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30618" w14:textId="1FB948AA" w:rsidR="0098135C" w:rsidRPr="003A3AA5" w:rsidRDefault="00017973" w:rsidP="00BD6874">
      <w:pPr>
        <w:pStyle w:val="tytuinformacji"/>
        <w:spacing w:after="600"/>
        <w:ind w:right="2892"/>
        <w:rPr>
          <w:shd w:val="clear" w:color="auto" w:fill="FFFFFF"/>
        </w:rPr>
      </w:pPr>
      <w:r w:rsidRPr="003A3AA5">
        <w:rPr>
          <w:shd w:val="clear" w:color="auto" w:fill="FFFFFF"/>
        </w:rPr>
        <w:t>Komunikat o sytuacji społeczno-gospodarcze</w:t>
      </w:r>
      <w:r w:rsidR="00EB1589">
        <w:rPr>
          <w:shd w:val="clear" w:color="auto" w:fill="FFFFFF"/>
        </w:rPr>
        <w:t>j</w:t>
      </w:r>
      <w:r w:rsidR="0063018B">
        <w:rPr>
          <w:shd w:val="clear" w:color="auto" w:fill="FFFFFF"/>
        </w:rPr>
        <w:t xml:space="preserve"> </w:t>
      </w:r>
      <w:r w:rsidRPr="003A3AA5">
        <w:rPr>
          <w:shd w:val="clear" w:color="auto" w:fill="FFFFFF"/>
        </w:rPr>
        <w:t xml:space="preserve">województwa podlaskiego </w:t>
      </w:r>
      <w:r w:rsidR="008B4443">
        <w:rPr>
          <w:shd w:val="clear" w:color="auto" w:fill="FFFFFF"/>
        </w:rPr>
        <w:t>w</w:t>
      </w:r>
      <w:r w:rsidR="00D42DA2">
        <w:rPr>
          <w:shd w:val="clear" w:color="auto" w:fill="FFFFFF"/>
        </w:rPr>
        <w:t xml:space="preserve"> </w:t>
      </w:r>
      <w:r w:rsidR="00F26809">
        <w:rPr>
          <w:shd w:val="clear" w:color="auto" w:fill="FFFFFF"/>
        </w:rPr>
        <w:t>sierpniu</w:t>
      </w:r>
      <w:r w:rsidR="00D42DA2">
        <w:rPr>
          <w:shd w:val="clear" w:color="auto" w:fill="FFFFFF"/>
        </w:rPr>
        <w:t xml:space="preserve"> </w:t>
      </w:r>
      <w:r w:rsidRPr="003A3AA5">
        <w:rPr>
          <w:shd w:val="clear" w:color="auto" w:fill="FFFFFF"/>
        </w:rPr>
        <w:t>20</w:t>
      </w:r>
      <w:r w:rsidR="00823E95">
        <w:rPr>
          <w:shd w:val="clear" w:color="auto" w:fill="FFFFFF"/>
        </w:rPr>
        <w:t>2</w:t>
      </w:r>
      <w:r w:rsidR="000F76F1">
        <w:rPr>
          <w:shd w:val="clear" w:color="auto" w:fill="FFFFFF"/>
        </w:rPr>
        <w:t>5</w:t>
      </w:r>
      <w:r w:rsidRPr="003A3AA5">
        <w:rPr>
          <w:shd w:val="clear" w:color="auto" w:fill="FFFFFF"/>
        </w:rPr>
        <w:t xml:space="preserve"> r.</w:t>
      </w:r>
      <w:r w:rsidR="00F37D37">
        <w:rPr>
          <w:shd w:val="clear" w:color="auto" w:fill="FFFFFF"/>
        </w:rPr>
        <w:t xml:space="preserve"> </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5D2423" w:rsidRPr="005D2423" w14:paraId="42F62FB6" w14:textId="77777777" w:rsidTr="001908E0">
        <w:trPr>
          <w:trHeight w:val="7452"/>
        </w:trPr>
        <w:tc>
          <w:tcPr>
            <w:tcW w:w="10467" w:type="dxa"/>
            <w:tcBorders>
              <w:left w:val="single" w:sz="4" w:space="0" w:color="522398"/>
            </w:tcBorders>
            <w:shd w:val="clear" w:color="auto" w:fill="F2F2F2" w:themeFill="background1" w:themeFillShade="F2"/>
          </w:tcPr>
          <w:p w14:paraId="60A28D73" w14:textId="119E916E" w:rsidR="001E668D" w:rsidRPr="005D2423" w:rsidRDefault="00F41573" w:rsidP="00376779">
            <w:pPr>
              <w:pStyle w:val="tekstnapierwszejstronie"/>
              <w:spacing w:line="270" w:lineRule="exact"/>
              <w:ind w:right="113"/>
              <w:rPr>
                <w:spacing w:val="-1"/>
              </w:rPr>
            </w:pPr>
            <w:r w:rsidRPr="005D2423">
              <w:t>W</w:t>
            </w:r>
            <w:r w:rsidR="00B94665" w:rsidRPr="005D2423">
              <w:t xml:space="preserve"> </w:t>
            </w:r>
            <w:r w:rsidR="006C710B" w:rsidRPr="002E7180">
              <w:rPr>
                <w:color w:val="auto"/>
              </w:rPr>
              <w:t xml:space="preserve">sierpniu 2025 r. przeciętne zatrudnienie w sektorze przedsiębiorstw </w:t>
            </w:r>
            <w:r w:rsidR="002E4959">
              <w:rPr>
                <w:color w:val="auto"/>
              </w:rPr>
              <w:t>zmniejszyło się</w:t>
            </w:r>
            <w:r w:rsidR="006C710B" w:rsidRPr="002E7180">
              <w:rPr>
                <w:color w:val="auto"/>
              </w:rPr>
              <w:t xml:space="preserve"> w ujęciu rocznym (o</w:t>
            </w:r>
            <w:r w:rsidR="002E4959">
              <w:rPr>
                <w:color w:val="auto"/>
              </w:rPr>
              <w:t> </w:t>
            </w:r>
            <w:r w:rsidR="006C710B" w:rsidRPr="002E7180">
              <w:rPr>
                <w:color w:val="auto"/>
              </w:rPr>
              <w:t>0,8%).</w:t>
            </w:r>
            <w:r w:rsidR="006C710B">
              <w:rPr>
                <w:color w:val="auto"/>
              </w:rPr>
              <w:t xml:space="preserve"> </w:t>
            </w:r>
            <w:r w:rsidR="006C710B" w:rsidRPr="003D3D76">
              <w:rPr>
                <w:color w:val="auto"/>
              </w:rPr>
              <w:t xml:space="preserve">Jego spadek zaobserwowano także w analogicznym </w:t>
            </w:r>
            <w:r w:rsidR="006C710B">
              <w:rPr>
                <w:color w:val="auto"/>
              </w:rPr>
              <w:t>miesiącu</w:t>
            </w:r>
            <w:r w:rsidR="006C710B" w:rsidRPr="003D3D76">
              <w:rPr>
                <w:color w:val="auto"/>
              </w:rPr>
              <w:t xml:space="preserve"> ubiegłego roku.</w:t>
            </w:r>
            <w:r w:rsidR="00205F3A">
              <w:rPr>
                <w:color w:val="auto"/>
              </w:rPr>
              <w:t xml:space="preserve"> </w:t>
            </w:r>
            <w:r w:rsidR="0028144D">
              <w:rPr>
                <w:color w:val="auto"/>
              </w:rPr>
              <w:t xml:space="preserve"> </w:t>
            </w:r>
          </w:p>
          <w:p w14:paraId="63C9A7C1" w14:textId="2B0251EA" w:rsidR="00123E75" w:rsidRPr="005D2423" w:rsidRDefault="001E668D" w:rsidP="00693E98">
            <w:pPr>
              <w:pStyle w:val="tekstnapierwszejstronie"/>
              <w:spacing w:line="270" w:lineRule="exact"/>
              <w:rPr>
                <w:spacing w:val="-1"/>
              </w:rPr>
            </w:pPr>
            <w:r w:rsidRPr="005D2423">
              <w:rPr>
                <w:spacing w:val="-1"/>
              </w:rPr>
              <w:t xml:space="preserve">Stopa </w:t>
            </w:r>
            <w:r w:rsidR="00D16FA6" w:rsidRPr="005D2423">
              <w:rPr>
                <w:spacing w:val="-1"/>
              </w:rPr>
              <w:t xml:space="preserve">bezrobocia rejestrowanego w końcu </w:t>
            </w:r>
            <w:r w:rsidR="00693E98" w:rsidRPr="005D2423">
              <w:rPr>
                <w:spacing w:val="-1"/>
              </w:rPr>
              <w:t>sierpnia</w:t>
            </w:r>
            <w:r w:rsidR="00D16FA6" w:rsidRPr="005D2423">
              <w:rPr>
                <w:spacing w:val="-1"/>
              </w:rPr>
              <w:t xml:space="preserve"> 202</w:t>
            </w:r>
            <w:r w:rsidR="001D5F0F" w:rsidRPr="005D2423">
              <w:rPr>
                <w:spacing w:val="-1"/>
              </w:rPr>
              <w:t>5</w:t>
            </w:r>
            <w:r w:rsidR="00D16FA6" w:rsidRPr="005D2423">
              <w:rPr>
                <w:spacing w:val="-1"/>
              </w:rPr>
              <w:t xml:space="preserve"> r. kształtowała się na poziomie </w:t>
            </w:r>
            <w:r w:rsidR="00FC5256" w:rsidRPr="005D2423">
              <w:rPr>
                <w:spacing w:val="-1"/>
              </w:rPr>
              <w:t>7,</w:t>
            </w:r>
            <w:r w:rsidR="00DE4698" w:rsidRPr="005D2423">
              <w:rPr>
                <w:spacing w:val="-1"/>
              </w:rPr>
              <w:t>3</w:t>
            </w:r>
            <w:r w:rsidR="00D16FA6" w:rsidRPr="005D2423">
              <w:rPr>
                <w:spacing w:val="-1"/>
              </w:rPr>
              <w:t xml:space="preserve">% i </w:t>
            </w:r>
            <w:r w:rsidR="00FB5112" w:rsidRPr="005D2423">
              <w:t>zwiększyła</w:t>
            </w:r>
            <w:r w:rsidR="00DA25F1" w:rsidRPr="005D2423">
              <w:t xml:space="preserve"> się</w:t>
            </w:r>
            <w:r w:rsidR="00E15A00" w:rsidRPr="005D2423">
              <w:t xml:space="preserve"> </w:t>
            </w:r>
            <w:r w:rsidR="00D321FD" w:rsidRPr="005D2423">
              <w:t>zaró</w:t>
            </w:r>
            <w:r w:rsidR="00123E75" w:rsidRPr="005D2423">
              <w:t>w</w:t>
            </w:r>
            <w:r w:rsidR="00D321FD" w:rsidRPr="005D2423">
              <w:t>no</w:t>
            </w:r>
            <w:r w:rsidR="00123E75" w:rsidRPr="005D2423">
              <w:t> </w:t>
            </w:r>
            <w:r w:rsidR="00177139" w:rsidRPr="005D2423">
              <w:t xml:space="preserve">w </w:t>
            </w:r>
            <w:r w:rsidR="00123E75" w:rsidRPr="005D2423">
              <w:t xml:space="preserve">porównaniu z </w:t>
            </w:r>
            <w:r w:rsidR="00821563" w:rsidRPr="005D2423">
              <w:t xml:space="preserve">zanotowaną miesiąc </w:t>
            </w:r>
            <w:r w:rsidR="00784E45" w:rsidRPr="005D2423">
              <w:t>wcześniej (o 0,</w:t>
            </w:r>
            <w:r w:rsidR="00A1375E" w:rsidRPr="005D2423">
              <w:t>2</w:t>
            </w:r>
            <w:r w:rsidR="00784E45" w:rsidRPr="005D2423">
              <w:t xml:space="preserve"> p. proc.</w:t>
            </w:r>
            <w:r w:rsidR="00A1375E" w:rsidRPr="005D2423">
              <w:t>), jak i w skali roku (o 0,</w:t>
            </w:r>
            <w:r w:rsidR="005C60A2" w:rsidRPr="005D2423">
              <w:t>4</w:t>
            </w:r>
            <w:r w:rsidR="00A1375E" w:rsidRPr="005D2423">
              <w:t xml:space="preserve"> p. proc.).</w:t>
            </w:r>
          </w:p>
          <w:p w14:paraId="09AE5830" w14:textId="2FD27B91" w:rsidR="00C90121" w:rsidRPr="005D2423" w:rsidRDefault="00D027F5" w:rsidP="00376779">
            <w:pPr>
              <w:pStyle w:val="tekstnapierwszejstronie"/>
              <w:spacing w:line="270" w:lineRule="exact"/>
              <w:rPr>
                <w:spacing w:val="-1"/>
              </w:rPr>
            </w:pPr>
            <w:r w:rsidRPr="005D2423">
              <w:t xml:space="preserve">W </w:t>
            </w:r>
            <w:r w:rsidR="00693E98" w:rsidRPr="005D2423">
              <w:rPr>
                <w:spacing w:val="-1"/>
              </w:rPr>
              <w:t>sierpniu</w:t>
            </w:r>
            <w:r w:rsidR="009B49BB" w:rsidRPr="005D2423">
              <w:t xml:space="preserve"> </w:t>
            </w:r>
            <w:r w:rsidR="009B49BB" w:rsidRPr="005D2423">
              <w:rPr>
                <w:spacing w:val="-1"/>
              </w:rPr>
              <w:t xml:space="preserve">2025 r. </w:t>
            </w:r>
            <w:r w:rsidR="009B49BB" w:rsidRPr="005D2423">
              <w:t xml:space="preserve">zaobserwowano </w:t>
            </w:r>
            <w:r w:rsidR="002637E1" w:rsidRPr="005D2423">
              <w:t xml:space="preserve">dalszy </w:t>
            </w:r>
            <w:r w:rsidR="009B49BB" w:rsidRPr="005D2423">
              <w:t xml:space="preserve">wzrost przeciętnego miesięcznego wynagrodzenia brutto w sektorze przedsiębiorstw w ujęciu rocznym (o </w:t>
            </w:r>
            <w:r w:rsidR="002637E1" w:rsidRPr="005D2423">
              <w:t>8,7</w:t>
            </w:r>
            <w:r w:rsidR="009B49BB" w:rsidRPr="005D2423">
              <w:t>%)</w:t>
            </w:r>
            <w:r w:rsidR="00FF509A">
              <w:t>, ale</w:t>
            </w:r>
            <w:r w:rsidR="009B49BB" w:rsidRPr="005D2423">
              <w:t xml:space="preserve"> był on </w:t>
            </w:r>
            <w:r w:rsidR="00504E3F" w:rsidRPr="005D2423">
              <w:t>niższy</w:t>
            </w:r>
            <w:r w:rsidR="009B49BB" w:rsidRPr="005D2423">
              <w:t xml:space="preserve"> od zanotowanego przed rokiem.</w:t>
            </w:r>
          </w:p>
          <w:p w14:paraId="09A1C417" w14:textId="080C1437" w:rsidR="00826186" w:rsidRPr="005D2423" w:rsidRDefault="00826186" w:rsidP="00376779">
            <w:pPr>
              <w:pStyle w:val="tekstnapierwszejstronie"/>
              <w:rPr>
                <w:rFonts w:cs="Arial"/>
                <w:spacing w:val="-2"/>
              </w:rPr>
            </w:pPr>
            <w:r w:rsidRPr="005D2423">
              <w:t xml:space="preserve">W 2 kwartale 2025 r. ceny detaliczne towarów i usług konsumpcyjnych wzrosły w skali roku o </w:t>
            </w:r>
            <w:r w:rsidR="009705B1" w:rsidRPr="005D2423">
              <w:t>3,8</w:t>
            </w:r>
            <w:r w:rsidRPr="005D2423">
              <w:t xml:space="preserve">% (rok wcześniej stwierdzono ich wzrost o </w:t>
            </w:r>
            <w:r w:rsidR="009705B1" w:rsidRPr="005D2423">
              <w:t>2,3</w:t>
            </w:r>
            <w:r w:rsidRPr="005D2423">
              <w:t xml:space="preserve">%). </w:t>
            </w:r>
            <w:r w:rsidR="00FF509A" w:rsidRPr="009705B1">
              <w:t>Najbardziej zdrożały towary i usługi związane z mieszkaniem</w:t>
            </w:r>
            <w:r w:rsidR="002E4959">
              <w:t xml:space="preserve"> oraz edukacją</w:t>
            </w:r>
            <w:r w:rsidR="00FF509A" w:rsidRPr="009705B1">
              <w:t xml:space="preserve">. </w:t>
            </w:r>
            <w:r w:rsidR="00FF509A" w:rsidRPr="009705B1">
              <w:rPr>
                <w:rFonts w:cs="Arial"/>
                <w:spacing w:val="-2"/>
              </w:rPr>
              <w:t xml:space="preserve">Tańsze były </w:t>
            </w:r>
            <w:r w:rsidR="00FF509A">
              <w:rPr>
                <w:rFonts w:cs="Arial"/>
                <w:spacing w:val="-2"/>
              </w:rPr>
              <w:t>tylko</w:t>
            </w:r>
            <w:r w:rsidR="00FF509A" w:rsidRPr="009705B1">
              <w:rPr>
                <w:rFonts w:cs="Arial"/>
                <w:spacing w:val="-2"/>
              </w:rPr>
              <w:t xml:space="preserve"> towary i usługi </w:t>
            </w:r>
            <w:r w:rsidR="00FF509A">
              <w:rPr>
                <w:rFonts w:cs="Arial"/>
                <w:spacing w:val="-2"/>
              </w:rPr>
              <w:t>w zakresie</w:t>
            </w:r>
            <w:r w:rsidR="00FF509A" w:rsidRPr="009705B1">
              <w:rPr>
                <w:rFonts w:cs="Arial"/>
                <w:spacing w:val="-2"/>
              </w:rPr>
              <w:t xml:space="preserve"> transport</w:t>
            </w:r>
            <w:r w:rsidR="00FF509A">
              <w:rPr>
                <w:rFonts w:cs="Arial"/>
                <w:spacing w:val="-2"/>
              </w:rPr>
              <w:t>u</w:t>
            </w:r>
            <w:r w:rsidR="00FF509A" w:rsidRPr="009705B1">
              <w:rPr>
                <w:rFonts w:cs="Arial"/>
                <w:spacing w:val="-2"/>
              </w:rPr>
              <w:t xml:space="preserve"> oraz odzież i obuwie.</w:t>
            </w:r>
          </w:p>
          <w:p w14:paraId="3FF3DCA4" w14:textId="201E68D8" w:rsidR="00850A13" w:rsidRPr="005D2423" w:rsidRDefault="00BD4965" w:rsidP="00376779">
            <w:pPr>
              <w:pStyle w:val="tekstnapierwszejstronie"/>
              <w:spacing w:line="270" w:lineRule="exact"/>
              <w:rPr>
                <w:spacing w:val="-1"/>
              </w:rPr>
            </w:pPr>
            <w:r w:rsidRPr="005D2423">
              <w:t>W</w:t>
            </w:r>
            <w:r w:rsidR="00826186" w:rsidRPr="005D2423">
              <w:t xml:space="preserve"> </w:t>
            </w:r>
            <w:r w:rsidR="000E3D47" w:rsidRPr="00B5436F">
              <w:t xml:space="preserve">sierpniu br., </w:t>
            </w:r>
            <w:r w:rsidR="000E3D47">
              <w:t xml:space="preserve">w </w:t>
            </w:r>
            <w:r w:rsidR="000E3D47" w:rsidRPr="00B5436F">
              <w:t>porównaniu z analogicznym miesiącem poprzedniego roku</w:t>
            </w:r>
            <w:r w:rsidR="000E3D47">
              <w:t>,</w:t>
            </w:r>
            <w:r w:rsidR="000E3D47" w:rsidRPr="00B5436F">
              <w:t xml:space="preserve"> wzrosły ceny skupu podstawowych produktów roślinnych i zwierzęcych (z wyjątkiem pszenicy i żywca wieprzowego). Jednocześnie zwiększyły się ceny produktów roślinnych w obrocie wolnorynkowym (z wyjątkiem ziemniaków</w:t>
            </w:r>
            <w:r w:rsidR="000E3D47">
              <w:t xml:space="preserve"> jadalnych</w:t>
            </w:r>
            <w:r w:rsidR="000E3D47" w:rsidRPr="00B5436F">
              <w:t xml:space="preserve">). Uwarunkowania chowu trzody chlewnej w omawianym miesiącu były gorsze niż </w:t>
            </w:r>
            <w:r w:rsidR="000E3D47" w:rsidRPr="00B5436F">
              <w:rPr>
                <w:spacing w:val="-1"/>
              </w:rPr>
              <w:t>w sierpniu ubiegłego roku.</w:t>
            </w:r>
          </w:p>
          <w:p w14:paraId="76547BC5" w14:textId="5BF08DC9" w:rsidR="00826186" w:rsidRPr="005D2423" w:rsidRDefault="001E668D" w:rsidP="00376779">
            <w:pPr>
              <w:pStyle w:val="tekstnapierwszejstronie"/>
              <w:spacing w:line="270" w:lineRule="exact"/>
              <w:rPr>
                <w:spacing w:val="-1"/>
              </w:rPr>
            </w:pPr>
            <w:r w:rsidRPr="005D2423">
              <w:rPr>
                <w:spacing w:val="-2"/>
                <w:szCs w:val="19"/>
              </w:rPr>
              <w:t xml:space="preserve">Produkcja </w:t>
            </w:r>
            <w:r w:rsidR="003855F8" w:rsidRPr="005D2423">
              <w:rPr>
                <w:spacing w:val="-2"/>
                <w:szCs w:val="19"/>
              </w:rPr>
              <w:t>sprzedana przemysłu</w:t>
            </w:r>
            <w:r w:rsidR="00711ABF" w:rsidRPr="005D2423">
              <w:rPr>
                <w:spacing w:val="-2"/>
                <w:szCs w:val="19"/>
              </w:rPr>
              <w:t xml:space="preserve"> </w:t>
            </w:r>
            <w:r w:rsidR="00BD4965" w:rsidRPr="005D2423">
              <w:t xml:space="preserve">zwiększyła się w ujęciu rocznym (o </w:t>
            </w:r>
            <w:r w:rsidR="00E4133C" w:rsidRPr="005D2423">
              <w:t>5,5</w:t>
            </w:r>
            <w:r w:rsidR="00BD4965" w:rsidRPr="005D2423">
              <w:t>%)</w:t>
            </w:r>
            <w:r w:rsidR="00826186" w:rsidRPr="005D2423">
              <w:t xml:space="preserve">, podczas gdy rok wcześniej zanotowano jej </w:t>
            </w:r>
            <w:r w:rsidR="00E4133C" w:rsidRPr="005D2423">
              <w:t>spadek</w:t>
            </w:r>
            <w:r w:rsidR="00826186" w:rsidRPr="005D2423">
              <w:t xml:space="preserve">. </w:t>
            </w:r>
          </w:p>
          <w:p w14:paraId="367C3754" w14:textId="23167E2D" w:rsidR="006649C5" w:rsidRPr="005D2423" w:rsidRDefault="006649C5" w:rsidP="00376779">
            <w:pPr>
              <w:pStyle w:val="tekstnapierwszejstronie"/>
              <w:spacing w:line="270" w:lineRule="exact"/>
              <w:rPr>
                <w:spacing w:val="-1"/>
              </w:rPr>
            </w:pPr>
            <w:r w:rsidRPr="005D2423">
              <w:rPr>
                <w:spacing w:val="-1"/>
              </w:rPr>
              <w:t xml:space="preserve">Wartość </w:t>
            </w:r>
            <w:r w:rsidR="007E64AD">
              <w:rPr>
                <w:spacing w:val="-1"/>
              </w:rPr>
              <w:t xml:space="preserve">produkcji </w:t>
            </w:r>
            <w:r w:rsidR="007E64AD" w:rsidRPr="00F5489D">
              <w:t xml:space="preserve">budowlano-montażowej ukształtowała się na poziomie wyższym niż </w:t>
            </w:r>
            <w:r w:rsidR="007E64AD">
              <w:t>przed rokiem</w:t>
            </w:r>
            <w:r w:rsidR="007E64AD" w:rsidRPr="00F5489D">
              <w:t xml:space="preserve"> (o 19,2%)</w:t>
            </w:r>
            <w:r w:rsidR="007E64AD">
              <w:t xml:space="preserve"> wobec </w:t>
            </w:r>
            <w:r w:rsidR="007E64AD" w:rsidRPr="00F5489D">
              <w:t>jej spadku zaobserwowan</w:t>
            </w:r>
            <w:r w:rsidR="007E64AD">
              <w:t>ego</w:t>
            </w:r>
            <w:r w:rsidR="007E64AD" w:rsidRPr="00F5489D">
              <w:t xml:space="preserve"> w analogicznym miesiącu 2024 r.</w:t>
            </w:r>
          </w:p>
          <w:p w14:paraId="277B65F9" w14:textId="37B78C12" w:rsidR="000A6CC8" w:rsidRPr="005D2423" w:rsidRDefault="00826186" w:rsidP="00376779">
            <w:pPr>
              <w:pStyle w:val="tekstnapierwszejstronie"/>
              <w:spacing w:line="270" w:lineRule="exact"/>
              <w:rPr>
                <w:rFonts w:cs="Arial"/>
              </w:rPr>
            </w:pPr>
            <w:r w:rsidRPr="005D2423">
              <w:rPr>
                <w:spacing w:val="-2"/>
                <w:szCs w:val="19"/>
              </w:rPr>
              <w:t xml:space="preserve">Liczba </w:t>
            </w:r>
            <w:r w:rsidR="00C84F42" w:rsidRPr="00750077">
              <w:t>mieszkań oddanych do użytkowania zwiększyła się w porównaniu z sierpniem poprzedniego roku</w:t>
            </w:r>
            <w:r w:rsidR="002B5EE6">
              <w:t xml:space="preserve"> </w:t>
            </w:r>
            <w:r w:rsidR="00C84F42" w:rsidRPr="00750077">
              <w:t>(o 0,6%)</w:t>
            </w:r>
            <w:r w:rsidR="00C84F42">
              <w:t xml:space="preserve">, </w:t>
            </w:r>
            <w:r w:rsidR="00C84F42" w:rsidRPr="00C01CAA">
              <w:t xml:space="preserve">przy jej </w:t>
            </w:r>
            <w:r w:rsidR="00C84F42">
              <w:t>wzroście</w:t>
            </w:r>
            <w:r w:rsidR="00C84F42" w:rsidRPr="00C01CAA">
              <w:t xml:space="preserve"> zanotowanym rok wcześniej</w:t>
            </w:r>
            <w:r w:rsidR="00C84F42" w:rsidRPr="00750077">
              <w:t>. Jednocześnie w analizowanym okresie spadła liczba lokali mieszkalnych, na których realizację wydano pozwolenia lub dokonano zgłoszenia z projektem budowlanym (o 62,3%) oraz liczba mieszkań, których budowę rozpoczęto (o 50,2%).</w:t>
            </w:r>
          </w:p>
          <w:p w14:paraId="5D32B7E4" w14:textId="77777777" w:rsidR="00C84F42" w:rsidRPr="00C84F42" w:rsidRDefault="001E668D" w:rsidP="00376779">
            <w:pPr>
              <w:pStyle w:val="tekstnapierwszejstronie"/>
              <w:spacing w:line="270" w:lineRule="exact"/>
              <w:rPr>
                <w:rFonts w:cs="FiraSans-Regular"/>
                <w:szCs w:val="19"/>
              </w:rPr>
            </w:pPr>
            <w:r w:rsidRPr="005D2423">
              <w:t xml:space="preserve">W </w:t>
            </w:r>
            <w:r w:rsidR="00C84F42" w:rsidRPr="00EC495C">
              <w:t>omawianym miesiącu zmniejszył</w:t>
            </w:r>
            <w:r w:rsidR="00C84F42">
              <w:t>y</w:t>
            </w:r>
            <w:r w:rsidR="00C84F42" w:rsidRPr="00EC495C">
              <w:t xml:space="preserve"> się sprzedaż detali</w:t>
            </w:r>
            <w:r w:rsidR="00C84F42" w:rsidRPr="00DE4698">
              <w:t xml:space="preserve">czna (o 4,4%) i sprzedaż hurtowa (o 13,0%) w skali roku, podczas gdy </w:t>
            </w:r>
            <w:r w:rsidR="00C84F42">
              <w:t>przed rokiem</w:t>
            </w:r>
            <w:r w:rsidR="00C84F42" w:rsidRPr="00DE4698">
              <w:t xml:space="preserve"> zaobserwowano ich wzrost.</w:t>
            </w:r>
          </w:p>
          <w:p w14:paraId="3A0F57C8" w14:textId="300BB293" w:rsidR="001E668D" w:rsidRPr="005D2423" w:rsidRDefault="001E668D" w:rsidP="00376779">
            <w:pPr>
              <w:pStyle w:val="tekstnapierwszejstronie"/>
              <w:spacing w:line="270" w:lineRule="exact"/>
              <w:rPr>
                <w:rFonts w:cs="FiraSans-Regular"/>
                <w:szCs w:val="19"/>
              </w:rPr>
            </w:pPr>
            <w:r w:rsidRPr="005D2423">
              <w:rPr>
                <w:rFonts w:cs="Arial"/>
              </w:rPr>
              <w:t xml:space="preserve">Liczba podmiotów gospodarki narodowej w rejestrze REGON w końcu </w:t>
            </w:r>
            <w:r w:rsidR="00693E98" w:rsidRPr="005D2423">
              <w:rPr>
                <w:rFonts w:cs="Arial"/>
              </w:rPr>
              <w:t>sierpnia</w:t>
            </w:r>
            <w:r w:rsidRPr="005D2423">
              <w:rPr>
                <w:rFonts w:cs="Arial"/>
              </w:rPr>
              <w:t xml:space="preserve"> 202</w:t>
            </w:r>
            <w:r w:rsidR="00753835" w:rsidRPr="005D2423">
              <w:rPr>
                <w:rFonts w:cs="Arial"/>
              </w:rPr>
              <w:t>5</w:t>
            </w:r>
            <w:r w:rsidRPr="005D2423">
              <w:rPr>
                <w:rFonts w:cs="Arial"/>
              </w:rPr>
              <w:t xml:space="preserve"> r. </w:t>
            </w:r>
            <w:r w:rsidR="00B95C3B" w:rsidRPr="005D2423">
              <w:rPr>
                <w:rFonts w:cs="Arial"/>
              </w:rPr>
              <w:t>zwiększyła się zarówno w ujęciu miesięcznym (o 0,</w:t>
            </w:r>
            <w:r w:rsidR="00EF0130" w:rsidRPr="005D2423">
              <w:rPr>
                <w:rFonts w:cs="Arial"/>
              </w:rPr>
              <w:t>3</w:t>
            </w:r>
            <w:r w:rsidR="00B95C3B" w:rsidRPr="005D2423">
              <w:rPr>
                <w:rFonts w:cs="Arial"/>
              </w:rPr>
              <w:t>%), jak i rocznym (</w:t>
            </w:r>
            <w:r w:rsidR="009F10A0" w:rsidRPr="005D2423">
              <w:rPr>
                <w:rFonts w:cs="Arial"/>
              </w:rPr>
              <w:t>o 2,</w:t>
            </w:r>
            <w:r w:rsidR="00EF0130" w:rsidRPr="005D2423">
              <w:rPr>
                <w:rFonts w:cs="Arial"/>
              </w:rPr>
              <w:t>1</w:t>
            </w:r>
            <w:r w:rsidR="009F10A0" w:rsidRPr="005D2423">
              <w:rPr>
                <w:rFonts w:cs="Arial"/>
              </w:rPr>
              <w:t>%</w:t>
            </w:r>
            <w:r w:rsidR="00B95C3B" w:rsidRPr="005D2423">
              <w:rPr>
                <w:rFonts w:cs="Arial"/>
              </w:rPr>
              <w:t>)</w:t>
            </w:r>
            <w:r w:rsidR="009F10A0" w:rsidRPr="005D2423">
              <w:rPr>
                <w:rFonts w:cs="Arial"/>
              </w:rPr>
              <w:t xml:space="preserve">. </w:t>
            </w:r>
            <w:r w:rsidR="00C84F42" w:rsidRPr="00DE4698">
              <w:rPr>
                <w:rFonts w:cs="Arial"/>
              </w:rPr>
              <w:t>W omawian</w:t>
            </w:r>
            <w:r w:rsidR="00C84F42">
              <w:rPr>
                <w:rFonts w:cs="Arial"/>
              </w:rPr>
              <w:t>ym</w:t>
            </w:r>
            <w:r w:rsidR="00C84F42" w:rsidRPr="00DE4698">
              <w:rPr>
                <w:rFonts w:cs="Arial"/>
              </w:rPr>
              <w:t xml:space="preserve"> miesiąc</w:t>
            </w:r>
            <w:r w:rsidR="00C84F42">
              <w:rPr>
                <w:rFonts w:cs="Arial"/>
              </w:rPr>
              <w:t>u</w:t>
            </w:r>
            <w:r w:rsidR="00C84F42" w:rsidRPr="00DE4698">
              <w:rPr>
                <w:rFonts w:cs="Arial"/>
              </w:rPr>
              <w:t xml:space="preserve"> do rejestru REGON wpisano o 20,4% więcej nowych jednostek niż w lipcu br., a wykreślono z niego o 18,5% mniej jednostek. W </w:t>
            </w:r>
            <w:r w:rsidR="00C84F42" w:rsidRPr="00DE4698">
              <w:t xml:space="preserve">końcu sierpnia 2025 r. </w:t>
            </w:r>
            <w:r w:rsidR="00C84F42" w:rsidRPr="00DE4698">
              <w:rPr>
                <w:rFonts w:cs="Arial"/>
              </w:rPr>
              <w:t>zawieszoną działalność miało o 0,7% więcej podmiotów niż miesiąc wcześniej</w:t>
            </w:r>
            <w:r w:rsidR="00C84F42" w:rsidRPr="00DE4698">
              <w:t>.</w:t>
            </w:r>
          </w:p>
          <w:p w14:paraId="40060B8E" w14:textId="062AC6BB" w:rsidR="000C6AD6" w:rsidRPr="005D2423" w:rsidRDefault="007B1814" w:rsidP="00376779">
            <w:pPr>
              <w:pStyle w:val="tekstnapierwszejstronie"/>
              <w:spacing w:line="270" w:lineRule="exact"/>
              <w:rPr>
                <w:rFonts w:cs="FiraSans-Regular"/>
                <w:szCs w:val="19"/>
              </w:rPr>
            </w:pPr>
            <w:r w:rsidRPr="005D2423">
              <w:rPr>
                <w:rFonts w:cs="FiraSans-Bold"/>
                <w:szCs w:val="19"/>
              </w:rPr>
              <w:t>W</w:t>
            </w:r>
            <w:r w:rsidR="00826186" w:rsidRPr="005D2423">
              <w:rPr>
                <w:rFonts w:cs="FiraSans-Bold"/>
                <w:szCs w:val="19"/>
              </w:rPr>
              <w:t xml:space="preserve">e wrześniu </w:t>
            </w:r>
            <w:r w:rsidRPr="005D2423">
              <w:rPr>
                <w:rFonts w:cs="FiraSans-Bold"/>
                <w:szCs w:val="19"/>
              </w:rPr>
              <w:t xml:space="preserve">2025 r. </w:t>
            </w:r>
            <w:r w:rsidRPr="005D2423">
              <w:t xml:space="preserve">wskaźnik ogólnego klimatu koniunktury w większości badanych obszarów gospodarki </w:t>
            </w:r>
            <w:r w:rsidR="00E76B27" w:rsidRPr="005D2423">
              <w:br/>
            </w:r>
            <w:r w:rsidRPr="005D2423">
              <w:t xml:space="preserve">wskazuje na </w:t>
            </w:r>
            <w:r w:rsidR="0093779D" w:rsidRPr="005D2423">
              <w:t>pogorszenie lub stabilizację</w:t>
            </w:r>
            <w:r w:rsidRPr="005D2423">
              <w:t xml:space="preserve"> koniunktury w gospodarce. W porównaniu z poprzednim miesiącem </w:t>
            </w:r>
            <w:r w:rsidR="0093779D" w:rsidRPr="005D2423">
              <w:t xml:space="preserve">największy spadek wartości tego wskaźnika odnotowano w handlu hurtowym (o 6,7 p. proc.), natomiast jego </w:t>
            </w:r>
            <w:r w:rsidR="00FC5D46" w:rsidRPr="005D2423">
              <w:t>najwyższy wzrost wystąpił w transporcie i gospodarce magazynowej (o 7,1 p. proc.</w:t>
            </w:r>
            <w:r w:rsidR="00FC5D46" w:rsidRPr="005D2423">
              <w:rPr>
                <w:rFonts w:cs="FiraSans-Bold"/>
                <w:szCs w:val="19"/>
              </w:rPr>
              <w:t>)</w:t>
            </w:r>
            <w:r w:rsidR="0093779D" w:rsidRPr="005D2423">
              <w:rPr>
                <w:rFonts w:cs="FiraSans-Bold"/>
                <w:szCs w:val="19"/>
              </w:rPr>
              <w:t>.</w:t>
            </w:r>
          </w:p>
        </w:tc>
      </w:tr>
    </w:tbl>
    <w:p w14:paraId="14750D5F" w14:textId="60A815F4" w:rsidR="006F496E" w:rsidRPr="005D2423" w:rsidRDefault="006F496E" w:rsidP="006F496E">
      <w:pPr>
        <w:spacing w:before="0" w:after="160" w:line="259" w:lineRule="auto"/>
        <w:rPr>
          <w:color w:val="000000" w:themeColor="text1"/>
          <w:sz w:val="32"/>
          <w:szCs w:val="40"/>
          <w:highlight w:val="yellow"/>
          <w:shd w:val="clear" w:color="auto" w:fill="FFFFFF"/>
        </w:rPr>
      </w:pPr>
    </w:p>
    <w:p w14:paraId="698EBAF8" w14:textId="62DE0A61" w:rsidR="006F496E" w:rsidRPr="00510777" w:rsidRDefault="006F496E" w:rsidP="006F496E">
      <w:pPr>
        <w:spacing w:before="0" w:after="160" w:line="259" w:lineRule="auto"/>
        <w:rPr>
          <w:sz w:val="32"/>
          <w:szCs w:val="40"/>
          <w:shd w:val="clear" w:color="auto" w:fill="FFFFFF"/>
        </w:rPr>
        <w:sectPr w:rsidR="006F496E" w:rsidRPr="00510777" w:rsidSect="003240FA">
          <w:footerReference w:type="default" r:id="rId11"/>
          <w:headerReference w:type="first" r:id="rId12"/>
          <w:footerReference w:type="first" r:id="rId13"/>
          <w:pgSz w:w="11906" w:h="16838"/>
          <w:pgMar w:top="720" w:right="720" w:bottom="720" w:left="720" w:header="283" w:footer="283" w:gutter="0"/>
          <w:cols w:space="708"/>
          <w:titlePg/>
          <w:docGrid w:linePitch="360"/>
        </w:sectPr>
      </w:pPr>
    </w:p>
    <w:p w14:paraId="5173DD27" w14:textId="39671ACE" w:rsidR="00F469A3" w:rsidRPr="003439F1" w:rsidRDefault="00770B00" w:rsidP="00F469A3">
      <w:pPr>
        <w:pStyle w:val="Nagwek1"/>
        <w:rPr>
          <w:color w:val="522398"/>
          <w:szCs w:val="19"/>
        </w:rPr>
      </w:pPr>
      <w:bookmarkStart w:id="0" w:name="_Toc130899128"/>
      <w:bookmarkStart w:id="1" w:name="_Toc135292454"/>
      <w:bookmarkStart w:id="2" w:name="_Toc136424257"/>
      <w:bookmarkStart w:id="3" w:name="_Toc142303881"/>
      <w:bookmarkStart w:id="4" w:name="_Toc142379678"/>
      <w:bookmarkStart w:id="5" w:name="_Toc144969780"/>
      <w:bookmarkStart w:id="6" w:name="_Toc152311049"/>
      <w:bookmarkStart w:id="7" w:name="_Toc160441046"/>
      <w:bookmarkStart w:id="8" w:name="_Toc165277083"/>
      <w:bookmarkStart w:id="9" w:name="_Toc168298702"/>
      <w:bookmarkStart w:id="10" w:name="_Toc173154752"/>
      <w:bookmarkStart w:id="11" w:name="_Toc175921720"/>
      <w:bookmarkStart w:id="12" w:name="_Toc181622889"/>
      <w:bookmarkStart w:id="13" w:name="_Toc184102731"/>
      <w:bookmarkStart w:id="14" w:name="_Toc192050580"/>
      <w:bookmarkStart w:id="15" w:name="_Toc197335122"/>
      <w:bookmarkStart w:id="16" w:name="_Toc199761856"/>
      <w:bookmarkStart w:id="17" w:name="_Toc205207545"/>
      <w:bookmarkStart w:id="18" w:name="_Toc208219638"/>
      <w:r w:rsidRPr="003439F1">
        <w:rPr>
          <w:color w:val="522398"/>
        </w:rPr>
        <w:lastRenderedPageBreak/>
        <w:t>Spis treści</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77173316" w14:textId="5933FAAA" w:rsidR="00150399" w:rsidRDefault="004652DF">
      <w:pPr>
        <w:pStyle w:val="Spistreci1"/>
        <w:rPr>
          <w:rFonts w:asciiTheme="minorHAnsi" w:eastAsiaTheme="minorEastAsia" w:hAnsiTheme="minorHAnsi"/>
          <w:color w:val="auto"/>
        </w:rPr>
      </w:pPr>
      <w:r w:rsidRPr="00E407F0">
        <w:rPr>
          <w:noProof w:val="0"/>
        </w:rPr>
        <w:fldChar w:fldCharType="begin"/>
      </w:r>
      <w:r w:rsidRPr="00E407F0">
        <w:instrText xml:space="preserve"> TOC \o "1-1" \h \z \u </w:instrText>
      </w:r>
      <w:r w:rsidRPr="00E407F0">
        <w:rPr>
          <w:noProof w:val="0"/>
        </w:rPr>
        <w:fldChar w:fldCharType="separate"/>
      </w:r>
      <w:hyperlink w:anchor="_Toc208219642" w:history="1">
        <w:r w:rsidR="00150399" w:rsidRPr="00160136">
          <w:rPr>
            <w:rStyle w:val="Hipercze"/>
          </w:rPr>
          <w:t>Rynek pracy</w:t>
        </w:r>
        <w:r w:rsidR="008D39E0">
          <w:rPr>
            <w:rStyle w:val="Hipercze"/>
          </w:rPr>
          <w:t xml:space="preserve"> </w:t>
        </w:r>
        <w:r w:rsidR="00150399">
          <w:rPr>
            <w:webHidden/>
          </w:rPr>
          <w:tab/>
        </w:r>
        <w:r w:rsidR="008D39E0">
          <w:rPr>
            <w:webHidden/>
          </w:rPr>
          <w:t xml:space="preserve"> </w:t>
        </w:r>
        <w:r w:rsidR="00150399">
          <w:rPr>
            <w:webHidden/>
          </w:rPr>
          <w:fldChar w:fldCharType="begin"/>
        </w:r>
        <w:r w:rsidR="00150399">
          <w:rPr>
            <w:webHidden/>
          </w:rPr>
          <w:instrText xml:space="preserve"> PAGEREF _Toc208219642 \h </w:instrText>
        </w:r>
        <w:r w:rsidR="00150399">
          <w:rPr>
            <w:webHidden/>
          </w:rPr>
        </w:r>
        <w:r w:rsidR="00150399">
          <w:rPr>
            <w:webHidden/>
          </w:rPr>
          <w:fldChar w:fldCharType="separate"/>
        </w:r>
        <w:r w:rsidR="005D391B">
          <w:rPr>
            <w:webHidden/>
          </w:rPr>
          <w:t>4</w:t>
        </w:r>
        <w:r w:rsidR="00150399">
          <w:rPr>
            <w:webHidden/>
          </w:rPr>
          <w:fldChar w:fldCharType="end"/>
        </w:r>
      </w:hyperlink>
    </w:p>
    <w:p w14:paraId="500FBC6A" w14:textId="4B6A59C7" w:rsidR="00150399" w:rsidRDefault="005144DA">
      <w:pPr>
        <w:pStyle w:val="Spistreci1"/>
        <w:rPr>
          <w:rFonts w:asciiTheme="minorHAnsi" w:eastAsiaTheme="minorEastAsia" w:hAnsiTheme="minorHAnsi"/>
          <w:color w:val="auto"/>
        </w:rPr>
      </w:pPr>
      <w:hyperlink w:anchor="_Toc208219643" w:history="1">
        <w:r w:rsidR="00150399" w:rsidRPr="00160136">
          <w:rPr>
            <w:rStyle w:val="Hipercze"/>
          </w:rPr>
          <w:t>Wynagrodzenia</w:t>
        </w:r>
        <w:r w:rsidR="008D39E0">
          <w:rPr>
            <w:rStyle w:val="Hipercze"/>
          </w:rPr>
          <w:t xml:space="preserve"> </w:t>
        </w:r>
        <w:r w:rsidR="00150399">
          <w:rPr>
            <w:webHidden/>
          </w:rPr>
          <w:tab/>
        </w:r>
        <w:r w:rsidR="008D39E0">
          <w:rPr>
            <w:webHidden/>
          </w:rPr>
          <w:t xml:space="preserve"> </w:t>
        </w:r>
        <w:r w:rsidR="00150399">
          <w:rPr>
            <w:webHidden/>
          </w:rPr>
          <w:fldChar w:fldCharType="begin"/>
        </w:r>
        <w:r w:rsidR="00150399">
          <w:rPr>
            <w:webHidden/>
          </w:rPr>
          <w:instrText xml:space="preserve"> PAGEREF _Toc208219643 \h </w:instrText>
        </w:r>
        <w:r w:rsidR="00150399">
          <w:rPr>
            <w:webHidden/>
          </w:rPr>
        </w:r>
        <w:r w:rsidR="00150399">
          <w:rPr>
            <w:webHidden/>
          </w:rPr>
          <w:fldChar w:fldCharType="separate"/>
        </w:r>
        <w:r w:rsidR="005D391B">
          <w:rPr>
            <w:webHidden/>
          </w:rPr>
          <w:t>7</w:t>
        </w:r>
        <w:r w:rsidR="00150399">
          <w:rPr>
            <w:webHidden/>
          </w:rPr>
          <w:fldChar w:fldCharType="end"/>
        </w:r>
      </w:hyperlink>
    </w:p>
    <w:p w14:paraId="06BC1E3B" w14:textId="7140BC28" w:rsidR="00150399" w:rsidRDefault="005144DA">
      <w:pPr>
        <w:pStyle w:val="Spistreci1"/>
        <w:rPr>
          <w:rFonts w:asciiTheme="minorHAnsi" w:eastAsiaTheme="minorEastAsia" w:hAnsiTheme="minorHAnsi"/>
          <w:color w:val="auto"/>
        </w:rPr>
      </w:pPr>
      <w:hyperlink w:anchor="_Toc208219644" w:history="1">
        <w:r w:rsidR="00150399" w:rsidRPr="00160136">
          <w:rPr>
            <w:rStyle w:val="Hipercze"/>
          </w:rPr>
          <w:t>Ceny</w:t>
        </w:r>
        <w:r w:rsidR="008D39E0">
          <w:rPr>
            <w:rStyle w:val="Hipercze"/>
          </w:rPr>
          <w:t xml:space="preserve"> </w:t>
        </w:r>
        <w:r w:rsidR="00150399">
          <w:rPr>
            <w:webHidden/>
          </w:rPr>
          <w:tab/>
        </w:r>
        <w:r w:rsidR="008D39E0">
          <w:rPr>
            <w:webHidden/>
          </w:rPr>
          <w:t xml:space="preserve"> </w:t>
        </w:r>
        <w:r w:rsidR="00150399">
          <w:rPr>
            <w:webHidden/>
          </w:rPr>
          <w:fldChar w:fldCharType="begin"/>
        </w:r>
        <w:r w:rsidR="00150399">
          <w:rPr>
            <w:webHidden/>
          </w:rPr>
          <w:instrText xml:space="preserve"> PAGEREF _Toc208219644 \h </w:instrText>
        </w:r>
        <w:r w:rsidR="00150399">
          <w:rPr>
            <w:webHidden/>
          </w:rPr>
        </w:r>
        <w:r w:rsidR="00150399">
          <w:rPr>
            <w:webHidden/>
          </w:rPr>
          <w:fldChar w:fldCharType="separate"/>
        </w:r>
        <w:r w:rsidR="005D391B">
          <w:rPr>
            <w:webHidden/>
          </w:rPr>
          <w:t>9</w:t>
        </w:r>
        <w:r w:rsidR="00150399">
          <w:rPr>
            <w:webHidden/>
          </w:rPr>
          <w:fldChar w:fldCharType="end"/>
        </w:r>
      </w:hyperlink>
    </w:p>
    <w:p w14:paraId="79E06A3D" w14:textId="3D2F225F" w:rsidR="00150399" w:rsidRDefault="005144DA">
      <w:pPr>
        <w:pStyle w:val="Spistreci1"/>
        <w:rPr>
          <w:rFonts w:asciiTheme="minorHAnsi" w:eastAsiaTheme="minorEastAsia" w:hAnsiTheme="minorHAnsi"/>
          <w:color w:val="auto"/>
        </w:rPr>
      </w:pPr>
      <w:hyperlink w:anchor="_Toc208219645" w:history="1">
        <w:r w:rsidR="00150399" w:rsidRPr="00160136">
          <w:rPr>
            <w:rStyle w:val="Hipercze"/>
          </w:rPr>
          <w:t>Rolnictwo</w:t>
        </w:r>
        <w:r w:rsidR="008D39E0">
          <w:rPr>
            <w:rStyle w:val="Hipercze"/>
          </w:rPr>
          <w:t xml:space="preserve"> </w:t>
        </w:r>
        <w:r w:rsidR="00150399">
          <w:rPr>
            <w:webHidden/>
          </w:rPr>
          <w:tab/>
        </w:r>
        <w:r w:rsidR="008D39E0">
          <w:rPr>
            <w:webHidden/>
          </w:rPr>
          <w:t xml:space="preserve"> </w:t>
        </w:r>
        <w:r w:rsidR="00150399">
          <w:rPr>
            <w:webHidden/>
          </w:rPr>
          <w:fldChar w:fldCharType="begin"/>
        </w:r>
        <w:r w:rsidR="00150399">
          <w:rPr>
            <w:webHidden/>
          </w:rPr>
          <w:instrText xml:space="preserve"> PAGEREF _Toc208219645 \h </w:instrText>
        </w:r>
        <w:r w:rsidR="00150399">
          <w:rPr>
            <w:webHidden/>
          </w:rPr>
        </w:r>
        <w:r w:rsidR="00150399">
          <w:rPr>
            <w:webHidden/>
          </w:rPr>
          <w:fldChar w:fldCharType="separate"/>
        </w:r>
        <w:r w:rsidR="005D391B">
          <w:rPr>
            <w:webHidden/>
          </w:rPr>
          <w:t>10</w:t>
        </w:r>
        <w:r w:rsidR="00150399">
          <w:rPr>
            <w:webHidden/>
          </w:rPr>
          <w:fldChar w:fldCharType="end"/>
        </w:r>
      </w:hyperlink>
    </w:p>
    <w:p w14:paraId="664B75F9" w14:textId="2DE95784" w:rsidR="00150399" w:rsidRDefault="005144DA">
      <w:pPr>
        <w:pStyle w:val="Spistreci1"/>
        <w:rPr>
          <w:rFonts w:asciiTheme="minorHAnsi" w:eastAsiaTheme="minorEastAsia" w:hAnsiTheme="minorHAnsi"/>
          <w:color w:val="auto"/>
        </w:rPr>
      </w:pPr>
      <w:hyperlink w:anchor="_Toc208219648" w:history="1">
        <w:r w:rsidR="00150399" w:rsidRPr="00160136">
          <w:rPr>
            <w:rStyle w:val="Hipercze"/>
          </w:rPr>
          <w:t>Przemysł i budownictwo</w:t>
        </w:r>
        <w:r w:rsidR="008D39E0">
          <w:rPr>
            <w:rStyle w:val="Hipercze"/>
          </w:rPr>
          <w:t xml:space="preserve"> </w:t>
        </w:r>
        <w:r w:rsidR="00150399">
          <w:rPr>
            <w:webHidden/>
          </w:rPr>
          <w:tab/>
        </w:r>
        <w:r w:rsidR="008D39E0">
          <w:rPr>
            <w:webHidden/>
          </w:rPr>
          <w:t xml:space="preserve"> </w:t>
        </w:r>
        <w:r w:rsidR="00150399">
          <w:rPr>
            <w:webHidden/>
          </w:rPr>
          <w:fldChar w:fldCharType="begin"/>
        </w:r>
        <w:r w:rsidR="00150399">
          <w:rPr>
            <w:webHidden/>
          </w:rPr>
          <w:instrText xml:space="preserve"> PAGEREF _Toc208219648 \h </w:instrText>
        </w:r>
        <w:r w:rsidR="00150399">
          <w:rPr>
            <w:webHidden/>
          </w:rPr>
        </w:r>
        <w:r w:rsidR="00150399">
          <w:rPr>
            <w:webHidden/>
          </w:rPr>
          <w:fldChar w:fldCharType="separate"/>
        </w:r>
        <w:r w:rsidR="005D391B">
          <w:rPr>
            <w:webHidden/>
          </w:rPr>
          <w:t>14</w:t>
        </w:r>
        <w:r w:rsidR="00150399">
          <w:rPr>
            <w:webHidden/>
          </w:rPr>
          <w:fldChar w:fldCharType="end"/>
        </w:r>
      </w:hyperlink>
    </w:p>
    <w:p w14:paraId="77F9C5F8" w14:textId="044E581C" w:rsidR="00150399" w:rsidRDefault="005144DA">
      <w:pPr>
        <w:pStyle w:val="Spistreci1"/>
        <w:rPr>
          <w:rFonts w:asciiTheme="minorHAnsi" w:eastAsiaTheme="minorEastAsia" w:hAnsiTheme="minorHAnsi"/>
          <w:color w:val="auto"/>
        </w:rPr>
      </w:pPr>
      <w:hyperlink w:anchor="_Toc208219649" w:history="1">
        <w:r w:rsidR="00150399" w:rsidRPr="00160136">
          <w:rPr>
            <w:rStyle w:val="Hipercze"/>
          </w:rPr>
          <w:t>Budownictwo mieszkaniowe</w:t>
        </w:r>
        <w:r w:rsidR="008D39E0">
          <w:rPr>
            <w:rStyle w:val="Hipercze"/>
          </w:rPr>
          <w:t xml:space="preserve"> </w:t>
        </w:r>
        <w:r w:rsidR="00150399">
          <w:rPr>
            <w:webHidden/>
          </w:rPr>
          <w:tab/>
        </w:r>
        <w:r w:rsidR="008D39E0">
          <w:rPr>
            <w:webHidden/>
          </w:rPr>
          <w:t xml:space="preserve"> </w:t>
        </w:r>
        <w:r w:rsidR="00150399">
          <w:rPr>
            <w:webHidden/>
          </w:rPr>
          <w:fldChar w:fldCharType="begin"/>
        </w:r>
        <w:r w:rsidR="00150399">
          <w:rPr>
            <w:webHidden/>
          </w:rPr>
          <w:instrText xml:space="preserve"> PAGEREF _Toc208219649 \h </w:instrText>
        </w:r>
        <w:r w:rsidR="00150399">
          <w:rPr>
            <w:webHidden/>
          </w:rPr>
        </w:r>
        <w:r w:rsidR="00150399">
          <w:rPr>
            <w:webHidden/>
          </w:rPr>
          <w:fldChar w:fldCharType="separate"/>
        </w:r>
        <w:r w:rsidR="005D391B">
          <w:rPr>
            <w:webHidden/>
          </w:rPr>
          <w:t>16</w:t>
        </w:r>
        <w:r w:rsidR="00150399">
          <w:rPr>
            <w:webHidden/>
          </w:rPr>
          <w:fldChar w:fldCharType="end"/>
        </w:r>
      </w:hyperlink>
    </w:p>
    <w:p w14:paraId="442CA63E" w14:textId="516ECA3C" w:rsidR="00150399" w:rsidRDefault="005144DA">
      <w:pPr>
        <w:pStyle w:val="Spistreci1"/>
        <w:rPr>
          <w:rFonts w:asciiTheme="minorHAnsi" w:eastAsiaTheme="minorEastAsia" w:hAnsiTheme="minorHAnsi"/>
          <w:color w:val="auto"/>
        </w:rPr>
      </w:pPr>
      <w:hyperlink w:anchor="_Toc208219650" w:history="1">
        <w:r w:rsidR="00150399" w:rsidRPr="00160136">
          <w:rPr>
            <w:rStyle w:val="Hipercze"/>
          </w:rPr>
          <w:t>Rynek wewnętrzny</w:t>
        </w:r>
        <w:r w:rsidR="008D39E0">
          <w:rPr>
            <w:rStyle w:val="Hipercze"/>
          </w:rPr>
          <w:t xml:space="preserve"> </w:t>
        </w:r>
        <w:r w:rsidR="00150399">
          <w:rPr>
            <w:webHidden/>
          </w:rPr>
          <w:tab/>
        </w:r>
        <w:r w:rsidR="008D39E0">
          <w:rPr>
            <w:webHidden/>
          </w:rPr>
          <w:t xml:space="preserve"> </w:t>
        </w:r>
        <w:r w:rsidR="00150399">
          <w:rPr>
            <w:webHidden/>
          </w:rPr>
          <w:fldChar w:fldCharType="begin"/>
        </w:r>
        <w:r w:rsidR="00150399">
          <w:rPr>
            <w:webHidden/>
          </w:rPr>
          <w:instrText xml:space="preserve"> PAGEREF _Toc208219650 \h </w:instrText>
        </w:r>
        <w:r w:rsidR="00150399">
          <w:rPr>
            <w:webHidden/>
          </w:rPr>
        </w:r>
        <w:r w:rsidR="00150399">
          <w:rPr>
            <w:webHidden/>
          </w:rPr>
          <w:fldChar w:fldCharType="separate"/>
        </w:r>
        <w:r w:rsidR="005D391B">
          <w:rPr>
            <w:webHidden/>
          </w:rPr>
          <w:t>19</w:t>
        </w:r>
        <w:r w:rsidR="00150399">
          <w:rPr>
            <w:webHidden/>
          </w:rPr>
          <w:fldChar w:fldCharType="end"/>
        </w:r>
      </w:hyperlink>
    </w:p>
    <w:p w14:paraId="7FF268C5" w14:textId="24EE47EB" w:rsidR="00150399" w:rsidRDefault="005144DA">
      <w:pPr>
        <w:pStyle w:val="Spistreci1"/>
        <w:rPr>
          <w:rFonts w:asciiTheme="minorHAnsi" w:eastAsiaTheme="minorEastAsia" w:hAnsiTheme="minorHAnsi"/>
          <w:color w:val="auto"/>
        </w:rPr>
      </w:pPr>
      <w:hyperlink w:anchor="_Toc208219651" w:history="1">
        <w:r w:rsidR="00150399" w:rsidRPr="00160136">
          <w:rPr>
            <w:rStyle w:val="Hipercze"/>
          </w:rPr>
          <w:t>Podmioty gospodarki narodowej</w:t>
        </w:r>
        <w:r w:rsidR="008D39E0">
          <w:rPr>
            <w:rStyle w:val="Hipercze"/>
          </w:rPr>
          <w:t xml:space="preserve"> </w:t>
        </w:r>
        <w:r w:rsidR="00150399">
          <w:rPr>
            <w:webHidden/>
          </w:rPr>
          <w:tab/>
        </w:r>
        <w:r w:rsidR="008D39E0">
          <w:rPr>
            <w:webHidden/>
          </w:rPr>
          <w:t xml:space="preserve"> </w:t>
        </w:r>
        <w:r w:rsidR="00150399">
          <w:rPr>
            <w:webHidden/>
          </w:rPr>
          <w:fldChar w:fldCharType="begin"/>
        </w:r>
        <w:r w:rsidR="00150399">
          <w:rPr>
            <w:webHidden/>
          </w:rPr>
          <w:instrText xml:space="preserve"> PAGEREF _Toc208219651 \h </w:instrText>
        </w:r>
        <w:r w:rsidR="00150399">
          <w:rPr>
            <w:webHidden/>
          </w:rPr>
        </w:r>
        <w:r w:rsidR="00150399">
          <w:rPr>
            <w:webHidden/>
          </w:rPr>
          <w:fldChar w:fldCharType="separate"/>
        </w:r>
        <w:r w:rsidR="005D391B">
          <w:rPr>
            <w:webHidden/>
          </w:rPr>
          <w:t>20</w:t>
        </w:r>
        <w:r w:rsidR="00150399">
          <w:rPr>
            <w:webHidden/>
          </w:rPr>
          <w:fldChar w:fldCharType="end"/>
        </w:r>
      </w:hyperlink>
    </w:p>
    <w:p w14:paraId="11AA3C04" w14:textId="7D7E38B9" w:rsidR="00150399" w:rsidRDefault="005144DA">
      <w:pPr>
        <w:pStyle w:val="Spistreci1"/>
        <w:rPr>
          <w:rFonts w:asciiTheme="minorHAnsi" w:eastAsiaTheme="minorEastAsia" w:hAnsiTheme="minorHAnsi"/>
          <w:color w:val="auto"/>
        </w:rPr>
      </w:pPr>
      <w:hyperlink w:anchor="_Toc208219652" w:history="1">
        <w:r w:rsidR="00150399" w:rsidRPr="00160136">
          <w:rPr>
            <w:rStyle w:val="Hipercze"/>
          </w:rPr>
          <w:t>Koniunktura gospodarcza</w:t>
        </w:r>
        <w:r w:rsidR="008D39E0">
          <w:rPr>
            <w:rStyle w:val="Hipercze"/>
          </w:rPr>
          <w:t xml:space="preserve"> </w:t>
        </w:r>
        <w:r w:rsidR="00150399">
          <w:rPr>
            <w:webHidden/>
          </w:rPr>
          <w:tab/>
        </w:r>
        <w:r w:rsidR="008D39E0">
          <w:rPr>
            <w:webHidden/>
          </w:rPr>
          <w:t xml:space="preserve"> </w:t>
        </w:r>
        <w:r w:rsidR="00150399">
          <w:rPr>
            <w:webHidden/>
          </w:rPr>
          <w:fldChar w:fldCharType="begin"/>
        </w:r>
        <w:r w:rsidR="00150399">
          <w:rPr>
            <w:webHidden/>
          </w:rPr>
          <w:instrText xml:space="preserve"> PAGEREF _Toc208219652 \h </w:instrText>
        </w:r>
        <w:r w:rsidR="00150399">
          <w:rPr>
            <w:webHidden/>
          </w:rPr>
        </w:r>
        <w:r w:rsidR="00150399">
          <w:rPr>
            <w:webHidden/>
          </w:rPr>
          <w:fldChar w:fldCharType="separate"/>
        </w:r>
        <w:r w:rsidR="005D391B">
          <w:rPr>
            <w:webHidden/>
          </w:rPr>
          <w:t>21</w:t>
        </w:r>
        <w:r w:rsidR="00150399">
          <w:rPr>
            <w:webHidden/>
          </w:rPr>
          <w:fldChar w:fldCharType="end"/>
        </w:r>
      </w:hyperlink>
    </w:p>
    <w:p w14:paraId="4ACD0F0A" w14:textId="007CE12D" w:rsidR="00150399" w:rsidRDefault="005144DA">
      <w:pPr>
        <w:pStyle w:val="Spistreci1"/>
        <w:rPr>
          <w:rFonts w:asciiTheme="minorHAnsi" w:eastAsiaTheme="minorEastAsia" w:hAnsiTheme="minorHAnsi"/>
          <w:color w:val="auto"/>
        </w:rPr>
      </w:pPr>
      <w:hyperlink w:anchor="_Toc208219653" w:history="1">
        <w:r w:rsidR="00150399" w:rsidRPr="00160136">
          <w:rPr>
            <w:rStyle w:val="Hipercze"/>
          </w:rPr>
          <w:t>Wybrane dane o województwie podlaskim</w:t>
        </w:r>
        <w:r w:rsidR="008D39E0">
          <w:rPr>
            <w:rStyle w:val="Hipercze"/>
          </w:rPr>
          <w:t xml:space="preserve"> </w:t>
        </w:r>
        <w:r w:rsidR="00150399">
          <w:rPr>
            <w:webHidden/>
          </w:rPr>
          <w:tab/>
        </w:r>
        <w:r w:rsidR="008D39E0">
          <w:rPr>
            <w:webHidden/>
          </w:rPr>
          <w:t xml:space="preserve"> </w:t>
        </w:r>
        <w:r w:rsidR="00150399">
          <w:rPr>
            <w:webHidden/>
          </w:rPr>
          <w:fldChar w:fldCharType="begin"/>
        </w:r>
        <w:r w:rsidR="00150399">
          <w:rPr>
            <w:webHidden/>
          </w:rPr>
          <w:instrText xml:space="preserve"> PAGEREF _Toc208219653 \h </w:instrText>
        </w:r>
        <w:r w:rsidR="00150399">
          <w:rPr>
            <w:webHidden/>
          </w:rPr>
        </w:r>
        <w:r w:rsidR="00150399">
          <w:rPr>
            <w:webHidden/>
          </w:rPr>
          <w:fldChar w:fldCharType="separate"/>
        </w:r>
        <w:r w:rsidR="005D391B">
          <w:rPr>
            <w:webHidden/>
          </w:rPr>
          <w:t>25</w:t>
        </w:r>
        <w:r w:rsidR="00150399">
          <w:rPr>
            <w:webHidden/>
          </w:rPr>
          <w:fldChar w:fldCharType="end"/>
        </w:r>
      </w:hyperlink>
    </w:p>
    <w:p w14:paraId="23072F91" w14:textId="08794D7D" w:rsidR="004652DF" w:rsidRPr="00915D66" w:rsidRDefault="004652DF" w:rsidP="00F65A74">
      <w:pPr>
        <w:pStyle w:val="Spistreci"/>
        <w:rPr>
          <w:color w:val="000000" w:themeColor="text1"/>
          <w:szCs w:val="22"/>
        </w:rPr>
      </w:pPr>
      <w:r w:rsidRPr="00E407F0">
        <w:rPr>
          <w:color w:val="FF0000"/>
          <w:szCs w:val="22"/>
        </w:rPr>
        <w:fldChar w:fldCharType="end"/>
      </w:r>
      <w:r w:rsidR="00412A86">
        <w:rPr>
          <w:color w:val="FF0000"/>
          <w:szCs w:val="22"/>
        </w:rPr>
        <w:t xml:space="preserve"> </w:t>
      </w:r>
    </w:p>
    <w:p w14:paraId="1417B1DA" w14:textId="71A108D9" w:rsidR="00FC015D" w:rsidRPr="003439F1" w:rsidRDefault="00770B00" w:rsidP="00FC015D">
      <w:pPr>
        <w:pStyle w:val="Nagwek1"/>
        <w:rPr>
          <w:color w:val="522398"/>
          <w:shd w:val="clear" w:color="auto" w:fill="FFFFFF"/>
        </w:rPr>
      </w:pPr>
      <w:bookmarkStart w:id="19" w:name="_Toc130899129"/>
      <w:bookmarkStart w:id="20" w:name="_Toc135292455"/>
      <w:bookmarkStart w:id="21" w:name="_Toc136424258"/>
      <w:bookmarkStart w:id="22" w:name="_Toc142303882"/>
      <w:bookmarkStart w:id="23" w:name="_Toc142379679"/>
      <w:bookmarkStart w:id="24" w:name="_Toc144969781"/>
      <w:bookmarkStart w:id="25" w:name="_Toc152311050"/>
      <w:bookmarkStart w:id="26" w:name="_Toc160441047"/>
      <w:bookmarkStart w:id="27" w:name="_Toc165277084"/>
      <w:bookmarkStart w:id="28" w:name="_Toc168298703"/>
      <w:bookmarkStart w:id="29" w:name="_Toc173154753"/>
      <w:bookmarkStart w:id="30" w:name="_Toc175921721"/>
      <w:bookmarkStart w:id="31" w:name="_Toc181622890"/>
      <w:bookmarkStart w:id="32" w:name="_Toc184102732"/>
      <w:bookmarkStart w:id="33" w:name="_Toc192050581"/>
      <w:bookmarkStart w:id="34" w:name="_Toc197335123"/>
      <w:bookmarkStart w:id="35" w:name="_Toc199761857"/>
      <w:bookmarkStart w:id="36" w:name="_Toc205207546"/>
      <w:bookmarkStart w:id="37" w:name="_Toc208219639"/>
      <w:r w:rsidRPr="003439F1">
        <w:rPr>
          <w:color w:val="522398"/>
          <w:shd w:val="clear" w:color="auto" w:fill="FFFFFF"/>
        </w:rPr>
        <w:t>Uwagi ogólne</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00C6744D">
        <w:rPr>
          <w:color w:val="522398"/>
          <w:shd w:val="clear" w:color="auto" w:fill="FFFFFF"/>
        </w:rPr>
        <w:t xml:space="preserve"> </w:t>
      </w:r>
    </w:p>
    <w:p w14:paraId="6C0EAC31" w14:textId="7CE450CC" w:rsidR="00FC015D" w:rsidRPr="00EA72A5" w:rsidRDefault="00515A1D" w:rsidP="006B2A42">
      <w:pPr>
        <w:spacing w:after="240"/>
        <w:rPr>
          <w:shd w:val="clear" w:color="auto" w:fill="FFFFFF"/>
        </w:rPr>
      </w:pPr>
      <w:r w:rsidRPr="00EA72A5">
        <w:rPr>
          <w:shd w:val="clear" w:color="auto" w:fill="FFFFFF"/>
        </w:rPr>
        <w:t>Prezentowane w Komunikacie dane:</w:t>
      </w:r>
      <w:r w:rsidR="00C6744D">
        <w:rPr>
          <w:shd w:val="clear" w:color="auto" w:fill="FFFFFF"/>
        </w:rPr>
        <w:t xml:space="preserve">   </w:t>
      </w:r>
    </w:p>
    <w:p w14:paraId="09F0D641" w14:textId="35E01CB1" w:rsidR="00515A1D" w:rsidRPr="00515A1D" w:rsidRDefault="00515A1D" w:rsidP="004E5D70">
      <w:pPr>
        <w:pStyle w:val="Tekstwypunktowany"/>
      </w:pPr>
      <w:r w:rsidRPr="00515A1D">
        <w:t>o zatrudnieniu, wynagrodzeniach oraz produkcji sprzedanej przemysłu i budownictwa, produkcji budowlano-</w:t>
      </w:r>
      <w:r w:rsidR="00E93CA7">
        <w:t>-</w:t>
      </w:r>
      <w:r w:rsidR="00BD6874" w:rsidRPr="00BD6874">
        <w:rPr>
          <w:sz w:val="2"/>
          <w:szCs w:val="2"/>
        </w:rPr>
        <w:t> </w:t>
      </w:r>
      <w:r w:rsidRPr="00515A1D">
        <w:t>montażowej, a także o sprzedaży detalicznej i hurtowej towarów dotyczą podmiotów gospodarczych, w których liczba pracujących przekracza 9 osób,</w:t>
      </w:r>
    </w:p>
    <w:p w14:paraId="7758383A" w14:textId="37B95DC4" w:rsidR="00515A1D" w:rsidRPr="00515A1D" w:rsidRDefault="00515A1D" w:rsidP="004E5D70">
      <w:pPr>
        <w:pStyle w:val="Tekstwypunktowany"/>
      </w:pPr>
      <w:r w:rsidRPr="00515A1D">
        <w:t>o sektorze przedsiębiorstw dotyczą podmiotów prowadzących działalność gospodarczą w zakresie: leśnictwa i</w:t>
      </w:r>
      <w:r w:rsidR="00BD6874">
        <w:t> </w:t>
      </w:r>
      <w:r w:rsidRPr="00515A1D">
        <w:t xml:space="preserve">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w:t>
      </w:r>
      <w:r w:rsidR="004E5D70">
        <w:t>łalności prawniczej, rachunkowo</w:t>
      </w:r>
      <w:r w:rsidR="009947C0">
        <w:t>-</w:t>
      </w:r>
      <w:r w:rsidRPr="00515A1D">
        <w:t>księgowej i doradztwa podatkowego, działalności firm centralnych (</w:t>
      </w:r>
      <w:proofErr w:type="spellStart"/>
      <w:r w:rsidRPr="00515A1D">
        <w:t>head</w:t>
      </w:r>
      <w:proofErr w:type="spellEnd"/>
      <w:r w:rsidRPr="00515A1D">
        <w:t xml:space="preserve"> </w:t>
      </w:r>
      <w:proofErr w:type="spellStart"/>
      <w:r w:rsidRPr="00515A1D">
        <w:t>offices</w:t>
      </w:r>
      <w:proofErr w:type="spellEnd"/>
      <w:r w:rsidRPr="00515A1D">
        <w:t>); doradztwa związanego z</w:t>
      </w:r>
      <w:r w:rsidR="00BD6874">
        <w:t> </w:t>
      </w:r>
      <w:r w:rsidRPr="00515A1D">
        <w:t xml:space="preserve"> zarządzaniem; działalności w zakresie architektury i inżynierii; badań i analiz technicznych; reklamy, badania rynku i opinii publicznej; pozostałej działalności profesjonalnej, naukowej i technicznej</w:t>
      </w:r>
      <w:r w:rsidR="00771D2B">
        <w:t>; działalności w zakresie usług</w:t>
      </w:r>
      <w:r w:rsidR="002A4260">
        <w:t xml:space="preserve"> </w:t>
      </w:r>
      <w:r w:rsidRPr="00515A1D">
        <w:t>administrowania i działalności wspierającej; działalności związanej z kulturą,</w:t>
      </w:r>
      <w:r w:rsidR="00530364">
        <w:t xml:space="preserve"> rozrywką i rekreacją; naprawy </w:t>
      </w:r>
      <w:r w:rsidRPr="00515A1D">
        <w:t>i konserwacji komputerów i artykułów użytku osobistego i domowego; pozostałej indywidualnej działalności usługowej,</w:t>
      </w:r>
    </w:p>
    <w:p w14:paraId="0E720741" w14:textId="77777777" w:rsidR="00515A1D" w:rsidRPr="001F4768" w:rsidRDefault="00515A1D" w:rsidP="004E5D70">
      <w:pPr>
        <w:pStyle w:val="Tekstwypunktowany"/>
        <w:rPr>
          <w:spacing w:val="-2"/>
        </w:rPr>
      </w:pPr>
      <w:r w:rsidRPr="001F4768">
        <w:rPr>
          <w:spacing w:val="-2"/>
        </w:rPr>
        <w:t>o skupie produktów rolnych obejmują skup od producentów z terenu województwa; ceny podano bez podatku VAT,</w:t>
      </w:r>
    </w:p>
    <w:p w14:paraId="478CF798" w14:textId="24B068BF" w:rsidR="00515A1D" w:rsidRDefault="00515A1D" w:rsidP="004E5D70">
      <w:pPr>
        <w:pStyle w:val="Tekstwypunktowany"/>
      </w:pPr>
      <w:r w:rsidRPr="00515A1D">
        <w:t>o wynikach finansowych przedsiębiorstw oraz nakładach inwestycyjnych dotyczą podmiotów gospodarczych prowadzących</w:t>
      </w:r>
      <w:r w:rsidR="009B1725">
        <w:t xml:space="preserve"> </w:t>
      </w:r>
      <w:r w:rsidRPr="00515A1D">
        <w:t>księgi rachunkowe (z wyjątkiem przedsiębiorstw rolnictwa, leśnictwa, łowiectwa i rybactwa,</w:t>
      </w:r>
      <w:r w:rsidR="009B1725">
        <w:t xml:space="preserve"> </w:t>
      </w:r>
      <w:r w:rsidRPr="00515A1D">
        <w:t>działalności finansowej i ubezpieczeniowej oraz szkół wyższych), w których liczba pracujących przekracza 49 osób.</w:t>
      </w:r>
    </w:p>
    <w:p w14:paraId="060357CA" w14:textId="42878E04" w:rsidR="00515A1D" w:rsidRPr="002E4EAC" w:rsidRDefault="00515A1D" w:rsidP="004E5D70">
      <w:pPr>
        <w:pStyle w:val="Tekstwypunktowany"/>
        <w:numPr>
          <w:ilvl w:val="0"/>
          <w:numId w:val="0"/>
        </w:numPr>
      </w:pPr>
      <w:r w:rsidRPr="00515A1D">
        <w:t xml:space="preserve">Dane w ujęciu wartościowym wyrażone są w cenach bieżących i stanowią podstawę dla obliczenia wskaźników struktury. </w:t>
      </w:r>
      <w:r w:rsidRPr="002E4EAC">
        <w:t xml:space="preserve">Wskaźniki dynamiki zaprezentowano na podstawie wartości w cenach bieżących, z wyjątkiem przemysłu, dla którego wskaźniki dynamiki podano na podstawie wartości w cenach stałych (średnie ceny bieżące </w:t>
      </w:r>
      <w:r w:rsidR="00AE0C06">
        <w:t xml:space="preserve">z </w:t>
      </w:r>
      <w:r w:rsidR="001D6BC2">
        <w:t>2021</w:t>
      </w:r>
      <w:r w:rsidRPr="002E4EAC">
        <w:t xml:space="preserve"> r.).</w:t>
      </w:r>
    </w:p>
    <w:p w14:paraId="494BA47E" w14:textId="77777777" w:rsidR="00515A1D" w:rsidRPr="00515A1D" w:rsidRDefault="00515A1D" w:rsidP="004E5D70">
      <w:pPr>
        <w:pStyle w:val="Tekstwypunktowany"/>
        <w:numPr>
          <w:ilvl w:val="0"/>
          <w:numId w:val="0"/>
        </w:numPr>
      </w:pPr>
      <w:r w:rsidRPr="00515A1D">
        <w:t>Liczby względne (wskaźniki, odsetki) wyliczono na podstawie danych bezwzględnych, wyrażonych z więk</w:t>
      </w:r>
      <w:r w:rsidR="002E4EAC">
        <w:t>szą dokładno</w:t>
      </w:r>
      <w:r w:rsidRPr="00515A1D">
        <w:t xml:space="preserve">ścią niż podane w tekście i tablicach. </w:t>
      </w:r>
    </w:p>
    <w:p w14:paraId="75F253E1" w14:textId="32084673" w:rsidR="00515A1D" w:rsidRDefault="00515A1D" w:rsidP="004E5D70">
      <w:pPr>
        <w:pStyle w:val="Tekstwypunktowany"/>
        <w:numPr>
          <w:ilvl w:val="0"/>
          <w:numId w:val="0"/>
        </w:numPr>
      </w:pPr>
      <w:r w:rsidRPr="00515A1D">
        <w:t>Dane prezentuje się w układzie Polskiej Klasyfikacji Działalności – PKD 2007.</w:t>
      </w:r>
      <w:r w:rsidR="0068108B">
        <w:t xml:space="preserve"> </w:t>
      </w:r>
    </w:p>
    <w:p w14:paraId="7CCADC0B" w14:textId="41892218" w:rsidR="006C33DB" w:rsidRPr="006C33DB" w:rsidRDefault="00984EA3" w:rsidP="006C33DB">
      <w:r>
        <w:t xml:space="preserve"> </w:t>
      </w:r>
    </w:p>
    <w:p w14:paraId="71F7E8A3" w14:textId="0D2BE959" w:rsidR="000D6243" w:rsidRPr="003439F1" w:rsidRDefault="000D6243" w:rsidP="000D6243">
      <w:pPr>
        <w:pStyle w:val="Nagwek1"/>
        <w:spacing w:before="0" w:after="260"/>
        <w:rPr>
          <w:color w:val="522398"/>
        </w:rPr>
      </w:pPr>
      <w:bookmarkStart w:id="38" w:name="_Toc130899130"/>
      <w:bookmarkStart w:id="39" w:name="_Toc135292456"/>
      <w:bookmarkStart w:id="40" w:name="_Toc136424259"/>
      <w:bookmarkStart w:id="41" w:name="_Toc142303883"/>
      <w:bookmarkStart w:id="42" w:name="_Toc142379680"/>
      <w:bookmarkStart w:id="43" w:name="_Toc144969782"/>
      <w:bookmarkStart w:id="44" w:name="_Toc152311051"/>
      <w:bookmarkStart w:id="45" w:name="_Toc160441048"/>
      <w:bookmarkStart w:id="46" w:name="_Toc165277085"/>
      <w:bookmarkStart w:id="47" w:name="_Toc168298704"/>
      <w:bookmarkStart w:id="48" w:name="_Toc173154754"/>
      <w:bookmarkStart w:id="49" w:name="_Toc175921722"/>
      <w:bookmarkStart w:id="50" w:name="_Toc181622891"/>
      <w:bookmarkStart w:id="51" w:name="_Toc184102733"/>
      <w:bookmarkStart w:id="52" w:name="_Toc192050582"/>
      <w:bookmarkStart w:id="53" w:name="_Toc197335124"/>
      <w:bookmarkStart w:id="54" w:name="_Toc199761858"/>
      <w:bookmarkStart w:id="55" w:name="_Toc205207547"/>
      <w:bookmarkStart w:id="56" w:name="_Toc208219640"/>
      <w:r>
        <w:rPr>
          <w:color w:val="522398"/>
        </w:rPr>
        <w:lastRenderedPageBreak/>
        <w:t>Polska Klasyfikacja Działalności – PKD 20</w:t>
      </w:r>
      <w:bookmarkEnd w:id="38"/>
      <w:bookmarkEnd w:id="39"/>
      <w:bookmarkEnd w:id="40"/>
      <w:bookmarkEnd w:id="41"/>
      <w:bookmarkEnd w:id="42"/>
      <w:bookmarkEnd w:id="43"/>
      <w:bookmarkEnd w:id="44"/>
      <w:bookmarkEnd w:id="45"/>
      <w:bookmarkEnd w:id="46"/>
      <w:bookmarkEnd w:id="47"/>
      <w:bookmarkEnd w:id="48"/>
      <w:bookmarkEnd w:id="49"/>
      <w:bookmarkEnd w:id="50"/>
      <w:bookmarkEnd w:id="51"/>
      <w:r w:rsidR="00A74F84">
        <w:rPr>
          <w:color w:val="522398"/>
        </w:rPr>
        <w:t>07</w:t>
      </w:r>
      <w:bookmarkEnd w:id="52"/>
      <w:bookmarkEnd w:id="53"/>
      <w:bookmarkEnd w:id="54"/>
      <w:bookmarkEnd w:id="55"/>
      <w:bookmarkEnd w:id="56"/>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Description w:val="Polska Klasyfikacja Działalności – PKD 2007. "/>
      </w:tblPr>
      <w:tblGrid>
        <w:gridCol w:w="4255"/>
        <w:gridCol w:w="6212"/>
      </w:tblGrid>
      <w:tr w:rsidR="000D6243" w:rsidRPr="00FA5128" w14:paraId="354725B3" w14:textId="77777777" w:rsidTr="006D2F42">
        <w:trPr>
          <w:trHeight w:val="57"/>
          <w:tblHeader/>
        </w:trPr>
        <w:tc>
          <w:tcPr>
            <w:tcW w:w="4255" w:type="dxa"/>
            <w:tcBorders>
              <w:top w:val="single" w:sz="12" w:space="0" w:color="522398"/>
              <w:bottom w:val="single" w:sz="4" w:space="0" w:color="522398"/>
              <w:right w:val="single" w:sz="4" w:space="0" w:color="522398"/>
            </w:tcBorders>
            <w:vAlign w:val="center"/>
          </w:tcPr>
          <w:p w14:paraId="4EA49AD1" w14:textId="77777777" w:rsidR="000D6243" w:rsidRPr="008E6E02" w:rsidRDefault="000D6243" w:rsidP="009B05AC">
            <w:pPr>
              <w:pStyle w:val="Nagwek2"/>
              <w:tabs>
                <w:tab w:val="right" w:leader="dot" w:pos="4156"/>
              </w:tabs>
              <w:spacing w:before="120" w:after="120"/>
              <w:contextualSpacing/>
              <w:jc w:val="center"/>
              <w:outlineLvl w:val="1"/>
              <w:rPr>
                <w:rFonts w:ascii="Fira Sans" w:hAnsi="Fira Sans"/>
                <w:color w:val="000000" w:themeColor="text1"/>
                <w:sz w:val="19"/>
                <w:szCs w:val="19"/>
              </w:rPr>
            </w:pPr>
            <w:r w:rsidRPr="008E6E02">
              <w:rPr>
                <w:rFonts w:ascii="Fira Sans" w:hAnsi="Fira Sans"/>
                <w:color w:val="000000" w:themeColor="text1"/>
                <w:sz w:val="19"/>
                <w:szCs w:val="19"/>
              </w:rPr>
              <w:t>Skrót</w:t>
            </w:r>
          </w:p>
        </w:tc>
        <w:tc>
          <w:tcPr>
            <w:tcW w:w="6212" w:type="dxa"/>
            <w:tcBorders>
              <w:top w:val="single" w:sz="12" w:space="0" w:color="522398"/>
              <w:left w:val="single" w:sz="4" w:space="0" w:color="522398"/>
              <w:bottom w:val="single" w:sz="4" w:space="0" w:color="522398"/>
            </w:tcBorders>
          </w:tcPr>
          <w:p w14:paraId="1BD42975" w14:textId="77777777" w:rsidR="000D6243" w:rsidRPr="00FA5128" w:rsidRDefault="000D6243" w:rsidP="009B05AC">
            <w:pPr>
              <w:pStyle w:val="NagwekPKD"/>
              <w:rPr>
                <w:rFonts w:cs="Arial"/>
                <w:color w:val="000000" w:themeColor="text1"/>
                <w:sz w:val="16"/>
                <w:szCs w:val="16"/>
              </w:rPr>
            </w:pPr>
            <w:r>
              <w:t>Pełna nazwa</w:t>
            </w:r>
          </w:p>
        </w:tc>
      </w:tr>
      <w:tr w:rsidR="000D6243" w:rsidRPr="00FA5128" w14:paraId="539FD00F" w14:textId="77777777" w:rsidTr="006D2F42">
        <w:trPr>
          <w:trHeight w:val="57"/>
        </w:trPr>
        <w:tc>
          <w:tcPr>
            <w:tcW w:w="10467" w:type="dxa"/>
            <w:gridSpan w:val="2"/>
            <w:tcBorders>
              <w:top w:val="single" w:sz="12" w:space="0" w:color="522398"/>
              <w:bottom w:val="single" w:sz="4" w:space="0" w:color="522398"/>
            </w:tcBorders>
            <w:vAlign w:val="center"/>
          </w:tcPr>
          <w:p w14:paraId="057E26B6" w14:textId="77777777" w:rsidR="000D6243" w:rsidRPr="00FA5128" w:rsidRDefault="000D6243" w:rsidP="00667C42">
            <w:pPr>
              <w:pStyle w:val="Nagwek2"/>
              <w:tabs>
                <w:tab w:val="right" w:leader="dot" w:pos="4156"/>
              </w:tabs>
              <w:spacing w:before="0"/>
              <w:contextualSpacing/>
              <w:jc w:val="center"/>
              <w:outlineLvl w:val="1"/>
              <w:rPr>
                <w:rFonts w:cs="Arial"/>
                <w:color w:val="000000" w:themeColor="text1"/>
                <w:sz w:val="16"/>
                <w:szCs w:val="16"/>
              </w:rPr>
            </w:pPr>
            <w:r>
              <w:rPr>
                <w:rFonts w:ascii="Fira Sans" w:hAnsi="Fira Sans"/>
                <w:color w:val="000000" w:themeColor="text1"/>
                <w:sz w:val="19"/>
                <w:szCs w:val="19"/>
              </w:rPr>
              <w:t>Sekcje</w:t>
            </w:r>
          </w:p>
        </w:tc>
      </w:tr>
      <w:tr w:rsidR="006A2A18" w:rsidRPr="00515A1D" w14:paraId="6332487B" w14:textId="77777777" w:rsidTr="006D2F42">
        <w:trPr>
          <w:trHeight w:val="57"/>
        </w:trPr>
        <w:tc>
          <w:tcPr>
            <w:tcW w:w="4255" w:type="dxa"/>
            <w:tcBorders>
              <w:top w:val="single" w:sz="4" w:space="0" w:color="522398"/>
              <w:bottom w:val="single" w:sz="4" w:space="0" w:color="522398"/>
              <w:right w:val="single" w:sz="4" w:space="0" w:color="522398"/>
            </w:tcBorders>
          </w:tcPr>
          <w:p w14:paraId="34FDB547" w14:textId="77777777" w:rsidR="006A2A18" w:rsidRPr="006A2A18" w:rsidRDefault="006A2A18" w:rsidP="006A2A18">
            <w:pPr>
              <w:spacing w:before="70" w:after="70" w:line="190" w:lineRule="exact"/>
              <w:rPr>
                <w:rFonts w:eastAsiaTheme="majorEastAsia" w:cstheme="majorBidi"/>
                <w:color w:val="000000" w:themeColor="text1"/>
                <w:sz w:val="16"/>
                <w:szCs w:val="16"/>
              </w:rPr>
            </w:pPr>
            <w:r w:rsidRPr="006A2A18">
              <w:rPr>
                <w:rFonts w:eastAsiaTheme="majorEastAsia" w:cstheme="majorBidi"/>
                <w:color w:val="000000" w:themeColor="text1"/>
                <w:sz w:val="16"/>
                <w:szCs w:val="16"/>
              </w:rPr>
              <w:t>wytwarzanie i zaopatrywanie w energię elektryczną, gaz, parę wodną i gorącą wodę</w:t>
            </w:r>
          </w:p>
        </w:tc>
        <w:tc>
          <w:tcPr>
            <w:tcW w:w="6212" w:type="dxa"/>
            <w:tcBorders>
              <w:top w:val="single" w:sz="4" w:space="0" w:color="522398"/>
              <w:left w:val="single" w:sz="4" w:space="0" w:color="522398"/>
              <w:bottom w:val="single" w:sz="4" w:space="0" w:color="522398"/>
            </w:tcBorders>
          </w:tcPr>
          <w:p w14:paraId="042038DE" w14:textId="7A8A555D" w:rsidR="006A2A18" w:rsidRPr="00515A1D" w:rsidRDefault="006A2A18" w:rsidP="006A2A18">
            <w:pPr>
              <w:spacing w:before="70" w:after="70" w:line="190" w:lineRule="exact"/>
              <w:rPr>
                <w:rFonts w:eastAsiaTheme="majorEastAsia" w:cstheme="majorBidi"/>
                <w:color w:val="000000" w:themeColor="text1"/>
                <w:sz w:val="16"/>
                <w:szCs w:val="16"/>
              </w:rPr>
            </w:pPr>
            <w:r w:rsidRPr="00515A1D">
              <w:rPr>
                <w:rFonts w:eastAsiaTheme="majorEastAsia" w:cstheme="majorBidi"/>
                <w:color w:val="000000" w:themeColor="text1"/>
                <w:sz w:val="16"/>
                <w:szCs w:val="16"/>
              </w:rPr>
              <w:t>wytwarzanie i zaopatrywanie w energię elektryczną, gaz, parę wodną, gorącą wodę i powietrze do układów klimatyzacyjnych</w:t>
            </w:r>
          </w:p>
        </w:tc>
      </w:tr>
      <w:tr w:rsidR="006A2A18" w:rsidRPr="00515A1D" w14:paraId="4EB9D78B" w14:textId="77777777" w:rsidTr="006D2F42">
        <w:trPr>
          <w:trHeight w:val="57"/>
        </w:trPr>
        <w:tc>
          <w:tcPr>
            <w:tcW w:w="4255" w:type="dxa"/>
            <w:tcBorders>
              <w:top w:val="single" w:sz="4" w:space="0" w:color="522398"/>
              <w:bottom w:val="single" w:sz="4" w:space="0" w:color="522398"/>
              <w:right w:val="single" w:sz="4" w:space="0" w:color="522398"/>
            </w:tcBorders>
          </w:tcPr>
          <w:p w14:paraId="1B137A7E" w14:textId="77777777" w:rsidR="006A2A18" w:rsidRPr="006A2A18" w:rsidRDefault="006A2A18" w:rsidP="006A2A18">
            <w:pPr>
              <w:spacing w:before="70" w:after="70" w:line="190" w:lineRule="exact"/>
              <w:rPr>
                <w:rFonts w:eastAsiaTheme="majorEastAsia" w:cstheme="majorBidi"/>
                <w:color w:val="000000" w:themeColor="text1"/>
                <w:sz w:val="16"/>
                <w:szCs w:val="16"/>
              </w:rPr>
            </w:pPr>
            <w:r w:rsidRPr="006A2A18">
              <w:rPr>
                <w:rFonts w:eastAsiaTheme="majorEastAsia" w:cstheme="majorBidi"/>
                <w:color w:val="000000" w:themeColor="text1"/>
                <w:sz w:val="16"/>
                <w:szCs w:val="16"/>
              </w:rPr>
              <w:t>dostawa wody; gospodarowanie ściekami i odpadami; rekultywacja</w:t>
            </w:r>
          </w:p>
        </w:tc>
        <w:tc>
          <w:tcPr>
            <w:tcW w:w="6212" w:type="dxa"/>
            <w:tcBorders>
              <w:top w:val="single" w:sz="4" w:space="0" w:color="522398"/>
              <w:left w:val="single" w:sz="4" w:space="0" w:color="522398"/>
              <w:bottom w:val="single" w:sz="4" w:space="0" w:color="522398"/>
            </w:tcBorders>
          </w:tcPr>
          <w:p w14:paraId="554EE526" w14:textId="34D3773E" w:rsidR="006A2A18" w:rsidRPr="00515A1D" w:rsidRDefault="006A2A18" w:rsidP="006A2A18">
            <w:pPr>
              <w:spacing w:before="70" w:after="70" w:line="190" w:lineRule="exact"/>
              <w:rPr>
                <w:rFonts w:eastAsiaTheme="majorEastAsia" w:cstheme="majorBidi"/>
                <w:color w:val="000000" w:themeColor="text1"/>
                <w:sz w:val="16"/>
                <w:szCs w:val="16"/>
              </w:rPr>
            </w:pPr>
            <w:r w:rsidRPr="00515A1D">
              <w:rPr>
                <w:rFonts w:eastAsiaTheme="majorEastAsia" w:cstheme="majorBidi"/>
                <w:color w:val="000000" w:themeColor="text1"/>
                <w:sz w:val="16"/>
                <w:szCs w:val="16"/>
              </w:rPr>
              <w:t>dostawa wody; gospodarowanie ściekami i odpadami oraz działalność związana z</w:t>
            </w:r>
            <w:r>
              <w:t> </w:t>
            </w:r>
            <w:r w:rsidRPr="00515A1D">
              <w:rPr>
                <w:rFonts w:eastAsiaTheme="majorEastAsia" w:cstheme="majorBidi"/>
                <w:color w:val="000000" w:themeColor="text1"/>
                <w:sz w:val="16"/>
                <w:szCs w:val="16"/>
              </w:rPr>
              <w:t>rekultywacją</w:t>
            </w:r>
          </w:p>
        </w:tc>
      </w:tr>
      <w:tr w:rsidR="006A2A18" w:rsidRPr="00515A1D" w14:paraId="53324B9D" w14:textId="77777777" w:rsidTr="006D2F42">
        <w:trPr>
          <w:trHeight w:val="57"/>
        </w:trPr>
        <w:tc>
          <w:tcPr>
            <w:tcW w:w="4255" w:type="dxa"/>
            <w:tcBorders>
              <w:top w:val="single" w:sz="4" w:space="0" w:color="522398"/>
              <w:bottom w:val="single" w:sz="4" w:space="0" w:color="522398"/>
              <w:right w:val="single" w:sz="4" w:space="0" w:color="522398"/>
            </w:tcBorders>
          </w:tcPr>
          <w:p w14:paraId="4A8EC92F" w14:textId="77777777" w:rsidR="006A2A18" w:rsidRPr="006A2A18" w:rsidRDefault="006A2A18" w:rsidP="006A2A18">
            <w:pPr>
              <w:spacing w:before="70" w:after="70" w:line="190" w:lineRule="exact"/>
              <w:rPr>
                <w:rFonts w:eastAsiaTheme="majorEastAsia" w:cstheme="majorBidi"/>
                <w:color w:val="000000" w:themeColor="text1"/>
                <w:sz w:val="16"/>
                <w:szCs w:val="16"/>
              </w:rPr>
            </w:pPr>
            <w:r w:rsidRPr="006A2A18">
              <w:rPr>
                <w:rFonts w:eastAsiaTheme="majorEastAsia" w:cstheme="majorBidi"/>
                <w:color w:val="000000" w:themeColor="text1"/>
                <w:sz w:val="16"/>
                <w:szCs w:val="16"/>
              </w:rPr>
              <w:t xml:space="preserve">handel; naprawa pojazdów samochodowych </w:t>
            </w:r>
          </w:p>
        </w:tc>
        <w:tc>
          <w:tcPr>
            <w:tcW w:w="6212" w:type="dxa"/>
            <w:tcBorders>
              <w:top w:val="single" w:sz="4" w:space="0" w:color="522398"/>
              <w:left w:val="single" w:sz="4" w:space="0" w:color="522398"/>
              <w:bottom w:val="single" w:sz="4" w:space="0" w:color="522398"/>
            </w:tcBorders>
          </w:tcPr>
          <w:p w14:paraId="62C8FA2C" w14:textId="1CDFEA47" w:rsidR="006A2A18" w:rsidRPr="00515A1D" w:rsidRDefault="006A2A18" w:rsidP="006A2A18">
            <w:pPr>
              <w:spacing w:before="70" w:after="70" w:line="190" w:lineRule="exact"/>
              <w:ind w:right="284"/>
              <w:rPr>
                <w:rFonts w:eastAsiaTheme="majorEastAsia" w:cstheme="majorBidi"/>
                <w:color w:val="000000" w:themeColor="text1"/>
                <w:sz w:val="16"/>
                <w:szCs w:val="16"/>
              </w:rPr>
            </w:pPr>
            <w:r w:rsidRPr="00515A1D">
              <w:rPr>
                <w:rFonts w:eastAsiaTheme="majorEastAsia" w:cstheme="majorBidi"/>
                <w:color w:val="000000" w:themeColor="text1"/>
                <w:sz w:val="16"/>
                <w:szCs w:val="16"/>
              </w:rPr>
              <w:t>handel hurtowy i detaliczny; naprawa pojazdów samochodowych, włączając motocykle</w:t>
            </w:r>
            <w:r>
              <w:rPr>
                <w:rFonts w:eastAsiaTheme="majorEastAsia" w:cstheme="majorBidi"/>
                <w:color w:val="000000" w:themeColor="text1"/>
                <w:sz w:val="16"/>
                <w:szCs w:val="16"/>
              </w:rPr>
              <w:t> </w:t>
            </w:r>
          </w:p>
        </w:tc>
      </w:tr>
      <w:tr w:rsidR="006A2A18" w:rsidRPr="00515A1D" w14:paraId="5D0EFBCF" w14:textId="77777777" w:rsidTr="006D2F42">
        <w:trPr>
          <w:trHeight w:val="57"/>
        </w:trPr>
        <w:tc>
          <w:tcPr>
            <w:tcW w:w="4255" w:type="dxa"/>
            <w:tcBorders>
              <w:top w:val="single" w:sz="4" w:space="0" w:color="522398"/>
              <w:bottom w:val="single" w:sz="4" w:space="0" w:color="522398"/>
              <w:right w:val="single" w:sz="4" w:space="0" w:color="522398"/>
            </w:tcBorders>
          </w:tcPr>
          <w:p w14:paraId="4B8BB9E0" w14:textId="77777777" w:rsidR="006A2A18" w:rsidRPr="006A2A18" w:rsidRDefault="006A2A18" w:rsidP="006A2A18">
            <w:pPr>
              <w:spacing w:before="70" w:after="70" w:line="190" w:lineRule="exact"/>
              <w:rPr>
                <w:rFonts w:eastAsiaTheme="majorEastAsia" w:cstheme="majorBidi"/>
                <w:color w:val="000000" w:themeColor="text1"/>
                <w:sz w:val="16"/>
                <w:szCs w:val="16"/>
              </w:rPr>
            </w:pPr>
            <w:r w:rsidRPr="006A2A18">
              <w:rPr>
                <w:rFonts w:eastAsiaTheme="majorEastAsia" w:cstheme="majorBidi"/>
                <w:color w:val="000000" w:themeColor="text1"/>
                <w:sz w:val="16"/>
                <w:szCs w:val="16"/>
              </w:rPr>
              <w:t>zakwaterowanie i gastronomia</w:t>
            </w:r>
          </w:p>
        </w:tc>
        <w:tc>
          <w:tcPr>
            <w:tcW w:w="6212" w:type="dxa"/>
            <w:tcBorders>
              <w:top w:val="single" w:sz="4" w:space="0" w:color="522398"/>
              <w:left w:val="single" w:sz="4" w:space="0" w:color="522398"/>
              <w:bottom w:val="single" w:sz="4" w:space="0" w:color="522398"/>
            </w:tcBorders>
          </w:tcPr>
          <w:p w14:paraId="4A66992C" w14:textId="7FC6A74A" w:rsidR="006A2A18" w:rsidRPr="00515A1D" w:rsidRDefault="006A2A18" w:rsidP="006A2A18">
            <w:pPr>
              <w:spacing w:before="70" w:after="70" w:line="190" w:lineRule="exact"/>
              <w:rPr>
                <w:rFonts w:eastAsiaTheme="majorEastAsia" w:cstheme="majorBidi"/>
                <w:color w:val="000000" w:themeColor="text1"/>
                <w:sz w:val="16"/>
                <w:szCs w:val="16"/>
              </w:rPr>
            </w:pPr>
            <w:r w:rsidRPr="00515A1D">
              <w:rPr>
                <w:rFonts w:eastAsiaTheme="majorEastAsia" w:cstheme="majorBidi"/>
                <w:color w:val="000000" w:themeColor="text1"/>
                <w:sz w:val="16"/>
                <w:szCs w:val="16"/>
              </w:rPr>
              <w:t>działalność związana z zakwaterowaniem i usługami gastronomicznymi</w:t>
            </w:r>
          </w:p>
        </w:tc>
      </w:tr>
      <w:tr w:rsidR="006A2A18" w:rsidRPr="00515A1D" w14:paraId="03E427EB" w14:textId="77777777" w:rsidTr="006D2F42">
        <w:trPr>
          <w:trHeight w:val="57"/>
        </w:trPr>
        <w:tc>
          <w:tcPr>
            <w:tcW w:w="4255" w:type="dxa"/>
            <w:tcBorders>
              <w:top w:val="single" w:sz="4" w:space="0" w:color="522398"/>
              <w:bottom w:val="single" w:sz="4" w:space="0" w:color="522398"/>
              <w:right w:val="single" w:sz="4" w:space="0" w:color="522398"/>
            </w:tcBorders>
          </w:tcPr>
          <w:p w14:paraId="22DF1156" w14:textId="77777777" w:rsidR="006A2A18" w:rsidRPr="006A2A18" w:rsidRDefault="006A2A18" w:rsidP="006A2A18">
            <w:pPr>
              <w:spacing w:before="70" w:after="70" w:line="190" w:lineRule="exact"/>
              <w:rPr>
                <w:rFonts w:eastAsiaTheme="majorEastAsia" w:cstheme="majorBidi"/>
                <w:color w:val="000000" w:themeColor="text1"/>
                <w:sz w:val="16"/>
                <w:szCs w:val="16"/>
              </w:rPr>
            </w:pPr>
            <w:r w:rsidRPr="006A2A18">
              <w:rPr>
                <w:rFonts w:eastAsiaTheme="majorEastAsia" w:cstheme="majorBidi"/>
                <w:color w:val="000000" w:themeColor="text1"/>
                <w:sz w:val="16"/>
                <w:szCs w:val="16"/>
              </w:rPr>
              <w:t xml:space="preserve">obsługa rynku nieruchomości </w:t>
            </w:r>
          </w:p>
        </w:tc>
        <w:tc>
          <w:tcPr>
            <w:tcW w:w="6212" w:type="dxa"/>
            <w:tcBorders>
              <w:top w:val="single" w:sz="4" w:space="0" w:color="522398"/>
              <w:left w:val="single" w:sz="4" w:space="0" w:color="522398"/>
              <w:bottom w:val="single" w:sz="4" w:space="0" w:color="522398"/>
            </w:tcBorders>
          </w:tcPr>
          <w:p w14:paraId="62A8E19D" w14:textId="1A22C777" w:rsidR="006A2A18" w:rsidRPr="00515A1D" w:rsidRDefault="006A2A18" w:rsidP="006A2A18">
            <w:pPr>
              <w:spacing w:before="70" w:after="70" w:line="190" w:lineRule="exact"/>
              <w:rPr>
                <w:rFonts w:eastAsiaTheme="majorEastAsia" w:cstheme="majorBidi"/>
                <w:color w:val="000000" w:themeColor="text1"/>
                <w:sz w:val="16"/>
                <w:szCs w:val="16"/>
              </w:rPr>
            </w:pPr>
            <w:r w:rsidRPr="00515A1D">
              <w:rPr>
                <w:rFonts w:eastAsiaTheme="majorEastAsia" w:cstheme="majorBidi"/>
                <w:color w:val="000000" w:themeColor="text1"/>
                <w:sz w:val="16"/>
                <w:szCs w:val="16"/>
              </w:rPr>
              <w:t xml:space="preserve">działalność związana z obsługą rynku nieruchomości </w:t>
            </w:r>
          </w:p>
        </w:tc>
      </w:tr>
      <w:tr w:rsidR="006A2A18" w:rsidRPr="00515A1D" w14:paraId="7A8ACC25" w14:textId="77777777" w:rsidTr="006D2F42">
        <w:trPr>
          <w:trHeight w:val="57"/>
        </w:trPr>
        <w:tc>
          <w:tcPr>
            <w:tcW w:w="4255" w:type="dxa"/>
            <w:tcBorders>
              <w:top w:val="single" w:sz="4" w:space="0" w:color="522398"/>
              <w:bottom w:val="single" w:sz="4" w:space="0" w:color="522398"/>
              <w:right w:val="single" w:sz="4" w:space="0" w:color="522398"/>
            </w:tcBorders>
          </w:tcPr>
          <w:p w14:paraId="62DC1AB7" w14:textId="77777777" w:rsidR="006A2A18" w:rsidRPr="006A2A18" w:rsidRDefault="006A2A18" w:rsidP="006A2A18">
            <w:pPr>
              <w:spacing w:before="70" w:after="70" w:line="190" w:lineRule="exact"/>
              <w:rPr>
                <w:rFonts w:eastAsiaTheme="majorEastAsia" w:cstheme="majorBidi"/>
                <w:color w:val="000000" w:themeColor="text1"/>
                <w:sz w:val="16"/>
                <w:szCs w:val="16"/>
              </w:rPr>
            </w:pPr>
            <w:r w:rsidRPr="006A2A18">
              <w:rPr>
                <w:rFonts w:eastAsiaTheme="majorEastAsia" w:cstheme="majorBidi"/>
                <w:color w:val="000000" w:themeColor="text1"/>
                <w:sz w:val="16"/>
                <w:szCs w:val="16"/>
              </w:rPr>
              <w:t>administrowanie i działalność wspierająca</w:t>
            </w:r>
          </w:p>
        </w:tc>
        <w:tc>
          <w:tcPr>
            <w:tcW w:w="6212" w:type="dxa"/>
            <w:tcBorders>
              <w:top w:val="single" w:sz="4" w:space="0" w:color="522398"/>
              <w:left w:val="single" w:sz="4" w:space="0" w:color="522398"/>
              <w:bottom w:val="single" w:sz="4" w:space="0" w:color="522398"/>
            </w:tcBorders>
          </w:tcPr>
          <w:p w14:paraId="30F9CF19" w14:textId="2AAB3848" w:rsidR="006A2A18" w:rsidRPr="00515A1D" w:rsidRDefault="006A2A18" w:rsidP="006A2A18">
            <w:pPr>
              <w:spacing w:before="70" w:after="70" w:line="190" w:lineRule="exact"/>
              <w:rPr>
                <w:rFonts w:eastAsiaTheme="majorEastAsia" w:cstheme="majorBidi"/>
                <w:color w:val="000000" w:themeColor="text1"/>
                <w:sz w:val="16"/>
                <w:szCs w:val="16"/>
              </w:rPr>
            </w:pPr>
            <w:r w:rsidRPr="00515A1D">
              <w:rPr>
                <w:rFonts w:eastAsiaTheme="majorEastAsia" w:cstheme="majorBidi"/>
                <w:color w:val="000000" w:themeColor="text1"/>
                <w:sz w:val="16"/>
                <w:szCs w:val="16"/>
              </w:rPr>
              <w:t>działalność w zakresie usług administrowania i działalność wspierająca</w:t>
            </w:r>
          </w:p>
        </w:tc>
      </w:tr>
      <w:tr w:rsidR="000D6243" w:rsidRPr="00FA5128" w14:paraId="114322EC" w14:textId="77777777" w:rsidTr="006D2F42">
        <w:trPr>
          <w:trHeight w:val="57"/>
        </w:trPr>
        <w:tc>
          <w:tcPr>
            <w:tcW w:w="10467" w:type="dxa"/>
            <w:gridSpan w:val="2"/>
            <w:tcBorders>
              <w:top w:val="single" w:sz="4" w:space="0" w:color="522398"/>
              <w:bottom w:val="single" w:sz="4" w:space="0" w:color="522398"/>
            </w:tcBorders>
            <w:vAlign w:val="center"/>
          </w:tcPr>
          <w:p w14:paraId="39C68E05" w14:textId="77777777" w:rsidR="000D6243" w:rsidRPr="00FA5128" w:rsidRDefault="000D6243" w:rsidP="00667C42">
            <w:pPr>
              <w:pStyle w:val="Nagwek2"/>
              <w:tabs>
                <w:tab w:val="right" w:leader="dot" w:pos="4156"/>
              </w:tabs>
              <w:spacing w:before="0"/>
              <w:contextualSpacing/>
              <w:jc w:val="center"/>
              <w:outlineLvl w:val="1"/>
              <w:rPr>
                <w:rFonts w:cs="Arial"/>
                <w:color w:val="000000" w:themeColor="text1"/>
                <w:sz w:val="16"/>
                <w:szCs w:val="16"/>
              </w:rPr>
            </w:pPr>
            <w:r>
              <w:rPr>
                <w:rFonts w:ascii="Fira Sans" w:hAnsi="Fira Sans"/>
                <w:color w:val="000000" w:themeColor="text1"/>
                <w:sz w:val="19"/>
                <w:szCs w:val="19"/>
              </w:rPr>
              <w:t>Działy</w:t>
            </w:r>
          </w:p>
        </w:tc>
      </w:tr>
      <w:tr w:rsidR="006A2A18" w:rsidRPr="00515A1D" w14:paraId="2083276A" w14:textId="77777777" w:rsidTr="006D2F42">
        <w:trPr>
          <w:trHeight w:val="57"/>
        </w:trPr>
        <w:tc>
          <w:tcPr>
            <w:tcW w:w="4255" w:type="dxa"/>
            <w:tcBorders>
              <w:top w:val="single" w:sz="4" w:space="0" w:color="522398"/>
              <w:bottom w:val="single" w:sz="4" w:space="0" w:color="522398"/>
              <w:right w:val="single" w:sz="4" w:space="0" w:color="522398"/>
            </w:tcBorders>
          </w:tcPr>
          <w:p w14:paraId="579F67B0" w14:textId="77777777" w:rsidR="006A2A18" w:rsidRPr="006A2A18" w:rsidRDefault="006A2A18" w:rsidP="006A2A18">
            <w:pPr>
              <w:spacing w:before="70" w:after="70" w:line="196" w:lineRule="exact"/>
              <w:rPr>
                <w:rFonts w:eastAsiaTheme="majorEastAsia" w:cstheme="majorBidi"/>
                <w:color w:val="000000" w:themeColor="text1"/>
                <w:sz w:val="16"/>
                <w:szCs w:val="16"/>
              </w:rPr>
            </w:pPr>
            <w:r w:rsidRPr="006A2A18">
              <w:rPr>
                <w:rFonts w:eastAsiaTheme="majorEastAsia" w:cstheme="majorBidi"/>
                <w:color w:val="000000" w:themeColor="text1"/>
                <w:sz w:val="16"/>
                <w:szCs w:val="16"/>
              </w:rPr>
              <w:t>produkcja wyrobów z drewna, korka, słomy i wikliny</w:t>
            </w:r>
          </w:p>
        </w:tc>
        <w:tc>
          <w:tcPr>
            <w:tcW w:w="6212" w:type="dxa"/>
            <w:tcBorders>
              <w:top w:val="single" w:sz="4" w:space="0" w:color="522398"/>
              <w:left w:val="single" w:sz="4" w:space="0" w:color="522398"/>
              <w:bottom w:val="single" w:sz="4" w:space="0" w:color="522398"/>
            </w:tcBorders>
          </w:tcPr>
          <w:p w14:paraId="1959AE5F" w14:textId="3BCA6897" w:rsidR="006A2A18" w:rsidRPr="007D1268" w:rsidRDefault="006A2A18" w:rsidP="006A2A18">
            <w:pPr>
              <w:spacing w:before="70" w:after="70" w:line="196" w:lineRule="exact"/>
              <w:ind w:right="227"/>
              <w:rPr>
                <w:rFonts w:eastAsiaTheme="majorEastAsia" w:cstheme="majorBidi"/>
                <w:color w:val="000000" w:themeColor="text1"/>
                <w:sz w:val="16"/>
                <w:szCs w:val="16"/>
              </w:rPr>
            </w:pPr>
            <w:r w:rsidRPr="007D1268">
              <w:rPr>
                <w:rFonts w:eastAsiaTheme="majorEastAsia" w:cstheme="majorBidi"/>
                <w:color w:val="000000" w:themeColor="text1"/>
                <w:sz w:val="16"/>
                <w:szCs w:val="16"/>
              </w:rPr>
              <w:t>produkcja wyrobów z drewna oraz korka, z wyłączeniem mebli; produkcja wyrobów ze słomy i materiałów używanych do wyplatania</w:t>
            </w:r>
          </w:p>
        </w:tc>
      </w:tr>
      <w:tr w:rsidR="006A2A18" w:rsidRPr="00515A1D" w14:paraId="589B9565" w14:textId="77777777" w:rsidTr="006D2F42">
        <w:trPr>
          <w:trHeight w:val="57"/>
        </w:trPr>
        <w:tc>
          <w:tcPr>
            <w:tcW w:w="4255" w:type="dxa"/>
            <w:tcBorders>
              <w:top w:val="single" w:sz="4" w:space="0" w:color="522398"/>
              <w:bottom w:val="single" w:sz="4" w:space="0" w:color="522398"/>
              <w:right w:val="single" w:sz="4" w:space="0" w:color="522398"/>
            </w:tcBorders>
          </w:tcPr>
          <w:p w14:paraId="628BCA1F" w14:textId="77777777" w:rsidR="006A2A18" w:rsidRPr="006A2A18" w:rsidRDefault="006A2A18" w:rsidP="006A2A18">
            <w:pPr>
              <w:spacing w:before="70" w:after="70" w:line="196" w:lineRule="exact"/>
              <w:rPr>
                <w:rFonts w:eastAsiaTheme="majorEastAsia" w:cstheme="majorBidi"/>
                <w:color w:val="000000" w:themeColor="text1"/>
                <w:sz w:val="16"/>
                <w:szCs w:val="16"/>
              </w:rPr>
            </w:pPr>
            <w:r w:rsidRPr="006A2A18">
              <w:rPr>
                <w:rFonts w:eastAsiaTheme="majorEastAsia" w:cstheme="majorBidi"/>
                <w:color w:val="000000" w:themeColor="text1"/>
                <w:sz w:val="16"/>
                <w:szCs w:val="16"/>
              </w:rPr>
              <w:t>produkcja wyrobów z metali</w:t>
            </w:r>
          </w:p>
        </w:tc>
        <w:tc>
          <w:tcPr>
            <w:tcW w:w="6212" w:type="dxa"/>
            <w:tcBorders>
              <w:top w:val="single" w:sz="4" w:space="0" w:color="522398"/>
              <w:left w:val="single" w:sz="4" w:space="0" w:color="522398"/>
              <w:bottom w:val="single" w:sz="4" w:space="0" w:color="522398"/>
            </w:tcBorders>
          </w:tcPr>
          <w:p w14:paraId="27D60571" w14:textId="30D25B41" w:rsidR="006A2A18" w:rsidRPr="007D1268" w:rsidRDefault="006A2A18" w:rsidP="006A2A18">
            <w:pPr>
              <w:spacing w:before="70" w:after="70" w:line="196" w:lineRule="exact"/>
              <w:rPr>
                <w:rFonts w:eastAsiaTheme="majorEastAsia" w:cstheme="majorBidi"/>
                <w:color w:val="000000" w:themeColor="text1"/>
                <w:sz w:val="16"/>
                <w:szCs w:val="16"/>
              </w:rPr>
            </w:pPr>
            <w:r w:rsidRPr="007D1268">
              <w:rPr>
                <w:rFonts w:eastAsiaTheme="majorEastAsia" w:cstheme="majorBidi"/>
                <w:color w:val="000000" w:themeColor="text1"/>
                <w:sz w:val="16"/>
                <w:szCs w:val="16"/>
              </w:rPr>
              <w:t>produkcja metalowych wyrobów gotowych, z wyłączeniem maszyn i urządzeń</w:t>
            </w:r>
          </w:p>
        </w:tc>
      </w:tr>
      <w:tr w:rsidR="006A2A18" w:rsidRPr="00515A1D" w14:paraId="627A90E3" w14:textId="77777777" w:rsidTr="006D2F42">
        <w:trPr>
          <w:trHeight w:val="57"/>
        </w:trPr>
        <w:tc>
          <w:tcPr>
            <w:tcW w:w="4255" w:type="dxa"/>
            <w:tcBorders>
              <w:top w:val="single" w:sz="4" w:space="0" w:color="522398"/>
              <w:bottom w:val="single" w:sz="4" w:space="0" w:color="522398"/>
              <w:right w:val="single" w:sz="4" w:space="0" w:color="522398"/>
            </w:tcBorders>
          </w:tcPr>
          <w:p w14:paraId="63BF1942" w14:textId="77777777" w:rsidR="006A2A18" w:rsidRPr="006A2A18" w:rsidRDefault="006A2A18" w:rsidP="006A2A18">
            <w:pPr>
              <w:spacing w:before="70" w:after="70" w:line="196" w:lineRule="exact"/>
              <w:rPr>
                <w:rFonts w:eastAsiaTheme="majorEastAsia" w:cstheme="majorBidi"/>
                <w:color w:val="000000" w:themeColor="text1"/>
                <w:sz w:val="16"/>
                <w:szCs w:val="16"/>
              </w:rPr>
            </w:pPr>
            <w:r w:rsidRPr="006A2A18">
              <w:rPr>
                <w:rFonts w:eastAsiaTheme="majorEastAsia" w:cstheme="majorBidi"/>
                <w:color w:val="000000" w:themeColor="text1"/>
                <w:sz w:val="16"/>
                <w:szCs w:val="16"/>
              </w:rPr>
              <w:t>produkcja maszyn i urządzeń</w:t>
            </w:r>
          </w:p>
        </w:tc>
        <w:tc>
          <w:tcPr>
            <w:tcW w:w="6212" w:type="dxa"/>
            <w:tcBorders>
              <w:top w:val="single" w:sz="4" w:space="0" w:color="522398"/>
              <w:left w:val="single" w:sz="4" w:space="0" w:color="522398"/>
              <w:bottom w:val="single" w:sz="4" w:space="0" w:color="522398"/>
            </w:tcBorders>
          </w:tcPr>
          <w:p w14:paraId="3538E373" w14:textId="540A0254" w:rsidR="006A2A18" w:rsidRPr="007D1268" w:rsidRDefault="006A2A18" w:rsidP="006A2A18">
            <w:pPr>
              <w:spacing w:before="70" w:after="70" w:line="196" w:lineRule="exact"/>
              <w:rPr>
                <w:rFonts w:eastAsiaTheme="majorEastAsia" w:cstheme="majorBidi"/>
                <w:color w:val="000000" w:themeColor="text1"/>
                <w:sz w:val="16"/>
                <w:szCs w:val="16"/>
              </w:rPr>
            </w:pPr>
            <w:r w:rsidRPr="007D1268">
              <w:rPr>
                <w:rFonts w:eastAsiaTheme="majorEastAsia" w:cstheme="majorBidi"/>
                <w:color w:val="000000" w:themeColor="text1"/>
                <w:sz w:val="16"/>
                <w:szCs w:val="16"/>
              </w:rPr>
              <w:t>produkcja maszyn i urządzeń, gdzie indziej niesklasyfikowana</w:t>
            </w:r>
          </w:p>
        </w:tc>
      </w:tr>
      <w:tr w:rsidR="006A2A18" w:rsidRPr="00515A1D" w14:paraId="0AA5463F" w14:textId="77777777" w:rsidTr="006D2F42">
        <w:trPr>
          <w:trHeight w:val="57"/>
        </w:trPr>
        <w:tc>
          <w:tcPr>
            <w:tcW w:w="4255" w:type="dxa"/>
            <w:tcBorders>
              <w:top w:val="single" w:sz="4" w:space="0" w:color="522398"/>
              <w:bottom w:val="single" w:sz="4" w:space="0" w:color="522398"/>
              <w:right w:val="single" w:sz="4" w:space="0" w:color="522398"/>
            </w:tcBorders>
          </w:tcPr>
          <w:p w14:paraId="131533B4" w14:textId="77777777" w:rsidR="006A2A18" w:rsidRPr="006A2A18" w:rsidRDefault="006A2A18" w:rsidP="006A2A18">
            <w:pPr>
              <w:spacing w:before="70" w:after="70" w:line="196" w:lineRule="exact"/>
              <w:ind w:right="-57"/>
              <w:rPr>
                <w:rFonts w:eastAsiaTheme="majorEastAsia" w:cstheme="majorBidi"/>
                <w:color w:val="000000" w:themeColor="text1"/>
                <w:sz w:val="16"/>
                <w:szCs w:val="16"/>
              </w:rPr>
            </w:pPr>
            <w:r w:rsidRPr="006A2A18">
              <w:rPr>
                <w:rFonts w:eastAsiaTheme="majorEastAsia" w:cstheme="majorBidi"/>
                <w:color w:val="000000" w:themeColor="text1"/>
                <w:sz w:val="16"/>
                <w:szCs w:val="16"/>
              </w:rPr>
              <w:t>produkcja pojazdów samochodowych, przyczep i naczep</w:t>
            </w:r>
          </w:p>
        </w:tc>
        <w:tc>
          <w:tcPr>
            <w:tcW w:w="6212" w:type="dxa"/>
            <w:tcBorders>
              <w:top w:val="single" w:sz="4" w:space="0" w:color="522398"/>
              <w:left w:val="single" w:sz="4" w:space="0" w:color="522398"/>
              <w:bottom w:val="single" w:sz="4" w:space="0" w:color="522398"/>
            </w:tcBorders>
          </w:tcPr>
          <w:p w14:paraId="2F6D2EB3" w14:textId="19B4DB0F" w:rsidR="006A2A18" w:rsidRPr="007D1268" w:rsidRDefault="006A2A18" w:rsidP="006A2A18">
            <w:pPr>
              <w:spacing w:before="70" w:after="70" w:line="196" w:lineRule="exact"/>
              <w:rPr>
                <w:rFonts w:eastAsiaTheme="majorEastAsia" w:cstheme="majorBidi"/>
                <w:color w:val="000000" w:themeColor="text1"/>
                <w:sz w:val="16"/>
                <w:szCs w:val="16"/>
              </w:rPr>
            </w:pPr>
            <w:r w:rsidRPr="007D1268">
              <w:rPr>
                <w:rFonts w:eastAsiaTheme="majorEastAsia" w:cstheme="majorBidi"/>
                <w:color w:val="000000" w:themeColor="text1"/>
                <w:sz w:val="16"/>
                <w:szCs w:val="16"/>
              </w:rPr>
              <w:t>produkcja pojazdów samochodowych, przyczep i naczep, z wyłączeniem motocykli</w:t>
            </w:r>
          </w:p>
        </w:tc>
      </w:tr>
      <w:tr w:rsidR="006A2A18" w:rsidRPr="00515A1D" w14:paraId="39BFEC7B" w14:textId="77777777" w:rsidTr="006D2F42">
        <w:trPr>
          <w:trHeight w:val="57"/>
        </w:trPr>
        <w:tc>
          <w:tcPr>
            <w:tcW w:w="4255" w:type="dxa"/>
            <w:tcBorders>
              <w:top w:val="single" w:sz="4" w:space="0" w:color="522398"/>
              <w:bottom w:val="single" w:sz="4" w:space="0" w:color="522398"/>
              <w:right w:val="single" w:sz="4" w:space="0" w:color="522398"/>
            </w:tcBorders>
          </w:tcPr>
          <w:p w14:paraId="0184A1BA" w14:textId="77777777" w:rsidR="006A2A18" w:rsidRPr="006A2A18" w:rsidRDefault="006A2A18" w:rsidP="006A2A18">
            <w:pPr>
              <w:spacing w:before="70" w:after="70" w:line="196" w:lineRule="exact"/>
              <w:rPr>
                <w:rFonts w:eastAsiaTheme="majorEastAsia" w:cstheme="majorBidi"/>
                <w:color w:val="000000" w:themeColor="text1"/>
                <w:sz w:val="16"/>
                <w:szCs w:val="16"/>
              </w:rPr>
            </w:pPr>
            <w:r w:rsidRPr="006A2A18">
              <w:rPr>
                <w:rFonts w:eastAsiaTheme="majorEastAsia" w:cstheme="majorBidi"/>
                <w:color w:val="000000" w:themeColor="text1"/>
                <w:sz w:val="16"/>
                <w:szCs w:val="16"/>
              </w:rPr>
              <w:t>budowa budynków</w:t>
            </w:r>
          </w:p>
        </w:tc>
        <w:tc>
          <w:tcPr>
            <w:tcW w:w="6212" w:type="dxa"/>
            <w:tcBorders>
              <w:top w:val="single" w:sz="4" w:space="0" w:color="522398"/>
              <w:left w:val="single" w:sz="4" w:space="0" w:color="522398"/>
              <w:bottom w:val="single" w:sz="4" w:space="0" w:color="522398"/>
            </w:tcBorders>
          </w:tcPr>
          <w:p w14:paraId="583D10F2" w14:textId="413932C5" w:rsidR="006A2A18" w:rsidRPr="007D1268" w:rsidRDefault="006A2A18" w:rsidP="006A2A18">
            <w:pPr>
              <w:spacing w:before="70" w:after="70" w:line="196" w:lineRule="exact"/>
              <w:ind w:right="907"/>
              <w:rPr>
                <w:rFonts w:eastAsiaTheme="majorEastAsia" w:cstheme="majorBidi"/>
                <w:color w:val="000000" w:themeColor="text1"/>
                <w:sz w:val="16"/>
                <w:szCs w:val="16"/>
              </w:rPr>
            </w:pPr>
            <w:r w:rsidRPr="007D1268">
              <w:rPr>
                <w:rFonts w:eastAsiaTheme="majorEastAsia" w:cstheme="majorBidi"/>
                <w:color w:val="000000" w:themeColor="text1"/>
                <w:sz w:val="16"/>
                <w:szCs w:val="16"/>
              </w:rPr>
              <w:t>roboty budowlane związane ze wznoszeniem budynków</w:t>
            </w:r>
          </w:p>
        </w:tc>
      </w:tr>
      <w:tr w:rsidR="006A2A18" w:rsidRPr="00515A1D" w14:paraId="1AC29E32" w14:textId="77777777" w:rsidTr="006D2F42">
        <w:trPr>
          <w:trHeight w:val="57"/>
        </w:trPr>
        <w:tc>
          <w:tcPr>
            <w:tcW w:w="4255" w:type="dxa"/>
            <w:tcBorders>
              <w:top w:val="single" w:sz="4" w:space="0" w:color="522398"/>
              <w:bottom w:val="single" w:sz="4" w:space="0" w:color="522398"/>
              <w:right w:val="single" w:sz="4" w:space="0" w:color="522398"/>
            </w:tcBorders>
          </w:tcPr>
          <w:p w14:paraId="12E00473" w14:textId="77777777" w:rsidR="006A2A18" w:rsidRPr="006A2A18" w:rsidRDefault="006A2A18" w:rsidP="006A2A18">
            <w:pPr>
              <w:spacing w:before="70" w:after="70"/>
              <w:ind w:right="-57"/>
              <w:rPr>
                <w:rFonts w:eastAsiaTheme="majorEastAsia" w:cstheme="majorBidi"/>
                <w:color w:val="000000" w:themeColor="text1"/>
                <w:sz w:val="16"/>
                <w:szCs w:val="16"/>
              </w:rPr>
            </w:pPr>
            <w:r w:rsidRPr="006A2A18">
              <w:rPr>
                <w:rFonts w:eastAsiaTheme="majorEastAsia" w:cstheme="majorBidi"/>
                <w:color w:val="000000" w:themeColor="text1"/>
                <w:sz w:val="16"/>
                <w:szCs w:val="16"/>
              </w:rPr>
              <w:t>budowa obiektów inżynierii lądowej i wodnej</w:t>
            </w:r>
          </w:p>
        </w:tc>
        <w:tc>
          <w:tcPr>
            <w:tcW w:w="6212" w:type="dxa"/>
            <w:tcBorders>
              <w:top w:val="single" w:sz="4" w:space="0" w:color="522398"/>
              <w:left w:val="single" w:sz="4" w:space="0" w:color="522398"/>
              <w:bottom w:val="single" w:sz="4" w:space="0" w:color="522398"/>
            </w:tcBorders>
          </w:tcPr>
          <w:p w14:paraId="37177A7B" w14:textId="015BED3C" w:rsidR="006A2A18" w:rsidRPr="007D1268" w:rsidRDefault="006A2A18" w:rsidP="006A2A18">
            <w:pPr>
              <w:spacing w:before="70" w:after="70"/>
              <w:rPr>
                <w:rFonts w:eastAsiaTheme="majorEastAsia" w:cstheme="majorBidi"/>
                <w:color w:val="000000" w:themeColor="text1"/>
                <w:sz w:val="16"/>
                <w:szCs w:val="16"/>
              </w:rPr>
            </w:pPr>
            <w:r w:rsidRPr="007D1268">
              <w:rPr>
                <w:rFonts w:eastAsiaTheme="majorEastAsia" w:cstheme="majorBidi"/>
                <w:color w:val="000000" w:themeColor="text1"/>
                <w:sz w:val="16"/>
                <w:szCs w:val="16"/>
              </w:rPr>
              <w:t>roboty związane z budową obiektów inżynierii lądowej i wodnej</w:t>
            </w:r>
          </w:p>
        </w:tc>
      </w:tr>
    </w:tbl>
    <w:p w14:paraId="373BB204" w14:textId="77777777" w:rsidR="000D6243" w:rsidRPr="003439F1" w:rsidRDefault="000D6243" w:rsidP="000D6243">
      <w:pPr>
        <w:pStyle w:val="Nagwek1"/>
        <w:spacing w:after="260"/>
        <w:rPr>
          <w:color w:val="522398"/>
        </w:rPr>
      </w:pPr>
      <w:bookmarkStart w:id="57" w:name="_Toc130899131"/>
      <w:bookmarkStart w:id="58" w:name="_Toc135292457"/>
      <w:bookmarkStart w:id="59" w:name="_Toc136424260"/>
      <w:bookmarkStart w:id="60" w:name="_Toc142303884"/>
      <w:bookmarkStart w:id="61" w:name="_Toc142379681"/>
      <w:bookmarkStart w:id="62" w:name="_Toc144969783"/>
      <w:bookmarkStart w:id="63" w:name="_Toc152311052"/>
      <w:bookmarkStart w:id="64" w:name="_Toc160441049"/>
      <w:bookmarkStart w:id="65" w:name="_Toc165277086"/>
      <w:bookmarkStart w:id="66" w:name="_Toc168298705"/>
      <w:bookmarkStart w:id="67" w:name="_Toc181622892"/>
      <w:bookmarkStart w:id="68" w:name="_Toc184102734"/>
      <w:bookmarkStart w:id="69" w:name="_Toc192050583"/>
      <w:bookmarkStart w:id="70" w:name="_Toc197335125"/>
      <w:bookmarkStart w:id="71" w:name="_Toc199761859"/>
      <w:bookmarkStart w:id="72" w:name="_Toc205207548"/>
      <w:bookmarkStart w:id="73" w:name="_Toc208219641"/>
      <w:r w:rsidRPr="003439F1">
        <w:rPr>
          <w:color w:val="522398"/>
        </w:rPr>
        <w:t>Objaśnienia znaków umownych</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Description w:val="Objaśnienia znaków umownych"/>
      </w:tblPr>
      <w:tblGrid>
        <w:gridCol w:w="4255"/>
        <w:gridCol w:w="6212"/>
      </w:tblGrid>
      <w:tr w:rsidR="000D6243" w:rsidRPr="000575B0" w14:paraId="2DE9992E" w14:textId="77777777" w:rsidTr="006D2F42">
        <w:trPr>
          <w:trHeight w:val="57"/>
        </w:trPr>
        <w:tc>
          <w:tcPr>
            <w:tcW w:w="4255" w:type="dxa"/>
            <w:tcBorders>
              <w:top w:val="single" w:sz="12" w:space="0" w:color="522398"/>
              <w:bottom w:val="single" w:sz="4" w:space="0" w:color="522398"/>
              <w:right w:val="single" w:sz="4" w:space="0" w:color="522398"/>
            </w:tcBorders>
            <w:vAlign w:val="center"/>
          </w:tcPr>
          <w:p w14:paraId="082912BB" w14:textId="77777777" w:rsidR="000D6243" w:rsidRPr="000575B0" w:rsidRDefault="000D6243" w:rsidP="009B05AC">
            <w:pPr>
              <w:pStyle w:val="Nagwek2"/>
              <w:tabs>
                <w:tab w:val="right" w:leader="dot" w:pos="4156"/>
              </w:tabs>
              <w:spacing w:before="100" w:after="100"/>
              <w:contextualSpacing/>
              <w:jc w:val="center"/>
              <w:outlineLvl w:val="1"/>
              <w:rPr>
                <w:rFonts w:ascii="Fira Sans" w:hAnsi="Fira Sans"/>
                <w:color w:val="000000" w:themeColor="text1"/>
                <w:sz w:val="19"/>
                <w:szCs w:val="19"/>
              </w:rPr>
            </w:pPr>
            <w:r w:rsidRPr="000575B0">
              <w:rPr>
                <w:rFonts w:ascii="Fira Sans" w:hAnsi="Fira Sans"/>
                <w:color w:val="000000" w:themeColor="text1"/>
                <w:sz w:val="19"/>
                <w:szCs w:val="19"/>
              </w:rPr>
              <w:t>Symbol</w:t>
            </w:r>
          </w:p>
        </w:tc>
        <w:tc>
          <w:tcPr>
            <w:tcW w:w="6212" w:type="dxa"/>
            <w:tcBorders>
              <w:top w:val="single" w:sz="12" w:space="0" w:color="522398"/>
              <w:left w:val="single" w:sz="4" w:space="0" w:color="522398"/>
              <w:bottom w:val="single" w:sz="4" w:space="0" w:color="522398"/>
            </w:tcBorders>
          </w:tcPr>
          <w:p w14:paraId="2AC04A28" w14:textId="77777777" w:rsidR="000D6243" w:rsidRPr="000575B0" w:rsidRDefault="000D6243" w:rsidP="009B05AC">
            <w:pPr>
              <w:pStyle w:val="NagwekPKD"/>
              <w:spacing w:before="100" w:after="100"/>
              <w:rPr>
                <w:rFonts w:cs="Arial"/>
                <w:color w:val="000000" w:themeColor="text1"/>
                <w:sz w:val="16"/>
                <w:szCs w:val="16"/>
              </w:rPr>
            </w:pPr>
            <w:r w:rsidRPr="000575B0">
              <w:t>Opis</w:t>
            </w:r>
          </w:p>
        </w:tc>
      </w:tr>
      <w:tr w:rsidR="000D6243" w:rsidRPr="00FA5128" w14:paraId="30964DC8" w14:textId="77777777" w:rsidTr="006D2F42">
        <w:trPr>
          <w:trHeight w:val="57"/>
        </w:trPr>
        <w:tc>
          <w:tcPr>
            <w:tcW w:w="4255" w:type="dxa"/>
            <w:tcBorders>
              <w:top w:val="single" w:sz="12" w:space="0" w:color="522398"/>
              <w:bottom w:val="single" w:sz="4" w:space="0" w:color="522398"/>
              <w:right w:val="single" w:sz="4" w:space="0" w:color="522398"/>
            </w:tcBorders>
          </w:tcPr>
          <w:p w14:paraId="75A63979" w14:textId="77777777" w:rsidR="000D6243" w:rsidRPr="00E317A0" w:rsidRDefault="000D6243" w:rsidP="00667C42">
            <w:pPr>
              <w:spacing w:before="70" w:after="70" w:line="196" w:lineRule="exact"/>
              <w:rPr>
                <w:rFonts w:eastAsiaTheme="majorEastAsia" w:cstheme="majorBidi"/>
                <w:color w:val="000000" w:themeColor="text1"/>
                <w:sz w:val="16"/>
                <w:szCs w:val="16"/>
                <w:lang w:val="en-GB"/>
              </w:rPr>
            </w:pPr>
            <w:r w:rsidRPr="00760338">
              <w:rPr>
                <w:rFonts w:eastAsiaTheme="majorEastAsia" w:cstheme="majorBidi"/>
                <w:color w:val="000000" w:themeColor="text1"/>
                <w:sz w:val="16"/>
                <w:szCs w:val="16"/>
              </w:rPr>
              <w:t>Kreska</w:t>
            </w:r>
            <w:r w:rsidRPr="00E317A0">
              <w:rPr>
                <w:rFonts w:eastAsiaTheme="majorEastAsia" w:cstheme="majorBidi"/>
                <w:color w:val="000000" w:themeColor="text1"/>
                <w:sz w:val="16"/>
                <w:szCs w:val="16"/>
                <w:lang w:val="en-GB"/>
              </w:rPr>
              <w:t xml:space="preserve">        (–)</w:t>
            </w:r>
          </w:p>
        </w:tc>
        <w:tc>
          <w:tcPr>
            <w:tcW w:w="6212" w:type="dxa"/>
            <w:tcBorders>
              <w:top w:val="single" w:sz="12" w:space="0" w:color="522398"/>
              <w:left w:val="single" w:sz="4" w:space="0" w:color="522398"/>
              <w:bottom w:val="single" w:sz="4" w:space="0" w:color="522398"/>
            </w:tcBorders>
          </w:tcPr>
          <w:p w14:paraId="04F7C6E7" w14:textId="77777777" w:rsidR="000D6243" w:rsidRPr="00456CA6" w:rsidRDefault="000D6243" w:rsidP="00667C42">
            <w:pPr>
              <w:spacing w:before="70" w:after="70" w:line="196" w:lineRule="exact"/>
              <w:rPr>
                <w:rFonts w:eastAsiaTheme="majorEastAsia" w:cstheme="majorBidi"/>
                <w:color w:val="000000" w:themeColor="text1"/>
                <w:sz w:val="16"/>
                <w:szCs w:val="16"/>
              </w:rPr>
            </w:pPr>
            <w:r w:rsidRPr="00456CA6">
              <w:rPr>
                <w:rFonts w:eastAsiaTheme="majorEastAsia" w:cstheme="majorBidi"/>
                <w:color w:val="000000" w:themeColor="text1"/>
                <w:sz w:val="16"/>
                <w:szCs w:val="16"/>
              </w:rPr>
              <w:t xml:space="preserve">—    </w:t>
            </w:r>
            <w:r w:rsidRPr="00760338">
              <w:rPr>
                <w:rFonts w:eastAsiaTheme="majorEastAsia" w:cstheme="majorBidi"/>
                <w:color w:val="000000" w:themeColor="text1"/>
                <w:sz w:val="16"/>
                <w:szCs w:val="16"/>
              </w:rPr>
              <w:t xml:space="preserve"> </w:t>
            </w:r>
            <w:r>
              <w:rPr>
                <w:rFonts w:eastAsiaTheme="majorEastAsia" w:cstheme="majorBidi"/>
                <w:color w:val="000000" w:themeColor="text1"/>
                <w:sz w:val="16"/>
                <w:szCs w:val="16"/>
              </w:rPr>
              <w:t>oznacza, że zjawisko nie wystąpiło</w:t>
            </w:r>
          </w:p>
        </w:tc>
      </w:tr>
      <w:tr w:rsidR="000D6243" w:rsidRPr="00515A1D" w14:paraId="201E8782" w14:textId="77777777" w:rsidTr="006D2F42">
        <w:trPr>
          <w:trHeight w:val="57"/>
        </w:trPr>
        <w:tc>
          <w:tcPr>
            <w:tcW w:w="4255" w:type="dxa"/>
            <w:tcBorders>
              <w:top w:val="single" w:sz="4" w:space="0" w:color="522398"/>
              <w:bottom w:val="nil"/>
              <w:right w:val="single" w:sz="4" w:space="0" w:color="522398"/>
            </w:tcBorders>
          </w:tcPr>
          <w:p w14:paraId="1132BE89" w14:textId="77777777" w:rsidR="000D6243" w:rsidRPr="00E317A0" w:rsidRDefault="000D6243" w:rsidP="00667C42">
            <w:pPr>
              <w:spacing w:before="70" w:after="70"/>
              <w:rPr>
                <w:rFonts w:eastAsiaTheme="majorEastAsia" w:cstheme="majorBidi"/>
                <w:color w:val="000000" w:themeColor="text1"/>
                <w:sz w:val="16"/>
                <w:szCs w:val="16"/>
                <w:lang w:val="en-GB"/>
              </w:rPr>
            </w:pPr>
            <w:r>
              <w:rPr>
                <w:rFonts w:eastAsiaTheme="majorEastAsia" w:cstheme="majorBidi"/>
                <w:color w:val="000000" w:themeColor="text1"/>
                <w:sz w:val="16"/>
                <w:szCs w:val="16"/>
              </w:rPr>
              <w:t>Zero:</w:t>
            </w:r>
            <w:r w:rsidRPr="00E317A0">
              <w:rPr>
                <w:rFonts w:eastAsiaTheme="majorEastAsia" w:cstheme="majorBidi"/>
                <w:color w:val="000000" w:themeColor="text1"/>
                <w:sz w:val="16"/>
                <w:szCs w:val="16"/>
                <w:lang w:val="en-GB"/>
              </w:rPr>
              <w:t xml:space="preserve">           (</w:t>
            </w:r>
            <w:r>
              <w:rPr>
                <w:rFonts w:eastAsiaTheme="majorEastAsia" w:cstheme="majorBidi"/>
                <w:color w:val="000000" w:themeColor="text1"/>
                <w:sz w:val="16"/>
                <w:szCs w:val="16"/>
                <w:lang w:val="en-GB"/>
              </w:rPr>
              <w:t>0</w:t>
            </w:r>
            <w:r w:rsidRPr="00E317A0">
              <w:rPr>
                <w:rFonts w:eastAsiaTheme="majorEastAsia" w:cstheme="majorBidi"/>
                <w:color w:val="000000" w:themeColor="text1"/>
                <w:sz w:val="16"/>
                <w:szCs w:val="16"/>
                <w:lang w:val="en-GB"/>
              </w:rPr>
              <w:t>)</w:t>
            </w:r>
          </w:p>
        </w:tc>
        <w:tc>
          <w:tcPr>
            <w:tcW w:w="6212" w:type="dxa"/>
            <w:tcBorders>
              <w:top w:val="single" w:sz="4" w:space="0" w:color="522398"/>
              <w:left w:val="single" w:sz="4" w:space="0" w:color="522398"/>
              <w:bottom w:val="nil"/>
            </w:tcBorders>
          </w:tcPr>
          <w:p w14:paraId="62C44F2E" w14:textId="77777777" w:rsidR="000D6243" w:rsidRPr="00515A1D" w:rsidRDefault="000D6243" w:rsidP="00667C42">
            <w:pPr>
              <w:spacing w:before="70" w:after="70"/>
              <w:rPr>
                <w:rFonts w:eastAsiaTheme="majorEastAsia" w:cstheme="majorBidi"/>
                <w:color w:val="000000" w:themeColor="text1"/>
                <w:sz w:val="16"/>
                <w:szCs w:val="16"/>
              </w:rPr>
            </w:pPr>
            <w:r w:rsidRPr="00515A1D">
              <w:rPr>
                <w:rFonts w:eastAsiaTheme="majorEastAsia" w:cstheme="majorBidi"/>
                <w:color w:val="000000" w:themeColor="text1"/>
                <w:sz w:val="16"/>
                <w:szCs w:val="16"/>
              </w:rPr>
              <w:t xml:space="preserve">—     </w:t>
            </w:r>
            <w:r>
              <w:rPr>
                <w:rFonts w:eastAsiaTheme="majorEastAsia" w:cstheme="majorBidi"/>
                <w:color w:val="000000" w:themeColor="text1"/>
                <w:sz w:val="16"/>
                <w:szCs w:val="16"/>
              </w:rPr>
              <w:t>zjawisko istniało w wielkości mniejszej od 0,5</w:t>
            </w:r>
          </w:p>
        </w:tc>
      </w:tr>
      <w:tr w:rsidR="000D6243" w:rsidRPr="00515A1D" w14:paraId="390A66C4" w14:textId="77777777" w:rsidTr="006D2F42">
        <w:trPr>
          <w:trHeight w:val="57"/>
        </w:trPr>
        <w:tc>
          <w:tcPr>
            <w:tcW w:w="4255" w:type="dxa"/>
            <w:tcBorders>
              <w:top w:val="nil"/>
              <w:bottom w:val="single" w:sz="4" w:space="0" w:color="522398"/>
              <w:right w:val="single" w:sz="4" w:space="0" w:color="522398"/>
            </w:tcBorders>
          </w:tcPr>
          <w:p w14:paraId="4E413A00" w14:textId="77777777" w:rsidR="000D6243" w:rsidRPr="00E317A0" w:rsidRDefault="000D6243" w:rsidP="00667C42">
            <w:pPr>
              <w:spacing w:before="0" w:after="70"/>
              <w:rPr>
                <w:rFonts w:eastAsiaTheme="majorEastAsia" w:cstheme="majorBidi"/>
                <w:color w:val="000000" w:themeColor="text1"/>
                <w:sz w:val="16"/>
                <w:szCs w:val="16"/>
                <w:lang w:val="en-GB"/>
              </w:rPr>
            </w:pPr>
            <w:r w:rsidRPr="00456CA6">
              <w:rPr>
                <w:rFonts w:eastAsiaTheme="majorEastAsia" w:cstheme="majorBidi"/>
                <w:color w:val="000000" w:themeColor="text1"/>
                <w:sz w:val="16"/>
                <w:szCs w:val="16"/>
              </w:rPr>
              <w:t xml:space="preserve">                </w:t>
            </w:r>
            <w:r w:rsidRPr="00E317A0">
              <w:rPr>
                <w:rFonts w:eastAsiaTheme="majorEastAsia" w:cstheme="majorBidi"/>
                <w:color w:val="000000" w:themeColor="text1"/>
                <w:sz w:val="16"/>
                <w:szCs w:val="16"/>
                <w:lang w:val="en-GB"/>
              </w:rPr>
              <w:t>(</w:t>
            </w:r>
            <w:r>
              <w:rPr>
                <w:rFonts w:eastAsiaTheme="majorEastAsia" w:cstheme="majorBidi"/>
                <w:color w:val="000000" w:themeColor="text1"/>
                <w:sz w:val="16"/>
                <w:szCs w:val="16"/>
                <w:lang w:val="en-GB"/>
              </w:rPr>
              <w:t>0,0</w:t>
            </w:r>
            <w:r w:rsidRPr="00E317A0">
              <w:rPr>
                <w:rFonts w:eastAsiaTheme="majorEastAsia" w:cstheme="majorBidi"/>
                <w:color w:val="000000" w:themeColor="text1"/>
                <w:sz w:val="16"/>
                <w:szCs w:val="16"/>
                <w:lang w:val="en-GB"/>
              </w:rPr>
              <w:t>)</w:t>
            </w:r>
          </w:p>
        </w:tc>
        <w:tc>
          <w:tcPr>
            <w:tcW w:w="6212" w:type="dxa"/>
            <w:tcBorders>
              <w:top w:val="nil"/>
              <w:left w:val="single" w:sz="4" w:space="0" w:color="522398"/>
              <w:bottom w:val="single" w:sz="4" w:space="0" w:color="522398"/>
            </w:tcBorders>
          </w:tcPr>
          <w:p w14:paraId="375AFF8C" w14:textId="77777777" w:rsidR="000D6243" w:rsidRPr="00515A1D" w:rsidRDefault="000D6243" w:rsidP="00667C42">
            <w:pPr>
              <w:spacing w:before="0" w:after="70"/>
              <w:rPr>
                <w:rFonts w:eastAsiaTheme="majorEastAsia" w:cstheme="majorBidi"/>
                <w:color w:val="000000" w:themeColor="text1"/>
                <w:sz w:val="16"/>
                <w:szCs w:val="16"/>
              </w:rPr>
            </w:pPr>
            <w:r w:rsidRPr="00515A1D">
              <w:rPr>
                <w:rFonts w:eastAsiaTheme="majorEastAsia" w:cstheme="majorBidi"/>
                <w:color w:val="000000" w:themeColor="text1"/>
                <w:sz w:val="16"/>
                <w:szCs w:val="16"/>
              </w:rPr>
              <w:t xml:space="preserve">—     </w:t>
            </w:r>
            <w:r>
              <w:rPr>
                <w:rFonts w:eastAsiaTheme="majorEastAsia" w:cstheme="majorBidi"/>
                <w:color w:val="000000" w:themeColor="text1"/>
                <w:sz w:val="16"/>
                <w:szCs w:val="16"/>
              </w:rPr>
              <w:t>zjawisko istniało w wielkości mniejszej od 0,05</w:t>
            </w:r>
          </w:p>
        </w:tc>
      </w:tr>
      <w:tr w:rsidR="000D6243" w:rsidRPr="00515A1D" w14:paraId="440F9C45" w14:textId="77777777" w:rsidTr="006D2F42">
        <w:trPr>
          <w:trHeight w:val="57"/>
        </w:trPr>
        <w:tc>
          <w:tcPr>
            <w:tcW w:w="4255" w:type="dxa"/>
            <w:tcBorders>
              <w:top w:val="single" w:sz="4" w:space="0" w:color="522398"/>
              <w:bottom w:val="single" w:sz="4" w:space="0" w:color="522398"/>
              <w:right w:val="single" w:sz="4" w:space="0" w:color="522398"/>
            </w:tcBorders>
          </w:tcPr>
          <w:p w14:paraId="5F153CED" w14:textId="77777777" w:rsidR="000D6243" w:rsidRPr="00E317A0" w:rsidRDefault="000D6243" w:rsidP="00667C42">
            <w:pPr>
              <w:spacing w:before="70" w:after="70" w:line="196" w:lineRule="exact"/>
              <w:rPr>
                <w:rFonts w:eastAsiaTheme="majorEastAsia" w:cstheme="majorBidi"/>
                <w:color w:val="000000" w:themeColor="text1"/>
                <w:sz w:val="16"/>
                <w:szCs w:val="16"/>
                <w:lang w:val="en-GB"/>
              </w:rPr>
            </w:pPr>
            <w:r w:rsidRPr="00760338">
              <w:rPr>
                <w:rFonts w:eastAsiaTheme="majorEastAsia" w:cstheme="majorBidi"/>
                <w:color w:val="000000" w:themeColor="text1"/>
                <w:sz w:val="16"/>
                <w:szCs w:val="16"/>
              </w:rPr>
              <w:t>Kropka</w:t>
            </w:r>
            <w:r w:rsidRPr="00E317A0">
              <w:rPr>
                <w:rFonts w:eastAsiaTheme="majorEastAsia" w:cstheme="majorBidi"/>
                <w:color w:val="000000" w:themeColor="text1"/>
                <w:sz w:val="16"/>
                <w:szCs w:val="16"/>
                <w:lang w:val="en-GB"/>
              </w:rPr>
              <w:t xml:space="preserve">        (.)</w:t>
            </w:r>
          </w:p>
        </w:tc>
        <w:tc>
          <w:tcPr>
            <w:tcW w:w="6212" w:type="dxa"/>
            <w:tcBorders>
              <w:top w:val="single" w:sz="4" w:space="0" w:color="522398"/>
              <w:left w:val="single" w:sz="4" w:space="0" w:color="522398"/>
              <w:bottom w:val="single" w:sz="4" w:space="0" w:color="522398"/>
            </w:tcBorders>
          </w:tcPr>
          <w:p w14:paraId="4CCF3420" w14:textId="77777777" w:rsidR="000D6243" w:rsidRPr="00515A1D" w:rsidRDefault="000D6243" w:rsidP="00667C42">
            <w:pPr>
              <w:spacing w:before="70" w:after="70" w:line="196" w:lineRule="exact"/>
              <w:ind w:left="340" w:hanging="340"/>
              <w:rPr>
                <w:rFonts w:eastAsiaTheme="majorEastAsia" w:cstheme="majorBidi"/>
                <w:color w:val="000000" w:themeColor="text1"/>
                <w:sz w:val="16"/>
                <w:szCs w:val="16"/>
              </w:rPr>
            </w:pPr>
            <w:r w:rsidRPr="00515A1D">
              <w:rPr>
                <w:rFonts w:eastAsiaTheme="majorEastAsia" w:cstheme="majorBidi"/>
                <w:color w:val="000000" w:themeColor="text1"/>
                <w:sz w:val="16"/>
                <w:szCs w:val="16"/>
              </w:rPr>
              <w:t xml:space="preserve">—     </w:t>
            </w:r>
            <w:r>
              <w:rPr>
                <w:rFonts w:eastAsiaTheme="majorEastAsia" w:cstheme="majorBidi"/>
                <w:color w:val="000000" w:themeColor="text1"/>
                <w:sz w:val="16"/>
                <w:szCs w:val="16"/>
              </w:rPr>
              <w:t>oznacza: brak informacji, konieczność zachowania tajemnicy statystycznej lub</w:t>
            </w:r>
            <w:r>
              <w:t> </w:t>
            </w:r>
            <w:r>
              <w:rPr>
                <w:rFonts w:eastAsiaTheme="majorEastAsia" w:cstheme="majorBidi"/>
                <w:color w:val="000000" w:themeColor="text1"/>
                <w:sz w:val="16"/>
                <w:szCs w:val="16"/>
              </w:rPr>
              <w:t xml:space="preserve"> że wypełnienie pozycji jest niemożliwe albo niecelowe</w:t>
            </w:r>
          </w:p>
        </w:tc>
      </w:tr>
      <w:tr w:rsidR="000D6243" w:rsidRPr="00515A1D" w14:paraId="6AC785D1" w14:textId="77777777" w:rsidTr="006D2F42">
        <w:trPr>
          <w:trHeight w:val="57"/>
        </w:trPr>
        <w:tc>
          <w:tcPr>
            <w:tcW w:w="4255" w:type="dxa"/>
            <w:tcBorders>
              <w:top w:val="single" w:sz="4" w:space="0" w:color="522398"/>
              <w:bottom w:val="single" w:sz="4" w:space="0" w:color="522398"/>
              <w:right w:val="single" w:sz="4" w:space="0" w:color="522398"/>
            </w:tcBorders>
          </w:tcPr>
          <w:p w14:paraId="25EAEB72" w14:textId="77777777" w:rsidR="000D6243" w:rsidRPr="00E317A0" w:rsidRDefault="000D6243" w:rsidP="00667C42">
            <w:pPr>
              <w:spacing w:before="70" w:after="70"/>
              <w:rPr>
                <w:rFonts w:eastAsiaTheme="majorEastAsia" w:cstheme="majorBidi"/>
                <w:color w:val="000000" w:themeColor="text1"/>
                <w:sz w:val="16"/>
                <w:szCs w:val="16"/>
                <w:lang w:val="en-GB"/>
              </w:rPr>
            </w:pPr>
            <w:r w:rsidRPr="00760338">
              <w:rPr>
                <w:rFonts w:eastAsiaTheme="majorEastAsia" w:cstheme="majorBidi"/>
                <w:color w:val="000000" w:themeColor="text1"/>
                <w:sz w:val="16"/>
                <w:szCs w:val="16"/>
              </w:rPr>
              <w:t>Znak</w:t>
            </w:r>
            <w:r w:rsidRPr="00E317A0">
              <w:rPr>
                <w:rFonts w:eastAsiaTheme="majorEastAsia" w:cstheme="majorBidi"/>
                <w:color w:val="000000" w:themeColor="text1"/>
                <w:sz w:val="16"/>
                <w:szCs w:val="16"/>
                <w:lang w:val="en-GB"/>
              </w:rPr>
              <w:t xml:space="preserve">           (*)</w:t>
            </w:r>
          </w:p>
        </w:tc>
        <w:tc>
          <w:tcPr>
            <w:tcW w:w="6212" w:type="dxa"/>
            <w:tcBorders>
              <w:top w:val="single" w:sz="4" w:space="0" w:color="522398"/>
              <w:left w:val="single" w:sz="4" w:space="0" w:color="522398"/>
              <w:bottom w:val="single" w:sz="4" w:space="0" w:color="522398"/>
            </w:tcBorders>
          </w:tcPr>
          <w:p w14:paraId="405728DD" w14:textId="77777777" w:rsidR="000D6243" w:rsidRPr="00515A1D" w:rsidRDefault="000D6243" w:rsidP="00667C42">
            <w:pPr>
              <w:spacing w:before="70" w:after="70"/>
              <w:rPr>
                <w:rFonts w:eastAsiaTheme="majorEastAsia" w:cstheme="majorBidi"/>
                <w:color w:val="000000" w:themeColor="text1"/>
                <w:sz w:val="16"/>
                <w:szCs w:val="16"/>
              </w:rPr>
            </w:pPr>
            <w:r w:rsidRPr="00515A1D">
              <w:rPr>
                <w:rFonts w:eastAsiaTheme="majorEastAsia" w:cstheme="majorBidi"/>
                <w:color w:val="000000" w:themeColor="text1"/>
                <w:sz w:val="16"/>
                <w:szCs w:val="16"/>
              </w:rPr>
              <w:t>—     oznacza, że dane zostały zmienione w</w:t>
            </w:r>
            <w:r>
              <w:rPr>
                <w:rFonts w:eastAsiaTheme="majorEastAsia" w:cstheme="majorBidi"/>
                <w:color w:val="000000" w:themeColor="text1"/>
                <w:sz w:val="16"/>
                <w:szCs w:val="16"/>
              </w:rPr>
              <w:t xml:space="preserve"> stosunku do już opublikowanych</w:t>
            </w:r>
          </w:p>
        </w:tc>
      </w:tr>
      <w:tr w:rsidR="000D6243" w:rsidRPr="00515A1D" w14:paraId="5D394B60" w14:textId="77777777" w:rsidTr="006D2F42">
        <w:trPr>
          <w:trHeight w:val="57"/>
        </w:trPr>
        <w:tc>
          <w:tcPr>
            <w:tcW w:w="4255" w:type="dxa"/>
            <w:tcBorders>
              <w:top w:val="single" w:sz="4" w:space="0" w:color="522398"/>
              <w:bottom w:val="single" w:sz="4" w:space="0" w:color="522398"/>
              <w:right w:val="single" w:sz="4" w:space="0" w:color="522398"/>
            </w:tcBorders>
          </w:tcPr>
          <w:p w14:paraId="03659379" w14:textId="77777777" w:rsidR="000D6243" w:rsidRPr="00E317A0" w:rsidRDefault="000D6243" w:rsidP="00667C42">
            <w:pPr>
              <w:spacing w:before="70" w:after="70"/>
              <w:rPr>
                <w:rFonts w:eastAsiaTheme="majorEastAsia" w:cstheme="majorBidi"/>
                <w:color w:val="000000" w:themeColor="text1"/>
                <w:sz w:val="16"/>
                <w:szCs w:val="16"/>
                <w:lang w:val="en-GB"/>
              </w:rPr>
            </w:pPr>
            <w:r w:rsidRPr="00760338">
              <w:rPr>
                <w:rFonts w:eastAsiaTheme="majorEastAsia" w:cstheme="majorBidi"/>
                <w:color w:val="000000" w:themeColor="text1"/>
                <w:sz w:val="16"/>
                <w:szCs w:val="16"/>
              </w:rPr>
              <w:t>Znak</w:t>
            </w:r>
            <w:r w:rsidRPr="00E317A0">
              <w:rPr>
                <w:rFonts w:eastAsiaTheme="majorEastAsia" w:cstheme="majorBidi"/>
                <w:color w:val="000000" w:themeColor="text1"/>
                <w:sz w:val="16"/>
                <w:szCs w:val="16"/>
                <w:lang w:val="en-GB"/>
              </w:rPr>
              <w:t xml:space="preserve">           (∆)</w:t>
            </w:r>
          </w:p>
        </w:tc>
        <w:tc>
          <w:tcPr>
            <w:tcW w:w="6212" w:type="dxa"/>
            <w:tcBorders>
              <w:top w:val="single" w:sz="4" w:space="0" w:color="522398"/>
              <w:left w:val="single" w:sz="4" w:space="0" w:color="522398"/>
              <w:bottom w:val="single" w:sz="4" w:space="0" w:color="522398"/>
            </w:tcBorders>
          </w:tcPr>
          <w:p w14:paraId="6AD735D6" w14:textId="77777777" w:rsidR="000D6243" w:rsidRPr="00515A1D" w:rsidRDefault="000D6243" w:rsidP="00667C42">
            <w:pPr>
              <w:spacing w:before="70" w:after="70"/>
              <w:rPr>
                <w:rFonts w:eastAsiaTheme="majorEastAsia" w:cstheme="majorBidi"/>
                <w:color w:val="000000" w:themeColor="text1"/>
                <w:sz w:val="16"/>
                <w:szCs w:val="16"/>
              </w:rPr>
            </w:pPr>
            <w:r w:rsidRPr="00515A1D">
              <w:rPr>
                <w:rFonts w:eastAsiaTheme="majorEastAsia" w:cstheme="majorBidi"/>
                <w:color w:val="000000" w:themeColor="text1"/>
                <w:sz w:val="16"/>
                <w:szCs w:val="16"/>
              </w:rPr>
              <w:t xml:space="preserve">—     oznacza, że nazwy zostały skrócone w stosunku do obowiązującej </w:t>
            </w:r>
            <w:r>
              <w:rPr>
                <w:rFonts w:eastAsiaTheme="majorEastAsia" w:cstheme="majorBidi"/>
                <w:color w:val="000000" w:themeColor="text1"/>
                <w:sz w:val="16"/>
                <w:szCs w:val="16"/>
              </w:rPr>
              <w:t>klasyfikacji</w:t>
            </w:r>
          </w:p>
        </w:tc>
      </w:tr>
      <w:tr w:rsidR="000D6243" w:rsidRPr="00515A1D" w14:paraId="360019C8" w14:textId="77777777" w:rsidTr="006D2F42">
        <w:trPr>
          <w:trHeight w:val="57"/>
        </w:trPr>
        <w:tc>
          <w:tcPr>
            <w:tcW w:w="4255" w:type="dxa"/>
            <w:tcBorders>
              <w:top w:val="single" w:sz="4" w:space="0" w:color="522398"/>
              <w:bottom w:val="single" w:sz="4" w:space="0" w:color="522398"/>
              <w:right w:val="single" w:sz="4" w:space="0" w:color="522398"/>
            </w:tcBorders>
          </w:tcPr>
          <w:p w14:paraId="7A0D8CCB" w14:textId="77777777" w:rsidR="000D6243" w:rsidRPr="00760338" w:rsidRDefault="000D6243" w:rsidP="00667C42">
            <w:pPr>
              <w:spacing w:before="70" w:after="70"/>
              <w:rPr>
                <w:rFonts w:eastAsiaTheme="majorEastAsia" w:cstheme="majorBidi"/>
                <w:color w:val="000000" w:themeColor="text1"/>
                <w:sz w:val="16"/>
                <w:szCs w:val="16"/>
              </w:rPr>
            </w:pPr>
            <w:r>
              <w:rPr>
                <w:rFonts w:eastAsiaTheme="majorEastAsia" w:cstheme="majorBidi"/>
                <w:color w:val="000000" w:themeColor="text1"/>
                <w:sz w:val="16"/>
                <w:szCs w:val="16"/>
              </w:rPr>
              <w:t>„W tym”</w:t>
            </w:r>
          </w:p>
        </w:tc>
        <w:tc>
          <w:tcPr>
            <w:tcW w:w="6212" w:type="dxa"/>
            <w:tcBorders>
              <w:top w:val="single" w:sz="4" w:space="0" w:color="522398"/>
              <w:left w:val="single" w:sz="4" w:space="0" w:color="522398"/>
              <w:bottom w:val="single" w:sz="4" w:space="0" w:color="522398"/>
            </w:tcBorders>
          </w:tcPr>
          <w:p w14:paraId="74DF4FAA" w14:textId="77777777" w:rsidR="000D6243" w:rsidRPr="00515A1D" w:rsidRDefault="000D6243" w:rsidP="00667C42">
            <w:pPr>
              <w:spacing w:before="70" w:after="70"/>
              <w:rPr>
                <w:rFonts w:eastAsiaTheme="majorEastAsia" w:cstheme="majorBidi"/>
                <w:color w:val="000000" w:themeColor="text1"/>
                <w:sz w:val="16"/>
                <w:szCs w:val="16"/>
              </w:rPr>
            </w:pPr>
            <w:r w:rsidRPr="00515A1D">
              <w:rPr>
                <w:rFonts w:eastAsiaTheme="majorEastAsia" w:cstheme="majorBidi"/>
                <w:color w:val="000000" w:themeColor="text1"/>
                <w:sz w:val="16"/>
                <w:szCs w:val="16"/>
              </w:rPr>
              <w:t xml:space="preserve">—     oznacza, że </w:t>
            </w:r>
            <w:r>
              <w:rPr>
                <w:rFonts w:eastAsiaTheme="majorEastAsia" w:cstheme="majorBidi"/>
                <w:color w:val="000000" w:themeColor="text1"/>
                <w:sz w:val="16"/>
                <w:szCs w:val="16"/>
              </w:rPr>
              <w:t>nie podaje się wszystkich składników sumy</w:t>
            </w:r>
          </w:p>
        </w:tc>
      </w:tr>
    </w:tbl>
    <w:p w14:paraId="3CE9CC39" w14:textId="77777777" w:rsidR="000D6243" w:rsidRPr="000575B0" w:rsidRDefault="000D6243" w:rsidP="000D6243">
      <w:pPr>
        <w:spacing w:before="0" w:after="0" w:line="240" w:lineRule="auto"/>
        <w:rPr>
          <w:sz w:val="18"/>
          <w:lang w:eastAsia="pl-PL"/>
        </w:rPr>
      </w:pPr>
    </w:p>
    <w:p w14:paraId="704C73E1" w14:textId="77777777" w:rsidR="000D6243" w:rsidRPr="00515A1D" w:rsidRDefault="000D6243" w:rsidP="000D6243">
      <w:pPr>
        <w:spacing w:before="0" w:after="100"/>
        <w:rPr>
          <w:shd w:val="clear" w:color="auto" w:fill="FFFFFF"/>
        </w:rPr>
      </w:pPr>
      <w:r w:rsidRPr="00515A1D">
        <w:rPr>
          <w:shd w:val="clear" w:color="auto" w:fill="FFFFFF"/>
        </w:rPr>
        <w:t>Dane charakteryzujące województwo podlaskie można również znaleźć w publikacjach statystycznych</w:t>
      </w:r>
      <w:r w:rsidRPr="00B11087">
        <w:rPr>
          <w:rFonts w:ascii="Arial" w:hAnsi="Arial" w:cs="Arial"/>
          <w:b/>
          <w:i/>
          <w:color w:val="000000"/>
          <w:spacing w:val="-2"/>
        </w:rPr>
        <w:t xml:space="preserve"> </w:t>
      </w:r>
      <w:r w:rsidRPr="00515A1D">
        <w:rPr>
          <w:shd w:val="clear" w:color="auto" w:fill="FFFFFF"/>
        </w:rPr>
        <w:t>wydawanych przez Urząd Statystyczny w Białymstoku oraz w publikacjach ogólnopolskich GUS.</w:t>
      </w:r>
    </w:p>
    <w:p w14:paraId="40068263" w14:textId="556D140D" w:rsidR="000D6243" w:rsidRPr="00B44D60" w:rsidRDefault="000D6243" w:rsidP="000D6243">
      <w:pPr>
        <w:rPr>
          <w:color w:val="000000" w:themeColor="text1"/>
          <w:shd w:val="clear" w:color="auto" w:fill="FFFFFF"/>
        </w:rPr>
      </w:pPr>
      <w:r w:rsidRPr="00515A1D">
        <w:rPr>
          <w:shd w:val="clear" w:color="auto" w:fill="FFFFFF"/>
        </w:rPr>
        <w:t>Raport „Koniunktura gospodarcza w województwie podlaskim w</w:t>
      </w:r>
      <w:r w:rsidR="00F26809">
        <w:rPr>
          <w:shd w:val="clear" w:color="auto" w:fill="FFFFFF"/>
        </w:rPr>
        <w:t xml:space="preserve">e wrześniu </w:t>
      </w:r>
      <w:r w:rsidR="008B4443">
        <w:rPr>
          <w:shd w:val="clear" w:color="auto" w:fill="FFFFFF"/>
        </w:rPr>
        <w:t>2</w:t>
      </w:r>
      <w:r>
        <w:rPr>
          <w:shd w:val="clear" w:color="auto" w:fill="FFFFFF"/>
        </w:rPr>
        <w:t>02</w:t>
      </w:r>
      <w:r w:rsidR="00FA4160">
        <w:rPr>
          <w:shd w:val="clear" w:color="auto" w:fill="FFFFFF"/>
        </w:rPr>
        <w:t>5</w:t>
      </w:r>
      <w:r w:rsidRPr="00515A1D">
        <w:rPr>
          <w:shd w:val="clear" w:color="auto" w:fill="FFFFFF"/>
        </w:rPr>
        <w:t xml:space="preserve"> r.” </w:t>
      </w:r>
      <w:r w:rsidR="001E668D">
        <w:rPr>
          <w:shd w:val="clear" w:color="auto" w:fill="FFFFFF"/>
        </w:rPr>
        <w:t>uka</w:t>
      </w:r>
      <w:r w:rsidR="00F14B09">
        <w:rPr>
          <w:shd w:val="clear" w:color="auto" w:fill="FFFFFF"/>
        </w:rPr>
        <w:t>że</w:t>
      </w:r>
      <w:r w:rsidRPr="00303736">
        <w:rPr>
          <w:shd w:val="clear" w:color="auto" w:fill="FFFFFF"/>
        </w:rPr>
        <w:t xml:space="preserve"> </w:t>
      </w:r>
      <w:r w:rsidRPr="00515A1D">
        <w:rPr>
          <w:shd w:val="clear" w:color="auto" w:fill="FFFFFF"/>
        </w:rPr>
        <w:t xml:space="preserve">się na stronie głównej Urzędu Statystycznego w Białymstoku: </w:t>
      </w:r>
      <w:hyperlink r:id="rId14" w:history="1">
        <w:r w:rsidRPr="000B4762">
          <w:rPr>
            <w:rStyle w:val="Hipercze"/>
            <w:rFonts w:cstheme="minorBidi"/>
            <w:shd w:val="clear" w:color="auto" w:fill="FFFFFF"/>
          </w:rPr>
          <w:t>bialystok.stat.gov.pl</w:t>
        </w:r>
      </w:hyperlink>
      <w:r>
        <w:rPr>
          <w:shd w:val="clear" w:color="auto" w:fill="FFFFFF"/>
        </w:rPr>
        <w:t xml:space="preserve"> w </w:t>
      </w:r>
      <w:r w:rsidRPr="007D1E72">
        <w:rPr>
          <w:color w:val="000000" w:themeColor="text1"/>
          <w:shd w:val="clear" w:color="auto" w:fill="FFFFFF"/>
        </w:rPr>
        <w:t xml:space="preserve">dniu </w:t>
      </w:r>
      <w:r w:rsidR="008A7730">
        <w:rPr>
          <w:color w:val="000000" w:themeColor="text1"/>
          <w:shd w:val="clear" w:color="auto" w:fill="FFFFFF"/>
        </w:rPr>
        <w:t>2</w:t>
      </w:r>
      <w:r w:rsidR="00F26809">
        <w:rPr>
          <w:color w:val="000000" w:themeColor="text1"/>
          <w:shd w:val="clear" w:color="auto" w:fill="FFFFFF"/>
        </w:rPr>
        <w:t>9</w:t>
      </w:r>
      <w:r w:rsidR="00D42DA2" w:rsidRPr="00240E09">
        <w:rPr>
          <w:color w:val="000000" w:themeColor="text1"/>
          <w:shd w:val="clear" w:color="auto" w:fill="FFFFFF"/>
        </w:rPr>
        <w:t xml:space="preserve"> </w:t>
      </w:r>
      <w:r w:rsidR="00F26809">
        <w:rPr>
          <w:color w:val="000000" w:themeColor="text1"/>
          <w:shd w:val="clear" w:color="auto" w:fill="FFFFFF"/>
        </w:rPr>
        <w:t>września</w:t>
      </w:r>
      <w:r w:rsidR="00D42DA2">
        <w:rPr>
          <w:color w:val="000000" w:themeColor="text1"/>
          <w:shd w:val="clear" w:color="auto" w:fill="FFFFFF"/>
        </w:rPr>
        <w:t xml:space="preserve"> </w:t>
      </w:r>
      <w:r w:rsidRPr="007D1E72">
        <w:rPr>
          <w:color w:val="000000" w:themeColor="text1"/>
          <w:shd w:val="clear" w:color="auto" w:fill="FFFFFF"/>
        </w:rPr>
        <w:t>202</w:t>
      </w:r>
      <w:r w:rsidR="00FA4160">
        <w:rPr>
          <w:color w:val="000000" w:themeColor="text1"/>
          <w:shd w:val="clear" w:color="auto" w:fill="FFFFFF"/>
        </w:rPr>
        <w:t>5</w:t>
      </w:r>
      <w:r w:rsidRPr="007D1E72">
        <w:rPr>
          <w:color w:val="000000" w:themeColor="text1"/>
          <w:shd w:val="clear" w:color="auto" w:fill="FFFFFF"/>
        </w:rPr>
        <w:t xml:space="preserve"> r.</w:t>
      </w:r>
    </w:p>
    <w:p w14:paraId="54C4EF59" w14:textId="1E77295D" w:rsidR="000D6243" w:rsidRPr="00515A1D" w:rsidRDefault="000D6243" w:rsidP="000D6243">
      <w:pPr>
        <w:rPr>
          <w:shd w:val="clear" w:color="auto" w:fill="FFFFFF"/>
        </w:rPr>
      </w:pPr>
      <w:r w:rsidRPr="00515A1D">
        <w:rPr>
          <w:shd w:val="clear" w:color="auto" w:fill="FFFFFF"/>
        </w:rPr>
        <w:t>Przy publikowaniu danych US prosimy o podanie źródła.</w:t>
      </w:r>
      <w:r w:rsidR="008F0F0B">
        <w:rPr>
          <w:shd w:val="clear" w:color="auto" w:fill="FFFFFF"/>
        </w:rPr>
        <w:t xml:space="preserve"> </w:t>
      </w:r>
    </w:p>
    <w:p w14:paraId="333AEC69" w14:textId="1434203B" w:rsidR="002E4EAC" w:rsidRPr="007F640F" w:rsidRDefault="003F3FFC" w:rsidP="008E0201">
      <w:pPr>
        <w:pStyle w:val="Rynekpracy"/>
      </w:pPr>
      <w:bookmarkStart w:id="74" w:name="_Toc208219642"/>
      <w:r w:rsidRPr="007F640F">
        <w:lastRenderedPageBreak/>
        <w:t>Rynek pracy</w:t>
      </w:r>
      <w:bookmarkEnd w:id="74"/>
    </w:p>
    <w:p w14:paraId="4B72B47B" w14:textId="21BB489D" w:rsidR="004B48DE" w:rsidRPr="003D2879" w:rsidRDefault="00AA43BF" w:rsidP="00E94AA5">
      <w:pPr>
        <w:pStyle w:val="TRE"/>
        <w:rPr>
          <w:bCs/>
          <w:color w:val="000000" w:themeColor="text1"/>
        </w:rPr>
      </w:pPr>
      <w:r w:rsidRPr="00BA6452">
        <w:rPr>
          <w:b/>
          <w:color w:val="auto"/>
        </w:rPr>
        <w:t xml:space="preserve">Przeciętne </w:t>
      </w:r>
      <w:r w:rsidR="009F10A0" w:rsidRPr="00BA6452">
        <w:rPr>
          <w:b/>
          <w:color w:val="auto"/>
        </w:rPr>
        <w:t>zatrudnienie</w:t>
      </w:r>
      <w:r w:rsidR="009F10A0" w:rsidRPr="00BA6452">
        <w:rPr>
          <w:rStyle w:val="Odwoanieprzypisudolnego"/>
          <w:color w:val="auto"/>
        </w:rPr>
        <w:footnoteReference w:id="1"/>
      </w:r>
      <w:r w:rsidR="009F10A0" w:rsidRPr="00BA6452">
        <w:rPr>
          <w:color w:val="auto"/>
        </w:rPr>
        <w:t xml:space="preserve"> </w:t>
      </w:r>
      <w:r w:rsidR="009F10A0" w:rsidRPr="00BA6452">
        <w:rPr>
          <w:b/>
          <w:bCs/>
          <w:color w:val="auto"/>
        </w:rPr>
        <w:t>w</w:t>
      </w:r>
      <w:r w:rsidR="009F10A0" w:rsidRPr="00BA6452">
        <w:rPr>
          <w:color w:val="auto"/>
        </w:rPr>
        <w:t xml:space="preserve"> </w:t>
      </w:r>
      <w:r w:rsidR="009F10A0" w:rsidRPr="00BA6452">
        <w:rPr>
          <w:b/>
          <w:bCs/>
          <w:color w:val="auto"/>
          <w:spacing w:val="-2"/>
        </w:rPr>
        <w:t xml:space="preserve">sektorze </w:t>
      </w:r>
      <w:r w:rsidR="00967F6A" w:rsidRPr="00BA6452">
        <w:rPr>
          <w:b/>
          <w:bCs/>
          <w:color w:val="auto"/>
          <w:spacing w:val="-2"/>
        </w:rPr>
        <w:t>przedsiębiorstw</w:t>
      </w:r>
      <w:r w:rsidR="00967F6A" w:rsidRPr="00BA6452">
        <w:rPr>
          <w:b/>
          <w:color w:val="auto"/>
          <w:spacing w:val="-2"/>
        </w:rPr>
        <w:t xml:space="preserve"> </w:t>
      </w:r>
      <w:r w:rsidR="00E33345" w:rsidRPr="00BA6452">
        <w:rPr>
          <w:color w:val="auto"/>
          <w:spacing w:val="-2"/>
        </w:rPr>
        <w:t xml:space="preserve">w </w:t>
      </w:r>
      <w:r w:rsidR="00693E98" w:rsidRPr="00BA6452">
        <w:rPr>
          <w:color w:val="auto"/>
          <w:spacing w:val="-2"/>
        </w:rPr>
        <w:t>sierpniu</w:t>
      </w:r>
      <w:r w:rsidR="00967F6A" w:rsidRPr="00BA6452">
        <w:rPr>
          <w:color w:val="auto"/>
          <w:spacing w:val="-2"/>
        </w:rPr>
        <w:t xml:space="preserve"> 202</w:t>
      </w:r>
      <w:r w:rsidR="00D77631" w:rsidRPr="00BA6452">
        <w:rPr>
          <w:color w:val="auto"/>
          <w:spacing w:val="-2"/>
        </w:rPr>
        <w:t>5</w:t>
      </w:r>
      <w:r w:rsidR="00967F6A" w:rsidRPr="00BA6452">
        <w:rPr>
          <w:color w:val="auto"/>
          <w:spacing w:val="-2"/>
        </w:rPr>
        <w:t xml:space="preserve"> r. ukształtowało się na poziomie </w:t>
      </w:r>
      <w:r w:rsidR="00BA6452" w:rsidRPr="00BA6452">
        <w:rPr>
          <w:color w:val="auto"/>
        </w:rPr>
        <w:t>119,5</w:t>
      </w:r>
      <w:r w:rsidR="00B4042C" w:rsidRPr="00BA6452">
        <w:rPr>
          <w:color w:val="auto"/>
        </w:rPr>
        <w:t xml:space="preserve"> </w:t>
      </w:r>
      <w:r w:rsidR="00967F6A" w:rsidRPr="00BA6452">
        <w:rPr>
          <w:color w:val="auto"/>
        </w:rPr>
        <w:t>tys. etatów</w:t>
      </w:r>
      <w:r w:rsidR="00B4042C" w:rsidRPr="00BA6452">
        <w:rPr>
          <w:color w:val="auto"/>
        </w:rPr>
        <w:t>,</w:t>
      </w:r>
      <w:r w:rsidR="00E32F16" w:rsidRPr="00BA6452">
        <w:rPr>
          <w:color w:val="auto"/>
        </w:rPr>
        <w:t xml:space="preserve"> </w:t>
      </w:r>
      <w:r w:rsidR="00B4042C" w:rsidRPr="00BA6452">
        <w:rPr>
          <w:color w:val="auto"/>
        </w:rPr>
        <w:t>tj. o 0,</w:t>
      </w:r>
      <w:r w:rsidR="00BA6452" w:rsidRPr="00BA6452">
        <w:rPr>
          <w:color w:val="auto"/>
        </w:rPr>
        <w:t>8</w:t>
      </w:r>
      <w:r w:rsidR="00B4042C" w:rsidRPr="00BA6452">
        <w:rPr>
          <w:color w:val="auto"/>
        </w:rPr>
        <w:t xml:space="preserve">% niższym </w:t>
      </w:r>
      <w:r w:rsidR="002B5EE6">
        <w:rPr>
          <w:color w:val="auto"/>
        </w:rPr>
        <w:t>niż</w:t>
      </w:r>
      <w:r w:rsidR="00B4042C" w:rsidRPr="00BA6452">
        <w:rPr>
          <w:color w:val="auto"/>
        </w:rPr>
        <w:t xml:space="preserve"> </w:t>
      </w:r>
      <w:r w:rsidR="007A72D8" w:rsidRPr="00BA6452">
        <w:rPr>
          <w:color w:val="auto"/>
        </w:rPr>
        <w:t xml:space="preserve">w analogicznym miesiącu poprzedniego roku </w:t>
      </w:r>
      <w:r w:rsidR="00E06C98" w:rsidRPr="00BA6452">
        <w:rPr>
          <w:color w:val="auto"/>
          <w:spacing w:val="-2"/>
        </w:rPr>
        <w:t xml:space="preserve">(w </w:t>
      </w:r>
      <w:r w:rsidR="00693E98" w:rsidRPr="00BA6452">
        <w:rPr>
          <w:color w:val="auto"/>
          <w:spacing w:val="-2"/>
        </w:rPr>
        <w:t>sierpniu</w:t>
      </w:r>
      <w:r w:rsidR="00E06C98" w:rsidRPr="00BA6452">
        <w:rPr>
          <w:color w:val="auto"/>
          <w:spacing w:val="-2"/>
        </w:rPr>
        <w:t xml:space="preserve"> </w:t>
      </w:r>
      <w:r w:rsidR="007A72D8" w:rsidRPr="00BA6452">
        <w:rPr>
          <w:color w:val="auto"/>
        </w:rPr>
        <w:t>ubiegłego roku spadło o 1,</w:t>
      </w:r>
      <w:r w:rsidR="00BA6452" w:rsidRPr="00BA6452">
        <w:rPr>
          <w:color w:val="auto"/>
        </w:rPr>
        <w:t>3</w:t>
      </w:r>
      <w:r w:rsidR="00E06C98" w:rsidRPr="00CC1E1F">
        <w:rPr>
          <w:color w:val="000000" w:themeColor="text1"/>
          <w:spacing w:val="-2"/>
        </w:rPr>
        <w:t>%).</w:t>
      </w:r>
      <w:r w:rsidR="00E06C98" w:rsidRPr="00CC1E1F">
        <w:rPr>
          <w:b/>
          <w:color w:val="000000" w:themeColor="text1"/>
          <w:spacing w:val="-2"/>
        </w:rPr>
        <w:t xml:space="preserve"> </w:t>
      </w:r>
      <w:r w:rsidR="00967F6A" w:rsidRPr="00CC1E1F">
        <w:rPr>
          <w:bCs/>
          <w:color w:val="000000" w:themeColor="text1"/>
          <w:spacing w:val="-2"/>
        </w:rPr>
        <w:t>Stopa bezrobocia rejest</w:t>
      </w:r>
      <w:r w:rsidR="00967F6A" w:rsidRPr="003D2879">
        <w:rPr>
          <w:bCs/>
          <w:color w:val="000000" w:themeColor="text1"/>
          <w:spacing w:val="-2"/>
        </w:rPr>
        <w:t xml:space="preserve">rowanego w końcu </w:t>
      </w:r>
      <w:r w:rsidR="00693E98" w:rsidRPr="003D2879">
        <w:rPr>
          <w:bCs/>
          <w:color w:val="000000" w:themeColor="text1"/>
          <w:spacing w:val="-2"/>
        </w:rPr>
        <w:t>sierpnia</w:t>
      </w:r>
      <w:r w:rsidR="00967F6A" w:rsidRPr="003D2879">
        <w:rPr>
          <w:bCs/>
          <w:color w:val="000000" w:themeColor="text1"/>
          <w:spacing w:val="-2"/>
        </w:rPr>
        <w:t xml:space="preserve"> 202</w:t>
      </w:r>
      <w:r w:rsidR="00E06C98" w:rsidRPr="003D2879">
        <w:rPr>
          <w:bCs/>
          <w:color w:val="000000" w:themeColor="text1"/>
          <w:spacing w:val="-2"/>
        </w:rPr>
        <w:t>5</w:t>
      </w:r>
      <w:r w:rsidR="00967F6A" w:rsidRPr="003D2879">
        <w:rPr>
          <w:bCs/>
          <w:color w:val="000000" w:themeColor="text1"/>
          <w:spacing w:val="-2"/>
        </w:rPr>
        <w:t xml:space="preserve"> r.</w:t>
      </w:r>
      <w:r w:rsidR="00B97AEC" w:rsidRPr="003D2879">
        <w:rPr>
          <w:bCs/>
          <w:color w:val="000000" w:themeColor="text1"/>
          <w:spacing w:val="-2"/>
        </w:rPr>
        <w:t xml:space="preserve"> </w:t>
      </w:r>
      <w:r w:rsidR="00D16FA6" w:rsidRPr="003D2879">
        <w:rPr>
          <w:bCs/>
          <w:color w:val="000000" w:themeColor="text1"/>
        </w:rPr>
        <w:t>wynosiła</w:t>
      </w:r>
      <w:r w:rsidR="005D096D" w:rsidRPr="003D2879">
        <w:rPr>
          <w:bCs/>
          <w:color w:val="000000" w:themeColor="text1"/>
        </w:rPr>
        <w:t xml:space="preserve"> </w:t>
      </w:r>
      <w:r w:rsidR="00C73ECD" w:rsidRPr="003D2879">
        <w:rPr>
          <w:bCs/>
          <w:color w:val="000000" w:themeColor="text1"/>
        </w:rPr>
        <w:t>7,</w:t>
      </w:r>
      <w:r w:rsidR="00CC1E1F" w:rsidRPr="003D2879">
        <w:rPr>
          <w:bCs/>
          <w:color w:val="000000" w:themeColor="text1"/>
        </w:rPr>
        <w:t>3</w:t>
      </w:r>
      <w:r w:rsidR="004D123E" w:rsidRPr="003D2879">
        <w:rPr>
          <w:bCs/>
          <w:color w:val="000000" w:themeColor="text1"/>
        </w:rPr>
        <w:t>%</w:t>
      </w:r>
      <w:r w:rsidR="00B97AEC" w:rsidRPr="003D2879">
        <w:rPr>
          <w:bCs/>
          <w:color w:val="000000" w:themeColor="text1"/>
        </w:rPr>
        <w:t xml:space="preserve"> i </w:t>
      </w:r>
      <w:r w:rsidR="007A6C37" w:rsidRPr="003D2879">
        <w:rPr>
          <w:bCs/>
          <w:color w:val="000000" w:themeColor="text1"/>
        </w:rPr>
        <w:t>zwiększyła</w:t>
      </w:r>
      <w:r w:rsidR="00B97AEC" w:rsidRPr="003D2879">
        <w:rPr>
          <w:bCs/>
          <w:color w:val="000000" w:themeColor="text1"/>
        </w:rPr>
        <w:t xml:space="preserve"> się o</w:t>
      </w:r>
      <w:r w:rsidR="002736AE" w:rsidRPr="003D2879">
        <w:rPr>
          <w:bCs/>
          <w:color w:val="000000" w:themeColor="text1"/>
        </w:rPr>
        <w:t> </w:t>
      </w:r>
      <w:r w:rsidR="00B97AEC" w:rsidRPr="003D2879">
        <w:rPr>
          <w:bCs/>
          <w:color w:val="000000" w:themeColor="text1"/>
        </w:rPr>
        <w:t>0,</w:t>
      </w:r>
      <w:r w:rsidR="00CC1E1F" w:rsidRPr="003D2879">
        <w:rPr>
          <w:bCs/>
          <w:color w:val="000000" w:themeColor="text1"/>
        </w:rPr>
        <w:t>4</w:t>
      </w:r>
      <w:r w:rsidR="00B97AEC" w:rsidRPr="003D2879">
        <w:rPr>
          <w:bCs/>
          <w:color w:val="000000" w:themeColor="text1"/>
        </w:rPr>
        <w:t xml:space="preserve"> p. proc</w:t>
      </w:r>
      <w:r w:rsidR="00DC0FF4" w:rsidRPr="003D2879">
        <w:rPr>
          <w:bCs/>
          <w:color w:val="000000" w:themeColor="text1"/>
        </w:rPr>
        <w:t>.</w:t>
      </w:r>
      <w:r w:rsidR="00B97AEC" w:rsidRPr="003D2879">
        <w:rPr>
          <w:bCs/>
          <w:color w:val="000000" w:themeColor="text1"/>
        </w:rPr>
        <w:t xml:space="preserve"> w porównaniu z zanotowaną rok wcześniej.</w:t>
      </w:r>
    </w:p>
    <w:p w14:paraId="35AD8DB9" w14:textId="6861690A" w:rsidR="008A7730" w:rsidRPr="003D2879" w:rsidRDefault="00E06C98" w:rsidP="008A7730">
      <w:pPr>
        <w:pStyle w:val="TRE"/>
        <w:rPr>
          <w:rFonts w:eastAsiaTheme="minorHAnsi" w:cstheme="minorBidi"/>
          <w:color w:val="000000" w:themeColor="text1"/>
          <w:spacing w:val="-2"/>
          <w:szCs w:val="22"/>
          <w:shd w:val="clear" w:color="auto" w:fill="FFFFFF"/>
          <w:lang w:eastAsia="en-US"/>
        </w:rPr>
      </w:pPr>
      <w:r w:rsidRPr="003D2879">
        <w:rPr>
          <w:color w:val="000000" w:themeColor="text1"/>
        </w:rPr>
        <w:t xml:space="preserve">W </w:t>
      </w:r>
      <w:r w:rsidR="008A7730" w:rsidRPr="003D2879">
        <w:rPr>
          <w:color w:val="000000" w:themeColor="text1"/>
        </w:rPr>
        <w:t xml:space="preserve">odniesieniu do </w:t>
      </w:r>
      <w:r w:rsidR="00693E98" w:rsidRPr="003D2879">
        <w:rPr>
          <w:color w:val="000000" w:themeColor="text1"/>
        </w:rPr>
        <w:t>sierpnia</w:t>
      </w:r>
      <w:r w:rsidR="008A7730" w:rsidRPr="003D2879">
        <w:rPr>
          <w:color w:val="000000" w:themeColor="text1"/>
        </w:rPr>
        <w:t xml:space="preserve"> 2024 r. spadek przeciętnego zatrudnienia miał miejsce m.in. w sekcjach: </w:t>
      </w:r>
      <w:r w:rsidR="007A72D8" w:rsidRPr="003D2879">
        <w:rPr>
          <w:rFonts w:eastAsiaTheme="minorHAnsi" w:cstheme="minorBidi"/>
          <w:color w:val="000000" w:themeColor="text1"/>
          <w:spacing w:val="-2"/>
          <w:szCs w:val="22"/>
          <w:shd w:val="clear" w:color="auto" w:fill="FFFFFF"/>
          <w:lang w:eastAsia="en-US"/>
        </w:rPr>
        <w:t xml:space="preserve">informacja i komunikacja </w:t>
      </w:r>
      <w:r w:rsidR="00BA6452" w:rsidRPr="003D2879">
        <w:rPr>
          <w:rFonts w:eastAsiaTheme="minorHAnsi"/>
          <w:color w:val="000000" w:themeColor="text1"/>
        </w:rPr>
        <w:t xml:space="preserve">(o 21,7%), </w:t>
      </w:r>
      <w:r w:rsidR="00BA6452" w:rsidRPr="003D2879">
        <w:rPr>
          <w:color w:val="000000" w:themeColor="text1"/>
        </w:rPr>
        <w:t>transport i gospodarka magazynowa (o 7,2%),</w:t>
      </w:r>
      <w:r w:rsidR="00BA6452" w:rsidRPr="003D2879">
        <w:rPr>
          <w:rFonts w:eastAsiaTheme="minorHAnsi"/>
          <w:color w:val="000000" w:themeColor="text1"/>
        </w:rPr>
        <w:t xml:space="preserve"> dostawa wody; gospodarowanie ściekami i odpadami; rekultywacja (o 6,3%) oraz handel</w:t>
      </w:r>
      <w:r w:rsidR="008573B1" w:rsidRPr="003D2879">
        <w:rPr>
          <w:rFonts w:eastAsiaTheme="minorHAnsi"/>
          <w:color w:val="000000" w:themeColor="text1"/>
        </w:rPr>
        <w:t>;</w:t>
      </w:r>
      <w:r w:rsidR="00BA6452" w:rsidRPr="003D2879">
        <w:rPr>
          <w:rFonts w:eastAsiaTheme="minorHAnsi"/>
          <w:color w:val="000000" w:themeColor="text1"/>
        </w:rPr>
        <w:t xml:space="preserve"> naprawa pojazdów samochodowych (o 5,5%). Wzrost wystąpił m.in. w zakwaterowaniu i gastronomii (o 22,9%), administrowaniu i działalności wspierającej (o 14,6%)</w:t>
      </w:r>
      <w:r w:rsidR="008573B1" w:rsidRPr="003D2879">
        <w:rPr>
          <w:rFonts w:eastAsiaTheme="minorHAnsi"/>
          <w:color w:val="000000" w:themeColor="text1"/>
        </w:rPr>
        <w:t xml:space="preserve"> oraz</w:t>
      </w:r>
      <w:r w:rsidR="00BA6452" w:rsidRPr="003D2879">
        <w:rPr>
          <w:rFonts w:eastAsiaTheme="minorHAnsi"/>
          <w:color w:val="000000" w:themeColor="text1"/>
        </w:rPr>
        <w:t xml:space="preserve"> działalności profesjonalnej, naukowej i technicznej (o 4,6%).</w:t>
      </w:r>
      <w:r w:rsidR="00EB3168" w:rsidRPr="003D2879">
        <w:rPr>
          <w:rFonts w:eastAsiaTheme="minorHAnsi"/>
          <w:color w:val="000000" w:themeColor="text1"/>
        </w:rPr>
        <w:t xml:space="preserve"> </w:t>
      </w:r>
    </w:p>
    <w:p w14:paraId="68C636EB" w14:textId="5668B68B" w:rsidR="00075020" w:rsidRPr="003D2879" w:rsidRDefault="008A7730" w:rsidP="008A7730">
      <w:pPr>
        <w:pStyle w:val="TRE"/>
        <w:rPr>
          <w:color w:val="000000" w:themeColor="text1"/>
        </w:rPr>
      </w:pPr>
      <w:r w:rsidRPr="003D2879">
        <w:rPr>
          <w:rFonts w:eastAsiaTheme="minorHAnsi"/>
          <w:color w:val="000000" w:themeColor="text1"/>
          <w:spacing w:val="-3"/>
          <w:shd w:val="clear" w:color="auto" w:fill="FFFFFF"/>
        </w:rPr>
        <w:t xml:space="preserve">Wśród </w:t>
      </w:r>
      <w:r w:rsidR="002B5EE6" w:rsidRPr="003D2879">
        <w:rPr>
          <w:rFonts w:eastAsiaTheme="minorHAnsi"/>
          <w:color w:val="000000" w:themeColor="text1"/>
          <w:spacing w:val="-3"/>
          <w:shd w:val="clear" w:color="auto" w:fill="FFFFFF"/>
        </w:rPr>
        <w:t xml:space="preserve">działów o znaczącym udziale w zatrudnieniu, w </w:t>
      </w:r>
      <w:r w:rsidR="002B5EE6">
        <w:rPr>
          <w:rFonts w:eastAsiaTheme="minorHAnsi"/>
          <w:color w:val="000000" w:themeColor="text1"/>
          <w:spacing w:val="-3"/>
          <w:shd w:val="clear" w:color="auto" w:fill="FFFFFF"/>
        </w:rPr>
        <w:t>porównaniu z</w:t>
      </w:r>
      <w:r w:rsidR="002B5EE6" w:rsidRPr="003D2879">
        <w:rPr>
          <w:rFonts w:eastAsiaTheme="minorHAnsi"/>
          <w:color w:val="000000" w:themeColor="text1"/>
          <w:spacing w:val="-3"/>
          <w:shd w:val="clear" w:color="auto" w:fill="FFFFFF"/>
        </w:rPr>
        <w:t xml:space="preserve"> analogiczn</w:t>
      </w:r>
      <w:r w:rsidR="002B5EE6">
        <w:rPr>
          <w:rFonts w:eastAsiaTheme="minorHAnsi"/>
          <w:color w:val="000000" w:themeColor="text1"/>
          <w:spacing w:val="-3"/>
          <w:shd w:val="clear" w:color="auto" w:fill="FFFFFF"/>
        </w:rPr>
        <w:t>ym</w:t>
      </w:r>
      <w:r w:rsidR="002B5EE6" w:rsidRPr="003D2879">
        <w:rPr>
          <w:rFonts w:eastAsiaTheme="minorHAnsi"/>
          <w:color w:val="000000" w:themeColor="text1"/>
          <w:spacing w:val="-3"/>
          <w:shd w:val="clear" w:color="auto" w:fill="FFFFFF"/>
        </w:rPr>
        <w:t xml:space="preserve"> okres</w:t>
      </w:r>
      <w:r w:rsidR="002B5EE6">
        <w:rPr>
          <w:rFonts w:eastAsiaTheme="minorHAnsi"/>
          <w:color w:val="000000" w:themeColor="text1"/>
          <w:spacing w:val="-3"/>
          <w:shd w:val="clear" w:color="auto" w:fill="FFFFFF"/>
        </w:rPr>
        <w:t>em</w:t>
      </w:r>
      <w:r w:rsidR="002B5EE6" w:rsidRPr="003D2879">
        <w:rPr>
          <w:rFonts w:eastAsiaTheme="minorHAnsi"/>
          <w:color w:val="000000" w:themeColor="text1"/>
          <w:spacing w:val="-3"/>
          <w:shd w:val="clear" w:color="auto" w:fill="FFFFFF"/>
        </w:rPr>
        <w:t xml:space="preserve"> ubiegłego </w:t>
      </w:r>
      <w:r w:rsidRPr="003D2879">
        <w:rPr>
          <w:rFonts w:eastAsiaTheme="minorHAnsi"/>
          <w:color w:val="000000" w:themeColor="text1"/>
          <w:spacing w:val="-3"/>
          <w:shd w:val="clear" w:color="auto" w:fill="FFFFFF"/>
        </w:rPr>
        <w:t xml:space="preserve">roku </w:t>
      </w:r>
      <w:r w:rsidRPr="003D2879">
        <w:rPr>
          <w:rFonts w:eastAsiaTheme="minorHAnsi" w:cstheme="minorBidi"/>
          <w:color w:val="000000" w:themeColor="text1"/>
          <w:spacing w:val="-3"/>
          <w:szCs w:val="22"/>
          <w:shd w:val="clear" w:color="auto" w:fill="FFFFFF"/>
          <w:lang w:eastAsia="en-US"/>
        </w:rPr>
        <w:t xml:space="preserve">największy spadek zatrudnienia stwierdzono w </w:t>
      </w:r>
      <w:r w:rsidR="007A72D8" w:rsidRPr="003D2879">
        <w:rPr>
          <w:rFonts w:eastAsiaTheme="minorHAnsi" w:cstheme="minorBidi"/>
          <w:color w:val="000000" w:themeColor="text1"/>
          <w:spacing w:val="-3"/>
          <w:szCs w:val="22"/>
          <w:shd w:val="clear" w:color="auto" w:fill="FFFFFF"/>
          <w:lang w:eastAsia="en-US"/>
        </w:rPr>
        <w:t>handlu detalicznym (o 9,</w:t>
      </w:r>
      <w:r w:rsidR="008573B1" w:rsidRPr="003D2879">
        <w:rPr>
          <w:rFonts w:eastAsiaTheme="minorHAnsi" w:cstheme="minorBidi"/>
          <w:color w:val="000000" w:themeColor="text1"/>
          <w:spacing w:val="-3"/>
          <w:szCs w:val="22"/>
          <w:shd w:val="clear" w:color="auto" w:fill="FFFFFF"/>
          <w:lang w:eastAsia="en-US"/>
        </w:rPr>
        <w:t>6</w:t>
      </w:r>
      <w:r w:rsidR="007A72D8" w:rsidRPr="003D2879">
        <w:rPr>
          <w:rFonts w:eastAsiaTheme="minorHAnsi" w:cstheme="minorBidi"/>
          <w:color w:val="000000" w:themeColor="text1"/>
          <w:spacing w:val="-3"/>
          <w:szCs w:val="22"/>
          <w:shd w:val="clear" w:color="auto" w:fill="FFFFFF"/>
          <w:lang w:eastAsia="en-US"/>
        </w:rPr>
        <w:t xml:space="preserve">%), </w:t>
      </w:r>
      <w:r w:rsidR="00075020" w:rsidRPr="003D2879">
        <w:rPr>
          <w:rFonts w:eastAsiaTheme="minorHAnsi" w:cstheme="minorBidi"/>
          <w:color w:val="000000" w:themeColor="text1"/>
          <w:spacing w:val="-3"/>
          <w:szCs w:val="22"/>
          <w:shd w:val="clear" w:color="auto" w:fill="FFFFFF"/>
          <w:lang w:eastAsia="en-US"/>
        </w:rPr>
        <w:t xml:space="preserve">transporcie lądowym i rurociągowym (o 7,1%), produkcji pozostałego sprzętu transportowego (o 6,3%), </w:t>
      </w:r>
      <w:r w:rsidR="00075020" w:rsidRPr="003D2879">
        <w:rPr>
          <w:color w:val="000000" w:themeColor="text1"/>
        </w:rPr>
        <w:t xml:space="preserve">produkcji wyrobów z drewna, korka, słomy i wikliny (o 5,6%), a także w produkcji maszyn i urządzeń (o 4,9%). </w:t>
      </w:r>
      <w:r w:rsidR="00075020" w:rsidRPr="003D2879">
        <w:rPr>
          <w:rFonts w:eastAsiaTheme="minorHAnsi" w:cstheme="minorBidi"/>
          <w:color w:val="000000" w:themeColor="text1"/>
          <w:spacing w:val="-3"/>
          <w:szCs w:val="22"/>
          <w:shd w:val="clear" w:color="auto" w:fill="FFFFFF"/>
          <w:lang w:eastAsia="en-US"/>
        </w:rPr>
        <w:t xml:space="preserve">Wyższe niż przed rokiem zatrudnienie odnotowano przede wszystkim w </w:t>
      </w:r>
      <w:r w:rsidR="00075020" w:rsidRPr="003D2879">
        <w:rPr>
          <w:color w:val="000000" w:themeColor="text1"/>
        </w:rPr>
        <w:t xml:space="preserve">jednostkach zajmujących się gastronomią (43,5%), produkcją wyrobów z pozostałych mineralnych surowców niemetalicznych (o 9,0%), produkcją wyrobów z metali (o 6,5%) oraz gospodarką odpadami; odzyskiem surowców (o 4,4%). </w:t>
      </w:r>
    </w:p>
    <w:p w14:paraId="6F1E889C" w14:textId="5DFB32E3" w:rsidR="00B7006D" w:rsidRDefault="00B7006D" w:rsidP="008A7730">
      <w:pPr>
        <w:pStyle w:val="Tytutablicy"/>
      </w:pPr>
      <w:r>
        <w:t xml:space="preserve">Tablica </w:t>
      </w:r>
      <w:fldSimple w:instr=" SEQ Tablica_ \* ARABIC ">
        <w:r w:rsidR="005D391B">
          <w:rPr>
            <w:noProof/>
          </w:rPr>
          <w:t>1</w:t>
        </w:r>
      </w:fldSimple>
      <w:r>
        <w:t xml:space="preserve">. </w:t>
      </w:r>
      <w:r w:rsidRPr="007B092D">
        <w:t>Przeciętne zatrudnienie w sektorze przedsiębiorstw</w:t>
      </w:r>
      <w:r w:rsidR="005E1689">
        <w:t xml:space="preserve"> </w:t>
      </w:r>
    </w:p>
    <w:tbl>
      <w:tblPr>
        <w:tblStyle w:val="Tabela-Siatka"/>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 Przeciętne zatrudnienie w sektorze przedsiębiorstw "/>
        <w:tblDescription w:val="Dane do tablicy dostępne w załączonym pliku excel."/>
      </w:tblPr>
      <w:tblGrid>
        <w:gridCol w:w="5387"/>
        <w:gridCol w:w="1268"/>
        <w:gridCol w:w="1268"/>
        <w:gridCol w:w="1268"/>
        <w:gridCol w:w="1269"/>
      </w:tblGrid>
      <w:tr w:rsidR="002C568B" w:rsidRPr="00C826D7" w14:paraId="1BF2EAFA" w14:textId="77777777" w:rsidTr="00C67B78">
        <w:trPr>
          <w:trHeight w:val="437"/>
        </w:trPr>
        <w:tc>
          <w:tcPr>
            <w:tcW w:w="5387" w:type="dxa"/>
            <w:vMerge w:val="restart"/>
            <w:tcBorders>
              <w:left w:val="nil"/>
            </w:tcBorders>
            <w:vAlign w:val="center"/>
          </w:tcPr>
          <w:p w14:paraId="76C398E1" w14:textId="77777777" w:rsidR="002C568B" w:rsidRPr="00F67EC6" w:rsidRDefault="002C568B" w:rsidP="002C568B">
            <w:pPr>
              <w:pStyle w:val="tytuwykresu"/>
              <w:spacing w:before="120" w:after="120"/>
              <w:jc w:val="center"/>
              <w:rPr>
                <w:rFonts w:cs="Arial"/>
                <w:b w:val="0"/>
                <w:color w:val="000000" w:themeColor="text1"/>
                <w:sz w:val="16"/>
                <w:szCs w:val="16"/>
              </w:rPr>
            </w:pPr>
            <w:r w:rsidRPr="00F67EC6">
              <w:rPr>
                <w:rFonts w:cs="Arial"/>
                <w:b w:val="0"/>
                <w:color w:val="000000" w:themeColor="text1"/>
                <w:sz w:val="16"/>
                <w:szCs w:val="16"/>
              </w:rPr>
              <w:t>WYSZCZEGÓLNIENIE</w:t>
            </w:r>
          </w:p>
        </w:tc>
        <w:tc>
          <w:tcPr>
            <w:tcW w:w="2536" w:type="dxa"/>
            <w:gridSpan w:val="2"/>
            <w:tcBorders>
              <w:bottom w:val="single" w:sz="4" w:space="0" w:color="522398"/>
            </w:tcBorders>
            <w:vAlign w:val="center"/>
          </w:tcPr>
          <w:p w14:paraId="6977A846" w14:textId="193A1EFE" w:rsidR="002C568B" w:rsidRDefault="002C568B" w:rsidP="002C568B">
            <w:pPr>
              <w:pStyle w:val="Nagwek3"/>
              <w:spacing w:before="120" w:after="120" w:line="240" w:lineRule="auto"/>
              <w:jc w:val="center"/>
              <w:outlineLvl w:val="2"/>
              <w:rPr>
                <w:rFonts w:ascii="Fira Sans" w:hAnsi="Fira Sans"/>
                <w:color w:val="000000" w:themeColor="text1"/>
                <w:sz w:val="16"/>
                <w:szCs w:val="16"/>
              </w:rPr>
            </w:pPr>
            <w:r w:rsidRPr="00C826D7">
              <w:rPr>
                <w:rFonts w:ascii="Fira Sans" w:hAnsi="Fira Sans"/>
                <w:color w:val="000000" w:themeColor="text1"/>
                <w:sz w:val="16"/>
                <w:szCs w:val="16"/>
              </w:rPr>
              <w:t>0</w:t>
            </w:r>
            <w:r w:rsidR="00BF2693">
              <w:rPr>
                <w:rFonts w:ascii="Fira Sans" w:hAnsi="Fira Sans"/>
                <w:color w:val="000000" w:themeColor="text1"/>
                <w:sz w:val="16"/>
                <w:szCs w:val="16"/>
              </w:rPr>
              <w:t>8</w:t>
            </w:r>
            <w:r w:rsidRPr="00C826D7">
              <w:rPr>
                <w:rFonts w:ascii="Fira Sans" w:hAnsi="Fira Sans"/>
                <w:color w:val="000000" w:themeColor="text1"/>
                <w:sz w:val="16"/>
                <w:szCs w:val="16"/>
              </w:rPr>
              <w:t xml:space="preserve"> 202</w:t>
            </w:r>
            <w:r>
              <w:rPr>
                <w:rFonts w:ascii="Fira Sans" w:hAnsi="Fira Sans"/>
                <w:color w:val="000000" w:themeColor="text1"/>
                <w:sz w:val="16"/>
                <w:szCs w:val="16"/>
              </w:rPr>
              <w:t>5</w:t>
            </w:r>
          </w:p>
        </w:tc>
        <w:tc>
          <w:tcPr>
            <w:tcW w:w="2537" w:type="dxa"/>
            <w:gridSpan w:val="2"/>
            <w:tcBorders>
              <w:bottom w:val="single" w:sz="4" w:space="0" w:color="522398"/>
              <w:right w:val="single" w:sz="4" w:space="0" w:color="FFFFFF" w:themeColor="background1"/>
            </w:tcBorders>
            <w:vAlign w:val="center"/>
          </w:tcPr>
          <w:p w14:paraId="7588CB7A" w14:textId="25B85BD6" w:rsidR="002C568B" w:rsidRPr="00C826D7" w:rsidRDefault="002C568B" w:rsidP="002C568B">
            <w:pPr>
              <w:pStyle w:val="Nagwek3"/>
              <w:spacing w:before="120" w:after="120" w:line="240" w:lineRule="auto"/>
              <w:jc w:val="center"/>
              <w:outlineLvl w:val="2"/>
              <w:rPr>
                <w:rFonts w:ascii="Fira Sans" w:hAnsi="Fira Sans"/>
                <w:color w:val="000000" w:themeColor="text1"/>
                <w:sz w:val="16"/>
                <w:szCs w:val="16"/>
              </w:rPr>
            </w:pPr>
            <w:r w:rsidRPr="00C826D7">
              <w:rPr>
                <w:rFonts w:ascii="Fira Sans" w:hAnsi="Fira Sans"/>
                <w:color w:val="000000" w:themeColor="text1"/>
                <w:sz w:val="16"/>
                <w:szCs w:val="16"/>
              </w:rPr>
              <w:t>01</w:t>
            </w:r>
            <w:r w:rsidRPr="00C826D7">
              <w:rPr>
                <w:rFonts w:ascii="Fira Sans" w:hAnsi="Fira Sans" w:cs="Arial"/>
                <w:color w:val="000000" w:themeColor="text1"/>
                <w:sz w:val="16"/>
                <w:szCs w:val="16"/>
              </w:rPr>
              <w:t>–</w:t>
            </w:r>
            <w:r w:rsidRPr="00C826D7">
              <w:rPr>
                <w:rFonts w:ascii="Fira Sans" w:hAnsi="Fira Sans"/>
                <w:color w:val="000000" w:themeColor="text1"/>
                <w:sz w:val="16"/>
                <w:szCs w:val="16"/>
              </w:rPr>
              <w:t>0</w:t>
            </w:r>
            <w:r w:rsidR="00BF2693">
              <w:rPr>
                <w:rFonts w:ascii="Fira Sans" w:hAnsi="Fira Sans"/>
                <w:color w:val="000000" w:themeColor="text1"/>
                <w:sz w:val="16"/>
                <w:szCs w:val="16"/>
              </w:rPr>
              <w:t>8</w:t>
            </w:r>
            <w:r w:rsidRPr="00C826D7">
              <w:rPr>
                <w:rFonts w:ascii="Fira Sans" w:hAnsi="Fira Sans"/>
                <w:color w:val="000000" w:themeColor="text1"/>
                <w:sz w:val="16"/>
                <w:szCs w:val="16"/>
              </w:rPr>
              <w:t xml:space="preserve"> 202</w:t>
            </w:r>
            <w:r>
              <w:rPr>
                <w:rFonts w:ascii="Fira Sans" w:hAnsi="Fira Sans"/>
                <w:color w:val="000000" w:themeColor="text1"/>
                <w:sz w:val="16"/>
                <w:szCs w:val="16"/>
              </w:rPr>
              <w:t>5</w:t>
            </w:r>
          </w:p>
        </w:tc>
      </w:tr>
      <w:tr w:rsidR="00760398" w:rsidRPr="00C826D7" w14:paraId="16EAD6B6" w14:textId="77777777" w:rsidTr="002C568B">
        <w:trPr>
          <w:trHeight w:val="437"/>
        </w:trPr>
        <w:tc>
          <w:tcPr>
            <w:tcW w:w="5387" w:type="dxa"/>
            <w:vMerge/>
            <w:tcBorders>
              <w:left w:val="nil"/>
            </w:tcBorders>
            <w:vAlign w:val="center"/>
          </w:tcPr>
          <w:p w14:paraId="7A9A19A1" w14:textId="77777777" w:rsidR="00760398" w:rsidRPr="00F67EC6" w:rsidRDefault="00760398" w:rsidP="00760398">
            <w:pPr>
              <w:pStyle w:val="tytuwykresu"/>
              <w:spacing w:before="120" w:after="120"/>
              <w:jc w:val="center"/>
              <w:rPr>
                <w:rFonts w:cs="Arial"/>
                <w:b w:val="0"/>
                <w:color w:val="000000" w:themeColor="text1"/>
                <w:sz w:val="16"/>
                <w:szCs w:val="16"/>
              </w:rPr>
            </w:pPr>
          </w:p>
        </w:tc>
        <w:tc>
          <w:tcPr>
            <w:tcW w:w="1268" w:type="dxa"/>
            <w:tcBorders>
              <w:bottom w:val="single" w:sz="4" w:space="0" w:color="522398"/>
            </w:tcBorders>
            <w:vAlign w:val="center"/>
          </w:tcPr>
          <w:p w14:paraId="0EE0C8C1" w14:textId="24F3835A" w:rsidR="00760398" w:rsidRDefault="00760398" w:rsidP="00760398">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w tysiącach etatów</w:t>
            </w:r>
          </w:p>
        </w:tc>
        <w:tc>
          <w:tcPr>
            <w:tcW w:w="1268" w:type="dxa"/>
            <w:tcBorders>
              <w:bottom w:val="single" w:sz="4" w:space="0" w:color="522398"/>
            </w:tcBorders>
            <w:vAlign w:val="center"/>
          </w:tcPr>
          <w:p w14:paraId="702762EC" w14:textId="22BAC9BA" w:rsidR="00760398" w:rsidRDefault="00760398" w:rsidP="00760398">
            <w:pPr>
              <w:pStyle w:val="Nagwek3"/>
              <w:spacing w:before="120" w:after="120" w:line="240" w:lineRule="auto"/>
              <w:jc w:val="center"/>
              <w:outlineLvl w:val="2"/>
              <w:rPr>
                <w:rFonts w:ascii="Fira Sans" w:hAnsi="Fira Sans"/>
                <w:color w:val="000000" w:themeColor="text1"/>
                <w:sz w:val="16"/>
                <w:szCs w:val="16"/>
              </w:rPr>
            </w:pPr>
            <w:r w:rsidRPr="00C826D7">
              <w:rPr>
                <w:rFonts w:ascii="Fira Sans" w:hAnsi="Fira Sans"/>
                <w:color w:val="000000" w:themeColor="text1"/>
                <w:sz w:val="16"/>
                <w:szCs w:val="16"/>
              </w:rPr>
              <w:t>0</w:t>
            </w:r>
            <w:r w:rsidR="00BF2693">
              <w:rPr>
                <w:rFonts w:ascii="Fira Sans" w:hAnsi="Fira Sans"/>
                <w:color w:val="000000" w:themeColor="text1"/>
                <w:sz w:val="16"/>
                <w:szCs w:val="16"/>
              </w:rPr>
              <w:t>8</w:t>
            </w:r>
            <w:r w:rsidRPr="00C826D7">
              <w:rPr>
                <w:rFonts w:ascii="Fira Sans" w:hAnsi="Fira Sans"/>
                <w:color w:val="000000" w:themeColor="text1"/>
                <w:sz w:val="16"/>
                <w:szCs w:val="16"/>
              </w:rPr>
              <w:t xml:space="preserve"> 202</w:t>
            </w:r>
            <w:r>
              <w:rPr>
                <w:rFonts w:ascii="Fira Sans" w:hAnsi="Fira Sans"/>
                <w:color w:val="000000" w:themeColor="text1"/>
                <w:sz w:val="16"/>
                <w:szCs w:val="16"/>
              </w:rPr>
              <w:t>4</w:t>
            </w:r>
            <w:r w:rsidRPr="00C826D7">
              <w:rPr>
                <w:rFonts w:ascii="Fira Sans" w:hAnsi="Fira Sans"/>
                <w:color w:val="000000" w:themeColor="text1"/>
                <w:sz w:val="16"/>
                <w:szCs w:val="16"/>
              </w:rPr>
              <w:t>=100</w:t>
            </w:r>
          </w:p>
        </w:tc>
        <w:tc>
          <w:tcPr>
            <w:tcW w:w="1268" w:type="dxa"/>
            <w:tcBorders>
              <w:bottom w:val="single" w:sz="4" w:space="0" w:color="522398"/>
            </w:tcBorders>
            <w:vAlign w:val="center"/>
          </w:tcPr>
          <w:p w14:paraId="04D6274F" w14:textId="71DB908D" w:rsidR="00760398" w:rsidRDefault="00760398" w:rsidP="00760398">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w tysiącach etatów</w:t>
            </w:r>
          </w:p>
        </w:tc>
        <w:tc>
          <w:tcPr>
            <w:tcW w:w="1269" w:type="dxa"/>
            <w:tcBorders>
              <w:bottom w:val="single" w:sz="4" w:space="0" w:color="522398"/>
              <w:right w:val="single" w:sz="4" w:space="0" w:color="FFFFFF" w:themeColor="background1"/>
            </w:tcBorders>
            <w:vAlign w:val="center"/>
          </w:tcPr>
          <w:p w14:paraId="26AEB1E1" w14:textId="413F8F14" w:rsidR="00760398" w:rsidRPr="00C826D7" w:rsidRDefault="00760398" w:rsidP="00760398">
            <w:pPr>
              <w:pStyle w:val="Nagwek3"/>
              <w:spacing w:before="120" w:after="120" w:line="240" w:lineRule="auto"/>
              <w:jc w:val="center"/>
              <w:outlineLvl w:val="2"/>
              <w:rPr>
                <w:rFonts w:ascii="Fira Sans" w:hAnsi="Fira Sans"/>
                <w:color w:val="000000" w:themeColor="text1"/>
                <w:sz w:val="16"/>
                <w:szCs w:val="16"/>
              </w:rPr>
            </w:pPr>
            <w:r w:rsidRPr="00C826D7">
              <w:rPr>
                <w:rFonts w:ascii="Fira Sans" w:hAnsi="Fira Sans"/>
                <w:color w:val="000000" w:themeColor="text1"/>
                <w:sz w:val="16"/>
                <w:szCs w:val="16"/>
              </w:rPr>
              <w:t>01</w:t>
            </w:r>
            <w:r w:rsidRPr="00C826D7">
              <w:rPr>
                <w:rFonts w:ascii="Fira Sans" w:hAnsi="Fira Sans" w:cs="Arial"/>
                <w:color w:val="000000" w:themeColor="text1"/>
                <w:sz w:val="16"/>
                <w:szCs w:val="16"/>
              </w:rPr>
              <w:t>–</w:t>
            </w:r>
            <w:r w:rsidRPr="00C826D7">
              <w:rPr>
                <w:rFonts w:ascii="Fira Sans" w:hAnsi="Fira Sans"/>
                <w:color w:val="000000" w:themeColor="text1"/>
                <w:sz w:val="16"/>
                <w:szCs w:val="16"/>
              </w:rPr>
              <w:t>0</w:t>
            </w:r>
            <w:r w:rsidR="00BF2693">
              <w:rPr>
                <w:rFonts w:ascii="Fira Sans" w:hAnsi="Fira Sans"/>
                <w:color w:val="000000" w:themeColor="text1"/>
                <w:sz w:val="16"/>
                <w:szCs w:val="16"/>
              </w:rPr>
              <w:t>8</w:t>
            </w:r>
            <w:r w:rsidRPr="00C826D7">
              <w:rPr>
                <w:rFonts w:ascii="Fira Sans" w:hAnsi="Fira Sans"/>
                <w:color w:val="000000" w:themeColor="text1"/>
                <w:sz w:val="16"/>
                <w:szCs w:val="16"/>
              </w:rPr>
              <w:t xml:space="preserve">  202</w:t>
            </w:r>
            <w:r>
              <w:rPr>
                <w:rFonts w:ascii="Fira Sans" w:hAnsi="Fira Sans"/>
                <w:color w:val="000000" w:themeColor="text1"/>
                <w:sz w:val="16"/>
                <w:szCs w:val="16"/>
              </w:rPr>
              <w:t>4</w:t>
            </w:r>
            <w:r w:rsidRPr="00C826D7">
              <w:rPr>
                <w:rFonts w:ascii="Fira Sans" w:hAnsi="Fira Sans"/>
                <w:color w:val="000000" w:themeColor="text1"/>
                <w:sz w:val="16"/>
                <w:szCs w:val="16"/>
              </w:rPr>
              <w:t>=100</w:t>
            </w:r>
          </w:p>
        </w:tc>
      </w:tr>
      <w:tr w:rsidR="00075020" w:rsidRPr="00A66E10" w14:paraId="31A640E3" w14:textId="77777777" w:rsidTr="002C568B">
        <w:trPr>
          <w:trHeight w:val="510"/>
        </w:trPr>
        <w:tc>
          <w:tcPr>
            <w:tcW w:w="5387" w:type="dxa"/>
            <w:tcBorders>
              <w:top w:val="single" w:sz="8" w:space="0" w:color="522398"/>
              <w:left w:val="nil"/>
              <w:right w:val="single" w:sz="4" w:space="0" w:color="522398"/>
            </w:tcBorders>
          </w:tcPr>
          <w:p w14:paraId="1D074A02" w14:textId="77777777" w:rsidR="00075020" w:rsidRPr="00F67EC6" w:rsidRDefault="00075020" w:rsidP="00075020">
            <w:pPr>
              <w:pStyle w:val="tytuwykresu"/>
              <w:spacing w:before="120" w:after="120"/>
              <w:rPr>
                <w:shd w:val="clear" w:color="auto" w:fill="FFFFFF"/>
              </w:rPr>
            </w:pPr>
            <w:r w:rsidRPr="00F67EC6">
              <w:rPr>
                <w:color w:val="000000" w:themeColor="text1"/>
                <w:sz w:val="16"/>
                <w:szCs w:val="16"/>
              </w:rPr>
              <w:t>OGÓŁEM</w:t>
            </w:r>
          </w:p>
        </w:tc>
        <w:tc>
          <w:tcPr>
            <w:tcW w:w="1268" w:type="dxa"/>
            <w:tcBorders>
              <w:top w:val="single" w:sz="8" w:space="0" w:color="522398"/>
              <w:left w:val="single" w:sz="4" w:space="0" w:color="522398"/>
              <w:right w:val="single" w:sz="4" w:space="0" w:color="522398"/>
            </w:tcBorders>
            <w:vAlign w:val="bottom"/>
          </w:tcPr>
          <w:p w14:paraId="3880E3C1" w14:textId="7E2E651F" w:rsidR="00075020" w:rsidRPr="00075020" w:rsidRDefault="00075020" w:rsidP="00075020">
            <w:pPr>
              <w:jc w:val="right"/>
              <w:rPr>
                <w:rFonts w:cs="Arial"/>
                <w:b/>
                <w:sz w:val="16"/>
                <w:szCs w:val="16"/>
              </w:rPr>
            </w:pPr>
            <w:r w:rsidRPr="00075020">
              <w:rPr>
                <w:rFonts w:cs="Arial"/>
                <w:b/>
                <w:bCs/>
                <w:sz w:val="16"/>
                <w:szCs w:val="16"/>
              </w:rPr>
              <w:t>119,5</w:t>
            </w:r>
          </w:p>
        </w:tc>
        <w:tc>
          <w:tcPr>
            <w:tcW w:w="1268" w:type="dxa"/>
            <w:tcBorders>
              <w:top w:val="single" w:sz="8" w:space="0" w:color="522398"/>
              <w:left w:val="single" w:sz="4" w:space="0" w:color="522398"/>
              <w:right w:val="single" w:sz="4" w:space="0" w:color="522398"/>
            </w:tcBorders>
            <w:vAlign w:val="bottom"/>
          </w:tcPr>
          <w:p w14:paraId="463E927E" w14:textId="54EA6274" w:rsidR="00075020" w:rsidRPr="00075020" w:rsidRDefault="00075020" w:rsidP="00075020">
            <w:pPr>
              <w:jc w:val="right"/>
              <w:rPr>
                <w:rFonts w:cs="Arial"/>
                <w:b/>
                <w:sz w:val="16"/>
                <w:szCs w:val="16"/>
              </w:rPr>
            </w:pPr>
            <w:r w:rsidRPr="00075020">
              <w:rPr>
                <w:rFonts w:cs="Arial"/>
                <w:b/>
                <w:bCs/>
                <w:sz w:val="16"/>
                <w:szCs w:val="16"/>
              </w:rPr>
              <w:t>99,2</w:t>
            </w:r>
          </w:p>
        </w:tc>
        <w:tc>
          <w:tcPr>
            <w:tcW w:w="1268" w:type="dxa"/>
            <w:tcBorders>
              <w:top w:val="single" w:sz="8" w:space="0" w:color="522398"/>
              <w:left w:val="single" w:sz="4" w:space="0" w:color="522398"/>
              <w:right w:val="single" w:sz="4" w:space="0" w:color="522398"/>
            </w:tcBorders>
            <w:vAlign w:val="bottom"/>
          </w:tcPr>
          <w:p w14:paraId="3BAEE8A6" w14:textId="3ECFD049" w:rsidR="00075020" w:rsidRPr="00075020" w:rsidRDefault="00075020" w:rsidP="00075020">
            <w:pPr>
              <w:jc w:val="right"/>
              <w:rPr>
                <w:rFonts w:cs="Arial"/>
                <w:b/>
                <w:sz w:val="16"/>
                <w:szCs w:val="16"/>
              </w:rPr>
            </w:pPr>
            <w:r w:rsidRPr="00075020">
              <w:rPr>
                <w:rFonts w:cs="Arial"/>
                <w:b/>
                <w:bCs/>
                <w:sz w:val="16"/>
                <w:szCs w:val="16"/>
              </w:rPr>
              <w:t>120,1</w:t>
            </w:r>
          </w:p>
        </w:tc>
        <w:tc>
          <w:tcPr>
            <w:tcW w:w="1269" w:type="dxa"/>
            <w:tcBorders>
              <w:top w:val="single" w:sz="8" w:space="0" w:color="522398"/>
              <w:left w:val="single" w:sz="4" w:space="0" w:color="522398"/>
              <w:right w:val="single" w:sz="4" w:space="0" w:color="FFFFFF" w:themeColor="background1"/>
            </w:tcBorders>
            <w:vAlign w:val="bottom"/>
          </w:tcPr>
          <w:p w14:paraId="1DCF380E" w14:textId="457659AF" w:rsidR="00075020" w:rsidRPr="00075020" w:rsidRDefault="00075020" w:rsidP="00075020">
            <w:pPr>
              <w:jc w:val="right"/>
              <w:rPr>
                <w:rFonts w:cs="Arial"/>
                <w:b/>
                <w:sz w:val="16"/>
                <w:szCs w:val="16"/>
              </w:rPr>
            </w:pPr>
            <w:r w:rsidRPr="00075020">
              <w:rPr>
                <w:rFonts w:cs="Arial"/>
                <w:b/>
                <w:bCs/>
                <w:sz w:val="16"/>
                <w:szCs w:val="16"/>
              </w:rPr>
              <w:t>98,6</w:t>
            </w:r>
          </w:p>
        </w:tc>
      </w:tr>
      <w:tr w:rsidR="00075020" w:rsidRPr="00A66E10" w14:paraId="7E3554B0" w14:textId="77777777" w:rsidTr="002C568B">
        <w:trPr>
          <w:trHeight w:val="425"/>
        </w:trPr>
        <w:tc>
          <w:tcPr>
            <w:tcW w:w="5387" w:type="dxa"/>
            <w:tcBorders>
              <w:left w:val="nil"/>
              <w:right w:val="single" w:sz="4" w:space="0" w:color="522398"/>
            </w:tcBorders>
          </w:tcPr>
          <w:p w14:paraId="52140919" w14:textId="77777777" w:rsidR="00075020" w:rsidRPr="00F67EC6" w:rsidRDefault="00075020" w:rsidP="00075020">
            <w:pPr>
              <w:pStyle w:val="tytuwykresu"/>
              <w:spacing w:before="96" w:after="96"/>
              <w:ind w:left="170"/>
              <w:rPr>
                <w:b w:val="0"/>
                <w:shd w:val="clear" w:color="auto" w:fill="FFFFFF"/>
              </w:rPr>
            </w:pPr>
            <w:r w:rsidRPr="00F67EC6">
              <w:rPr>
                <w:b w:val="0"/>
                <w:color w:val="000000" w:themeColor="text1"/>
                <w:sz w:val="16"/>
                <w:szCs w:val="16"/>
                <w:lang w:val="en-GB"/>
              </w:rPr>
              <w:t xml:space="preserve">w </w:t>
            </w:r>
            <w:proofErr w:type="spellStart"/>
            <w:r w:rsidRPr="00F67EC6">
              <w:rPr>
                <w:b w:val="0"/>
                <w:color w:val="000000" w:themeColor="text1"/>
                <w:sz w:val="16"/>
                <w:szCs w:val="16"/>
                <w:lang w:val="en-GB"/>
              </w:rPr>
              <w:t>tym</w:t>
            </w:r>
            <w:proofErr w:type="spellEnd"/>
            <w:r w:rsidRPr="00F67EC6">
              <w:rPr>
                <w:b w:val="0"/>
                <w:color w:val="000000" w:themeColor="text1"/>
                <w:sz w:val="16"/>
                <w:szCs w:val="16"/>
                <w:lang w:val="en-GB"/>
              </w:rPr>
              <w:t>:</w:t>
            </w:r>
          </w:p>
        </w:tc>
        <w:tc>
          <w:tcPr>
            <w:tcW w:w="1268" w:type="dxa"/>
            <w:tcBorders>
              <w:left w:val="single" w:sz="4" w:space="0" w:color="522398"/>
              <w:right w:val="single" w:sz="4" w:space="0" w:color="522398"/>
            </w:tcBorders>
          </w:tcPr>
          <w:p w14:paraId="1A65E5CC" w14:textId="77777777" w:rsidR="00075020" w:rsidRPr="00075020" w:rsidRDefault="00075020" w:rsidP="00075020">
            <w:pPr>
              <w:pStyle w:val="tytuwykresu"/>
              <w:spacing w:before="96" w:after="96"/>
              <w:rPr>
                <w:shd w:val="clear" w:color="auto" w:fill="FFFFFF"/>
              </w:rPr>
            </w:pPr>
          </w:p>
        </w:tc>
        <w:tc>
          <w:tcPr>
            <w:tcW w:w="1268" w:type="dxa"/>
            <w:tcBorders>
              <w:left w:val="single" w:sz="4" w:space="0" w:color="522398"/>
              <w:right w:val="single" w:sz="4" w:space="0" w:color="522398"/>
            </w:tcBorders>
          </w:tcPr>
          <w:p w14:paraId="27966E7A" w14:textId="77777777" w:rsidR="00075020" w:rsidRPr="00075020" w:rsidRDefault="00075020" w:rsidP="00075020">
            <w:pPr>
              <w:pStyle w:val="tytuwykresu"/>
              <w:spacing w:before="96" w:after="96"/>
              <w:rPr>
                <w:shd w:val="clear" w:color="auto" w:fill="FFFFFF"/>
              </w:rPr>
            </w:pPr>
          </w:p>
        </w:tc>
        <w:tc>
          <w:tcPr>
            <w:tcW w:w="1268" w:type="dxa"/>
            <w:tcBorders>
              <w:left w:val="single" w:sz="4" w:space="0" w:color="522398"/>
              <w:right w:val="single" w:sz="4" w:space="0" w:color="522398"/>
            </w:tcBorders>
          </w:tcPr>
          <w:p w14:paraId="65ADEC9B" w14:textId="13D32DF3" w:rsidR="00075020" w:rsidRPr="00075020" w:rsidRDefault="00075020" w:rsidP="00075020">
            <w:pPr>
              <w:pStyle w:val="tytuwykresu"/>
              <w:spacing w:before="96" w:after="96"/>
              <w:rPr>
                <w:shd w:val="clear" w:color="auto" w:fill="FFFFFF"/>
              </w:rPr>
            </w:pPr>
          </w:p>
        </w:tc>
        <w:tc>
          <w:tcPr>
            <w:tcW w:w="1269" w:type="dxa"/>
            <w:tcBorders>
              <w:left w:val="single" w:sz="4" w:space="0" w:color="522398"/>
              <w:bottom w:val="single" w:sz="4" w:space="0" w:color="522398"/>
              <w:right w:val="single" w:sz="4" w:space="0" w:color="FFFFFF" w:themeColor="background1"/>
            </w:tcBorders>
          </w:tcPr>
          <w:p w14:paraId="27E458F4" w14:textId="77777777" w:rsidR="00075020" w:rsidRPr="00075020" w:rsidRDefault="00075020" w:rsidP="00075020">
            <w:pPr>
              <w:pStyle w:val="tytuwykresu"/>
              <w:spacing w:before="96" w:after="96"/>
              <w:rPr>
                <w:shd w:val="clear" w:color="auto" w:fill="FFFFFF"/>
              </w:rPr>
            </w:pPr>
          </w:p>
        </w:tc>
      </w:tr>
      <w:tr w:rsidR="00075020" w:rsidRPr="00A66E10" w14:paraId="7FD8FC5A" w14:textId="77777777" w:rsidTr="002C568B">
        <w:trPr>
          <w:trHeight w:val="425"/>
        </w:trPr>
        <w:tc>
          <w:tcPr>
            <w:tcW w:w="5387" w:type="dxa"/>
            <w:tcBorders>
              <w:left w:val="nil"/>
              <w:right w:val="single" w:sz="4" w:space="0" w:color="522398"/>
            </w:tcBorders>
            <w:vAlign w:val="center"/>
          </w:tcPr>
          <w:p w14:paraId="5EFEF226" w14:textId="77777777" w:rsidR="00075020" w:rsidRPr="003439F1" w:rsidRDefault="00075020" w:rsidP="000F6E6A">
            <w:pPr>
              <w:pStyle w:val="Nagwek8"/>
              <w:tabs>
                <w:tab w:val="right" w:leader="dot" w:pos="4156"/>
              </w:tabs>
              <w:spacing w:before="96" w:after="96"/>
              <w:contextualSpacing/>
              <w:outlineLvl w:val="7"/>
              <w:rPr>
                <w:rFonts w:ascii="Fira Sans" w:hAnsi="Fira Sans"/>
                <w:color w:val="000000" w:themeColor="text1"/>
                <w:sz w:val="16"/>
                <w:szCs w:val="16"/>
                <w:lang w:val="en-GB"/>
              </w:rPr>
            </w:pPr>
            <w:proofErr w:type="spellStart"/>
            <w:r>
              <w:rPr>
                <w:rFonts w:ascii="Fira Sans" w:hAnsi="Fira Sans"/>
                <w:color w:val="000000" w:themeColor="text1"/>
                <w:sz w:val="16"/>
                <w:szCs w:val="16"/>
                <w:lang w:val="en-GB"/>
              </w:rPr>
              <w:t>Przemysł</w:t>
            </w:r>
            <w:proofErr w:type="spellEnd"/>
          </w:p>
        </w:tc>
        <w:tc>
          <w:tcPr>
            <w:tcW w:w="1268" w:type="dxa"/>
            <w:tcBorders>
              <w:left w:val="single" w:sz="4" w:space="0" w:color="522398"/>
              <w:right w:val="single" w:sz="4" w:space="0" w:color="522398"/>
            </w:tcBorders>
            <w:vAlign w:val="bottom"/>
          </w:tcPr>
          <w:p w14:paraId="2B4F6FD6" w14:textId="685B6E41" w:rsidR="00075020" w:rsidRPr="00075020" w:rsidRDefault="00075020" w:rsidP="000F6E6A">
            <w:pPr>
              <w:spacing w:before="96" w:after="96"/>
              <w:jc w:val="right"/>
              <w:rPr>
                <w:rFonts w:cs="Arial"/>
                <w:sz w:val="16"/>
                <w:szCs w:val="16"/>
                <w:lang w:val="en-US"/>
              </w:rPr>
            </w:pPr>
            <w:r w:rsidRPr="00075020">
              <w:rPr>
                <w:rFonts w:cs="Arial"/>
                <w:sz w:val="16"/>
                <w:szCs w:val="16"/>
              </w:rPr>
              <w:t>56,8</w:t>
            </w:r>
          </w:p>
        </w:tc>
        <w:tc>
          <w:tcPr>
            <w:tcW w:w="1268" w:type="dxa"/>
            <w:tcBorders>
              <w:left w:val="single" w:sz="4" w:space="0" w:color="522398"/>
              <w:right w:val="single" w:sz="4" w:space="0" w:color="522398"/>
            </w:tcBorders>
            <w:vAlign w:val="bottom"/>
          </w:tcPr>
          <w:p w14:paraId="2EBFEC26" w14:textId="16A1B218" w:rsidR="00075020" w:rsidRPr="00075020" w:rsidRDefault="00075020" w:rsidP="000F6E6A">
            <w:pPr>
              <w:spacing w:before="96" w:after="96"/>
              <w:jc w:val="right"/>
              <w:rPr>
                <w:rFonts w:cs="Arial"/>
                <w:sz w:val="16"/>
                <w:szCs w:val="16"/>
                <w:lang w:val="en-US"/>
              </w:rPr>
            </w:pPr>
            <w:r w:rsidRPr="00075020">
              <w:rPr>
                <w:rFonts w:cs="Arial"/>
                <w:sz w:val="16"/>
                <w:szCs w:val="16"/>
              </w:rPr>
              <w:t>101,0</w:t>
            </w:r>
          </w:p>
        </w:tc>
        <w:tc>
          <w:tcPr>
            <w:tcW w:w="1268" w:type="dxa"/>
            <w:tcBorders>
              <w:left w:val="single" w:sz="4" w:space="0" w:color="522398"/>
              <w:right w:val="single" w:sz="4" w:space="0" w:color="522398"/>
            </w:tcBorders>
            <w:vAlign w:val="bottom"/>
          </w:tcPr>
          <w:p w14:paraId="759C92B7" w14:textId="543A0D92" w:rsidR="00075020" w:rsidRPr="00075020" w:rsidRDefault="00075020" w:rsidP="000F6E6A">
            <w:pPr>
              <w:spacing w:before="96" w:after="96"/>
              <w:jc w:val="right"/>
              <w:rPr>
                <w:rFonts w:cs="Arial"/>
                <w:sz w:val="16"/>
                <w:szCs w:val="16"/>
                <w:lang w:val="en-US"/>
              </w:rPr>
            </w:pPr>
            <w:r w:rsidRPr="00075020">
              <w:rPr>
                <w:rFonts w:cs="Arial"/>
                <w:sz w:val="16"/>
                <w:szCs w:val="16"/>
              </w:rPr>
              <w:t>56,8</w:t>
            </w:r>
          </w:p>
        </w:tc>
        <w:tc>
          <w:tcPr>
            <w:tcW w:w="1269" w:type="dxa"/>
            <w:tcBorders>
              <w:left w:val="single" w:sz="4" w:space="0" w:color="522398"/>
              <w:right w:val="single" w:sz="4" w:space="0" w:color="FFFFFF" w:themeColor="background1"/>
            </w:tcBorders>
            <w:vAlign w:val="bottom"/>
          </w:tcPr>
          <w:p w14:paraId="10D2BE3E" w14:textId="5227857C" w:rsidR="00075020" w:rsidRPr="00075020" w:rsidRDefault="00075020" w:rsidP="000F6E6A">
            <w:pPr>
              <w:spacing w:before="96" w:after="96"/>
              <w:jc w:val="right"/>
              <w:rPr>
                <w:rFonts w:cs="Arial"/>
                <w:sz w:val="16"/>
                <w:szCs w:val="16"/>
                <w:lang w:val="en-US"/>
              </w:rPr>
            </w:pPr>
            <w:r w:rsidRPr="00075020">
              <w:rPr>
                <w:rFonts w:cs="Arial"/>
                <w:sz w:val="16"/>
                <w:szCs w:val="16"/>
              </w:rPr>
              <w:t>99,8</w:t>
            </w:r>
          </w:p>
        </w:tc>
      </w:tr>
      <w:tr w:rsidR="00075020" w:rsidRPr="00A66E10" w14:paraId="3E00D06F" w14:textId="77777777" w:rsidTr="002C568B">
        <w:trPr>
          <w:trHeight w:val="425"/>
        </w:trPr>
        <w:tc>
          <w:tcPr>
            <w:tcW w:w="5387" w:type="dxa"/>
            <w:tcBorders>
              <w:left w:val="nil"/>
              <w:right w:val="single" w:sz="4" w:space="0" w:color="522398"/>
            </w:tcBorders>
            <w:vAlign w:val="center"/>
          </w:tcPr>
          <w:p w14:paraId="6BBF291C" w14:textId="3B8746AF" w:rsidR="00075020" w:rsidRPr="000C53AA" w:rsidRDefault="00075020" w:rsidP="00075020">
            <w:pPr>
              <w:pStyle w:val="Nagwek2"/>
              <w:tabs>
                <w:tab w:val="right" w:leader="dot" w:pos="4156"/>
              </w:tabs>
              <w:spacing w:before="80" w:after="80"/>
              <w:ind w:left="170" w:firstLine="176"/>
              <w:contextualSpacing/>
              <w:outlineLvl w:val="1"/>
              <w:rPr>
                <w:rFonts w:ascii="Fira Sans" w:hAnsi="Fira Sans" w:cs="Arial"/>
                <w:color w:val="000000"/>
                <w:sz w:val="16"/>
                <w:szCs w:val="16"/>
              </w:rPr>
            </w:pPr>
            <w:r>
              <w:rPr>
                <w:rFonts w:ascii="Fira Sans" w:hAnsi="Fira Sans" w:cs="Arial"/>
                <w:color w:val="000000"/>
                <w:sz w:val="16"/>
                <w:szCs w:val="16"/>
              </w:rPr>
              <w:t>w tym:</w:t>
            </w:r>
          </w:p>
        </w:tc>
        <w:tc>
          <w:tcPr>
            <w:tcW w:w="1268" w:type="dxa"/>
            <w:tcBorders>
              <w:left w:val="single" w:sz="4" w:space="0" w:color="522398"/>
              <w:right w:val="single" w:sz="4" w:space="0" w:color="522398"/>
            </w:tcBorders>
            <w:vAlign w:val="bottom"/>
          </w:tcPr>
          <w:p w14:paraId="1568A308" w14:textId="77777777" w:rsidR="00075020" w:rsidRPr="00075020" w:rsidRDefault="00075020" w:rsidP="00075020">
            <w:pPr>
              <w:spacing w:before="80" w:after="80"/>
              <w:jc w:val="right"/>
              <w:rPr>
                <w:rFonts w:cs="Arial"/>
                <w:sz w:val="16"/>
                <w:szCs w:val="16"/>
              </w:rPr>
            </w:pPr>
          </w:p>
        </w:tc>
        <w:tc>
          <w:tcPr>
            <w:tcW w:w="1268" w:type="dxa"/>
            <w:tcBorders>
              <w:left w:val="single" w:sz="4" w:space="0" w:color="522398"/>
              <w:right w:val="single" w:sz="4" w:space="0" w:color="522398"/>
            </w:tcBorders>
            <w:vAlign w:val="bottom"/>
          </w:tcPr>
          <w:p w14:paraId="3114AD42" w14:textId="77777777" w:rsidR="00075020" w:rsidRPr="00075020" w:rsidRDefault="00075020" w:rsidP="00075020">
            <w:pPr>
              <w:spacing w:before="80" w:after="80"/>
              <w:jc w:val="right"/>
              <w:rPr>
                <w:rFonts w:cs="Arial"/>
                <w:sz w:val="16"/>
                <w:szCs w:val="16"/>
              </w:rPr>
            </w:pPr>
          </w:p>
        </w:tc>
        <w:tc>
          <w:tcPr>
            <w:tcW w:w="1268" w:type="dxa"/>
            <w:tcBorders>
              <w:left w:val="single" w:sz="4" w:space="0" w:color="522398"/>
              <w:right w:val="single" w:sz="4" w:space="0" w:color="522398"/>
            </w:tcBorders>
            <w:vAlign w:val="bottom"/>
          </w:tcPr>
          <w:p w14:paraId="1F9907B7" w14:textId="2100A708" w:rsidR="00075020" w:rsidRPr="00075020" w:rsidRDefault="00075020" w:rsidP="00075020">
            <w:pPr>
              <w:spacing w:before="80" w:after="80"/>
              <w:jc w:val="right"/>
              <w:rPr>
                <w:rFonts w:cs="Arial"/>
                <w:sz w:val="16"/>
                <w:szCs w:val="16"/>
              </w:rPr>
            </w:pPr>
          </w:p>
        </w:tc>
        <w:tc>
          <w:tcPr>
            <w:tcW w:w="1269" w:type="dxa"/>
            <w:tcBorders>
              <w:left w:val="single" w:sz="4" w:space="0" w:color="522398"/>
              <w:right w:val="single" w:sz="4" w:space="0" w:color="FFFFFF" w:themeColor="background1"/>
            </w:tcBorders>
            <w:vAlign w:val="bottom"/>
          </w:tcPr>
          <w:p w14:paraId="7DCD09E0" w14:textId="77777777" w:rsidR="00075020" w:rsidRPr="00075020" w:rsidRDefault="00075020" w:rsidP="00075020">
            <w:pPr>
              <w:spacing w:before="80" w:after="80"/>
              <w:jc w:val="right"/>
              <w:rPr>
                <w:rFonts w:cs="Arial"/>
                <w:sz w:val="16"/>
                <w:szCs w:val="16"/>
              </w:rPr>
            </w:pPr>
          </w:p>
        </w:tc>
      </w:tr>
      <w:tr w:rsidR="00075020" w:rsidRPr="00A66E10" w14:paraId="242D5C4B" w14:textId="77777777" w:rsidTr="002C568B">
        <w:trPr>
          <w:trHeight w:val="425"/>
        </w:trPr>
        <w:tc>
          <w:tcPr>
            <w:tcW w:w="5387" w:type="dxa"/>
            <w:tcBorders>
              <w:left w:val="nil"/>
              <w:right w:val="single" w:sz="4" w:space="0" w:color="522398"/>
            </w:tcBorders>
            <w:vAlign w:val="center"/>
          </w:tcPr>
          <w:p w14:paraId="6D533BBA" w14:textId="77777777" w:rsidR="00075020" w:rsidRPr="00EA72A5" w:rsidRDefault="00075020" w:rsidP="00075020">
            <w:pPr>
              <w:pStyle w:val="Nagwek2"/>
              <w:tabs>
                <w:tab w:val="right" w:leader="dot" w:pos="4156"/>
              </w:tabs>
              <w:spacing w:before="80" w:after="60"/>
              <w:ind w:left="170"/>
              <w:contextualSpacing/>
              <w:outlineLvl w:val="1"/>
              <w:rPr>
                <w:rFonts w:ascii="Fira Sans" w:hAnsi="Fira Sans" w:cs="Arial"/>
                <w:color w:val="000000"/>
                <w:sz w:val="16"/>
                <w:szCs w:val="16"/>
              </w:rPr>
            </w:pPr>
            <w:r w:rsidRPr="000C53AA">
              <w:rPr>
                <w:rFonts w:ascii="Fira Sans" w:hAnsi="Fira Sans" w:cs="Arial"/>
                <w:color w:val="000000"/>
                <w:sz w:val="16"/>
                <w:szCs w:val="16"/>
              </w:rPr>
              <w:t>przetwórstwo przemysłowe</w:t>
            </w:r>
          </w:p>
        </w:tc>
        <w:tc>
          <w:tcPr>
            <w:tcW w:w="1268" w:type="dxa"/>
            <w:tcBorders>
              <w:left w:val="single" w:sz="4" w:space="0" w:color="522398"/>
              <w:right w:val="single" w:sz="4" w:space="0" w:color="522398"/>
            </w:tcBorders>
            <w:vAlign w:val="bottom"/>
          </w:tcPr>
          <w:p w14:paraId="4DEE5029" w14:textId="5138D205" w:rsidR="00075020" w:rsidRPr="00075020" w:rsidRDefault="00075020" w:rsidP="00075020">
            <w:pPr>
              <w:spacing w:before="80" w:after="60"/>
              <w:jc w:val="right"/>
              <w:rPr>
                <w:rFonts w:cs="Arial"/>
                <w:sz w:val="16"/>
                <w:szCs w:val="16"/>
                <w:lang w:val="en-US"/>
              </w:rPr>
            </w:pPr>
            <w:r w:rsidRPr="00075020">
              <w:rPr>
                <w:rFonts w:cs="Arial"/>
                <w:sz w:val="16"/>
                <w:szCs w:val="16"/>
              </w:rPr>
              <w:t>51,4</w:t>
            </w:r>
          </w:p>
        </w:tc>
        <w:tc>
          <w:tcPr>
            <w:tcW w:w="1268" w:type="dxa"/>
            <w:tcBorders>
              <w:left w:val="single" w:sz="4" w:space="0" w:color="522398"/>
              <w:right w:val="single" w:sz="4" w:space="0" w:color="522398"/>
            </w:tcBorders>
            <w:vAlign w:val="bottom"/>
          </w:tcPr>
          <w:p w14:paraId="23737FF5" w14:textId="0BDDD9D8" w:rsidR="00075020" w:rsidRPr="00075020" w:rsidRDefault="00075020" w:rsidP="00075020">
            <w:pPr>
              <w:spacing w:before="80" w:after="60"/>
              <w:jc w:val="right"/>
              <w:rPr>
                <w:rFonts w:cs="Arial"/>
                <w:sz w:val="16"/>
                <w:szCs w:val="16"/>
                <w:lang w:val="en-US"/>
              </w:rPr>
            </w:pPr>
            <w:r w:rsidRPr="00075020">
              <w:rPr>
                <w:rFonts w:cs="Arial"/>
                <w:sz w:val="16"/>
                <w:szCs w:val="16"/>
              </w:rPr>
              <w:t>101,3</w:t>
            </w:r>
          </w:p>
        </w:tc>
        <w:tc>
          <w:tcPr>
            <w:tcW w:w="1268" w:type="dxa"/>
            <w:tcBorders>
              <w:left w:val="single" w:sz="4" w:space="0" w:color="522398"/>
              <w:right w:val="single" w:sz="4" w:space="0" w:color="522398"/>
            </w:tcBorders>
            <w:vAlign w:val="bottom"/>
          </w:tcPr>
          <w:p w14:paraId="2D2747A8" w14:textId="58FAE6A5" w:rsidR="00075020" w:rsidRPr="00075020" w:rsidRDefault="00075020" w:rsidP="00075020">
            <w:pPr>
              <w:spacing w:before="80" w:after="60"/>
              <w:jc w:val="right"/>
              <w:rPr>
                <w:rFonts w:cs="Arial"/>
                <w:sz w:val="16"/>
                <w:szCs w:val="16"/>
                <w:lang w:val="en-US"/>
              </w:rPr>
            </w:pPr>
            <w:r w:rsidRPr="00075020">
              <w:rPr>
                <w:rFonts w:cs="Arial"/>
                <w:sz w:val="16"/>
                <w:szCs w:val="16"/>
              </w:rPr>
              <w:t>51,4</w:t>
            </w:r>
          </w:p>
        </w:tc>
        <w:tc>
          <w:tcPr>
            <w:tcW w:w="1269" w:type="dxa"/>
            <w:tcBorders>
              <w:left w:val="single" w:sz="4" w:space="0" w:color="522398"/>
              <w:right w:val="single" w:sz="4" w:space="0" w:color="FFFFFF" w:themeColor="background1"/>
            </w:tcBorders>
            <w:vAlign w:val="bottom"/>
          </w:tcPr>
          <w:p w14:paraId="695CB234" w14:textId="2C6F241B" w:rsidR="00075020" w:rsidRPr="00075020" w:rsidRDefault="00075020" w:rsidP="00075020">
            <w:pPr>
              <w:spacing w:before="80" w:after="60"/>
              <w:jc w:val="right"/>
              <w:rPr>
                <w:rFonts w:cs="Arial"/>
                <w:sz w:val="16"/>
                <w:szCs w:val="16"/>
                <w:lang w:val="en-US"/>
              </w:rPr>
            </w:pPr>
            <w:r w:rsidRPr="00075020">
              <w:rPr>
                <w:rFonts w:cs="Arial"/>
                <w:sz w:val="16"/>
                <w:szCs w:val="16"/>
              </w:rPr>
              <w:t>100,0</w:t>
            </w:r>
          </w:p>
        </w:tc>
      </w:tr>
      <w:tr w:rsidR="00075020" w:rsidRPr="00A66E10" w14:paraId="675F2F46" w14:textId="77777777" w:rsidTr="002C568B">
        <w:trPr>
          <w:trHeight w:val="425"/>
        </w:trPr>
        <w:tc>
          <w:tcPr>
            <w:tcW w:w="5387" w:type="dxa"/>
            <w:tcBorders>
              <w:left w:val="nil"/>
              <w:right w:val="single" w:sz="4" w:space="0" w:color="522398"/>
            </w:tcBorders>
            <w:vAlign w:val="center"/>
          </w:tcPr>
          <w:p w14:paraId="19571D59" w14:textId="77777777" w:rsidR="00075020" w:rsidRPr="00EA72A5" w:rsidRDefault="00075020" w:rsidP="00075020">
            <w:pPr>
              <w:pStyle w:val="Nagwek2"/>
              <w:tabs>
                <w:tab w:val="right" w:leader="dot" w:pos="4156"/>
              </w:tabs>
              <w:spacing w:before="80" w:after="60"/>
              <w:ind w:left="170"/>
              <w:contextualSpacing/>
              <w:outlineLvl w:val="1"/>
              <w:rPr>
                <w:rFonts w:ascii="Fira Sans" w:hAnsi="Fira Sans" w:cs="Arial"/>
                <w:color w:val="000000"/>
                <w:sz w:val="16"/>
                <w:szCs w:val="16"/>
              </w:rPr>
            </w:pPr>
            <w:r w:rsidRPr="000C53AA">
              <w:rPr>
                <w:rFonts w:ascii="Fira Sans" w:hAnsi="Fira Sans" w:cs="Arial"/>
                <w:color w:val="000000"/>
                <w:sz w:val="16"/>
                <w:szCs w:val="16"/>
              </w:rPr>
              <w:t>dostawa wody; gospodarowanie ściekami i odpadami;</w:t>
            </w:r>
            <w:r>
              <w:rPr>
                <w:rFonts w:ascii="Fira Sans" w:hAnsi="Fira Sans" w:cs="Arial"/>
                <w:color w:val="000000"/>
                <w:sz w:val="16"/>
                <w:szCs w:val="16"/>
              </w:rPr>
              <w:t xml:space="preserve"> </w:t>
            </w:r>
            <w:r w:rsidRPr="000C53AA">
              <w:rPr>
                <w:rFonts w:ascii="Fira Sans" w:hAnsi="Fira Sans" w:cs="Arial"/>
                <w:color w:val="000000"/>
                <w:sz w:val="16"/>
                <w:szCs w:val="16"/>
              </w:rPr>
              <w:t xml:space="preserve">rekultywacja </w:t>
            </w:r>
            <w:r w:rsidRPr="003712A4">
              <w:rPr>
                <w:rFonts w:ascii="Fira Sans" w:hAnsi="Fira Sans" w:cs="Arial"/>
                <w:color w:val="000000"/>
                <w:position w:val="5"/>
                <w:sz w:val="10"/>
                <w:szCs w:val="10"/>
              </w:rPr>
              <w:t>∆</w:t>
            </w:r>
          </w:p>
        </w:tc>
        <w:tc>
          <w:tcPr>
            <w:tcW w:w="1268" w:type="dxa"/>
            <w:tcBorders>
              <w:left w:val="single" w:sz="4" w:space="0" w:color="522398"/>
              <w:right w:val="single" w:sz="4" w:space="0" w:color="522398"/>
            </w:tcBorders>
            <w:vAlign w:val="bottom"/>
          </w:tcPr>
          <w:p w14:paraId="2C8AB502" w14:textId="3EC8E352" w:rsidR="00075020" w:rsidRPr="00075020" w:rsidRDefault="00075020" w:rsidP="00075020">
            <w:pPr>
              <w:spacing w:before="80" w:after="60"/>
              <w:jc w:val="right"/>
              <w:rPr>
                <w:rFonts w:cs="Arial"/>
                <w:sz w:val="16"/>
                <w:szCs w:val="16"/>
              </w:rPr>
            </w:pPr>
            <w:r w:rsidRPr="00075020">
              <w:rPr>
                <w:rFonts w:cs="Arial"/>
                <w:sz w:val="16"/>
                <w:szCs w:val="16"/>
              </w:rPr>
              <w:t>3,2</w:t>
            </w:r>
          </w:p>
        </w:tc>
        <w:tc>
          <w:tcPr>
            <w:tcW w:w="1268" w:type="dxa"/>
            <w:tcBorders>
              <w:left w:val="single" w:sz="4" w:space="0" w:color="522398"/>
              <w:right w:val="single" w:sz="4" w:space="0" w:color="522398"/>
            </w:tcBorders>
            <w:vAlign w:val="bottom"/>
          </w:tcPr>
          <w:p w14:paraId="35216989" w14:textId="3BC58D84" w:rsidR="00075020" w:rsidRPr="00075020" w:rsidRDefault="00075020" w:rsidP="00075020">
            <w:pPr>
              <w:spacing w:before="80" w:after="60"/>
              <w:jc w:val="right"/>
              <w:rPr>
                <w:rFonts w:cs="Arial"/>
                <w:sz w:val="16"/>
                <w:szCs w:val="16"/>
              </w:rPr>
            </w:pPr>
            <w:r w:rsidRPr="00075020">
              <w:rPr>
                <w:rFonts w:cs="Arial"/>
                <w:sz w:val="16"/>
                <w:szCs w:val="16"/>
              </w:rPr>
              <w:t>93,7</w:t>
            </w:r>
          </w:p>
        </w:tc>
        <w:tc>
          <w:tcPr>
            <w:tcW w:w="1268" w:type="dxa"/>
            <w:tcBorders>
              <w:left w:val="single" w:sz="4" w:space="0" w:color="522398"/>
              <w:right w:val="single" w:sz="4" w:space="0" w:color="522398"/>
            </w:tcBorders>
            <w:vAlign w:val="bottom"/>
          </w:tcPr>
          <w:p w14:paraId="3E0DAFBB" w14:textId="24D2DACB" w:rsidR="00075020" w:rsidRPr="00075020" w:rsidRDefault="00075020" w:rsidP="00075020">
            <w:pPr>
              <w:spacing w:before="80" w:after="60"/>
              <w:jc w:val="right"/>
              <w:rPr>
                <w:rFonts w:cs="Arial"/>
                <w:sz w:val="16"/>
                <w:szCs w:val="16"/>
              </w:rPr>
            </w:pPr>
            <w:r w:rsidRPr="00075020">
              <w:rPr>
                <w:rFonts w:cs="Arial"/>
                <w:sz w:val="16"/>
                <w:szCs w:val="16"/>
              </w:rPr>
              <w:t>3,2</w:t>
            </w:r>
          </w:p>
        </w:tc>
        <w:tc>
          <w:tcPr>
            <w:tcW w:w="1269" w:type="dxa"/>
            <w:tcBorders>
              <w:left w:val="single" w:sz="4" w:space="0" w:color="522398"/>
              <w:bottom w:val="single" w:sz="4" w:space="0" w:color="522398"/>
              <w:right w:val="single" w:sz="4" w:space="0" w:color="FFFFFF" w:themeColor="background1"/>
            </w:tcBorders>
            <w:vAlign w:val="bottom"/>
          </w:tcPr>
          <w:p w14:paraId="54D0BFE9" w14:textId="48206F6B" w:rsidR="00075020" w:rsidRPr="00075020" w:rsidRDefault="00075020" w:rsidP="00075020">
            <w:pPr>
              <w:spacing w:before="80" w:after="60"/>
              <w:jc w:val="right"/>
              <w:rPr>
                <w:rFonts w:cs="Arial"/>
                <w:sz w:val="16"/>
                <w:szCs w:val="16"/>
              </w:rPr>
            </w:pPr>
            <w:r w:rsidRPr="00075020">
              <w:rPr>
                <w:rFonts w:cs="Arial"/>
                <w:sz w:val="16"/>
                <w:szCs w:val="16"/>
              </w:rPr>
              <w:t>93,5</w:t>
            </w:r>
          </w:p>
        </w:tc>
      </w:tr>
      <w:tr w:rsidR="00075020" w:rsidRPr="00A66E10" w14:paraId="680CB36B" w14:textId="77777777" w:rsidTr="002C568B">
        <w:trPr>
          <w:trHeight w:val="425"/>
        </w:trPr>
        <w:tc>
          <w:tcPr>
            <w:tcW w:w="5387" w:type="dxa"/>
            <w:tcBorders>
              <w:left w:val="nil"/>
              <w:right w:val="single" w:sz="4" w:space="0" w:color="522398"/>
            </w:tcBorders>
            <w:vAlign w:val="center"/>
          </w:tcPr>
          <w:p w14:paraId="49A58445" w14:textId="77777777" w:rsidR="00075020" w:rsidRPr="00EA72A5" w:rsidRDefault="00075020" w:rsidP="000F6E6A">
            <w:pPr>
              <w:pStyle w:val="Nagwek2"/>
              <w:tabs>
                <w:tab w:val="right" w:leader="dot" w:pos="4156"/>
              </w:tabs>
              <w:spacing w:before="96" w:after="96"/>
              <w:contextualSpacing/>
              <w:outlineLvl w:val="1"/>
              <w:rPr>
                <w:rFonts w:ascii="Fira Sans" w:hAnsi="Fira Sans"/>
                <w:color w:val="000000" w:themeColor="text1"/>
                <w:sz w:val="16"/>
                <w:szCs w:val="16"/>
              </w:rPr>
            </w:pPr>
            <w:r w:rsidRPr="00BE4045">
              <w:rPr>
                <w:rFonts w:ascii="Fira Sans" w:hAnsi="Fira Sans"/>
                <w:iCs/>
                <w:color w:val="000000" w:themeColor="text1"/>
                <w:sz w:val="16"/>
                <w:szCs w:val="16"/>
              </w:rPr>
              <w:t>Budownictwo</w:t>
            </w:r>
          </w:p>
        </w:tc>
        <w:tc>
          <w:tcPr>
            <w:tcW w:w="1268" w:type="dxa"/>
            <w:tcBorders>
              <w:left w:val="single" w:sz="4" w:space="0" w:color="522398"/>
              <w:right w:val="single" w:sz="4" w:space="0" w:color="522398"/>
            </w:tcBorders>
            <w:vAlign w:val="bottom"/>
          </w:tcPr>
          <w:p w14:paraId="59613A31" w14:textId="1F5F3543" w:rsidR="00075020" w:rsidRPr="00075020" w:rsidRDefault="00075020" w:rsidP="000F6E6A">
            <w:pPr>
              <w:spacing w:before="96" w:after="96"/>
              <w:jc w:val="right"/>
              <w:rPr>
                <w:rFonts w:cs="Arial"/>
                <w:sz w:val="16"/>
                <w:szCs w:val="16"/>
              </w:rPr>
            </w:pPr>
            <w:r w:rsidRPr="00075020">
              <w:rPr>
                <w:rFonts w:cs="Arial"/>
                <w:sz w:val="16"/>
                <w:szCs w:val="16"/>
              </w:rPr>
              <w:t>12,5</w:t>
            </w:r>
          </w:p>
        </w:tc>
        <w:tc>
          <w:tcPr>
            <w:tcW w:w="1268" w:type="dxa"/>
            <w:tcBorders>
              <w:left w:val="single" w:sz="4" w:space="0" w:color="522398"/>
              <w:right w:val="single" w:sz="4" w:space="0" w:color="522398"/>
            </w:tcBorders>
            <w:vAlign w:val="bottom"/>
          </w:tcPr>
          <w:p w14:paraId="760784FB" w14:textId="228B1991" w:rsidR="00075020" w:rsidRPr="00075020" w:rsidRDefault="00075020" w:rsidP="000F6E6A">
            <w:pPr>
              <w:spacing w:before="96" w:after="96"/>
              <w:jc w:val="right"/>
              <w:rPr>
                <w:rFonts w:cs="Arial"/>
                <w:sz w:val="16"/>
                <w:szCs w:val="16"/>
              </w:rPr>
            </w:pPr>
            <w:r w:rsidRPr="00075020">
              <w:rPr>
                <w:rFonts w:cs="Arial"/>
                <w:sz w:val="16"/>
                <w:szCs w:val="16"/>
              </w:rPr>
              <w:t>101,5</w:t>
            </w:r>
          </w:p>
        </w:tc>
        <w:tc>
          <w:tcPr>
            <w:tcW w:w="1268" w:type="dxa"/>
            <w:tcBorders>
              <w:left w:val="single" w:sz="4" w:space="0" w:color="522398"/>
              <w:right w:val="single" w:sz="4" w:space="0" w:color="522398"/>
            </w:tcBorders>
            <w:vAlign w:val="bottom"/>
          </w:tcPr>
          <w:p w14:paraId="6DD01DDC" w14:textId="4D609B6E" w:rsidR="00075020" w:rsidRPr="00075020" w:rsidRDefault="00075020" w:rsidP="000F6E6A">
            <w:pPr>
              <w:spacing w:before="96" w:after="96"/>
              <w:jc w:val="right"/>
              <w:rPr>
                <w:rFonts w:cs="Arial"/>
                <w:sz w:val="16"/>
                <w:szCs w:val="16"/>
              </w:rPr>
            </w:pPr>
            <w:r w:rsidRPr="00075020">
              <w:rPr>
                <w:rFonts w:cs="Arial"/>
                <w:sz w:val="16"/>
                <w:szCs w:val="16"/>
              </w:rPr>
              <w:t>12,4</w:t>
            </w:r>
          </w:p>
        </w:tc>
        <w:tc>
          <w:tcPr>
            <w:tcW w:w="1269" w:type="dxa"/>
            <w:tcBorders>
              <w:left w:val="single" w:sz="4" w:space="0" w:color="522398"/>
              <w:right w:val="single" w:sz="4" w:space="0" w:color="FFFFFF" w:themeColor="background1"/>
            </w:tcBorders>
            <w:vAlign w:val="bottom"/>
          </w:tcPr>
          <w:p w14:paraId="2D45C113" w14:textId="0E3796F1" w:rsidR="00075020" w:rsidRPr="00075020" w:rsidRDefault="00075020" w:rsidP="000F6E6A">
            <w:pPr>
              <w:spacing w:before="96" w:after="96"/>
              <w:jc w:val="right"/>
              <w:rPr>
                <w:rFonts w:cs="Arial"/>
                <w:sz w:val="16"/>
                <w:szCs w:val="16"/>
              </w:rPr>
            </w:pPr>
            <w:r w:rsidRPr="00075020">
              <w:rPr>
                <w:rFonts w:cs="Arial"/>
                <w:sz w:val="16"/>
                <w:szCs w:val="16"/>
              </w:rPr>
              <w:t>99,1</w:t>
            </w:r>
          </w:p>
        </w:tc>
      </w:tr>
      <w:tr w:rsidR="00075020" w:rsidRPr="00A66E10" w14:paraId="56EFF76A" w14:textId="77777777" w:rsidTr="002C568B">
        <w:trPr>
          <w:trHeight w:val="425"/>
        </w:trPr>
        <w:tc>
          <w:tcPr>
            <w:tcW w:w="5387" w:type="dxa"/>
            <w:tcBorders>
              <w:left w:val="nil"/>
              <w:right w:val="single" w:sz="4" w:space="0" w:color="522398"/>
            </w:tcBorders>
            <w:vAlign w:val="center"/>
          </w:tcPr>
          <w:p w14:paraId="4A4BEE95" w14:textId="77777777" w:rsidR="00075020" w:rsidRPr="00EA72A5" w:rsidRDefault="00075020" w:rsidP="000F6E6A">
            <w:pPr>
              <w:pStyle w:val="Nagwek2"/>
              <w:tabs>
                <w:tab w:val="right" w:leader="dot" w:pos="4156"/>
              </w:tabs>
              <w:spacing w:before="96" w:after="96"/>
              <w:contextualSpacing/>
              <w:outlineLvl w:val="1"/>
              <w:rPr>
                <w:rFonts w:ascii="Fira Sans" w:hAnsi="Fira Sans"/>
                <w:color w:val="000000" w:themeColor="text1"/>
                <w:sz w:val="16"/>
                <w:szCs w:val="16"/>
              </w:rPr>
            </w:pPr>
            <w:r w:rsidRPr="00BE4045">
              <w:rPr>
                <w:rFonts w:ascii="Fira Sans" w:hAnsi="Fira Sans"/>
                <w:iCs/>
                <w:color w:val="000000" w:themeColor="text1"/>
                <w:sz w:val="16"/>
                <w:szCs w:val="16"/>
              </w:rPr>
              <w:t xml:space="preserve">Handel; naprawa </w:t>
            </w:r>
            <w:proofErr w:type="spellStart"/>
            <w:r w:rsidRPr="00EA72A5">
              <w:rPr>
                <w:rFonts w:ascii="Fira Sans" w:hAnsi="Fira Sans"/>
                <w:iCs/>
                <w:color w:val="000000" w:themeColor="text1"/>
                <w:sz w:val="16"/>
                <w:szCs w:val="16"/>
                <w:lang w:val="en-GB"/>
              </w:rPr>
              <w:t>pojazdów</w:t>
            </w:r>
            <w:proofErr w:type="spellEnd"/>
            <w:r w:rsidRPr="00EA72A5">
              <w:rPr>
                <w:rFonts w:ascii="Fira Sans" w:hAnsi="Fira Sans"/>
                <w:iCs/>
                <w:color w:val="000000" w:themeColor="text1"/>
                <w:sz w:val="16"/>
                <w:szCs w:val="16"/>
                <w:lang w:val="en-GB"/>
              </w:rPr>
              <w:t xml:space="preserve"> </w:t>
            </w:r>
            <w:proofErr w:type="spellStart"/>
            <w:r w:rsidRPr="00EA72A5">
              <w:rPr>
                <w:rFonts w:ascii="Fira Sans" w:hAnsi="Fira Sans"/>
                <w:iCs/>
                <w:color w:val="000000" w:themeColor="text1"/>
                <w:sz w:val="16"/>
                <w:szCs w:val="16"/>
                <w:lang w:val="en-GB"/>
              </w:rPr>
              <w:t>samochodowych</w:t>
            </w:r>
            <w:proofErr w:type="spellEnd"/>
            <w:r w:rsidRPr="00EA72A5">
              <w:rPr>
                <w:rFonts w:ascii="Fira Sans" w:hAnsi="Fira Sans"/>
                <w:iCs/>
                <w:color w:val="000000" w:themeColor="text1"/>
                <w:sz w:val="16"/>
                <w:szCs w:val="16"/>
                <w:lang w:val="en-GB"/>
              </w:rPr>
              <w:t xml:space="preserve"> </w:t>
            </w:r>
            <w:r w:rsidRPr="003712A4">
              <w:rPr>
                <w:rFonts w:ascii="Fira Sans" w:hAnsi="Fira Sans" w:cs="Arial"/>
                <w:color w:val="000000"/>
                <w:position w:val="5"/>
                <w:sz w:val="10"/>
                <w:szCs w:val="10"/>
              </w:rPr>
              <w:t>∆</w:t>
            </w:r>
          </w:p>
        </w:tc>
        <w:tc>
          <w:tcPr>
            <w:tcW w:w="1268" w:type="dxa"/>
            <w:tcBorders>
              <w:left w:val="single" w:sz="4" w:space="0" w:color="522398"/>
              <w:right w:val="single" w:sz="4" w:space="0" w:color="522398"/>
            </w:tcBorders>
            <w:vAlign w:val="bottom"/>
          </w:tcPr>
          <w:p w14:paraId="088C2FBE" w14:textId="05A65613" w:rsidR="00075020" w:rsidRPr="00075020" w:rsidRDefault="00075020" w:rsidP="000F6E6A">
            <w:pPr>
              <w:spacing w:before="96" w:after="96"/>
              <w:jc w:val="right"/>
              <w:rPr>
                <w:rFonts w:cs="Arial"/>
                <w:sz w:val="16"/>
                <w:szCs w:val="16"/>
              </w:rPr>
            </w:pPr>
            <w:r w:rsidRPr="00075020">
              <w:rPr>
                <w:rFonts w:cs="Arial"/>
                <w:sz w:val="16"/>
                <w:szCs w:val="16"/>
              </w:rPr>
              <w:t>24,8</w:t>
            </w:r>
          </w:p>
        </w:tc>
        <w:tc>
          <w:tcPr>
            <w:tcW w:w="1268" w:type="dxa"/>
            <w:tcBorders>
              <w:left w:val="single" w:sz="4" w:space="0" w:color="522398"/>
              <w:right w:val="single" w:sz="4" w:space="0" w:color="522398"/>
            </w:tcBorders>
            <w:vAlign w:val="bottom"/>
          </w:tcPr>
          <w:p w14:paraId="0E78E06B" w14:textId="5940C50F" w:rsidR="00075020" w:rsidRPr="00075020" w:rsidRDefault="00075020" w:rsidP="000F6E6A">
            <w:pPr>
              <w:spacing w:before="96" w:after="96"/>
              <w:jc w:val="right"/>
              <w:rPr>
                <w:rFonts w:cs="Arial"/>
                <w:sz w:val="16"/>
                <w:szCs w:val="16"/>
              </w:rPr>
            </w:pPr>
            <w:r w:rsidRPr="00075020">
              <w:rPr>
                <w:rFonts w:cs="Arial"/>
                <w:sz w:val="16"/>
                <w:szCs w:val="16"/>
              </w:rPr>
              <w:t>94,5</w:t>
            </w:r>
          </w:p>
        </w:tc>
        <w:tc>
          <w:tcPr>
            <w:tcW w:w="1268" w:type="dxa"/>
            <w:tcBorders>
              <w:left w:val="single" w:sz="4" w:space="0" w:color="522398"/>
              <w:right w:val="single" w:sz="4" w:space="0" w:color="522398"/>
            </w:tcBorders>
            <w:vAlign w:val="bottom"/>
          </w:tcPr>
          <w:p w14:paraId="5E0C9462" w14:textId="24D4A618" w:rsidR="00075020" w:rsidRPr="00075020" w:rsidRDefault="00075020" w:rsidP="000F6E6A">
            <w:pPr>
              <w:spacing w:before="96" w:after="96"/>
              <w:jc w:val="right"/>
              <w:rPr>
                <w:rFonts w:cs="Arial"/>
                <w:sz w:val="16"/>
                <w:szCs w:val="16"/>
              </w:rPr>
            </w:pPr>
            <w:r w:rsidRPr="00075020">
              <w:rPr>
                <w:rFonts w:cs="Arial"/>
                <w:sz w:val="16"/>
                <w:szCs w:val="16"/>
              </w:rPr>
              <w:t>25,0</w:t>
            </w:r>
          </w:p>
        </w:tc>
        <w:tc>
          <w:tcPr>
            <w:tcW w:w="1269" w:type="dxa"/>
            <w:tcBorders>
              <w:left w:val="single" w:sz="4" w:space="0" w:color="522398"/>
              <w:right w:val="single" w:sz="4" w:space="0" w:color="FFFFFF" w:themeColor="background1"/>
            </w:tcBorders>
            <w:vAlign w:val="bottom"/>
          </w:tcPr>
          <w:p w14:paraId="23ED0545" w14:textId="0CF4B1CD" w:rsidR="00075020" w:rsidRPr="00075020" w:rsidRDefault="00075020" w:rsidP="000F6E6A">
            <w:pPr>
              <w:spacing w:before="96" w:after="96"/>
              <w:jc w:val="right"/>
              <w:rPr>
                <w:rFonts w:cs="Arial"/>
                <w:sz w:val="16"/>
                <w:szCs w:val="16"/>
              </w:rPr>
            </w:pPr>
            <w:r w:rsidRPr="00075020">
              <w:rPr>
                <w:rFonts w:cs="Arial"/>
                <w:sz w:val="16"/>
                <w:szCs w:val="16"/>
              </w:rPr>
              <w:t>94,9</w:t>
            </w:r>
          </w:p>
        </w:tc>
      </w:tr>
      <w:tr w:rsidR="00075020" w:rsidRPr="00A66E10" w14:paraId="38FEA26E" w14:textId="77777777" w:rsidTr="002C568B">
        <w:trPr>
          <w:trHeight w:val="425"/>
        </w:trPr>
        <w:tc>
          <w:tcPr>
            <w:tcW w:w="5387" w:type="dxa"/>
            <w:tcBorders>
              <w:left w:val="nil"/>
              <w:right w:val="single" w:sz="4" w:space="0" w:color="522398"/>
            </w:tcBorders>
            <w:vAlign w:val="center"/>
          </w:tcPr>
          <w:p w14:paraId="4EF3850F" w14:textId="77777777" w:rsidR="00075020" w:rsidRPr="00EA72A5" w:rsidRDefault="00075020" w:rsidP="000F6E6A">
            <w:pPr>
              <w:pStyle w:val="Nagwek2"/>
              <w:tabs>
                <w:tab w:val="right" w:leader="dot" w:pos="4156"/>
              </w:tabs>
              <w:spacing w:before="96" w:after="96"/>
              <w:contextualSpacing/>
              <w:outlineLvl w:val="1"/>
              <w:rPr>
                <w:rFonts w:ascii="Fira Sans" w:hAnsi="Fira Sans"/>
                <w:color w:val="000000" w:themeColor="text1"/>
                <w:sz w:val="16"/>
                <w:szCs w:val="16"/>
              </w:rPr>
            </w:pPr>
            <w:r w:rsidRPr="00EA72A5">
              <w:rPr>
                <w:rFonts w:ascii="Fira Sans" w:hAnsi="Fira Sans"/>
                <w:iCs/>
                <w:color w:val="000000" w:themeColor="text1"/>
                <w:sz w:val="16"/>
                <w:szCs w:val="16"/>
                <w:lang w:val="en-GB"/>
              </w:rPr>
              <w:t xml:space="preserve">Transport </w:t>
            </w:r>
            <w:proofErr w:type="spellStart"/>
            <w:r w:rsidRPr="00EA72A5">
              <w:rPr>
                <w:rFonts w:ascii="Fira Sans" w:hAnsi="Fira Sans"/>
                <w:iCs/>
                <w:color w:val="000000" w:themeColor="text1"/>
                <w:sz w:val="16"/>
                <w:szCs w:val="16"/>
                <w:lang w:val="en-GB"/>
              </w:rPr>
              <w:t>i</w:t>
            </w:r>
            <w:proofErr w:type="spellEnd"/>
            <w:r w:rsidRPr="00EA72A5">
              <w:rPr>
                <w:rFonts w:ascii="Fira Sans" w:hAnsi="Fira Sans"/>
                <w:iCs/>
                <w:color w:val="000000" w:themeColor="text1"/>
                <w:sz w:val="16"/>
                <w:szCs w:val="16"/>
                <w:lang w:val="en-GB"/>
              </w:rPr>
              <w:t xml:space="preserve"> </w:t>
            </w:r>
            <w:proofErr w:type="spellStart"/>
            <w:r w:rsidRPr="00EA72A5">
              <w:rPr>
                <w:rFonts w:ascii="Fira Sans" w:hAnsi="Fira Sans"/>
                <w:iCs/>
                <w:color w:val="000000" w:themeColor="text1"/>
                <w:sz w:val="16"/>
                <w:szCs w:val="16"/>
                <w:lang w:val="en-GB"/>
              </w:rPr>
              <w:t>gospodarka</w:t>
            </w:r>
            <w:proofErr w:type="spellEnd"/>
            <w:r w:rsidRPr="00EA72A5">
              <w:rPr>
                <w:rFonts w:ascii="Fira Sans" w:hAnsi="Fira Sans"/>
                <w:iCs/>
                <w:color w:val="000000" w:themeColor="text1"/>
                <w:sz w:val="16"/>
                <w:szCs w:val="16"/>
                <w:lang w:val="en-GB"/>
              </w:rPr>
              <w:t xml:space="preserve"> </w:t>
            </w:r>
            <w:proofErr w:type="spellStart"/>
            <w:r w:rsidRPr="00EA72A5">
              <w:rPr>
                <w:rFonts w:ascii="Fira Sans" w:hAnsi="Fira Sans"/>
                <w:iCs/>
                <w:color w:val="000000" w:themeColor="text1"/>
                <w:sz w:val="16"/>
                <w:szCs w:val="16"/>
                <w:lang w:val="en-GB"/>
              </w:rPr>
              <w:t>magazynowa</w:t>
            </w:r>
            <w:proofErr w:type="spellEnd"/>
          </w:p>
        </w:tc>
        <w:tc>
          <w:tcPr>
            <w:tcW w:w="1268" w:type="dxa"/>
            <w:tcBorders>
              <w:left w:val="single" w:sz="4" w:space="0" w:color="522398"/>
              <w:right w:val="single" w:sz="4" w:space="0" w:color="522398"/>
            </w:tcBorders>
            <w:vAlign w:val="bottom"/>
          </w:tcPr>
          <w:p w14:paraId="677000D5" w14:textId="2255B91A" w:rsidR="00075020" w:rsidRPr="00075020" w:rsidRDefault="00075020" w:rsidP="000F6E6A">
            <w:pPr>
              <w:spacing w:before="96" w:after="96"/>
              <w:jc w:val="right"/>
              <w:rPr>
                <w:rFonts w:cs="Arial"/>
                <w:sz w:val="16"/>
                <w:szCs w:val="16"/>
              </w:rPr>
            </w:pPr>
            <w:r w:rsidRPr="00075020">
              <w:rPr>
                <w:rFonts w:cs="Arial"/>
                <w:sz w:val="16"/>
                <w:szCs w:val="16"/>
              </w:rPr>
              <w:t>9,8</w:t>
            </w:r>
          </w:p>
        </w:tc>
        <w:tc>
          <w:tcPr>
            <w:tcW w:w="1268" w:type="dxa"/>
            <w:tcBorders>
              <w:left w:val="single" w:sz="4" w:space="0" w:color="522398"/>
              <w:right w:val="single" w:sz="4" w:space="0" w:color="522398"/>
            </w:tcBorders>
            <w:vAlign w:val="bottom"/>
          </w:tcPr>
          <w:p w14:paraId="4B4DD09A" w14:textId="4DAAD3B1" w:rsidR="00075020" w:rsidRPr="00075020" w:rsidRDefault="00075020" w:rsidP="000F6E6A">
            <w:pPr>
              <w:spacing w:before="96" w:after="96"/>
              <w:jc w:val="right"/>
              <w:rPr>
                <w:rFonts w:cs="Arial"/>
                <w:sz w:val="16"/>
                <w:szCs w:val="16"/>
              </w:rPr>
            </w:pPr>
            <w:r w:rsidRPr="00075020">
              <w:rPr>
                <w:rFonts w:cs="Arial"/>
                <w:sz w:val="16"/>
                <w:szCs w:val="16"/>
              </w:rPr>
              <w:t>92,8</w:t>
            </w:r>
          </w:p>
        </w:tc>
        <w:tc>
          <w:tcPr>
            <w:tcW w:w="1268" w:type="dxa"/>
            <w:tcBorders>
              <w:left w:val="single" w:sz="4" w:space="0" w:color="522398"/>
              <w:right w:val="single" w:sz="4" w:space="0" w:color="522398"/>
            </w:tcBorders>
            <w:vAlign w:val="bottom"/>
          </w:tcPr>
          <w:p w14:paraId="6F446B56" w14:textId="2D87FE73" w:rsidR="00075020" w:rsidRPr="00075020" w:rsidRDefault="00075020" w:rsidP="000F6E6A">
            <w:pPr>
              <w:spacing w:before="96" w:after="96"/>
              <w:jc w:val="right"/>
              <w:rPr>
                <w:rFonts w:cs="Arial"/>
                <w:sz w:val="16"/>
                <w:szCs w:val="16"/>
              </w:rPr>
            </w:pPr>
            <w:r w:rsidRPr="00075020">
              <w:rPr>
                <w:rFonts w:cs="Arial"/>
                <w:sz w:val="16"/>
                <w:szCs w:val="16"/>
              </w:rPr>
              <w:t>10,3</w:t>
            </w:r>
          </w:p>
        </w:tc>
        <w:tc>
          <w:tcPr>
            <w:tcW w:w="1269" w:type="dxa"/>
            <w:tcBorders>
              <w:left w:val="single" w:sz="4" w:space="0" w:color="522398"/>
              <w:bottom w:val="single" w:sz="4" w:space="0" w:color="522398"/>
              <w:right w:val="single" w:sz="4" w:space="0" w:color="FFFFFF" w:themeColor="background1"/>
            </w:tcBorders>
            <w:vAlign w:val="bottom"/>
          </w:tcPr>
          <w:p w14:paraId="36B781E3" w14:textId="553950C0" w:rsidR="00075020" w:rsidRPr="00075020" w:rsidRDefault="00075020" w:rsidP="000F6E6A">
            <w:pPr>
              <w:spacing w:before="96" w:after="96"/>
              <w:jc w:val="right"/>
              <w:rPr>
                <w:rFonts w:cs="Arial"/>
                <w:sz w:val="16"/>
                <w:szCs w:val="16"/>
              </w:rPr>
            </w:pPr>
            <w:r w:rsidRPr="00075020">
              <w:rPr>
                <w:rFonts w:cs="Arial"/>
                <w:sz w:val="16"/>
                <w:szCs w:val="16"/>
              </w:rPr>
              <w:t>93,2</w:t>
            </w:r>
          </w:p>
        </w:tc>
      </w:tr>
      <w:tr w:rsidR="00075020" w:rsidRPr="00A66E10" w14:paraId="0D7F7FBC" w14:textId="77777777" w:rsidTr="002C568B">
        <w:trPr>
          <w:trHeight w:val="425"/>
        </w:trPr>
        <w:tc>
          <w:tcPr>
            <w:tcW w:w="5387" w:type="dxa"/>
            <w:tcBorders>
              <w:left w:val="nil"/>
              <w:right w:val="single" w:sz="4" w:space="0" w:color="522398"/>
            </w:tcBorders>
            <w:vAlign w:val="center"/>
          </w:tcPr>
          <w:p w14:paraId="1BAA1BF2" w14:textId="77777777" w:rsidR="00075020" w:rsidRPr="00EA72A5" w:rsidRDefault="00075020" w:rsidP="000F6E6A">
            <w:pPr>
              <w:pStyle w:val="Nagwek2"/>
              <w:tabs>
                <w:tab w:val="right" w:leader="dot" w:pos="4156"/>
              </w:tabs>
              <w:spacing w:before="96" w:after="96"/>
              <w:contextualSpacing/>
              <w:outlineLvl w:val="1"/>
              <w:rPr>
                <w:rFonts w:ascii="Fira Sans" w:hAnsi="Fira Sans"/>
                <w:color w:val="000000" w:themeColor="text1"/>
                <w:sz w:val="16"/>
                <w:szCs w:val="16"/>
              </w:rPr>
            </w:pPr>
            <w:proofErr w:type="spellStart"/>
            <w:r w:rsidRPr="00EA72A5">
              <w:rPr>
                <w:rFonts w:ascii="Fira Sans" w:hAnsi="Fira Sans"/>
                <w:iCs/>
                <w:color w:val="000000" w:themeColor="text1"/>
                <w:sz w:val="16"/>
                <w:szCs w:val="16"/>
                <w:lang w:val="en-GB"/>
              </w:rPr>
              <w:t>Zakwaterowanie</w:t>
            </w:r>
            <w:proofErr w:type="spellEnd"/>
            <w:r w:rsidRPr="00EA72A5">
              <w:rPr>
                <w:rFonts w:ascii="Fira Sans" w:hAnsi="Fira Sans"/>
                <w:iCs/>
                <w:color w:val="000000" w:themeColor="text1"/>
                <w:sz w:val="16"/>
                <w:szCs w:val="16"/>
                <w:lang w:val="en-GB"/>
              </w:rPr>
              <w:t xml:space="preserve"> </w:t>
            </w:r>
            <w:proofErr w:type="spellStart"/>
            <w:r w:rsidRPr="00EA72A5">
              <w:rPr>
                <w:rFonts w:ascii="Fira Sans" w:hAnsi="Fira Sans"/>
                <w:iCs/>
                <w:color w:val="000000" w:themeColor="text1"/>
                <w:sz w:val="16"/>
                <w:szCs w:val="16"/>
                <w:lang w:val="en-GB"/>
              </w:rPr>
              <w:t>i</w:t>
            </w:r>
            <w:proofErr w:type="spellEnd"/>
            <w:r w:rsidRPr="00EA72A5">
              <w:rPr>
                <w:rFonts w:ascii="Fira Sans" w:hAnsi="Fira Sans"/>
                <w:iCs/>
                <w:color w:val="000000" w:themeColor="text1"/>
                <w:sz w:val="16"/>
                <w:szCs w:val="16"/>
                <w:lang w:val="en-GB"/>
              </w:rPr>
              <w:t xml:space="preserve"> </w:t>
            </w:r>
            <w:proofErr w:type="spellStart"/>
            <w:r w:rsidRPr="00EA72A5">
              <w:rPr>
                <w:rFonts w:ascii="Fira Sans" w:hAnsi="Fira Sans"/>
                <w:iCs/>
                <w:color w:val="000000" w:themeColor="text1"/>
                <w:sz w:val="16"/>
                <w:szCs w:val="16"/>
                <w:lang w:val="en-GB"/>
              </w:rPr>
              <w:t>gastronomia</w:t>
            </w:r>
            <w:proofErr w:type="spellEnd"/>
            <w:r w:rsidRPr="000F31B2">
              <w:rPr>
                <w:rFonts w:ascii="Fira Sans" w:hAnsi="Fira Sans"/>
                <w:iCs/>
                <w:color w:val="000000" w:themeColor="text1"/>
                <w:sz w:val="16"/>
                <w:szCs w:val="16"/>
                <w:vertAlign w:val="superscript"/>
                <w:lang w:val="en-GB"/>
              </w:rPr>
              <w:t xml:space="preserve"> </w:t>
            </w:r>
            <w:r w:rsidRPr="003712A4">
              <w:rPr>
                <w:rFonts w:ascii="Fira Sans" w:hAnsi="Fira Sans" w:cs="Arial"/>
                <w:color w:val="000000"/>
                <w:position w:val="5"/>
                <w:sz w:val="10"/>
                <w:szCs w:val="10"/>
              </w:rPr>
              <w:t>∆</w:t>
            </w:r>
          </w:p>
        </w:tc>
        <w:tc>
          <w:tcPr>
            <w:tcW w:w="1268" w:type="dxa"/>
            <w:tcBorders>
              <w:left w:val="single" w:sz="4" w:space="0" w:color="522398"/>
              <w:right w:val="single" w:sz="4" w:space="0" w:color="522398"/>
            </w:tcBorders>
            <w:vAlign w:val="bottom"/>
          </w:tcPr>
          <w:p w14:paraId="4587C886" w14:textId="12DBC0D3" w:rsidR="00075020" w:rsidRPr="00075020" w:rsidRDefault="00075020" w:rsidP="000F6E6A">
            <w:pPr>
              <w:spacing w:before="96" w:after="96"/>
              <w:jc w:val="right"/>
              <w:rPr>
                <w:rFonts w:cs="Arial"/>
                <w:sz w:val="16"/>
                <w:szCs w:val="16"/>
              </w:rPr>
            </w:pPr>
            <w:r w:rsidRPr="00075020">
              <w:rPr>
                <w:rFonts w:cs="Arial"/>
                <w:sz w:val="16"/>
                <w:szCs w:val="16"/>
              </w:rPr>
              <w:t>2,6</w:t>
            </w:r>
          </w:p>
        </w:tc>
        <w:tc>
          <w:tcPr>
            <w:tcW w:w="1268" w:type="dxa"/>
            <w:tcBorders>
              <w:left w:val="single" w:sz="4" w:space="0" w:color="522398"/>
              <w:right w:val="single" w:sz="4" w:space="0" w:color="522398"/>
            </w:tcBorders>
            <w:vAlign w:val="bottom"/>
          </w:tcPr>
          <w:p w14:paraId="66EB4A8F" w14:textId="138127C9" w:rsidR="00075020" w:rsidRPr="00075020" w:rsidRDefault="00075020" w:rsidP="000F6E6A">
            <w:pPr>
              <w:spacing w:before="96" w:after="96"/>
              <w:jc w:val="right"/>
              <w:rPr>
                <w:rFonts w:cs="Arial"/>
                <w:sz w:val="16"/>
                <w:szCs w:val="16"/>
              </w:rPr>
            </w:pPr>
            <w:r w:rsidRPr="00075020">
              <w:rPr>
                <w:rFonts w:cs="Arial"/>
                <w:sz w:val="16"/>
                <w:szCs w:val="16"/>
              </w:rPr>
              <w:t>122,9</w:t>
            </w:r>
          </w:p>
        </w:tc>
        <w:tc>
          <w:tcPr>
            <w:tcW w:w="1268" w:type="dxa"/>
            <w:tcBorders>
              <w:left w:val="single" w:sz="4" w:space="0" w:color="522398"/>
              <w:right w:val="single" w:sz="4" w:space="0" w:color="522398"/>
            </w:tcBorders>
            <w:vAlign w:val="bottom"/>
          </w:tcPr>
          <w:p w14:paraId="67FEDF6A" w14:textId="5CE00849" w:rsidR="00075020" w:rsidRPr="00075020" w:rsidRDefault="00075020" w:rsidP="000F6E6A">
            <w:pPr>
              <w:spacing w:before="96" w:after="96"/>
              <w:jc w:val="right"/>
              <w:rPr>
                <w:rFonts w:cs="Arial"/>
                <w:sz w:val="16"/>
                <w:szCs w:val="16"/>
              </w:rPr>
            </w:pPr>
            <w:r w:rsidRPr="00075020">
              <w:rPr>
                <w:rFonts w:cs="Arial"/>
                <w:sz w:val="16"/>
                <w:szCs w:val="16"/>
              </w:rPr>
              <w:t>2,5</w:t>
            </w:r>
          </w:p>
        </w:tc>
        <w:tc>
          <w:tcPr>
            <w:tcW w:w="1269" w:type="dxa"/>
            <w:tcBorders>
              <w:left w:val="single" w:sz="4" w:space="0" w:color="522398"/>
              <w:right w:val="single" w:sz="4" w:space="0" w:color="FFFFFF" w:themeColor="background1"/>
            </w:tcBorders>
            <w:vAlign w:val="bottom"/>
          </w:tcPr>
          <w:p w14:paraId="6B21DF46" w14:textId="19AAB030" w:rsidR="00075020" w:rsidRPr="00075020" w:rsidRDefault="00075020" w:rsidP="000F6E6A">
            <w:pPr>
              <w:spacing w:before="96" w:after="96"/>
              <w:jc w:val="right"/>
              <w:rPr>
                <w:rFonts w:cs="Arial"/>
                <w:sz w:val="16"/>
                <w:szCs w:val="16"/>
              </w:rPr>
            </w:pPr>
            <w:r w:rsidRPr="00075020">
              <w:rPr>
                <w:rFonts w:cs="Arial"/>
                <w:sz w:val="16"/>
                <w:szCs w:val="16"/>
              </w:rPr>
              <w:t>120,2</w:t>
            </w:r>
          </w:p>
        </w:tc>
      </w:tr>
      <w:tr w:rsidR="00075020" w:rsidRPr="00A66E10" w14:paraId="0BFA1987" w14:textId="77777777" w:rsidTr="002C568B">
        <w:trPr>
          <w:trHeight w:val="425"/>
        </w:trPr>
        <w:tc>
          <w:tcPr>
            <w:tcW w:w="5387" w:type="dxa"/>
            <w:tcBorders>
              <w:left w:val="nil"/>
              <w:right w:val="single" w:sz="4" w:space="0" w:color="522398"/>
            </w:tcBorders>
            <w:vAlign w:val="center"/>
          </w:tcPr>
          <w:p w14:paraId="6F541A26" w14:textId="77777777" w:rsidR="00075020" w:rsidRPr="00EA72A5" w:rsidRDefault="00075020" w:rsidP="000F6E6A">
            <w:pPr>
              <w:pStyle w:val="Nagwek2"/>
              <w:tabs>
                <w:tab w:val="right" w:leader="dot" w:pos="4156"/>
              </w:tabs>
              <w:spacing w:before="96" w:after="96"/>
              <w:contextualSpacing/>
              <w:outlineLvl w:val="1"/>
              <w:rPr>
                <w:rFonts w:ascii="Fira Sans" w:hAnsi="Fira Sans"/>
                <w:color w:val="000000" w:themeColor="text1"/>
                <w:sz w:val="16"/>
                <w:szCs w:val="16"/>
              </w:rPr>
            </w:pPr>
            <w:proofErr w:type="spellStart"/>
            <w:r w:rsidRPr="00EA72A5">
              <w:rPr>
                <w:rFonts w:ascii="Fira Sans" w:hAnsi="Fira Sans"/>
                <w:iCs/>
                <w:color w:val="000000" w:themeColor="text1"/>
                <w:sz w:val="16"/>
                <w:szCs w:val="16"/>
                <w:lang w:val="en-GB"/>
              </w:rPr>
              <w:t>Informacja</w:t>
            </w:r>
            <w:proofErr w:type="spellEnd"/>
            <w:r w:rsidRPr="00EA72A5">
              <w:rPr>
                <w:rFonts w:ascii="Fira Sans" w:hAnsi="Fira Sans"/>
                <w:iCs/>
                <w:color w:val="000000" w:themeColor="text1"/>
                <w:sz w:val="16"/>
                <w:szCs w:val="16"/>
                <w:lang w:val="en-GB"/>
              </w:rPr>
              <w:t xml:space="preserve"> </w:t>
            </w:r>
            <w:proofErr w:type="spellStart"/>
            <w:r w:rsidRPr="00EA72A5">
              <w:rPr>
                <w:rFonts w:ascii="Fira Sans" w:hAnsi="Fira Sans"/>
                <w:iCs/>
                <w:color w:val="000000" w:themeColor="text1"/>
                <w:sz w:val="16"/>
                <w:szCs w:val="16"/>
                <w:lang w:val="en-GB"/>
              </w:rPr>
              <w:t>i</w:t>
            </w:r>
            <w:proofErr w:type="spellEnd"/>
            <w:r w:rsidRPr="00EA72A5">
              <w:rPr>
                <w:rFonts w:ascii="Fira Sans" w:hAnsi="Fira Sans"/>
                <w:iCs/>
                <w:color w:val="000000" w:themeColor="text1"/>
                <w:sz w:val="16"/>
                <w:szCs w:val="16"/>
                <w:lang w:val="en-GB"/>
              </w:rPr>
              <w:t xml:space="preserve"> </w:t>
            </w:r>
            <w:proofErr w:type="spellStart"/>
            <w:r w:rsidRPr="00EA72A5">
              <w:rPr>
                <w:rFonts w:ascii="Fira Sans" w:hAnsi="Fira Sans"/>
                <w:iCs/>
                <w:color w:val="000000" w:themeColor="text1"/>
                <w:sz w:val="16"/>
                <w:szCs w:val="16"/>
                <w:lang w:val="en-GB"/>
              </w:rPr>
              <w:t>komunikacja</w:t>
            </w:r>
            <w:proofErr w:type="spellEnd"/>
          </w:p>
        </w:tc>
        <w:tc>
          <w:tcPr>
            <w:tcW w:w="1268" w:type="dxa"/>
            <w:tcBorders>
              <w:left w:val="single" w:sz="4" w:space="0" w:color="522398"/>
              <w:right w:val="single" w:sz="4" w:space="0" w:color="522398"/>
            </w:tcBorders>
            <w:vAlign w:val="bottom"/>
          </w:tcPr>
          <w:p w14:paraId="4B48B7E3" w14:textId="4435E8D8" w:rsidR="00075020" w:rsidRPr="00075020" w:rsidRDefault="00075020" w:rsidP="000F6E6A">
            <w:pPr>
              <w:spacing w:before="96" w:after="96"/>
              <w:jc w:val="right"/>
              <w:rPr>
                <w:rFonts w:cs="Arial"/>
                <w:sz w:val="16"/>
                <w:szCs w:val="16"/>
              </w:rPr>
            </w:pPr>
            <w:r w:rsidRPr="00075020">
              <w:rPr>
                <w:rFonts w:cs="Arial"/>
                <w:sz w:val="16"/>
                <w:szCs w:val="16"/>
              </w:rPr>
              <w:t>1,3</w:t>
            </w:r>
          </w:p>
        </w:tc>
        <w:tc>
          <w:tcPr>
            <w:tcW w:w="1268" w:type="dxa"/>
            <w:tcBorders>
              <w:left w:val="single" w:sz="4" w:space="0" w:color="522398"/>
              <w:right w:val="single" w:sz="4" w:space="0" w:color="522398"/>
            </w:tcBorders>
            <w:vAlign w:val="bottom"/>
          </w:tcPr>
          <w:p w14:paraId="1E534D7D" w14:textId="63328447" w:rsidR="00075020" w:rsidRPr="00075020" w:rsidRDefault="00075020" w:rsidP="000F6E6A">
            <w:pPr>
              <w:spacing w:before="96" w:after="96"/>
              <w:jc w:val="right"/>
              <w:rPr>
                <w:rFonts w:cs="Arial"/>
                <w:sz w:val="16"/>
                <w:szCs w:val="16"/>
              </w:rPr>
            </w:pPr>
            <w:r w:rsidRPr="00075020">
              <w:rPr>
                <w:rFonts w:cs="Arial"/>
                <w:sz w:val="16"/>
                <w:szCs w:val="16"/>
              </w:rPr>
              <w:t>78,3</w:t>
            </w:r>
          </w:p>
        </w:tc>
        <w:tc>
          <w:tcPr>
            <w:tcW w:w="1268" w:type="dxa"/>
            <w:tcBorders>
              <w:left w:val="single" w:sz="4" w:space="0" w:color="522398"/>
              <w:right w:val="single" w:sz="4" w:space="0" w:color="522398"/>
            </w:tcBorders>
            <w:vAlign w:val="bottom"/>
          </w:tcPr>
          <w:p w14:paraId="087C0F41" w14:textId="24098185" w:rsidR="00075020" w:rsidRPr="00075020" w:rsidRDefault="00075020" w:rsidP="000F6E6A">
            <w:pPr>
              <w:spacing w:before="96" w:after="96"/>
              <w:jc w:val="right"/>
              <w:rPr>
                <w:rFonts w:cs="Arial"/>
                <w:sz w:val="16"/>
                <w:szCs w:val="16"/>
              </w:rPr>
            </w:pPr>
            <w:r w:rsidRPr="00075020">
              <w:rPr>
                <w:rFonts w:cs="Arial"/>
                <w:sz w:val="16"/>
                <w:szCs w:val="16"/>
              </w:rPr>
              <w:t>1,3</w:t>
            </w:r>
          </w:p>
        </w:tc>
        <w:tc>
          <w:tcPr>
            <w:tcW w:w="1269" w:type="dxa"/>
            <w:tcBorders>
              <w:left w:val="single" w:sz="4" w:space="0" w:color="522398"/>
              <w:right w:val="single" w:sz="4" w:space="0" w:color="FFFFFF" w:themeColor="background1"/>
            </w:tcBorders>
            <w:vAlign w:val="bottom"/>
          </w:tcPr>
          <w:p w14:paraId="0D5B8B42" w14:textId="1BBA8A1C" w:rsidR="00075020" w:rsidRPr="00075020" w:rsidRDefault="00075020" w:rsidP="000F6E6A">
            <w:pPr>
              <w:spacing w:before="96" w:after="96"/>
              <w:jc w:val="right"/>
              <w:rPr>
                <w:rFonts w:cs="Arial"/>
                <w:sz w:val="16"/>
                <w:szCs w:val="16"/>
              </w:rPr>
            </w:pPr>
            <w:r w:rsidRPr="00075020">
              <w:rPr>
                <w:rFonts w:cs="Arial"/>
                <w:sz w:val="16"/>
                <w:szCs w:val="16"/>
              </w:rPr>
              <w:t>77,4</w:t>
            </w:r>
          </w:p>
        </w:tc>
      </w:tr>
      <w:tr w:rsidR="00075020" w:rsidRPr="00A66E10" w14:paraId="5A143FFB" w14:textId="77777777" w:rsidTr="002C568B">
        <w:trPr>
          <w:trHeight w:val="425"/>
        </w:trPr>
        <w:tc>
          <w:tcPr>
            <w:tcW w:w="5387" w:type="dxa"/>
            <w:tcBorders>
              <w:left w:val="nil"/>
              <w:right w:val="single" w:sz="4" w:space="0" w:color="522398"/>
            </w:tcBorders>
            <w:vAlign w:val="center"/>
          </w:tcPr>
          <w:p w14:paraId="14B20C83" w14:textId="77777777" w:rsidR="00075020" w:rsidRPr="00EA72A5" w:rsidRDefault="00075020" w:rsidP="000F6E6A">
            <w:pPr>
              <w:pStyle w:val="Nagwek2"/>
              <w:tabs>
                <w:tab w:val="right" w:leader="dot" w:pos="4156"/>
              </w:tabs>
              <w:spacing w:before="96" w:after="96"/>
              <w:contextualSpacing/>
              <w:outlineLvl w:val="1"/>
              <w:rPr>
                <w:rFonts w:ascii="Fira Sans" w:hAnsi="Fira Sans"/>
                <w:color w:val="000000" w:themeColor="text1"/>
                <w:sz w:val="16"/>
                <w:szCs w:val="16"/>
              </w:rPr>
            </w:pPr>
            <w:proofErr w:type="spellStart"/>
            <w:r w:rsidRPr="00EA72A5">
              <w:rPr>
                <w:rFonts w:ascii="Fira Sans" w:hAnsi="Fira Sans"/>
                <w:iCs/>
                <w:color w:val="000000" w:themeColor="text1"/>
                <w:sz w:val="16"/>
                <w:szCs w:val="16"/>
                <w:lang w:val="en-GB"/>
              </w:rPr>
              <w:t>Obsługa</w:t>
            </w:r>
            <w:proofErr w:type="spellEnd"/>
            <w:r w:rsidRPr="00EA72A5">
              <w:rPr>
                <w:rFonts w:ascii="Fira Sans" w:hAnsi="Fira Sans"/>
                <w:iCs/>
                <w:color w:val="000000" w:themeColor="text1"/>
                <w:sz w:val="16"/>
                <w:szCs w:val="16"/>
                <w:lang w:val="en-GB"/>
              </w:rPr>
              <w:t xml:space="preserve"> </w:t>
            </w:r>
            <w:proofErr w:type="spellStart"/>
            <w:r w:rsidRPr="00EA72A5">
              <w:rPr>
                <w:rFonts w:ascii="Fira Sans" w:hAnsi="Fira Sans"/>
                <w:iCs/>
                <w:color w:val="000000" w:themeColor="text1"/>
                <w:sz w:val="16"/>
                <w:szCs w:val="16"/>
                <w:lang w:val="en-GB"/>
              </w:rPr>
              <w:t>rynku</w:t>
            </w:r>
            <w:proofErr w:type="spellEnd"/>
            <w:r w:rsidRPr="00EA72A5">
              <w:rPr>
                <w:rFonts w:ascii="Fira Sans" w:hAnsi="Fira Sans"/>
                <w:iCs/>
                <w:color w:val="000000" w:themeColor="text1"/>
                <w:sz w:val="16"/>
                <w:szCs w:val="16"/>
                <w:lang w:val="en-GB"/>
              </w:rPr>
              <w:t xml:space="preserve"> </w:t>
            </w:r>
            <w:proofErr w:type="spellStart"/>
            <w:r w:rsidRPr="00EA72A5">
              <w:rPr>
                <w:rFonts w:ascii="Fira Sans" w:hAnsi="Fira Sans"/>
                <w:iCs/>
                <w:color w:val="000000" w:themeColor="text1"/>
                <w:sz w:val="16"/>
                <w:szCs w:val="16"/>
                <w:lang w:val="en-GB"/>
              </w:rPr>
              <w:t>nieruchomości</w:t>
            </w:r>
            <w:proofErr w:type="spellEnd"/>
            <w:r w:rsidRPr="00EA72A5">
              <w:rPr>
                <w:rFonts w:ascii="Fira Sans" w:hAnsi="Fira Sans"/>
                <w:iCs/>
                <w:color w:val="000000" w:themeColor="text1"/>
                <w:sz w:val="16"/>
                <w:szCs w:val="16"/>
                <w:lang w:val="en-GB"/>
              </w:rPr>
              <w:t xml:space="preserve"> </w:t>
            </w:r>
            <w:r w:rsidRPr="003712A4">
              <w:rPr>
                <w:rFonts w:ascii="Fira Sans" w:hAnsi="Fira Sans" w:cs="Arial"/>
                <w:color w:val="000000"/>
                <w:position w:val="5"/>
                <w:sz w:val="10"/>
                <w:szCs w:val="10"/>
              </w:rPr>
              <w:t>∆</w:t>
            </w:r>
          </w:p>
        </w:tc>
        <w:tc>
          <w:tcPr>
            <w:tcW w:w="1268" w:type="dxa"/>
            <w:tcBorders>
              <w:left w:val="single" w:sz="4" w:space="0" w:color="522398"/>
              <w:right w:val="single" w:sz="4" w:space="0" w:color="522398"/>
            </w:tcBorders>
            <w:vAlign w:val="bottom"/>
          </w:tcPr>
          <w:p w14:paraId="0DEA87D0" w14:textId="5E510FE3" w:rsidR="00075020" w:rsidRPr="00075020" w:rsidRDefault="00075020" w:rsidP="000F6E6A">
            <w:pPr>
              <w:spacing w:before="96" w:after="96"/>
              <w:jc w:val="right"/>
              <w:rPr>
                <w:rFonts w:cs="Arial"/>
                <w:sz w:val="16"/>
                <w:szCs w:val="16"/>
              </w:rPr>
            </w:pPr>
            <w:r w:rsidRPr="00075020">
              <w:rPr>
                <w:rFonts w:cs="Arial"/>
                <w:sz w:val="16"/>
                <w:szCs w:val="16"/>
              </w:rPr>
              <w:t>2,1</w:t>
            </w:r>
          </w:p>
        </w:tc>
        <w:tc>
          <w:tcPr>
            <w:tcW w:w="1268" w:type="dxa"/>
            <w:tcBorders>
              <w:left w:val="single" w:sz="4" w:space="0" w:color="522398"/>
              <w:right w:val="single" w:sz="4" w:space="0" w:color="522398"/>
            </w:tcBorders>
            <w:vAlign w:val="bottom"/>
          </w:tcPr>
          <w:p w14:paraId="69B2B13A" w14:textId="66DB6EC0" w:rsidR="00075020" w:rsidRPr="00075020" w:rsidRDefault="00075020" w:rsidP="000F6E6A">
            <w:pPr>
              <w:spacing w:before="96" w:after="96"/>
              <w:jc w:val="right"/>
              <w:rPr>
                <w:rFonts w:cs="Arial"/>
                <w:sz w:val="16"/>
                <w:szCs w:val="16"/>
              </w:rPr>
            </w:pPr>
            <w:r w:rsidRPr="00075020">
              <w:rPr>
                <w:rFonts w:cs="Arial"/>
                <w:sz w:val="16"/>
                <w:szCs w:val="16"/>
              </w:rPr>
              <w:t>98,4</w:t>
            </w:r>
          </w:p>
        </w:tc>
        <w:tc>
          <w:tcPr>
            <w:tcW w:w="1268" w:type="dxa"/>
            <w:tcBorders>
              <w:left w:val="single" w:sz="4" w:space="0" w:color="522398"/>
              <w:right w:val="single" w:sz="4" w:space="0" w:color="522398"/>
            </w:tcBorders>
            <w:vAlign w:val="bottom"/>
          </w:tcPr>
          <w:p w14:paraId="0D96C779" w14:textId="0B349C30" w:rsidR="00075020" w:rsidRPr="00075020" w:rsidRDefault="00075020" w:rsidP="000F6E6A">
            <w:pPr>
              <w:spacing w:before="96" w:after="96"/>
              <w:jc w:val="right"/>
              <w:rPr>
                <w:rFonts w:cs="Arial"/>
                <w:sz w:val="16"/>
                <w:szCs w:val="16"/>
              </w:rPr>
            </w:pPr>
            <w:r w:rsidRPr="00075020">
              <w:rPr>
                <w:rFonts w:cs="Arial"/>
                <w:sz w:val="16"/>
                <w:szCs w:val="16"/>
              </w:rPr>
              <w:t>2,1</w:t>
            </w:r>
          </w:p>
        </w:tc>
        <w:tc>
          <w:tcPr>
            <w:tcW w:w="1269" w:type="dxa"/>
            <w:tcBorders>
              <w:left w:val="single" w:sz="4" w:space="0" w:color="522398"/>
              <w:right w:val="single" w:sz="4" w:space="0" w:color="FFFFFF" w:themeColor="background1"/>
            </w:tcBorders>
            <w:vAlign w:val="bottom"/>
          </w:tcPr>
          <w:p w14:paraId="6B98A58F" w14:textId="7C588825" w:rsidR="00075020" w:rsidRPr="00075020" w:rsidRDefault="00075020" w:rsidP="000F6E6A">
            <w:pPr>
              <w:spacing w:before="96" w:after="96"/>
              <w:jc w:val="right"/>
              <w:rPr>
                <w:rFonts w:cs="Arial"/>
                <w:sz w:val="16"/>
                <w:szCs w:val="16"/>
              </w:rPr>
            </w:pPr>
            <w:r w:rsidRPr="00075020">
              <w:rPr>
                <w:rFonts w:cs="Arial"/>
                <w:sz w:val="16"/>
                <w:szCs w:val="16"/>
              </w:rPr>
              <w:t>100,4</w:t>
            </w:r>
          </w:p>
        </w:tc>
      </w:tr>
      <w:tr w:rsidR="00075020" w:rsidRPr="00A66E10" w14:paraId="4F1105B5" w14:textId="77777777" w:rsidTr="002C568B">
        <w:trPr>
          <w:trHeight w:val="425"/>
        </w:trPr>
        <w:tc>
          <w:tcPr>
            <w:tcW w:w="5387" w:type="dxa"/>
            <w:tcBorders>
              <w:left w:val="nil"/>
              <w:right w:val="single" w:sz="4" w:space="0" w:color="522398"/>
            </w:tcBorders>
            <w:vAlign w:val="center"/>
          </w:tcPr>
          <w:p w14:paraId="55E762B7" w14:textId="77777777" w:rsidR="00075020" w:rsidRPr="002F2949" w:rsidRDefault="00075020" w:rsidP="000F6E6A">
            <w:pPr>
              <w:pStyle w:val="Default"/>
              <w:spacing w:before="96" w:after="96"/>
              <w:rPr>
                <w:iCs/>
                <w:color w:val="000000" w:themeColor="text1"/>
                <w:sz w:val="16"/>
                <w:szCs w:val="16"/>
                <w:vertAlign w:val="superscript"/>
              </w:rPr>
            </w:pPr>
            <w:r w:rsidRPr="00704E5A">
              <w:rPr>
                <w:color w:val="000000" w:themeColor="text1"/>
                <w:sz w:val="16"/>
                <w:szCs w:val="16"/>
              </w:rPr>
              <w:t>Działalność profesjonalna, naukowa i techniczna</w:t>
            </w:r>
            <w:r w:rsidRPr="00704E5A">
              <w:rPr>
                <w:color w:val="000000" w:themeColor="text1"/>
                <w:sz w:val="8"/>
                <w:szCs w:val="8"/>
              </w:rPr>
              <w:t xml:space="preserve"> </w:t>
            </w:r>
            <w:r w:rsidRPr="00704E5A">
              <w:rPr>
                <w:rFonts w:cs="Arial"/>
                <w:color w:val="000000" w:themeColor="text1"/>
                <w:position w:val="5"/>
                <w:sz w:val="12"/>
                <w:szCs w:val="12"/>
              </w:rPr>
              <w:t>a</w:t>
            </w:r>
          </w:p>
        </w:tc>
        <w:tc>
          <w:tcPr>
            <w:tcW w:w="1268" w:type="dxa"/>
            <w:tcBorders>
              <w:left w:val="single" w:sz="4" w:space="0" w:color="522398"/>
              <w:right w:val="single" w:sz="4" w:space="0" w:color="522398"/>
            </w:tcBorders>
            <w:vAlign w:val="bottom"/>
          </w:tcPr>
          <w:p w14:paraId="50EEA08B" w14:textId="6B6BE1CF" w:rsidR="00075020" w:rsidRPr="00075020" w:rsidRDefault="00075020" w:rsidP="000F6E6A">
            <w:pPr>
              <w:spacing w:before="96" w:after="96"/>
              <w:jc w:val="right"/>
              <w:rPr>
                <w:rFonts w:cs="Arial"/>
                <w:sz w:val="16"/>
                <w:szCs w:val="16"/>
              </w:rPr>
            </w:pPr>
            <w:r w:rsidRPr="00075020">
              <w:rPr>
                <w:rFonts w:cs="Arial"/>
                <w:sz w:val="16"/>
                <w:szCs w:val="16"/>
              </w:rPr>
              <w:t>2,4</w:t>
            </w:r>
          </w:p>
        </w:tc>
        <w:tc>
          <w:tcPr>
            <w:tcW w:w="1268" w:type="dxa"/>
            <w:tcBorders>
              <w:left w:val="single" w:sz="4" w:space="0" w:color="522398"/>
              <w:right w:val="single" w:sz="4" w:space="0" w:color="522398"/>
            </w:tcBorders>
            <w:vAlign w:val="bottom"/>
          </w:tcPr>
          <w:p w14:paraId="25B3B14E" w14:textId="24C2B178" w:rsidR="00075020" w:rsidRPr="00075020" w:rsidRDefault="00075020" w:rsidP="000F6E6A">
            <w:pPr>
              <w:spacing w:before="96" w:after="96"/>
              <w:jc w:val="right"/>
              <w:rPr>
                <w:rFonts w:cs="Arial"/>
                <w:sz w:val="16"/>
                <w:szCs w:val="16"/>
              </w:rPr>
            </w:pPr>
            <w:r w:rsidRPr="00075020">
              <w:rPr>
                <w:rFonts w:cs="Arial"/>
                <w:sz w:val="16"/>
                <w:szCs w:val="16"/>
              </w:rPr>
              <w:t>104,6</w:t>
            </w:r>
          </w:p>
        </w:tc>
        <w:tc>
          <w:tcPr>
            <w:tcW w:w="1268" w:type="dxa"/>
            <w:tcBorders>
              <w:left w:val="single" w:sz="4" w:space="0" w:color="522398"/>
              <w:right w:val="single" w:sz="4" w:space="0" w:color="522398"/>
            </w:tcBorders>
            <w:vAlign w:val="bottom"/>
          </w:tcPr>
          <w:p w14:paraId="28C2DADA" w14:textId="5C1F1864" w:rsidR="00075020" w:rsidRPr="00075020" w:rsidRDefault="00075020" w:rsidP="000F6E6A">
            <w:pPr>
              <w:spacing w:before="96" w:after="96"/>
              <w:jc w:val="right"/>
              <w:rPr>
                <w:rFonts w:cs="Arial"/>
                <w:sz w:val="16"/>
                <w:szCs w:val="16"/>
              </w:rPr>
            </w:pPr>
            <w:r w:rsidRPr="00075020">
              <w:rPr>
                <w:rFonts w:cs="Arial"/>
                <w:sz w:val="16"/>
                <w:szCs w:val="16"/>
              </w:rPr>
              <w:t>2,4</w:t>
            </w:r>
          </w:p>
        </w:tc>
        <w:tc>
          <w:tcPr>
            <w:tcW w:w="1269" w:type="dxa"/>
            <w:tcBorders>
              <w:left w:val="single" w:sz="4" w:space="0" w:color="522398"/>
              <w:right w:val="single" w:sz="4" w:space="0" w:color="FFFFFF" w:themeColor="background1"/>
            </w:tcBorders>
            <w:vAlign w:val="bottom"/>
          </w:tcPr>
          <w:p w14:paraId="2C0ECE67" w14:textId="2FF79F54" w:rsidR="00075020" w:rsidRPr="00075020" w:rsidRDefault="00075020" w:rsidP="000F6E6A">
            <w:pPr>
              <w:spacing w:before="96" w:after="96"/>
              <w:jc w:val="right"/>
              <w:rPr>
                <w:rFonts w:cs="Arial"/>
                <w:sz w:val="16"/>
                <w:szCs w:val="16"/>
              </w:rPr>
            </w:pPr>
            <w:r w:rsidRPr="00075020">
              <w:rPr>
                <w:rFonts w:cs="Arial"/>
                <w:sz w:val="16"/>
                <w:szCs w:val="16"/>
              </w:rPr>
              <w:t>106,4</w:t>
            </w:r>
          </w:p>
        </w:tc>
      </w:tr>
      <w:tr w:rsidR="00075020" w:rsidRPr="00A66E10" w14:paraId="308AC119" w14:textId="77777777" w:rsidTr="002C568B">
        <w:trPr>
          <w:trHeight w:val="425"/>
        </w:trPr>
        <w:tc>
          <w:tcPr>
            <w:tcW w:w="5387" w:type="dxa"/>
            <w:tcBorders>
              <w:left w:val="nil"/>
              <w:right w:val="single" w:sz="4" w:space="0" w:color="522398"/>
            </w:tcBorders>
            <w:vAlign w:val="center"/>
          </w:tcPr>
          <w:p w14:paraId="5B14C4BF" w14:textId="77777777" w:rsidR="00075020" w:rsidRPr="00EA72A5" w:rsidRDefault="00075020" w:rsidP="000F6E6A">
            <w:pPr>
              <w:pStyle w:val="Nagwek2"/>
              <w:tabs>
                <w:tab w:val="right" w:leader="dot" w:pos="4156"/>
              </w:tabs>
              <w:spacing w:before="96" w:after="96"/>
              <w:contextualSpacing/>
              <w:outlineLvl w:val="1"/>
              <w:rPr>
                <w:rFonts w:ascii="Fira Sans" w:hAnsi="Fira Sans"/>
                <w:color w:val="000000" w:themeColor="text1"/>
                <w:sz w:val="16"/>
                <w:szCs w:val="16"/>
              </w:rPr>
            </w:pPr>
            <w:proofErr w:type="spellStart"/>
            <w:r w:rsidRPr="00EA72A5">
              <w:rPr>
                <w:rFonts w:ascii="Fira Sans" w:hAnsi="Fira Sans"/>
                <w:iCs/>
                <w:color w:val="000000" w:themeColor="text1"/>
                <w:sz w:val="16"/>
                <w:szCs w:val="16"/>
                <w:lang w:val="en-GB"/>
              </w:rPr>
              <w:t>Administrowanie</w:t>
            </w:r>
            <w:proofErr w:type="spellEnd"/>
            <w:r w:rsidRPr="00EA72A5">
              <w:rPr>
                <w:rFonts w:ascii="Fira Sans" w:hAnsi="Fira Sans"/>
                <w:iCs/>
                <w:color w:val="000000" w:themeColor="text1"/>
                <w:sz w:val="16"/>
                <w:szCs w:val="16"/>
                <w:lang w:val="en-GB"/>
              </w:rPr>
              <w:t xml:space="preserve"> </w:t>
            </w:r>
            <w:proofErr w:type="spellStart"/>
            <w:r w:rsidRPr="00EA72A5">
              <w:rPr>
                <w:rFonts w:ascii="Fira Sans" w:hAnsi="Fira Sans"/>
                <w:iCs/>
                <w:color w:val="000000" w:themeColor="text1"/>
                <w:sz w:val="16"/>
                <w:szCs w:val="16"/>
                <w:lang w:val="en-GB"/>
              </w:rPr>
              <w:t>i</w:t>
            </w:r>
            <w:proofErr w:type="spellEnd"/>
            <w:r w:rsidRPr="00EA72A5">
              <w:rPr>
                <w:rFonts w:ascii="Fira Sans" w:hAnsi="Fira Sans"/>
                <w:iCs/>
                <w:color w:val="000000" w:themeColor="text1"/>
                <w:sz w:val="16"/>
                <w:szCs w:val="16"/>
                <w:lang w:val="en-GB"/>
              </w:rPr>
              <w:t xml:space="preserve"> </w:t>
            </w:r>
            <w:proofErr w:type="spellStart"/>
            <w:r w:rsidRPr="00EA72A5">
              <w:rPr>
                <w:rFonts w:ascii="Fira Sans" w:hAnsi="Fira Sans"/>
                <w:iCs/>
                <w:color w:val="000000" w:themeColor="text1"/>
                <w:sz w:val="16"/>
                <w:szCs w:val="16"/>
                <w:lang w:val="en-GB"/>
              </w:rPr>
              <w:t>działalność</w:t>
            </w:r>
            <w:proofErr w:type="spellEnd"/>
            <w:r w:rsidRPr="00EA72A5">
              <w:rPr>
                <w:rFonts w:ascii="Fira Sans" w:hAnsi="Fira Sans"/>
                <w:iCs/>
                <w:color w:val="000000" w:themeColor="text1"/>
                <w:sz w:val="16"/>
                <w:szCs w:val="16"/>
                <w:lang w:val="en-GB"/>
              </w:rPr>
              <w:t xml:space="preserve"> </w:t>
            </w:r>
            <w:proofErr w:type="spellStart"/>
            <w:r w:rsidRPr="00EA72A5">
              <w:rPr>
                <w:rFonts w:ascii="Fira Sans" w:hAnsi="Fira Sans"/>
                <w:iCs/>
                <w:color w:val="000000" w:themeColor="text1"/>
                <w:sz w:val="16"/>
                <w:szCs w:val="16"/>
                <w:lang w:val="en-GB"/>
              </w:rPr>
              <w:t>wspierająca</w:t>
            </w:r>
            <w:proofErr w:type="spellEnd"/>
            <w:r w:rsidRPr="00EA72A5">
              <w:rPr>
                <w:rFonts w:ascii="Fira Sans" w:hAnsi="Fira Sans"/>
                <w:iCs/>
                <w:color w:val="000000" w:themeColor="text1"/>
                <w:sz w:val="16"/>
                <w:szCs w:val="16"/>
                <w:lang w:val="en-GB"/>
              </w:rPr>
              <w:t xml:space="preserve"> </w:t>
            </w:r>
            <w:r w:rsidRPr="003712A4">
              <w:rPr>
                <w:rFonts w:ascii="Fira Sans" w:hAnsi="Fira Sans" w:cs="Arial"/>
                <w:color w:val="000000"/>
                <w:position w:val="5"/>
                <w:sz w:val="10"/>
                <w:szCs w:val="10"/>
              </w:rPr>
              <w:t>∆</w:t>
            </w:r>
          </w:p>
        </w:tc>
        <w:tc>
          <w:tcPr>
            <w:tcW w:w="1268" w:type="dxa"/>
            <w:tcBorders>
              <w:left w:val="single" w:sz="4" w:space="0" w:color="522398"/>
              <w:right w:val="single" w:sz="4" w:space="0" w:color="522398"/>
            </w:tcBorders>
            <w:vAlign w:val="bottom"/>
          </w:tcPr>
          <w:p w14:paraId="336ED97F" w14:textId="49A81BAD" w:rsidR="00075020" w:rsidRPr="00075020" w:rsidRDefault="00075020" w:rsidP="000F6E6A">
            <w:pPr>
              <w:spacing w:before="96" w:after="96"/>
              <w:jc w:val="right"/>
              <w:rPr>
                <w:rFonts w:cs="Arial"/>
                <w:sz w:val="16"/>
                <w:szCs w:val="16"/>
              </w:rPr>
            </w:pPr>
            <w:r w:rsidRPr="00075020">
              <w:rPr>
                <w:rFonts w:cs="Arial"/>
                <w:sz w:val="16"/>
                <w:szCs w:val="16"/>
              </w:rPr>
              <w:t>3,2</w:t>
            </w:r>
          </w:p>
        </w:tc>
        <w:tc>
          <w:tcPr>
            <w:tcW w:w="1268" w:type="dxa"/>
            <w:tcBorders>
              <w:left w:val="single" w:sz="4" w:space="0" w:color="522398"/>
              <w:right w:val="single" w:sz="4" w:space="0" w:color="522398"/>
            </w:tcBorders>
            <w:vAlign w:val="bottom"/>
          </w:tcPr>
          <w:p w14:paraId="7E1E5114" w14:textId="513AA499" w:rsidR="00075020" w:rsidRPr="00075020" w:rsidRDefault="00075020" w:rsidP="000F6E6A">
            <w:pPr>
              <w:spacing w:before="96" w:after="96"/>
              <w:jc w:val="right"/>
              <w:rPr>
                <w:rFonts w:cs="Arial"/>
                <w:sz w:val="16"/>
                <w:szCs w:val="16"/>
              </w:rPr>
            </w:pPr>
            <w:r w:rsidRPr="00075020">
              <w:rPr>
                <w:rFonts w:cs="Arial"/>
                <w:sz w:val="16"/>
                <w:szCs w:val="16"/>
              </w:rPr>
              <w:t>114,6</w:t>
            </w:r>
          </w:p>
        </w:tc>
        <w:tc>
          <w:tcPr>
            <w:tcW w:w="1268" w:type="dxa"/>
            <w:tcBorders>
              <w:left w:val="single" w:sz="4" w:space="0" w:color="522398"/>
              <w:right w:val="single" w:sz="4" w:space="0" w:color="522398"/>
            </w:tcBorders>
            <w:vAlign w:val="bottom"/>
          </w:tcPr>
          <w:p w14:paraId="46CCC4FA" w14:textId="51C958DF" w:rsidR="00075020" w:rsidRPr="00075020" w:rsidRDefault="00075020" w:rsidP="000F6E6A">
            <w:pPr>
              <w:spacing w:before="96" w:after="96"/>
              <w:jc w:val="right"/>
              <w:rPr>
                <w:rFonts w:cs="Arial"/>
                <w:sz w:val="16"/>
                <w:szCs w:val="16"/>
              </w:rPr>
            </w:pPr>
            <w:r w:rsidRPr="00075020">
              <w:rPr>
                <w:rFonts w:cs="Arial"/>
                <w:sz w:val="16"/>
                <w:szCs w:val="16"/>
              </w:rPr>
              <w:t>3,3</w:t>
            </w:r>
          </w:p>
        </w:tc>
        <w:tc>
          <w:tcPr>
            <w:tcW w:w="1269" w:type="dxa"/>
            <w:tcBorders>
              <w:left w:val="single" w:sz="4" w:space="0" w:color="522398"/>
              <w:right w:val="single" w:sz="4" w:space="0" w:color="FFFFFF" w:themeColor="background1"/>
            </w:tcBorders>
            <w:vAlign w:val="bottom"/>
          </w:tcPr>
          <w:p w14:paraId="33CF3E03" w14:textId="3463544E" w:rsidR="00075020" w:rsidRPr="00075020" w:rsidRDefault="00075020" w:rsidP="000F6E6A">
            <w:pPr>
              <w:spacing w:before="96" w:after="96"/>
              <w:jc w:val="right"/>
              <w:rPr>
                <w:rFonts w:cs="Arial"/>
                <w:sz w:val="16"/>
                <w:szCs w:val="16"/>
              </w:rPr>
            </w:pPr>
            <w:r w:rsidRPr="00075020">
              <w:rPr>
                <w:rFonts w:cs="Arial"/>
                <w:sz w:val="16"/>
                <w:szCs w:val="16"/>
              </w:rPr>
              <w:t>121,8</w:t>
            </w:r>
          </w:p>
        </w:tc>
      </w:tr>
    </w:tbl>
    <w:p w14:paraId="6E8471A8" w14:textId="38E22C20" w:rsidR="00D91B57" w:rsidRDefault="005A35F6" w:rsidP="00804ADA">
      <w:pPr>
        <w:pStyle w:val="Tekstpodstawowywcity"/>
        <w:spacing w:before="120" w:after="120" w:line="240" w:lineRule="exact"/>
        <w:ind w:firstLine="0"/>
        <w:rPr>
          <w:rFonts w:ascii="Fira Sans" w:eastAsiaTheme="minorHAnsi" w:hAnsi="Fira Sans" w:cstheme="minorBidi"/>
          <w:color w:val="000000" w:themeColor="text1"/>
          <w:sz w:val="16"/>
          <w:szCs w:val="16"/>
          <w:lang w:eastAsia="en-US"/>
        </w:rPr>
      </w:pPr>
      <w:r w:rsidRPr="00DE17E7">
        <w:rPr>
          <w:rFonts w:ascii="Fira Sans" w:eastAsiaTheme="minorHAnsi" w:hAnsi="Fira Sans" w:cstheme="minorBidi"/>
          <w:color w:val="000000" w:themeColor="text1"/>
          <w:sz w:val="16"/>
          <w:szCs w:val="16"/>
          <w:lang w:eastAsia="en-US"/>
        </w:rPr>
        <w:t xml:space="preserve">a </w:t>
      </w:r>
      <w:r w:rsidR="002E0804" w:rsidRPr="00DE17E7">
        <w:rPr>
          <w:rFonts w:ascii="Fira Sans" w:eastAsiaTheme="minorHAnsi" w:hAnsi="Fira Sans" w:cstheme="minorBidi"/>
          <w:color w:val="000000" w:themeColor="text1"/>
          <w:sz w:val="16"/>
          <w:szCs w:val="16"/>
          <w:lang w:eastAsia="en-US"/>
        </w:rPr>
        <w:t xml:space="preserve">Nie obejmuje </w:t>
      </w:r>
      <w:r w:rsidR="003D36D8" w:rsidRPr="00DE17E7">
        <w:rPr>
          <w:rFonts w:ascii="Fira Sans" w:eastAsiaTheme="minorHAnsi" w:hAnsi="Fira Sans" w:cstheme="minorBidi"/>
          <w:color w:val="000000" w:themeColor="text1"/>
          <w:sz w:val="16"/>
          <w:szCs w:val="16"/>
          <w:lang w:eastAsia="en-US"/>
        </w:rPr>
        <w:t>działów:</w:t>
      </w:r>
      <w:r w:rsidR="003D36D8" w:rsidRPr="00DE17E7">
        <w:rPr>
          <w:rFonts w:ascii="Fira Sans" w:hAnsi="Fira Sans" w:cs="Arial"/>
          <w:noProof/>
          <w:color w:val="000000" w:themeColor="text1"/>
          <w:sz w:val="19"/>
          <w:szCs w:val="19"/>
        </w:rPr>
        <w:t xml:space="preserve"> </w:t>
      </w:r>
      <w:r w:rsidR="003D36D8" w:rsidRPr="00DE17E7">
        <w:rPr>
          <w:rFonts w:ascii="Fira Sans" w:eastAsiaTheme="minorHAnsi" w:hAnsi="Fira Sans" w:cstheme="minorBidi"/>
          <w:color w:val="000000" w:themeColor="text1"/>
          <w:sz w:val="16"/>
          <w:szCs w:val="16"/>
          <w:lang w:eastAsia="en-US"/>
        </w:rPr>
        <w:t>badania naukowe i prace rozwojowe, działalność weterynaryjna.</w:t>
      </w:r>
    </w:p>
    <w:p w14:paraId="2E5E8FA1" w14:textId="07E46BC3" w:rsidR="00532FE6" w:rsidRPr="00532FE6" w:rsidRDefault="007A72D8" w:rsidP="00ED08E8">
      <w:pPr>
        <w:pStyle w:val="TRE"/>
        <w:spacing w:before="200"/>
        <w:rPr>
          <w:color w:val="auto"/>
          <w:spacing w:val="-2"/>
        </w:rPr>
      </w:pPr>
      <w:r w:rsidRPr="00532FE6">
        <w:rPr>
          <w:color w:val="auto"/>
        </w:rPr>
        <w:t xml:space="preserve">W odniesieniu do </w:t>
      </w:r>
      <w:r w:rsidR="00BF2693" w:rsidRPr="00532FE6">
        <w:rPr>
          <w:color w:val="auto"/>
        </w:rPr>
        <w:t>lipca</w:t>
      </w:r>
      <w:r w:rsidRPr="00532FE6">
        <w:rPr>
          <w:color w:val="auto"/>
        </w:rPr>
        <w:t xml:space="preserve"> 2025 r. przeciętne zatrudnienie w sektorze przedsiębiorstw obniżyło się o 0,</w:t>
      </w:r>
      <w:r w:rsidR="00532FE6" w:rsidRPr="00532FE6">
        <w:rPr>
          <w:color w:val="auto"/>
        </w:rPr>
        <w:t>4</w:t>
      </w:r>
      <w:r w:rsidRPr="00532FE6">
        <w:rPr>
          <w:color w:val="auto"/>
        </w:rPr>
        <w:t xml:space="preserve">%, a jego </w:t>
      </w:r>
      <w:r w:rsidRPr="00532FE6">
        <w:rPr>
          <w:color w:val="auto"/>
          <w:spacing w:val="-2"/>
        </w:rPr>
        <w:t>spadek zanotowano przede wszystkim w sekcjach:</w:t>
      </w:r>
      <w:r w:rsidR="00532FE6" w:rsidRPr="00532FE6">
        <w:rPr>
          <w:color w:val="auto"/>
          <w:spacing w:val="-2"/>
        </w:rPr>
        <w:t xml:space="preserve"> transport i gospodarka magazynowa (o 2,7%), </w:t>
      </w:r>
      <w:r w:rsidR="00532FE6" w:rsidRPr="00532FE6">
        <w:rPr>
          <w:color w:val="auto"/>
        </w:rPr>
        <w:t>administrowanie i działalność</w:t>
      </w:r>
      <w:r w:rsidR="000F6E6A">
        <w:rPr>
          <w:color w:val="auto"/>
        </w:rPr>
        <w:t xml:space="preserve"> </w:t>
      </w:r>
      <w:r w:rsidR="00532FE6" w:rsidRPr="00532FE6">
        <w:rPr>
          <w:color w:val="auto"/>
        </w:rPr>
        <w:t>wspierająca (o 1,2%), a także dostawa wody; gospodarowanie ściekami i odpadami; rekultywacja (o 0,5%). Wzrost zatrudnienia odnotowano w działalności profesjonalnej, naukowej i technicznej (o 1,4%), informacji i komunikacji (o 0,4%) oraz zakwaterowaniu i gastronomii (o 0,2%).</w:t>
      </w:r>
    </w:p>
    <w:p w14:paraId="10E53BE0" w14:textId="01D0363F" w:rsidR="00CF05F6" w:rsidRPr="00ED08E8" w:rsidRDefault="00CF05F6" w:rsidP="00ED08E8">
      <w:pPr>
        <w:pStyle w:val="Tekstpodstawowy"/>
        <w:tabs>
          <w:tab w:val="left" w:pos="426"/>
        </w:tabs>
        <w:spacing w:before="320" w:after="0"/>
        <w:rPr>
          <w:b/>
          <w:color w:val="000000" w:themeColor="text1"/>
          <w:spacing w:val="-2"/>
        </w:rPr>
      </w:pPr>
      <w:r w:rsidRPr="00ED08E8">
        <w:rPr>
          <w:b/>
          <w:color w:val="000000" w:themeColor="text1"/>
          <w:spacing w:val="-2"/>
        </w:rPr>
        <w:lastRenderedPageBreak/>
        <w:t xml:space="preserve">Wykres 1. Przeciętne zatrudnienie w sektorze przedsiębiorstw </w:t>
      </w:r>
    </w:p>
    <w:p w14:paraId="4536B6B3" w14:textId="5633579B" w:rsidR="00CF05F6" w:rsidRDefault="00CF05F6" w:rsidP="00CF05F6">
      <w:pPr>
        <w:pStyle w:val="Tekstpodstawowy"/>
        <w:spacing w:before="0" w:after="0" w:line="240" w:lineRule="auto"/>
        <w:ind w:firstLine="851"/>
        <w:rPr>
          <w:noProof/>
          <w:color w:val="000000" w:themeColor="text1"/>
          <w:sz w:val="18"/>
        </w:rPr>
      </w:pPr>
      <w:r w:rsidRPr="000C4656">
        <w:rPr>
          <w:color w:val="000000" w:themeColor="text1"/>
          <w:sz w:val="18"/>
        </w:rPr>
        <w:t>(przeciętna miesięczna 20</w:t>
      </w:r>
      <w:r>
        <w:rPr>
          <w:color w:val="000000" w:themeColor="text1"/>
          <w:sz w:val="18"/>
        </w:rPr>
        <w:t>21</w:t>
      </w:r>
      <w:r w:rsidRPr="000C4656">
        <w:rPr>
          <w:color w:val="000000" w:themeColor="text1"/>
          <w:sz w:val="18"/>
        </w:rPr>
        <w:t>=100)</w:t>
      </w:r>
      <w:r w:rsidRPr="00153725">
        <w:rPr>
          <w:noProof/>
          <w:color w:val="000000" w:themeColor="text1"/>
          <w:sz w:val="18"/>
        </w:rPr>
        <w:t xml:space="preserve"> </w:t>
      </w:r>
    </w:p>
    <w:p w14:paraId="35CF7F3A" w14:textId="6F28B6FE" w:rsidR="008F267D" w:rsidRDefault="004B18DD" w:rsidP="008F267D">
      <w:pPr>
        <w:pStyle w:val="Tekstpodstawowy"/>
        <w:spacing w:before="140" w:after="0" w:line="240" w:lineRule="auto"/>
        <w:jc w:val="center"/>
        <w:rPr>
          <w:noProof/>
          <w:color w:val="000000" w:themeColor="text1"/>
          <w:sz w:val="18"/>
        </w:rPr>
      </w:pPr>
      <w:r>
        <w:rPr>
          <w:noProof/>
        </w:rPr>
        <mc:AlternateContent>
          <mc:Choice Requires="wps">
            <w:drawing>
              <wp:anchor distT="0" distB="0" distL="114300" distR="114300" simplePos="0" relativeHeight="252754944" behindDoc="0" locked="0" layoutInCell="1" allowOverlap="1" wp14:anchorId="65183A8D" wp14:editId="35EA25C2">
                <wp:simplePos x="0" y="0"/>
                <wp:positionH relativeFrom="column">
                  <wp:posOffset>6300470</wp:posOffset>
                </wp:positionH>
                <wp:positionV relativeFrom="paragraph">
                  <wp:posOffset>2309906</wp:posOffset>
                </wp:positionV>
                <wp:extent cx="102870" cy="285750"/>
                <wp:effectExtent l="0" t="0" r="0" b="0"/>
                <wp:wrapNone/>
                <wp:docPr id="8" name="Prostokąt 8"/>
                <wp:cNvGraphicFramePr/>
                <a:graphic xmlns:a="http://schemas.openxmlformats.org/drawingml/2006/main">
                  <a:graphicData uri="http://schemas.microsoft.com/office/word/2010/wordprocessingShape">
                    <wps:wsp>
                      <wps:cNvSpPr/>
                      <wps:spPr>
                        <a:xfrm>
                          <a:off x="0" y="0"/>
                          <a:ext cx="10287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3BFF1C" id="Prostokąt 8" o:spid="_x0000_s1026" style="position:absolute;margin-left:496.1pt;margin-top:181.9pt;width:8.1pt;height:22.5pt;z-index:252754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" fillcolor="white [3212]" stroked="f" strokeweight="1pt"/>
            </w:pict>
          </mc:Fallback>
        </mc:AlternateContent>
      </w:r>
      <w:r w:rsidR="008F267D">
        <w:rPr>
          <w:noProof/>
        </w:rPr>
        <w:drawing>
          <wp:inline distT="0" distB="0" distL="0" distR="0" wp14:anchorId="1D6E072B" wp14:editId="22533F75">
            <wp:extent cx="6595117" cy="2724144"/>
            <wp:effectExtent l="0" t="0" r="0" b="635"/>
            <wp:docPr id="7" name="Wykres 7" descr="Wykres 1. Przeciętne zatrudnienie w sektorze przedsiębiorstw (przeciętna miesięczna 2021=100)&#10;&#10;Na wykresie liniowym zaprezentowano przeciętne zatrudnienie w sektorze przedsiębiorstw przy podstawie przeciętna miesięczna 2021=100 dla poszczególnych miesięcy w latach 2022–2025 dla Polski i województwa podlaskiego. Ostatni zaprezentowany okres to sierpień 2025 r. Dane do wykresu dostępne w załączonym pliku excel.">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4050BF7" w14:textId="61E60387" w:rsidR="00B4500C" w:rsidRPr="00532FE6" w:rsidRDefault="006154D4" w:rsidP="006F7ACA">
      <w:pPr>
        <w:pStyle w:val="Tekstpodstawowy"/>
        <w:spacing w:before="60" w:after="0" w:line="240" w:lineRule="auto"/>
        <w:rPr>
          <w:spacing w:val="-2"/>
        </w:rPr>
      </w:pPr>
      <w:r w:rsidRPr="00532FE6">
        <w:rPr>
          <w:spacing w:val="-2"/>
        </w:rPr>
        <w:t xml:space="preserve">W </w:t>
      </w:r>
      <w:r w:rsidR="00B4500C" w:rsidRPr="00532FE6">
        <w:t>okresie styczeń–</w:t>
      </w:r>
      <w:r w:rsidR="00EE44DE" w:rsidRPr="00532FE6">
        <w:t>sierpień</w:t>
      </w:r>
      <w:r w:rsidR="00B4500C" w:rsidRPr="00532FE6">
        <w:t xml:space="preserve"> br. przeciętne zatrudnienie w sektorze przedsiębiorstw osiągnęło poziom </w:t>
      </w:r>
      <w:r w:rsidR="00532FE6" w:rsidRPr="00532FE6">
        <w:t>120,1</w:t>
      </w:r>
      <w:r w:rsidR="00B4500C" w:rsidRPr="00532FE6">
        <w:t xml:space="preserve"> tys. etatów, tj. o 1,</w:t>
      </w:r>
      <w:r w:rsidR="00532FE6" w:rsidRPr="00532FE6">
        <w:t>4</w:t>
      </w:r>
      <w:r w:rsidR="00B4500C" w:rsidRPr="00532FE6">
        <w:t>% niższy niż przed rokiem.</w:t>
      </w:r>
      <w:r w:rsidR="00B4500C" w:rsidRPr="00532FE6">
        <w:rPr>
          <w:spacing w:val="-2"/>
        </w:rPr>
        <w:t xml:space="preserve"> </w:t>
      </w:r>
    </w:p>
    <w:p w14:paraId="60A8F60B" w14:textId="0FE797C4" w:rsidR="00B4500C" w:rsidRPr="008350CF" w:rsidRDefault="00B4500C" w:rsidP="00B4500C">
      <w:pPr>
        <w:pStyle w:val="TRE"/>
        <w:rPr>
          <w:color w:val="000000" w:themeColor="text1"/>
          <w:sz w:val="18"/>
        </w:rPr>
      </w:pPr>
      <w:r w:rsidRPr="008350CF">
        <w:rPr>
          <w:color w:val="000000" w:themeColor="text1"/>
          <w:spacing w:val="-2"/>
        </w:rPr>
        <w:t xml:space="preserve">W końcu </w:t>
      </w:r>
      <w:r w:rsidR="00693E98" w:rsidRPr="008350CF">
        <w:rPr>
          <w:color w:val="000000" w:themeColor="text1"/>
          <w:spacing w:val="-2"/>
        </w:rPr>
        <w:t>sierpnia</w:t>
      </w:r>
      <w:r w:rsidRPr="008350CF">
        <w:rPr>
          <w:color w:val="000000" w:themeColor="text1"/>
          <w:spacing w:val="-2"/>
        </w:rPr>
        <w:t xml:space="preserve"> 2025 r. liczba </w:t>
      </w:r>
      <w:r w:rsidRPr="008350CF">
        <w:rPr>
          <w:b/>
          <w:color w:val="000000" w:themeColor="text1"/>
          <w:spacing w:val="-2"/>
        </w:rPr>
        <w:t>bezrobotnych zarejestrowanych</w:t>
      </w:r>
      <w:r w:rsidRPr="008350CF">
        <w:rPr>
          <w:color w:val="000000" w:themeColor="text1"/>
          <w:spacing w:val="-2"/>
        </w:rPr>
        <w:t xml:space="preserve"> w urzędach pracy wynosiła </w:t>
      </w:r>
      <w:r w:rsidR="008350CF" w:rsidRPr="008350CF">
        <w:rPr>
          <w:color w:val="000000" w:themeColor="text1"/>
          <w:spacing w:val="-2"/>
        </w:rPr>
        <w:t>32042</w:t>
      </w:r>
      <w:r w:rsidR="0026099F" w:rsidRPr="008350CF">
        <w:rPr>
          <w:color w:val="000000" w:themeColor="text1"/>
          <w:spacing w:val="-2"/>
        </w:rPr>
        <w:t xml:space="preserve"> </w:t>
      </w:r>
      <w:r w:rsidR="008350CF" w:rsidRPr="008350CF">
        <w:rPr>
          <w:color w:val="000000" w:themeColor="text1"/>
          <w:spacing w:val="-2"/>
        </w:rPr>
        <w:t>osoby</w:t>
      </w:r>
      <w:r w:rsidRPr="008350CF">
        <w:rPr>
          <w:color w:val="000000" w:themeColor="text1"/>
          <w:spacing w:val="-2"/>
        </w:rPr>
        <w:t xml:space="preserve"> i była o </w:t>
      </w:r>
      <w:r w:rsidR="008350CF" w:rsidRPr="008350CF">
        <w:rPr>
          <w:color w:val="000000" w:themeColor="text1"/>
          <w:spacing w:val="-2"/>
        </w:rPr>
        <w:t>737</w:t>
      </w:r>
      <w:r w:rsidR="0026099F" w:rsidRPr="008350CF">
        <w:rPr>
          <w:color w:val="000000" w:themeColor="text1"/>
          <w:spacing w:val="-2"/>
        </w:rPr>
        <w:t xml:space="preserve"> </w:t>
      </w:r>
      <w:r w:rsidR="008350CF" w:rsidRPr="008350CF">
        <w:rPr>
          <w:color w:val="000000" w:themeColor="text1"/>
          <w:spacing w:val="-2"/>
        </w:rPr>
        <w:t>osób</w:t>
      </w:r>
      <w:r w:rsidR="0026099F" w:rsidRPr="008350CF">
        <w:rPr>
          <w:color w:val="000000" w:themeColor="text1"/>
          <w:spacing w:val="-2"/>
        </w:rPr>
        <w:t xml:space="preserve"> </w:t>
      </w:r>
      <w:r w:rsidR="0026099F" w:rsidRPr="008350CF">
        <w:rPr>
          <w:color w:val="000000" w:themeColor="text1"/>
        </w:rPr>
        <w:t>(o </w:t>
      </w:r>
      <w:r w:rsidR="008350CF" w:rsidRPr="008350CF">
        <w:rPr>
          <w:color w:val="000000" w:themeColor="text1"/>
        </w:rPr>
        <w:t>2,4</w:t>
      </w:r>
      <w:r w:rsidR="0026099F" w:rsidRPr="008350CF">
        <w:rPr>
          <w:color w:val="000000" w:themeColor="text1"/>
        </w:rPr>
        <w:t xml:space="preserve">%) większa niż w końcu </w:t>
      </w:r>
      <w:r w:rsidR="008350CF" w:rsidRPr="008350CF">
        <w:rPr>
          <w:color w:val="000000" w:themeColor="text1"/>
        </w:rPr>
        <w:t>lipca</w:t>
      </w:r>
      <w:r w:rsidR="0026099F" w:rsidRPr="008350CF">
        <w:rPr>
          <w:color w:val="000000" w:themeColor="text1"/>
        </w:rPr>
        <w:t xml:space="preserve"> 2025 r. oraz o </w:t>
      </w:r>
      <w:r w:rsidR="008350CF" w:rsidRPr="008350CF">
        <w:rPr>
          <w:color w:val="000000" w:themeColor="text1"/>
        </w:rPr>
        <w:t>1887</w:t>
      </w:r>
      <w:r w:rsidR="0026099F" w:rsidRPr="008350CF">
        <w:rPr>
          <w:color w:val="000000" w:themeColor="text1"/>
        </w:rPr>
        <w:t xml:space="preserve"> osób (o </w:t>
      </w:r>
      <w:r w:rsidR="008350CF" w:rsidRPr="008350CF">
        <w:rPr>
          <w:color w:val="000000" w:themeColor="text1"/>
        </w:rPr>
        <w:t>6,3</w:t>
      </w:r>
      <w:r w:rsidR="0026099F" w:rsidRPr="008350CF">
        <w:rPr>
          <w:color w:val="000000" w:themeColor="text1"/>
        </w:rPr>
        <w:t>%) większa od zanotowanej rok wcześniej. Kobiety stanowiły 43,</w:t>
      </w:r>
      <w:r w:rsidR="008350CF" w:rsidRPr="008350CF">
        <w:rPr>
          <w:color w:val="000000" w:themeColor="text1"/>
        </w:rPr>
        <w:t>6</w:t>
      </w:r>
      <w:r w:rsidR="0026099F" w:rsidRPr="008350CF">
        <w:rPr>
          <w:color w:val="000000" w:themeColor="text1"/>
        </w:rPr>
        <w:t>% ogółu zarejestrowanych bezrobotnych (przed rokiem – 44,</w:t>
      </w:r>
      <w:r w:rsidR="008350CF" w:rsidRPr="008350CF">
        <w:rPr>
          <w:color w:val="000000" w:themeColor="text1"/>
        </w:rPr>
        <w:t>8</w:t>
      </w:r>
      <w:r w:rsidR="0026099F" w:rsidRPr="008350CF">
        <w:rPr>
          <w:color w:val="000000" w:themeColor="text1"/>
        </w:rPr>
        <w:t>%).</w:t>
      </w:r>
    </w:p>
    <w:p w14:paraId="5EC2F690" w14:textId="75A6255C" w:rsidR="00CF05F6" w:rsidRDefault="00CF05F6" w:rsidP="00B4500C">
      <w:pPr>
        <w:pStyle w:val="Tytutablicy"/>
      </w:pPr>
      <w:r>
        <w:t xml:space="preserve">Tablica </w:t>
      </w:r>
      <w:fldSimple w:instr=" SEQ Tablica_ \* ARABIC ">
        <w:r w:rsidR="005D391B">
          <w:rPr>
            <w:noProof/>
          </w:rPr>
          <w:t>2</w:t>
        </w:r>
      </w:fldSimple>
      <w:r>
        <w:t>. Liczba bezrobotnych i stopa bezrobocia</w:t>
      </w:r>
      <w:r w:rsidR="0064057D">
        <w:t xml:space="preserve"> </w:t>
      </w:r>
    </w:p>
    <w:tbl>
      <w:tblPr>
        <w:tblStyle w:val="Tabela-Siatka"/>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2. Liczba bezrobotnych i stopa bezrobocia"/>
        <w:tblDescription w:val="Dane do tablicy dostępne w załączonym pliku excel."/>
      </w:tblPr>
      <w:tblGrid>
        <w:gridCol w:w="4965"/>
        <w:gridCol w:w="1830"/>
        <w:gridCol w:w="1830"/>
        <w:gridCol w:w="1831"/>
      </w:tblGrid>
      <w:tr w:rsidR="00F9483C" w14:paraId="6440DF71" w14:textId="77777777" w:rsidTr="00F9483C">
        <w:tc>
          <w:tcPr>
            <w:tcW w:w="4965" w:type="dxa"/>
            <w:vMerge w:val="restart"/>
            <w:tcBorders>
              <w:left w:val="nil"/>
            </w:tcBorders>
            <w:vAlign w:val="center"/>
          </w:tcPr>
          <w:p w14:paraId="7879D1B1" w14:textId="72FCC11E" w:rsidR="00F9483C" w:rsidRPr="00F67EC6" w:rsidRDefault="00F9483C" w:rsidP="00F9483C">
            <w:pPr>
              <w:pStyle w:val="tytuwykresu"/>
              <w:spacing w:before="120" w:after="120"/>
              <w:jc w:val="center"/>
              <w:rPr>
                <w:b w:val="0"/>
                <w:shd w:val="clear" w:color="auto" w:fill="FFFFFF"/>
              </w:rPr>
            </w:pPr>
            <w:r w:rsidRPr="00F67EC6">
              <w:rPr>
                <w:rFonts w:cs="Arial"/>
                <w:b w:val="0"/>
                <w:color w:val="000000" w:themeColor="text1"/>
                <w:sz w:val="16"/>
                <w:szCs w:val="16"/>
              </w:rPr>
              <w:t>WYSZCZEGÓLNIENIE</w:t>
            </w:r>
          </w:p>
        </w:tc>
        <w:tc>
          <w:tcPr>
            <w:tcW w:w="1830" w:type="dxa"/>
            <w:vMerge w:val="restart"/>
            <w:tcBorders>
              <w:bottom w:val="single" w:sz="8" w:space="0" w:color="522398"/>
              <w:right w:val="single" w:sz="4" w:space="0" w:color="FFFFFF" w:themeColor="background1"/>
            </w:tcBorders>
            <w:vAlign w:val="center"/>
          </w:tcPr>
          <w:p w14:paraId="6BF584F1" w14:textId="5ECD2250" w:rsidR="00F9483C" w:rsidRPr="00ED1323" w:rsidRDefault="00F9483C" w:rsidP="00F9483C">
            <w:pPr>
              <w:spacing w:line="240" w:lineRule="auto"/>
              <w:jc w:val="center"/>
              <w:rPr>
                <w:rFonts w:cs="Arial"/>
                <w:color w:val="000000" w:themeColor="text1"/>
                <w:sz w:val="16"/>
                <w:szCs w:val="16"/>
              </w:rPr>
            </w:pPr>
            <w:r>
              <w:rPr>
                <w:rFonts w:cs="Arial"/>
                <w:color w:val="000000" w:themeColor="text1"/>
                <w:sz w:val="16"/>
                <w:szCs w:val="16"/>
              </w:rPr>
              <w:t>0</w:t>
            </w:r>
            <w:r w:rsidR="004770BE">
              <w:rPr>
                <w:rFonts w:cs="Arial"/>
                <w:color w:val="000000" w:themeColor="text1"/>
                <w:sz w:val="16"/>
                <w:szCs w:val="16"/>
              </w:rPr>
              <w:t>8</w:t>
            </w:r>
            <w:r>
              <w:rPr>
                <w:rFonts w:cs="Arial"/>
                <w:color w:val="000000" w:themeColor="text1"/>
                <w:sz w:val="16"/>
                <w:szCs w:val="16"/>
              </w:rPr>
              <w:t xml:space="preserve"> 2024</w:t>
            </w:r>
          </w:p>
        </w:tc>
        <w:tc>
          <w:tcPr>
            <w:tcW w:w="3661" w:type="dxa"/>
            <w:gridSpan w:val="2"/>
            <w:tcBorders>
              <w:right w:val="single" w:sz="4" w:space="0" w:color="FFFFFF" w:themeColor="background1"/>
            </w:tcBorders>
            <w:vAlign w:val="center"/>
          </w:tcPr>
          <w:p w14:paraId="4DA23E67" w14:textId="6403DEB3" w:rsidR="00F9483C" w:rsidRPr="00ED1323" w:rsidRDefault="00F9483C" w:rsidP="00F9483C">
            <w:pPr>
              <w:spacing w:line="240" w:lineRule="auto"/>
              <w:jc w:val="center"/>
              <w:rPr>
                <w:rFonts w:cs="Arial"/>
                <w:color w:val="000000" w:themeColor="text1"/>
                <w:sz w:val="16"/>
                <w:szCs w:val="16"/>
              </w:rPr>
            </w:pPr>
            <w:r>
              <w:rPr>
                <w:rFonts w:cs="Arial"/>
                <w:color w:val="000000" w:themeColor="text1"/>
                <w:sz w:val="16"/>
                <w:szCs w:val="16"/>
              </w:rPr>
              <w:t>2025</w:t>
            </w:r>
          </w:p>
        </w:tc>
      </w:tr>
      <w:tr w:rsidR="00F9483C" w14:paraId="7CB4C0E5" w14:textId="77777777" w:rsidTr="00F9483C">
        <w:trPr>
          <w:trHeight w:val="437"/>
        </w:trPr>
        <w:tc>
          <w:tcPr>
            <w:tcW w:w="4965" w:type="dxa"/>
            <w:vMerge/>
            <w:tcBorders>
              <w:left w:val="nil"/>
              <w:bottom w:val="single" w:sz="8" w:space="0" w:color="522398"/>
            </w:tcBorders>
          </w:tcPr>
          <w:p w14:paraId="27C8CCB7" w14:textId="77777777" w:rsidR="00F9483C" w:rsidRPr="00F67EC6" w:rsidRDefault="00F9483C" w:rsidP="00F9483C">
            <w:pPr>
              <w:pStyle w:val="tytuwykresu"/>
              <w:spacing w:before="120" w:after="120"/>
              <w:rPr>
                <w:shd w:val="clear" w:color="auto" w:fill="FFFFFF"/>
              </w:rPr>
            </w:pPr>
          </w:p>
        </w:tc>
        <w:tc>
          <w:tcPr>
            <w:tcW w:w="1830" w:type="dxa"/>
            <w:vMerge/>
            <w:tcBorders>
              <w:bottom w:val="single" w:sz="8" w:space="0" w:color="522398"/>
              <w:right w:val="single" w:sz="4" w:space="0" w:color="522398"/>
            </w:tcBorders>
            <w:vAlign w:val="center"/>
          </w:tcPr>
          <w:p w14:paraId="5D625A13" w14:textId="7B7FCB84" w:rsidR="00F9483C" w:rsidRPr="00F67EC6" w:rsidRDefault="00F9483C" w:rsidP="00F9483C">
            <w:pPr>
              <w:spacing w:line="240" w:lineRule="auto"/>
              <w:jc w:val="center"/>
              <w:rPr>
                <w:rFonts w:cs="Arial"/>
                <w:color w:val="000000" w:themeColor="text1"/>
                <w:sz w:val="16"/>
                <w:szCs w:val="16"/>
              </w:rPr>
            </w:pPr>
          </w:p>
        </w:tc>
        <w:tc>
          <w:tcPr>
            <w:tcW w:w="1830" w:type="dxa"/>
            <w:tcBorders>
              <w:top w:val="single" w:sz="4" w:space="0" w:color="522398"/>
              <w:left w:val="single" w:sz="4" w:space="0" w:color="522398"/>
              <w:bottom w:val="single" w:sz="8" w:space="0" w:color="522398"/>
            </w:tcBorders>
            <w:vAlign w:val="center"/>
          </w:tcPr>
          <w:p w14:paraId="212683B0" w14:textId="65E2F465" w:rsidR="00F9483C" w:rsidRPr="00F67EC6" w:rsidRDefault="00683345" w:rsidP="00F9483C">
            <w:pPr>
              <w:spacing w:line="240" w:lineRule="auto"/>
              <w:jc w:val="center"/>
              <w:rPr>
                <w:rFonts w:cs="Arial"/>
                <w:color w:val="000000" w:themeColor="text1"/>
                <w:sz w:val="16"/>
                <w:szCs w:val="16"/>
              </w:rPr>
            </w:pPr>
            <w:r>
              <w:rPr>
                <w:rFonts w:cs="Arial"/>
                <w:color w:val="000000" w:themeColor="text1"/>
                <w:sz w:val="16"/>
                <w:szCs w:val="16"/>
              </w:rPr>
              <w:t>0</w:t>
            </w:r>
            <w:r w:rsidR="004770BE">
              <w:rPr>
                <w:rFonts w:cs="Arial"/>
                <w:color w:val="000000" w:themeColor="text1"/>
                <w:sz w:val="16"/>
                <w:szCs w:val="16"/>
              </w:rPr>
              <w:t>7</w:t>
            </w:r>
          </w:p>
        </w:tc>
        <w:tc>
          <w:tcPr>
            <w:tcW w:w="1831" w:type="dxa"/>
            <w:tcBorders>
              <w:bottom w:val="single" w:sz="8" w:space="0" w:color="522398"/>
              <w:right w:val="single" w:sz="4" w:space="0" w:color="FFFFFF" w:themeColor="background1"/>
            </w:tcBorders>
            <w:vAlign w:val="center"/>
          </w:tcPr>
          <w:p w14:paraId="5D96C948" w14:textId="35AA4BD6" w:rsidR="00F9483C" w:rsidRPr="00E85096" w:rsidRDefault="00683345" w:rsidP="00F9483C">
            <w:pPr>
              <w:spacing w:line="240" w:lineRule="auto"/>
              <w:jc w:val="center"/>
              <w:rPr>
                <w:rFonts w:cs="Arial"/>
                <w:color w:val="000000" w:themeColor="text1"/>
                <w:sz w:val="16"/>
                <w:szCs w:val="16"/>
              </w:rPr>
            </w:pPr>
            <w:r>
              <w:rPr>
                <w:rFonts w:cs="Arial"/>
                <w:color w:val="000000" w:themeColor="text1"/>
                <w:sz w:val="16"/>
                <w:szCs w:val="16"/>
              </w:rPr>
              <w:t>0</w:t>
            </w:r>
            <w:r w:rsidR="004770BE">
              <w:rPr>
                <w:rFonts w:cs="Arial"/>
                <w:color w:val="000000" w:themeColor="text1"/>
                <w:sz w:val="16"/>
                <w:szCs w:val="16"/>
              </w:rPr>
              <w:t>8</w:t>
            </w:r>
          </w:p>
        </w:tc>
      </w:tr>
      <w:tr w:rsidR="008350CF" w14:paraId="53C35C6F" w14:textId="77777777" w:rsidTr="00F26AD1">
        <w:trPr>
          <w:trHeight w:val="397"/>
        </w:trPr>
        <w:tc>
          <w:tcPr>
            <w:tcW w:w="4965" w:type="dxa"/>
            <w:tcBorders>
              <w:top w:val="single" w:sz="8" w:space="0" w:color="522398"/>
              <w:left w:val="nil"/>
            </w:tcBorders>
            <w:vAlign w:val="center"/>
          </w:tcPr>
          <w:p w14:paraId="3D59070E" w14:textId="4059CAD3" w:rsidR="008350CF" w:rsidRPr="002A707D" w:rsidRDefault="008350CF" w:rsidP="008350CF">
            <w:pPr>
              <w:pStyle w:val="Nagwek8"/>
              <w:tabs>
                <w:tab w:val="right" w:leader="dot" w:pos="4156"/>
              </w:tabs>
              <w:spacing w:before="70" w:after="70"/>
              <w:contextualSpacing/>
              <w:outlineLvl w:val="7"/>
              <w:rPr>
                <w:rFonts w:ascii="Fira Sans" w:hAnsi="Fira Sans"/>
                <w:color w:val="000000" w:themeColor="text1"/>
                <w:sz w:val="16"/>
                <w:szCs w:val="16"/>
              </w:rPr>
            </w:pPr>
            <w:r w:rsidRPr="002A707D">
              <w:rPr>
                <w:rFonts w:ascii="Fira Sans" w:hAnsi="Fira Sans"/>
                <w:color w:val="000000" w:themeColor="text1"/>
                <w:sz w:val="16"/>
                <w:szCs w:val="16"/>
              </w:rPr>
              <w:t>Bezrobotni zarejestrowani (stan w końcu miesiąca)</w:t>
            </w:r>
          </w:p>
        </w:tc>
        <w:tc>
          <w:tcPr>
            <w:tcW w:w="1830" w:type="dxa"/>
            <w:tcBorders>
              <w:top w:val="single" w:sz="8" w:space="0" w:color="522398"/>
            </w:tcBorders>
            <w:vAlign w:val="center"/>
          </w:tcPr>
          <w:p w14:paraId="1B70734A" w14:textId="1F07363D" w:rsidR="008350CF" w:rsidRPr="0055411E" w:rsidRDefault="008350CF" w:rsidP="008350CF">
            <w:pPr>
              <w:spacing w:before="70" w:after="70"/>
              <w:jc w:val="right"/>
              <w:rPr>
                <w:rFonts w:cs="Arial"/>
                <w:color w:val="000000" w:themeColor="text1"/>
                <w:sz w:val="16"/>
                <w:szCs w:val="16"/>
              </w:rPr>
            </w:pPr>
            <w:r>
              <w:rPr>
                <w:rFonts w:cs="Arial"/>
                <w:color w:val="000000" w:themeColor="text1"/>
                <w:sz w:val="16"/>
                <w:szCs w:val="16"/>
              </w:rPr>
              <w:t>30155</w:t>
            </w:r>
          </w:p>
        </w:tc>
        <w:tc>
          <w:tcPr>
            <w:tcW w:w="1830" w:type="dxa"/>
            <w:tcBorders>
              <w:top w:val="single" w:sz="8" w:space="0" w:color="522398"/>
            </w:tcBorders>
            <w:vAlign w:val="center"/>
          </w:tcPr>
          <w:p w14:paraId="44039122" w14:textId="025D05CF" w:rsidR="008350CF" w:rsidRPr="0055411E" w:rsidRDefault="008350CF" w:rsidP="008350CF">
            <w:pPr>
              <w:spacing w:before="70" w:after="70"/>
              <w:jc w:val="right"/>
              <w:rPr>
                <w:rFonts w:cs="Arial"/>
                <w:color w:val="000000" w:themeColor="text1"/>
                <w:sz w:val="16"/>
                <w:szCs w:val="16"/>
              </w:rPr>
            </w:pPr>
            <w:r>
              <w:rPr>
                <w:rFonts w:cs="Arial"/>
                <w:color w:val="000000" w:themeColor="text1"/>
                <w:sz w:val="16"/>
                <w:szCs w:val="16"/>
              </w:rPr>
              <w:t>31305</w:t>
            </w:r>
          </w:p>
        </w:tc>
        <w:tc>
          <w:tcPr>
            <w:tcW w:w="1831" w:type="dxa"/>
            <w:tcBorders>
              <w:top w:val="single" w:sz="8" w:space="0" w:color="522398"/>
              <w:right w:val="single" w:sz="4" w:space="0" w:color="FFFFFF" w:themeColor="background1"/>
            </w:tcBorders>
            <w:vAlign w:val="center"/>
          </w:tcPr>
          <w:p w14:paraId="57E3A87B" w14:textId="2CE93358" w:rsidR="008350CF" w:rsidRPr="0055411E" w:rsidRDefault="008350CF" w:rsidP="008350CF">
            <w:pPr>
              <w:spacing w:before="70" w:after="70"/>
              <w:jc w:val="right"/>
              <w:rPr>
                <w:rFonts w:cs="Arial"/>
                <w:color w:val="000000" w:themeColor="text1"/>
                <w:sz w:val="16"/>
                <w:szCs w:val="16"/>
              </w:rPr>
            </w:pPr>
            <w:r>
              <w:rPr>
                <w:rFonts w:cs="Arial"/>
                <w:color w:val="000000" w:themeColor="text1"/>
                <w:sz w:val="16"/>
                <w:szCs w:val="16"/>
              </w:rPr>
              <w:t>32042</w:t>
            </w:r>
          </w:p>
        </w:tc>
      </w:tr>
      <w:tr w:rsidR="008350CF" w14:paraId="10EA570F" w14:textId="77777777" w:rsidTr="00F26AD1">
        <w:trPr>
          <w:trHeight w:val="397"/>
        </w:trPr>
        <w:tc>
          <w:tcPr>
            <w:tcW w:w="4965" w:type="dxa"/>
            <w:tcBorders>
              <w:left w:val="nil"/>
            </w:tcBorders>
            <w:vAlign w:val="center"/>
          </w:tcPr>
          <w:p w14:paraId="08BE01CB" w14:textId="77777777" w:rsidR="008350CF" w:rsidRPr="002A707D" w:rsidRDefault="008350CF" w:rsidP="008350CF">
            <w:pPr>
              <w:pStyle w:val="Nagwek8"/>
              <w:tabs>
                <w:tab w:val="right" w:leader="dot" w:pos="4156"/>
              </w:tabs>
              <w:spacing w:before="70" w:after="70"/>
              <w:contextualSpacing/>
              <w:outlineLvl w:val="7"/>
              <w:rPr>
                <w:rFonts w:ascii="Fira Sans" w:hAnsi="Fira Sans"/>
                <w:color w:val="000000" w:themeColor="text1"/>
                <w:sz w:val="16"/>
                <w:szCs w:val="16"/>
              </w:rPr>
            </w:pPr>
            <w:r w:rsidRPr="002A707D">
              <w:rPr>
                <w:rFonts w:ascii="Fira Sans" w:hAnsi="Fira Sans"/>
                <w:color w:val="000000" w:themeColor="text1"/>
                <w:sz w:val="16"/>
                <w:szCs w:val="16"/>
              </w:rPr>
              <w:t>Bezrobotni nowo zarejestrowani (w ciągu miesiąca)</w:t>
            </w:r>
          </w:p>
        </w:tc>
        <w:tc>
          <w:tcPr>
            <w:tcW w:w="1830" w:type="dxa"/>
            <w:vAlign w:val="center"/>
          </w:tcPr>
          <w:p w14:paraId="7C5778B2" w14:textId="72B875DC" w:rsidR="008350CF" w:rsidRPr="0055411E" w:rsidRDefault="008350CF" w:rsidP="008350CF">
            <w:pPr>
              <w:spacing w:before="70" w:after="70"/>
              <w:jc w:val="right"/>
              <w:rPr>
                <w:rFonts w:cs="Arial"/>
                <w:color w:val="000000" w:themeColor="text1"/>
                <w:sz w:val="16"/>
                <w:szCs w:val="16"/>
              </w:rPr>
            </w:pPr>
            <w:r>
              <w:rPr>
                <w:rFonts w:cs="Arial"/>
                <w:color w:val="000000" w:themeColor="text1"/>
                <w:sz w:val="16"/>
                <w:szCs w:val="16"/>
              </w:rPr>
              <w:t>3409</w:t>
            </w:r>
          </w:p>
        </w:tc>
        <w:tc>
          <w:tcPr>
            <w:tcW w:w="1830" w:type="dxa"/>
            <w:vAlign w:val="center"/>
          </w:tcPr>
          <w:p w14:paraId="42BE4E75" w14:textId="45B48734" w:rsidR="008350CF" w:rsidRPr="0055411E" w:rsidRDefault="008350CF" w:rsidP="008350CF">
            <w:pPr>
              <w:spacing w:before="70" w:after="70"/>
              <w:jc w:val="right"/>
              <w:rPr>
                <w:rFonts w:cs="Arial"/>
                <w:color w:val="000000" w:themeColor="text1"/>
                <w:sz w:val="16"/>
                <w:szCs w:val="16"/>
              </w:rPr>
            </w:pPr>
            <w:r>
              <w:rPr>
                <w:rFonts w:cs="Arial"/>
                <w:color w:val="000000" w:themeColor="text1"/>
                <w:sz w:val="16"/>
                <w:szCs w:val="16"/>
              </w:rPr>
              <w:t>3638</w:t>
            </w:r>
          </w:p>
        </w:tc>
        <w:tc>
          <w:tcPr>
            <w:tcW w:w="1831" w:type="dxa"/>
            <w:tcBorders>
              <w:right w:val="single" w:sz="4" w:space="0" w:color="FFFFFF" w:themeColor="background1"/>
            </w:tcBorders>
            <w:vAlign w:val="center"/>
          </w:tcPr>
          <w:p w14:paraId="19D4B9D8" w14:textId="0963790F" w:rsidR="008350CF" w:rsidRPr="0055411E" w:rsidRDefault="008350CF" w:rsidP="008350CF">
            <w:pPr>
              <w:spacing w:before="70" w:after="70"/>
              <w:jc w:val="right"/>
              <w:rPr>
                <w:rFonts w:cs="Arial"/>
                <w:color w:val="000000" w:themeColor="text1"/>
                <w:sz w:val="16"/>
                <w:szCs w:val="16"/>
              </w:rPr>
            </w:pPr>
            <w:r>
              <w:rPr>
                <w:rFonts w:cs="Arial"/>
                <w:color w:val="000000" w:themeColor="text1"/>
                <w:sz w:val="16"/>
                <w:szCs w:val="16"/>
              </w:rPr>
              <w:t>3188</w:t>
            </w:r>
          </w:p>
        </w:tc>
      </w:tr>
      <w:tr w:rsidR="008350CF" w14:paraId="0AB78BEF" w14:textId="77777777" w:rsidTr="00F26AD1">
        <w:trPr>
          <w:trHeight w:val="397"/>
        </w:trPr>
        <w:tc>
          <w:tcPr>
            <w:tcW w:w="4965" w:type="dxa"/>
            <w:tcBorders>
              <w:left w:val="nil"/>
            </w:tcBorders>
            <w:vAlign w:val="center"/>
          </w:tcPr>
          <w:p w14:paraId="091A87C9" w14:textId="3197F2A6" w:rsidR="008350CF" w:rsidRPr="002A707D" w:rsidRDefault="008350CF" w:rsidP="008350CF">
            <w:pPr>
              <w:pStyle w:val="Nagwek2"/>
              <w:tabs>
                <w:tab w:val="right" w:leader="dot" w:pos="4156"/>
              </w:tabs>
              <w:spacing w:before="70" w:after="70"/>
              <w:contextualSpacing/>
              <w:outlineLvl w:val="1"/>
              <w:rPr>
                <w:rFonts w:ascii="Fira Sans" w:hAnsi="Fira Sans"/>
                <w:color w:val="000000" w:themeColor="text1"/>
                <w:sz w:val="16"/>
                <w:szCs w:val="16"/>
              </w:rPr>
            </w:pPr>
            <w:r w:rsidRPr="002A707D">
              <w:rPr>
                <w:rFonts w:ascii="Fira Sans" w:hAnsi="Fira Sans"/>
                <w:color w:val="000000" w:themeColor="text1"/>
                <w:sz w:val="16"/>
                <w:szCs w:val="16"/>
              </w:rPr>
              <w:t>Bezrobotni wyrejestrowani (w ciągu miesiąca)</w:t>
            </w:r>
          </w:p>
        </w:tc>
        <w:tc>
          <w:tcPr>
            <w:tcW w:w="1830" w:type="dxa"/>
            <w:vAlign w:val="center"/>
          </w:tcPr>
          <w:p w14:paraId="59D7D95F" w14:textId="298E5F80" w:rsidR="008350CF" w:rsidRPr="0055411E" w:rsidRDefault="008350CF" w:rsidP="008350CF">
            <w:pPr>
              <w:spacing w:before="70" w:after="70"/>
              <w:jc w:val="right"/>
              <w:rPr>
                <w:rFonts w:cs="Arial"/>
                <w:color w:val="000000" w:themeColor="text1"/>
                <w:sz w:val="16"/>
                <w:szCs w:val="16"/>
              </w:rPr>
            </w:pPr>
            <w:r>
              <w:rPr>
                <w:rFonts w:cs="Arial"/>
                <w:color w:val="000000" w:themeColor="text1"/>
                <w:sz w:val="16"/>
                <w:szCs w:val="16"/>
              </w:rPr>
              <w:t>3033</w:t>
            </w:r>
          </w:p>
        </w:tc>
        <w:tc>
          <w:tcPr>
            <w:tcW w:w="1830" w:type="dxa"/>
            <w:vAlign w:val="center"/>
          </w:tcPr>
          <w:p w14:paraId="48BB09EC" w14:textId="39B3A7CA" w:rsidR="008350CF" w:rsidRPr="0055411E" w:rsidRDefault="008350CF" w:rsidP="008350CF">
            <w:pPr>
              <w:spacing w:before="70" w:after="70"/>
              <w:jc w:val="right"/>
              <w:rPr>
                <w:rFonts w:cs="Arial"/>
                <w:color w:val="000000" w:themeColor="text1"/>
                <w:sz w:val="16"/>
                <w:szCs w:val="16"/>
              </w:rPr>
            </w:pPr>
            <w:r>
              <w:rPr>
                <w:rFonts w:cs="Arial"/>
                <w:color w:val="000000" w:themeColor="text1"/>
                <w:sz w:val="16"/>
                <w:szCs w:val="16"/>
              </w:rPr>
              <w:t>2604</w:t>
            </w:r>
          </w:p>
        </w:tc>
        <w:tc>
          <w:tcPr>
            <w:tcW w:w="1831" w:type="dxa"/>
            <w:tcBorders>
              <w:right w:val="single" w:sz="4" w:space="0" w:color="FFFFFF" w:themeColor="background1"/>
            </w:tcBorders>
            <w:vAlign w:val="center"/>
          </w:tcPr>
          <w:p w14:paraId="4A78789A" w14:textId="4827EFDE" w:rsidR="008350CF" w:rsidRPr="0055411E" w:rsidRDefault="008350CF" w:rsidP="008350CF">
            <w:pPr>
              <w:spacing w:before="70" w:after="70"/>
              <w:jc w:val="right"/>
              <w:rPr>
                <w:rFonts w:cs="Arial"/>
                <w:color w:val="000000" w:themeColor="text1"/>
                <w:sz w:val="16"/>
                <w:szCs w:val="16"/>
              </w:rPr>
            </w:pPr>
            <w:r>
              <w:rPr>
                <w:rFonts w:cs="Arial"/>
                <w:color w:val="000000" w:themeColor="text1"/>
                <w:sz w:val="16"/>
                <w:szCs w:val="16"/>
              </w:rPr>
              <w:t>2451</w:t>
            </w:r>
          </w:p>
        </w:tc>
      </w:tr>
      <w:tr w:rsidR="008350CF" w14:paraId="37E1DA6A" w14:textId="77777777" w:rsidTr="00F26AD1">
        <w:trPr>
          <w:trHeight w:val="397"/>
        </w:trPr>
        <w:tc>
          <w:tcPr>
            <w:tcW w:w="4965" w:type="dxa"/>
            <w:tcBorders>
              <w:left w:val="nil"/>
            </w:tcBorders>
            <w:vAlign w:val="center"/>
          </w:tcPr>
          <w:p w14:paraId="3E7FF716" w14:textId="77777777" w:rsidR="008350CF" w:rsidRPr="002A707D" w:rsidRDefault="008350CF" w:rsidP="008350CF">
            <w:pPr>
              <w:pStyle w:val="Nagwek2"/>
              <w:tabs>
                <w:tab w:val="right" w:leader="dot" w:pos="4156"/>
              </w:tabs>
              <w:spacing w:before="70" w:after="70"/>
              <w:ind w:left="176" w:hanging="176"/>
              <w:contextualSpacing/>
              <w:outlineLvl w:val="1"/>
              <w:rPr>
                <w:rFonts w:ascii="Fira Sans" w:hAnsi="Fira Sans"/>
                <w:color w:val="000000" w:themeColor="text1"/>
                <w:sz w:val="16"/>
                <w:szCs w:val="16"/>
              </w:rPr>
            </w:pPr>
            <w:r w:rsidRPr="002A707D">
              <w:rPr>
                <w:rFonts w:ascii="Fira Sans" w:hAnsi="Fira Sans"/>
                <w:color w:val="000000" w:themeColor="text1"/>
                <w:sz w:val="16"/>
                <w:szCs w:val="16"/>
              </w:rPr>
              <w:t>Stopa bezrobocia rejestrowanego (stan w końcu miesiąca)</w:t>
            </w:r>
            <w:r>
              <w:rPr>
                <w:rFonts w:ascii="Fira Sans" w:hAnsi="Fira Sans"/>
                <w:color w:val="000000" w:themeColor="text1"/>
                <w:sz w:val="16"/>
                <w:szCs w:val="16"/>
              </w:rPr>
              <w:t xml:space="preserve"> w %</w:t>
            </w:r>
          </w:p>
        </w:tc>
        <w:tc>
          <w:tcPr>
            <w:tcW w:w="1830" w:type="dxa"/>
            <w:vAlign w:val="center"/>
          </w:tcPr>
          <w:p w14:paraId="4E36E7B9" w14:textId="55F27E9A" w:rsidR="008350CF" w:rsidRPr="0055411E" w:rsidRDefault="008350CF" w:rsidP="008350CF">
            <w:pPr>
              <w:spacing w:before="70" w:after="70"/>
              <w:jc w:val="right"/>
              <w:rPr>
                <w:rFonts w:cs="Arial"/>
                <w:color w:val="000000" w:themeColor="text1"/>
                <w:sz w:val="16"/>
                <w:szCs w:val="16"/>
              </w:rPr>
            </w:pPr>
            <w:r>
              <w:rPr>
                <w:rFonts w:cs="Arial"/>
                <w:color w:val="000000" w:themeColor="text1"/>
                <w:sz w:val="16"/>
                <w:szCs w:val="16"/>
              </w:rPr>
              <w:t>6,9</w:t>
            </w:r>
          </w:p>
        </w:tc>
        <w:tc>
          <w:tcPr>
            <w:tcW w:w="1830" w:type="dxa"/>
            <w:vAlign w:val="center"/>
          </w:tcPr>
          <w:p w14:paraId="2B649128" w14:textId="3C38CF51" w:rsidR="008350CF" w:rsidRPr="0055411E" w:rsidRDefault="008350CF" w:rsidP="008350CF">
            <w:pPr>
              <w:spacing w:before="70" w:after="70"/>
              <w:jc w:val="right"/>
              <w:rPr>
                <w:rFonts w:cs="Arial"/>
                <w:color w:val="000000" w:themeColor="text1"/>
                <w:sz w:val="16"/>
                <w:szCs w:val="16"/>
              </w:rPr>
            </w:pPr>
            <w:r>
              <w:rPr>
                <w:rFonts w:cs="Arial"/>
                <w:color w:val="000000" w:themeColor="text1"/>
                <w:sz w:val="16"/>
                <w:szCs w:val="16"/>
              </w:rPr>
              <w:t>7,1</w:t>
            </w:r>
          </w:p>
        </w:tc>
        <w:tc>
          <w:tcPr>
            <w:tcW w:w="1831" w:type="dxa"/>
            <w:tcBorders>
              <w:right w:val="single" w:sz="4" w:space="0" w:color="FFFFFF" w:themeColor="background1"/>
            </w:tcBorders>
            <w:vAlign w:val="center"/>
          </w:tcPr>
          <w:p w14:paraId="4C21630D" w14:textId="3F29F310" w:rsidR="008350CF" w:rsidRPr="0055411E" w:rsidRDefault="008350CF" w:rsidP="008350CF">
            <w:pPr>
              <w:spacing w:before="70" w:after="70"/>
              <w:jc w:val="right"/>
              <w:rPr>
                <w:rFonts w:cs="Arial"/>
                <w:color w:val="000000" w:themeColor="text1"/>
                <w:sz w:val="16"/>
                <w:szCs w:val="16"/>
              </w:rPr>
            </w:pPr>
            <w:r>
              <w:rPr>
                <w:rFonts w:cs="Arial"/>
                <w:color w:val="000000" w:themeColor="text1"/>
                <w:sz w:val="16"/>
                <w:szCs w:val="16"/>
              </w:rPr>
              <w:t>7,3</w:t>
            </w:r>
          </w:p>
        </w:tc>
      </w:tr>
    </w:tbl>
    <w:p w14:paraId="6E84F58A" w14:textId="126134CA" w:rsidR="00CF05F6" w:rsidRPr="00EA4BDA" w:rsidRDefault="00CF05F6" w:rsidP="00CF05F6">
      <w:pPr>
        <w:pStyle w:val="Tekstpodstawowy"/>
        <w:tabs>
          <w:tab w:val="left" w:pos="426"/>
        </w:tabs>
        <w:spacing w:before="320" w:after="0"/>
        <w:rPr>
          <w:b/>
          <w:color w:val="000000" w:themeColor="text1"/>
          <w:spacing w:val="-2"/>
        </w:rPr>
      </w:pPr>
      <w:r w:rsidRPr="005F3401">
        <w:rPr>
          <w:b/>
          <w:color w:val="000000" w:themeColor="text1"/>
          <w:spacing w:val="-2"/>
        </w:rPr>
        <w:t>Wykres 2. Stopa bezrobocia rejestrowanego</w:t>
      </w:r>
      <w:r w:rsidR="00147494">
        <w:rPr>
          <w:b/>
          <w:color w:val="000000" w:themeColor="text1"/>
          <w:spacing w:val="-2"/>
        </w:rPr>
        <w:t xml:space="preserve"> </w:t>
      </w:r>
      <w:r w:rsidR="00F878D1">
        <w:rPr>
          <w:b/>
          <w:color w:val="000000" w:themeColor="text1"/>
          <w:spacing w:val="-2"/>
        </w:rPr>
        <w:t xml:space="preserve"> </w:t>
      </w:r>
      <w:r w:rsidR="00147494">
        <w:rPr>
          <w:b/>
          <w:color w:val="000000" w:themeColor="text1"/>
          <w:spacing w:val="-2"/>
        </w:rPr>
        <w:t xml:space="preserve"> </w:t>
      </w:r>
    </w:p>
    <w:p w14:paraId="7DCC9196" w14:textId="2E27A9AD" w:rsidR="00CF05F6" w:rsidRDefault="00AF2D5F" w:rsidP="00CF05F6">
      <w:pPr>
        <w:pStyle w:val="Tekstpodstawowy"/>
        <w:tabs>
          <w:tab w:val="left" w:pos="426"/>
        </w:tabs>
        <w:spacing w:before="0" w:after="20"/>
        <w:ind w:left="851"/>
        <w:rPr>
          <w:color w:val="000000" w:themeColor="text1"/>
          <w:sz w:val="18"/>
        </w:rPr>
      </w:pPr>
      <w:r w:rsidRPr="005F3401">
        <w:rPr>
          <w:noProof/>
          <w:color w:val="000000" w:themeColor="text1"/>
          <w:lang w:eastAsia="pl-PL"/>
        </w:rPr>
        <mc:AlternateContent>
          <mc:Choice Requires="wps">
            <w:drawing>
              <wp:anchor distT="0" distB="0" distL="114300" distR="114300" simplePos="0" relativeHeight="251628544" behindDoc="0" locked="0" layoutInCell="1" allowOverlap="1" wp14:anchorId="10A12DE5" wp14:editId="7B566E34">
                <wp:simplePos x="0" y="0"/>
                <wp:positionH relativeFrom="margin">
                  <wp:posOffset>99391</wp:posOffset>
                </wp:positionH>
                <wp:positionV relativeFrom="paragraph">
                  <wp:posOffset>22860</wp:posOffset>
                </wp:positionV>
                <wp:extent cx="314325" cy="300355"/>
                <wp:effectExtent l="0" t="0" r="9525" b="4445"/>
                <wp:wrapNone/>
                <wp:docPr id="25" name="Teks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0355"/>
                        </a:xfrm>
                        <a:prstGeom prst="rect">
                          <a:avLst/>
                        </a:prstGeom>
                        <a:noFill/>
                        <a:ln w="1">
                          <a:noFill/>
                          <a:miter lim="800000"/>
                          <a:headEnd/>
                          <a:tailEnd/>
                        </a:ln>
                      </wps:spPr>
                      <wps:txbx>
                        <w:txbxContent>
                          <w:p w14:paraId="1BC1B2BC" w14:textId="77777777" w:rsidR="00514932" w:rsidRDefault="00514932" w:rsidP="00CF05F6">
                            <w:pPr>
                              <w:pStyle w:val="NormalnyWeb"/>
                              <w:spacing w:before="0" w:beforeAutospacing="0" w:after="0" w:afterAutospacing="0"/>
                            </w:pPr>
                            <w:r>
                              <w:rPr>
                                <w:rFonts w:ascii="Fira Sans" w:hAnsi="Fira Sans" w:cs="Arial"/>
                                <w:color w:val="000000"/>
                                <w:sz w:val="16"/>
                                <w:szCs w:val="16"/>
                              </w:rPr>
                              <w:t xml:space="preserve">   %</w:t>
                            </w:r>
                          </w:p>
                        </w:txbxContent>
                      </wps:txbx>
                      <wps:bodyPr vertOverflow="clip" wrap="square" lIns="27432" tIns="22860" rIns="27432" bIns="22860" anchor="ctr" upright="1">
                        <a:noAutofit/>
                      </wps:bodyPr>
                    </wps:wsp>
                  </a:graphicData>
                </a:graphic>
                <wp14:sizeRelH relativeFrom="margin">
                  <wp14:pctWidth>0</wp14:pctWidth>
                </wp14:sizeRelH>
                <wp14:sizeRelV relativeFrom="margin">
                  <wp14:pctHeight>0</wp14:pctHeight>
                </wp14:sizeRelV>
              </wp:anchor>
            </w:drawing>
          </mc:Choice>
          <mc:Fallback>
            <w:pict>
              <v:shapetype w14:anchorId="10A12DE5" id="_x0000_t202" coordsize="21600,21600" o:spt="202" path="m,l,21600r21600,l21600,xe">
                <v:stroke joinstyle="miter"/>
                <v:path gradientshapeok="t" o:connecttype="rect"/>
              </v:shapetype>
              <v:shape id="Tekst 6" o:spid="_x0000_s1026" type="#_x0000_t202" style="position:absolute;left:0;text-align:left;margin-left:7.85pt;margin-top:1.8pt;width:24.75pt;height:23.6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" filled="f" stroked="f" strokeweight="3e-5mm">
                <v:textbox inset="2.16pt,1.8pt,2.16pt,1.8pt">
                  <w:txbxContent>
                    <w:p w14:paraId="1BC1B2BC" w14:textId="77777777" w:rsidR="00514932" w:rsidRDefault="00514932" w:rsidP="00CF05F6">
                      <w:pPr>
                        <w:pStyle w:val="NormalnyWeb"/>
                        <w:spacing w:before="0" w:beforeAutospacing="0" w:after="0" w:afterAutospacing="0"/>
                      </w:pPr>
                      <w:r>
                        <w:rPr>
                          <w:rFonts w:ascii="Fira Sans" w:hAnsi="Fira Sans" w:cs="Arial"/>
                          <w:color w:val="000000"/>
                          <w:sz w:val="16"/>
                          <w:szCs w:val="16"/>
                        </w:rPr>
                        <w:t xml:space="preserve">   %</w:t>
                      </w:r>
                    </w:p>
                  </w:txbxContent>
                </v:textbox>
                <w10:wrap anchorx="margin"/>
              </v:shape>
            </w:pict>
          </mc:Fallback>
        </mc:AlternateContent>
      </w:r>
      <w:r w:rsidR="00CF05F6" w:rsidRPr="005F3401">
        <w:rPr>
          <w:color w:val="000000" w:themeColor="text1"/>
          <w:sz w:val="18"/>
        </w:rPr>
        <w:t>Stan w końcu miesiąca</w:t>
      </w:r>
    </w:p>
    <w:p w14:paraId="72DC1E0B" w14:textId="02241372" w:rsidR="004770BE" w:rsidRDefault="004770BE" w:rsidP="00AA7407">
      <w:pPr>
        <w:pStyle w:val="Tekstpodstawowy"/>
        <w:tabs>
          <w:tab w:val="left" w:pos="426"/>
        </w:tabs>
        <w:spacing w:before="160" w:after="240" w:line="240" w:lineRule="auto"/>
        <w:ind w:left="113"/>
        <w:rPr>
          <w:color w:val="000000" w:themeColor="text1"/>
          <w:sz w:val="18"/>
        </w:rPr>
      </w:pPr>
      <w:r>
        <w:rPr>
          <w:noProof/>
        </w:rPr>
        <w:drawing>
          <wp:inline distT="0" distB="0" distL="0" distR="0" wp14:anchorId="7CF51B15" wp14:editId="6EB635FB">
            <wp:extent cx="6609080" cy="2700916"/>
            <wp:effectExtent l="0" t="0" r="1270" b="4445"/>
            <wp:docPr id="14" name="Wykres 14" descr="Wykres 2. Stopa bezrobocia rejestrowanego (stan w końcu miesiąca)&#10;&#10;Na wykresie liniowym zaprezentowano stopę bezrobocia rejestrowanego dla poszczególnych miesięcy w latach 2021–2025 dla Polski i województwa podlaskiego. Ostatni zaprezentowany okres to sierpień 2025 r. Dane do wykresu dostępne w załączonym pliku excel.">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F8FF9B" w14:textId="7E7B8E5A" w:rsidR="00F65FE0" w:rsidRPr="008350CF" w:rsidRDefault="00C73ECD" w:rsidP="001C5D36">
      <w:pPr>
        <w:pStyle w:val="Tekstpodstawowy"/>
        <w:tabs>
          <w:tab w:val="left" w:pos="426"/>
        </w:tabs>
        <w:spacing w:before="160" w:line="240" w:lineRule="auto"/>
        <w:rPr>
          <w:color w:val="000000" w:themeColor="text1"/>
        </w:rPr>
      </w:pPr>
      <w:r w:rsidRPr="008350CF">
        <w:rPr>
          <w:b/>
          <w:color w:val="000000" w:themeColor="text1"/>
        </w:rPr>
        <w:lastRenderedPageBreak/>
        <w:t>Stopa bezrobocia rejestrowanego</w:t>
      </w:r>
      <w:r w:rsidRPr="008350CF">
        <w:rPr>
          <w:color w:val="000000" w:themeColor="text1"/>
        </w:rPr>
        <w:t xml:space="preserve"> </w:t>
      </w:r>
      <w:r w:rsidR="00877118">
        <w:rPr>
          <w:color w:val="000000" w:themeColor="text1"/>
        </w:rPr>
        <w:t xml:space="preserve">w województwie podlaskim </w:t>
      </w:r>
      <w:r w:rsidRPr="008350CF">
        <w:rPr>
          <w:color w:val="000000" w:themeColor="text1"/>
        </w:rPr>
        <w:t>wynosiła 7,</w:t>
      </w:r>
      <w:r w:rsidR="008350CF" w:rsidRPr="008350CF">
        <w:rPr>
          <w:color w:val="000000" w:themeColor="text1"/>
        </w:rPr>
        <w:t>3</w:t>
      </w:r>
      <w:r w:rsidRPr="008350CF">
        <w:rPr>
          <w:color w:val="000000" w:themeColor="text1"/>
        </w:rPr>
        <w:t>% i zwiększyła się w porównaniu z zanotowaną w końcu poprzedniego miesiąca (o 0,2 p. proc.), jak i w skali roku (o 0,</w:t>
      </w:r>
      <w:r w:rsidR="008350CF" w:rsidRPr="008350CF">
        <w:rPr>
          <w:color w:val="000000" w:themeColor="text1"/>
        </w:rPr>
        <w:t>4</w:t>
      </w:r>
      <w:r w:rsidRPr="008350CF">
        <w:rPr>
          <w:color w:val="000000" w:themeColor="text1"/>
        </w:rPr>
        <w:t xml:space="preserve"> p. proc.).</w:t>
      </w:r>
    </w:p>
    <w:p w14:paraId="51266FFE" w14:textId="4604D724" w:rsidR="00023C8F" w:rsidRPr="001666AA" w:rsidRDefault="00C73ECD" w:rsidP="00F65FE0">
      <w:pPr>
        <w:pStyle w:val="TRE"/>
        <w:rPr>
          <w:color w:val="000000" w:themeColor="text1"/>
        </w:rPr>
      </w:pPr>
      <w:r w:rsidRPr="001666AA">
        <w:rPr>
          <w:color w:val="000000" w:themeColor="text1"/>
        </w:rPr>
        <w:t xml:space="preserve">Powiatem </w:t>
      </w:r>
      <w:r w:rsidR="000307DB" w:rsidRPr="001666AA">
        <w:rPr>
          <w:color w:val="000000" w:themeColor="text1"/>
        </w:rPr>
        <w:t xml:space="preserve">o najwyższej stopie bezrobocia był kolneński (13,3%). Wysoką wartość analizowanego wskaźnika zanotowano </w:t>
      </w:r>
      <w:r w:rsidR="000307DB" w:rsidRPr="001666AA">
        <w:rPr>
          <w:color w:val="auto"/>
        </w:rPr>
        <w:t>również w powiatach</w:t>
      </w:r>
      <w:r w:rsidR="000307DB">
        <w:rPr>
          <w:color w:val="auto"/>
        </w:rPr>
        <w:t>:</w:t>
      </w:r>
      <w:r w:rsidR="000307DB" w:rsidRPr="001666AA">
        <w:rPr>
          <w:color w:val="auto"/>
        </w:rPr>
        <w:t xml:space="preserve"> grajewskim (11,3%)</w:t>
      </w:r>
      <w:r w:rsidR="000307DB">
        <w:rPr>
          <w:color w:val="auto"/>
        </w:rPr>
        <w:t>,</w:t>
      </w:r>
      <w:r w:rsidR="000307DB" w:rsidRPr="001666AA">
        <w:rPr>
          <w:color w:val="auto"/>
        </w:rPr>
        <w:t xml:space="preserve"> sokólskim (11,1%)</w:t>
      </w:r>
      <w:r w:rsidR="000307DB">
        <w:rPr>
          <w:color w:val="auto"/>
        </w:rPr>
        <w:t xml:space="preserve"> i sejneńskim (10,5%)</w:t>
      </w:r>
      <w:r w:rsidR="000307DB" w:rsidRPr="001666AA">
        <w:rPr>
          <w:color w:val="auto"/>
        </w:rPr>
        <w:t xml:space="preserve">. Najniższa stopa bezrobocia wystąpiła w powiatach bielskim (4,9%) i łomżyńskim (5,3%) oraz w mieście Białystok (5,7%). W ciągu roku stopa bezrobocia </w:t>
      </w:r>
      <w:r w:rsidR="000307DB" w:rsidRPr="001666AA">
        <w:rPr>
          <w:color w:val="auto"/>
          <w:spacing w:val="-3"/>
        </w:rPr>
        <w:t xml:space="preserve">zwiększyła się w </w:t>
      </w:r>
      <w:r w:rsidR="000307DB" w:rsidRPr="001666AA">
        <w:rPr>
          <w:color w:val="auto"/>
        </w:rPr>
        <w:t>trzynastu</w:t>
      </w:r>
      <w:r w:rsidR="000307DB" w:rsidRPr="001666AA">
        <w:rPr>
          <w:color w:val="auto"/>
          <w:spacing w:val="-3"/>
        </w:rPr>
        <w:t xml:space="preserve"> powiatach województwa podlaskiego, przy czym najbardziej w </w:t>
      </w:r>
      <w:r w:rsidR="000307DB" w:rsidRPr="001666AA">
        <w:rPr>
          <w:color w:val="auto"/>
        </w:rPr>
        <w:t>powiecie suwalskim (o 1,0 p. proc.). Spadek stopy bezrobocia zaobserwowano w </w:t>
      </w:r>
      <w:r w:rsidR="000307DB" w:rsidRPr="001666AA">
        <w:rPr>
          <w:color w:val="auto"/>
          <w:spacing w:val="-3"/>
        </w:rPr>
        <w:t>trzech</w:t>
      </w:r>
      <w:r w:rsidR="000307DB" w:rsidRPr="001666AA">
        <w:rPr>
          <w:color w:val="auto"/>
        </w:rPr>
        <w:t xml:space="preserve"> powiatach, a największy wystąpił w powiatach </w:t>
      </w:r>
      <w:r w:rsidR="000307DB" w:rsidRPr="001666AA">
        <w:rPr>
          <w:color w:val="auto"/>
          <w:spacing w:val="-3"/>
        </w:rPr>
        <w:t>monieckim i wysokomazowieckim (o</w:t>
      </w:r>
      <w:r w:rsidR="000307DB" w:rsidRPr="001666AA">
        <w:rPr>
          <w:color w:val="auto"/>
        </w:rPr>
        <w:t> </w:t>
      </w:r>
      <w:r w:rsidR="000307DB" w:rsidRPr="001666AA">
        <w:rPr>
          <w:color w:val="auto"/>
          <w:spacing w:val="-3"/>
        </w:rPr>
        <w:t>0,2</w:t>
      </w:r>
      <w:r w:rsidR="000307DB" w:rsidRPr="001666AA">
        <w:rPr>
          <w:color w:val="auto"/>
        </w:rPr>
        <w:t> </w:t>
      </w:r>
      <w:r w:rsidR="000307DB" w:rsidRPr="001666AA">
        <w:rPr>
          <w:color w:val="auto"/>
          <w:spacing w:val="-3"/>
        </w:rPr>
        <w:t>p. proc.)</w:t>
      </w:r>
      <w:r w:rsidR="000307DB" w:rsidRPr="001666AA">
        <w:rPr>
          <w:color w:val="auto"/>
        </w:rPr>
        <w:t>. W powiecie siemiatyckim stopa bezrobocia utrzymała się na niezmienionym poziomie.</w:t>
      </w:r>
    </w:p>
    <w:p w14:paraId="7109ACC7" w14:textId="666B26EB" w:rsidR="00CF05F6" w:rsidRPr="009C1F86" w:rsidRDefault="00CF05F6" w:rsidP="00F54BC0">
      <w:pPr>
        <w:pStyle w:val="Tekstpodstawowy"/>
        <w:tabs>
          <w:tab w:val="left" w:pos="426"/>
        </w:tabs>
        <w:spacing w:before="360" w:after="0" w:line="240" w:lineRule="auto"/>
        <w:rPr>
          <w:color w:val="000000" w:themeColor="text1"/>
          <w:sz w:val="18"/>
        </w:rPr>
      </w:pPr>
      <w:r w:rsidRPr="009C1F86">
        <w:rPr>
          <w:b/>
          <w:color w:val="000000" w:themeColor="text1"/>
          <w:spacing w:val="-2"/>
        </w:rPr>
        <w:t>Mapa 1.</w:t>
      </w:r>
      <w:r w:rsidRPr="009C1F86">
        <w:rPr>
          <w:b/>
          <w:color w:val="000000" w:themeColor="text1"/>
          <w:spacing w:val="-2"/>
        </w:rPr>
        <w:tab/>
        <w:t xml:space="preserve">Stopa bezrobocia rejestrowanego według powiatów w </w:t>
      </w:r>
      <w:r>
        <w:rPr>
          <w:b/>
          <w:color w:val="000000" w:themeColor="text1"/>
          <w:spacing w:val="-2"/>
        </w:rPr>
        <w:t>202</w:t>
      </w:r>
      <w:r w:rsidR="000D7A55">
        <w:rPr>
          <w:b/>
          <w:color w:val="000000" w:themeColor="text1"/>
          <w:spacing w:val="-2"/>
        </w:rPr>
        <w:t>5</w:t>
      </w:r>
      <w:r w:rsidRPr="009C1F86">
        <w:rPr>
          <w:b/>
          <w:color w:val="000000" w:themeColor="text1"/>
          <w:spacing w:val="-2"/>
        </w:rPr>
        <w:t xml:space="preserve"> r.</w:t>
      </w:r>
      <w:r w:rsidR="007D2A96">
        <w:rPr>
          <w:b/>
          <w:color w:val="000000" w:themeColor="text1"/>
          <w:spacing w:val="-2"/>
        </w:rPr>
        <w:t xml:space="preserve"> </w:t>
      </w:r>
    </w:p>
    <w:p w14:paraId="264B83F3" w14:textId="5D6F567C" w:rsidR="00456204" w:rsidRDefault="00CF05F6" w:rsidP="00456204">
      <w:pPr>
        <w:pStyle w:val="Tekstpodstawowy"/>
        <w:tabs>
          <w:tab w:val="left" w:pos="426"/>
          <w:tab w:val="left" w:pos="709"/>
          <w:tab w:val="left" w:pos="1418"/>
          <w:tab w:val="left" w:pos="2127"/>
          <w:tab w:val="left" w:pos="3000"/>
        </w:tabs>
        <w:spacing w:before="0" w:after="0" w:line="240" w:lineRule="auto"/>
        <w:rPr>
          <w:spacing w:val="-2"/>
        </w:rPr>
      </w:pPr>
      <w:r w:rsidRPr="00E80973">
        <w:rPr>
          <w:spacing w:val="-2"/>
        </w:rPr>
        <w:tab/>
      </w:r>
      <w:r w:rsidRPr="00E80973">
        <w:rPr>
          <w:spacing w:val="-2"/>
        </w:rPr>
        <w:tab/>
        <w:t xml:space="preserve">Stan w końcu </w:t>
      </w:r>
      <w:r w:rsidR="00693E98">
        <w:rPr>
          <w:spacing w:val="-2"/>
        </w:rPr>
        <w:t>sierpnia</w:t>
      </w:r>
    </w:p>
    <w:p w14:paraId="42434A62" w14:textId="1355BBCD" w:rsidR="001666AA" w:rsidRDefault="001666AA" w:rsidP="001666AA">
      <w:pPr>
        <w:pStyle w:val="Tekstpodstawowy"/>
        <w:tabs>
          <w:tab w:val="left" w:pos="426"/>
          <w:tab w:val="left" w:pos="709"/>
          <w:tab w:val="left" w:pos="1418"/>
          <w:tab w:val="left" w:pos="2127"/>
          <w:tab w:val="left" w:pos="3000"/>
        </w:tabs>
        <w:spacing w:before="240" w:after="80" w:line="240" w:lineRule="auto"/>
        <w:jc w:val="center"/>
        <w:rPr>
          <w:spacing w:val="-2"/>
        </w:rPr>
      </w:pPr>
      <w:r>
        <w:rPr>
          <w:noProof/>
          <w:spacing w:val="-2"/>
        </w:rPr>
        <w:drawing>
          <wp:inline distT="0" distB="0" distL="0" distR="0" wp14:anchorId="1EF958D4" wp14:editId="3F8D8A92">
            <wp:extent cx="4031386" cy="4068000"/>
            <wp:effectExtent l="0" t="0" r="7620" b="8890"/>
            <wp:docPr id="4" name="Obraz 4" descr="Mapa 1. Stopa bezrobocia rejestrowanego według powiatów w 2025 r. (stan w końcu sierpnia)&#10;&#10;Na mapie przedstawiono stopę bezrobocia rejestrowanego w województwie podlaskim według powiatów w końcu sierpnia 2025 r.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Mapa 1. Stopa bezrobocia rejestrowanego według powiatów w 2025 r. (stan w końcu sierpnia)&#10;&#10;Na mapie przedstawiono stopę bezrobocia rejestrowanego w województwie podlaskim według powiatów w końcu sierpnia 2025 r. Dane do mapy dostępne w załączonym pliku exce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31386" cy="4068000"/>
                    </a:xfrm>
                    <a:prstGeom prst="rect">
                      <a:avLst/>
                    </a:prstGeom>
                    <a:noFill/>
                    <a:ln>
                      <a:noFill/>
                    </a:ln>
                  </pic:spPr>
                </pic:pic>
              </a:graphicData>
            </a:graphic>
          </wp:inline>
        </w:drawing>
      </w:r>
    </w:p>
    <w:p w14:paraId="3FF11007" w14:textId="3B1685FF" w:rsidR="007D2A96" w:rsidRPr="009467CA" w:rsidRDefault="00784E45" w:rsidP="005B727F">
      <w:pPr>
        <w:pStyle w:val="Tekstpodstawowy"/>
        <w:tabs>
          <w:tab w:val="left" w:pos="426"/>
          <w:tab w:val="left" w:pos="709"/>
          <w:tab w:val="left" w:pos="1418"/>
          <w:tab w:val="left" w:pos="2127"/>
          <w:tab w:val="left" w:pos="3000"/>
        </w:tabs>
        <w:spacing w:before="320" w:after="80" w:line="240" w:lineRule="auto"/>
        <w:rPr>
          <w:color w:val="000000" w:themeColor="text1"/>
          <w:spacing w:val="-4"/>
        </w:rPr>
      </w:pPr>
      <w:r w:rsidRPr="00816D4B">
        <w:rPr>
          <w:rFonts w:cs="Arial"/>
          <w:noProof/>
          <w:color w:val="000000" w:themeColor="text1"/>
          <w:position w:val="-16"/>
          <w:sz w:val="18"/>
          <w:szCs w:val="18"/>
        </w:rPr>
        <mc:AlternateContent>
          <mc:Choice Requires="wps">
            <w:drawing>
              <wp:anchor distT="0" distB="0" distL="114300" distR="114300" simplePos="0" relativeHeight="252448768" behindDoc="0" locked="0" layoutInCell="1" allowOverlap="1" wp14:anchorId="50666304" wp14:editId="3409D337">
                <wp:simplePos x="0" y="0"/>
                <wp:positionH relativeFrom="column">
                  <wp:posOffset>2052320</wp:posOffset>
                </wp:positionH>
                <wp:positionV relativeFrom="paragraph">
                  <wp:posOffset>4189095</wp:posOffset>
                </wp:positionV>
                <wp:extent cx="3465830" cy="236855"/>
                <wp:effectExtent l="0" t="0" r="20320" b="10795"/>
                <wp:wrapNone/>
                <wp:docPr id="12" name="Prostokąt 12"/>
                <wp:cNvGraphicFramePr/>
                <a:graphic xmlns:a="http://schemas.openxmlformats.org/drawingml/2006/main">
                  <a:graphicData uri="http://schemas.microsoft.com/office/word/2010/wordprocessingShape">
                    <wps:wsp>
                      <wps:cNvSpPr/>
                      <wps:spPr>
                        <a:xfrm>
                          <a:off x="0" y="0"/>
                          <a:ext cx="3465830" cy="236855"/>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3C8D" id="Prostokąt 12" o:spid="_x0000_s1026" style="position:absolute;margin-left:161.6pt;margin-top:329.85pt;width:272.9pt;height:18.65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" filled="f" strokecolor="#1f4d78 [1604]" strokeweight=".5pt"/>
            </w:pict>
          </mc:Fallback>
        </mc:AlternateContent>
      </w:r>
      <w:r w:rsidR="00F41AD4" w:rsidRPr="00816D4B">
        <w:rPr>
          <w:b/>
          <w:noProof/>
          <w:color w:val="000000" w:themeColor="text1"/>
        </w:rPr>
        <mc:AlternateContent>
          <mc:Choice Requires="wps">
            <w:drawing>
              <wp:anchor distT="0" distB="0" distL="114300" distR="114300" simplePos="0" relativeHeight="252442624" behindDoc="0" locked="0" layoutInCell="1" allowOverlap="1" wp14:anchorId="49BE5795" wp14:editId="77F8A617">
                <wp:simplePos x="0" y="0"/>
                <wp:positionH relativeFrom="margin">
                  <wp:posOffset>2248535</wp:posOffset>
                </wp:positionH>
                <wp:positionV relativeFrom="paragraph">
                  <wp:posOffset>4191899</wp:posOffset>
                </wp:positionV>
                <wp:extent cx="3465830" cy="236855"/>
                <wp:effectExtent l="0" t="0" r="20320" b="10795"/>
                <wp:wrapNone/>
                <wp:docPr id="2" name="Prostokąt 2"/>
                <wp:cNvGraphicFramePr/>
                <a:graphic xmlns:a="http://schemas.openxmlformats.org/drawingml/2006/main">
                  <a:graphicData uri="http://schemas.microsoft.com/office/word/2010/wordprocessingShape">
                    <wps:wsp>
                      <wps:cNvSpPr/>
                      <wps:spPr>
                        <a:xfrm>
                          <a:off x="0" y="0"/>
                          <a:ext cx="3465830" cy="236855"/>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A2466" id="Prostokąt 2" o:spid="_x0000_s1026" style="position:absolute;margin-left:177.05pt;margin-top:330.05pt;width:272.9pt;height:18.65pt;z-index:25244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" filled="f" strokecolor="#1f4d78 [1604]" strokeweight=".5pt">
                <w10:wrap anchorx="margin"/>
              </v:rect>
            </w:pict>
          </mc:Fallback>
        </mc:AlternateContent>
      </w:r>
      <w:r w:rsidR="00EF02E8" w:rsidRPr="00816D4B">
        <w:rPr>
          <w:noProof/>
          <w:color w:val="000000" w:themeColor="text1"/>
          <w:spacing w:val="-2"/>
        </w:rPr>
        <mc:AlternateContent>
          <mc:Choice Requires="wps">
            <w:drawing>
              <wp:anchor distT="0" distB="0" distL="114300" distR="114300" simplePos="0" relativeHeight="251758592" behindDoc="0" locked="0" layoutInCell="1" allowOverlap="1" wp14:anchorId="2B39398A" wp14:editId="1908BAA4">
                <wp:simplePos x="0" y="0"/>
                <wp:positionH relativeFrom="margin">
                  <wp:posOffset>2049145</wp:posOffset>
                </wp:positionH>
                <wp:positionV relativeFrom="paragraph">
                  <wp:posOffset>4206240</wp:posOffset>
                </wp:positionV>
                <wp:extent cx="3465830" cy="184785"/>
                <wp:effectExtent l="0" t="0" r="20320" b="24765"/>
                <wp:wrapNone/>
                <wp:docPr id="121" name="Prostokąt 121"/>
                <wp:cNvGraphicFramePr/>
                <a:graphic xmlns:a="http://schemas.openxmlformats.org/drawingml/2006/main">
                  <a:graphicData uri="http://schemas.microsoft.com/office/word/2010/wordprocessingShape">
                    <wps:wsp>
                      <wps:cNvSpPr/>
                      <wps:spPr>
                        <a:xfrm>
                          <a:off x="0" y="0"/>
                          <a:ext cx="3465830" cy="184785"/>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01E0B" id="Prostokąt 121" o:spid="_x0000_s1026" style="position:absolute;margin-left:161.35pt;margin-top:331.2pt;width:272.9pt;height:14.5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" filled="f" strokecolor="#1f4d78 [1604]" strokeweight=".5pt">
                <w10:wrap anchorx="margin"/>
              </v:rect>
            </w:pict>
          </mc:Fallback>
        </mc:AlternateContent>
      </w:r>
      <w:r w:rsidR="00E33345" w:rsidRPr="00816D4B">
        <w:rPr>
          <w:color w:val="000000" w:themeColor="text1"/>
          <w:spacing w:val="-2"/>
        </w:rPr>
        <w:t xml:space="preserve">W </w:t>
      </w:r>
      <w:r w:rsidR="00693E98" w:rsidRPr="00816D4B">
        <w:rPr>
          <w:color w:val="000000" w:themeColor="text1"/>
          <w:spacing w:val="-2"/>
        </w:rPr>
        <w:t>sierpniu</w:t>
      </w:r>
      <w:r w:rsidR="00CF05F6" w:rsidRPr="00816D4B">
        <w:rPr>
          <w:color w:val="000000" w:themeColor="text1"/>
          <w:spacing w:val="-2"/>
        </w:rPr>
        <w:t xml:space="preserve"> 202</w:t>
      </w:r>
      <w:r w:rsidR="00DD3C42" w:rsidRPr="00816D4B">
        <w:rPr>
          <w:color w:val="000000" w:themeColor="text1"/>
          <w:spacing w:val="-2"/>
        </w:rPr>
        <w:t>5</w:t>
      </w:r>
      <w:r w:rsidR="00CF05F6" w:rsidRPr="00816D4B">
        <w:rPr>
          <w:color w:val="000000" w:themeColor="text1"/>
          <w:spacing w:val="-2"/>
        </w:rPr>
        <w:t xml:space="preserve"> r. w powiatowych urzędach pracy </w:t>
      </w:r>
      <w:r w:rsidR="00CF05F6" w:rsidRPr="00816D4B">
        <w:rPr>
          <w:b/>
          <w:color w:val="000000" w:themeColor="text1"/>
          <w:spacing w:val="-2"/>
        </w:rPr>
        <w:t xml:space="preserve">zarejestrowano </w:t>
      </w:r>
      <w:r w:rsidR="00816D4B" w:rsidRPr="00816D4B">
        <w:rPr>
          <w:color w:val="000000" w:themeColor="text1"/>
          <w:spacing w:val="-2"/>
        </w:rPr>
        <w:t>3188</w:t>
      </w:r>
      <w:r w:rsidR="00CF05F6" w:rsidRPr="00816D4B">
        <w:rPr>
          <w:b/>
          <w:color w:val="000000" w:themeColor="text1"/>
          <w:spacing w:val="-2"/>
        </w:rPr>
        <w:t xml:space="preserve"> </w:t>
      </w:r>
      <w:r w:rsidR="0064147D" w:rsidRPr="00816D4B">
        <w:rPr>
          <w:color w:val="000000" w:themeColor="text1"/>
          <w:spacing w:val="-2"/>
        </w:rPr>
        <w:t xml:space="preserve">osób bezrobotnych, tj. o </w:t>
      </w:r>
      <w:r w:rsidR="00816D4B" w:rsidRPr="00816D4B">
        <w:rPr>
          <w:color w:val="000000" w:themeColor="text1"/>
          <w:spacing w:val="-2"/>
        </w:rPr>
        <w:t>450</w:t>
      </w:r>
      <w:r w:rsidR="0064147D" w:rsidRPr="00816D4B">
        <w:rPr>
          <w:color w:val="000000" w:themeColor="text1"/>
          <w:spacing w:val="-2"/>
        </w:rPr>
        <w:t xml:space="preserve"> (o </w:t>
      </w:r>
      <w:r w:rsidR="00816D4B" w:rsidRPr="00816D4B">
        <w:rPr>
          <w:color w:val="000000" w:themeColor="text1"/>
          <w:spacing w:val="-2"/>
        </w:rPr>
        <w:t>12,4</w:t>
      </w:r>
      <w:r w:rsidR="0064147D" w:rsidRPr="00816D4B">
        <w:rPr>
          <w:color w:val="000000" w:themeColor="text1"/>
          <w:spacing w:val="-2"/>
        </w:rPr>
        <w:t xml:space="preserve">%) </w:t>
      </w:r>
      <w:r w:rsidR="00816D4B" w:rsidRPr="00816D4B">
        <w:rPr>
          <w:color w:val="000000" w:themeColor="text1"/>
          <w:spacing w:val="-2"/>
        </w:rPr>
        <w:t>mniej</w:t>
      </w:r>
      <w:r w:rsidR="0064147D" w:rsidRPr="00816D4B">
        <w:rPr>
          <w:color w:val="000000" w:themeColor="text1"/>
          <w:spacing w:val="-2"/>
        </w:rPr>
        <w:t xml:space="preserve"> niż przed miesiącem i o </w:t>
      </w:r>
      <w:r w:rsidR="00816D4B" w:rsidRPr="00816D4B">
        <w:rPr>
          <w:color w:val="000000" w:themeColor="text1"/>
          <w:spacing w:val="-2"/>
        </w:rPr>
        <w:t>221</w:t>
      </w:r>
      <w:r w:rsidR="0064147D" w:rsidRPr="00816D4B">
        <w:rPr>
          <w:color w:val="000000" w:themeColor="text1"/>
          <w:spacing w:val="-2"/>
        </w:rPr>
        <w:t xml:space="preserve"> (o </w:t>
      </w:r>
      <w:r w:rsidR="00816D4B" w:rsidRPr="00816D4B">
        <w:rPr>
          <w:color w:val="000000" w:themeColor="text1"/>
          <w:spacing w:val="-2"/>
        </w:rPr>
        <w:t>6,5</w:t>
      </w:r>
      <w:r w:rsidR="0064147D" w:rsidRPr="00816D4B">
        <w:rPr>
          <w:color w:val="000000" w:themeColor="text1"/>
          <w:spacing w:val="-2"/>
        </w:rPr>
        <w:t xml:space="preserve">%) </w:t>
      </w:r>
      <w:r w:rsidR="00816D4B" w:rsidRPr="00816D4B">
        <w:rPr>
          <w:color w:val="000000" w:themeColor="text1"/>
          <w:spacing w:val="-2"/>
        </w:rPr>
        <w:t>mniej</w:t>
      </w:r>
      <w:r w:rsidR="0064147D" w:rsidRPr="00816D4B">
        <w:rPr>
          <w:color w:val="000000" w:themeColor="text1"/>
          <w:spacing w:val="-2"/>
        </w:rPr>
        <w:t xml:space="preserve"> niż przed rokiem. W ogólnej liczbie nowo zarejestrowanych bezrobotnych w odniesieniu do analogicznego okresu poprzedniego roku zmniejszył się odsetek</w:t>
      </w:r>
      <w:r w:rsidR="0064147D" w:rsidRPr="00816D4B">
        <w:rPr>
          <w:color w:val="000000" w:themeColor="text1"/>
          <w:spacing w:val="-4"/>
        </w:rPr>
        <w:t xml:space="preserve"> </w:t>
      </w:r>
      <w:r w:rsidR="0064147D" w:rsidRPr="00816D4B">
        <w:rPr>
          <w:color w:val="000000" w:themeColor="text1"/>
          <w:spacing w:val="-2"/>
        </w:rPr>
        <w:t>rejestrujących się po raz kolejny (o 4,</w:t>
      </w:r>
      <w:r w:rsidR="00816D4B" w:rsidRPr="00816D4B">
        <w:rPr>
          <w:color w:val="000000" w:themeColor="text1"/>
          <w:spacing w:val="-2"/>
        </w:rPr>
        <w:t>2</w:t>
      </w:r>
      <w:r w:rsidR="0064147D" w:rsidRPr="00816D4B">
        <w:rPr>
          <w:color w:val="000000" w:themeColor="text1"/>
          <w:spacing w:val="-2"/>
        </w:rPr>
        <w:t xml:space="preserve"> p. proc. do 7</w:t>
      </w:r>
      <w:r w:rsidR="00816D4B" w:rsidRPr="00816D4B">
        <w:rPr>
          <w:color w:val="000000" w:themeColor="text1"/>
          <w:spacing w:val="-2"/>
        </w:rPr>
        <w:t>4,4</w:t>
      </w:r>
      <w:r w:rsidR="0064147D" w:rsidRPr="00816D4B">
        <w:rPr>
          <w:color w:val="000000" w:themeColor="text1"/>
          <w:spacing w:val="-2"/>
        </w:rPr>
        <w:t xml:space="preserve">%). Spadł również </w:t>
      </w:r>
      <w:r w:rsidR="0064147D" w:rsidRPr="00816D4B">
        <w:rPr>
          <w:color w:val="000000" w:themeColor="text1"/>
          <w:spacing w:val="-4"/>
        </w:rPr>
        <w:t>udzia</w:t>
      </w:r>
      <w:r w:rsidR="0064147D" w:rsidRPr="009467CA">
        <w:rPr>
          <w:color w:val="000000" w:themeColor="text1"/>
          <w:spacing w:val="-4"/>
        </w:rPr>
        <w:t>ł cudzoziemców</w:t>
      </w:r>
      <w:r w:rsidR="0064147D" w:rsidRPr="009467CA">
        <w:rPr>
          <w:rStyle w:val="Odwoanieprzypisudolnego"/>
          <w:color w:val="000000" w:themeColor="text1"/>
          <w:spacing w:val="-4"/>
        </w:rPr>
        <w:footnoteReference w:id="2"/>
      </w:r>
      <w:r w:rsidR="0064147D" w:rsidRPr="009467CA">
        <w:rPr>
          <w:color w:val="000000" w:themeColor="text1"/>
          <w:spacing w:val="-4"/>
        </w:rPr>
        <w:t xml:space="preserve"> (o </w:t>
      </w:r>
      <w:r w:rsidR="00816D4B" w:rsidRPr="009467CA">
        <w:rPr>
          <w:color w:val="000000" w:themeColor="text1"/>
          <w:spacing w:val="-4"/>
        </w:rPr>
        <w:t>1,1</w:t>
      </w:r>
      <w:r w:rsidR="0064147D" w:rsidRPr="009467CA">
        <w:rPr>
          <w:color w:val="000000" w:themeColor="text1"/>
          <w:spacing w:val="-4"/>
        </w:rPr>
        <w:t xml:space="preserve"> p. proc.</w:t>
      </w:r>
      <w:r w:rsidR="0064147D" w:rsidRPr="009467CA">
        <w:rPr>
          <w:color w:val="000000" w:themeColor="text1"/>
          <w:spacing w:val="-2"/>
        </w:rPr>
        <w:t xml:space="preserve"> do 2,</w:t>
      </w:r>
      <w:r w:rsidR="00816D4B" w:rsidRPr="009467CA">
        <w:rPr>
          <w:color w:val="000000" w:themeColor="text1"/>
          <w:spacing w:val="-2"/>
        </w:rPr>
        <w:t>4</w:t>
      </w:r>
      <w:r w:rsidR="0064147D" w:rsidRPr="009467CA">
        <w:rPr>
          <w:color w:val="000000" w:themeColor="text1"/>
          <w:spacing w:val="-2"/>
        </w:rPr>
        <w:t>%)</w:t>
      </w:r>
      <w:r w:rsidR="00816D4B" w:rsidRPr="009467CA">
        <w:rPr>
          <w:color w:val="000000" w:themeColor="text1"/>
          <w:spacing w:val="-2"/>
        </w:rPr>
        <w:t xml:space="preserve"> i absolwentów (o 0,7 p. proc. do 9,1%)</w:t>
      </w:r>
      <w:r w:rsidR="0064147D" w:rsidRPr="009467CA">
        <w:rPr>
          <w:color w:val="000000" w:themeColor="text1"/>
          <w:spacing w:val="-2"/>
        </w:rPr>
        <w:t xml:space="preserve">. Wzrósł natomiast odsetek </w:t>
      </w:r>
      <w:r w:rsidR="00816D4B" w:rsidRPr="009467CA">
        <w:rPr>
          <w:color w:val="000000" w:themeColor="text1"/>
        </w:rPr>
        <w:t xml:space="preserve">osób </w:t>
      </w:r>
      <w:r w:rsidR="00816D4B" w:rsidRPr="009467CA">
        <w:rPr>
          <w:color w:val="000000" w:themeColor="text1"/>
          <w:spacing w:val="-4"/>
        </w:rPr>
        <w:t>zwolnionych z przyczyn dotyczących zakładu pracy (o 0,7 p. proc. do 2,8%). Nie zmienił się zaś udział osób dotychczas niepracujących i wyniósł 17,1%.</w:t>
      </w:r>
    </w:p>
    <w:p w14:paraId="0D84CB0D" w14:textId="1B602847" w:rsidR="0059427D" w:rsidRPr="00673E64" w:rsidRDefault="00CF05F6" w:rsidP="001A5EAC">
      <w:pPr>
        <w:pStyle w:val="TRE"/>
        <w:rPr>
          <w:color w:val="000000" w:themeColor="text1"/>
          <w:spacing w:val="-6"/>
        </w:rPr>
      </w:pPr>
      <w:r w:rsidRPr="009467CA">
        <w:rPr>
          <w:color w:val="000000" w:themeColor="text1"/>
          <w:spacing w:val="-6"/>
        </w:rPr>
        <w:t xml:space="preserve">W omawianym okresie z ewidencji bezrobotnych </w:t>
      </w:r>
      <w:r w:rsidRPr="009467CA">
        <w:rPr>
          <w:b/>
          <w:color w:val="000000" w:themeColor="text1"/>
          <w:spacing w:val="-6"/>
        </w:rPr>
        <w:t>wyrejestrowano</w:t>
      </w:r>
      <w:r w:rsidRPr="009467CA">
        <w:rPr>
          <w:color w:val="000000" w:themeColor="text1"/>
          <w:spacing w:val="-6"/>
        </w:rPr>
        <w:t xml:space="preserve"> </w:t>
      </w:r>
      <w:r w:rsidR="000A18B1" w:rsidRPr="009467CA">
        <w:rPr>
          <w:color w:val="000000" w:themeColor="text1"/>
          <w:spacing w:val="-6"/>
        </w:rPr>
        <w:t>2451</w:t>
      </w:r>
      <w:r w:rsidRPr="009467CA">
        <w:rPr>
          <w:color w:val="000000" w:themeColor="text1"/>
          <w:spacing w:val="-6"/>
        </w:rPr>
        <w:t xml:space="preserve"> </w:t>
      </w:r>
      <w:r w:rsidR="000A18B1" w:rsidRPr="009467CA">
        <w:rPr>
          <w:color w:val="000000" w:themeColor="text1"/>
          <w:spacing w:val="-6"/>
        </w:rPr>
        <w:t>osób</w:t>
      </w:r>
      <w:r w:rsidRPr="009467CA">
        <w:rPr>
          <w:color w:val="000000" w:themeColor="text1"/>
          <w:spacing w:val="-6"/>
        </w:rPr>
        <w:t xml:space="preserve">, tj. o </w:t>
      </w:r>
      <w:r w:rsidR="000A18B1" w:rsidRPr="009467CA">
        <w:rPr>
          <w:color w:val="000000" w:themeColor="text1"/>
          <w:spacing w:val="-6"/>
        </w:rPr>
        <w:t>153</w:t>
      </w:r>
      <w:r w:rsidR="0064147D" w:rsidRPr="009467CA">
        <w:rPr>
          <w:color w:val="000000" w:themeColor="text1"/>
          <w:spacing w:val="-6"/>
        </w:rPr>
        <w:t xml:space="preserve"> (o </w:t>
      </w:r>
      <w:r w:rsidR="000A18B1" w:rsidRPr="009467CA">
        <w:rPr>
          <w:color w:val="000000" w:themeColor="text1"/>
          <w:spacing w:val="-6"/>
        </w:rPr>
        <w:t>5,9</w:t>
      </w:r>
      <w:r w:rsidR="0064147D" w:rsidRPr="009467CA">
        <w:rPr>
          <w:color w:val="000000" w:themeColor="text1"/>
          <w:spacing w:val="-6"/>
        </w:rPr>
        <w:t xml:space="preserve">%) </w:t>
      </w:r>
      <w:r w:rsidR="000A18B1" w:rsidRPr="009467CA">
        <w:rPr>
          <w:color w:val="000000" w:themeColor="text1"/>
          <w:spacing w:val="-6"/>
        </w:rPr>
        <w:t>mniej</w:t>
      </w:r>
      <w:r w:rsidR="0064147D" w:rsidRPr="009467CA">
        <w:rPr>
          <w:color w:val="000000" w:themeColor="text1"/>
          <w:spacing w:val="-6"/>
        </w:rPr>
        <w:t xml:space="preserve"> niż w poprzednim miesiącu</w:t>
      </w:r>
      <w:r w:rsidR="000A18B1" w:rsidRPr="009467CA">
        <w:rPr>
          <w:color w:val="000000" w:themeColor="text1"/>
          <w:spacing w:val="-6"/>
        </w:rPr>
        <w:t xml:space="preserve"> i </w:t>
      </w:r>
      <w:r w:rsidR="0064147D" w:rsidRPr="009467CA">
        <w:rPr>
          <w:color w:val="000000" w:themeColor="text1"/>
          <w:spacing w:val="-6"/>
        </w:rPr>
        <w:t>o </w:t>
      </w:r>
      <w:r w:rsidR="000A18B1" w:rsidRPr="009467CA">
        <w:rPr>
          <w:color w:val="000000" w:themeColor="text1"/>
          <w:spacing w:val="-6"/>
        </w:rPr>
        <w:t>582</w:t>
      </w:r>
      <w:r w:rsidR="0064147D" w:rsidRPr="009467CA">
        <w:rPr>
          <w:color w:val="000000" w:themeColor="text1"/>
          <w:spacing w:val="-6"/>
        </w:rPr>
        <w:t xml:space="preserve"> (o </w:t>
      </w:r>
      <w:r w:rsidR="000A18B1" w:rsidRPr="009467CA">
        <w:rPr>
          <w:color w:val="000000" w:themeColor="text1"/>
          <w:spacing w:val="-6"/>
        </w:rPr>
        <w:t>19,2</w:t>
      </w:r>
      <w:r w:rsidR="0064147D" w:rsidRPr="009467CA">
        <w:rPr>
          <w:color w:val="000000" w:themeColor="text1"/>
          <w:spacing w:val="-6"/>
        </w:rPr>
        <w:t xml:space="preserve">%) mniej niż rok wcześniej. Z tytułu podjęcia pracy (jako głównej przyczyny wyrejestrowania) z rejestru bezrobotnych wyłączono </w:t>
      </w:r>
      <w:r w:rsidR="000A18B1" w:rsidRPr="009467CA">
        <w:rPr>
          <w:color w:val="000000" w:themeColor="text1"/>
          <w:spacing w:val="-6"/>
        </w:rPr>
        <w:t>1771</w:t>
      </w:r>
      <w:r w:rsidR="0064147D" w:rsidRPr="009467CA">
        <w:rPr>
          <w:color w:val="000000" w:themeColor="text1"/>
          <w:spacing w:val="-6"/>
        </w:rPr>
        <w:t xml:space="preserve"> osób (przed rokiem – </w:t>
      </w:r>
      <w:r w:rsidR="000A18B1" w:rsidRPr="009467CA">
        <w:rPr>
          <w:color w:val="000000" w:themeColor="text1"/>
          <w:spacing w:val="-6"/>
        </w:rPr>
        <w:t>1683</w:t>
      </w:r>
      <w:r w:rsidR="0064147D" w:rsidRPr="009467CA">
        <w:rPr>
          <w:color w:val="000000" w:themeColor="text1"/>
          <w:spacing w:val="-6"/>
        </w:rPr>
        <w:t xml:space="preserve"> </w:t>
      </w:r>
      <w:r w:rsidR="000A18B1" w:rsidRPr="009467CA">
        <w:rPr>
          <w:color w:val="000000" w:themeColor="text1"/>
          <w:spacing w:val="-6"/>
        </w:rPr>
        <w:t>osoby</w:t>
      </w:r>
      <w:r w:rsidR="0064147D" w:rsidRPr="009467CA">
        <w:rPr>
          <w:color w:val="000000" w:themeColor="text1"/>
          <w:spacing w:val="-6"/>
        </w:rPr>
        <w:t xml:space="preserve">). Udział tej kategorii osób w ogólnej liczbie wyrejestrowanych w ujęciu rocznym </w:t>
      </w:r>
      <w:r w:rsidR="0064147D" w:rsidRPr="009467CA">
        <w:rPr>
          <w:color w:val="000000" w:themeColor="text1"/>
        </w:rPr>
        <w:t>uległ zwiększeniu (o 16,</w:t>
      </w:r>
      <w:r w:rsidR="000A18B1" w:rsidRPr="009467CA">
        <w:rPr>
          <w:color w:val="000000" w:themeColor="text1"/>
        </w:rPr>
        <w:t>8</w:t>
      </w:r>
      <w:r w:rsidR="0064147D" w:rsidRPr="009467CA">
        <w:rPr>
          <w:color w:val="000000" w:themeColor="text1"/>
        </w:rPr>
        <w:t xml:space="preserve"> p. proc. do </w:t>
      </w:r>
      <w:r w:rsidR="000A18B1" w:rsidRPr="009467CA">
        <w:rPr>
          <w:color w:val="000000" w:themeColor="text1"/>
        </w:rPr>
        <w:t>72,3</w:t>
      </w:r>
      <w:r w:rsidR="0064147D" w:rsidRPr="009467CA">
        <w:rPr>
          <w:color w:val="000000" w:themeColor="text1"/>
        </w:rPr>
        <w:t xml:space="preserve">%). Wzrósł również odsetek osób, </w:t>
      </w:r>
      <w:r w:rsidR="0064147D" w:rsidRPr="009467CA">
        <w:rPr>
          <w:color w:val="000000" w:themeColor="text1"/>
          <w:spacing w:val="-6"/>
        </w:rPr>
        <w:t>które dobrowolnie zrezygnowały ze statusu bezrobotnego (o</w:t>
      </w:r>
      <w:r w:rsidR="0064147D" w:rsidRPr="009467CA">
        <w:rPr>
          <w:color w:val="000000" w:themeColor="text1"/>
          <w:spacing w:val="-2"/>
        </w:rPr>
        <w:t> </w:t>
      </w:r>
      <w:r w:rsidR="0064147D" w:rsidRPr="009467CA">
        <w:rPr>
          <w:color w:val="000000" w:themeColor="text1"/>
          <w:spacing w:val="-6"/>
        </w:rPr>
        <w:t>1,</w:t>
      </w:r>
      <w:r w:rsidR="001B5287" w:rsidRPr="009467CA">
        <w:rPr>
          <w:color w:val="000000" w:themeColor="text1"/>
          <w:spacing w:val="-6"/>
        </w:rPr>
        <w:t>0</w:t>
      </w:r>
      <w:r w:rsidR="0064147D" w:rsidRPr="009467CA">
        <w:rPr>
          <w:color w:val="000000" w:themeColor="text1"/>
          <w:spacing w:val="-2"/>
        </w:rPr>
        <w:t> </w:t>
      </w:r>
      <w:r w:rsidR="0064147D" w:rsidRPr="009467CA">
        <w:rPr>
          <w:color w:val="000000" w:themeColor="text1"/>
          <w:spacing w:val="-6"/>
        </w:rPr>
        <w:t>p. proc. do 8,</w:t>
      </w:r>
      <w:r w:rsidR="001B5287" w:rsidRPr="009467CA">
        <w:rPr>
          <w:color w:val="000000" w:themeColor="text1"/>
          <w:spacing w:val="-6"/>
        </w:rPr>
        <w:t>3</w:t>
      </w:r>
      <w:r w:rsidR="0064147D" w:rsidRPr="009467CA">
        <w:rPr>
          <w:color w:val="000000" w:themeColor="text1"/>
          <w:spacing w:val="-6"/>
        </w:rPr>
        <w:t>%)</w:t>
      </w:r>
      <w:r w:rsidR="0064147D" w:rsidRPr="009467CA">
        <w:rPr>
          <w:color w:val="000000" w:themeColor="text1"/>
        </w:rPr>
        <w:t xml:space="preserve"> i osób, które nabyły prawa emerytalne lub rentowe (o 0,</w:t>
      </w:r>
      <w:r w:rsidR="001B5287" w:rsidRPr="009467CA">
        <w:rPr>
          <w:color w:val="000000" w:themeColor="text1"/>
        </w:rPr>
        <w:t>3</w:t>
      </w:r>
      <w:r w:rsidR="0064147D" w:rsidRPr="009467CA">
        <w:rPr>
          <w:color w:val="000000" w:themeColor="text1"/>
        </w:rPr>
        <w:t xml:space="preserve"> p. proc. do </w:t>
      </w:r>
      <w:r w:rsidR="001B5287" w:rsidRPr="009467CA">
        <w:rPr>
          <w:color w:val="000000" w:themeColor="text1"/>
        </w:rPr>
        <w:t>0,7</w:t>
      </w:r>
      <w:r w:rsidR="0064147D" w:rsidRPr="009467CA">
        <w:rPr>
          <w:color w:val="000000" w:themeColor="text1"/>
        </w:rPr>
        <w:t xml:space="preserve">%). Zmniejszył się natomiast udział osób, </w:t>
      </w:r>
      <w:r w:rsidR="0064147D" w:rsidRPr="009467CA">
        <w:rPr>
          <w:color w:val="000000" w:themeColor="text1"/>
          <w:spacing w:val="-6"/>
        </w:rPr>
        <w:t>które utraciły status bezrobotnego w wyniku niepotwierdzenia gotowości do podjęcia pracy</w:t>
      </w:r>
      <w:r w:rsidR="00673E64">
        <w:rPr>
          <w:color w:val="000000" w:themeColor="text1"/>
          <w:spacing w:val="-6"/>
        </w:rPr>
        <w:t xml:space="preserve"> </w:t>
      </w:r>
      <w:r w:rsidR="0064147D" w:rsidRPr="009467CA">
        <w:rPr>
          <w:color w:val="000000" w:themeColor="text1"/>
          <w:spacing w:val="-6"/>
        </w:rPr>
        <w:t>(o </w:t>
      </w:r>
      <w:r w:rsidR="001B5287" w:rsidRPr="009467CA">
        <w:rPr>
          <w:color w:val="000000" w:themeColor="text1"/>
          <w:spacing w:val="-6"/>
        </w:rPr>
        <w:t>17,6</w:t>
      </w:r>
      <w:r w:rsidR="0064147D" w:rsidRPr="009467CA">
        <w:rPr>
          <w:color w:val="000000" w:themeColor="text1"/>
          <w:spacing w:val="-6"/>
        </w:rPr>
        <w:t> p. proc. do 1,</w:t>
      </w:r>
      <w:r w:rsidR="001B5287" w:rsidRPr="009467CA">
        <w:rPr>
          <w:color w:val="000000" w:themeColor="text1"/>
          <w:spacing w:val="-6"/>
        </w:rPr>
        <w:t>1</w:t>
      </w:r>
      <w:r w:rsidR="0064147D" w:rsidRPr="009467CA">
        <w:rPr>
          <w:color w:val="000000" w:themeColor="text1"/>
          <w:spacing w:val="-6"/>
        </w:rPr>
        <w:t xml:space="preserve">%) oraz </w:t>
      </w:r>
      <w:r w:rsidR="0064147D" w:rsidRPr="009467CA">
        <w:rPr>
          <w:color w:val="000000" w:themeColor="text1"/>
        </w:rPr>
        <w:t>wyrejestrowanych w związku z rozpoczęciem szkolenia lub stażu u pracodawców (o</w:t>
      </w:r>
      <w:r w:rsidR="009E04D7" w:rsidRPr="009467CA">
        <w:rPr>
          <w:color w:val="000000" w:themeColor="text1"/>
          <w:spacing w:val="-2"/>
        </w:rPr>
        <w:t> </w:t>
      </w:r>
      <w:r w:rsidR="001B5287" w:rsidRPr="009467CA">
        <w:rPr>
          <w:color w:val="000000" w:themeColor="text1"/>
        </w:rPr>
        <w:t>1,9</w:t>
      </w:r>
      <w:r w:rsidR="009E04D7" w:rsidRPr="009467CA">
        <w:rPr>
          <w:color w:val="000000" w:themeColor="text1"/>
          <w:spacing w:val="-2"/>
        </w:rPr>
        <w:t> </w:t>
      </w:r>
      <w:r w:rsidR="0064147D" w:rsidRPr="009467CA">
        <w:rPr>
          <w:color w:val="000000" w:themeColor="text1"/>
        </w:rPr>
        <w:t>p</w:t>
      </w:r>
      <w:r w:rsidR="009E04D7" w:rsidRPr="009467CA">
        <w:rPr>
          <w:color w:val="000000" w:themeColor="text1"/>
        </w:rPr>
        <w:t>.</w:t>
      </w:r>
      <w:r w:rsidR="009E04D7" w:rsidRPr="009467CA">
        <w:rPr>
          <w:color w:val="000000" w:themeColor="text1"/>
          <w:spacing w:val="-2"/>
        </w:rPr>
        <w:t> </w:t>
      </w:r>
      <w:r w:rsidR="0064147D" w:rsidRPr="009467CA">
        <w:rPr>
          <w:color w:val="000000" w:themeColor="text1"/>
        </w:rPr>
        <w:t xml:space="preserve">proc. do </w:t>
      </w:r>
      <w:r w:rsidR="001B5287" w:rsidRPr="009467CA">
        <w:rPr>
          <w:color w:val="000000" w:themeColor="text1"/>
        </w:rPr>
        <w:t>6,4</w:t>
      </w:r>
      <w:r w:rsidR="0064147D" w:rsidRPr="009467CA">
        <w:rPr>
          <w:color w:val="000000" w:themeColor="text1"/>
        </w:rPr>
        <w:t>%).</w:t>
      </w:r>
    </w:p>
    <w:p w14:paraId="2AC00FDB" w14:textId="492B598B" w:rsidR="00CF05F6" w:rsidRPr="009467CA" w:rsidRDefault="0064147D" w:rsidP="00CF05F6">
      <w:pPr>
        <w:pStyle w:val="TRE"/>
        <w:rPr>
          <w:color w:val="000000" w:themeColor="text1"/>
          <w:spacing w:val="-3"/>
        </w:rPr>
      </w:pPr>
      <w:r w:rsidRPr="009467CA">
        <w:rPr>
          <w:color w:val="000000" w:themeColor="text1"/>
        </w:rPr>
        <w:t xml:space="preserve">W końcu </w:t>
      </w:r>
      <w:r w:rsidR="00693E98" w:rsidRPr="009467CA">
        <w:rPr>
          <w:color w:val="000000" w:themeColor="text1"/>
        </w:rPr>
        <w:t>sierpnia</w:t>
      </w:r>
      <w:r w:rsidRPr="009467CA">
        <w:rPr>
          <w:color w:val="000000" w:themeColor="text1"/>
        </w:rPr>
        <w:t xml:space="preserve"> 2025 r. </w:t>
      </w:r>
      <w:r w:rsidRPr="009467CA">
        <w:rPr>
          <w:b/>
          <w:color w:val="000000" w:themeColor="text1"/>
        </w:rPr>
        <w:t xml:space="preserve">bez prawa do zasiłku </w:t>
      </w:r>
      <w:r w:rsidRPr="009467CA">
        <w:rPr>
          <w:color w:val="000000" w:themeColor="text1"/>
        </w:rPr>
        <w:t xml:space="preserve">pozostawało </w:t>
      </w:r>
      <w:r w:rsidR="006B6D11" w:rsidRPr="009467CA">
        <w:rPr>
          <w:color w:val="000000" w:themeColor="text1"/>
        </w:rPr>
        <w:t>28169</w:t>
      </w:r>
      <w:r w:rsidRPr="009467CA">
        <w:rPr>
          <w:color w:val="000000" w:themeColor="text1"/>
        </w:rPr>
        <w:t xml:space="preserve"> bezrobotnych, a ich udział w ogólnej </w:t>
      </w:r>
      <w:r w:rsidRPr="009467CA">
        <w:rPr>
          <w:color w:val="000000" w:themeColor="text1"/>
          <w:spacing w:val="-2"/>
        </w:rPr>
        <w:t>liczbie bezrobotnych zwiększył się w skali roku (o 0,</w:t>
      </w:r>
      <w:r w:rsidR="006B6D11" w:rsidRPr="009467CA">
        <w:rPr>
          <w:color w:val="000000" w:themeColor="text1"/>
          <w:spacing w:val="-2"/>
        </w:rPr>
        <w:t>6</w:t>
      </w:r>
      <w:r w:rsidRPr="009467CA">
        <w:rPr>
          <w:color w:val="000000" w:themeColor="text1"/>
          <w:spacing w:val="-2"/>
        </w:rPr>
        <w:t xml:space="preserve"> p. proc. do 87,</w:t>
      </w:r>
      <w:r w:rsidR="006B6D11" w:rsidRPr="009467CA">
        <w:rPr>
          <w:color w:val="000000" w:themeColor="text1"/>
          <w:spacing w:val="-2"/>
        </w:rPr>
        <w:t>9</w:t>
      </w:r>
      <w:r w:rsidRPr="009467CA">
        <w:rPr>
          <w:color w:val="000000" w:themeColor="text1"/>
          <w:spacing w:val="-2"/>
        </w:rPr>
        <w:t>%)</w:t>
      </w:r>
      <w:r w:rsidRPr="009467CA">
        <w:rPr>
          <w:color w:val="000000" w:themeColor="text1"/>
        </w:rPr>
        <w:t>.</w:t>
      </w:r>
    </w:p>
    <w:p w14:paraId="252D0DFE" w14:textId="059AC14E" w:rsidR="00CF05F6" w:rsidRPr="001C5D36" w:rsidRDefault="0064147D" w:rsidP="00CF05F6">
      <w:pPr>
        <w:pStyle w:val="TRE"/>
        <w:rPr>
          <w:spacing w:val="-2"/>
        </w:rPr>
      </w:pPr>
      <w:r w:rsidRPr="0065538D">
        <w:rPr>
          <w:color w:val="000000" w:themeColor="text1"/>
          <w:spacing w:val="-2"/>
        </w:rPr>
        <w:lastRenderedPageBreak/>
        <w:t xml:space="preserve">W końcu </w:t>
      </w:r>
      <w:r w:rsidR="00693E98" w:rsidRPr="0065538D">
        <w:rPr>
          <w:color w:val="000000" w:themeColor="text1"/>
          <w:spacing w:val="-2"/>
        </w:rPr>
        <w:t>sierpnia</w:t>
      </w:r>
      <w:r w:rsidRPr="0065538D">
        <w:rPr>
          <w:color w:val="000000" w:themeColor="text1"/>
          <w:spacing w:val="-2"/>
        </w:rPr>
        <w:t xml:space="preserve"> 2025 r., w porównaniu z końcem analogicznego miesiąca 2024 r., wśród ogółu bezrobotnych zmniejszył się udział osób niepełnosprawnych (o 1,</w:t>
      </w:r>
      <w:r w:rsidR="0065538D" w:rsidRPr="0065538D">
        <w:rPr>
          <w:color w:val="000000" w:themeColor="text1"/>
          <w:spacing w:val="-2"/>
        </w:rPr>
        <w:t>6</w:t>
      </w:r>
      <w:r w:rsidRPr="0065538D">
        <w:rPr>
          <w:color w:val="000000" w:themeColor="text1"/>
          <w:spacing w:val="-2"/>
        </w:rPr>
        <w:t xml:space="preserve"> p. proc. do 5,7%), długotrwale bezrobotnych (o 0,9 p. proc. do </w:t>
      </w:r>
      <w:r w:rsidR="00364081" w:rsidRPr="0065538D">
        <w:rPr>
          <w:color w:val="000000" w:themeColor="text1"/>
          <w:spacing w:val="-2"/>
        </w:rPr>
        <w:t>54,</w:t>
      </w:r>
      <w:r w:rsidR="0065538D" w:rsidRPr="0065538D">
        <w:rPr>
          <w:color w:val="000000" w:themeColor="text1"/>
          <w:spacing w:val="-2"/>
        </w:rPr>
        <w:t>0</w:t>
      </w:r>
      <w:r w:rsidRPr="0065538D">
        <w:rPr>
          <w:color w:val="000000" w:themeColor="text1"/>
          <w:spacing w:val="-2"/>
        </w:rPr>
        <w:t xml:space="preserve">%), </w:t>
      </w:r>
      <w:r w:rsidR="0065538D" w:rsidRPr="0065538D">
        <w:rPr>
          <w:color w:val="000000" w:themeColor="text1"/>
          <w:spacing w:val="-2"/>
        </w:rPr>
        <w:t>a także powyżej 50 roku życia (o 0,4 p. proc. do 26,2%). Nie zmienił się natomiast odsetek osób do 30 roku życia i wyniósł 23,3%.</w:t>
      </w:r>
      <w:r w:rsidR="0065538D">
        <w:rPr>
          <w:color w:val="auto"/>
          <w:spacing w:val="-2"/>
        </w:rPr>
        <w:t xml:space="preserve"> </w:t>
      </w:r>
    </w:p>
    <w:p w14:paraId="258AC6FD" w14:textId="0F190247" w:rsidR="00E550B9" w:rsidRPr="0065538D" w:rsidRDefault="0064147D" w:rsidP="00CF05F6">
      <w:pPr>
        <w:pStyle w:val="TRE"/>
        <w:rPr>
          <w:color w:val="000000" w:themeColor="text1"/>
          <w:spacing w:val="-4"/>
        </w:rPr>
      </w:pPr>
      <w:r w:rsidRPr="0065538D">
        <w:rPr>
          <w:color w:val="000000" w:themeColor="text1"/>
          <w:spacing w:val="-4"/>
        </w:rPr>
        <w:t xml:space="preserve">W ujęciu rocznym w analizowanej grupie bezrobotnych zmniejszyła się liczba osób niepełnosprawnych (o </w:t>
      </w:r>
      <w:r w:rsidR="0065538D" w:rsidRPr="0065538D">
        <w:rPr>
          <w:color w:val="000000" w:themeColor="text1"/>
          <w:spacing w:val="-4"/>
        </w:rPr>
        <w:t>17,8</w:t>
      </w:r>
      <w:r w:rsidRPr="0065538D">
        <w:rPr>
          <w:color w:val="000000" w:themeColor="text1"/>
          <w:spacing w:val="-4"/>
        </w:rPr>
        <w:t>%)</w:t>
      </w:r>
      <w:r w:rsidR="00364081" w:rsidRPr="0065538D">
        <w:rPr>
          <w:color w:val="000000" w:themeColor="text1"/>
          <w:spacing w:val="-4"/>
        </w:rPr>
        <w:t>,</w:t>
      </w:r>
      <w:r w:rsidRPr="0065538D">
        <w:rPr>
          <w:color w:val="000000" w:themeColor="text1"/>
          <w:spacing w:val="-4"/>
        </w:rPr>
        <w:t xml:space="preserve"> natomiast wzrosła liczba osób do 30 roku życia (o </w:t>
      </w:r>
      <w:r w:rsidR="0065538D" w:rsidRPr="0065538D">
        <w:rPr>
          <w:color w:val="000000" w:themeColor="text1"/>
          <w:spacing w:val="-4"/>
        </w:rPr>
        <w:t>6,4</w:t>
      </w:r>
      <w:r w:rsidRPr="0065538D">
        <w:rPr>
          <w:color w:val="000000" w:themeColor="text1"/>
          <w:spacing w:val="-4"/>
        </w:rPr>
        <w:t xml:space="preserve">%), powyżej 50 roku życia (o </w:t>
      </w:r>
      <w:r w:rsidR="0065538D" w:rsidRPr="0065538D">
        <w:rPr>
          <w:color w:val="000000" w:themeColor="text1"/>
          <w:spacing w:val="-4"/>
        </w:rPr>
        <w:t>4,7</w:t>
      </w:r>
      <w:r w:rsidRPr="0065538D">
        <w:rPr>
          <w:color w:val="000000" w:themeColor="text1"/>
          <w:spacing w:val="-4"/>
        </w:rPr>
        <w:t xml:space="preserve">%) oraz długotrwale bezrobotnych (o </w:t>
      </w:r>
      <w:r w:rsidR="0065538D" w:rsidRPr="0065538D">
        <w:rPr>
          <w:color w:val="000000" w:themeColor="text1"/>
          <w:spacing w:val="-4"/>
        </w:rPr>
        <w:t>4,5</w:t>
      </w:r>
      <w:r w:rsidRPr="0065538D">
        <w:rPr>
          <w:color w:val="000000" w:themeColor="text1"/>
          <w:spacing w:val="-4"/>
        </w:rPr>
        <w:t>%).</w:t>
      </w:r>
    </w:p>
    <w:p w14:paraId="2B9022E8" w14:textId="2FDC25AD" w:rsidR="00CF05F6" w:rsidRDefault="00CF05F6" w:rsidP="00F361C1">
      <w:pPr>
        <w:pStyle w:val="Tytutablicy1wiersz"/>
        <w:tabs>
          <w:tab w:val="left" w:pos="993"/>
        </w:tabs>
        <w:spacing w:after="40"/>
        <w:ind w:left="851" w:hanging="851"/>
      </w:pPr>
      <w:r>
        <w:t xml:space="preserve">Tablica </w:t>
      </w:r>
      <w:fldSimple w:instr=" SEQ Tablica_ \* ARABIC ">
        <w:r w:rsidR="005D391B">
          <w:rPr>
            <w:noProof/>
          </w:rPr>
          <w:t>3</w:t>
        </w:r>
      </w:fldSimple>
      <w:r>
        <w:t xml:space="preserve">. Udział wybranych kategorii </w:t>
      </w:r>
      <w:proofErr w:type="spellStart"/>
      <w:r>
        <w:t>bezrobotnych</w:t>
      </w:r>
      <w:r w:rsidR="00F361C1" w:rsidRPr="00F361C1">
        <w:rPr>
          <w:b w:val="0"/>
          <w:bCs/>
          <w:sz w:val="22"/>
          <w:vertAlign w:val="superscript"/>
        </w:rPr>
        <w:t>a</w:t>
      </w:r>
      <w:proofErr w:type="spellEnd"/>
      <w:r>
        <w:t xml:space="preserve"> w ogólnej liczbie </w:t>
      </w:r>
      <w:r w:rsidRPr="005E0D48">
        <w:t>bezrobotnych</w:t>
      </w:r>
      <w:r>
        <w:t xml:space="preserve"> zarejestrowanych</w:t>
      </w:r>
    </w:p>
    <w:p w14:paraId="5397E730" w14:textId="77777777" w:rsidR="00CF05F6" w:rsidRPr="00BD3E74" w:rsidRDefault="00CF05F6" w:rsidP="00CF05F6">
      <w:pPr>
        <w:pStyle w:val="Tytutablicy2wiersz"/>
        <w:ind w:left="851"/>
      </w:pPr>
      <w:r w:rsidRPr="00BD3E74">
        <w:t xml:space="preserve">Stan w końcu </w:t>
      </w:r>
      <w:r w:rsidRPr="005E0D48">
        <w:t>miesiąca</w:t>
      </w:r>
    </w:p>
    <w:tbl>
      <w:tblPr>
        <w:tblStyle w:val="Tabela-Siatka"/>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3. Udział wybranych kategorii bezrobotnych w ogólnej liczbie bezrobotnych zarejestrowanych (stan w końcu miesiąca)"/>
        <w:tblDescription w:val="Dane do tablicy dostępne w załączonym pliku excel."/>
      </w:tblPr>
      <w:tblGrid>
        <w:gridCol w:w="4965"/>
        <w:gridCol w:w="1830"/>
        <w:gridCol w:w="1830"/>
        <w:gridCol w:w="1831"/>
      </w:tblGrid>
      <w:tr w:rsidR="00317ADD" w14:paraId="259C379E" w14:textId="77777777" w:rsidTr="00C67B78">
        <w:trPr>
          <w:trHeight w:val="437"/>
        </w:trPr>
        <w:tc>
          <w:tcPr>
            <w:tcW w:w="4965" w:type="dxa"/>
            <w:vMerge w:val="restart"/>
            <w:tcBorders>
              <w:left w:val="nil"/>
            </w:tcBorders>
            <w:vAlign w:val="center"/>
          </w:tcPr>
          <w:p w14:paraId="058CEC2A" w14:textId="6CD9150F" w:rsidR="00317ADD" w:rsidRPr="00F67EC6" w:rsidRDefault="00317ADD" w:rsidP="00317ADD">
            <w:pPr>
              <w:pStyle w:val="tytuwykresu"/>
              <w:spacing w:before="120" w:after="120"/>
              <w:jc w:val="center"/>
              <w:rPr>
                <w:b w:val="0"/>
                <w:shd w:val="clear" w:color="auto" w:fill="FFFFFF"/>
              </w:rPr>
            </w:pPr>
            <w:r w:rsidRPr="00F67EC6">
              <w:rPr>
                <w:rFonts w:cs="Arial"/>
                <w:b w:val="0"/>
                <w:color w:val="000000" w:themeColor="text1"/>
                <w:sz w:val="16"/>
                <w:szCs w:val="16"/>
              </w:rPr>
              <w:t>WYSZCZEGÓLNIENIE</w:t>
            </w:r>
          </w:p>
        </w:tc>
        <w:tc>
          <w:tcPr>
            <w:tcW w:w="1830" w:type="dxa"/>
            <w:vMerge w:val="restart"/>
            <w:tcBorders>
              <w:right w:val="single" w:sz="4" w:space="0" w:color="FFFFFF" w:themeColor="background1"/>
            </w:tcBorders>
            <w:vAlign w:val="center"/>
          </w:tcPr>
          <w:p w14:paraId="075360E1" w14:textId="54F72C4B" w:rsidR="00317ADD" w:rsidRPr="00FA5128" w:rsidRDefault="00317ADD" w:rsidP="00317ADD">
            <w:pPr>
              <w:spacing w:line="240" w:lineRule="auto"/>
              <w:jc w:val="center"/>
              <w:rPr>
                <w:color w:val="000000" w:themeColor="text1"/>
                <w:sz w:val="16"/>
                <w:szCs w:val="16"/>
              </w:rPr>
            </w:pPr>
            <w:r>
              <w:rPr>
                <w:color w:val="000000" w:themeColor="text1"/>
                <w:sz w:val="16"/>
                <w:szCs w:val="16"/>
              </w:rPr>
              <w:t>0</w:t>
            </w:r>
            <w:r w:rsidR="007A3807">
              <w:rPr>
                <w:color w:val="000000" w:themeColor="text1"/>
                <w:sz w:val="16"/>
                <w:szCs w:val="16"/>
              </w:rPr>
              <w:t>8</w:t>
            </w:r>
            <w:r>
              <w:rPr>
                <w:color w:val="000000" w:themeColor="text1"/>
                <w:sz w:val="16"/>
                <w:szCs w:val="16"/>
              </w:rPr>
              <w:t xml:space="preserve"> 2024</w:t>
            </w:r>
          </w:p>
        </w:tc>
        <w:tc>
          <w:tcPr>
            <w:tcW w:w="3661" w:type="dxa"/>
            <w:gridSpan w:val="2"/>
            <w:tcBorders>
              <w:right w:val="single" w:sz="4" w:space="0" w:color="FFFFFF" w:themeColor="background1"/>
            </w:tcBorders>
            <w:vAlign w:val="center"/>
          </w:tcPr>
          <w:p w14:paraId="3E2B7E61" w14:textId="15A421C7" w:rsidR="00317ADD" w:rsidRPr="00FA5128" w:rsidRDefault="00317ADD" w:rsidP="00317ADD">
            <w:pPr>
              <w:spacing w:line="240" w:lineRule="auto"/>
              <w:jc w:val="center"/>
              <w:rPr>
                <w:color w:val="000000" w:themeColor="text1"/>
                <w:sz w:val="16"/>
                <w:szCs w:val="16"/>
              </w:rPr>
            </w:pPr>
            <w:r>
              <w:rPr>
                <w:color w:val="000000" w:themeColor="text1"/>
                <w:sz w:val="16"/>
                <w:szCs w:val="16"/>
              </w:rPr>
              <w:t>2025</w:t>
            </w:r>
          </w:p>
        </w:tc>
      </w:tr>
      <w:tr w:rsidR="00317ADD" w14:paraId="2875CA43" w14:textId="77777777" w:rsidTr="00317ADD">
        <w:trPr>
          <w:trHeight w:val="437"/>
        </w:trPr>
        <w:tc>
          <w:tcPr>
            <w:tcW w:w="4965" w:type="dxa"/>
            <w:vMerge/>
            <w:tcBorders>
              <w:left w:val="nil"/>
              <w:bottom w:val="single" w:sz="8" w:space="0" w:color="001D77"/>
            </w:tcBorders>
          </w:tcPr>
          <w:p w14:paraId="750E5CD8" w14:textId="77777777" w:rsidR="00317ADD" w:rsidRPr="00F67EC6" w:rsidRDefault="00317ADD" w:rsidP="00317ADD">
            <w:pPr>
              <w:pStyle w:val="tytuwykresu"/>
              <w:spacing w:before="120" w:after="120"/>
              <w:rPr>
                <w:shd w:val="clear" w:color="auto" w:fill="FFFFFF"/>
              </w:rPr>
            </w:pPr>
          </w:p>
        </w:tc>
        <w:tc>
          <w:tcPr>
            <w:tcW w:w="1830" w:type="dxa"/>
            <w:vMerge/>
            <w:tcBorders>
              <w:bottom w:val="single" w:sz="4" w:space="0" w:color="522398"/>
              <w:right w:val="single" w:sz="4" w:space="0" w:color="522398"/>
            </w:tcBorders>
            <w:vAlign w:val="center"/>
          </w:tcPr>
          <w:p w14:paraId="430CD05E" w14:textId="0D0B0DDA" w:rsidR="00317ADD" w:rsidRPr="00787A0E" w:rsidRDefault="00317ADD" w:rsidP="00317ADD">
            <w:pPr>
              <w:spacing w:line="240" w:lineRule="auto"/>
              <w:jc w:val="center"/>
              <w:rPr>
                <w:color w:val="000000" w:themeColor="text1"/>
                <w:sz w:val="16"/>
                <w:szCs w:val="16"/>
              </w:rPr>
            </w:pPr>
          </w:p>
        </w:tc>
        <w:tc>
          <w:tcPr>
            <w:tcW w:w="1830" w:type="dxa"/>
            <w:tcBorders>
              <w:top w:val="single" w:sz="4" w:space="0" w:color="522398"/>
              <w:left w:val="single" w:sz="4" w:space="0" w:color="522398"/>
              <w:bottom w:val="single" w:sz="4" w:space="0" w:color="522398"/>
            </w:tcBorders>
            <w:vAlign w:val="center"/>
          </w:tcPr>
          <w:p w14:paraId="5DA27067" w14:textId="0C4C3EB8" w:rsidR="00317ADD" w:rsidRPr="00787A0E" w:rsidRDefault="00317ADD" w:rsidP="00317ADD">
            <w:pPr>
              <w:spacing w:line="240" w:lineRule="auto"/>
              <w:jc w:val="center"/>
              <w:rPr>
                <w:color w:val="000000" w:themeColor="text1"/>
                <w:sz w:val="16"/>
                <w:szCs w:val="16"/>
              </w:rPr>
            </w:pPr>
            <w:r>
              <w:rPr>
                <w:color w:val="000000" w:themeColor="text1"/>
                <w:sz w:val="16"/>
                <w:szCs w:val="16"/>
              </w:rPr>
              <w:t>0</w:t>
            </w:r>
            <w:r w:rsidR="007A3807">
              <w:rPr>
                <w:color w:val="000000" w:themeColor="text1"/>
                <w:sz w:val="16"/>
                <w:szCs w:val="16"/>
              </w:rPr>
              <w:t>7</w:t>
            </w:r>
          </w:p>
        </w:tc>
        <w:tc>
          <w:tcPr>
            <w:tcW w:w="1831" w:type="dxa"/>
            <w:tcBorders>
              <w:bottom w:val="single" w:sz="4" w:space="0" w:color="522398"/>
              <w:right w:val="single" w:sz="4" w:space="0" w:color="FFFFFF" w:themeColor="background1"/>
            </w:tcBorders>
            <w:vAlign w:val="center"/>
          </w:tcPr>
          <w:p w14:paraId="3BBEF97B" w14:textId="2706345C" w:rsidR="00317ADD" w:rsidRPr="00806ACE" w:rsidRDefault="00317ADD" w:rsidP="00317ADD">
            <w:pPr>
              <w:spacing w:line="240" w:lineRule="auto"/>
              <w:jc w:val="center"/>
              <w:rPr>
                <w:color w:val="000000" w:themeColor="text1"/>
                <w:sz w:val="16"/>
                <w:szCs w:val="16"/>
              </w:rPr>
            </w:pPr>
            <w:r>
              <w:rPr>
                <w:color w:val="000000" w:themeColor="text1"/>
                <w:sz w:val="16"/>
                <w:szCs w:val="16"/>
              </w:rPr>
              <w:t>0</w:t>
            </w:r>
            <w:r w:rsidR="007A3807">
              <w:rPr>
                <w:color w:val="000000" w:themeColor="text1"/>
                <w:sz w:val="16"/>
                <w:szCs w:val="16"/>
              </w:rPr>
              <w:t>8</w:t>
            </w:r>
          </w:p>
        </w:tc>
      </w:tr>
      <w:tr w:rsidR="00317ADD" w14:paraId="4AA9E1B0" w14:textId="77777777" w:rsidTr="00F26AD1">
        <w:trPr>
          <w:trHeight w:val="227"/>
        </w:trPr>
        <w:tc>
          <w:tcPr>
            <w:tcW w:w="4965" w:type="dxa"/>
            <w:vMerge/>
            <w:tcBorders>
              <w:left w:val="nil"/>
              <w:bottom w:val="single" w:sz="8" w:space="0" w:color="522398"/>
            </w:tcBorders>
          </w:tcPr>
          <w:p w14:paraId="49DD395E" w14:textId="77777777" w:rsidR="00317ADD" w:rsidRPr="00F67EC6" w:rsidRDefault="00317ADD" w:rsidP="00317ADD">
            <w:pPr>
              <w:pStyle w:val="tytuwykresu"/>
              <w:spacing w:before="120" w:after="120"/>
              <w:rPr>
                <w:shd w:val="clear" w:color="auto" w:fill="FFFFFF"/>
              </w:rPr>
            </w:pPr>
          </w:p>
        </w:tc>
        <w:tc>
          <w:tcPr>
            <w:tcW w:w="5491" w:type="dxa"/>
            <w:gridSpan w:val="3"/>
            <w:tcBorders>
              <w:top w:val="single" w:sz="4" w:space="0" w:color="522398"/>
              <w:bottom w:val="single" w:sz="8" w:space="0" w:color="522398"/>
              <w:right w:val="single" w:sz="4" w:space="0" w:color="FFFFFF" w:themeColor="background1"/>
            </w:tcBorders>
            <w:vAlign w:val="center"/>
          </w:tcPr>
          <w:p w14:paraId="46EE9A7F" w14:textId="77777777" w:rsidR="00317ADD" w:rsidRPr="00FA5128" w:rsidRDefault="00317ADD" w:rsidP="00317ADD">
            <w:pPr>
              <w:spacing w:line="240" w:lineRule="auto"/>
              <w:jc w:val="center"/>
              <w:rPr>
                <w:rFonts w:cs="Arial"/>
                <w:b/>
                <w:color w:val="000000" w:themeColor="text1"/>
                <w:sz w:val="16"/>
                <w:szCs w:val="16"/>
              </w:rPr>
            </w:pPr>
            <w:r>
              <w:rPr>
                <w:rFonts w:cs="Arial"/>
                <w:color w:val="000000" w:themeColor="text1"/>
                <w:sz w:val="16"/>
                <w:szCs w:val="16"/>
              </w:rPr>
              <w:t>w</w:t>
            </w:r>
            <w:r w:rsidRPr="00787A0E">
              <w:rPr>
                <w:rFonts w:cs="Arial"/>
                <w:color w:val="000000" w:themeColor="text1"/>
                <w:sz w:val="16"/>
                <w:szCs w:val="16"/>
              </w:rPr>
              <w:t xml:space="preserve"> % ogólnej liczby bezrobotnych</w:t>
            </w:r>
          </w:p>
        </w:tc>
      </w:tr>
      <w:tr w:rsidR="0065538D" w14:paraId="03469F55" w14:textId="77777777" w:rsidTr="00F26AD1">
        <w:trPr>
          <w:trHeight w:val="397"/>
        </w:trPr>
        <w:tc>
          <w:tcPr>
            <w:tcW w:w="4965" w:type="dxa"/>
            <w:tcBorders>
              <w:top w:val="single" w:sz="8" w:space="0" w:color="522398"/>
              <w:left w:val="nil"/>
            </w:tcBorders>
            <w:vAlign w:val="center"/>
          </w:tcPr>
          <w:p w14:paraId="7243F7D3" w14:textId="470D943E" w:rsidR="0065538D" w:rsidRPr="00787A0E" w:rsidRDefault="0065538D" w:rsidP="0065538D">
            <w:pPr>
              <w:pStyle w:val="Nagwek8"/>
              <w:tabs>
                <w:tab w:val="right" w:leader="dot" w:pos="4156"/>
              </w:tabs>
              <w:spacing w:before="80" w:after="10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Długotrwale </w:t>
            </w:r>
            <w:r w:rsidRPr="00787A0E">
              <w:rPr>
                <w:rFonts w:ascii="Fira Sans" w:hAnsi="Fira Sans"/>
                <w:color w:val="000000" w:themeColor="text1"/>
                <w:sz w:val="16"/>
                <w:szCs w:val="16"/>
              </w:rPr>
              <w:t>bezrobotni</w:t>
            </w:r>
            <w:r w:rsidRPr="00403FB5">
              <w:rPr>
                <w:rFonts w:ascii="Fira Sans" w:hAnsi="Fira Sans"/>
                <w:color w:val="000000" w:themeColor="text1"/>
                <w:sz w:val="8"/>
                <w:szCs w:val="8"/>
              </w:rPr>
              <w:t xml:space="preserve"> </w:t>
            </w:r>
            <w:r>
              <w:rPr>
                <w:rFonts w:ascii="Fira Sans" w:hAnsi="Fira Sans" w:cs="Arial"/>
                <w:color w:val="000000"/>
                <w:position w:val="5"/>
                <w:sz w:val="12"/>
                <w:szCs w:val="12"/>
              </w:rPr>
              <w:t>b</w:t>
            </w:r>
          </w:p>
        </w:tc>
        <w:tc>
          <w:tcPr>
            <w:tcW w:w="1830" w:type="dxa"/>
            <w:tcBorders>
              <w:top w:val="single" w:sz="8" w:space="0" w:color="522398"/>
            </w:tcBorders>
            <w:vAlign w:val="center"/>
          </w:tcPr>
          <w:p w14:paraId="34874028" w14:textId="3EE8436D" w:rsidR="0065538D" w:rsidRPr="00B92A82" w:rsidRDefault="0065538D" w:rsidP="0065538D">
            <w:pPr>
              <w:spacing w:before="80" w:after="100"/>
              <w:jc w:val="right"/>
              <w:rPr>
                <w:rFonts w:cs="Arial"/>
                <w:color w:val="000000" w:themeColor="text1"/>
                <w:sz w:val="16"/>
                <w:szCs w:val="16"/>
              </w:rPr>
            </w:pPr>
            <w:r>
              <w:rPr>
                <w:rFonts w:cs="Arial"/>
                <w:color w:val="000000" w:themeColor="text1"/>
                <w:sz w:val="16"/>
                <w:szCs w:val="16"/>
              </w:rPr>
              <w:t>54,9</w:t>
            </w:r>
          </w:p>
        </w:tc>
        <w:tc>
          <w:tcPr>
            <w:tcW w:w="1830" w:type="dxa"/>
            <w:tcBorders>
              <w:top w:val="single" w:sz="8" w:space="0" w:color="522398"/>
            </w:tcBorders>
            <w:vAlign w:val="center"/>
          </w:tcPr>
          <w:p w14:paraId="43B50497" w14:textId="4F715C48" w:rsidR="0065538D" w:rsidRPr="00B92A82" w:rsidRDefault="0065538D" w:rsidP="0065538D">
            <w:pPr>
              <w:spacing w:before="80" w:after="100"/>
              <w:jc w:val="right"/>
              <w:rPr>
                <w:rFonts w:cs="Arial"/>
                <w:color w:val="000000" w:themeColor="text1"/>
                <w:sz w:val="16"/>
                <w:szCs w:val="16"/>
              </w:rPr>
            </w:pPr>
            <w:r>
              <w:rPr>
                <w:rFonts w:cs="Arial"/>
                <w:color w:val="000000" w:themeColor="text1"/>
                <w:sz w:val="16"/>
                <w:szCs w:val="16"/>
              </w:rPr>
              <w:t>54,2</w:t>
            </w:r>
          </w:p>
        </w:tc>
        <w:tc>
          <w:tcPr>
            <w:tcW w:w="1831" w:type="dxa"/>
            <w:tcBorders>
              <w:top w:val="single" w:sz="8" w:space="0" w:color="522398"/>
              <w:right w:val="single" w:sz="4" w:space="0" w:color="FFFFFF" w:themeColor="background1"/>
            </w:tcBorders>
            <w:vAlign w:val="center"/>
          </w:tcPr>
          <w:p w14:paraId="127DE854" w14:textId="0D4AA8C9" w:rsidR="0065538D" w:rsidRPr="00B92A82" w:rsidRDefault="0065538D" w:rsidP="0065538D">
            <w:pPr>
              <w:spacing w:before="80" w:after="100"/>
              <w:jc w:val="right"/>
              <w:rPr>
                <w:rFonts w:cs="Arial"/>
                <w:color w:val="000000" w:themeColor="text1"/>
                <w:sz w:val="16"/>
                <w:szCs w:val="16"/>
              </w:rPr>
            </w:pPr>
            <w:r>
              <w:rPr>
                <w:rFonts w:cs="Arial"/>
                <w:color w:val="000000" w:themeColor="text1"/>
                <w:sz w:val="16"/>
                <w:szCs w:val="16"/>
              </w:rPr>
              <w:t>54,0</w:t>
            </w:r>
          </w:p>
        </w:tc>
      </w:tr>
      <w:tr w:rsidR="0065538D" w14:paraId="071726F0" w14:textId="77777777" w:rsidTr="00F26AD1">
        <w:trPr>
          <w:trHeight w:val="397"/>
        </w:trPr>
        <w:tc>
          <w:tcPr>
            <w:tcW w:w="4965" w:type="dxa"/>
            <w:tcBorders>
              <w:left w:val="nil"/>
            </w:tcBorders>
            <w:vAlign w:val="center"/>
          </w:tcPr>
          <w:p w14:paraId="475B37ED" w14:textId="77777777" w:rsidR="0065538D" w:rsidRPr="00787A0E" w:rsidRDefault="0065538D" w:rsidP="0065538D">
            <w:pPr>
              <w:pStyle w:val="Nagwek2"/>
              <w:tabs>
                <w:tab w:val="right" w:leader="dot" w:pos="4156"/>
              </w:tabs>
              <w:spacing w:before="80" w:after="80"/>
              <w:contextualSpacing/>
              <w:outlineLvl w:val="1"/>
              <w:rPr>
                <w:rFonts w:ascii="Fira Sans" w:hAnsi="Fira Sans"/>
                <w:color w:val="000000" w:themeColor="text1"/>
                <w:sz w:val="16"/>
                <w:szCs w:val="16"/>
              </w:rPr>
            </w:pPr>
            <w:r w:rsidRPr="00787A0E">
              <w:rPr>
                <w:rFonts w:ascii="Fira Sans" w:hAnsi="Fira Sans"/>
                <w:color w:val="000000" w:themeColor="text1"/>
                <w:sz w:val="16"/>
                <w:szCs w:val="16"/>
              </w:rPr>
              <w:t>Do 30 roku życia</w:t>
            </w:r>
          </w:p>
        </w:tc>
        <w:tc>
          <w:tcPr>
            <w:tcW w:w="1830" w:type="dxa"/>
            <w:shd w:val="clear" w:color="auto" w:fill="auto"/>
            <w:vAlign w:val="center"/>
          </w:tcPr>
          <w:p w14:paraId="117D53D9" w14:textId="6F6F7580" w:rsidR="0065538D" w:rsidRPr="00B92A82" w:rsidRDefault="0065538D" w:rsidP="0065538D">
            <w:pPr>
              <w:spacing w:before="80" w:after="100"/>
              <w:jc w:val="right"/>
              <w:rPr>
                <w:rFonts w:cs="Arial"/>
                <w:color w:val="000000" w:themeColor="text1"/>
                <w:sz w:val="16"/>
                <w:szCs w:val="16"/>
              </w:rPr>
            </w:pPr>
            <w:r>
              <w:rPr>
                <w:rFonts w:cs="Arial"/>
                <w:color w:val="000000" w:themeColor="text1"/>
                <w:sz w:val="16"/>
                <w:szCs w:val="16"/>
              </w:rPr>
              <w:t>23,3</w:t>
            </w:r>
          </w:p>
        </w:tc>
        <w:tc>
          <w:tcPr>
            <w:tcW w:w="1830" w:type="dxa"/>
            <w:vAlign w:val="center"/>
          </w:tcPr>
          <w:p w14:paraId="100660A9" w14:textId="4AEE1384" w:rsidR="0065538D" w:rsidRPr="00B92A82" w:rsidRDefault="0065538D" w:rsidP="0065538D">
            <w:pPr>
              <w:spacing w:before="80" w:after="80"/>
              <w:jc w:val="right"/>
              <w:rPr>
                <w:rFonts w:cs="Arial"/>
                <w:color w:val="000000" w:themeColor="text1"/>
                <w:sz w:val="16"/>
                <w:szCs w:val="16"/>
              </w:rPr>
            </w:pPr>
            <w:r>
              <w:rPr>
                <w:rFonts w:cs="Arial"/>
                <w:color w:val="000000" w:themeColor="text1"/>
                <w:sz w:val="16"/>
                <w:szCs w:val="16"/>
              </w:rPr>
              <w:t>22,8</w:t>
            </w:r>
          </w:p>
        </w:tc>
        <w:tc>
          <w:tcPr>
            <w:tcW w:w="1831" w:type="dxa"/>
            <w:tcBorders>
              <w:right w:val="single" w:sz="4" w:space="0" w:color="FFFFFF" w:themeColor="background1"/>
            </w:tcBorders>
            <w:vAlign w:val="center"/>
          </w:tcPr>
          <w:p w14:paraId="5FB6E90B" w14:textId="0439D70D" w:rsidR="0065538D" w:rsidRPr="00B92A82" w:rsidRDefault="0065538D" w:rsidP="0065538D">
            <w:pPr>
              <w:spacing w:before="80" w:after="80"/>
              <w:jc w:val="right"/>
              <w:rPr>
                <w:rFonts w:cs="Arial"/>
                <w:color w:val="000000" w:themeColor="text1"/>
                <w:sz w:val="16"/>
                <w:szCs w:val="16"/>
              </w:rPr>
            </w:pPr>
            <w:r>
              <w:rPr>
                <w:rFonts w:cs="Arial"/>
                <w:color w:val="000000" w:themeColor="text1"/>
                <w:sz w:val="16"/>
                <w:szCs w:val="16"/>
              </w:rPr>
              <w:t>23,3</w:t>
            </w:r>
          </w:p>
        </w:tc>
      </w:tr>
      <w:tr w:rsidR="0065538D" w14:paraId="37798881" w14:textId="77777777" w:rsidTr="00F26AD1">
        <w:trPr>
          <w:trHeight w:val="397"/>
        </w:trPr>
        <w:tc>
          <w:tcPr>
            <w:tcW w:w="4965" w:type="dxa"/>
            <w:tcBorders>
              <w:left w:val="nil"/>
            </w:tcBorders>
            <w:vAlign w:val="center"/>
          </w:tcPr>
          <w:p w14:paraId="1E3D73CC" w14:textId="77777777" w:rsidR="0065538D" w:rsidRPr="00787A0E" w:rsidRDefault="0065538D" w:rsidP="0065538D">
            <w:pPr>
              <w:pStyle w:val="Nagwek2"/>
              <w:tabs>
                <w:tab w:val="right" w:leader="dot" w:pos="4156"/>
              </w:tabs>
              <w:spacing w:before="80" w:after="80"/>
              <w:ind w:left="176" w:hanging="176"/>
              <w:contextualSpacing/>
              <w:outlineLvl w:val="1"/>
              <w:rPr>
                <w:rFonts w:ascii="Fira Sans" w:hAnsi="Fira Sans"/>
                <w:color w:val="000000" w:themeColor="text1"/>
                <w:sz w:val="16"/>
                <w:szCs w:val="16"/>
              </w:rPr>
            </w:pPr>
            <w:r w:rsidRPr="00787A0E">
              <w:rPr>
                <w:rFonts w:ascii="Fira Sans" w:hAnsi="Fira Sans"/>
                <w:color w:val="000000" w:themeColor="text1"/>
                <w:sz w:val="16"/>
                <w:szCs w:val="16"/>
              </w:rPr>
              <w:t>Powyżej 50 roku życia</w:t>
            </w:r>
          </w:p>
        </w:tc>
        <w:tc>
          <w:tcPr>
            <w:tcW w:w="1830" w:type="dxa"/>
            <w:shd w:val="clear" w:color="auto" w:fill="auto"/>
            <w:vAlign w:val="center"/>
          </w:tcPr>
          <w:p w14:paraId="36900BD6" w14:textId="21FBA597" w:rsidR="0065538D" w:rsidRPr="00B92A82" w:rsidRDefault="0065538D" w:rsidP="0065538D">
            <w:pPr>
              <w:spacing w:before="80" w:after="100"/>
              <w:jc w:val="right"/>
              <w:rPr>
                <w:rFonts w:cs="Arial"/>
                <w:color w:val="000000" w:themeColor="text1"/>
                <w:sz w:val="16"/>
                <w:szCs w:val="16"/>
              </w:rPr>
            </w:pPr>
            <w:r>
              <w:rPr>
                <w:rFonts w:cs="Arial"/>
                <w:color w:val="000000" w:themeColor="text1"/>
                <w:sz w:val="16"/>
                <w:szCs w:val="16"/>
              </w:rPr>
              <w:t>26,6</w:t>
            </w:r>
          </w:p>
        </w:tc>
        <w:tc>
          <w:tcPr>
            <w:tcW w:w="1830" w:type="dxa"/>
            <w:vAlign w:val="center"/>
          </w:tcPr>
          <w:p w14:paraId="4F22E975" w14:textId="2A6F953B" w:rsidR="0065538D" w:rsidRPr="00B92A82" w:rsidRDefault="0065538D" w:rsidP="0065538D">
            <w:pPr>
              <w:spacing w:before="80" w:after="80"/>
              <w:jc w:val="right"/>
              <w:rPr>
                <w:rFonts w:cs="Arial"/>
                <w:color w:val="000000" w:themeColor="text1"/>
                <w:sz w:val="16"/>
                <w:szCs w:val="16"/>
              </w:rPr>
            </w:pPr>
            <w:r>
              <w:rPr>
                <w:rFonts w:cs="Arial"/>
                <w:color w:val="000000" w:themeColor="text1"/>
                <w:sz w:val="16"/>
                <w:szCs w:val="16"/>
              </w:rPr>
              <w:t>26,5</w:t>
            </w:r>
          </w:p>
        </w:tc>
        <w:tc>
          <w:tcPr>
            <w:tcW w:w="1831" w:type="dxa"/>
            <w:tcBorders>
              <w:right w:val="single" w:sz="4" w:space="0" w:color="FFFFFF" w:themeColor="background1"/>
            </w:tcBorders>
            <w:vAlign w:val="center"/>
          </w:tcPr>
          <w:p w14:paraId="096309BF" w14:textId="39FBD1C2" w:rsidR="0065538D" w:rsidRPr="00B92A82" w:rsidRDefault="0065538D" w:rsidP="0065538D">
            <w:pPr>
              <w:spacing w:before="80" w:after="80"/>
              <w:jc w:val="right"/>
              <w:rPr>
                <w:rFonts w:cs="Arial"/>
                <w:color w:val="000000" w:themeColor="text1"/>
                <w:sz w:val="16"/>
                <w:szCs w:val="16"/>
              </w:rPr>
            </w:pPr>
            <w:r>
              <w:rPr>
                <w:rFonts w:cs="Arial"/>
                <w:color w:val="000000" w:themeColor="text1"/>
                <w:sz w:val="16"/>
                <w:szCs w:val="16"/>
              </w:rPr>
              <w:t>26,2</w:t>
            </w:r>
          </w:p>
        </w:tc>
      </w:tr>
      <w:tr w:rsidR="0065538D" w14:paraId="5FC924A7" w14:textId="77777777" w:rsidTr="00F26AD1">
        <w:trPr>
          <w:trHeight w:val="397"/>
        </w:trPr>
        <w:tc>
          <w:tcPr>
            <w:tcW w:w="4965" w:type="dxa"/>
            <w:tcBorders>
              <w:left w:val="nil"/>
            </w:tcBorders>
            <w:vAlign w:val="center"/>
          </w:tcPr>
          <w:p w14:paraId="4C768578" w14:textId="77777777" w:rsidR="0065538D" w:rsidRPr="00787A0E" w:rsidRDefault="0065538D" w:rsidP="0065538D">
            <w:pPr>
              <w:pStyle w:val="Nagwek2"/>
              <w:tabs>
                <w:tab w:val="right" w:leader="dot" w:pos="4156"/>
              </w:tabs>
              <w:spacing w:before="80" w:after="80"/>
              <w:ind w:left="176" w:hanging="176"/>
              <w:contextualSpacing/>
              <w:outlineLvl w:val="1"/>
              <w:rPr>
                <w:rFonts w:ascii="Fira Sans" w:hAnsi="Fira Sans"/>
                <w:color w:val="000000" w:themeColor="text1"/>
                <w:sz w:val="16"/>
                <w:szCs w:val="16"/>
              </w:rPr>
            </w:pPr>
            <w:r w:rsidRPr="00787A0E">
              <w:rPr>
                <w:rFonts w:ascii="Fira Sans" w:hAnsi="Fira Sans"/>
                <w:color w:val="000000" w:themeColor="text1"/>
                <w:sz w:val="16"/>
                <w:szCs w:val="16"/>
              </w:rPr>
              <w:t>Niepełnosprawni</w:t>
            </w:r>
          </w:p>
        </w:tc>
        <w:tc>
          <w:tcPr>
            <w:tcW w:w="1830" w:type="dxa"/>
            <w:shd w:val="clear" w:color="auto" w:fill="auto"/>
            <w:vAlign w:val="center"/>
          </w:tcPr>
          <w:p w14:paraId="79EB26CE" w14:textId="4E0C4F85" w:rsidR="0065538D" w:rsidRPr="00B92A82" w:rsidRDefault="0065538D" w:rsidP="0065538D">
            <w:pPr>
              <w:spacing w:before="80" w:after="100"/>
              <w:jc w:val="right"/>
              <w:rPr>
                <w:rFonts w:cs="Arial"/>
                <w:color w:val="000000" w:themeColor="text1"/>
                <w:sz w:val="16"/>
                <w:szCs w:val="16"/>
              </w:rPr>
            </w:pPr>
            <w:r>
              <w:rPr>
                <w:rFonts w:cs="Arial"/>
                <w:color w:val="000000" w:themeColor="text1"/>
                <w:sz w:val="16"/>
                <w:szCs w:val="16"/>
              </w:rPr>
              <w:t>7,3</w:t>
            </w:r>
          </w:p>
        </w:tc>
        <w:tc>
          <w:tcPr>
            <w:tcW w:w="1830" w:type="dxa"/>
            <w:vAlign w:val="center"/>
          </w:tcPr>
          <w:p w14:paraId="4D3CA159" w14:textId="15BCCFF4" w:rsidR="0065538D" w:rsidRPr="00B92A82" w:rsidRDefault="0065538D" w:rsidP="0065538D">
            <w:pPr>
              <w:spacing w:before="80" w:after="80"/>
              <w:jc w:val="right"/>
              <w:rPr>
                <w:rFonts w:cs="Arial"/>
                <w:color w:val="000000" w:themeColor="text1"/>
                <w:sz w:val="16"/>
                <w:szCs w:val="16"/>
              </w:rPr>
            </w:pPr>
            <w:r>
              <w:rPr>
                <w:rFonts w:cs="Arial"/>
                <w:color w:val="000000" w:themeColor="text1"/>
                <w:sz w:val="16"/>
                <w:szCs w:val="16"/>
              </w:rPr>
              <w:t>5,7</w:t>
            </w:r>
          </w:p>
        </w:tc>
        <w:tc>
          <w:tcPr>
            <w:tcW w:w="1831" w:type="dxa"/>
            <w:tcBorders>
              <w:right w:val="single" w:sz="4" w:space="0" w:color="FFFFFF" w:themeColor="background1"/>
            </w:tcBorders>
            <w:vAlign w:val="center"/>
          </w:tcPr>
          <w:p w14:paraId="2A06BE8E" w14:textId="0CAAD69F" w:rsidR="0065538D" w:rsidRPr="00B92A82" w:rsidRDefault="0065538D" w:rsidP="0065538D">
            <w:pPr>
              <w:spacing w:before="80" w:after="80"/>
              <w:jc w:val="right"/>
              <w:rPr>
                <w:rFonts w:cs="Arial"/>
                <w:color w:val="000000" w:themeColor="text1"/>
                <w:sz w:val="16"/>
                <w:szCs w:val="16"/>
              </w:rPr>
            </w:pPr>
            <w:r>
              <w:rPr>
                <w:rFonts w:cs="Arial"/>
                <w:color w:val="000000" w:themeColor="text1"/>
                <w:sz w:val="16"/>
                <w:szCs w:val="16"/>
              </w:rPr>
              <w:t>5,7</w:t>
            </w:r>
          </w:p>
        </w:tc>
      </w:tr>
    </w:tbl>
    <w:p w14:paraId="61095F0E" w14:textId="7F706B6E" w:rsidR="00F361C1" w:rsidRDefault="00CF05F6" w:rsidP="00804ADA">
      <w:pPr>
        <w:pStyle w:val="Tekstpodstawowy"/>
        <w:spacing w:line="180" w:lineRule="exact"/>
        <w:rPr>
          <w:i/>
          <w:color w:val="000000" w:themeColor="text1"/>
          <w:sz w:val="16"/>
          <w:szCs w:val="16"/>
        </w:rPr>
      </w:pPr>
      <w:r w:rsidRPr="00D64563">
        <w:rPr>
          <w:color w:val="000000" w:themeColor="text1"/>
          <w:sz w:val="16"/>
          <w:szCs w:val="16"/>
        </w:rPr>
        <w:t>a</w:t>
      </w:r>
      <w:r w:rsidRPr="00A05498">
        <w:rPr>
          <w:i/>
          <w:color w:val="000000" w:themeColor="text1"/>
          <w:sz w:val="16"/>
          <w:szCs w:val="16"/>
        </w:rPr>
        <w:t xml:space="preserve"> </w:t>
      </w:r>
      <w:r w:rsidR="00F361C1" w:rsidRPr="00F361C1">
        <w:rPr>
          <w:rFonts w:cs="Arial"/>
          <w:sz w:val="16"/>
          <w:szCs w:val="16"/>
        </w:rPr>
        <w:t xml:space="preserve">Od 1 </w:t>
      </w:r>
      <w:r w:rsidR="00C8038F">
        <w:rPr>
          <w:rFonts w:cs="Arial"/>
          <w:sz w:val="16"/>
          <w:szCs w:val="16"/>
        </w:rPr>
        <w:t>czerw</w:t>
      </w:r>
      <w:r w:rsidR="009B49BB">
        <w:rPr>
          <w:rFonts w:cs="Arial"/>
          <w:sz w:val="16"/>
          <w:szCs w:val="16"/>
        </w:rPr>
        <w:t>ca</w:t>
      </w:r>
      <w:r w:rsidR="00F361C1" w:rsidRPr="00F361C1">
        <w:rPr>
          <w:rFonts w:cs="Arial"/>
          <w:sz w:val="16"/>
          <w:szCs w:val="16"/>
        </w:rPr>
        <w:t xml:space="preserve"> 2025 r.</w:t>
      </w:r>
      <w:r w:rsidR="00C42B1B">
        <w:rPr>
          <w:rFonts w:cs="Arial"/>
          <w:sz w:val="16"/>
          <w:szCs w:val="16"/>
        </w:rPr>
        <w:t>,</w:t>
      </w:r>
      <w:r w:rsidR="00F361C1" w:rsidRPr="00F361C1">
        <w:rPr>
          <w:rFonts w:cs="Arial"/>
          <w:sz w:val="16"/>
          <w:szCs w:val="16"/>
        </w:rPr>
        <w:t xml:space="preserve"> </w:t>
      </w:r>
      <w:r w:rsidR="00F361C1" w:rsidRPr="00F361C1">
        <w:rPr>
          <w:rFonts w:cs="Calibri"/>
          <w:sz w:val="16"/>
          <w:szCs w:val="16"/>
        </w:rPr>
        <w:t>zgodnie z ustawą z dnia 20 marca 2025 r. o rynku pracy i służbach zatrudnienia (Dz. U. poz. 620)</w:t>
      </w:r>
      <w:r w:rsidR="00EC3A19">
        <w:rPr>
          <w:rFonts w:cs="Calibri"/>
          <w:sz w:val="16"/>
          <w:szCs w:val="16"/>
        </w:rPr>
        <w:t>,</w:t>
      </w:r>
      <w:r w:rsidR="00F361C1" w:rsidRPr="00F361C1">
        <w:rPr>
          <w:rFonts w:cs="Calibri"/>
          <w:sz w:val="16"/>
          <w:szCs w:val="16"/>
        </w:rPr>
        <w:t xml:space="preserve"> </w:t>
      </w:r>
      <w:r w:rsidR="00A00B58">
        <w:rPr>
          <w:rFonts w:cs="Calibri"/>
          <w:sz w:val="16"/>
          <w:szCs w:val="16"/>
        </w:rPr>
        <w:t>p</w:t>
      </w:r>
      <w:r w:rsidR="00F156CA">
        <w:rPr>
          <w:rFonts w:cs="Calibri"/>
          <w:sz w:val="16"/>
          <w:szCs w:val="16"/>
        </w:rPr>
        <w:t>rezentowanych w tablicy</w:t>
      </w:r>
      <w:r w:rsidR="00F361C1" w:rsidRPr="00F361C1">
        <w:rPr>
          <w:rFonts w:cs="Calibri"/>
          <w:sz w:val="16"/>
          <w:szCs w:val="16"/>
        </w:rPr>
        <w:t xml:space="preserve"> kategorii osób nie nazywamy bezrobotnymi w szczególnej sytuacji na rynku pracy.</w:t>
      </w:r>
    </w:p>
    <w:p w14:paraId="428FF70E" w14:textId="2F094F98" w:rsidR="00CF05F6" w:rsidRPr="0016098F" w:rsidRDefault="00F361C1" w:rsidP="00F361C1">
      <w:pPr>
        <w:pStyle w:val="Tekstpodstawowy"/>
        <w:spacing w:before="52" w:line="180" w:lineRule="exact"/>
        <w:rPr>
          <w:rFonts w:cs="Arial"/>
          <w:color w:val="000000" w:themeColor="text1"/>
          <w:sz w:val="16"/>
          <w:szCs w:val="16"/>
        </w:rPr>
      </w:pPr>
      <w:r w:rsidRPr="00F361C1">
        <w:rPr>
          <w:iCs/>
          <w:color w:val="000000" w:themeColor="text1"/>
          <w:sz w:val="16"/>
          <w:szCs w:val="16"/>
        </w:rPr>
        <w:t>b</w:t>
      </w:r>
      <w:r>
        <w:rPr>
          <w:i/>
          <w:color w:val="000000" w:themeColor="text1"/>
          <w:sz w:val="16"/>
          <w:szCs w:val="16"/>
        </w:rPr>
        <w:t xml:space="preserve"> </w:t>
      </w:r>
      <w:r w:rsidR="00CF05F6" w:rsidRPr="00A05498">
        <w:rPr>
          <w:rFonts w:cs="Arial"/>
          <w:color w:val="000000" w:themeColor="text1"/>
          <w:sz w:val="16"/>
          <w:szCs w:val="16"/>
        </w:rPr>
        <w:t>Do długotrwale bezrobotnych zalicza się osoby pozostające w rejestrze powiato</w:t>
      </w:r>
      <w:r w:rsidR="00CF05F6">
        <w:rPr>
          <w:rFonts w:cs="Arial"/>
          <w:color w:val="000000" w:themeColor="text1"/>
          <w:sz w:val="16"/>
          <w:szCs w:val="16"/>
        </w:rPr>
        <w:t>we</w:t>
      </w:r>
      <w:r w:rsidR="00CF05F6" w:rsidRPr="00A05498">
        <w:rPr>
          <w:rFonts w:cs="Arial"/>
          <w:color w:val="000000" w:themeColor="text1"/>
          <w:sz w:val="16"/>
          <w:szCs w:val="16"/>
        </w:rPr>
        <w:t xml:space="preserve">go urzędu pracy łącznie przez okres ponad 12 miesięcy </w:t>
      </w:r>
      <w:r w:rsidR="00CF05F6" w:rsidRPr="0016098F">
        <w:rPr>
          <w:rFonts w:cs="Arial"/>
          <w:color w:val="000000" w:themeColor="text1"/>
          <w:sz w:val="16"/>
          <w:szCs w:val="16"/>
        </w:rPr>
        <w:t>w</w:t>
      </w:r>
      <w:r w:rsidR="00CF05F6">
        <w:t> </w:t>
      </w:r>
      <w:r w:rsidR="00CF05F6" w:rsidRPr="0016098F">
        <w:rPr>
          <w:rFonts w:cs="Arial"/>
          <w:color w:val="000000" w:themeColor="text1"/>
          <w:sz w:val="16"/>
          <w:szCs w:val="16"/>
        </w:rPr>
        <w:t>okresie ostatnich 2 lat, z wyłączeniem okresów odbywania stażu i przygotowania zawodo</w:t>
      </w:r>
      <w:r w:rsidR="00CF05F6">
        <w:rPr>
          <w:rFonts w:cs="Arial"/>
          <w:color w:val="000000" w:themeColor="text1"/>
          <w:sz w:val="16"/>
          <w:szCs w:val="16"/>
        </w:rPr>
        <w:t>we</w:t>
      </w:r>
      <w:r w:rsidR="00CF05F6" w:rsidRPr="0016098F">
        <w:rPr>
          <w:rFonts w:cs="Arial"/>
          <w:color w:val="000000" w:themeColor="text1"/>
          <w:sz w:val="16"/>
          <w:szCs w:val="16"/>
        </w:rPr>
        <w:t>go w miejscu pracy.</w:t>
      </w:r>
    </w:p>
    <w:p w14:paraId="2805AC81" w14:textId="799575AE" w:rsidR="00CF05F6" w:rsidRPr="0065538D" w:rsidRDefault="0064147D" w:rsidP="00CF05F6">
      <w:pPr>
        <w:pStyle w:val="TRE"/>
        <w:spacing w:before="200"/>
        <w:rPr>
          <w:color w:val="000000" w:themeColor="text1"/>
          <w:spacing w:val="-4"/>
        </w:rPr>
      </w:pPr>
      <w:r w:rsidRPr="0065538D">
        <w:rPr>
          <w:color w:val="000000" w:themeColor="text1"/>
          <w:spacing w:val="-4"/>
        </w:rPr>
        <w:t xml:space="preserve">W </w:t>
      </w:r>
      <w:r w:rsidR="00693E98" w:rsidRPr="0065538D">
        <w:rPr>
          <w:color w:val="000000" w:themeColor="text1"/>
          <w:spacing w:val="-4"/>
        </w:rPr>
        <w:t>sierpniu</w:t>
      </w:r>
      <w:r w:rsidRPr="0065538D">
        <w:rPr>
          <w:color w:val="000000" w:themeColor="text1"/>
          <w:spacing w:val="-4"/>
        </w:rPr>
        <w:t xml:space="preserve"> 2025 r.</w:t>
      </w:r>
      <w:r w:rsidRPr="0065538D">
        <w:rPr>
          <w:noProof/>
          <w:color w:val="000000" w:themeColor="text1"/>
          <w:spacing w:val="-4"/>
        </w:rPr>
        <w:t xml:space="preserve"> </w:t>
      </w:r>
      <w:r w:rsidRPr="0065538D">
        <w:rPr>
          <w:color w:val="000000" w:themeColor="text1"/>
          <w:spacing w:val="-4"/>
        </w:rPr>
        <w:t xml:space="preserve">do urzędów pracy zgłoszono </w:t>
      </w:r>
      <w:r w:rsidR="0065538D" w:rsidRPr="0065538D">
        <w:rPr>
          <w:color w:val="000000" w:themeColor="text1"/>
          <w:spacing w:val="-4"/>
        </w:rPr>
        <w:t>1499</w:t>
      </w:r>
      <w:r w:rsidRPr="0065538D">
        <w:rPr>
          <w:color w:val="000000" w:themeColor="text1"/>
          <w:spacing w:val="-4"/>
        </w:rPr>
        <w:t xml:space="preserve"> </w:t>
      </w:r>
      <w:r w:rsidRPr="0065538D">
        <w:rPr>
          <w:b/>
          <w:color w:val="000000" w:themeColor="text1"/>
          <w:spacing w:val="-4"/>
        </w:rPr>
        <w:t xml:space="preserve">ofert zatrudnienia, </w:t>
      </w:r>
      <w:r w:rsidRPr="0065538D">
        <w:rPr>
          <w:color w:val="000000" w:themeColor="text1"/>
          <w:spacing w:val="-4"/>
        </w:rPr>
        <w:t xml:space="preserve">tj. o </w:t>
      </w:r>
      <w:r w:rsidR="0065538D" w:rsidRPr="0065538D">
        <w:rPr>
          <w:color w:val="000000" w:themeColor="text1"/>
          <w:spacing w:val="-4"/>
        </w:rPr>
        <w:t>212</w:t>
      </w:r>
      <w:r w:rsidRPr="0065538D">
        <w:rPr>
          <w:color w:val="000000" w:themeColor="text1"/>
          <w:spacing w:val="-4"/>
        </w:rPr>
        <w:t xml:space="preserve"> </w:t>
      </w:r>
      <w:r w:rsidR="0065538D" w:rsidRPr="0065538D">
        <w:rPr>
          <w:color w:val="000000" w:themeColor="text1"/>
          <w:spacing w:val="-4"/>
        </w:rPr>
        <w:t>mniej</w:t>
      </w:r>
      <w:r w:rsidRPr="0065538D">
        <w:rPr>
          <w:color w:val="000000" w:themeColor="text1"/>
          <w:spacing w:val="-4"/>
        </w:rPr>
        <w:t xml:space="preserve"> niż przed miesiącem. W końcu</w:t>
      </w:r>
      <w:r w:rsidR="00D27F2D" w:rsidRPr="0065538D">
        <w:rPr>
          <w:color w:val="000000" w:themeColor="text1"/>
          <w:spacing w:val="-4"/>
        </w:rPr>
        <w:t xml:space="preserve"> analizowanego</w:t>
      </w:r>
      <w:r w:rsidRPr="0065538D">
        <w:rPr>
          <w:color w:val="000000" w:themeColor="text1"/>
          <w:spacing w:val="-4"/>
        </w:rPr>
        <w:t xml:space="preserve"> </w:t>
      </w:r>
      <w:r w:rsidR="0065538D" w:rsidRPr="0065538D">
        <w:rPr>
          <w:color w:val="000000" w:themeColor="text1"/>
          <w:spacing w:val="-4"/>
        </w:rPr>
        <w:t>miesiąca na 1 ofertę pracy przypadało 24 bezrobotnych (przed miesiącem – 20).</w:t>
      </w:r>
    </w:p>
    <w:p w14:paraId="7CB79139" w14:textId="7371F8AE" w:rsidR="00CF05F6" w:rsidRDefault="00CF05F6" w:rsidP="00CF05F6">
      <w:pPr>
        <w:pStyle w:val="Tekstpodstawowy"/>
        <w:tabs>
          <w:tab w:val="left" w:pos="426"/>
        </w:tabs>
        <w:spacing w:before="360" w:after="0"/>
        <w:rPr>
          <w:b/>
          <w:color w:val="000000" w:themeColor="text1"/>
          <w:spacing w:val="-2"/>
        </w:rPr>
      </w:pPr>
      <w:r w:rsidRPr="005F3401">
        <w:rPr>
          <w:b/>
          <w:color w:val="000000" w:themeColor="text1"/>
          <w:spacing w:val="-2"/>
        </w:rPr>
        <w:t>Wykres 3. Liczba bezrobotnych na 1 ofertę pracy</w:t>
      </w:r>
      <w:r w:rsidR="00772C2D" w:rsidRPr="00772C2D">
        <w:rPr>
          <w:b/>
          <w:color w:val="000000" w:themeColor="text1"/>
          <w:spacing w:val="-2"/>
          <w:sz w:val="8"/>
        </w:rPr>
        <w:t xml:space="preserve"> </w:t>
      </w:r>
      <w:r w:rsidR="00772C2D" w:rsidRPr="00F361C1">
        <w:rPr>
          <w:bCs/>
          <w:sz w:val="22"/>
          <w:vertAlign w:val="superscript"/>
        </w:rPr>
        <w:t>a</w:t>
      </w:r>
      <w:r>
        <w:rPr>
          <w:b/>
          <w:color w:val="000000" w:themeColor="text1"/>
          <w:spacing w:val="-2"/>
        </w:rPr>
        <w:t xml:space="preserve"> </w:t>
      </w:r>
    </w:p>
    <w:p w14:paraId="294B3909" w14:textId="69D63258" w:rsidR="00CF05F6" w:rsidRDefault="00CF05F6" w:rsidP="00CF05F6">
      <w:pPr>
        <w:pStyle w:val="Tekstpodstawowywcity"/>
        <w:tabs>
          <w:tab w:val="left" w:pos="0"/>
        </w:tabs>
        <w:ind w:left="851" w:firstLine="0"/>
        <w:jc w:val="left"/>
        <w:rPr>
          <w:rFonts w:ascii="Fira Sans" w:hAnsi="Fira Sans" w:cs="Arial"/>
          <w:color w:val="000000" w:themeColor="text1"/>
          <w:position w:val="-16"/>
          <w:sz w:val="18"/>
          <w:szCs w:val="18"/>
        </w:rPr>
      </w:pPr>
      <w:r w:rsidRPr="005F3401">
        <w:rPr>
          <w:rFonts w:ascii="Fira Sans" w:hAnsi="Fira Sans" w:cs="Arial"/>
          <w:color w:val="000000" w:themeColor="text1"/>
          <w:position w:val="-16"/>
          <w:sz w:val="18"/>
          <w:szCs w:val="18"/>
        </w:rPr>
        <w:t>Stan w końcu miesiąca</w:t>
      </w:r>
    </w:p>
    <w:p w14:paraId="5C2D690D" w14:textId="1B6BB98B" w:rsidR="00592134" w:rsidRDefault="00AE5E9D" w:rsidP="00592134">
      <w:pPr>
        <w:pStyle w:val="Tekstpodstawowywcity"/>
        <w:tabs>
          <w:tab w:val="left" w:pos="0"/>
        </w:tabs>
        <w:spacing w:before="140"/>
        <w:ind w:firstLine="0"/>
        <w:jc w:val="center"/>
        <w:rPr>
          <w:rFonts w:ascii="Fira Sans" w:hAnsi="Fira Sans" w:cs="Arial"/>
          <w:color w:val="000000" w:themeColor="text1"/>
          <w:position w:val="-16"/>
          <w:sz w:val="18"/>
          <w:szCs w:val="18"/>
        </w:rPr>
      </w:pPr>
      <w:r>
        <w:rPr>
          <w:noProof/>
        </w:rPr>
        <mc:AlternateContent>
          <mc:Choice Requires="wps">
            <w:drawing>
              <wp:anchor distT="0" distB="0" distL="114300" distR="114300" simplePos="0" relativeHeight="252772352" behindDoc="0" locked="0" layoutInCell="1" allowOverlap="1" wp14:anchorId="14A1A933" wp14:editId="7EECE9D6">
                <wp:simplePos x="0" y="0"/>
                <wp:positionH relativeFrom="column">
                  <wp:posOffset>6299835</wp:posOffset>
                </wp:positionH>
                <wp:positionV relativeFrom="paragraph">
                  <wp:posOffset>2295936</wp:posOffset>
                </wp:positionV>
                <wp:extent cx="102870" cy="285750"/>
                <wp:effectExtent l="0" t="0" r="0" b="0"/>
                <wp:wrapNone/>
                <wp:docPr id="15" name="Prostokąt 1"/>
                <wp:cNvGraphicFramePr/>
                <a:graphic xmlns:a="http://schemas.openxmlformats.org/drawingml/2006/main">
                  <a:graphicData uri="http://schemas.microsoft.com/office/word/2010/wordprocessingShape">
                    <wps:wsp>
                      <wps:cNvSpPr/>
                      <wps:spPr>
                        <a:xfrm>
                          <a:off x="0" y="0"/>
                          <a:ext cx="10287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3B7C0D" id="Prostokąt 1" o:spid="_x0000_s1026" style="position:absolute;margin-left:496.05pt;margin-top:180.8pt;width:8.1pt;height:22.5pt;z-index:252772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" fillcolor="white [3212]" stroked="f" strokeweight="1pt"/>
            </w:pict>
          </mc:Fallback>
        </mc:AlternateContent>
      </w:r>
      <w:r w:rsidR="00592134">
        <w:rPr>
          <w:noProof/>
        </w:rPr>
        <w:drawing>
          <wp:inline distT="0" distB="0" distL="0" distR="0" wp14:anchorId="6C987820" wp14:editId="5F41CD27">
            <wp:extent cx="6609600" cy="2588400"/>
            <wp:effectExtent l="0" t="0" r="1270" b="2540"/>
            <wp:docPr id="1" name="Wykres 1" descr="Wykres 3. Liczba bezrobotnych na 1 ofertę pracy (stan w końcu miesiąca)&#10;&#10;Na wykresie kolumnowym zaprezentowano liczbę bezrobotnych przypadającą na 1 ofertę pracy w województwie podlaskim w końcu poszczególnych miesięcy w latach 2021–2025. Ostatni zaprezentowany okres to sierpień 2025 r. Dane do wykresu dostępne w załączonym pliku excel.">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27F278B" w14:textId="73962D3A" w:rsidR="00A70F3C" w:rsidRDefault="00A70F3C" w:rsidP="00AE5E9D">
      <w:pPr>
        <w:pStyle w:val="TRE"/>
        <w:spacing w:before="20" w:line="180" w:lineRule="exact"/>
        <w:rPr>
          <w:color w:val="auto"/>
        </w:rPr>
      </w:pPr>
      <w:r w:rsidRPr="00D64563">
        <w:rPr>
          <w:color w:val="000000" w:themeColor="text1"/>
          <w:sz w:val="16"/>
          <w:szCs w:val="16"/>
        </w:rPr>
        <w:t>a</w:t>
      </w:r>
      <w:r w:rsidRPr="00A05498">
        <w:rPr>
          <w:i/>
          <w:color w:val="000000" w:themeColor="text1"/>
          <w:sz w:val="16"/>
          <w:szCs w:val="16"/>
        </w:rPr>
        <w:t xml:space="preserve"> </w:t>
      </w:r>
      <w:r w:rsidRPr="00785D41">
        <w:rPr>
          <w:color w:val="auto"/>
          <w:sz w:val="16"/>
          <w:szCs w:val="16"/>
        </w:rPr>
        <w:t xml:space="preserve">Od 1 czerwca 2025 r. </w:t>
      </w:r>
      <w:r w:rsidR="00772C2D">
        <w:rPr>
          <w:color w:val="auto"/>
          <w:sz w:val="16"/>
          <w:szCs w:val="16"/>
        </w:rPr>
        <w:t>dane o ofertach pracy nie są w pełni porównywalne z okresami wcześniejszymi ze względu na zmiany metodologiczne wynikające z wejścia w życie</w:t>
      </w:r>
      <w:r w:rsidRPr="00785D41">
        <w:rPr>
          <w:rFonts w:cs="Calibri"/>
          <w:color w:val="auto"/>
          <w:sz w:val="16"/>
          <w:szCs w:val="16"/>
        </w:rPr>
        <w:t xml:space="preserve"> ustaw</w:t>
      </w:r>
      <w:r w:rsidR="00772C2D">
        <w:rPr>
          <w:rFonts w:cs="Calibri"/>
          <w:color w:val="auto"/>
          <w:sz w:val="16"/>
          <w:szCs w:val="16"/>
        </w:rPr>
        <w:t>y</w:t>
      </w:r>
      <w:r w:rsidRPr="00785D41">
        <w:rPr>
          <w:rFonts w:cs="Calibri"/>
          <w:color w:val="auto"/>
          <w:sz w:val="16"/>
          <w:szCs w:val="16"/>
        </w:rPr>
        <w:t xml:space="preserve"> z dnia 20 marca 2025 r. o rynku pracy i służbach zatrudnienia (Dz. U. poz. 620).</w:t>
      </w:r>
    </w:p>
    <w:p w14:paraId="04276BEC" w14:textId="24A23564" w:rsidR="00CF05F6" w:rsidRPr="002072D6" w:rsidRDefault="00CF05F6" w:rsidP="00785D41">
      <w:pPr>
        <w:pStyle w:val="TRE"/>
        <w:spacing w:before="200"/>
        <w:rPr>
          <w:color w:val="000000" w:themeColor="text1"/>
        </w:rPr>
      </w:pPr>
      <w:r w:rsidRPr="002072D6">
        <w:rPr>
          <w:color w:val="000000" w:themeColor="text1"/>
        </w:rPr>
        <w:t xml:space="preserve">Z </w:t>
      </w:r>
      <w:bookmarkStart w:id="75" w:name="_Toc309805946"/>
      <w:r w:rsidR="0085279C" w:rsidRPr="002072D6">
        <w:rPr>
          <w:color w:val="000000" w:themeColor="text1"/>
        </w:rPr>
        <w:t xml:space="preserve">danych urzędów pracy wynika, że według stanu w końcu </w:t>
      </w:r>
      <w:r w:rsidR="00693E98" w:rsidRPr="002072D6">
        <w:rPr>
          <w:color w:val="000000" w:themeColor="text1"/>
        </w:rPr>
        <w:t>sierpnia</w:t>
      </w:r>
      <w:r w:rsidR="0085279C" w:rsidRPr="002072D6">
        <w:rPr>
          <w:color w:val="000000" w:themeColor="text1"/>
        </w:rPr>
        <w:t xml:space="preserve"> 2025 r., 1 zakład pracy zapowiedział zwolnienie w najbliższym czasie </w:t>
      </w:r>
      <w:r w:rsidR="002072D6" w:rsidRPr="002072D6">
        <w:rPr>
          <w:color w:val="000000" w:themeColor="text1"/>
        </w:rPr>
        <w:t>5</w:t>
      </w:r>
      <w:r w:rsidR="0085279C" w:rsidRPr="002072D6">
        <w:rPr>
          <w:color w:val="000000" w:themeColor="text1"/>
        </w:rPr>
        <w:t xml:space="preserve"> pracowników (przed rokiem</w:t>
      </w:r>
      <w:r w:rsidR="002072D6" w:rsidRPr="002072D6">
        <w:rPr>
          <w:color w:val="000000" w:themeColor="text1"/>
        </w:rPr>
        <w:t xml:space="preserve"> żaden zakład pracy nie zapowiedział zwolnienia pracowników).</w:t>
      </w:r>
    </w:p>
    <w:p w14:paraId="7763E1F8" w14:textId="5E85E240" w:rsidR="00CF05F6" w:rsidRPr="008D05EF" w:rsidRDefault="00CF05F6" w:rsidP="008D05EF">
      <w:pPr>
        <w:pStyle w:val="Rynekpracy"/>
      </w:pPr>
      <w:bookmarkStart w:id="76" w:name="_Toc208219643"/>
      <w:r w:rsidRPr="008D05EF">
        <w:t>Wynagrodzenia</w:t>
      </w:r>
      <w:bookmarkEnd w:id="75"/>
      <w:bookmarkEnd w:id="76"/>
    </w:p>
    <w:p w14:paraId="4DE0F1DC" w14:textId="076A725D" w:rsidR="00CF05F6" w:rsidRPr="007F3205" w:rsidRDefault="00E33345" w:rsidP="00CF05F6">
      <w:pPr>
        <w:pStyle w:val="TRE"/>
        <w:rPr>
          <w:color w:val="auto"/>
        </w:rPr>
      </w:pPr>
      <w:r w:rsidRPr="007F3205">
        <w:rPr>
          <w:color w:val="auto"/>
          <w:spacing w:val="-3"/>
        </w:rPr>
        <w:t xml:space="preserve">W </w:t>
      </w:r>
      <w:r w:rsidR="00693E98" w:rsidRPr="007F3205">
        <w:rPr>
          <w:color w:val="auto"/>
          <w:spacing w:val="-3"/>
        </w:rPr>
        <w:t>sierpniu</w:t>
      </w:r>
      <w:r w:rsidR="00CF05F6" w:rsidRPr="007F3205">
        <w:rPr>
          <w:color w:val="auto"/>
          <w:spacing w:val="-3"/>
        </w:rPr>
        <w:t xml:space="preserve"> 202</w:t>
      </w:r>
      <w:r w:rsidR="006B222F" w:rsidRPr="007F3205">
        <w:rPr>
          <w:color w:val="auto"/>
          <w:spacing w:val="-3"/>
        </w:rPr>
        <w:t>5</w:t>
      </w:r>
      <w:r w:rsidR="00CF05F6" w:rsidRPr="007F3205">
        <w:rPr>
          <w:color w:val="auto"/>
          <w:spacing w:val="-3"/>
        </w:rPr>
        <w:t xml:space="preserve"> r. </w:t>
      </w:r>
      <w:r w:rsidR="00CF05F6" w:rsidRPr="007F3205">
        <w:rPr>
          <w:color w:val="auto"/>
          <w:spacing w:val="-2"/>
        </w:rPr>
        <w:t xml:space="preserve">przeciętne miesięczne wynagrodzenie brutto w sektorze przedsiębiorstw osiągnęło poziom </w:t>
      </w:r>
      <w:r w:rsidR="007F3205" w:rsidRPr="007F3205">
        <w:rPr>
          <w:color w:val="auto"/>
        </w:rPr>
        <w:t>7681,05</w:t>
      </w:r>
      <w:r w:rsidR="00610E6A" w:rsidRPr="007F3205">
        <w:rPr>
          <w:color w:val="auto"/>
        </w:rPr>
        <w:t xml:space="preserve"> zł, </w:t>
      </w:r>
      <w:r w:rsidR="00CF05F6" w:rsidRPr="007F3205">
        <w:rPr>
          <w:color w:val="auto"/>
        </w:rPr>
        <w:t>tj. </w:t>
      </w:r>
      <w:r w:rsidR="00610E6A" w:rsidRPr="007F3205">
        <w:rPr>
          <w:color w:val="auto"/>
        </w:rPr>
        <w:t>o</w:t>
      </w:r>
      <w:r w:rsidR="00BF7DDF" w:rsidRPr="007F3205">
        <w:rPr>
          <w:color w:val="auto"/>
        </w:rPr>
        <w:t> </w:t>
      </w:r>
      <w:r w:rsidR="007F3205" w:rsidRPr="007F3205">
        <w:rPr>
          <w:color w:val="auto"/>
        </w:rPr>
        <w:t>8,7</w:t>
      </w:r>
      <w:r w:rsidR="00610E6A" w:rsidRPr="007F3205">
        <w:rPr>
          <w:color w:val="auto"/>
        </w:rPr>
        <w:t>% wyższy niż w analogicznym okresie 2024 r. (rok wcześniej wzrosło o 1</w:t>
      </w:r>
      <w:r w:rsidR="007F3205" w:rsidRPr="007F3205">
        <w:rPr>
          <w:color w:val="auto"/>
        </w:rPr>
        <w:t>0,8</w:t>
      </w:r>
      <w:r w:rsidR="00610E6A" w:rsidRPr="007F3205">
        <w:rPr>
          <w:color w:val="auto"/>
        </w:rPr>
        <w:t>%).</w:t>
      </w:r>
    </w:p>
    <w:p w14:paraId="0A708B01" w14:textId="77777777" w:rsidR="00E0575B" w:rsidRPr="00A47837" w:rsidRDefault="00E0575B" w:rsidP="00CF05F6">
      <w:pPr>
        <w:pStyle w:val="TRE"/>
        <w:rPr>
          <w:color w:val="auto"/>
        </w:rPr>
      </w:pPr>
    </w:p>
    <w:p w14:paraId="14F14CAD" w14:textId="5B0FF7F3" w:rsidR="00CF05F6" w:rsidRPr="00926F9B" w:rsidRDefault="00CF05F6" w:rsidP="00CF05F6">
      <w:pPr>
        <w:pStyle w:val="Tekstpodstawowy"/>
        <w:tabs>
          <w:tab w:val="left" w:pos="426"/>
        </w:tabs>
        <w:spacing w:before="360" w:after="0"/>
        <w:rPr>
          <w:b/>
          <w:spacing w:val="-2"/>
        </w:rPr>
      </w:pPr>
      <w:r w:rsidRPr="00926F9B">
        <w:rPr>
          <w:b/>
          <w:spacing w:val="-2"/>
        </w:rPr>
        <w:lastRenderedPageBreak/>
        <w:t xml:space="preserve">Wykres 4. Przeciętne miesięczne wynagrodzenie brutto w sektorze przedsiębiorstw </w:t>
      </w:r>
      <w:r>
        <w:rPr>
          <w:b/>
          <w:spacing w:val="-2"/>
        </w:rPr>
        <w:t xml:space="preserve"> </w:t>
      </w:r>
    </w:p>
    <w:p w14:paraId="58DF18E2" w14:textId="0600D4BA" w:rsidR="00DC3F61" w:rsidRDefault="00CF05F6" w:rsidP="00CF05F6">
      <w:pPr>
        <w:pStyle w:val="Tekstpodstawowy"/>
        <w:spacing w:before="0" w:after="0"/>
        <w:rPr>
          <w:noProof/>
          <w:color w:val="000000" w:themeColor="text1"/>
          <w:sz w:val="18"/>
        </w:rPr>
      </w:pPr>
      <w:r>
        <w:rPr>
          <w:color w:val="000000" w:themeColor="text1"/>
          <w:sz w:val="18"/>
        </w:rPr>
        <w:t xml:space="preserve">   </w:t>
      </w:r>
      <w:r>
        <w:rPr>
          <w:color w:val="000000" w:themeColor="text1"/>
          <w:sz w:val="18"/>
        </w:rPr>
        <w:tab/>
        <w:t xml:space="preserve">   </w:t>
      </w:r>
      <w:r w:rsidRPr="000E2315">
        <w:rPr>
          <w:color w:val="000000" w:themeColor="text1"/>
          <w:sz w:val="18"/>
        </w:rPr>
        <w:t>(przeciętna miesięczna 2</w:t>
      </w:r>
      <w:r>
        <w:rPr>
          <w:color w:val="000000" w:themeColor="text1"/>
          <w:sz w:val="18"/>
        </w:rPr>
        <w:t>021</w:t>
      </w:r>
      <w:r w:rsidRPr="000E2315">
        <w:rPr>
          <w:color w:val="000000" w:themeColor="text1"/>
          <w:sz w:val="18"/>
        </w:rPr>
        <w:t>=100)</w:t>
      </w:r>
      <w:r w:rsidR="00C5008B" w:rsidRPr="00C5008B">
        <w:rPr>
          <w:noProof/>
          <w:color w:val="000000" w:themeColor="text1"/>
          <w:sz w:val="18"/>
        </w:rPr>
        <w:t xml:space="preserve"> </w:t>
      </w:r>
    </w:p>
    <w:p w14:paraId="6CCB6B83" w14:textId="19BB9030" w:rsidR="00C05CDD" w:rsidRDefault="00C05CDD" w:rsidP="00C05CDD">
      <w:pPr>
        <w:pStyle w:val="Tekstpodstawowy"/>
        <w:spacing w:before="160" w:line="240" w:lineRule="auto"/>
        <w:rPr>
          <w:noProof/>
          <w:color w:val="000000" w:themeColor="text1"/>
          <w:sz w:val="18"/>
        </w:rPr>
      </w:pPr>
      <w:r>
        <w:rPr>
          <w:noProof/>
        </w:rPr>
        <mc:AlternateContent>
          <mc:Choice Requires="wps">
            <w:drawing>
              <wp:anchor distT="0" distB="0" distL="114300" distR="114300" simplePos="0" relativeHeight="252782592" behindDoc="0" locked="0" layoutInCell="1" allowOverlap="1" wp14:anchorId="1D5D95C7" wp14:editId="0F18F687">
                <wp:simplePos x="0" y="0"/>
                <wp:positionH relativeFrom="column">
                  <wp:posOffset>6264910</wp:posOffset>
                </wp:positionH>
                <wp:positionV relativeFrom="paragraph">
                  <wp:posOffset>2321971</wp:posOffset>
                </wp:positionV>
                <wp:extent cx="102870" cy="285750"/>
                <wp:effectExtent l="0" t="0" r="0" b="0"/>
                <wp:wrapNone/>
                <wp:docPr id="20" name="Prostokąt 1"/>
                <wp:cNvGraphicFramePr/>
                <a:graphic xmlns:a="http://schemas.openxmlformats.org/drawingml/2006/main">
                  <a:graphicData uri="http://schemas.microsoft.com/office/word/2010/wordprocessingShape">
                    <wps:wsp>
                      <wps:cNvSpPr/>
                      <wps:spPr>
                        <a:xfrm>
                          <a:off x="0" y="0"/>
                          <a:ext cx="10287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47DC22" id="Prostokąt 1" o:spid="_x0000_s1026" style="position:absolute;margin-left:493.3pt;margin-top:182.85pt;width:8.1pt;height:22.5pt;z-index:252782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" fillcolor="white [3212]" stroked="f" strokeweight="1pt"/>
            </w:pict>
          </mc:Fallback>
        </mc:AlternateContent>
      </w:r>
      <w:r>
        <w:rPr>
          <w:noProof/>
        </w:rPr>
        <w:drawing>
          <wp:inline distT="0" distB="0" distL="0" distR="0" wp14:anchorId="4A6CA2DB" wp14:editId="7A682B74">
            <wp:extent cx="6547130" cy="2656538"/>
            <wp:effectExtent l="0" t="0" r="6350" b="0"/>
            <wp:docPr id="19" name="Wykres 19" descr="Wykres 4. Przeciętne miesięczne wynagrodzenie brutto w sektorze przedsiębiorstw (przeciętna miesięczna 2021=100)&#10;&#10;Na wykresie liniowym przedstawiono przeciętne miesięczne wynagrodzenie brutto w sektorze przedsiębiorstw przy podstawie przeciętna miesięczna 2021=100 dla poszczególnych miesięcy w latach 2022–2025 dla Polski i województwa podlaskiego. Ostatni zaprezentowany okres to sierpień 2025 r. Dane do wykresu dostępne w załączonym pliku excel.">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5946FCC" w14:textId="70E4AD0A" w:rsidR="00516687" w:rsidRPr="00C05CDD" w:rsidRDefault="00516687" w:rsidP="00C05CDD">
      <w:pPr>
        <w:pStyle w:val="Tekstpodstawowy"/>
        <w:spacing w:before="0" w:after="0" w:line="240" w:lineRule="auto"/>
        <w:rPr>
          <w:noProof/>
          <w:color w:val="000000" w:themeColor="text1"/>
          <w:sz w:val="2"/>
          <w:szCs w:val="4"/>
        </w:rPr>
      </w:pPr>
    </w:p>
    <w:p w14:paraId="07A13473" w14:textId="1C40E582" w:rsidR="00CF05F6" w:rsidRPr="000C68F4" w:rsidRDefault="00CF05F6" w:rsidP="00C5008B">
      <w:pPr>
        <w:pStyle w:val="Tekstpodstawowy"/>
        <w:spacing w:line="240" w:lineRule="auto"/>
        <w:rPr>
          <w:b/>
        </w:rPr>
      </w:pPr>
      <w:r w:rsidRPr="000C68F4">
        <w:rPr>
          <w:b/>
        </w:rPr>
        <w:t xml:space="preserve">Tablica </w:t>
      </w:r>
      <w:r w:rsidRPr="000C68F4">
        <w:rPr>
          <w:b/>
        </w:rPr>
        <w:fldChar w:fldCharType="begin"/>
      </w:r>
      <w:r w:rsidRPr="000C68F4">
        <w:rPr>
          <w:b/>
        </w:rPr>
        <w:instrText xml:space="preserve"> SEQ Tablica_ \* ARABIC </w:instrText>
      </w:r>
      <w:r w:rsidRPr="000C68F4">
        <w:rPr>
          <w:b/>
        </w:rPr>
        <w:fldChar w:fldCharType="separate"/>
      </w:r>
      <w:r w:rsidR="005D391B">
        <w:rPr>
          <w:b/>
          <w:noProof/>
        </w:rPr>
        <w:t>4</w:t>
      </w:r>
      <w:r w:rsidRPr="000C68F4">
        <w:rPr>
          <w:b/>
          <w:noProof/>
        </w:rPr>
        <w:fldChar w:fldCharType="end"/>
      </w:r>
      <w:r w:rsidRPr="000C68F4">
        <w:rPr>
          <w:b/>
        </w:rPr>
        <w:t>. Przeciętne miesięczne wynagrodzenia brutto w sektorze przedsiębiorstw</w:t>
      </w:r>
      <w:r>
        <w:rPr>
          <w:b/>
        </w:rPr>
        <w:t xml:space="preserve"> </w:t>
      </w:r>
    </w:p>
    <w:tbl>
      <w:tblPr>
        <w:tblStyle w:val="Tabela-Siatka"/>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4. Przeciętne miesięczne wynagrodzenia brutto w sektorze przedsiębiorstw "/>
        <w:tblDescription w:val="Dane do tablicy dostępne w załączonym pliku excel."/>
      </w:tblPr>
      <w:tblGrid>
        <w:gridCol w:w="5528"/>
        <w:gridCol w:w="1230"/>
        <w:gridCol w:w="1230"/>
        <w:gridCol w:w="1230"/>
        <w:gridCol w:w="1230"/>
      </w:tblGrid>
      <w:tr w:rsidR="00F671DF" w14:paraId="3042B6EF" w14:textId="77777777" w:rsidTr="00F26AD1">
        <w:tc>
          <w:tcPr>
            <w:tcW w:w="5528" w:type="dxa"/>
            <w:vMerge w:val="restart"/>
            <w:tcBorders>
              <w:left w:val="nil"/>
            </w:tcBorders>
            <w:vAlign w:val="center"/>
          </w:tcPr>
          <w:p w14:paraId="1257AD6A" w14:textId="26FFD962" w:rsidR="00F671DF" w:rsidRPr="00F67EC6" w:rsidRDefault="00F671DF" w:rsidP="00F671DF">
            <w:pPr>
              <w:pStyle w:val="tytuwykresu"/>
              <w:spacing w:before="120" w:after="120"/>
              <w:jc w:val="center"/>
              <w:rPr>
                <w:rFonts w:cs="Arial"/>
                <w:b w:val="0"/>
                <w:color w:val="000000" w:themeColor="text1"/>
                <w:sz w:val="16"/>
                <w:szCs w:val="16"/>
              </w:rPr>
            </w:pPr>
            <w:r w:rsidRPr="00F67EC6">
              <w:rPr>
                <w:rFonts w:cs="Arial"/>
                <w:b w:val="0"/>
                <w:color w:val="000000" w:themeColor="text1"/>
                <w:sz w:val="16"/>
                <w:szCs w:val="16"/>
              </w:rPr>
              <w:t>WYSZCZEGÓLNIENIE</w:t>
            </w:r>
          </w:p>
        </w:tc>
        <w:tc>
          <w:tcPr>
            <w:tcW w:w="2460" w:type="dxa"/>
            <w:gridSpan w:val="2"/>
            <w:tcBorders>
              <w:right w:val="nil"/>
            </w:tcBorders>
            <w:vAlign w:val="center"/>
          </w:tcPr>
          <w:p w14:paraId="48A4695D" w14:textId="22EB6EC6" w:rsidR="00F671DF" w:rsidRDefault="00F671DF" w:rsidP="00F671DF">
            <w:pPr>
              <w:spacing w:line="240" w:lineRule="auto"/>
              <w:jc w:val="center"/>
              <w:rPr>
                <w:color w:val="000000" w:themeColor="text1"/>
                <w:sz w:val="16"/>
                <w:szCs w:val="16"/>
              </w:rPr>
            </w:pPr>
            <w:r>
              <w:rPr>
                <w:color w:val="000000" w:themeColor="text1"/>
                <w:sz w:val="16"/>
                <w:szCs w:val="16"/>
              </w:rPr>
              <w:t>0</w:t>
            </w:r>
            <w:r w:rsidR="00C05CDD">
              <w:rPr>
                <w:color w:val="000000" w:themeColor="text1"/>
                <w:sz w:val="16"/>
                <w:szCs w:val="16"/>
              </w:rPr>
              <w:t>8</w:t>
            </w:r>
            <w:r>
              <w:rPr>
                <w:color w:val="000000" w:themeColor="text1"/>
                <w:sz w:val="16"/>
                <w:szCs w:val="16"/>
              </w:rPr>
              <w:t xml:space="preserve"> 2025</w:t>
            </w:r>
          </w:p>
        </w:tc>
        <w:tc>
          <w:tcPr>
            <w:tcW w:w="2460" w:type="dxa"/>
            <w:gridSpan w:val="2"/>
            <w:tcBorders>
              <w:right w:val="nil"/>
            </w:tcBorders>
            <w:vAlign w:val="center"/>
          </w:tcPr>
          <w:p w14:paraId="666AF4EB" w14:textId="3A901269" w:rsidR="00F671DF" w:rsidRDefault="00F671DF" w:rsidP="00F671DF">
            <w:pPr>
              <w:spacing w:line="240" w:lineRule="auto"/>
              <w:jc w:val="center"/>
              <w:rPr>
                <w:color w:val="000000" w:themeColor="text1"/>
                <w:sz w:val="16"/>
                <w:szCs w:val="16"/>
              </w:rPr>
            </w:pPr>
            <w:r>
              <w:rPr>
                <w:color w:val="000000" w:themeColor="text1"/>
                <w:sz w:val="16"/>
                <w:szCs w:val="16"/>
              </w:rPr>
              <w:t>01</w:t>
            </w:r>
            <w:r w:rsidRPr="00677DF8">
              <w:rPr>
                <w:rFonts w:ascii="Arial" w:hAnsi="Arial" w:cs="Arial"/>
                <w:color w:val="000000" w:themeColor="text1"/>
                <w:sz w:val="16"/>
                <w:szCs w:val="16"/>
              </w:rPr>
              <w:t>–</w:t>
            </w:r>
            <w:r>
              <w:rPr>
                <w:color w:val="000000" w:themeColor="text1"/>
                <w:sz w:val="16"/>
                <w:szCs w:val="16"/>
              </w:rPr>
              <w:t>0</w:t>
            </w:r>
            <w:r w:rsidR="00C05CDD">
              <w:rPr>
                <w:color w:val="000000" w:themeColor="text1"/>
                <w:sz w:val="16"/>
                <w:szCs w:val="16"/>
              </w:rPr>
              <w:t>8</w:t>
            </w:r>
            <w:r>
              <w:rPr>
                <w:color w:val="000000" w:themeColor="text1"/>
                <w:sz w:val="16"/>
                <w:szCs w:val="16"/>
              </w:rPr>
              <w:t xml:space="preserve"> 2025</w:t>
            </w:r>
          </w:p>
        </w:tc>
      </w:tr>
      <w:tr w:rsidR="00652CF0" w14:paraId="3A7E6E1F" w14:textId="77777777" w:rsidTr="00C67B78">
        <w:tc>
          <w:tcPr>
            <w:tcW w:w="5528" w:type="dxa"/>
            <w:vMerge/>
            <w:tcBorders>
              <w:left w:val="nil"/>
            </w:tcBorders>
            <w:vAlign w:val="center"/>
          </w:tcPr>
          <w:p w14:paraId="4E65D8CD" w14:textId="4B02F0BC" w:rsidR="00652CF0" w:rsidRPr="00F67EC6" w:rsidRDefault="00652CF0" w:rsidP="00652CF0">
            <w:pPr>
              <w:pStyle w:val="tytuwykresu"/>
              <w:spacing w:before="120" w:after="120"/>
              <w:jc w:val="center"/>
              <w:rPr>
                <w:rFonts w:cs="Arial"/>
                <w:b w:val="0"/>
                <w:color w:val="000000" w:themeColor="text1"/>
                <w:sz w:val="16"/>
                <w:szCs w:val="16"/>
              </w:rPr>
            </w:pPr>
          </w:p>
        </w:tc>
        <w:tc>
          <w:tcPr>
            <w:tcW w:w="1230" w:type="dxa"/>
            <w:tcBorders>
              <w:right w:val="nil"/>
            </w:tcBorders>
            <w:vAlign w:val="center"/>
          </w:tcPr>
          <w:p w14:paraId="12D64C86" w14:textId="6EA7EF49" w:rsidR="00652CF0" w:rsidRPr="00FA5128" w:rsidRDefault="00652CF0" w:rsidP="00652CF0">
            <w:pPr>
              <w:spacing w:line="240" w:lineRule="auto"/>
              <w:jc w:val="center"/>
              <w:rPr>
                <w:color w:val="000000" w:themeColor="text1"/>
                <w:sz w:val="16"/>
                <w:szCs w:val="16"/>
              </w:rPr>
            </w:pPr>
            <w:r>
              <w:rPr>
                <w:color w:val="000000" w:themeColor="text1"/>
                <w:sz w:val="16"/>
                <w:szCs w:val="16"/>
              </w:rPr>
              <w:t>w złotych</w:t>
            </w:r>
          </w:p>
        </w:tc>
        <w:tc>
          <w:tcPr>
            <w:tcW w:w="1230" w:type="dxa"/>
            <w:tcBorders>
              <w:right w:val="nil"/>
            </w:tcBorders>
            <w:vAlign w:val="center"/>
          </w:tcPr>
          <w:p w14:paraId="343B03B6" w14:textId="123416BD" w:rsidR="00652CF0" w:rsidRPr="00FA5128" w:rsidRDefault="00652CF0" w:rsidP="00652CF0">
            <w:pPr>
              <w:spacing w:line="240" w:lineRule="auto"/>
              <w:jc w:val="center"/>
              <w:rPr>
                <w:color w:val="000000" w:themeColor="text1"/>
                <w:sz w:val="16"/>
                <w:szCs w:val="16"/>
              </w:rPr>
            </w:pPr>
            <w:r>
              <w:rPr>
                <w:color w:val="000000" w:themeColor="text1"/>
                <w:sz w:val="16"/>
                <w:szCs w:val="16"/>
              </w:rPr>
              <w:t>0</w:t>
            </w:r>
            <w:r w:rsidR="00C05CDD">
              <w:rPr>
                <w:color w:val="000000" w:themeColor="text1"/>
                <w:sz w:val="16"/>
                <w:szCs w:val="16"/>
              </w:rPr>
              <w:t>8</w:t>
            </w:r>
            <w:r>
              <w:rPr>
                <w:color w:val="000000" w:themeColor="text1"/>
                <w:sz w:val="16"/>
                <w:szCs w:val="16"/>
              </w:rPr>
              <w:t xml:space="preserve"> 2024=100</w:t>
            </w:r>
          </w:p>
        </w:tc>
        <w:tc>
          <w:tcPr>
            <w:tcW w:w="1230" w:type="dxa"/>
            <w:tcBorders>
              <w:right w:val="nil"/>
            </w:tcBorders>
            <w:vAlign w:val="center"/>
          </w:tcPr>
          <w:p w14:paraId="597EF03C" w14:textId="1CD1FA2B" w:rsidR="00652CF0" w:rsidRPr="00FA5128" w:rsidRDefault="00652CF0" w:rsidP="00652CF0">
            <w:pPr>
              <w:spacing w:line="240" w:lineRule="auto"/>
              <w:jc w:val="center"/>
              <w:rPr>
                <w:color w:val="000000" w:themeColor="text1"/>
                <w:sz w:val="16"/>
                <w:szCs w:val="16"/>
              </w:rPr>
            </w:pPr>
            <w:r>
              <w:rPr>
                <w:color w:val="000000" w:themeColor="text1"/>
                <w:sz w:val="16"/>
                <w:szCs w:val="16"/>
              </w:rPr>
              <w:t>w złotych</w:t>
            </w:r>
          </w:p>
        </w:tc>
        <w:tc>
          <w:tcPr>
            <w:tcW w:w="1230" w:type="dxa"/>
            <w:tcBorders>
              <w:right w:val="nil"/>
            </w:tcBorders>
            <w:vAlign w:val="center"/>
          </w:tcPr>
          <w:p w14:paraId="570A201A" w14:textId="79711456" w:rsidR="00652CF0" w:rsidRPr="00FA5128" w:rsidRDefault="00652CF0" w:rsidP="00652CF0">
            <w:pPr>
              <w:spacing w:line="240" w:lineRule="auto"/>
              <w:jc w:val="center"/>
              <w:rPr>
                <w:color w:val="000000" w:themeColor="text1"/>
                <w:sz w:val="16"/>
                <w:szCs w:val="16"/>
              </w:rPr>
            </w:pPr>
            <w:r>
              <w:rPr>
                <w:color w:val="000000" w:themeColor="text1"/>
                <w:sz w:val="16"/>
                <w:szCs w:val="16"/>
              </w:rPr>
              <w:t>01</w:t>
            </w:r>
            <w:r w:rsidRPr="00677DF8">
              <w:rPr>
                <w:rFonts w:ascii="Arial" w:hAnsi="Arial" w:cs="Arial"/>
                <w:color w:val="000000" w:themeColor="text1"/>
                <w:sz w:val="16"/>
                <w:szCs w:val="16"/>
              </w:rPr>
              <w:t>–</w:t>
            </w:r>
            <w:r>
              <w:rPr>
                <w:color w:val="000000" w:themeColor="text1"/>
                <w:sz w:val="16"/>
                <w:szCs w:val="16"/>
              </w:rPr>
              <w:t>0</w:t>
            </w:r>
            <w:r w:rsidR="00C05CDD">
              <w:rPr>
                <w:color w:val="000000" w:themeColor="text1"/>
                <w:sz w:val="16"/>
                <w:szCs w:val="16"/>
              </w:rPr>
              <w:t>8</w:t>
            </w:r>
            <w:r>
              <w:rPr>
                <w:color w:val="000000" w:themeColor="text1"/>
                <w:sz w:val="16"/>
                <w:szCs w:val="16"/>
              </w:rPr>
              <w:t xml:space="preserve"> 2024=100</w:t>
            </w:r>
          </w:p>
        </w:tc>
      </w:tr>
      <w:tr w:rsidR="007F3205" w14:paraId="4454A58E" w14:textId="77777777" w:rsidTr="00C67B78">
        <w:trPr>
          <w:trHeight w:val="340"/>
        </w:trPr>
        <w:tc>
          <w:tcPr>
            <w:tcW w:w="5528" w:type="dxa"/>
            <w:tcBorders>
              <w:top w:val="single" w:sz="8" w:space="0" w:color="522398"/>
              <w:left w:val="nil"/>
            </w:tcBorders>
            <w:vAlign w:val="center"/>
          </w:tcPr>
          <w:p w14:paraId="0955442C" w14:textId="29C97BDA" w:rsidR="007F3205" w:rsidRPr="00FA5128" w:rsidRDefault="007F3205" w:rsidP="007F3205">
            <w:pPr>
              <w:pStyle w:val="Nagwek5"/>
              <w:tabs>
                <w:tab w:val="right" w:leader="dot" w:pos="4156"/>
              </w:tabs>
              <w:spacing w:before="120" w:after="120"/>
              <w:contextualSpacing/>
              <w:outlineLvl w:val="4"/>
              <w:rPr>
                <w:rFonts w:ascii="Fira Sans" w:hAnsi="Fira Sans"/>
                <w:b/>
                <w:color w:val="000000" w:themeColor="text1"/>
                <w:sz w:val="16"/>
                <w:szCs w:val="16"/>
              </w:rPr>
            </w:pPr>
            <w:r w:rsidRPr="00FA5128">
              <w:rPr>
                <w:rFonts w:ascii="Fira Sans" w:hAnsi="Fira Sans"/>
                <w:b/>
                <w:color w:val="000000" w:themeColor="text1"/>
                <w:sz w:val="16"/>
                <w:szCs w:val="16"/>
              </w:rPr>
              <w:t>OGÓŁEM</w:t>
            </w:r>
          </w:p>
        </w:tc>
        <w:tc>
          <w:tcPr>
            <w:tcW w:w="1230" w:type="dxa"/>
            <w:tcBorders>
              <w:top w:val="single" w:sz="8" w:space="0" w:color="522398"/>
              <w:right w:val="nil"/>
            </w:tcBorders>
            <w:vAlign w:val="center"/>
          </w:tcPr>
          <w:p w14:paraId="59F96FCD" w14:textId="0EF9010C" w:rsidR="007F3205" w:rsidRPr="00094129" w:rsidRDefault="007F3205" w:rsidP="007F3205">
            <w:pPr>
              <w:jc w:val="right"/>
              <w:rPr>
                <w:rFonts w:cs="Arial"/>
                <w:b/>
                <w:sz w:val="16"/>
                <w:szCs w:val="16"/>
              </w:rPr>
            </w:pPr>
            <w:r w:rsidRPr="00343BAE">
              <w:rPr>
                <w:rFonts w:cs="Arial"/>
                <w:b/>
                <w:bCs/>
                <w:sz w:val="16"/>
                <w:szCs w:val="16"/>
              </w:rPr>
              <w:t>7681,05</w:t>
            </w:r>
          </w:p>
        </w:tc>
        <w:tc>
          <w:tcPr>
            <w:tcW w:w="1230" w:type="dxa"/>
            <w:tcBorders>
              <w:top w:val="single" w:sz="8" w:space="0" w:color="522398"/>
              <w:right w:val="nil"/>
            </w:tcBorders>
            <w:vAlign w:val="center"/>
          </w:tcPr>
          <w:p w14:paraId="27250575" w14:textId="01A9E2D5" w:rsidR="007F3205" w:rsidRPr="00094129" w:rsidRDefault="007F3205" w:rsidP="007F3205">
            <w:pPr>
              <w:jc w:val="right"/>
              <w:rPr>
                <w:rFonts w:cs="Arial"/>
                <w:b/>
                <w:sz w:val="16"/>
                <w:szCs w:val="16"/>
              </w:rPr>
            </w:pPr>
            <w:r w:rsidRPr="00343BAE">
              <w:rPr>
                <w:rFonts w:cs="Arial"/>
                <w:b/>
                <w:bCs/>
                <w:sz w:val="16"/>
                <w:szCs w:val="16"/>
              </w:rPr>
              <w:t>108,7</w:t>
            </w:r>
          </w:p>
        </w:tc>
        <w:tc>
          <w:tcPr>
            <w:tcW w:w="1230" w:type="dxa"/>
            <w:tcBorders>
              <w:top w:val="single" w:sz="8" w:space="0" w:color="522398"/>
              <w:right w:val="nil"/>
            </w:tcBorders>
            <w:vAlign w:val="center"/>
          </w:tcPr>
          <w:p w14:paraId="59A3E601" w14:textId="6D6FC511" w:rsidR="007F3205" w:rsidRPr="00094129" w:rsidRDefault="007F3205" w:rsidP="007F3205">
            <w:pPr>
              <w:jc w:val="right"/>
              <w:rPr>
                <w:rFonts w:cs="Arial"/>
                <w:b/>
                <w:sz w:val="16"/>
                <w:szCs w:val="16"/>
              </w:rPr>
            </w:pPr>
            <w:r w:rsidRPr="00343BAE">
              <w:rPr>
                <w:rFonts w:cs="Arial"/>
                <w:b/>
                <w:bCs/>
                <w:sz w:val="16"/>
                <w:szCs w:val="16"/>
              </w:rPr>
              <w:t>7571,85</w:t>
            </w:r>
          </w:p>
        </w:tc>
        <w:tc>
          <w:tcPr>
            <w:tcW w:w="1230" w:type="dxa"/>
            <w:tcBorders>
              <w:top w:val="single" w:sz="8" w:space="0" w:color="522398"/>
              <w:right w:val="nil"/>
            </w:tcBorders>
            <w:vAlign w:val="center"/>
          </w:tcPr>
          <w:p w14:paraId="1F957921" w14:textId="73E80626" w:rsidR="007F3205" w:rsidRPr="00094129" w:rsidRDefault="007F3205" w:rsidP="007F3205">
            <w:pPr>
              <w:jc w:val="right"/>
              <w:rPr>
                <w:rFonts w:cs="Arial"/>
                <w:b/>
                <w:sz w:val="16"/>
                <w:szCs w:val="16"/>
              </w:rPr>
            </w:pPr>
            <w:r w:rsidRPr="00343BAE">
              <w:rPr>
                <w:rFonts w:cs="Arial"/>
                <w:b/>
                <w:bCs/>
                <w:sz w:val="16"/>
                <w:szCs w:val="16"/>
              </w:rPr>
              <w:t>109,3</w:t>
            </w:r>
          </w:p>
        </w:tc>
      </w:tr>
      <w:tr w:rsidR="007F3205" w14:paraId="54B53501" w14:textId="77777777" w:rsidTr="00C67B78">
        <w:trPr>
          <w:trHeight w:val="340"/>
        </w:trPr>
        <w:tc>
          <w:tcPr>
            <w:tcW w:w="5528" w:type="dxa"/>
            <w:tcBorders>
              <w:left w:val="nil"/>
            </w:tcBorders>
            <w:vAlign w:val="center"/>
          </w:tcPr>
          <w:p w14:paraId="7E6005C2" w14:textId="386604C9" w:rsidR="007F3205" w:rsidRPr="003439F1" w:rsidRDefault="007F3205" w:rsidP="007F3205">
            <w:pPr>
              <w:pStyle w:val="Nagwek2"/>
              <w:tabs>
                <w:tab w:val="right" w:leader="dot" w:pos="4156"/>
              </w:tabs>
              <w:spacing w:before="60" w:after="60"/>
              <w:ind w:left="176"/>
              <w:contextualSpacing/>
              <w:outlineLvl w:val="1"/>
              <w:rPr>
                <w:rFonts w:ascii="Fira Sans" w:hAnsi="Fira Sans"/>
                <w:color w:val="000000" w:themeColor="text1"/>
                <w:sz w:val="16"/>
                <w:szCs w:val="16"/>
                <w:lang w:val="en-GB"/>
              </w:rPr>
            </w:pPr>
            <w:r w:rsidRPr="003439F1">
              <w:rPr>
                <w:rFonts w:ascii="Fira Sans" w:hAnsi="Fira Sans"/>
                <w:color w:val="000000" w:themeColor="text1"/>
                <w:sz w:val="16"/>
                <w:szCs w:val="16"/>
                <w:lang w:val="en-GB"/>
              </w:rPr>
              <w:t xml:space="preserve">w </w:t>
            </w:r>
            <w:proofErr w:type="spellStart"/>
            <w:r w:rsidRPr="003439F1">
              <w:rPr>
                <w:rFonts w:ascii="Fira Sans" w:hAnsi="Fira Sans"/>
                <w:color w:val="000000" w:themeColor="text1"/>
                <w:sz w:val="16"/>
                <w:szCs w:val="16"/>
                <w:lang w:val="en-GB"/>
              </w:rPr>
              <w:t>tym</w:t>
            </w:r>
            <w:proofErr w:type="spellEnd"/>
            <w:r>
              <w:rPr>
                <w:rFonts w:ascii="Fira Sans" w:hAnsi="Fira Sans"/>
                <w:color w:val="000000" w:themeColor="text1"/>
                <w:sz w:val="16"/>
                <w:szCs w:val="16"/>
                <w:lang w:val="en-GB"/>
              </w:rPr>
              <w:t>:</w:t>
            </w:r>
          </w:p>
        </w:tc>
        <w:tc>
          <w:tcPr>
            <w:tcW w:w="1230" w:type="dxa"/>
            <w:tcBorders>
              <w:right w:val="nil"/>
            </w:tcBorders>
            <w:vAlign w:val="center"/>
          </w:tcPr>
          <w:p w14:paraId="3BF93781" w14:textId="6C3E65AF" w:rsidR="007F3205" w:rsidRPr="00094129" w:rsidRDefault="007F3205" w:rsidP="007F3205">
            <w:pPr>
              <w:spacing w:before="60" w:after="60"/>
              <w:jc w:val="right"/>
              <w:rPr>
                <w:rFonts w:cs="Arial"/>
                <w:sz w:val="16"/>
                <w:szCs w:val="16"/>
                <w:lang w:val="en-US"/>
              </w:rPr>
            </w:pPr>
          </w:p>
        </w:tc>
        <w:tc>
          <w:tcPr>
            <w:tcW w:w="1230" w:type="dxa"/>
            <w:tcBorders>
              <w:right w:val="nil"/>
            </w:tcBorders>
            <w:vAlign w:val="center"/>
          </w:tcPr>
          <w:p w14:paraId="44C9E720" w14:textId="3EAADD51" w:rsidR="007F3205" w:rsidRPr="00094129" w:rsidRDefault="007F3205" w:rsidP="007F3205">
            <w:pPr>
              <w:spacing w:before="60" w:after="60"/>
              <w:jc w:val="right"/>
              <w:rPr>
                <w:rFonts w:cs="Arial"/>
                <w:sz w:val="16"/>
                <w:szCs w:val="16"/>
                <w:lang w:val="en-US"/>
              </w:rPr>
            </w:pPr>
          </w:p>
        </w:tc>
        <w:tc>
          <w:tcPr>
            <w:tcW w:w="1230" w:type="dxa"/>
            <w:tcBorders>
              <w:right w:val="nil"/>
            </w:tcBorders>
            <w:vAlign w:val="center"/>
          </w:tcPr>
          <w:p w14:paraId="22CC2580" w14:textId="77777777" w:rsidR="007F3205" w:rsidRPr="00094129" w:rsidRDefault="007F3205" w:rsidP="007F3205">
            <w:pPr>
              <w:spacing w:before="60" w:after="60"/>
              <w:jc w:val="right"/>
              <w:rPr>
                <w:rFonts w:cs="Arial"/>
                <w:sz w:val="16"/>
                <w:szCs w:val="16"/>
                <w:lang w:val="en-US"/>
              </w:rPr>
            </w:pPr>
          </w:p>
        </w:tc>
        <w:tc>
          <w:tcPr>
            <w:tcW w:w="1230" w:type="dxa"/>
            <w:tcBorders>
              <w:right w:val="nil"/>
            </w:tcBorders>
            <w:vAlign w:val="center"/>
          </w:tcPr>
          <w:p w14:paraId="3E657138" w14:textId="3E42C6A9" w:rsidR="007F3205" w:rsidRPr="00094129" w:rsidRDefault="007F3205" w:rsidP="007F3205">
            <w:pPr>
              <w:spacing w:before="60" w:after="60"/>
              <w:jc w:val="right"/>
              <w:rPr>
                <w:rFonts w:cs="Arial"/>
                <w:sz w:val="16"/>
                <w:szCs w:val="16"/>
                <w:lang w:val="en-US"/>
              </w:rPr>
            </w:pPr>
          </w:p>
        </w:tc>
      </w:tr>
      <w:tr w:rsidR="007F3205" w14:paraId="720D420F" w14:textId="77777777" w:rsidTr="00C67B78">
        <w:trPr>
          <w:trHeight w:val="283"/>
        </w:trPr>
        <w:tc>
          <w:tcPr>
            <w:tcW w:w="5528" w:type="dxa"/>
            <w:tcBorders>
              <w:left w:val="nil"/>
            </w:tcBorders>
            <w:vAlign w:val="center"/>
          </w:tcPr>
          <w:p w14:paraId="46BF4207" w14:textId="62338A37" w:rsidR="007F3205" w:rsidRPr="003439F1" w:rsidRDefault="007F3205" w:rsidP="007F3205">
            <w:pPr>
              <w:pStyle w:val="Nagwek8"/>
              <w:tabs>
                <w:tab w:val="right" w:leader="dot" w:pos="4156"/>
              </w:tabs>
              <w:spacing w:before="90" w:after="90"/>
              <w:contextualSpacing/>
              <w:outlineLvl w:val="7"/>
              <w:rPr>
                <w:rFonts w:ascii="Fira Sans" w:hAnsi="Fira Sans"/>
                <w:color w:val="000000" w:themeColor="text1"/>
                <w:sz w:val="16"/>
                <w:szCs w:val="16"/>
                <w:lang w:val="en-GB"/>
              </w:rPr>
            </w:pPr>
            <w:proofErr w:type="spellStart"/>
            <w:r>
              <w:rPr>
                <w:rFonts w:ascii="Fira Sans" w:hAnsi="Fira Sans"/>
                <w:color w:val="000000" w:themeColor="text1"/>
                <w:sz w:val="16"/>
                <w:szCs w:val="16"/>
                <w:lang w:val="en-GB"/>
              </w:rPr>
              <w:t>Przemysł</w:t>
            </w:r>
            <w:proofErr w:type="spellEnd"/>
          </w:p>
        </w:tc>
        <w:tc>
          <w:tcPr>
            <w:tcW w:w="1230" w:type="dxa"/>
            <w:tcBorders>
              <w:right w:val="nil"/>
            </w:tcBorders>
            <w:vAlign w:val="center"/>
          </w:tcPr>
          <w:p w14:paraId="0508D39D" w14:textId="2740D79E" w:rsidR="007F3205" w:rsidRPr="00094129" w:rsidRDefault="007F3205" w:rsidP="007F3205">
            <w:pPr>
              <w:spacing w:before="90" w:after="90"/>
              <w:jc w:val="right"/>
              <w:rPr>
                <w:rFonts w:cs="Arial"/>
                <w:sz w:val="16"/>
                <w:szCs w:val="16"/>
                <w:lang w:val="en-US"/>
              </w:rPr>
            </w:pPr>
            <w:r w:rsidRPr="00343BAE">
              <w:rPr>
                <w:rFonts w:cs="Arial"/>
                <w:sz w:val="16"/>
                <w:szCs w:val="16"/>
              </w:rPr>
              <w:t>7825,34</w:t>
            </w:r>
          </w:p>
        </w:tc>
        <w:tc>
          <w:tcPr>
            <w:tcW w:w="1230" w:type="dxa"/>
            <w:tcBorders>
              <w:right w:val="nil"/>
            </w:tcBorders>
            <w:vAlign w:val="center"/>
          </w:tcPr>
          <w:p w14:paraId="3254D824" w14:textId="7D9C8CF4" w:rsidR="007F3205" w:rsidRPr="00094129" w:rsidRDefault="007F3205" w:rsidP="007F3205">
            <w:pPr>
              <w:spacing w:before="90" w:after="90"/>
              <w:jc w:val="right"/>
              <w:rPr>
                <w:rFonts w:cs="Arial"/>
                <w:sz w:val="16"/>
                <w:szCs w:val="16"/>
                <w:lang w:val="en-US"/>
              </w:rPr>
            </w:pPr>
            <w:r w:rsidRPr="00343BAE">
              <w:rPr>
                <w:rFonts w:cs="Arial"/>
                <w:sz w:val="16"/>
                <w:szCs w:val="16"/>
              </w:rPr>
              <w:t>108,0</w:t>
            </w:r>
          </w:p>
        </w:tc>
        <w:tc>
          <w:tcPr>
            <w:tcW w:w="1230" w:type="dxa"/>
            <w:tcBorders>
              <w:right w:val="nil"/>
            </w:tcBorders>
            <w:vAlign w:val="center"/>
          </w:tcPr>
          <w:p w14:paraId="44EC749F" w14:textId="79D8748F" w:rsidR="007F3205" w:rsidRPr="00094129" w:rsidRDefault="007F3205" w:rsidP="007F3205">
            <w:pPr>
              <w:spacing w:before="90" w:after="90"/>
              <w:jc w:val="right"/>
              <w:rPr>
                <w:rFonts w:cs="Arial"/>
                <w:sz w:val="16"/>
                <w:szCs w:val="16"/>
                <w:lang w:val="en-US"/>
              </w:rPr>
            </w:pPr>
            <w:r w:rsidRPr="00343BAE">
              <w:rPr>
                <w:rFonts w:cs="Arial"/>
                <w:sz w:val="16"/>
                <w:szCs w:val="16"/>
              </w:rPr>
              <w:t>7719,19</w:t>
            </w:r>
          </w:p>
        </w:tc>
        <w:tc>
          <w:tcPr>
            <w:tcW w:w="1230" w:type="dxa"/>
            <w:tcBorders>
              <w:right w:val="nil"/>
            </w:tcBorders>
            <w:vAlign w:val="center"/>
          </w:tcPr>
          <w:p w14:paraId="3F1DB749" w14:textId="7FFC7EF7" w:rsidR="007F3205" w:rsidRPr="00094129" w:rsidRDefault="007F3205" w:rsidP="007F3205">
            <w:pPr>
              <w:spacing w:before="90" w:after="90"/>
              <w:jc w:val="right"/>
              <w:rPr>
                <w:rFonts w:cs="Arial"/>
                <w:sz w:val="16"/>
                <w:szCs w:val="16"/>
                <w:lang w:val="en-US"/>
              </w:rPr>
            </w:pPr>
            <w:r w:rsidRPr="00343BAE">
              <w:rPr>
                <w:rFonts w:cs="Arial"/>
                <w:sz w:val="16"/>
                <w:szCs w:val="16"/>
              </w:rPr>
              <w:t>109,3</w:t>
            </w:r>
          </w:p>
        </w:tc>
      </w:tr>
      <w:tr w:rsidR="007F3205" w14:paraId="19FB408B" w14:textId="77777777" w:rsidTr="00C67B78">
        <w:trPr>
          <w:trHeight w:val="340"/>
        </w:trPr>
        <w:tc>
          <w:tcPr>
            <w:tcW w:w="5528" w:type="dxa"/>
            <w:tcBorders>
              <w:left w:val="nil"/>
            </w:tcBorders>
            <w:vAlign w:val="center"/>
          </w:tcPr>
          <w:p w14:paraId="6654B1EF" w14:textId="572D1589" w:rsidR="007F3205" w:rsidRPr="00CB5A5F" w:rsidRDefault="007F3205" w:rsidP="007F3205">
            <w:pPr>
              <w:pStyle w:val="Nagwek2"/>
              <w:tabs>
                <w:tab w:val="right" w:leader="dot" w:pos="4156"/>
              </w:tabs>
              <w:spacing w:before="80" w:after="80"/>
              <w:ind w:left="352"/>
              <w:contextualSpacing/>
              <w:outlineLvl w:val="1"/>
              <w:rPr>
                <w:rFonts w:ascii="Fira Sans" w:hAnsi="Fira Sans" w:cs="Arial"/>
                <w:color w:val="000000"/>
                <w:sz w:val="16"/>
                <w:szCs w:val="16"/>
              </w:rPr>
            </w:pPr>
            <w:r>
              <w:rPr>
                <w:rFonts w:ascii="Fira Sans" w:hAnsi="Fira Sans" w:cs="Arial"/>
                <w:color w:val="000000"/>
                <w:sz w:val="16"/>
                <w:szCs w:val="16"/>
              </w:rPr>
              <w:t>w tym:</w:t>
            </w:r>
          </w:p>
        </w:tc>
        <w:tc>
          <w:tcPr>
            <w:tcW w:w="1230" w:type="dxa"/>
            <w:tcBorders>
              <w:right w:val="nil"/>
            </w:tcBorders>
            <w:vAlign w:val="center"/>
          </w:tcPr>
          <w:p w14:paraId="031FCECC" w14:textId="78FF04AF" w:rsidR="007F3205" w:rsidRPr="00094129" w:rsidRDefault="007F3205" w:rsidP="007F3205">
            <w:pPr>
              <w:spacing w:before="80" w:after="80"/>
              <w:jc w:val="right"/>
              <w:rPr>
                <w:rFonts w:cs="Arial"/>
                <w:sz w:val="16"/>
                <w:szCs w:val="16"/>
              </w:rPr>
            </w:pPr>
          </w:p>
        </w:tc>
        <w:tc>
          <w:tcPr>
            <w:tcW w:w="1230" w:type="dxa"/>
            <w:tcBorders>
              <w:right w:val="nil"/>
            </w:tcBorders>
            <w:vAlign w:val="center"/>
          </w:tcPr>
          <w:p w14:paraId="5A3B02D4" w14:textId="60F3C6D5" w:rsidR="007F3205" w:rsidRPr="00094129" w:rsidRDefault="007F3205" w:rsidP="007F3205">
            <w:pPr>
              <w:spacing w:before="80" w:after="80"/>
              <w:jc w:val="right"/>
              <w:rPr>
                <w:rFonts w:cs="Arial"/>
                <w:sz w:val="16"/>
                <w:szCs w:val="16"/>
              </w:rPr>
            </w:pPr>
          </w:p>
        </w:tc>
        <w:tc>
          <w:tcPr>
            <w:tcW w:w="1230" w:type="dxa"/>
            <w:tcBorders>
              <w:right w:val="nil"/>
            </w:tcBorders>
            <w:vAlign w:val="center"/>
          </w:tcPr>
          <w:p w14:paraId="69D6966E" w14:textId="77777777" w:rsidR="007F3205" w:rsidRPr="00094129" w:rsidRDefault="007F3205" w:rsidP="007F3205">
            <w:pPr>
              <w:spacing w:before="80" w:after="80"/>
              <w:jc w:val="right"/>
              <w:rPr>
                <w:rFonts w:cs="Arial"/>
                <w:sz w:val="16"/>
                <w:szCs w:val="16"/>
              </w:rPr>
            </w:pPr>
          </w:p>
        </w:tc>
        <w:tc>
          <w:tcPr>
            <w:tcW w:w="1230" w:type="dxa"/>
            <w:tcBorders>
              <w:right w:val="nil"/>
            </w:tcBorders>
            <w:vAlign w:val="center"/>
          </w:tcPr>
          <w:p w14:paraId="2F599022" w14:textId="061EE227" w:rsidR="007F3205" w:rsidRPr="00094129" w:rsidRDefault="007F3205" w:rsidP="007F3205">
            <w:pPr>
              <w:spacing w:before="80" w:after="80"/>
              <w:jc w:val="right"/>
              <w:rPr>
                <w:rFonts w:cs="Arial"/>
                <w:sz w:val="16"/>
                <w:szCs w:val="16"/>
              </w:rPr>
            </w:pPr>
          </w:p>
        </w:tc>
      </w:tr>
      <w:tr w:rsidR="007F3205" w14:paraId="511D88DC" w14:textId="77777777" w:rsidTr="00C67B78">
        <w:trPr>
          <w:trHeight w:val="340"/>
        </w:trPr>
        <w:tc>
          <w:tcPr>
            <w:tcW w:w="5528" w:type="dxa"/>
            <w:tcBorders>
              <w:left w:val="nil"/>
            </w:tcBorders>
            <w:vAlign w:val="center"/>
          </w:tcPr>
          <w:p w14:paraId="560D3D66" w14:textId="450E0966" w:rsidR="007F3205" w:rsidRDefault="007F3205" w:rsidP="007F3205">
            <w:pPr>
              <w:pStyle w:val="Nagwek2"/>
              <w:tabs>
                <w:tab w:val="right" w:leader="dot" w:pos="4156"/>
              </w:tabs>
              <w:spacing w:before="80" w:after="80"/>
              <w:ind w:left="176"/>
              <w:contextualSpacing/>
              <w:outlineLvl w:val="1"/>
              <w:rPr>
                <w:rFonts w:ascii="Fira Sans" w:hAnsi="Fira Sans" w:cs="Arial"/>
                <w:color w:val="000000"/>
                <w:sz w:val="16"/>
                <w:szCs w:val="16"/>
              </w:rPr>
            </w:pPr>
            <w:r w:rsidRPr="00CB5A5F">
              <w:rPr>
                <w:rFonts w:ascii="Fira Sans" w:hAnsi="Fira Sans" w:cs="Arial"/>
                <w:color w:val="000000"/>
                <w:sz w:val="16"/>
                <w:szCs w:val="16"/>
              </w:rPr>
              <w:t>przetwórstwo przemysłowe</w:t>
            </w:r>
          </w:p>
        </w:tc>
        <w:tc>
          <w:tcPr>
            <w:tcW w:w="1230" w:type="dxa"/>
            <w:tcBorders>
              <w:right w:val="nil"/>
            </w:tcBorders>
            <w:vAlign w:val="center"/>
          </w:tcPr>
          <w:p w14:paraId="6AFC025E" w14:textId="149FD506" w:rsidR="007F3205" w:rsidRPr="00094129" w:rsidRDefault="007F3205" w:rsidP="007F3205">
            <w:pPr>
              <w:spacing w:before="80" w:after="80"/>
              <w:jc w:val="right"/>
              <w:rPr>
                <w:rFonts w:cs="Arial"/>
                <w:sz w:val="16"/>
                <w:szCs w:val="16"/>
                <w:lang w:val="en-US"/>
              </w:rPr>
            </w:pPr>
            <w:r w:rsidRPr="00343BAE">
              <w:rPr>
                <w:rFonts w:cs="Arial"/>
                <w:sz w:val="16"/>
                <w:szCs w:val="16"/>
              </w:rPr>
              <w:t>7765,01</w:t>
            </w:r>
          </w:p>
        </w:tc>
        <w:tc>
          <w:tcPr>
            <w:tcW w:w="1230" w:type="dxa"/>
            <w:tcBorders>
              <w:right w:val="nil"/>
            </w:tcBorders>
            <w:vAlign w:val="center"/>
          </w:tcPr>
          <w:p w14:paraId="54F94AC5" w14:textId="52BC146E" w:rsidR="007F3205" w:rsidRPr="00094129" w:rsidRDefault="007F3205" w:rsidP="007F3205">
            <w:pPr>
              <w:spacing w:before="80" w:after="80"/>
              <w:jc w:val="right"/>
              <w:rPr>
                <w:rFonts w:cs="Arial"/>
                <w:sz w:val="16"/>
                <w:szCs w:val="16"/>
                <w:lang w:val="en-US"/>
              </w:rPr>
            </w:pPr>
            <w:r w:rsidRPr="00343BAE">
              <w:rPr>
                <w:rFonts w:cs="Arial"/>
                <w:sz w:val="16"/>
                <w:szCs w:val="16"/>
              </w:rPr>
              <w:t>108,0</w:t>
            </w:r>
          </w:p>
        </w:tc>
        <w:tc>
          <w:tcPr>
            <w:tcW w:w="1230" w:type="dxa"/>
            <w:tcBorders>
              <w:right w:val="nil"/>
            </w:tcBorders>
            <w:vAlign w:val="center"/>
          </w:tcPr>
          <w:p w14:paraId="0A76AEDC" w14:textId="1468A438" w:rsidR="007F3205" w:rsidRPr="00094129" w:rsidRDefault="007F3205" w:rsidP="007F3205">
            <w:pPr>
              <w:spacing w:before="80" w:after="80"/>
              <w:jc w:val="right"/>
              <w:rPr>
                <w:rFonts w:cs="Arial"/>
                <w:sz w:val="16"/>
                <w:szCs w:val="16"/>
                <w:lang w:val="en-US"/>
              </w:rPr>
            </w:pPr>
            <w:r w:rsidRPr="00343BAE">
              <w:rPr>
                <w:rFonts w:cs="Arial"/>
                <w:sz w:val="16"/>
                <w:szCs w:val="16"/>
              </w:rPr>
              <w:t>7618,04</w:t>
            </w:r>
          </w:p>
        </w:tc>
        <w:tc>
          <w:tcPr>
            <w:tcW w:w="1230" w:type="dxa"/>
            <w:tcBorders>
              <w:right w:val="nil"/>
            </w:tcBorders>
            <w:vAlign w:val="center"/>
          </w:tcPr>
          <w:p w14:paraId="5A9CEC2E" w14:textId="0D70AD2C" w:rsidR="007F3205" w:rsidRPr="00094129" w:rsidRDefault="007F3205" w:rsidP="007F3205">
            <w:pPr>
              <w:spacing w:before="80" w:after="80"/>
              <w:jc w:val="right"/>
              <w:rPr>
                <w:rFonts w:cs="Arial"/>
                <w:sz w:val="16"/>
                <w:szCs w:val="16"/>
                <w:lang w:val="en-US"/>
              </w:rPr>
            </w:pPr>
            <w:r w:rsidRPr="00343BAE">
              <w:rPr>
                <w:rFonts w:cs="Arial"/>
                <w:sz w:val="16"/>
                <w:szCs w:val="16"/>
              </w:rPr>
              <w:t>109,3</w:t>
            </w:r>
          </w:p>
        </w:tc>
      </w:tr>
      <w:tr w:rsidR="007F3205" w14:paraId="4B892A04" w14:textId="77777777" w:rsidTr="00C67B78">
        <w:trPr>
          <w:trHeight w:val="340"/>
        </w:trPr>
        <w:tc>
          <w:tcPr>
            <w:tcW w:w="5528" w:type="dxa"/>
            <w:tcBorders>
              <w:left w:val="nil"/>
            </w:tcBorders>
            <w:vAlign w:val="center"/>
          </w:tcPr>
          <w:p w14:paraId="7661A227" w14:textId="32E7F687" w:rsidR="007F3205" w:rsidRPr="00CB5A5F" w:rsidRDefault="007F3205" w:rsidP="007F3205">
            <w:pPr>
              <w:pStyle w:val="Nagwek2"/>
              <w:tabs>
                <w:tab w:val="right" w:leader="dot" w:pos="4156"/>
              </w:tabs>
              <w:spacing w:before="80" w:after="80"/>
              <w:ind w:left="176"/>
              <w:contextualSpacing/>
              <w:outlineLvl w:val="1"/>
              <w:rPr>
                <w:rFonts w:ascii="Fira Sans" w:hAnsi="Fira Sans" w:cs="Arial"/>
                <w:color w:val="000000"/>
                <w:sz w:val="16"/>
                <w:szCs w:val="16"/>
              </w:rPr>
            </w:pPr>
            <w:r w:rsidRPr="00CB5A5F">
              <w:rPr>
                <w:rFonts w:ascii="Fira Sans" w:hAnsi="Fira Sans" w:cs="Arial"/>
                <w:color w:val="000000"/>
                <w:sz w:val="16"/>
                <w:szCs w:val="16"/>
              </w:rPr>
              <w:t xml:space="preserve">dostawa wody; gospodarowanie ściekami i odpadami; rekultywacja </w:t>
            </w:r>
            <w:r w:rsidRPr="003E08AD">
              <w:rPr>
                <w:rFonts w:ascii="Fira Sans" w:hAnsi="Fira Sans" w:cs="Arial"/>
                <w:color w:val="000000"/>
                <w:position w:val="5"/>
                <w:sz w:val="10"/>
                <w:szCs w:val="10"/>
              </w:rPr>
              <w:t>∆</w:t>
            </w:r>
          </w:p>
        </w:tc>
        <w:tc>
          <w:tcPr>
            <w:tcW w:w="1230" w:type="dxa"/>
            <w:tcBorders>
              <w:right w:val="nil"/>
            </w:tcBorders>
            <w:vAlign w:val="center"/>
          </w:tcPr>
          <w:p w14:paraId="32C115F6" w14:textId="36B026A2" w:rsidR="007F3205" w:rsidRPr="00094129" w:rsidRDefault="007F3205" w:rsidP="007F3205">
            <w:pPr>
              <w:spacing w:before="80" w:after="80"/>
              <w:jc w:val="right"/>
              <w:rPr>
                <w:rFonts w:cs="Arial"/>
                <w:sz w:val="16"/>
                <w:szCs w:val="16"/>
              </w:rPr>
            </w:pPr>
            <w:r w:rsidRPr="00343BAE">
              <w:rPr>
                <w:rFonts w:cs="Arial"/>
                <w:sz w:val="16"/>
                <w:szCs w:val="16"/>
              </w:rPr>
              <w:t>7557,21</w:t>
            </w:r>
          </w:p>
        </w:tc>
        <w:tc>
          <w:tcPr>
            <w:tcW w:w="1230" w:type="dxa"/>
            <w:tcBorders>
              <w:right w:val="nil"/>
            </w:tcBorders>
            <w:vAlign w:val="center"/>
          </w:tcPr>
          <w:p w14:paraId="1A96AC61" w14:textId="1EC6F0CA" w:rsidR="007F3205" w:rsidRPr="00094129" w:rsidRDefault="007F3205" w:rsidP="007F3205">
            <w:pPr>
              <w:spacing w:before="80" w:after="80"/>
              <w:jc w:val="right"/>
              <w:rPr>
                <w:rFonts w:cs="Arial"/>
                <w:sz w:val="16"/>
                <w:szCs w:val="16"/>
              </w:rPr>
            </w:pPr>
            <w:r w:rsidRPr="00343BAE">
              <w:rPr>
                <w:rFonts w:cs="Arial"/>
                <w:sz w:val="16"/>
                <w:szCs w:val="16"/>
              </w:rPr>
              <w:t>112,4</w:t>
            </w:r>
          </w:p>
        </w:tc>
        <w:tc>
          <w:tcPr>
            <w:tcW w:w="1230" w:type="dxa"/>
            <w:tcBorders>
              <w:right w:val="nil"/>
            </w:tcBorders>
            <w:vAlign w:val="center"/>
          </w:tcPr>
          <w:p w14:paraId="209DA0D8" w14:textId="51104A5A" w:rsidR="007F3205" w:rsidRPr="00094129" w:rsidRDefault="007F3205" w:rsidP="007F3205">
            <w:pPr>
              <w:spacing w:before="80" w:after="80"/>
              <w:jc w:val="right"/>
              <w:rPr>
                <w:rFonts w:cs="Arial"/>
                <w:sz w:val="16"/>
                <w:szCs w:val="16"/>
              </w:rPr>
            </w:pPr>
            <w:r w:rsidRPr="00343BAE">
              <w:rPr>
                <w:rFonts w:cs="Arial"/>
                <w:sz w:val="16"/>
                <w:szCs w:val="16"/>
              </w:rPr>
              <w:t>7447,87</w:t>
            </w:r>
          </w:p>
        </w:tc>
        <w:tc>
          <w:tcPr>
            <w:tcW w:w="1230" w:type="dxa"/>
            <w:tcBorders>
              <w:right w:val="nil"/>
            </w:tcBorders>
            <w:vAlign w:val="center"/>
          </w:tcPr>
          <w:p w14:paraId="7533491F" w14:textId="790137C8" w:rsidR="007F3205" w:rsidRPr="00094129" w:rsidRDefault="007F3205" w:rsidP="007F3205">
            <w:pPr>
              <w:spacing w:before="80" w:after="80"/>
              <w:jc w:val="right"/>
              <w:rPr>
                <w:rFonts w:cs="Arial"/>
                <w:sz w:val="16"/>
                <w:szCs w:val="16"/>
              </w:rPr>
            </w:pPr>
            <w:r w:rsidRPr="00343BAE">
              <w:rPr>
                <w:rFonts w:cs="Arial"/>
                <w:sz w:val="16"/>
                <w:szCs w:val="16"/>
              </w:rPr>
              <w:t>109,7</w:t>
            </w:r>
          </w:p>
        </w:tc>
      </w:tr>
      <w:tr w:rsidR="007F3205" w14:paraId="48759FD9" w14:textId="77777777" w:rsidTr="00C67B78">
        <w:trPr>
          <w:trHeight w:val="283"/>
        </w:trPr>
        <w:tc>
          <w:tcPr>
            <w:tcW w:w="5528" w:type="dxa"/>
            <w:tcBorders>
              <w:left w:val="nil"/>
            </w:tcBorders>
            <w:vAlign w:val="bottom"/>
          </w:tcPr>
          <w:p w14:paraId="681DA9C0" w14:textId="39670F96" w:rsidR="007F3205" w:rsidRPr="00CB5A5F" w:rsidRDefault="007F3205" w:rsidP="007F3205">
            <w:pPr>
              <w:tabs>
                <w:tab w:val="right" w:leader="dot" w:pos="4693"/>
              </w:tabs>
              <w:spacing w:before="90" w:after="90"/>
              <w:rPr>
                <w:rFonts w:eastAsiaTheme="majorEastAsia" w:cs="Arial"/>
                <w:color w:val="000000"/>
                <w:sz w:val="16"/>
                <w:szCs w:val="16"/>
              </w:rPr>
            </w:pPr>
            <w:r>
              <w:rPr>
                <w:rFonts w:eastAsiaTheme="majorEastAsia" w:cs="Arial"/>
                <w:color w:val="000000"/>
                <w:sz w:val="16"/>
                <w:szCs w:val="16"/>
              </w:rPr>
              <w:t xml:space="preserve">Budownictwo </w:t>
            </w:r>
          </w:p>
        </w:tc>
        <w:tc>
          <w:tcPr>
            <w:tcW w:w="1230" w:type="dxa"/>
            <w:tcBorders>
              <w:right w:val="nil"/>
            </w:tcBorders>
            <w:vAlign w:val="center"/>
          </w:tcPr>
          <w:p w14:paraId="3614301F" w14:textId="3EC5F2BC" w:rsidR="007F3205" w:rsidRPr="00094129" w:rsidRDefault="007F3205" w:rsidP="007F3205">
            <w:pPr>
              <w:spacing w:before="90" w:after="90"/>
              <w:jc w:val="right"/>
              <w:rPr>
                <w:rFonts w:cs="Arial"/>
                <w:sz w:val="16"/>
                <w:szCs w:val="16"/>
              </w:rPr>
            </w:pPr>
            <w:r w:rsidRPr="00343BAE">
              <w:rPr>
                <w:rFonts w:cs="Arial"/>
                <w:sz w:val="16"/>
                <w:szCs w:val="16"/>
              </w:rPr>
              <w:t>8668,63</w:t>
            </w:r>
          </w:p>
        </w:tc>
        <w:tc>
          <w:tcPr>
            <w:tcW w:w="1230" w:type="dxa"/>
            <w:tcBorders>
              <w:right w:val="nil"/>
            </w:tcBorders>
            <w:vAlign w:val="center"/>
          </w:tcPr>
          <w:p w14:paraId="550623D5" w14:textId="4AFDF289" w:rsidR="007F3205" w:rsidRPr="00094129" w:rsidRDefault="007F3205" w:rsidP="007F3205">
            <w:pPr>
              <w:spacing w:before="90" w:after="90"/>
              <w:jc w:val="right"/>
              <w:rPr>
                <w:rFonts w:cs="Arial"/>
                <w:sz w:val="16"/>
                <w:szCs w:val="16"/>
              </w:rPr>
            </w:pPr>
            <w:r w:rsidRPr="00343BAE">
              <w:rPr>
                <w:rFonts w:cs="Arial"/>
                <w:sz w:val="16"/>
                <w:szCs w:val="16"/>
              </w:rPr>
              <w:t>109,8</w:t>
            </w:r>
          </w:p>
        </w:tc>
        <w:tc>
          <w:tcPr>
            <w:tcW w:w="1230" w:type="dxa"/>
            <w:tcBorders>
              <w:right w:val="nil"/>
            </w:tcBorders>
            <w:vAlign w:val="center"/>
          </w:tcPr>
          <w:p w14:paraId="1F5BD315" w14:textId="0B4E3C40" w:rsidR="007F3205" w:rsidRPr="00094129" w:rsidRDefault="007F3205" w:rsidP="007F3205">
            <w:pPr>
              <w:spacing w:before="90" w:after="90"/>
              <w:jc w:val="right"/>
              <w:rPr>
                <w:rFonts w:cs="Arial"/>
                <w:sz w:val="16"/>
                <w:szCs w:val="16"/>
              </w:rPr>
            </w:pPr>
            <w:r w:rsidRPr="00343BAE">
              <w:rPr>
                <w:rFonts w:cs="Arial"/>
                <w:sz w:val="16"/>
                <w:szCs w:val="16"/>
              </w:rPr>
              <w:t>8533,10</w:t>
            </w:r>
          </w:p>
        </w:tc>
        <w:tc>
          <w:tcPr>
            <w:tcW w:w="1230" w:type="dxa"/>
            <w:tcBorders>
              <w:right w:val="nil"/>
            </w:tcBorders>
            <w:vAlign w:val="center"/>
          </w:tcPr>
          <w:p w14:paraId="6EA4EF1A" w14:textId="536A2BDB" w:rsidR="007F3205" w:rsidRPr="00094129" w:rsidRDefault="007F3205" w:rsidP="007F3205">
            <w:pPr>
              <w:spacing w:before="90" w:after="90"/>
              <w:jc w:val="right"/>
              <w:rPr>
                <w:rFonts w:cs="Arial"/>
                <w:sz w:val="16"/>
                <w:szCs w:val="16"/>
              </w:rPr>
            </w:pPr>
            <w:r w:rsidRPr="00343BAE">
              <w:rPr>
                <w:rFonts w:cs="Arial"/>
                <w:sz w:val="16"/>
                <w:szCs w:val="16"/>
              </w:rPr>
              <w:t>107,5</w:t>
            </w:r>
          </w:p>
        </w:tc>
      </w:tr>
      <w:tr w:rsidR="007F3205" w14:paraId="77C27D54" w14:textId="77777777" w:rsidTr="00C67B78">
        <w:trPr>
          <w:trHeight w:val="283"/>
        </w:trPr>
        <w:tc>
          <w:tcPr>
            <w:tcW w:w="5528" w:type="dxa"/>
            <w:tcBorders>
              <w:left w:val="nil"/>
            </w:tcBorders>
            <w:vAlign w:val="bottom"/>
          </w:tcPr>
          <w:p w14:paraId="638214C8" w14:textId="77777777" w:rsidR="007F3205" w:rsidRPr="00CB5A5F" w:rsidRDefault="007F3205" w:rsidP="007F3205">
            <w:pPr>
              <w:tabs>
                <w:tab w:val="right" w:leader="dot" w:pos="4693"/>
              </w:tabs>
              <w:spacing w:before="90" w:after="90"/>
              <w:rPr>
                <w:rFonts w:eastAsiaTheme="majorEastAsia" w:cs="Arial"/>
                <w:color w:val="000000"/>
                <w:sz w:val="16"/>
                <w:szCs w:val="16"/>
              </w:rPr>
            </w:pPr>
            <w:r w:rsidRPr="00CB5A5F">
              <w:rPr>
                <w:rFonts w:eastAsiaTheme="majorEastAsia" w:cs="Arial"/>
                <w:color w:val="000000"/>
                <w:sz w:val="16"/>
                <w:szCs w:val="16"/>
              </w:rPr>
              <w:t xml:space="preserve">Handel; naprawa pojazdów samochodowych </w:t>
            </w:r>
            <w:r w:rsidRPr="003E08AD">
              <w:rPr>
                <w:rFonts w:eastAsiaTheme="majorEastAsia" w:cs="Arial"/>
                <w:color w:val="000000"/>
                <w:position w:val="5"/>
                <w:sz w:val="10"/>
                <w:szCs w:val="10"/>
              </w:rPr>
              <w:t xml:space="preserve">∆ </w:t>
            </w:r>
          </w:p>
        </w:tc>
        <w:tc>
          <w:tcPr>
            <w:tcW w:w="1230" w:type="dxa"/>
            <w:tcBorders>
              <w:right w:val="nil"/>
            </w:tcBorders>
            <w:vAlign w:val="center"/>
          </w:tcPr>
          <w:p w14:paraId="01E3EACB" w14:textId="2B214AC6" w:rsidR="007F3205" w:rsidRPr="00094129" w:rsidRDefault="007F3205" w:rsidP="007F3205">
            <w:pPr>
              <w:spacing w:before="90" w:after="90"/>
              <w:jc w:val="right"/>
              <w:rPr>
                <w:rFonts w:cs="Arial"/>
                <w:sz w:val="16"/>
                <w:szCs w:val="16"/>
              </w:rPr>
            </w:pPr>
            <w:r w:rsidRPr="00343BAE">
              <w:rPr>
                <w:rFonts w:cs="Arial"/>
                <w:sz w:val="16"/>
                <w:szCs w:val="16"/>
              </w:rPr>
              <w:t>7194,79</w:t>
            </w:r>
          </w:p>
        </w:tc>
        <w:tc>
          <w:tcPr>
            <w:tcW w:w="1230" w:type="dxa"/>
            <w:tcBorders>
              <w:right w:val="nil"/>
            </w:tcBorders>
            <w:vAlign w:val="center"/>
          </w:tcPr>
          <w:p w14:paraId="10642B67" w14:textId="373E5C15" w:rsidR="007F3205" w:rsidRPr="00094129" w:rsidRDefault="007F3205" w:rsidP="007F3205">
            <w:pPr>
              <w:spacing w:before="90" w:after="90"/>
              <w:jc w:val="right"/>
              <w:rPr>
                <w:rFonts w:cs="Arial"/>
                <w:sz w:val="16"/>
                <w:szCs w:val="16"/>
              </w:rPr>
            </w:pPr>
            <w:r w:rsidRPr="00343BAE">
              <w:rPr>
                <w:rFonts w:cs="Arial"/>
                <w:sz w:val="16"/>
                <w:szCs w:val="16"/>
              </w:rPr>
              <w:t>108,2</w:t>
            </w:r>
          </w:p>
        </w:tc>
        <w:tc>
          <w:tcPr>
            <w:tcW w:w="1230" w:type="dxa"/>
            <w:tcBorders>
              <w:right w:val="nil"/>
            </w:tcBorders>
            <w:vAlign w:val="center"/>
          </w:tcPr>
          <w:p w14:paraId="4D1A6728" w14:textId="6E5F5669" w:rsidR="007F3205" w:rsidRPr="00094129" w:rsidRDefault="007F3205" w:rsidP="007F3205">
            <w:pPr>
              <w:spacing w:before="90" w:after="90"/>
              <w:jc w:val="right"/>
              <w:rPr>
                <w:rFonts w:cs="Arial"/>
                <w:sz w:val="16"/>
                <w:szCs w:val="16"/>
              </w:rPr>
            </w:pPr>
            <w:r w:rsidRPr="00343BAE">
              <w:rPr>
                <w:rFonts w:cs="Arial"/>
                <w:sz w:val="16"/>
                <w:szCs w:val="16"/>
              </w:rPr>
              <w:t>7095,02</w:t>
            </w:r>
          </w:p>
        </w:tc>
        <w:tc>
          <w:tcPr>
            <w:tcW w:w="1230" w:type="dxa"/>
            <w:tcBorders>
              <w:right w:val="nil"/>
            </w:tcBorders>
            <w:vAlign w:val="center"/>
          </w:tcPr>
          <w:p w14:paraId="708D4CA6" w14:textId="5A82F09B" w:rsidR="007F3205" w:rsidRPr="00094129" w:rsidRDefault="007F3205" w:rsidP="007F3205">
            <w:pPr>
              <w:spacing w:before="90" w:after="90"/>
              <w:jc w:val="right"/>
              <w:rPr>
                <w:rFonts w:cs="Arial"/>
                <w:sz w:val="16"/>
                <w:szCs w:val="16"/>
              </w:rPr>
            </w:pPr>
            <w:r w:rsidRPr="00343BAE">
              <w:rPr>
                <w:rFonts w:cs="Arial"/>
                <w:sz w:val="16"/>
                <w:szCs w:val="16"/>
              </w:rPr>
              <w:t>109,6</w:t>
            </w:r>
          </w:p>
        </w:tc>
      </w:tr>
      <w:tr w:rsidR="007F3205" w14:paraId="0F22C007" w14:textId="77777777" w:rsidTr="00C67B78">
        <w:trPr>
          <w:trHeight w:val="283"/>
        </w:trPr>
        <w:tc>
          <w:tcPr>
            <w:tcW w:w="5528" w:type="dxa"/>
            <w:tcBorders>
              <w:left w:val="nil"/>
              <w:bottom w:val="single" w:sz="4" w:space="0" w:color="522398"/>
            </w:tcBorders>
            <w:vAlign w:val="bottom"/>
          </w:tcPr>
          <w:p w14:paraId="7B4EF79F" w14:textId="77777777" w:rsidR="007F3205" w:rsidRPr="00CB5A5F" w:rsidRDefault="007F3205" w:rsidP="007F3205">
            <w:pPr>
              <w:tabs>
                <w:tab w:val="right" w:leader="dot" w:pos="4693"/>
              </w:tabs>
              <w:spacing w:before="90" w:after="90"/>
              <w:rPr>
                <w:rFonts w:eastAsiaTheme="majorEastAsia" w:cs="Arial"/>
                <w:color w:val="000000"/>
                <w:sz w:val="16"/>
                <w:szCs w:val="16"/>
              </w:rPr>
            </w:pPr>
            <w:r w:rsidRPr="00CB5A5F">
              <w:rPr>
                <w:rFonts w:eastAsiaTheme="majorEastAsia" w:cs="Arial"/>
                <w:color w:val="000000"/>
                <w:sz w:val="16"/>
                <w:szCs w:val="16"/>
              </w:rPr>
              <w:t>Tra</w:t>
            </w:r>
            <w:r>
              <w:rPr>
                <w:rFonts w:eastAsiaTheme="majorEastAsia" w:cs="Arial"/>
                <w:color w:val="000000"/>
                <w:sz w:val="16"/>
                <w:szCs w:val="16"/>
              </w:rPr>
              <w:t xml:space="preserve">nsport i gospodarka magazynowa </w:t>
            </w:r>
          </w:p>
        </w:tc>
        <w:tc>
          <w:tcPr>
            <w:tcW w:w="1230" w:type="dxa"/>
            <w:tcBorders>
              <w:right w:val="nil"/>
            </w:tcBorders>
            <w:vAlign w:val="center"/>
          </w:tcPr>
          <w:p w14:paraId="62A8DD1C" w14:textId="6C554AE4" w:rsidR="007F3205" w:rsidRPr="00094129" w:rsidRDefault="007F3205" w:rsidP="007F3205">
            <w:pPr>
              <w:spacing w:before="90" w:after="90"/>
              <w:jc w:val="right"/>
              <w:rPr>
                <w:rFonts w:cs="Arial"/>
                <w:sz w:val="16"/>
                <w:szCs w:val="16"/>
              </w:rPr>
            </w:pPr>
            <w:r w:rsidRPr="00343BAE">
              <w:rPr>
                <w:rFonts w:cs="Arial"/>
                <w:sz w:val="16"/>
                <w:szCs w:val="16"/>
              </w:rPr>
              <w:t>7151,33</w:t>
            </w:r>
          </w:p>
        </w:tc>
        <w:tc>
          <w:tcPr>
            <w:tcW w:w="1230" w:type="dxa"/>
            <w:tcBorders>
              <w:right w:val="nil"/>
            </w:tcBorders>
            <w:vAlign w:val="center"/>
          </w:tcPr>
          <w:p w14:paraId="1F7E958F" w14:textId="1F26EBD7" w:rsidR="007F3205" w:rsidRPr="00094129" w:rsidRDefault="007F3205" w:rsidP="007F3205">
            <w:pPr>
              <w:spacing w:before="90" w:after="90"/>
              <w:jc w:val="right"/>
              <w:rPr>
                <w:rFonts w:cs="Arial"/>
                <w:sz w:val="16"/>
                <w:szCs w:val="16"/>
              </w:rPr>
            </w:pPr>
            <w:r w:rsidRPr="00343BAE">
              <w:rPr>
                <w:rFonts w:cs="Arial"/>
                <w:sz w:val="16"/>
                <w:szCs w:val="16"/>
              </w:rPr>
              <w:t>111,9</w:t>
            </w:r>
          </w:p>
        </w:tc>
        <w:tc>
          <w:tcPr>
            <w:tcW w:w="1230" w:type="dxa"/>
            <w:tcBorders>
              <w:right w:val="nil"/>
            </w:tcBorders>
            <w:vAlign w:val="center"/>
          </w:tcPr>
          <w:p w14:paraId="57FAA0B1" w14:textId="333256DF" w:rsidR="007F3205" w:rsidRPr="00094129" w:rsidRDefault="007F3205" w:rsidP="007F3205">
            <w:pPr>
              <w:spacing w:before="90" w:after="90"/>
              <w:jc w:val="right"/>
              <w:rPr>
                <w:rFonts w:cs="Arial"/>
                <w:sz w:val="16"/>
                <w:szCs w:val="16"/>
              </w:rPr>
            </w:pPr>
            <w:r w:rsidRPr="00343BAE">
              <w:rPr>
                <w:rFonts w:cs="Arial"/>
                <w:sz w:val="16"/>
                <w:szCs w:val="16"/>
              </w:rPr>
              <w:t>6966,13</w:t>
            </w:r>
          </w:p>
        </w:tc>
        <w:tc>
          <w:tcPr>
            <w:tcW w:w="1230" w:type="dxa"/>
            <w:tcBorders>
              <w:right w:val="nil"/>
            </w:tcBorders>
            <w:vAlign w:val="center"/>
          </w:tcPr>
          <w:p w14:paraId="4D6DFA28" w14:textId="2D3B7298" w:rsidR="007F3205" w:rsidRPr="00094129" w:rsidRDefault="007F3205" w:rsidP="007F3205">
            <w:pPr>
              <w:spacing w:before="90" w:after="90"/>
              <w:jc w:val="right"/>
              <w:rPr>
                <w:rFonts w:cs="Arial"/>
                <w:sz w:val="16"/>
                <w:szCs w:val="16"/>
              </w:rPr>
            </w:pPr>
            <w:r w:rsidRPr="00343BAE">
              <w:rPr>
                <w:rFonts w:cs="Arial"/>
                <w:sz w:val="16"/>
                <w:szCs w:val="16"/>
              </w:rPr>
              <w:t>112,1</w:t>
            </w:r>
          </w:p>
        </w:tc>
      </w:tr>
      <w:tr w:rsidR="007F3205" w14:paraId="7A6AC828" w14:textId="77777777" w:rsidTr="00C67B78">
        <w:trPr>
          <w:trHeight w:val="283"/>
        </w:trPr>
        <w:tc>
          <w:tcPr>
            <w:tcW w:w="5528" w:type="dxa"/>
            <w:tcBorders>
              <w:left w:val="nil"/>
              <w:bottom w:val="single" w:sz="4" w:space="0" w:color="522398"/>
            </w:tcBorders>
            <w:vAlign w:val="bottom"/>
          </w:tcPr>
          <w:p w14:paraId="432D8ACF" w14:textId="77777777" w:rsidR="007F3205" w:rsidRPr="00CB5A5F" w:rsidRDefault="007F3205" w:rsidP="007F3205">
            <w:pPr>
              <w:tabs>
                <w:tab w:val="right" w:leader="dot" w:pos="4693"/>
              </w:tabs>
              <w:spacing w:before="90" w:after="90"/>
              <w:rPr>
                <w:rFonts w:eastAsiaTheme="majorEastAsia" w:cs="Arial"/>
                <w:color w:val="000000"/>
                <w:sz w:val="16"/>
                <w:szCs w:val="16"/>
              </w:rPr>
            </w:pPr>
            <w:r w:rsidRPr="00CB5A5F">
              <w:rPr>
                <w:rFonts w:eastAsiaTheme="majorEastAsia" w:cs="Arial"/>
                <w:color w:val="000000"/>
                <w:sz w:val="16"/>
                <w:szCs w:val="16"/>
              </w:rPr>
              <w:t xml:space="preserve">Zakwaterowanie i gastronomia </w:t>
            </w:r>
            <w:r w:rsidRPr="003E08AD">
              <w:rPr>
                <w:rFonts w:eastAsiaTheme="majorEastAsia" w:cs="Arial"/>
                <w:color w:val="000000"/>
                <w:position w:val="5"/>
                <w:sz w:val="10"/>
                <w:szCs w:val="10"/>
              </w:rPr>
              <w:t xml:space="preserve">∆ </w:t>
            </w:r>
          </w:p>
        </w:tc>
        <w:tc>
          <w:tcPr>
            <w:tcW w:w="1230" w:type="dxa"/>
            <w:tcBorders>
              <w:right w:val="nil"/>
            </w:tcBorders>
            <w:vAlign w:val="center"/>
          </w:tcPr>
          <w:p w14:paraId="31A05018" w14:textId="5CA7F2EE" w:rsidR="007F3205" w:rsidRPr="00094129" w:rsidRDefault="007F3205" w:rsidP="007F3205">
            <w:pPr>
              <w:spacing w:before="90" w:after="90"/>
              <w:jc w:val="right"/>
              <w:rPr>
                <w:rFonts w:cs="Arial"/>
                <w:sz w:val="16"/>
                <w:szCs w:val="16"/>
              </w:rPr>
            </w:pPr>
            <w:r w:rsidRPr="00343BAE">
              <w:rPr>
                <w:rFonts w:cs="Arial"/>
                <w:sz w:val="16"/>
                <w:szCs w:val="16"/>
              </w:rPr>
              <w:t>6381,61</w:t>
            </w:r>
          </w:p>
        </w:tc>
        <w:tc>
          <w:tcPr>
            <w:tcW w:w="1230" w:type="dxa"/>
            <w:tcBorders>
              <w:right w:val="nil"/>
            </w:tcBorders>
            <w:vAlign w:val="center"/>
          </w:tcPr>
          <w:p w14:paraId="4532FEDE" w14:textId="321F79C4" w:rsidR="007F3205" w:rsidRPr="00094129" w:rsidRDefault="007F3205" w:rsidP="007F3205">
            <w:pPr>
              <w:spacing w:before="90" w:after="90"/>
              <w:jc w:val="right"/>
              <w:rPr>
                <w:rFonts w:cs="Arial"/>
                <w:sz w:val="16"/>
                <w:szCs w:val="16"/>
              </w:rPr>
            </w:pPr>
            <w:r w:rsidRPr="00343BAE">
              <w:rPr>
                <w:rFonts w:cs="Arial"/>
                <w:sz w:val="16"/>
                <w:szCs w:val="16"/>
              </w:rPr>
              <w:t>115,8</w:t>
            </w:r>
          </w:p>
        </w:tc>
        <w:tc>
          <w:tcPr>
            <w:tcW w:w="1230" w:type="dxa"/>
            <w:tcBorders>
              <w:right w:val="nil"/>
            </w:tcBorders>
            <w:vAlign w:val="center"/>
          </w:tcPr>
          <w:p w14:paraId="3899DEEE" w14:textId="7C8F1DDB" w:rsidR="007F3205" w:rsidRPr="00094129" w:rsidRDefault="007F3205" w:rsidP="007F3205">
            <w:pPr>
              <w:spacing w:before="90" w:after="90"/>
              <w:jc w:val="right"/>
              <w:rPr>
                <w:rFonts w:cs="Arial"/>
                <w:sz w:val="16"/>
                <w:szCs w:val="16"/>
              </w:rPr>
            </w:pPr>
            <w:r w:rsidRPr="00343BAE">
              <w:rPr>
                <w:rFonts w:cs="Arial"/>
                <w:sz w:val="16"/>
                <w:szCs w:val="16"/>
              </w:rPr>
              <w:t>6240,23</w:t>
            </w:r>
          </w:p>
        </w:tc>
        <w:tc>
          <w:tcPr>
            <w:tcW w:w="1230" w:type="dxa"/>
            <w:tcBorders>
              <w:right w:val="nil"/>
            </w:tcBorders>
            <w:vAlign w:val="center"/>
          </w:tcPr>
          <w:p w14:paraId="7C94FAE9" w14:textId="1979499B" w:rsidR="007F3205" w:rsidRPr="00094129" w:rsidRDefault="007F3205" w:rsidP="007F3205">
            <w:pPr>
              <w:spacing w:before="90" w:after="90"/>
              <w:jc w:val="right"/>
              <w:rPr>
                <w:rFonts w:cs="Arial"/>
                <w:sz w:val="16"/>
                <w:szCs w:val="16"/>
              </w:rPr>
            </w:pPr>
            <w:r w:rsidRPr="00343BAE">
              <w:rPr>
                <w:rFonts w:cs="Arial"/>
                <w:sz w:val="16"/>
                <w:szCs w:val="16"/>
              </w:rPr>
              <w:t>115,9</w:t>
            </w:r>
          </w:p>
        </w:tc>
      </w:tr>
      <w:tr w:rsidR="007F3205" w14:paraId="04AA380A" w14:textId="77777777" w:rsidTr="00C67B78">
        <w:trPr>
          <w:trHeight w:val="283"/>
        </w:trPr>
        <w:tc>
          <w:tcPr>
            <w:tcW w:w="5528" w:type="dxa"/>
            <w:tcBorders>
              <w:top w:val="single" w:sz="4" w:space="0" w:color="522398"/>
              <w:left w:val="nil"/>
            </w:tcBorders>
            <w:vAlign w:val="bottom"/>
          </w:tcPr>
          <w:p w14:paraId="6D8DAF20" w14:textId="77777777" w:rsidR="007F3205" w:rsidRPr="00CB5A5F" w:rsidRDefault="007F3205" w:rsidP="007F3205">
            <w:pPr>
              <w:tabs>
                <w:tab w:val="right" w:leader="dot" w:pos="4693"/>
              </w:tabs>
              <w:spacing w:before="90" w:after="90"/>
              <w:rPr>
                <w:rFonts w:eastAsiaTheme="majorEastAsia" w:cs="Arial"/>
                <w:color w:val="000000"/>
                <w:sz w:val="16"/>
                <w:szCs w:val="16"/>
              </w:rPr>
            </w:pPr>
            <w:r>
              <w:rPr>
                <w:rFonts w:eastAsiaTheme="majorEastAsia" w:cs="Arial"/>
                <w:color w:val="000000"/>
                <w:sz w:val="16"/>
                <w:szCs w:val="16"/>
              </w:rPr>
              <w:t xml:space="preserve">Informacja i komunikacja </w:t>
            </w:r>
          </w:p>
        </w:tc>
        <w:tc>
          <w:tcPr>
            <w:tcW w:w="1230" w:type="dxa"/>
            <w:tcBorders>
              <w:right w:val="nil"/>
            </w:tcBorders>
            <w:vAlign w:val="center"/>
          </w:tcPr>
          <w:p w14:paraId="48BDA096" w14:textId="5D097A47" w:rsidR="007F3205" w:rsidRPr="00094129" w:rsidRDefault="007F3205" w:rsidP="007F3205">
            <w:pPr>
              <w:spacing w:before="90" w:after="90"/>
              <w:jc w:val="right"/>
              <w:rPr>
                <w:rFonts w:cs="Arial"/>
                <w:sz w:val="16"/>
                <w:szCs w:val="16"/>
              </w:rPr>
            </w:pPr>
            <w:r w:rsidRPr="00343BAE">
              <w:rPr>
                <w:rFonts w:cs="Arial"/>
                <w:sz w:val="16"/>
                <w:szCs w:val="16"/>
              </w:rPr>
              <w:t>8925,67</w:t>
            </w:r>
          </w:p>
        </w:tc>
        <w:tc>
          <w:tcPr>
            <w:tcW w:w="1230" w:type="dxa"/>
            <w:tcBorders>
              <w:right w:val="nil"/>
            </w:tcBorders>
            <w:vAlign w:val="center"/>
          </w:tcPr>
          <w:p w14:paraId="6F843D8E" w14:textId="4FA4CDC2" w:rsidR="007F3205" w:rsidRPr="00094129" w:rsidRDefault="007F3205" w:rsidP="007F3205">
            <w:pPr>
              <w:spacing w:before="90" w:after="90"/>
              <w:jc w:val="right"/>
              <w:rPr>
                <w:rFonts w:cs="Arial"/>
                <w:sz w:val="16"/>
                <w:szCs w:val="16"/>
              </w:rPr>
            </w:pPr>
            <w:r w:rsidRPr="00343BAE">
              <w:rPr>
                <w:rFonts w:cs="Arial"/>
                <w:sz w:val="16"/>
                <w:szCs w:val="16"/>
              </w:rPr>
              <w:t>111,1</w:t>
            </w:r>
          </w:p>
        </w:tc>
        <w:tc>
          <w:tcPr>
            <w:tcW w:w="1230" w:type="dxa"/>
            <w:tcBorders>
              <w:right w:val="nil"/>
            </w:tcBorders>
            <w:vAlign w:val="center"/>
          </w:tcPr>
          <w:p w14:paraId="4138970A" w14:textId="00766EC3" w:rsidR="007F3205" w:rsidRPr="00094129" w:rsidRDefault="007F3205" w:rsidP="007F3205">
            <w:pPr>
              <w:spacing w:before="90" w:after="90"/>
              <w:jc w:val="right"/>
              <w:rPr>
                <w:rFonts w:cs="Arial"/>
                <w:sz w:val="16"/>
                <w:szCs w:val="16"/>
              </w:rPr>
            </w:pPr>
            <w:r w:rsidRPr="00343BAE">
              <w:rPr>
                <w:rFonts w:cs="Arial"/>
                <w:sz w:val="16"/>
                <w:szCs w:val="16"/>
              </w:rPr>
              <w:t>9033,44</w:t>
            </w:r>
          </w:p>
        </w:tc>
        <w:tc>
          <w:tcPr>
            <w:tcW w:w="1230" w:type="dxa"/>
            <w:tcBorders>
              <w:right w:val="nil"/>
            </w:tcBorders>
            <w:vAlign w:val="center"/>
          </w:tcPr>
          <w:p w14:paraId="3C82E579" w14:textId="5A83D5CD" w:rsidR="007F3205" w:rsidRPr="00094129" w:rsidRDefault="007F3205" w:rsidP="007F3205">
            <w:pPr>
              <w:spacing w:before="90" w:after="90"/>
              <w:jc w:val="right"/>
              <w:rPr>
                <w:rFonts w:cs="Arial"/>
                <w:sz w:val="16"/>
                <w:szCs w:val="16"/>
              </w:rPr>
            </w:pPr>
            <w:r w:rsidRPr="00343BAE">
              <w:rPr>
                <w:rFonts w:cs="Arial"/>
                <w:sz w:val="16"/>
                <w:szCs w:val="16"/>
              </w:rPr>
              <w:t>107,9</w:t>
            </w:r>
          </w:p>
        </w:tc>
      </w:tr>
      <w:tr w:rsidR="007F3205" w14:paraId="58FBBF56" w14:textId="77777777" w:rsidTr="00C67B78">
        <w:trPr>
          <w:trHeight w:val="283"/>
        </w:trPr>
        <w:tc>
          <w:tcPr>
            <w:tcW w:w="5528" w:type="dxa"/>
            <w:tcBorders>
              <w:left w:val="nil"/>
            </w:tcBorders>
            <w:vAlign w:val="bottom"/>
          </w:tcPr>
          <w:p w14:paraId="11348C63" w14:textId="77777777" w:rsidR="007F3205" w:rsidRPr="00CB5A5F" w:rsidRDefault="007F3205" w:rsidP="007F3205">
            <w:pPr>
              <w:tabs>
                <w:tab w:val="right" w:leader="dot" w:pos="4693"/>
              </w:tabs>
              <w:spacing w:before="90" w:after="90"/>
              <w:rPr>
                <w:rFonts w:eastAsiaTheme="majorEastAsia" w:cs="Arial"/>
                <w:color w:val="000000"/>
                <w:sz w:val="16"/>
                <w:szCs w:val="16"/>
              </w:rPr>
            </w:pPr>
            <w:r w:rsidRPr="00CB5A5F">
              <w:rPr>
                <w:rFonts w:eastAsiaTheme="majorEastAsia" w:cs="Arial"/>
                <w:color w:val="000000"/>
                <w:sz w:val="16"/>
                <w:szCs w:val="16"/>
              </w:rPr>
              <w:t xml:space="preserve">Obsługa rynku nieruchomości </w:t>
            </w:r>
            <w:r w:rsidRPr="003E08AD">
              <w:rPr>
                <w:rFonts w:eastAsiaTheme="majorEastAsia" w:cs="Arial"/>
                <w:color w:val="000000"/>
                <w:position w:val="5"/>
                <w:sz w:val="10"/>
                <w:szCs w:val="10"/>
              </w:rPr>
              <w:t>∆</w:t>
            </w:r>
            <w:r>
              <w:rPr>
                <w:rFonts w:eastAsiaTheme="majorEastAsia" w:cs="Arial"/>
                <w:color w:val="000000"/>
                <w:sz w:val="16"/>
                <w:szCs w:val="16"/>
              </w:rPr>
              <w:t xml:space="preserve"> </w:t>
            </w:r>
          </w:p>
        </w:tc>
        <w:tc>
          <w:tcPr>
            <w:tcW w:w="1230" w:type="dxa"/>
            <w:tcBorders>
              <w:right w:val="nil"/>
            </w:tcBorders>
            <w:vAlign w:val="center"/>
          </w:tcPr>
          <w:p w14:paraId="76285D84" w14:textId="0EAE04B3" w:rsidR="007F3205" w:rsidRPr="00094129" w:rsidRDefault="007F3205" w:rsidP="007F3205">
            <w:pPr>
              <w:spacing w:before="90" w:after="90"/>
              <w:jc w:val="right"/>
              <w:rPr>
                <w:rFonts w:cs="Arial"/>
                <w:sz w:val="16"/>
                <w:szCs w:val="16"/>
              </w:rPr>
            </w:pPr>
            <w:r w:rsidRPr="00343BAE">
              <w:rPr>
                <w:rFonts w:cs="Arial"/>
                <w:sz w:val="16"/>
                <w:szCs w:val="16"/>
              </w:rPr>
              <w:t>7590,87</w:t>
            </w:r>
          </w:p>
        </w:tc>
        <w:tc>
          <w:tcPr>
            <w:tcW w:w="1230" w:type="dxa"/>
            <w:tcBorders>
              <w:right w:val="nil"/>
            </w:tcBorders>
            <w:vAlign w:val="center"/>
          </w:tcPr>
          <w:p w14:paraId="27FA60A6" w14:textId="44F70332" w:rsidR="007F3205" w:rsidRPr="00094129" w:rsidRDefault="007F3205" w:rsidP="007F3205">
            <w:pPr>
              <w:spacing w:before="90" w:after="90"/>
              <w:jc w:val="right"/>
              <w:rPr>
                <w:rFonts w:cs="Arial"/>
                <w:sz w:val="16"/>
                <w:szCs w:val="16"/>
              </w:rPr>
            </w:pPr>
            <w:r w:rsidRPr="00343BAE">
              <w:rPr>
                <w:rFonts w:cs="Arial"/>
                <w:sz w:val="16"/>
                <w:szCs w:val="16"/>
              </w:rPr>
              <w:t>114,8</w:t>
            </w:r>
          </w:p>
        </w:tc>
        <w:tc>
          <w:tcPr>
            <w:tcW w:w="1230" w:type="dxa"/>
            <w:tcBorders>
              <w:right w:val="nil"/>
            </w:tcBorders>
            <w:vAlign w:val="center"/>
          </w:tcPr>
          <w:p w14:paraId="7D4EC6B8" w14:textId="53426988" w:rsidR="007F3205" w:rsidRPr="00094129" w:rsidRDefault="007F3205" w:rsidP="007F3205">
            <w:pPr>
              <w:spacing w:before="90" w:after="90"/>
              <w:jc w:val="right"/>
              <w:rPr>
                <w:rFonts w:cs="Arial"/>
                <w:sz w:val="16"/>
                <w:szCs w:val="16"/>
              </w:rPr>
            </w:pPr>
            <w:r w:rsidRPr="00343BAE">
              <w:rPr>
                <w:rFonts w:cs="Arial"/>
                <w:sz w:val="16"/>
                <w:szCs w:val="16"/>
              </w:rPr>
              <w:t>7500,89</w:t>
            </w:r>
          </w:p>
        </w:tc>
        <w:tc>
          <w:tcPr>
            <w:tcW w:w="1230" w:type="dxa"/>
            <w:tcBorders>
              <w:right w:val="nil"/>
            </w:tcBorders>
            <w:vAlign w:val="center"/>
          </w:tcPr>
          <w:p w14:paraId="526071D4" w14:textId="35D7747A" w:rsidR="007F3205" w:rsidRPr="00094129" w:rsidRDefault="007F3205" w:rsidP="007F3205">
            <w:pPr>
              <w:spacing w:before="90" w:after="90"/>
              <w:jc w:val="right"/>
              <w:rPr>
                <w:rFonts w:cs="Arial"/>
                <w:sz w:val="16"/>
                <w:szCs w:val="16"/>
              </w:rPr>
            </w:pPr>
            <w:r w:rsidRPr="00343BAE">
              <w:rPr>
                <w:rFonts w:cs="Arial"/>
                <w:sz w:val="16"/>
                <w:szCs w:val="16"/>
              </w:rPr>
              <w:t>111,8</w:t>
            </w:r>
          </w:p>
        </w:tc>
      </w:tr>
      <w:tr w:rsidR="007F3205" w14:paraId="280DAFD5" w14:textId="77777777" w:rsidTr="00C67B78">
        <w:trPr>
          <w:trHeight w:val="283"/>
        </w:trPr>
        <w:tc>
          <w:tcPr>
            <w:tcW w:w="5528" w:type="dxa"/>
            <w:tcBorders>
              <w:left w:val="nil"/>
            </w:tcBorders>
            <w:vAlign w:val="bottom"/>
          </w:tcPr>
          <w:p w14:paraId="4CE8209B" w14:textId="77777777" w:rsidR="007F3205" w:rsidRPr="00546E74" w:rsidRDefault="007F3205" w:rsidP="007F3205">
            <w:pPr>
              <w:tabs>
                <w:tab w:val="right" w:leader="dot" w:pos="4693"/>
              </w:tabs>
              <w:spacing w:before="90" w:after="90"/>
              <w:rPr>
                <w:rFonts w:eastAsiaTheme="majorEastAsia" w:cs="Arial"/>
                <w:sz w:val="16"/>
                <w:szCs w:val="16"/>
              </w:rPr>
            </w:pPr>
            <w:r w:rsidRPr="00546E74">
              <w:rPr>
                <w:sz w:val="16"/>
                <w:szCs w:val="16"/>
              </w:rPr>
              <w:t>Działalność profesjonalna, naukowa i techniczna</w:t>
            </w:r>
            <w:r w:rsidRPr="00490AC7">
              <w:rPr>
                <w:sz w:val="4"/>
                <w:szCs w:val="4"/>
              </w:rPr>
              <w:t xml:space="preserve"> </w:t>
            </w:r>
            <w:r w:rsidRPr="00597B1B">
              <w:rPr>
                <w:position w:val="5"/>
                <w:sz w:val="12"/>
                <w:szCs w:val="12"/>
              </w:rPr>
              <w:t>a</w:t>
            </w:r>
          </w:p>
        </w:tc>
        <w:tc>
          <w:tcPr>
            <w:tcW w:w="1230" w:type="dxa"/>
            <w:tcBorders>
              <w:right w:val="nil"/>
            </w:tcBorders>
            <w:vAlign w:val="center"/>
          </w:tcPr>
          <w:p w14:paraId="62459007" w14:textId="259C3FA4" w:rsidR="007F3205" w:rsidRPr="00094129" w:rsidRDefault="007F3205" w:rsidP="007F3205">
            <w:pPr>
              <w:spacing w:before="90" w:after="90"/>
              <w:jc w:val="right"/>
              <w:rPr>
                <w:rFonts w:cs="Arial"/>
                <w:sz w:val="16"/>
                <w:szCs w:val="16"/>
              </w:rPr>
            </w:pPr>
            <w:r w:rsidRPr="00343BAE">
              <w:rPr>
                <w:rFonts w:cs="Arial"/>
                <w:sz w:val="16"/>
                <w:szCs w:val="16"/>
              </w:rPr>
              <w:t>7710,71</w:t>
            </w:r>
          </w:p>
        </w:tc>
        <w:tc>
          <w:tcPr>
            <w:tcW w:w="1230" w:type="dxa"/>
            <w:tcBorders>
              <w:right w:val="nil"/>
            </w:tcBorders>
            <w:vAlign w:val="center"/>
          </w:tcPr>
          <w:p w14:paraId="0037B666" w14:textId="76424FD1" w:rsidR="007F3205" w:rsidRPr="00094129" w:rsidRDefault="007F3205" w:rsidP="007F3205">
            <w:pPr>
              <w:spacing w:before="90" w:after="90"/>
              <w:jc w:val="right"/>
              <w:rPr>
                <w:rFonts w:cs="Arial"/>
                <w:sz w:val="16"/>
                <w:szCs w:val="16"/>
              </w:rPr>
            </w:pPr>
            <w:r w:rsidRPr="00343BAE">
              <w:rPr>
                <w:rFonts w:cs="Arial"/>
                <w:sz w:val="16"/>
                <w:szCs w:val="16"/>
              </w:rPr>
              <w:t>99,6</w:t>
            </w:r>
          </w:p>
        </w:tc>
        <w:tc>
          <w:tcPr>
            <w:tcW w:w="1230" w:type="dxa"/>
            <w:tcBorders>
              <w:right w:val="nil"/>
            </w:tcBorders>
            <w:vAlign w:val="center"/>
          </w:tcPr>
          <w:p w14:paraId="64A39377" w14:textId="68FCEB93" w:rsidR="007F3205" w:rsidRPr="00094129" w:rsidRDefault="007F3205" w:rsidP="007F3205">
            <w:pPr>
              <w:spacing w:before="90" w:after="90"/>
              <w:jc w:val="right"/>
              <w:rPr>
                <w:rFonts w:cs="Arial"/>
                <w:sz w:val="16"/>
                <w:szCs w:val="16"/>
              </w:rPr>
            </w:pPr>
            <w:r w:rsidRPr="00343BAE">
              <w:rPr>
                <w:rFonts w:cs="Arial"/>
                <w:sz w:val="16"/>
                <w:szCs w:val="16"/>
              </w:rPr>
              <w:t>8021,33</w:t>
            </w:r>
          </w:p>
        </w:tc>
        <w:tc>
          <w:tcPr>
            <w:tcW w:w="1230" w:type="dxa"/>
            <w:tcBorders>
              <w:right w:val="nil"/>
            </w:tcBorders>
            <w:vAlign w:val="center"/>
          </w:tcPr>
          <w:p w14:paraId="0244E4E4" w14:textId="49E660E9" w:rsidR="007F3205" w:rsidRPr="00094129" w:rsidRDefault="007F3205" w:rsidP="007F3205">
            <w:pPr>
              <w:spacing w:before="90" w:after="90"/>
              <w:jc w:val="right"/>
              <w:rPr>
                <w:rFonts w:cs="Arial"/>
                <w:sz w:val="16"/>
                <w:szCs w:val="16"/>
              </w:rPr>
            </w:pPr>
            <w:r w:rsidRPr="00343BAE">
              <w:rPr>
                <w:rFonts w:cs="Arial"/>
                <w:sz w:val="16"/>
                <w:szCs w:val="16"/>
              </w:rPr>
              <w:t>105,1</w:t>
            </w:r>
          </w:p>
        </w:tc>
      </w:tr>
      <w:tr w:rsidR="007F3205" w14:paraId="15C4530D" w14:textId="77777777" w:rsidTr="00C67B78">
        <w:trPr>
          <w:trHeight w:val="283"/>
        </w:trPr>
        <w:tc>
          <w:tcPr>
            <w:tcW w:w="5528" w:type="dxa"/>
            <w:tcBorders>
              <w:left w:val="nil"/>
            </w:tcBorders>
            <w:vAlign w:val="bottom"/>
          </w:tcPr>
          <w:p w14:paraId="301F5047" w14:textId="77777777" w:rsidR="007F3205" w:rsidRPr="00CB5A5F" w:rsidRDefault="007F3205" w:rsidP="007F3205">
            <w:pPr>
              <w:tabs>
                <w:tab w:val="right" w:leader="dot" w:pos="4693"/>
              </w:tabs>
              <w:spacing w:before="90" w:after="90"/>
              <w:rPr>
                <w:rFonts w:eastAsiaTheme="majorEastAsia" w:cs="Arial"/>
                <w:color w:val="000000"/>
                <w:sz w:val="16"/>
                <w:szCs w:val="16"/>
              </w:rPr>
            </w:pPr>
            <w:r w:rsidRPr="00CB5A5F">
              <w:rPr>
                <w:rFonts w:eastAsiaTheme="majorEastAsia" w:cs="Arial"/>
                <w:color w:val="000000"/>
                <w:sz w:val="16"/>
                <w:szCs w:val="16"/>
              </w:rPr>
              <w:t xml:space="preserve">Administrowanie i działalność wspierająca </w:t>
            </w:r>
            <w:r w:rsidRPr="003E08AD">
              <w:rPr>
                <w:rFonts w:eastAsiaTheme="majorEastAsia" w:cs="Arial"/>
                <w:color w:val="000000"/>
                <w:position w:val="5"/>
                <w:sz w:val="10"/>
                <w:szCs w:val="10"/>
              </w:rPr>
              <w:t xml:space="preserve">∆ </w:t>
            </w:r>
          </w:p>
        </w:tc>
        <w:tc>
          <w:tcPr>
            <w:tcW w:w="1230" w:type="dxa"/>
            <w:tcBorders>
              <w:right w:val="nil"/>
            </w:tcBorders>
            <w:vAlign w:val="center"/>
          </w:tcPr>
          <w:p w14:paraId="550E5191" w14:textId="2620A3D0" w:rsidR="007F3205" w:rsidRPr="00094129" w:rsidRDefault="007F3205" w:rsidP="007F3205">
            <w:pPr>
              <w:spacing w:before="90" w:after="90"/>
              <w:jc w:val="right"/>
              <w:rPr>
                <w:rFonts w:cs="Arial"/>
                <w:sz w:val="16"/>
                <w:szCs w:val="16"/>
              </w:rPr>
            </w:pPr>
            <w:r w:rsidRPr="00343BAE">
              <w:rPr>
                <w:rFonts w:cs="Arial"/>
                <w:sz w:val="16"/>
                <w:szCs w:val="16"/>
              </w:rPr>
              <w:t>5804,59</w:t>
            </w:r>
          </w:p>
        </w:tc>
        <w:tc>
          <w:tcPr>
            <w:tcW w:w="1230" w:type="dxa"/>
            <w:tcBorders>
              <w:right w:val="nil"/>
            </w:tcBorders>
            <w:vAlign w:val="center"/>
          </w:tcPr>
          <w:p w14:paraId="3C5792BA" w14:textId="4D391BE2" w:rsidR="007F3205" w:rsidRPr="00094129" w:rsidRDefault="007F3205" w:rsidP="007F3205">
            <w:pPr>
              <w:spacing w:before="90" w:after="90"/>
              <w:jc w:val="right"/>
              <w:rPr>
                <w:rFonts w:cs="Arial"/>
                <w:sz w:val="16"/>
                <w:szCs w:val="16"/>
              </w:rPr>
            </w:pPr>
            <w:r w:rsidRPr="00343BAE">
              <w:rPr>
                <w:rFonts w:cs="Arial"/>
                <w:sz w:val="16"/>
                <w:szCs w:val="16"/>
              </w:rPr>
              <w:t>108,5</w:t>
            </w:r>
          </w:p>
        </w:tc>
        <w:tc>
          <w:tcPr>
            <w:tcW w:w="1230" w:type="dxa"/>
            <w:tcBorders>
              <w:right w:val="nil"/>
            </w:tcBorders>
            <w:vAlign w:val="center"/>
          </w:tcPr>
          <w:p w14:paraId="4CA50D7E" w14:textId="22EF8538" w:rsidR="007F3205" w:rsidRPr="00094129" w:rsidRDefault="007F3205" w:rsidP="007F3205">
            <w:pPr>
              <w:spacing w:before="90" w:after="90"/>
              <w:jc w:val="right"/>
              <w:rPr>
                <w:rFonts w:cs="Arial"/>
                <w:sz w:val="16"/>
                <w:szCs w:val="16"/>
              </w:rPr>
            </w:pPr>
            <w:r w:rsidRPr="00343BAE">
              <w:rPr>
                <w:rFonts w:cs="Arial"/>
                <w:sz w:val="16"/>
                <w:szCs w:val="16"/>
              </w:rPr>
              <w:t>5819,38</w:t>
            </w:r>
          </w:p>
        </w:tc>
        <w:tc>
          <w:tcPr>
            <w:tcW w:w="1230" w:type="dxa"/>
            <w:tcBorders>
              <w:right w:val="nil"/>
            </w:tcBorders>
            <w:vAlign w:val="center"/>
          </w:tcPr>
          <w:p w14:paraId="1F54DD8E" w14:textId="59D68032" w:rsidR="007F3205" w:rsidRPr="00094129" w:rsidRDefault="007F3205" w:rsidP="007F3205">
            <w:pPr>
              <w:spacing w:before="90" w:after="90"/>
              <w:jc w:val="right"/>
              <w:rPr>
                <w:rFonts w:cs="Arial"/>
                <w:sz w:val="16"/>
                <w:szCs w:val="16"/>
              </w:rPr>
            </w:pPr>
            <w:r w:rsidRPr="00343BAE">
              <w:rPr>
                <w:rFonts w:cs="Arial"/>
                <w:sz w:val="16"/>
                <w:szCs w:val="16"/>
              </w:rPr>
              <w:t>112,5</w:t>
            </w:r>
          </w:p>
        </w:tc>
      </w:tr>
    </w:tbl>
    <w:p w14:paraId="27B2D19F" w14:textId="7DCFACD8" w:rsidR="00CF05F6" w:rsidRDefault="00CF05F6" w:rsidP="00585C5E">
      <w:pPr>
        <w:rPr>
          <w:rFonts w:cs="Arial"/>
          <w:color w:val="000000" w:themeColor="text1"/>
          <w:sz w:val="16"/>
          <w:szCs w:val="16"/>
        </w:rPr>
      </w:pPr>
      <w:r w:rsidRPr="00E36498">
        <w:rPr>
          <w:rFonts w:eastAsia="Fira Sans" w:cs="Fira Sans"/>
          <w:color w:val="000000" w:themeColor="text1"/>
          <w:sz w:val="16"/>
          <w:szCs w:val="16"/>
        </w:rPr>
        <w:t>a</w:t>
      </w:r>
      <w:r w:rsidRPr="00E36498">
        <w:rPr>
          <w:rFonts w:eastAsia="Fira Sans" w:cs="Fira Sans"/>
          <w:i/>
          <w:color w:val="000000" w:themeColor="text1"/>
          <w:sz w:val="16"/>
          <w:szCs w:val="16"/>
        </w:rPr>
        <w:t xml:space="preserve"> </w:t>
      </w:r>
      <w:r w:rsidRPr="00E36498">
        <w:rPr>
          <w:rFonts w:cs="Arial"/>
          <w:color w:val="000000" w:themeColor="text1"/>
          <w:sz w:val="16"/>
          <w:szCs w:val="16"/>
        </w:rPr>
        <w:t>Nie obejmuje działów: badania naukowe i prace rozwojowe, działalność weterynaryjna.</w:t>
      </w:r>
    </w:p>
    <w:p w14:paraId="613B53EC" w14:textId="090E4CDD" w:rsidR="007F3205" w:rsidRDefault="004D6AD9" w:rsidP="007F3205">
      <w:pPr>
        <w:pStyle w:val="TRE"/>
        <w:spacing w:before="200"/>
        <w:rPr>
          <w:bCs/>
          <w:color w:val="auto"/>
        </w:rPr>
      </w:pPr>
      <w:r w:rsidRPr="008C5B6E">
        <w:rPr>
          <w:color w:val="auto"/>
          <w:spacing w:val="-2"/>
        </w:rPr>
        <w:t xml:space="preserve">W </w:t>
      </w:r>
      <w:r w:rsidR="00264D59" w:rsidRPr="008C5B6E">
        <w:rPr>
          <w:color w:val="auto"/>
        </w:rPr>
        <w:t xml:space="preserve">porównaniu z analogicznym okresem ubiegłego roku </w:t>
      </w:r>
      <w:r w:rsidR="00264D59" w:rsidRPr="008C5B6E">
        <w:rPr>
          <w:bCs/>
          <w:color w:val="auto"/>
        </w:rPr>
        <w:t xml:space="preserve">wzrost przeciętnych miesięcznych wynagrodzeń zaobserwowano </w:t>
      </w:r>
      <w:r w:rsidR="007F3205" w:rsidRPr="00343BAE">
        <w:rPr>
          <w:bCs/>
          <w:color w:val="auto"/>
        </w:rPr>
        <w:t xml:space="preserve">w większości sekcji sektora przedsiębiorstw, przy czym najwyższy wystąpił w: zakwaterowaniu i gastronomii (o 15,8%), obsłudze rynku nieruchomości (o 14,8%), dostawie wody; gospodarowaniu ściekami i odpadami; rekultywacji (o 12,4%), transporcie i gospodarce magazynowej (o 11,9%) oraz informacji i komunikacji (o 11,1%). </w:t>
      </w:r>
    </w:p>
    <w:p w14:paraId="04A760BA" w14:textId="24367A04" w:rsidR="00A65A22" w:rsidRDefault="00A65A22" w:rsidP="007F3205">
      <w:pPr>
        <w:pStyle w:val="TRE"/>
        <w:spacing w:before="200"/>
        <w:rPr>
          <w:bCs/>
          <w:color w:val="auto"/>
        </w:rPr>
      </w:pPr>
    </w:p>
    <w:p w14:paraId="58F3B901" w14:textId="77777777" w:rsidR="00A65A22" w:rsidRDefault="00A65A22" w:rsidP="007F3205">
      <w:pPr>
        <w:pStyle w:val="TRE"/>
        <w:spacing w:before="200"/>
        <w:rPr>
          <w:bCs/>
          <w:color w:val="auto"/>
        </w:rPr>
      </w:pPr>
    </w:p>
    <w:p w14:paraId="6288DABF" w14:textId="190D3521" w:rsidR="00264D59" w:rsidRPr="008C5B6E" w:rsidRDefault="00264D59" w:rsidP="007F3205">
      <w:pPr>
        <w:pStyle w:val="TRE"/>
        <w:spacing w:before="200"/>
        <w:rPr>
          <w:color w:val="auto"/>
        </w:rPr>
      </w:pPr>
      <w:r w:rsidRPr="008C5B6E">
        <w:rPr>
          <w:color w:val="auto"/>
          <w:spacing w:val="-2"/>
        </w:rPr>
        <w:lastRenderedPageBreak/>
        <w:t xml:space="preserve">W </w:t>
      </w:r>
      <w:r w:rsidR="00693E98" w:rsidRPr="008C5B6E">
        <w:rPr>
          <w:color w:val="auto"/>
          <w:spacing w:val="-2"/>
        </w:rPr>
        <w:t>sierpniu</w:t>
      </w:r>
      <w:r w:rsidRPr="008C5B6E">
        <w:rPr>
          <w:color w:val="auto"/>
          <w:spacing w:val="-2"/>
        </w:rPr>
        <w:t xml:space="preserve"> br. wynagrodzenie </w:t>
      </w:r>
      <w:r w:rsidR="00A65A22">
        <w:rPr>
          <w:color w:val="auto"/>
          <w:spacing w:val="-2"/>
        </w:rPr>
        <w:t>znacznie</w:t>
      </w:r>
      <w:r w:rsidRPr="008C5B6E">
        <w:rPr>
          <w:color w:val="auto"/>
          <w:spacing w:val="-2"/>
        </w:rPr>
        <w:t xml:space="preserve"> wyższe od przeciętnego w województwie otrzymali pracujący w sekcjach </w:t>
      </w:r>
      <w:r w:rsidR="008C5B6E" w:rsidRPr="008C5B6E">
        <w:rPr>
          <w:color w:val="auto"/>
          <w:spacing w:val="-2"/>
        </w:rPr>
        <w:t xml:space="preserve">informacja </w:t>
      </w:r>
      <w:r w:rsidR="00A65A22">
        <w:rPr>
          <w:color w:val="auto"/>
          <w:spacing w:val="-2"/>
        </w:rPr>
        <w:br/>
      </w:r>
      <w:r w:rsidR="008C5B6E" w:rsidRPr="008C5B6E">
        <w:rPr>
          <w:color w:val="auto"/>
          <w:spacing w:val="-2"/>
        </w:rPr>
        <w:t>i komunikacja (o 16,2%) oraz budownictwo (o 12,9%).</w:t>
      </w:r>
      <w:r w:rsidR="008C5B6E" w:rsidRPr="008C5B6E">
        <w:rPr>
          <w:color w:val="auto"/>
        </w:rPr>
        <w:t xml:space="preserve"> </w:t>
      </w:r>
      <w:r w:rsidR="008C5B6E" w:rsidRPr="008C5B6E">
        <w:rPr>
          <w:color w:val="auto"/>
          <w:spacing w:val="-2"/>
        </w:rPr>
        <w:t xml:space="preserve">Wynagrodzenia </w:t>
      </w:r>
      <w:r w:rsidR="008C5B6E" w:rsidRPr="008C5B6E">
        <w:rPr>
          <w:color w:val="auto"/>
        </w:rPr>
        <w:t xml:space="preserve">zdecydowanie poniżej średniego uzyskali zatrudnieni w jednostkach zajmujących się </w:t>
      </w:r>
      <w:r w:rsidR="008C5B6E" w:rsidRPr="008C5B6E">
        <w:rPr>
          <w:color w:val="auto"/>
          <w:spacing w:val="-2"/>
        </w:rPr>
        <w:t xml:space="preserve">administrowaniem i działalnością wspierającą (o 24,4%), a także </w:t>
      </w:r>
      <w:r w:rsidR="008C5B6E" w:rsidRPr="008C5B6E">
        <w:rPr>
          <w:color w:val="auto"/>
        </w:rPr>
        <w:t>zakwaterowaniem i gastronomią (o 16,9%).</w:t>
      </w:r>
    </w:p>
    <w:p w14:paraId="5A0A9A0D" w14:textId="0321F342" w:rsidR="00CF05F6" w:rsidRDefault="00CF05F6" w:rsidP="00264D59">
      <w:pPr>
        <w:pStyle w:val="TRE"/>
        <w:spacing w:before="200"/>
        <w:rPr>
          <w:b/>
          <w:color w:val="000000" w:themeColor="text1"/>
          <w:spacing w:val="-2"/>
        </w:rPr>
      </w:pPr>
      <w:r w:rsidRPr="00F06306">
        <w:rPr>
          <w:b/>
          <w:color w:val="000000" w:themeColor="text1"/>
          <w:spacing w:val="-2"/>
        </w:rPr>
        <w:t xml:space="preserve">Wykres 5. Odchylenia przeciętnych miesięcznych wynagrodzeń brutto </w:t>
      </w:r>
      <w:r w:rsidR="00BB432F">
        <w:rPr>
          <w:b/>
          <w:color w:val="000000" w:themeColor="text1"/>
          <w:spacing w:val="-2"/>
        </w:rPr>
        <w:t xml:space="preserve">w wybranych sekcjach </w:t>
      </w:r>
      <w:r w:rsidRPr="00F06306">
        <w:rPr>
          <w:b/>
          <w:color w:val="000000" w:themeColor="text1"/>
          <w:spacing w:val="-2"/>
        </w:rPr>
        <w:t xml:space="preserve">względem średniego </w:t>
      </w:r>
      <w:r w:rsidR="00BB432F">
        <w:rPr>
          <w:b/>
          <w:color w:val="000000" w:themeColor="text1"/>
          <w:spacing w:val="-2"/>
        </w:rPr>
        <w:br/>
      </w:r>
      <w:r>
        <w:rPr>
          <w:b/>
          <w:color w:val="000000" w:themeColor="text1"/>
          <w:spacing w:val="-2"/>
        </w:rPr>
        <w:t xml:space="preserve">   </w:t>
      </w:r>
      <w:r>
        <w:rPr>
          <w:b/>
          <w:color w:val="000000" w:themeColor="text1"/>
          <w:spacing w:val="-2"/>
        </w:rPr>
        <w:tab/>
        <w:t xml:space="preserve">   </w:t>
      </w:r>
      <w:r w:rsidRPr="00956FD8">
        <w:rPr>
          <w:b/>
          <w:color w:val="000000" w:themeColor="text1"/>
          <w:spacing w:val="-2"/>
          <w:sz w:val="10"/>
          <w:szCs w:val="10"/>
        </w:rPr>
        <w:t xml:space="preserve"> </w:t>
      </w:r>
      <w:r w:rsidR="00BB432F" w:rsidRPr="00F06306">
        <w:rPr>
          <w:b/>
          <w:color w:val="000000" w:themeColor="text1"/>
          <w:spacing w:val="-2"/>
        </w:rPr>
        <w:t xml:space="preserve">wynagrodzenia w sektorze </w:t>
      </w:r>
      <w:r>
        <w:rPr>
          <w:b/>
          <w:color w:val="000000" w:themeColor="text1"/>
          <w:spacing w:val="-2"/>
        </w:rPr>
        <w:t xml:space="preserve">przedsiębiorstw </w:t>
      </w:r>
      <w:r w:rsidR="00FF0895">
        <w:rPr>
          <w:b/>
          <w:color w:val="000000" w:themeColor="text1"/>
          <w:spacing w:val="-2"/>
        </w:rPr>
        <w:t xml:space="preserve">w </w:t>
      </w:r>
      <w:r w:rsidR="00693E98">
        <w:rPr>
          <w:b/>
          <w:color w:val="000000" w:themeColor="text1"/>
          <w:spacing w:val="-2"/>
        </w:rPr>
        <w:t>sierpniu</w:t>
      </w:r>
      <w:r w:rsidR="00146217" w:rsidRPr="006F39E7">
        <w:rPr>
          <w:b/>
          <w:color w:val="000000" w:themeColor="text1"/>
          <w:spacing w:val="-2"/>
        </w:rPr>
        <w:t xml:space="preserve"> </w:t>
      </w:r>
      <w:r w:rsidR="00236A37">
        <w:rPr>
          <w:b/>
          <w:color w:val="000000" w:themeColor="text1"/>
          <w:spacing w:val="-2"/>
        </w:rPr>
        <w:t>2025 r.</w:t>
      </w:r>
    </w:p>
    <w:p w14:paraId="775ACB9B" w14:textId="487DD0BE" w:rsidR="00ED260F" w:rsidRDefault="00ED260F" w:rsidP="00CD3C30">
      <w:pPr>
        <w:pStyle w:val="TRE"/>
        <w:spacing w:before="240" w:line="240" w:lineRule="auto"/>
        <w:jc w:val="center"/>
        <w:rPr>
          <w:b/>
          <w:color w:val="000000" w:themeColor="text1"/>
          <w:spacing w:val="-2"/>
        </w:rPr>
      </w:pPr>
      <w:r>
        <w:rPr>
          <w:b/>
          <w:noProof/>
          <w:color w:val="000000" w:themeColor="text1"/>
          <w:spacing w:val="-2"/>
        </w:rPr>
        <w:drawing>
          <wp:inline distT="0" distB="0" distL="0" distR="0" wp14:anchorId="6B66201D" wp14:editId="55B8F2D5">
            <wp:extent cx="5677246" cy="2577600"/>
            <wp:effectExtent l="0" t="0" r="0" b="0"/>
            <wp:docPr id="6" name="Obraz 6" descr="Wykres 5. Odchylenia przeciętnych miesięcznych wynagrodzeń brutto w wybranych sekcjach względem średniego wynagrodzenia w sektorze przedsiębiorstw w sierpniu 2025 r.&#10;&#10;Na wykresie słupkowym zaprezentowano odchylenia przeciętnych miesięcznych wynagrodzeń brutto względem średniego wynagrodzenia w sektorze przedsiębiorstw w województwie podlaskim w sierpniu 2025 r.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Wykres 5. Odchylenia przeciętnych miesięcznych wynagrodzeń brutto w wybranych sekcjach względem średniego wynagrodzenia w sektorze przedsiębiorstw w sierpniu 2025 r.&#10;&#10;Na wykresie słupkowym zaprezentowano odchylenia przeciętnych miesięcznych wynagrodzeń brutto względem średniego wynagrodzenia w sektorze przedsiębiorstw w województwie podlaskim w sierpniu 2025 r. Dane do wykresu dostępne w załączonym pliku exce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77246" cy="2577600"/>
                    </a:xfrm>
                    <a:prstGeom prst="rect">
                      <a:avLst/>
                    </a:prstGeom>
                    <a:noFill/>
                    <a:ln>
                      <a:noFill/>
                    </a:ln>
                  </pic:spPr>
                </pic:pic>
              </a:graphicData>
            </a:graphic>
          </wp:inline>
        </w:drawing>
      </w:r>
    </w:p>
    <w:p w14:paraId="105ECE80" w14:textId="16F658AA" w:rsidR="00CF05F6" w:rsidRDefault="00CF05F6" w:rsidP="002419FA">
      <w:pPr>
        <w:pStyle w:val="TRE"/>
        <w:spacing w:before="220" w:line="240" w:lineRule="auto"/>
        <w:rPr>
          <w:color w:val="000000" w:themeColor="text1"/>
          <w:sz w:val="16"/>
          <w:szCs w:val="16"/>
        </w:rPr>
      </w:pPr>
      <w:r w:rsidRPr="006C1B5F">
        <w:rPr>
          <w:rFonts w:eastAsia="Fira Sans" w:cs="Fira Sans"/>
          <w:color w:val="000000" w:themeColor="text1"/>
          <w:sz w:val="16"/>
          <w:szCs w:val="16"/>
        </w:rPr>
        <w:t>a</w:t>
      </w:r>
      <w:r w:rsidRPr="006C1B5F">
        <w:rPr>
          <w:rFonts w:eastAsia="Fira Sans" w:cs="Fira Sans"/>
          <w:i/>
          <w:color w:val="000000" w:themeColor="text1"/>
          <w:sz w:val="16"/>
          <w:szCs w:val="16"/>
        </w:rPr>
        <w:t xml:space="preserve"> </w:t>
      </w:r>
      <w:r w:rsidRPr="006C1B5F">
        <w:rPr>
          <w:color w:val="000000" w:themeColor="text1"/>
          <w:sz w:val="16"/>
          <w:szCs w:val="16"/>
        </w:rPr>
        <w:t>Nie obejmuje działów: badania naukowe i prace rozwojowe, działalność weterynaryjna.</w:t>
      </w:r>
    </w:p>
    <w:p w14:paraId="0373627C" w14:textId="2E7EFDF8" w:rsidR="00381F57" w:rsidRPr="008C5B6E" w:rsidRDefault="00CA5374" w:rsidP="00381F57">
      <w:pPr>
        <w:pStyle w:val="TRE"/>
        <w:spacing w:before="240"/>
        <w:rPr>
          <w:color w:val="auto"/>
        </w:rPr>
      </w:pPr>
      <w:r w:rsidRPr="008C5B6E">
        <w:rPr>
          <w:bCs/>
          <w:color w:val="auto"/>
          <w:spacing w:val="-2"/>
        </w:rPr>
        <w:t xml:space="preserve">W </w:t>
      </w:r>
      <w:r w:rsidR="00381F57" w:rsidRPr="008C5B6E">
        <w:rPr>
          <w:color w:val="auto"/>
          <w:spacing w:val="-2"/>
        </w:rPr>
        <w:t xml:space="preserve">ciągu </w:t>
      </w:r>
      <w:r w:rsidR="00C05CDD" w:rsidRPr="008C5B6E">
        <w:rPr>
          <w:color w:val="auto"/>
          <w:spacing w:val="-2"/>
        </w:rPr>
        <w:t>ośmiu</w:t>
      </w:r>
      <w:r w:rsidR="00381F57" w:rsidRPr="008C5B6E">
        <w:rPr>
          <w:color w:val="auto"/>
          <w:spacing w:val="-2"/>
        </w:rPr>
        <w:t xml:space="preserve"> miesięcy br. przeciętne miesięczne wynagrodzenie brutto w sektorze przedsiębiorstw ukształtowało się na poziomie </w:t>
      </w:r>
      <w:r w:rsidR="008C5B6E" w:rsidRPr="008C5B6E">
        <w:rPr>
          <w:color w:val="auto"/>
          <w:spacing w:val="-2"/>
        </w:rPr>
        <w:t>7571,85</w:t>
      </w:r>
      <w:r w:rsidR="00CC34CD" w:rsidRPr="008C5B6E">
        <w:rPr>
          <w:color w:val="auto"/>
          <w:spacing w:val="-2"/>
        </w:rPr>
        <w:t xml:space="preserve"> </w:t>
      </w:r>
      <w:r w:rsidR="00381F57" w:rsidRPr="008C5B6E">
        <w:rPr>
          <w:color w:val="auto"/>
          <w:spacing w:val="-2"/>
        </w:rPr>
        <w:t xml:space="preserve">zł, tj. o </w:t>
      </w:r>
      <w:r w:rsidR="00CC34CD" w:rsidRPr="008C5B6E">
        <w:rPr>
          <w:color w:val="auto"/>
          <w:spacing w:val="-2"/>
        </w:rPr>
        <w:t>9,</w:t>
      </w:r>
      <w:r w:rsidR="008C5B6E" w:rsidRPr="008C5B6E">
        <w:rPr>
          <w:color w:val="auto"/>
          <w:spacing w:val="-2"/>
        </w:rPr>
        <w:t>3</w:t>
      </w:r>
      <w:r w:rsidR="00381F57" w:rsidRPr="008C5B6E">
        <w:rPr>
          <w:color w:val="auto"/>
          <w:spacing w:val="-2"/>
        </w:rPr>
        <w:t>% wyższym niż przed rokiem</w:t>
      </w:r>
      <w:r w:rsidR="00381F57" w:rsidRPr="008C5B6E">
        <w:rPr>
          <w:color w:val="auto"/>
        </w:rPr>
        <w:t>.</w:t>
      </w:r>
    </w:p>
    <w:p w14:paraId="2587B3C7" w14:textId="7EDF5672" w:rsidR="00C05CDD" w:rsidRPr="00F850D0" w:rsidRDefault="00C05CDD" w:rsidP="00C05CDD">
      <w:pPr>
        <w:pStyle w:val="Rynekpracy"/>
      </w:pPr>
      <w:bookmarkStart w:id="77" w:name="_Toc144969786"/>
      <w:bookmarkStart w:id="78" w:name="_Toc175921726"/>
      <w:bookmarkStart w:id="79" w:name="_Toc208219644"/>
      <w:r w:rsidRPr="00F850D0">
        <w:t>Ceny</w:t>
      </w:r>
      <w:bookmarkEnd w:id="77"/>
      <w:bookmarkEnd w:id="78"/>
      <w:bookmarkEnd w:id="79"/>
      <w:r w:rsidRPr="00F850D0">
        <w:t xml:space="preserve"> </w:t>
      </w:r>
    </w:p>
    <w:p w14:paraId="6208A425" w14:textId="6E9E58C1" w:rsidR="00C05CDD" w:rsidRDefault="00C05CDD" w:rsidP="00C05CDD">
      <w:pPr>
        <w:pStyle w:val="Tekstpodstawowy"/>
        <w:spacing w:before="360" w:line="240" w:lineRule="auto"/>
        <w:ind w:left="851" w:hanging="851"/>
        <w:rPr>
          <w:b/>
          <w:spacing w:val="-2"/>
        </w:rPr>
      </w:pPr>
      <w:r>
        <w:rPr>
          <w:b/>
          <w:spacing w:val="-2"/>
        </w:rPr>
        <w:t xml:space="preserve">Tablica 5. </w:t>
      </w:r>
      <w:r w:rsidRPr="00F45120">
        <w:rPr>
          <w:b/>
          <w:spacing w:val="-2"/>
        </w:rPr>
        <w:t xml:space="preserve">Wskaźniki cen towarów i usług konsumpcyjnych </w:t>
      </w:r>
    </w:p>
    <w:tbl>
      <w:tblPr>
        <w:tblStyle w:val="Tabela-Siatka"/>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5. Wskaźniki cen towarów i usług konsumpcyjnych"/>
        <w:tblDescription w:val="Dane do tablicy dostępne w załączonym pliku excel."/>
      </w:tblPr>
      <w:tblGrid>
        <w:gridCol w:w="3836"/>
        <w:gridCol w:w="1655"/>
        <w:gridCol w:w="1655"/>
        <w:gridCol w:w="1655"/>
        <w:gridCol w:w="1655"/>
      </w:tblGrid>
      <w:tr w:rsidR="00C05CDD" w14:paraId="2119051F" w14:textId="77777777" w:rsidTr="006475BF">
        <w:trPr>
          <w:trHeight w:val="283"/>
        </w:trPr>
        <w:tc>
          <w:tcPr>
            <w:tcW w:w="3836" w:type="dxa"/>
            <w:vMerge w:val="restart"/>
            <w:tcBorders>
              <w:left w:val="nil"/>
            </w:tcBorders>
            <w:vAlign w:val="center"/>
          </w:tcPr>
          <w:p w14:paraId="008E0AE5" w14:textId="77777777" w:rsidR="00C05CDD" w:rsidRPr="00F67EC6" w:rsidRDefault="00C05CDD" w:rsidP="006475BF">
            <w:pPr>
              <w:pStyle w:val="tytuwykresu"/>
              <w:spacing w:before="120" w:after="120"/>
              <w:jc w:val="center"/>
              <w:rPr>
                <w:b w:val="0"/>
                <w:shd w:val="clear" w:color="auto" w:fill="FFFFFF"/>
              </w:rPr>
            </w:pPr>
            <w:r w:rsidRPr="00F67EC6">
              <w:rPr>
                <w:rFonts w:cs="Arial"/>
                <w:b w:val="0"/>
                <w:color w:val="000000" w:themeColor="text1"/>
                <w:sz w:val="16"/>
                <w:szCs w:val="16"/>
              </w:rPr>
              <w:t>WYSZCZEGÓLNIENIE</w:t>
            </w:r>
          </w:p>
        </w:tc>
        <w:tc>
          <w:tcPr>
            <w:tcW w:w="3310" w:type="dxa"/>
            <w:gridSpan w:val="2"/>
            <w:vAlign w:val="center"/>
          </w:tcPr>
          <w:p w14:paraId="6444926F" w14:textId="1A1B2C2E" w:rsidR="00C05CDD" w:rsidRPr="00FA5128" w:rsidRDefault="00C05CDD" w:rsidP="006475BF">
            <w:pPr>
              <w:spacing w:line="240" w:lineRule="auto"/>
              <w:jc w:val="center"/>
              <w:rPr>
                <w:color w:val="000000" w:themeColor="text1"/>
                <w:sz w:val="16"/>
                <w:szCs w:val="16"/>
              </w:rPr>
            </w:pPr>
            <w:r>
              <w:rPr>
                <w:color w:val="000000" w:themeColor="text1"/>
                <w:sz w:val="16"/>
                <w:szCs w:val="16"/>
              </w:rPr>
              <w:t>2024</w:t>
            </w:r>
          </w:p>
        </w:tc>
        <w:tc>
          <w:tcPr>
            <w:tcW w:w="3310" w:type="dxa"/>
            <w:gridSpan w:val="2"/>
            <w:tcBorders>
              <w:bottom w:val="single" w:sz="4" w:space="0" w:color="522398"/>
              <w:right w:val="nil"/>
            </w:tcBorders>
            <w:vAlign w:val="center"/>
          </w:tcPr>
          <w:p w14:paraId="35B2A2B7" w14:textId="3FCFA1DD" w:rsidR="00C05CDD" w:rsidRPr="00FA5128" w:rsidRDefault="00C05CDD" w:rsidP="006475BF">
            <w:pPr>
              <w:pStyle w:val="Nagwek3"/>
              <w:spacing w:before="120" w:after="120"/>
              <w:jc w:val="center"/>
              <w:outlineLvl w:val="2"/>
              <w:rPr>
                <w:rFonts w:ascii="Fira Sans" w:hAnsi="Fira Sans"/>
                <w:color w:val="000000" w:themeColor="text1"/>
                <w:sz w:val="16"/>
                <w:szCs w:val="16"/>
              </w:rPr>
            </w:pPr>
            <w:r>
              <w:rPr>
                <w:rFonts w:ascii="Fira Sans" w:hAnsi="Fira Sans"/>
                <w:color w:val="000000" w:themeColor="text1"/>
                <w:sz w:val="16"/>
                <w:szCs w:val="16"/>
              </w:rPr>
              <w:t>2025</w:t>
            </w:r>
          </w:p>
        </w:tc>
      </w:tr>
      <w:tr w:rsidR="00C05CDD" w14:paraId="6DB7582F" w14:textId="77777777" w:rsidTr="006475BF">
        <w:trPr>
          <w:trHeight w:val="283"/>
        </w:trPr>
        <w:tc>
          <w:tcPr>
            <w:tcW w:w="3836" w:type="dxa"/>
            <w:vMerge/>
            <w:tcBorders>
              <w:left w:val="nil"/>
              <w:bottom w:val="single" w:sz="8" w:space="0" w:color="001D77"/>
            </w:tcBorders>
          </w:tcPr>
          <w:p w14:paraId="57E64A68" w14:textId="77777777" w:rsidR="00C05CDD" w:rsidRPr="00F67EC6" w:rsidRDefault="00C05CDD" w:rsidP="006475BF">
            <w:pPr>
              <w:pStyle w:val="tytuwykresu"/>
              <w:spacing w:before="120" w:after="120"/>
              <w:rPr>
                <w:shd w:val="clear" w:color="auto" w:fill="FFFFFF"/>
              </w:rPr>
            </w:pPr>
          </w:p>
        </w:tc>
        <w:tc>
          <w:tcPr>
            <w:tcW w:w="1655" w:type="dxa"/>
            <w:tcBorders>
              <w:bottom w:val="single" w:sz="4" w:space="0" w:color="522398"/>
            </w:tcBorders>
            <w:vAlign w:val="center"/>
          </w:tcPr>
          <w:p w14:paraId="38C150F2" w14:textId="77777777" w:rsidR="00C05CDD" w:rsidRPr="00787A0E" w:rsidRDefault="00C05CDD" w:rsidP="006475BF">
            <w:pPr>
              <w:spacing w:line="240" w:lineRule="auto"/>
              <w:jc w:val="center"/>
              <w:rPr>
                <w:color w:val="000000" w:themeColor="text1"/>
                <w:sz w:val="16"/>
                <w:szCs w:val="16"/>
              </w:rPr>
            </w:pPr>
            <w:r>
              <w:rPr>
                <w:color w:val="000000" w:themeColor="text1"/>
                <w:sz w:val="16"/>
                <w:szCs w:val="16"/>
              </w:rPr>
              <w:t>01</w:t>
            </w:r>
            <w:r w:rsidRPr="00677DF8">
              <w:rPr>
                <w:rFonts w:ascii="Arial" w:hAnsi="Arial" w:cs="Arial"/>
                <w:color w:val="000000" w:themeColor="text1"/>
                <w:sz w:val="16"/>
                <w:szCs w:val="16"/>
              </w:rPr>
              <w:t>–</w:t>
            </w:r>
            <w:r>
              <w:rPr>
                <w:color w:val="000000" w:themeColor="text1"/>
                <w:sz w:val="16"/>
                <w:szCs w:val="16"/>
              </w:rPr>
              <w:t>03</w:t>
            </w:r>
          </w:p>
        </w:tc>
        <w:tc>
          <w:tcPr>
            <w:tcW w:w="1655" w:type="dxa"/>
            <w:tcBorders>
              <w:bottom w:val="single" w:sz="4" w:space="0" w:color="522398"/>
            </w:tcBorders>
            <w:vAlign w:val="center"/>
          </w:tcPr>
          <w:p w14:paraId="6B4B3398" w14:textId="6DB2136E" w:rsidR="00C05CDD" w:rsidRPr="00787A0E" w:rsidRDefault="00C05CDD" w:rsidP="006475BF">
            <w:pPr>
              <w:spacing w:line="240" w:lineRule="auto"/>
              <w:jc w:val="center"/>
              <w:rPr>
                <w:color w:val="000000" w:themeColor="text1"/>
                <w:sz w:val="16"/>
                <w:szCs w:val="16"/>
              </w:rPr>
            </w:pPr>
            <w:r>
              <w:rPr>
                <w:color w:val="000000" w:themeColor="text1"/>
                <w:sz w:val="16"/>
                <w:szCs w:val="16"/>
              </w:rPr>
              <w:t>04</w:t>
            </w:r>
            <w:r w:rsidRPr="00677DF8">
              <w:rPr>
                <w:rFonts w:ascii="Arial" w:hAnsi="Arial" w:cs="Arial"/>
                <w:color w:val="000000" w:themeColor="text1"/>
                <w:sz w:val="16"/>
                <w:szCs w:val="16"/>
              </w:rPr>
              <w:t>–</w:t>
            </w:r>
            <w:r>
              <w:rPr>
                <w:color w:val="000000" w:themeColor="text1"/>
                <w:sz w:val="16"/>
                <w:szCs w:val="16"/>
              </w:rPr>
              <w:t>06</w:t>
            </w:r>
          </w:p>
        </w:tc>
        <w:tc>
          <w:tcPr>
            <w:tcW w:w="1655" w:type="dxa"/>
            <w:tcBorders>
              <w:top w:val="single" w:sz="4" w:space="0" w:color="522398"/>
              <w:bottom w:val="single" w:sz="4" w:space="0" w:color="522398"/>
            </w:tcBorders>
            <w:vAlign w:val="center"/>
          </w:tcPr>
          <w:p w14:paraId="3F074CB3" w14:textId="77777777" w:rsidR="00C05CDD" w:rsidRPr="00787A0E" w:rsidRDefault="00C05CDD" w:rsidP="006475BF">
            <w:pPr>
              <w:spacing w:line="240" w:lineRule="auto"/>
              <w:jc w:val="center"/>
              <w:rPr>
                <w:color w:val="000000" w:themeColor="text1"/>
                <w:sz w:val="16"/>
                <w:szCs w:val="16"/>
              </w:rPr>
            </w:pPr>
            <w:r>
              <w:rPr>
                <w:color w:val="000000" w:themeColor="text1"/>
                <w:sz w:val="16"/>
                <w:szCs w:val="16"/>
              </w:rPr>
              <w:t>01</w:t>
            </w:r>
            <w:r w:rsidRPr="00677DF8">
              <w:rPr>
                <w:rFonts w:ascii="Arial" w:hAnsi="Arial" w:cs="Arial"/>
                <w:color w:val="000000" w:themeColor="text1"/>
                <w:sz w:val="16"/>
                <w:szCs w:val="16"/>
              </w:rPr>
              <w:t>–</w:t>
            </w:r>
            <w:r>
              <w:rPr>
                <w:color w:val="000000" w:themeColor="text1"/>
                <w:sz w:val="16"/>
                <w:szCs w:val="16"/>
              </w:rPr>
              <w:t>03</w:t>
            </w:r>
          </w:p>
        </w:tc>
        <w:tc>
          <w:tcPr>
            <w:tcW w:w="1655" w:type="dxa"/>
            <w:tcBorders>
              <w:bottom w:val="single" w:sz="4" w:space="0" w:color="522398"/>
              <w:right w:val="nil"/>
            </w:tcBorders>
            <w:vAlign w:val="center"/>
          </w:tcPr>
          <w:p w14:paraId="161639E2" w14:textId="77777777" w:rsidR="00C05CDD" w:rsidRPr="00806ACE" w:rsidRDefault="00C05CDD" w:rsidP="006475BF">
            <w:pPr>
              <w:spacing w:line="240" w:lineRule="auto"/>
              <w:jc w:val="center"/>
              <w:rPr>
                <w:color w:val="000000" w:themeColor="text1"/>
                <w:sz w:val="16"/>
                <w:szCs w:val="16"/>
              </w:rPr>
            </w:pPr>
            <w:r>
              <w:rPr>
                <w:color w:val="000000" w:themeColor="text1"/>
                <w:sz w:val="16"/>
                <w:szCs w:val="16"/>
              </w:rPr>
              <w:t>04</w:t>
            </w:r>
            <w:r w:rsidRPr="00677DF8">
              <w:rPr>
                <w:rFonts w:ascii="Arial" w:hAnsi="Arial" w:cs="Arial"/>
                <w:color w:val="000000" w:themeColor="text1"/>
                <w:sz w:val="16"/>
                <w:szCs w:val="16"/>
              </w:rPr>
              <w:t>–</w:t>
            </w:r>
            <w:r>
              <w:rPr>
                <w:color w:val="000000" w:themeColor="text1"/>
                <w:sz w:val="16"/>
                <w:szCs w:val="16"/>
              </w:rPr>
              <w:t>06</w:t>
            </w:r>
          </w:p>
        </w:tc>
      </w:tr>
      <w:tr w:rsidR="00C05CDD" w14:paraId="4CF1BC03" w14:textId="77777777" w:rsidTr="006475BF">
        <w:trPr>
          <w:trHeight w:val="227"/>
        </w:trPr>
        <w:tc>
          <w:tcPr>
            <w:tcW w:w="3836" w:type="dxa"/>
            <w:vMerge/>
            <w:tcBorders>
              <w:left w:val="nil"/>
              <w:bottom w:val="single" w:sz="8" w:space="0" w:color="522398"/>
            </w:tcBorders>
          </w:tcPr>
          <w:p w14:paraId="2DBEEF0C" w14:textId="77777777" w:rsidR="00C05CDD" w:rsidRPr="00F67EC6" w:rsidRDefault="00C05CDD" w:rsidP="006475BF">
            <w:pPr>
              <w:pStyle w:val="tytuwykresu"/>
              <w:spacing w:before="120" w:after="120"/>
              <w:rPr>
                <w:shd w:val="clear" w:color="auto" w:fill="FFFFFF"/>
              </w:rPr>
            </w:pPr>
          </w:p>
        </w:tc>
        <w:tc>
          <w:tcPr>
            <w:tcW w:w="6620" w:type="dxa"/>
            <w:gridSpan w:val="4"/>
            <w:tcBorders>
              <w:top w:val="single" w:sz="4" w:space="0" w:color="522398"/>
              <w:bottom w:val="single" w:sz="8" w:space="0" w:color="522398"/>
              <w:right w:val="nil"/>
            </w:tcBorders>
            <w:vAlign w:val="center"/>
          </w:tcPr>
          <w:p w14:paraId="10E56F76" w14:textId="054469E2" w:rsidR="00C05CDD" w:rsidRPr="00FA5128" w:rsidRDefault="00C05CDD" w:rsidP="006475BF">
            <w:pPr>
              <w:spacing w:line="240" w:lineRule="auto"/>
              <w:jc w:val="center"/>
              <w:rPr>
                <w:rFonts w:cs="Arial"/>
                <w:b/>
                <w:color w:val="000000" w:themeColor="text1"/>
                <w:sz w:val="16"/>
                <w:szCs w:val="16"/>
              </w:rPr>
            </w:pPr>
            <w:r>
              <w:rPr>
                <w:rFonts w:cs="Arial"/>
                <w:color w:val="000000" w:themeColor="text1"/>
                <w:sz w:val="16"/>
                <w:szCs w:val="16"/>
              </w:rPr>
              <w:t>analogiczny okres roku poprzedniego = 100</w:t>
            </w:r>
          </w:p>
        </w:tc>
      </w:tr>
      <w:tr w:rsidR="00C05CDD" w14:paraId="3A4CABFE" w14:textId="77777777" w:rsidTr="006475BF">
        <w:trPr>
          <w:trHeight w:val="340"/>
        </w:trPr>
        <w:tc>
          <w:tcPr>
            <w:tcW w:w="3836" w:type="dxa"/>
            <w:tcBorders>
              <w:top w:val="single" w:sz="8" w:space="0" w:color="522398"/>
              <w:left w:val="nil"/>
            </w:tcBorders>
            <w:vAlign w:val="center"/>
          </w:tcPr>
          <w:p w14:paraId="70C69721" w14:textId="77777777" w:rsidR="00C05CDD" w:rsidRPr="00787A0E" w:rsidRDefault="00C05CDD" w:rsidP="00C05CDD">
            <w:pPr>
              <w:pStyle w:val="Nagwek8"/>
              <w:tabs>
                <w:tab w:val="right" w:leader="dot" w:pos="4156"/>
              </w:tabs>
              <w:spacing w:before="88" w:after="88"/>
              <w:contextualSpacing/>
              <w:outlineLvl w:val="7"/>
              <w:rPr>
                <w:rFonts w:ascii="Fira Sans" w:hAnsi="Fira Sans"/>
                <w:color w:val="000000" w:themeColor="text1"/>
                <w:sz w:val="16"/>
                <w:szCs w:val="16"/>
              </w:rPr>
            </w:pPr>
            <w:r w:rsidRPr="00FA5128">
              <w:rPr>
                <w:rFonts w:ascii="Fira Sans" w:hAnsi="Fira Sans"/>
                <w:b/>
                <w:color w:val="000000" w:themeColor="text1"/>
                <w:sz w:val="16"/>
                <w:szCs w:val="16"/>
              </w:rPr>
              <w:t>OGÓŁEM</w:t>
            </w:r>
          </w:p>
        </w:tc>
        <w:tc>
          <w:tcPr>
            <w:tcW w:w="1655" w:type="dxa"/>
            <w:tcBorders>
              <w:top w:val="single" w:sz="8" w:space="0" w:color="522398"/>
            </w:tcBorders>
            <w:vAlign w:val="center"/>
          </w:tcPr>
          <w:p w14:paraId="0DA0B73D" w14:textId="31028744" w:rsidR="00C05CDD" w:rsidRPr="00361CD5" w:rsidRDefault="00C05CDD" w:rsidP="00C05CDD">
            <w:pPr>
              <w:spacing w:before="88" w:after="88"/>
              <w:jc w:val="right"/>
              <w:rPr>
                <w:rFonts w:cs="Arial"/>
                <w:b/>
                <w:color w:val="000000" w:themeColor="text1"/>
                <w:sz w:val="16"/>
                <w:szCs w:val="16"/>
              </w:rPr>
            </w:pPr>
            <w:r>
              <w:rPr>
                <w:rFonts w:cs="Arial"/>
                <w:b/>
                <w:color w:val="000000" w:themeColor="text1"/>
                <w:sz w:val="16"/>
                <w:szCs w:val="16"/>
              </w:rPr>
              <w:t>102,2</w:t>
            </w:r>
          </w:p>
        </w:tc>
        <w:tc>
          <w:tcPr>
            <w:tcW w:w="1655" w:type="dxa"/>
            <w:tcBorders>
              <w:top w:val="single" w:sz="8" w:space="0" w:color="522398"/>
            </w:tcBorders>
            <w:vAlign w:val="center"/>
          </w:tcPr>
          <w:p w14:paraId="69A26883" w14:textId="490BFA31" w:rsidR="00C05CDD" w:rsidRPr="00361CD5" w:rsidRDefault="00C05CDD" w:rsidP="00C05CDD">
            <w:pPr>
              <w:spacing w:before="88" w:after="88"/>
              <w:jc w:val="right"/>
              <w:rPr>
                <w:rFonts w:cs="Arial"/>
                <w:b/>
                <w:color w:val="000000" w:themeColor="text1"/>
                <w:sz w:val="16"/>
                <w:szCs w:val="16"/>
              </w:rPr>
            </w:pPr>
            <w:r>
              <w:rPr>
                <w:rFonts w:cs="Arial"/>
                <w:b/>
                <w:color w:val="000000" w:themeColor="text1"/>
                <w:sz w:val="16"/>
                <w:szCs w:val="16"/>
              </w:rPr>
              <w:t>102,3</w:t>
            </w:r>
          </w:p>
        </w:tc>
        <w:tc>
          <w:tcPr>
            <w:tcW w:w="1655" w:type="dxa"/>
            <w:tcBorders>
              <w:top w:val="single" w:sz="8" w:space="0" w:color="522398"/>
            </w:tcBorders>
            <w:vAlign w:val="center"/>
          </w:tcPr>
          <w:p w14:paraId="16906320" w14:textId="19CF35F9" w:rsidR="00C05CDD" w:rsidRPr="00361CD5" w:rsidRDefault="005218FA" w:rsidP="00C05CDD">
            <w:pPr>
              <w:spacing w:before="88" w:after="88"/>
              <w:jc w:val="right"/>
              <w:rPr>
                <w:rFonts w:cs="Arial"/>
                <w:b/>
                <w:color w:val="000000" w:themeColor="text1"/>
                <w:sz w:val="16"/>
                <w:szCs w:val="16"/>
              </w:rPr>
            </w:pPr>
            <w:r>
              <w:rPr>
                <w:rFonts w:cs="Arial"/>
                <w:b/>
                <w:color w:val="000000" w:themeColor="text1"/>
                <w:sz w:val="16"/>
                <w:szCs w:val="16"/>
              </w:rPr>
              <w:t>104,6</w:t>
            </w:r>
          </w:p>
        </w:tc>
        <w:tc>
          <w:tcPr>
            <w:tcW w:w="1655" w:type="dxa"/>
            <w:tcBorders>
              <w:top w:val="single" w:sz="8" w:space="0" w:color="522398"/>
              <w:right w:val="nil"/>
            </w:tcBorders>
            <w:vAlign w:val="center"/>
          </w:tcPr>
          <w:p w14:paraId="3C378DEE" w14:textId="19F55E81" w:rsidR="00C05CDD" w:rsidRPr="00361CD5" w:rsidRDefault="00A63C3C" w:rsidP="00C05CDD">
            <w:pPr>
              <w:spacing w:before="88" w:after="88"/>
              <w:jc w:val="right"/>
              <w:rPr>
                <w:rFonts w:cs="Arial"/>
                <w:b/>
                <w:color w:val="000000" w:themeColor="text1"/>
                <w:sz w:val="16"/>
                <w:szCs w:val="16"/>
              </w:rPr>
            </w:pPr>
            <w:r>
              <w:rPr>
                <w:rFonts w:cs="Arial"/>
                <w:b/>
                <w:color w:val="000000" w:themeColor="text1"/>
                <w:sz w:val="16"/>
                <w:szCs w:val="16"/>
              </w:rPr>
              <w:t>103,8</w:t>
            </w:r>
          </w:p>
        </w:tc>
      </w:tr>
      <w:tr w:rsidR="00C05CDD" w14:paraId="4AAE1AFA" w14:textId="77777777" w:rsidTr="006475BF">
        <w:trPr>
          <w:trHeight w:val="340"/>
        </w:trPr>
        <w:tc>
          <w:tcPr>
            <w:tcW w:w="3836" w:type="dxa"/>
            <w:tcBorders>
              <w:left w:val="nil"/>
            </w:tcBorders>
            <w:vAlign w:val="center"/>
          </w:tcPr>
          <w:p w14:paraId="2A6F0285" w14:textId="77777777" w:rsidR="00C05CDD" w:rsidRPr="003439F1" w:rsidRDefault="00C05CDD" w:rsidP="00C05CDD">
            <w:pPr>
              <w:pStyle w:val="Nagwek2"/>
              <w:tabs>
                <w:tab w:val="right" w:leader="dot" w:pos="4156"/>
              </w:tabs>
              <w:spacing w:before="88" w:after="88"/>
              <w:ind w:left="176"/>
              <w:contextualSpacing/>
              <w:outlineLvl w:val="1"/>
              <w:rPr>
                <w:rFonts w:ascii="Fira Sans" w:hAnsi="Fira Sans"/>
                <w:color w:val="000000" w:themeColor="text1"/>
                <w:sz w:val="16"/>
                <w:szCs w:val="16"/>
                <w:lang w:val="en-GB"/>
              </w:rPr>
            </w:pPr>
            <w:r w:rsidRPr="003439F1">
              <w:rPr>
                <w:rFonts w:ascii="Fira Sans" w:hAnsi="Fira Sans"/>
                <w:color w:val="000000" w:themeColor="text1"/>
                <w:sz w:val="16"/>
                <w:szCs w:val="16"/>
                <w:lang w:val="en-GB"/>
              </w:rPr>
              <w:t xml:space="preserve">w </w:t>
            </w:r>
            <w:r w:rsidRPr="005B57E0">
              <w:rPr>
                <w:rFonts w:ascii="Fira Sans" w:hAnsi="Fira Sans"/>
                <w:color w:val="000000" w:themeColor="text1"/>
                <w:sz w:val="16"/>
                <w:szCs w:val="16"/>
              </w:rPr>
              <w:t>tym</w:t>
            </w:r>
            <w:r>
              <w:rPr>
                <w:rFonts w:ascii="Fira Sans" w:hAnsi="Fira Sans"/>
                <w:color w:val="000000" w:themeColor="text1"/>
                <w:sz w:val="16"/>
                <w:szCs w:val="16"/>
                <w:lang w:val="en-GB"/>
              </w:rPr>
              <w:t>:</w:t>
            </w:r>
          </w:p>
        </w:tc>
        <w:tc>
          <w:tcPr>
            <w:tcW w:w="1655" w:type="dxa"/>
            <w:vAlign w:val="center"/>
          </w:tcPr>
          <w:p w14:paraId="7FC07A96" w14:textId="77777777" w:rsidR="00C05CDD" w:rsidRDefault="00C05CDD" w:rsidP="00C05CDD">
            <w:pPr>
              <w:spacing w:before="88" w:after="88"/>
              <w:jc w:val="right"/>
              <w:rPr>
                <w:rFonts w:cs="Arial"/>
                <w:color w:val="000000" w:themeColor="text1"/>
                <w:sz w:val="16"/>
                <w:szCs w:val="16"/>
              </w:rPr>
            </w:pPr>
          </w:p>
        </w:tc>
        <w:tc>
          <w:tcPr>
            <w:tcW w:w="1655" w:type="dxa"/>
            <w:vAlign w:val="center"/>
          </w:tcPr>
          <w:p w14:paraId="162BB745" w14:textId="77777777" w:rsidR="00C05CDD" w:rsidRDefault="00C05CDD" w:rsidP="00C05CDD">
            <w:pPr>
              <w:spacing w:before="88" w:after="88"/>
              <w:jc w:val="right"/>
              <w:rPr>
                <w:rFonts w:cs="Arial"/>
                <w:color w:val="000000" w:themeColor="text1"/>
                <w:sz w:val="16"/>
                <w:szCs w:val="16"/>
              </w:rPr>
            </w:pPr>
          </w:p>
        </w:tc>
        <w:tc>
          <w:tcPr>
            <w:tcW w:w="1655" w:type="dxa"/>
            <w:vAlign w:val="center"/>
          </w:tcPr>
          <w:p w14:paraId="26227F66" w14:textId="77777777" w:rsidR="00C05CDD" w:rsidRDefault="00C05CDD" w:rsidP="00C05CDD">
            <w:pPr>
              <w:spacing w:before="88" w:after="88"/>
              <w:jc w:val="right"/>
              <w:rPr>
                <w:rFonts w:cs="Arial"/>
                <w:color w:val="000000" w:themeColor="text1"/>
                <w:sz w:val="16"/>
                <w:szCs w:val="16"/>
              </w:rPr>
            </w:pPr>
          </w:p>
        </w:tc>
        <w:tc>
          <w:tcPr>
            <w:tcW w:w="1655" w:type="dxa"/>
            <w:tcBorders>
              <w:right w:val="nil"/>
            </w:tcBorders>
            <w:vAlign w:val="center"/>
          </w:tcPr>
          <w:p w14:paraId="147E41C7" w14:textId="47DFDFE3" w:rsidR="00C05CDD" w:rsidRDefault="00C05CDD" w:rsidP="00C05CDD">
            <w:pPr>
              <w:spacing w:before="88" w:after="88"/>
              <w:jc w:val="right"/>
              <w:rPr>
                <w:rFonts w:cs="Arial"/>
                <w:color w:val="000000" w:themeColor="text1"/>
                <w:sz w:val="16"/>
                <w:szCs w:val="16"/>
              </w:rPr>
            </w:pPr>
          </w:p>
        </w:tc>
      </w:tr>
      <w:tr w:rsidR="00A63C3C" w14:paraId="7EFF6D6B" w14:textId="77777777" w:rsidTr="006475BF">
        <w:trPr>
          <w:trHeight w:val="20"/>
        </w:trPr>
        <w:tc>
          <w:tcPr>
            <w:tcW w:w="3836" w:type="dxa"/>
            <w:tcBorders>
              <w:left w:val="nil"/>
            </w:tcBorders>
            <w:vAlign w:val="center"/>
          </w:tcPr>
          <w:p w14:paraId="144DBEB1" w14:textId="77777777" w:rsidR="00A63C3C" w:rsidRPr="00787A0E" w:rsidRDefault="00A63C3C" w:rsidP="00A63C3C">
            <w:pPr>
              <w:pStyle w:val="Nagwek2"/>
              <w:tabs>
                <w:tab w:val="right" w:leader="dot" w:pos="4156"/>
              </w:tabs>
              <w:spacing w:before="80" w:after="80"/>
              <w:contextualSpacing/>
              <w:outlineLvl w:val="1"/>
              <w:rPr>
                <w:rFonts w:ascii="Fira Sans" w:hAnsi="Fira Sans"/>
                <w:color w:val="000000" w:themeColor="text1"/>
                <w:sz w:val="16"/>
                <w:szCs w:val="16"/>
              </w:rPr>
            </w:pPr>
            <w:r w:rsidRPr="00D13B0B">
              <w:rPr>
                <w:rFonts w:ascii="Fira Sans" w:hAnsi="Fira Sans" w:cs="Arial"/>
                <w:color w:val="000000"/>
                <w:sz w:val="16"/>
                <w:szCs w:val="16"/>
              </w:rPr>
              <w:t>Żywność i napoje bezalkoholowe</w:t>
            </w:r>
          </w:p>
        </w:tc>
        <w:tc>
          <w:tcPr>
            <w:tcW w:w="1655" w:type="dxa"/>
            <w:vAlign w:val="center"/>
          </w:tcPr>
          <w:p w14:paraId="059945ED" w14:textId="6B8A165F" w:rsidR="00A63C3C" w:rsidRPr="00787A0E" w:rsidRDefault="00A63C3C" w:rsidP="00A63C3C">
            <w:pPr>
              <w:spacing w:before="80" w:after="80"/>
              <w:jc w:val="right"/>
              <w:rPr>
                <w:rFonts w:cs="Arial"/>
                <w:color w:val="000000" w:themeColor="text1"/>
                <w:sz w:val="16"/>
                <w:szCs w:val="16"/>
              </w:rPr>
            </w:pPr>
            <w:r>
              <w:rPr>
                <w:rFonts w:cs="Arial"/>
                <w:color w:val="000000" w:themeColor="text1"/>
                <w:sz w:val="16"/>
                <w:szCs w:val="16"/>
              </w:rPr>
              <w:t>101,9</w:t>
            </w:r>
          </w:p>
        </w:tc>
        <w:tc>
          <w:tcPr>
            <w:tcW w:w="1655" w:type="dxa"/>
            <w:vAlign w:val="center"/>
          </w:tcPr>
          <w:p w14:paraId="641C3C5C" w14:textId="2B891BEC" w:rsidR="00A63C3C" w:rsidRPr="00787A0E" w:rsidRDefault="00A63C3C" w:rsidP="00A63C3C">
            <w:pPr>
              <w:spacing w:before="80" w:after="80"/>
              <w:jc w:val="right"/>
              <w:rPr>
                <w:rFonts w:cs="Arial"/>
                <w:color w:val="000000" w:themeColor="text1"/>
                <w:sz w:val="16"/>
                <w:szCs w:val="16"/>
              </w:rPr>
            </w:pPr>
            <w:r w:rsidRPr="00873844">
              <w:rPr>
                <w:rFonts w:cs="Arial"/>
                <w:color w:val="000000" w:themeColor="text1"/>
                <w:sz w:val="16"/>
                <w:szCs w:val="16"/>
              </w:rPr>
              <w:t>102,0</w:t>
            </w:r>
          </w:p>
        </w:tc>
        <w:tc>
          <w:tcPr>
            <w:tcW w:w="1655" w:type="dxa"/>
            <w:vAlign w:val="center"/>
          </w:tcPr>
          <w:p w14:paraId="2A447628" w14:textId="574035B5" w:rsidR="00A63C3C" w:rsidRPr="00787A0E" w:rsidRDefault="00A63C3C" w:rsidP="00A63C3C">
            <w:pPr>
              <w:spacing w:before="80" w:after="80"/>
              <w:jc w:val="right"/>
              <w:rPr>
                <w:rFonts w:cs="Arial"/>
                <w:color w:val="000000" w:themeColor="text1"/>
                <w:sz w:val="16"/>
                <w:szCs w:val="16"/>
              </w:rPr>
            </w:pPr>
            <w:r>
              <w:rPr>
                <w:rFonts w:cs="Arial"/>
                <w:color w:val="000000" w:themeColor="text1"/>
                <w:sz w:val="16"/>
                <w:szCs w:val="16"/>
              </w:rPr>
              <w:t>105,9</w:t>
            </w:r>
          </w:p>
        </w:tc>
        <w:tc>
          <w:tcPr>
            <w:tcW w:w="1655" w:type="dxa"/>
            <w:tcBorders>
              <w:right w:val="nil"/>
            </w:tcBorders>
            <w:vAlign w:val="center"/>
          </w:tcPr>
          <w:p w14:paraId="1F75A31E" w14:textId="4D5480F3" w:rsidR="00A63C3C" w:rsidRPr="00873844" w:rsidRDefault="00A63C3C" w:rsidP="00A63C3C">
            <w:pPr>
              <w:spacing w:before="80" w:after="80"/>
              <w:jc w:val="right"/>
              <w:rPr>
                <w:rFonts w:cs="Arial"/>
                <w:color w:val="000000" w:themeColor="text1"/>
                <w:sz w:val="16"/>
                <w:szCs w:val="16"/>
              </w:rPr>
            </w:pPr>
            <w:r>
              <w:rPr>
                <w:rFonts w:cs="Arial"/>
                <w:color w:val="000000" w:themeColor="text1"/>
                <w:sz w:val="16"/>
                <w:szCs w:val="16"/>
              </w:rPr>
              <w:t>105,1</w:t>
            </w:r>
          </w:p>
        </w:tc>
      </w:tr>
      <w:tr w:rsidR="00A63C3C" w14:paraId="4DA2DAF6" w14:textId="77777777" w:rsidTr="00484D45">
        <w:trPr>
          <w:trHeight w:val="20"/>
        </w:trPr>
        <w:tc>
          <w:tcPr>
            <w:tcW w:w="3836" w:type="dxa"/>
            <w:tcBorders>
              <w:left w:val="nil"/>
            </w:tcBorders>
            <w:vAlign w:val="center"/>
          </w:tcPr>
          <w:p w14:paraId="28159291" w14:textId="77777777" w:rsidR="00A63C3C" w:rsidRPr="00787A0E" w:rsidRDefault="00A63C3C" w:rsidP="00A63C3C">
            <w:pPr>
              <w:pStyle w:val="Nagwek2"/>
              <w:tabs>
                <w:tab w:val="right" w:leader="dot" w:pos="4156"/>
              </w:tabs>
              <w:spacing w:before="80" w:after="80"/>
              <w:ind w:left="176" w:hanging="176"/>
              <w:contextualSpacing/>
              <w:outlineLvl w:val="1"/>
              <w:rPr>
                <w:rFonts w:ascii="Fira Sans" w:hAnsi="Fira Sans"/>
                <w:color w:val="000000" w:themeColor="text1"/>
                <w:sz w:val="16"/>
                <w:szCs w:val="16"/>
              </w:rPr>
            </w:pPr>
            <w:r w:rsidRPr="00D13B0B">
              <w:rPr>
                <w:rFonts w:ascii="Fira Sans" w:hAnsi="Fira Sans" w:cs="Arial"/>
                <w:color w:val="000000"/>
                <w:sz w:val="16"/>
                <w:szCs w:val="16"/>
              </w:rPr>
              <w:t xml:space="preserve">Napoje alkoholowe i wyroby tytoniowe  </w:t>
            </w:r>
          </w:p>
        </w:tc>
        <w:tc>
          <w:tcPr>
            <w:tcW w:w="1655" w:type="dxa"/>
            <w:vAlign w:val="center"/>
          </w:tcPr>
          <w:p w14:paraId="5EA47F58" w14:textId="4600E54E" w:rsidR="00A63C3C" w:rsidRPr="00787A0E" w:rsidRDefault="00A63C3C" w:rsidP="00A63C3C">
            <w:pPr>
              <w:spacing w:before="80" w:after="80"/>
              <w:jc w:val="right"/>
              <w:rPr>
                <w:rFonts w:cs="Arial"/>
                <w:color w:val="000000" w:themeColor="text1"/>
                <w:sz w:val="16"/>
                <w:szCs w:val="16"/>
              </w:rPr>
            </w:pPr>
            <w:r>
              <w:rPr>
                <w:rFonts w:cs="Arial"/>
                <w:color w:val="000000" w:themeColor="text1"/>
                <w:sz w:val="16"/>
                <w:szCs w:val="16"/>
              </w:rPr>
              <w:t>106,9</w:t>
            </w:r>
          </w:p>
        </w:tc>
        <w:tc>
          <w:tcPr>
            <w:tcW w:w="1655" w:type="dxa"/>
            <w:vAlign w:val="center"/>
          </w:tcPr>
          <w:p w14:paraId="67B6356C" w14:textId="2B69C07F" w:rsidR="00A63C3C" w:rsidRPr="00787A0E" w:rsidRDefault="00A63C3C" w:rsidP="00A63C3C">
            <w:pPr>
              <w:spacing w:before="80" w:after="80"/>
              <w:jc w:val="right"/>
              <w:rPr>
                <w:rFonts w:cs="Arial"/>
                <w:color w:val="000000" w:themeColor="text1"/>
                <w:sz w:val="16"/>
                <w:szCs w:val="16"/>
              </w:rPr>
            </w:pPr>
            <w:r w:rsidRPr="00873844">
              <w:rPr>
                <w:rFonts w:cs="Arial"/>
                <w:color w:val="000000" w:themeColor="text1"/>
                <w:sz w:val="16"/>
                <w:szCs w:val="16"/>
              </w:rPr>
              <w:t>104,5</w:t>
            </w:r>
          </w:p>
        </w:tc>
        <w:tc>
          <w:tcPr>
            <w:tcW w:w="1655" w:type="dxa"/>
          </w:tcPr>
          <w:p w14:paraId="542C63FF" w14:textId="060223F7" w:rsidR="00A63C3C" w:rsidRPr="00787A0E" w:rsidRDefault="00A63C3C" w:rsidP="00A63C3C">
            <w:pPr>
              <w:spacing w:before="80" w:after="80"/>
              <w:jc w:val="right"/>
              <w:rPr>
                <w:rFonts w:cs="Arial"/>
                <w:color w:val="000000" w:themeColor="text1"/>
                <w:sz w:val="16"/>
                <w:szCs w:val="16"/>
              </w:rPr>
            </w:pPr>
            <w:r w:rsidRPr="005218FA">
              <w:rPr>
                <w:rFonts w:cs="Arial"/>
                <w:color w:val="000000" w:themeColor="text1"/>
                <w:sz w:val="16"/>
                <w:szCs w:val="16"/>
              </w:rPr>
              <w:t>103,9</w:t>
            </w:r>
          </w:p>
        </w:tc>
        <w:tc>
          <w:tcPr>
            <w:tcW w:w="1655" w:type="dxa"/>
            <w:tcBorders>
              <w:right w:val="nil"/>
            </w:tcBorders>
            <w:vAlign w:val="center"/>
          </w:tcPr>
          <w:p w14:paraId="46051FD4" w14:textId="67549425" w:rsidR="00A63C3C" w:rsidRPr="00873844" w:rsidRDefault="00A63C3C" w:rsidP="00A63C3C">
            <w:pPr>
              <w:spacing w:before="80" w:after="80"/>
              <w:jc w:val="right"/>
              <w:rPr>
                <w:rFonts w:cs="Arial"/>
                <w:color w:val="000000" w:themeColor="text1"/>
                <w:sz w:val="16"/>
                <w:szCs w:val="16"/>
              </w:rPr>
            </w:pPr>
            <w:r>
              <w:rPr>
                <w:rFonts w:cs="Arial"/>
                <w:color w:val="000000" w:themeColor="text1"/>
                <w:sz w:val="16"/>
                <w:szCs w:val="16"/>
              </w:rPr>
              <w:t>105,9</w:t>
            </w:r>
          </w:p>
        </w:tc>
      </w:tr>
      <w:tr w:rsidR="00A63C3C" w14:paraId="3ADB48A0" w14:textId="77777777" w:rsidTr="00484D45">
        <w:trPr>
          <w:trHeight w:val="20"/>
        </w:trPr>
        <w:tc>
          <w:tcPr>
            <w:tcW w:w="3836" w:type="dxa"/>
            <w:tcBorders>
              <w:left w:val="nil"/>
            </w:tcBorders>
            <w:vAlign w:val="center"/>
          </w:tcPr>
          <w:p w14:paraId="7BB6EC20" w14:textId="77777777" w:rsidR="00A63C3C" w:rsidRPr="00787A0E" w:rsidRDefault="00A63C3C" w:rsidP="00A63C3C">
            <w:pPr>
              <w:pStyle w:val="Nagwek2"/>
              <w:tabs>
                <w:tab w:val="right" w:leader="dot" w:pos="4156"/>
              </w:tabs>
              <w:spacing w:before="80" w:after="80"/>
              <w:ind w:left="176" w:hanging="176"/>
              <w:contextualSpacing/>
              <w:outlineLvl w:val="1"/>
              <w:rPr>
                <w:rFonts w:ascii="Fira Sans" w:hAnsi="Fira Sans"/>
                <w:color w:val="000000" w:themeColor="text1"/>
                <w:sz w:val="16"/>
                <w:szCs w:val="16"/>
              </w:rPr>
            </w:pPr>
            <w:r w:rsidRPr="00D13B0B">
              <w:rPr>
                <w:rFonts w:ascii="Fira Sans" w:hAnsi="Fira Sans" w:cs="Arial"/>
                <w:color w:val="000000"/>
                <w:sz w:val="16"/>
                <w:szCs w:val="16"/>
              </w:rPr>
              <w:t>Odzież i obuwie</w:t>
            </w:r>
          </w:p>
        </w:tc>
        <w:tc>
          <w:tcPr>
            <w:tcW w:w="1655" w:type="dxa"/>
            <w:vAlign w:val="center"/>
          </w:tcPr>
          <w:p w14:paraId="338D82E2" w14:textId="130A95D7" w:rsidR="00A63C3C" w:rsidRPr="00787A0E" w:rsidRDefault="00A63C3C" w:rsidP="00A63C3C">
            <w:pPr>
              <w:spacing w:before="80" w:after="80"/>
              <w:jc w:val="right"/>
              <w:rPr>
                <w:rFonts w:cs="Arial"/>
                <w:color w:val="000000" w:themeColor="text1"/>
                <w:sz w:val="16"/>
                <w:szCs w:val="16"/>
              </w:rPr>
            </w:pPr>
            <w:r>
              <w:rPr>
                <w:rFonts w:cs="Arial"/>
                <w:color w:val="000000" w:themeColor="text1"/>
                <w:sz w:val="16"/>
                <w:szCs w:val="16"/>
              </w:rPr>
              <w:t>102,1</w:t>
            </w:r>
          </w:p>
        </w:tc>
        <w:tc>
          <w:tcPr>
            <w:tcW w:w="1655" w:type="dxa"/>
            <w:vAlign w:val="center"/>
          </w:tcPr>
          <w:p w14:paraId="56E2EA4C" w14:textId="18231A72" w:rsidR="00A63C3C" w:rsidRPr="00787A0E" w:rsidRDefault="00A63C3C" w:rsidP="00A63C3C">
            <w:pPr>
              <w:spacing w:before="80" w:after="80"/>
              <w:jc w:val="right"/>
              <w:rPr>
                <w:rFonts w:cs="Arial"/>
                <w:color w:val="000000" w:themeColor="text1"/>
                <w:sz w:val="16"/>
                <w:szCs w:val="16"/>
              </w:rPr>
            </w:pPr>
            <w:r w:rsidRPr="00873844">
              <w:rPr>
                <w:rFonts w:cs="Arial"/>
                <w:color w:val="000000" w:themeColor="text1"/>
                <w:sz w:val="16"/>
                <w:szCs w:val="16"/>
              </w:rPr>
              <w:t>99,4</w:t>
            </w:r>
          </w:p>
        </w:tc>
        <w:tc>
          <w:tcPr>
            <w:tcW w:w="1655" w:type="dxa"/>
          </w:tcPr>
          <w:p w14:paraId="5A43496A" w14:textId="1B2A5E66" w:rsidR="00A63C3C" w:rsidRPr="00787A0E" w:rsidRDefault="00A63C3C" w:rsidP="00A63C3C">
            <w:pPr>
              <w:spacing w:before="80" w:after="80"/>
              <w:jc w:val="right"/>
              <w:rPr>
                <w:rFonts w:cs="Arial"/>
                <w:color w:val="000000" w:themeColor="text1"/>
                <w:sz w:val="16"/>
                <w:szCs w:val="16"/>
              </w:rPr>
            </w:pPr>
            <w:r w:rsidRPr="005218FA">
              <w:rPr>
                <w:rFonts w:cs="Arial"/>
                <w:color w:val="000000" w:themeColor="text1"/>
                <w:sz w:val="16"/>
                <w:szCs w:val="16"/>
              </w:rPr>
              <w:t>97,7</w:t>
            </w:r>
          </w:p>
        </w:tc>
        <w:tc>
          <w:tcPr>
            <w:tcW w:w="1655" w:type="dxa"/>
            <w:tcBorders>
              <w:right w:val="nil"/>
            </w:tcBorders>
            <w:vAlign w:val="center"/>
          </w:tcPr>
          <w:p w14:paraId="62643F3F" w14:textId="2C6D49F0" w:rsidR="00A63C3C" w:rsidRPr="00873844" w:rsidRDefault="00A63C3C" w:rsidP="00A63C3C">
            <w:pPr>
              <w:spacing w:before="80" w:after="80"/>
              <w:jc w:val="right"/>
              <w:rPr>
                <w:rFonts w:cs="Arial"/>
                <w:color w:val="000000" w:themeColor="text1"/>
                <w:sz w:val="16"/>
                <w:szCs w:val="16"/>
              </w:rPr>
            </w:pPr>
            <w:r>
              <w:rPr>
                <w:rFonts w:cs="Arial"/>
                <w:color w:val="000000" w:themeColor="text1"/>
                <w:sz w:val="16"/>
                <w:szCs w:val="16"/>
              </w:rPr>
              <w:t>96,4</w:t>
            </w:r>
          </w:p>
        </w:tc>
      </w:tr>
      <w:tr w:rsidR="00A63C3C" w14:paraId="141D16DD" w14:textId="77777777" w:rsidTr="00484D45">
        <w:trPr>
          <w:trHeight w:val="20"/>
        </w:trPr>
        <w:tc>
          <w:tcPr>
            <w:tcW w:w="3836" w:type="dxa"/>
            <w:tcBorders>
              <w:left w:val="nil"/>
            </w:tcBorders>
            <w:vAlign w:val="center"/>
          </w:tcPr>
          <w:p w14:paraId="097DFBD1" w14:textId="77777777" w:rsidR="00A63C3C" w:rsidRPr="00D13B0B" w:rsidRDefault="00A63C3C" w:rsidP="00A63C3C">
            <w:pPr>
              <w:pStyle w:val="Nagwek2"/>
              <w:tabs>
                <w:tab w:val="right" w:leader="dot" w:pos="4156"/>
              </w:tabs>
              <w:spacing w:before="80" w:after="80"/>
              <w:ind w:left="176" w:hanging="176"/>
              <w:contextualSpacing/>
              <w:outlineLvl w:val="1"/>
              <w:rPr>
                <w:rFonts w:ascii="Fira Sans" w:hAnsi="Fira Sans" w:cs="Arial"/>
                <w:color w:val="000000"/>
                <w:sz w:val="16"/>
                <w:szCs w:val="16"/>
              </w:rPr>
            </w:pPr>
            <w:r w:rsidRPr="00D13B0B">
              <w:rPr>
                <w:rFonts w:ascii="Fira Sans" w:hAnsi="Fira Sans" w:cs="Arial"/>
                <w:color w:val="000000"/>
                <w:sz w:val="16"/>
                <w:szCs w:val="16"/>
              </w:rPr>
              <w:t>Mieszkanie</w:t>
            </w:r>
          </w:p>
        </w:tc>
        <w:tc>
          <w:tcPr>
            <w:tcW w:w="1655" w:type="dxa"/>
            <w:vAlign w:val="center"/>
          </w:tcPr>
          <w:p w14:paraId="413244A9" w14:textId="15BA49E1" w:rsidR="00A63C3C" w:rsidRPr="00787A0E" w:rsidRDefault="00A63C3C" w:rsidP="00A63C3C">
            <w:pPr>
              <w:spacing w:before="80" w:after="80"/>
              <w:jc w:val="right"/>
              <w:rPr>
                <w:rFonts w:cs="Arial"/>
                <w:color w:val="000000" w:themeColor="text1"/>
                <w:sz w:val="16"/>
                <w:szCs w:val="16"/>
              </w:rPr>
            </w:pPr>
            <w:r>
              <w:rPr>
                <w:rFonts w:cs="Arial"/>
                <w:color w:val="000000" w:themeColor="text1"/>
                <w:sz w:val="16"/>
                <w:szCs w:val="16"/>
              </w:rPr>
              <w:t>101,1</w:t>
            </w:r>
          </w:p>
        </w:tc>
        <w:tc>
          <w:tcPr>
            <w:tcW w:w="1655" w:type="dxa"/>
            <w:vAlign w:val="center"/>
          </w:tcPr>
          <w:p w14:paraId="4080E907" w14:textId="26B0F4A3" w:rsidR="00A63C3C" w:rsidRPr="00787A0E" w:rsidRDefault="00A63C3C" w:rsidP="00A63C3C">
            <w:pPr>
              <w:spacing w:before="80" w:after="80"/>
              <w:jc w:val="right"/>
              <w:rPr>
                <w:rFonts w:cs="Arial"/>
                <w:color w:val="000000" w:themeColor="text1"/>
                <w:sz w:val="16"/>
                <w:szCs w:val="16"/>
              </w:rPr>
            </w:pPr>
            <w:r w:rsidRPr="00873844">
              <w:rPr>
                <w:rFonts w:cs="Arial"/>
                <w:color w:val="000000" w:themeColor="text1"/>
                <w:sz w:val="16"/>
                <w:szCs w:val="16"/>
              </w:rPr>
              <w:t>101,0</w:t>
            </w:r>
          </w:p>
        </w:tc>
        <w:tc>
          <w:tcPr>
            <w:tcW w:w="1655" w:type="dxa"/>
          </w:tcPr>
          <w:p w14:paraId="2C787F05" w14:textId="43743437" w:rsidR="00A63C3C" w:rsidRPr="00787A0E" w:rsidRDefault="00A63C3C" w:rsidP="00A63C3C">
            <w:pPr>
              <w:spacing w:before="80" w:after="80"/>
              <w:jc w:val="right"/>
              <w:rPr>
                <w:rFonts w:cs="Arial"/>
                <w:color w:val="000000" w:themeColor="text1"/>
                <w:sz w:val="16"/>
                <w:szCs w:val="16"/>
              </w:rPr>
            </w:pPr>
            <w:r w:rsidRPr="005218FA">
              <w:rPr>
                <w:rFonts w:cs="Arial"/>
                <w:color w:val="000000" w:themeColor="text1"/>
                <w:sz w:val="16"/>
                <w:szCs w:val="16"/>
              </w:rPr>
              <w:t>107,7</w:t>
            </w:r>
          </w:p>
        </w:tc>
        <w:tc>
          <w:tcPr>
            <w:tcW w:w="1655" w:type="dxa"/>
            <w:tcBorders>
              <w:right w:val="nil"/>
            </w:tcBorders>
            <w:vAlign w:val="center"/>
          </w:tcPr>
          <w:p w14:paraId="25ADB59D" w14:textId="425DBDE5" w:rsidR="00A63C3C" w:rsidRPr="00873844" w:rsidRDefault="00A63C3C" w:rsidP="00A63C3C">
            <w:pPr>
              <w:spacing w:before="80" w:after="80"/>
              <w:jc w:val="right"/>
              <w:rPr>
                <w:rFonts w:cs="Arial"/>
                <w:color w:val="000000" w:themeColor="text1"/>
                <w:sz w:val="16"/>
                <w:szCs w:val="16"/>
              </w:rPr>
            </w:pPr>
            <w:r>
              <w:rPr>
                <w:rFonts w:cs="Arial"/>
                <w:color w:val="000000" w:themeColor="text1"/>
                <w:sz w:val="16"/>
                <w:szCs w:val="16"/>
              </w:rPr>
              <w:t>107,8</w:t>
            </w:r>
          </w:p>
        </w:tc>
      </w:tr>
      <w:tr w:rsidR="00A63C3C" w14:paraId="28ED6A4F" w14:textId="77777777" w:rsidTr="00484D45">
        <w:trPr>
          <w:trHeight w:val="20"/>
        </w:trPr>
        <w:tc>
          <w:tcPr>
            <w:tcW w:w="3836" w:type="dxa"/>
            <w:tcBorders>
              <w:left w:val="nil"/>
            </w:tcBorders>
            <w:vAlign w:val="center"/>
          </w:tcPr>
          <w:p w14:paraId="3B02D30F" w14:textId="77777777" w:rsidR="00A63C3C" w:rsidRPr="00D13B0B" w:rsidRDefault="00A63C3C" w:rsidP="00A63C3C">
            <w:pPr>
              <w:pStyle w:val="Nagwek2"/>
              <w:tabs>
                <w:tab w:val="right" w:leader="dot" w:pos="4156"/>
              </w:tabs>
              <w:spacing w:before="80" w:after="80"/>
              <w:ind w:left="176" w:hanging="176"/>
              <w:contextualSpacing/>
              <w:outlineLvl w:val="1"/>
              <w:rPr>
                <w:rFonts w:ascii="Fira Sans" w:hAnsi="Fira Sans" w:cs="Arial"/>
                <w:color w:val="000000"/>
                <w:sz w:val="16"/>
                <w:szCs w:val="16"/>
              </w:rPr>
            </w:pPr>
            <w:r w:rsidRPr="00D13B0B">
              <w:rPr>
                <w:rFonts w:ascii="Fira Sans" w:hAnsi="Fira Sans" w:cs="Arial"/>
                <w:color w:val="000000"/>
                <w:sz w:val="16"/>
                <w:szCs w:val="16"/>
              </w:rPr>
              <w:t>Zdrowie</w:t>
            </w:r>
          </w:p>
        </w:tc>
        <w:tc>
          <w:tcPr>
            <w:tcW w:w="1655" w:type="dxa"/>
            <w:vAlign w:val="center"/>
          </w:tcPr>
          <w:p w14:paraId="7667B7D1" w14:textId="6DA5D805" w:rsidR="00A63C3C" w:rsidRPr="00787A0E" w:rsidRDefault="00A63C3C" w:rsidP="00A63C3C">
            <w:pPr>
              <w:spacing w:before="80" w:after="80"/>
              <w:jc w:val="right"/>
              <w:rPr>
                <w:rFonts w:cs="Arial"/>
                <w:color w:val="000000" w:themeColor="text1"/>
                <w:sz w:val="16"/>
                <w:szCs w:val="16"/>
              </w:rPr>
            </w:pPr>
            <w:r>
              <w:rPr>
                <w:rFonts w:cs="Arial"/>
                <w:color w:val="000000" w:themeColor="text1"/>
                <w:sz w:val="16"/>
                <w:szCs w:val="16"/>
              </w:rPr>
              <w:t>104,0</w:t>
            </w:r>
          </w:p>
        </w:tc>
        <w:tc>
          <w:tcPr>
            <w:tcW w:w="1655" w:type="dxa"/>
            <w:vAlign w:val="center"/>
          </w:tcPr>
          <w:p w14:paraId="0403D72C" w14:textId="0E5D2A9C" w:rsidR="00A63C3C" w:rsidRPr="00787A0E" w:rsidRDefault="00A63C3C" w:rsidP="00A63C3C">
            <w:pPr>
              <w:spacing w:before="80" w:after="80"/>
              <w:jc w:val="right"/>
              <w:rPr>
                <w:rFonts w:cs="Arial"/>
                <w:color w:val="000000" w:themeColor="text1"/>
                <w:sz w:val="16"/>
                <w:szCs w:val="16"/>
              </w:rPr>
            </w:pPr>
            <w:r w:rsidRPr="00873844">
              <w:rPr>
                <w:rFonts w:cs="Arial"/>
                <w:color w:val="000000" w:themeColor="text1"/>
                <w:sz w:val="16"/>
                <w:szCs w:val="16"/>
              </w:rPr>
              <w:t>102,2</w:t>
            </w:r>
          </w:p>
        </w:tc>
        <w:tc>
          <w:tcPr>
            <w:tcW w:w="1655" w:type="dxa"/>
          </w:tcPr>
          <w:p w14:paraId="22626B68" w14:textId="5C03EE8E" w:rsidR="00A63C3C" w:rsidRPr="00787A0E" w:rsidRDefault="00A63C3C" w:rsidP="00A63C3C">
            <w:pPr>
              <w:spacing w:before="80" w:after="80"/>
              <w:jc w:val="right"/>
              <w:rPr>
                <w:rFonts w:cs="Arial"/>
                <w:color w:val="000000" w:themeColor="text1"/>
                <w:sz w:val="16"/>
                <w:szCs w:val="16"/>
              </w:rPr>
            </w:pPr>
            <w:r w:rsidRPr="005218FA">
              <w:rPr>
                <w:rFonts w:cs="Arial"/>
                <w:color w:val="000000" w:themeColor="text1"/>
                <w:sz w:val="16"/>
                <w:szCs w:val="16"/>
              </w:rPr>
              <w:t>104,2</w:t>
            </w:r>
          </w:p>
        </w:tc>
        <w:tc>
          <w:tcPr>
            <w:tcW w:w="1655" w:type="dxa"/>
            <w:tcBorders>
              <w:right w:val="nil"/>
            </w:tcBorders>
            <w:vAlign w:val="center"/>
          </w:tcPr>
          <w:p w14:paraId="34BF4601" w14:textId="50EE2EF9" w:rsidR="00A63C3C" w:rsidRPr="00873844" w:rsidRDefault="00A63C3C" w:rsidP="00A63C3C">
            <w:pPr>
              <w:spacing w:before="80" w:after="80"/>
              <w:jc w:val="right"/>
              <w:rPr>
                <w:rFonts w:cs="Arial"/>
                <w:color w:val="000000" w:themeColor="text1"/>
                <w:sz w:val="16"/>
                <w:szCs w:val="16"/>
              </w:rPr>
            </w:pPr>
            <w:r>
              <w:rPr>
                <w:rFonts w:cs="Arial"/>
                <w:color w:val="000000" w:themeColor="text1"/>
                <w:sz w:val="16"/>
                <w:szCs w:val="16"/>
              </w:rPr>
              <w:t>103,7</w:t>
            </w:r>
          </w:p>
        </w:tc>
      </w:tr>
      <w:tr w:rsidR="00A63C3C" w14:paraId="455A0371" w14:textId="77777777" w:rsidTr="00484D45">
        <w:trPr>
          <w:trHeight w:val="20"/>
        </w:trPr>
        <w:tc>
          <w:tcPr>
            <w:tcW w:w="3836" w:type="dxa"/>
            <w:tcBorders>
              <w:left w:val="nil"/>
            </w:tcBorders>
            <w:vAlign w:val="center"/>
          </w:tcPr>
          <w:p w14:paraId="3714194A" w14:textId="77777777" w:rsidR="00A63C3C" w:rsidRPr="00D13B0B" w:rsidRDefault="00A63C3C" w:rsidP="00A63C3C">
            <w:pPr>
              <w:pStyle w:val="Nagwek2"/>
              <w:tabs>
                <w:tab w:val="right" w:leader="dot" w:pos="4156"/>
              </w:tabs>
              <w:spacing w:before="80" w:after="80"/>
              <w:ind w:left="176" w:hanging="176"/>
              <w:contextualSpacing/>
              <w:outlineLvl w:val="1"/>
              <w:rPr>
                <w:rFonts w:ascii="Fira Sans" w:hAnsi="Fira Sans" w:cs="Arial"/>
                <w:color w:val="000000"/>
                <w:sz w:val="16"/>
                <w:szCs w:val="16"/>
              </w:rPr>
            </w:pPr>
            <w:r w:rsidRPr="00D13B0B">
              <w:rPr>
                <w:rFonts w:ascii="Fira Sans" w:hAnsi="Fira Sans" w:cs="Arial"/>
                <w:color w:val="000000"/>
                <w:sz w:val="16"/>
                <w:szCs w:val="16"/>
              </w:rPr>
              <w:t>Transport</w:t>
            </w:r>
          </w:p>
        </w:tc>
        <w:tc>
          <w:tcPr>
            <w:tcW w:w="1655" w:type="dxa"/>
            <w:vAlign w:val="center"/>
          </w:tcPr>
          <w:p w14:paraId="191AF564" w14:textId="273860A4" w:rsidR="00A63C3C" w:rsidRPr="00787A0E" w:rsidRDefault="00A63C3C" w:rsidP="00A63C3C">
            <w:pPr>
              <w:spacing w:before="80" w:after="80"/>
              <w:jc w:val="right"/>
              <w:rPr>
                <w:rFonts w:cs="Arial"/>
                <w:color w:val="000000" w:themeColor="text1"/>
                <w:sz w:val="16"/>
                <w:szCs w:val="16"/>
              </w:rPr>
            </w:pPr>
            <w:r>
              <w:rPr>
                <w:rFonts w:cs="Arial"/>
                <w:color w:val="000000" w:themeColor="text1"/>
                <w:sz w:val="16"/>
                <w:szCs w:val="16"/>
              </w:rPr>
              <w:t>95,1</w:t>
            </w:r>
          </w:p>
        </w:tc>
        <w:tc>
          <w:tcPr>
            <w:tcW w:w="1655" w:type="dxa"/>
            <w:vAlign w:val="center"/>
          </w:tcPr>
          <w:p w14:paraId="3A44B813" w14:textId="38E02F5F" w:rsidR="00A63C3C" w:rsidRPr="00787A0E" w:rsidRDefault="00A63C3C" w:rsidP="00A63C3C">
            <w:pPr>
              <w:spacing w:before="80" w:after="80"/>
              <w:jc w:val="right"/>
              <w:rPr>
                <w:rFonts w:cs="Arial"/>
                <w:color w:val="000000" w:themeColor="text1"/>
                <w:sz w:val="16"/>
                <w:szCs w:val="16"/>
              </w:rPr>
            </w:pPr>
            <w:r w:rsidRPr="00873844">
              <w:rPr>
                <w:rFonts w:cs="Arial"/>
                <w:color w:val="000000" w:themeColor="text1"/>
                <w:sz w:val="16"/>
                <w:szCs w:val="16"/>
              </w:rPr>
              <w:t>101,7</w:t>
            </w:r>
          </w:p>
        </w:tc>
        <w:tc>
          <w:tcPr>
            <w:tcW w:w="1655" w:type="dxa"/>
          </w:tcPr>
          <w:p w14:paraId="795673F6" w14:textId="1DE3AFDB" w:rsidR="00A63C3C" w:rsidRPr="00787A0E" w:rsidRDefault="00A63C3C" w:rsidP="00A63C3C">
            <w:pPr>
              <w:spacing w:before="80" w:after="80"/>
              <w:jc w:val="right"/>
              <w:rPr>
                <w:rFonts w:cs="Arial"/>
                <w:color w:val="000000" w:themeColor="text1"/>
                <w:sz w:val="16"/>
                <w:szCs w:val="16"/>
              </w:rPr>
            </w:pPr>
            <w:r w:rsidRPr="005218FA">
              <w:rPr>
                <w:rFonts w:cs="Arial"/>
                <w:color w:val="000000" w:themeColor="text1"/>
                <w:sz w:val="16"/>
                <w:szCs w:val="16"/>
              </w:rPr>
              <w:t>97,6</w:t>
            </w:r>
          </w:p>
        </w:tc>
        <w:tc>
          <w:tcPr>
            <w:tcW w:w="1655" w:type="dxa"/>
            <w:tcBorders>
              <w:right w:val="nil"/>
            </w:tcBorders>
            <w:vAlign w:val="center"/>
          </w:tcPr>
          <w:p w14:paraId="04AB9404" w14:textId="21E7A7E8" w:rsidR="00A63C3C" w:rsidRPr="00873844" w:rsidRDefault="00A63C3C" w:rsidP="00A63C3C">
            <w:pPr>
              <w:spacing w:before="80" w:after="80"/>
              <w:jc w:val="right"/>
              <w:rPr>
                <w:rFonts w:cs="Arial"/>
                <w:color w:val="000000" w:themeColor="text1"/>
                <w:sz w:val="16"/>
                <w:szCs w:val="16"/>
              </w:rPr>
            </w:pPr>
            <w:r>
              <w:rPr>
                <w:rFonts w:cs="Arial"/>
                <w:color w:val="000000" w:themeColor="text1"/>
                <w:sz w:val="16"/>
                <w:szCs w:val="16"/>
              </w:rPr>
              <w:t>93,3</w:t>
            </w:r>
          </w:p>
        </w:tc>
      </w:tr>
      <w:tr w:rsidR="00A63C3C" w14:paraId="086EF3B0" w14:textId="77777777" w:rsidTr="00484D45">
        <w:trPr>
          <w:trHeight w:val="20"/>
        </w:trPr>
        <w:tc>
          <w:tcPr>
            <w:tcW w:w="3836" w:type="dxa"/>
            <w:tcBorders>
              <w:left w:val="nil"/>
            </w:tcBorders>
            <w:vAlign w:val="center"/>
          </w:tcPr>
          <w:p w14:paraId="2942E36A" w14:textId="77777777" w:rsidR="00A63C3C" w:rsidRPr="00D13B0B" w:rsidRDefault="00A63C3C" w:rsidP="00A63C3C">
            <w:pPr>
              <w:pStyle w:val="Nagwek2"/>
              <w:tabs>
                <w:tab w:val="right" w:leader="dot" w:pos="4156"/>
              </w:tabs>
              <w:spacing w:before="80" w:after="80"/>
              <w:ind w:left="176" w:hanging="176"/>
              <w:contextualSpacing/>
              <w:outlineLvl w:val="1"/>
              <w:rPr>
                <w:rFonts w:ascii="Fira Sans" w:hAnsi="Fira Sans" w:cs="Arial"/>
                <w:color w:val="000000"/>
                <w:sz w:val="16"/>
                <w:szCs w:val="16"/>
              </w:rPr>
            </w:pPr>
            <w:r w:rsidRPr="00D13B0B">
              <w:rPr>
                <w:rFonts w:ascii="Fira Sans" w:hAnsi="Fira Sans" w:cs="Arial"/>
                <w:color w:val="000000"/>
                <w:sz w:val="16"/>
                <w:szCs w:val="16"/>
              </w:rPr>
              <w:t>Rekreacja i kultura</w:t>
            </w:r>
          </w:p>
        </w:tc>
        <w:tc>
          <w:tcPr>
            <w:tcW w:w="1655" w:type="dxa"/>
            <w:vAlign w:val="center"/>
          </w:tcPr>
          <w:p w14:paraId="061B196D" w14:textId="0B862768" w:rsidR="00A63C3C" w:rsidRPr="00787A0E" w:rsidRDefault="00A63C3C" w:rsidP="00A63C3C">
            <w:pPr>
              <w:spacing w:before="80" w:after="80"/>
              <w:jc w:val="right"/>
              <w:rPr>
                <w:rFonts w:cs="Arial"/>
                <w:color w:val="000000" w:themeColor="text1"/>
                <w:sz w:val="16"/>
                <w:szCs w:val="16"/>
              </w:rPr>
            </w:pPr>
            <w:r>
              <w:rPr>
                <w:rFonts w:cs="Arial"/>
                <w:color w:val="000000" w:themeColor="text1"/>
                <w:sz w:val="16"/>
                <w:szCs w:val="16"/>
              </w:rPr>
              <w:t>103,2</w:t>
            </w:r>
          </w:p>
        </w:tc>
        <w:tc>
          <w:tcPr>
            <w:tcW w:w="1655" w:type="dxa"/>
            <w:vAlign w:val="center"/>
          </w:tcPr>
          <w:p w14:paraId="58AB1BC0" w14:textId="34A276BB" w:rsidR="00A63C3C" w:rsidRPr="00787A0E" w:rsidRDefault="00A63C3C" w:rsidP="00A63C3C">
            <w:pPr>
              <w:spacing w:before="80" w:after="80"/>
              <w:jc w:val="right"/>
              <w:rPr>
                <w:rFonts w:cs="Arial"/>
                <w:color w:val="000000" w:themeColor="text1"/>
                <w:sz w:val="16"/>
                <w:szCs w:val="16"/>
              </w:rPr>
            </w:pPr>
            <w:r w:rsidRPr="00873844">
              <w:rPr>
                <w:rFonts w:cs="Arial"/>
                <w:color w:val="000000" w:themeColor="text1"/>
                <w:sz w:val="16"/>
                <w:szCs w:val="16"/>
              </w:rPr>
              <w:t>103,5</w:t>
            </w:r>
          </w:p>
        </w:tc>
        <w:tc>
          <w:tcPr>
            <w:tcW w:w="1655" w:type="dxa"/>
          </w:tcPr>
          <w:p w14:paraId="37547496" w14:textId="42DE181C" w:rsidR="00A63C3C" w:rsidRPr="00787A0E" w:rsidRDefault="00A63C3C" w:rsidP="00A63C3C">
            <w:pPr>
              <w:spacing w:before="80" w:after="80"/>
              <w:jc w:val="right"/>
              <w:rPr>
                <w:rFonts w:cs="Arial"/>
                <w:color w:val="000000" w:themeColor="text1"/>
                <w:sz w:val="16"/>
                <w:szCs w:val="16"/>
              </w:rPr>
            </w:pPr>
            <w:r w:rsidRPr="005218FA">
              <w:rPr>
                <w:rFonts w:cs="Arial"/>
                <w:color w:val="000000" w:themeColor="text1"/>
                <w:sz w:val="16"/>
                <w:szCs w:val="16"/>
              </w:rPr>
              <w:t>105,1</w:t>
            </w:r>
          </w:p>
        </w:tc>
        <w:tc>
          <w:tcPr>
            <w:tcW w:w="1655" w:type="dxa"/>
            <w:tcBorders>
              <w:right w:val="nil"/>
            </w:tcBorders>
            <w:vAlign w:val="center"/>
          </w:tcPr>
          <w:p w14:paraId="3E095E2F" w14:textId="33EC1271" w:rsidR="00A63C3C" w:rsidRPr="00873844" w:rsidRDefault="00A63C3C" w:rsidP="00A63C3C">
            <w:pPr>
              <w:spacing w:before="80" w:after="80"/>
              <w:jc w:val="right"/>
              <w:rPr>
                <w:rFonts w:cs="Arial"/>
                <w:color w:val="000000" w:themeColor="text1"/>
                <w:sz w:val="16"/>
                <w:szCs w:val="16"/>
              </w:rPr>
            </w:pPr>
            <w:r>
              <w:rPr>
                <w:rFonts w:cs="Arial"/>
                <w:color w:val="000000" w:themeColor="text1"/>
                <w:sz w:val="16"/>
                <w:szCs w:val="16"/>
              </w:rPr>
              <w:t>103,0</w:t>
            </w:r>
          </w:p>
        </w:tc>
      </w:tr>
      <w:tr w:rsidR="00A63C3C" w14:paraId="4FFA8937" w14:textId="77777777" w:rsidTr="00484D45">
        <w:trPr>
          <w:trHeight w:val="20"/>
        </w:trPr>
        <w:tc>
          <w:tcPr>
            <w:tcW w:w="3836" w:type="dxa"/>
            <w:tcBorders>
              <w:left w:val="nil"/>
            </w:tcBorders>
            <w:vAlign w:val="center"/>
          </w:tcPr>
          <w:p w14:paraId="23876CC6" w14:textId="77777777" w:rsidR="00A63C3C" w:rsidRPr="00D13B0B" w:rsidRDefault="00A63C3C" w:rsidP="00A63C3C">
            <w:pPr>
              <w:pStyle w:val="Nagwek2"/>
              <w:tabs>
                <w:tab w:val="right" w:leader="dot" w:pos="4156"/>
              </w:tabs>
              <w:spacing w:before="80" w:after="80"/>
              <w:ind w:left="176" w:hanging="176"/>
              <w:contextualSpacing/>
              <w:outlineLvl w:val="1"/>
              <w:rPr>
                <w:rFonts w:ascii="Fira Sans" w:hAnsi="Fira Sans" w:cs="Arial"/>
                <w:color w:val="000000"/>
                <w:sz w:val="16"/>
                <w:szCs w:val="16"/>
              </w:rPr>
            </w:pPr>
            <w:r w:rsidRPr="00D13B0B">
              <w:rPr>
                <w:rFonts w:ascii="Fira Sans" w:hAnsi="Fira Sans" w:cs="Arial"/>
                <w:color w:val="000000"/>
                <w:sz w:val="16"/>
                <w:szCs w:val="16"/>
              </w:rPr>
              <w:t>Edukacja</w:t>
            </w:r>
          </w:p>
        </w:tc>
        <w:tc>
          <w:tcPr>
            <w:tcW w:w="1655" w:type="dxa"/>
            <w:vAlign w:val="center"/>
          </w:tcPr>
          <w:p w14:paraId="1D64A67F" w14:textId="57B1B561" w:rsidR="00A63C3C" w:rsidRPr="00787A0E" w:rsidRDefault="00A63C3C" w:rsidP="00A63C3C">
            <w:pPr>
              <w:spacing w:before="80" w:after="80"/>
              <w:jc w:val="right"/>
              <w:rPr>
                <w:rFonts w:cs="Arial"/>
                <w:color w:val="000000" w:themeColor="text1"/>
                <w:sz w:val="16"/>
                <w:szCs w:val="16"/>
              </w:rPr>
            </w:pPr>
            <w:r>
              <w:rPr>
                <w:rFonts w:cs="Arial"/>
                <w:color w:val="000000" w:themeColor="text1"/>
                <w:sz w:val="16"/>
                <w:szCs w:val="16"/>
              </w:rPr>
              <w:t>108,5</w:t>
            </w:r>
          </w:p>
        </w:tc>
        <w:tc>
          <w:tcPr>
            <w:tcW w:w="1655" w:type="dxa"/>
            <w:vAlign w:val="center"/>
          </w:tcPr>
          <w:p w14:paraId="39542350" w14:textId="57883516" w:rsidR="00A63C3C" w:rsidRPr="00787A0E" w:rsidRDefault="00A63C3C" w:rsidP="00A63C3C">
            <w:pPr>
              <w:spacing w:before="80" w:after="80"/>
              <w:jc w:val="right"/>
              <w:rPr>
                <w:rFonts w:cs="Arial"/>
                <w:color w:val="000000" w:themeColor="text1"/>
                <w:sz w:val="16"/>
                <w:szCs w:val="16"/>
              </w:rPr>
            </w:pPr>
            <w:r w:rsidRPr="00873844">
              <w:rPr>
                <w:rFonts w:cs="Arial"/>
                <w:color w:val="000000" w:themeColor="text1"/>
                <w:sz w:val="16"/>
                <w:szCs w:val="16"/>
              </w:rPr>
              <w:t>109,0</w:t>
            </w:r>
          </w:p>
        </w:tc>
        <w:tc>
          <w:tcPr>
            <w:tcW w:w="1655" w:type="dxa"/>
          </w:tcPr>
          <w:p w14:paraId="6BDB9159" w14:textId="5D4FC2D0" w:rsidR="00A63C3C" w:rsidRPr="00787A0E" w:rsidRDefault="00A63C3C" w:rsidP="00A63C3C">
            <w:pPr>
              <w:spacing w:before="80" w:after="80"/>
              <w:jc w:val="right"/>
              <w:rPr>
                <w:rFonts w:cs="Arial"/>
                <w:color w:val="000000" w:themeColor="text1"/>
                <w:sz w:val="16"/>
                <w:szCs w:val="16"/>
              </w:rPr>
            </w:pPr>
            <w:r w:rsidRPr="005218FA">
              <w:rPr>
                <w:rFonts w:cs="Arial"/>
                <w:color w:val="000000" w:themeColor="text1"/>
                <w:sz w:val="16"/>
                <w:szCs w:val="16"/>
              </w:rPr>
              <w:t>107,6</w:t>
            </w:r>
          </w:p>
        </w:tc>
        <w:tc>
          <w:tcPr>
            <w:tcW w:w="1655" w:type="dxa"/>
            <w:tcBorders>
              <w:right w:val="nil"/>
            </w:tcBorders>
            <w:vAlign w:val="center"/>
          </w:tcPr>
          <w:p w14:paraId="6163E2A4" w14:textId="7432BD38" w:rsidR="00A63C3C" w:rsidRPr="00873844" w:rsidRDefault="00A63C3C" w:rsidP="00A63C3C">
            <w:pPr>
              <w:spacing w:before="80" w:after="80"/>
              <w:jc w:val="right"/>
              <w:rPr>
                <w:rFonts w:cs="Arial"/>
                <w:color w:val="000000" w:themeColor="text1"/>
                <w:sz w:val="16"/>
                <w:szCs w:val="16"/>
              </w:rPr>
            </w:pPr>
            <w:r>
              <w:rPr>
                <w:rFonts w:cs="Arial"/>
                <w:color w:val="000000" w:themeColor="text1"/>
                <w:sz w:val="16"/>
                <w:szCs w:val="16"/>
              </w:rPr>
              <w:t>107,4</w:t>
            </w:r>
          </w:p>
        </w:tc>
      </w:tr>
    </w:tbl>
    <w:p w14:paraId="5E7D04E8" w14:textId="77777777" w:rsidR="00ED260F" w:rsidRDefault="00ED260F" w:rsidP="00C05CDD">
      <w:pPr>
        <w:pStyle w:val="Tekstpodstawowy"/>
        <w:spacing w:before="200"/>
        <w:rPr>
          <w:rFonts w:cs="Arial"/>
          <w:bCs/>
          <w:color w:val="FF0000"/>
          <w:spacing w:val="-2"/>
        </w:rPr>
      </w:pPr>
    </w:p>
    <w:p w14:paraId="596EE270" w14:textId="3C383111" w:rsidR="00C05CDD" w:rsidRPr="00F276C7" w:rsidRDefault="00C05CDD" w:rsidP="00C05CDD">
      <w:pPr>
        <w:pStyle w:val="Tekstpodstawowy"/>
        <w:spacing w:before="200"/>
        <w:rPr>
          <w:rFonts w:cs="Arial"/>
          <w:bCs/>
          <w:color w:val="000000" w:themeColor="text1"/>
          <w:spacing w:val="-2"/>
        </w:rPr>
      </w:pPr>
      <w:r w:rsidRPr="00A63C3C">
        <w:rPr>
          <w:rFonts w:cs="Arial"/>
          <w:bCs/>
          <w:color w:val="000000" w:themeColor="text1"/>
          <w:spacing w:val="-2"/>
        </w:rPr>
        <w:lastRenderedPageBreak/>
        <w:t>W 2 kwartale 202</w:t>
      </w:r>
      <w:r w:rsidR="001366B8" w:rsidRPr="00A63C3C">
        <w:rPr>
          <w:rFonts w:cs="Arial"/>
          <w:bCs/>
          <w:color w:val="000000" w:themeColor="text1"/>
          <w:spacing w:val="-2"/>
        </w:rPr>
        <w:t>5</w:t>
      </w:r>
      <w:r w:rsidRPr="00A63C3C">
        <w:rPr>
          <w:rFonts w:cs="Arial"/>
          <w:bCs/>
          <w:color w:val="000000" w:themeColor="text1"/>
          <w:spacing w:val="-2"/>
        </w:rPr>
        <w:t xml:space="preserve"> r. </w:t>
      </w:r>
      <w:r w:rsidR="00A65A22" w:rsidRPr="00A63C3C">
        <w:rPr>
          <w:rFonts w:cs="Arial"/>
          <w:b/>
          <w:bCs/>
          <w:color w:val="000000" w:themeColor="text1"/>
          <w:spacing w:val="-2"/>
        </w:rPr>
        <w:t>ceny towarów i usług konsumpcyjnych</w:t>
      </w:r>
      <w:r w:rsidR="00A65A22" w:rsidRPr="00A63C3C">
        <w:rPr>
          <w:rFonts w:cs="Arial"/>
          <w:bCs/>
          <w:color w:val="000000" w:themeColor="text1"/>
          <w:spacing w:val="-2"/>
        </w:rPr>
        <w:t xml:space="preserve"> w województwie podlaskim wzrosły w ujęciu rocznym o 3,8% (wobec wzrostu o 2,3% zanotowanego przed rokiem). Zdecydowanie więcej niż w analogicznym okresie poprzedniego roku płacono za towary i usługi związane z mieszkaniem (o 7,8%) oraz edukacją (o 7,4%). Wyższe były również ceny napojów alkoholowych i wyrobów tytoniowych (o 5,9%), a także żywno</w:t>
      </w:r>
      <w:r w:rsidR="00A65A22" w:rsidRPr="00F276C7">
        <w:rPr>
          <w:rFonts w:cs="Arial"/>
          <w:bCs/>
          <w:color w:val="000000" w:themeColor="text1"/>
          <w:spacing w:val="-2"/>
        </w:rPr>
        <w:t>ści i napoj</w:t>
      </w:r>
      <w:r w:rsidR="00A65A22">
        <w:rPr>
          <w:rFonts w:cs="Arial"/>
          <w:bCs/>
          <w:color w:val="000000" w:themeColor="text1"/>
          <w:spacing w:val="-2"/>
        </w:rPr>
        <w:t>ów</w:t>
      </w:r>
      <w:r w:rsidR="00A65A22" w:rsidRPr="00F276C7">
        <w:rPr>
          <w:rFonts w:cs="Arial"/>
          <w:bCs/>
          <w:color w:val="000000" w:themeColor="text1"/>
          <w:spacing w:val="-2"/>
        </w:rPr>
        <w:t xml:space="preserve"> bezalkoholow</w:t>
      </w:r>
      <w:r w:rsidR="00A65A22">
        <w:rPr>
          <w:rFonts w:cs="Arial"/>
          <w:bCs/>
          <w:color w:val="000000" w:themeColor="text1"/>
          <w:spacing w:val="-2"/>
        </w:rPr>
        <w:t>ych</w:t>
      </w:r>
      <w:r w:rsidR="00A65A22" w:rsidRPr="00F276C7">
        <w:rPr>
          <w:rFonts w:cs="Arial"/>
          <w:bCs/>
          <w:color w:val="000000" w:themeColor="text1"/>
          <w:spacing w:val="-2"/>
        </w:rPr>
        <w:t xml:space="preserve"> (o 5,1%). </w:t>
      </w:r>
      <w:r w:rsidR="00A65A22">
        <w:rPr>
          <w:rFonts w:cs="Arial"/>
          <w:bCs/>
          <w:color w:val="000000" w:themeColor="text1"/>
          <w:spacing w:val="-2"/>
        </w:rPr>
        <w:t>Więcej niż rok wcześniej</w:t>
      </w:r>
      <w:r w:rsidR="00A65A22" w:rsidRPr="00F276C7">
        <w:rPr>
          <w:rFonts w:cs="Arial"/>
          <w:bCs/>
          <w:color w:val="000000" w:themeColor="text1"/>
          <w:spacing w:val="-2"/>
        </w:rPr>
        <w:t xml:space="preserve"> kosztowały towary i usługi związane ze zdrowiem (3,7%) oraz rekreacją i kulturą (o 3,0%). </w:t>
      </w:r>
      <w:r w:rsidR="00A65A22" w:rsidRPr="00F276C7">
        <w:rPr>
          <w:bCs/>
          <w:color w:val="000000" w:themeColor="text1"/>
        </w:rPr>
        <w:t xml:space="preserve">Spadły </w:t>
      </w:r>
      <w:r w:rsidR="00A65A22">
        <w:rPr>
          <w:bCs/>
          <w:color w:val="000000" w:themeColor="text1"/>
        </w:rPr>
        <w:t>tylko</w:t>
      </w:r>
      <w:r w:rsidR="00A65A22" w:rsidRPr="00F276C7">
        <w:rPr>
          <w:bCs/>
          <w:color w:val="000000" w:themeColor="text1"/>
        </w:rPr>
        <w:t xml:space="preserve"> ceny towarów i usług w zakresie transportu (o 6,7%) </w:t>
      </w:r>
      <w:r w:rsidR="00A65A22" w:rsidRPr="00F276C7">
        <w:rPr>
          <w:rFonts w:cs="Arial"/>
          <w:bCs/>
          <w:color w:val="000000" w:themeColor="text1"/>
          <w:spacing w:val="-2"/>
        </w:rPr>
        <w:t>oraz ceny odzieży i obuwia (o 3,6%).</w:t>
      </w:r>
    </w:p>
    <w:p w14:paraId="0DF1CC44" w14:textId="5E191F37" w:rsidR="00C05CDD" w:rsidRPr="00A63C3C" w:rsidRDefault="00C05CDD" w:rsidP="00C05CDD">
      <w:pPr>
        <w:pStyle w:val="Tekstpodstawowy"/>
        <w:rPr>
          <w:color w:val="000000" w:themeColor="text1"/>
        </w:rPr>
      </w:pPr>
      <w:r w:rsidRPr="00F276C7">
        <w:rPr>
          <w:color w:val="000000" w:themeColor="text1"/>
        </w:rPr>
        <w:t>W skali kraju wzrost cen towarów i usług konsumpcyjnych w</w:t>
      </w:r>
      <w:r w:rsidRPr="00A63C3C">
        <w:rPr>
          <w:color w:val="000000" w:themeColor="text1"/>
        </w:rPr>
        <w:t xml:space="preserve"> ujęciu rocznym ukształtował się na poziomie </w:t>
      </w:r>
      <w:r w:rsidR="00A63C3C" w:rsidRPr="00A63C3C">
        <w:rPr>
          <w:color w:val="000000" w:themeColor="text1"/>
        </w:rPr>
        <w:t>4,1</w:t>
      </w:r>
      <w:r w:rsidRPr="00A63C3C">
        <w:rPr>
          <w:color w:val="000000" w:themeColor="text1"/>
        </w:rPr>
        <w:t xml:space="preserve">% i był </w:t>
      </w:r>
      <w:r w:rsidRPr="00A63C3C">
        <w:rPr>
          <w:color w:val="000000" w:themeColor="text1"/>
        </w:rPr>
        <w:br/>
        <w:t>o 0,</w:t>
      </w:r>
      <w:r w:rsidR="00A63C3C" w:rsidRPr="00A63C3C">
        <w:rPr>
          <w:color w:val="000000" w:themeColor="text1"/>
        </w:rPr>
        <w:t>3</w:t>
      </w:r>
      <w:r w:rsidRPr="00A63C3C">
        <w:rPr>
          <w:color w:val="000000" w:themeColor="text1"/>
        </w:rPr>
        <w:t xml:space="preserve"> p. proc. wyższy niż w województwie podlaskim. </w:t>
      </w:r>
    </w:p>
    <w:p w14:paraId="3DDFA264" w14:textId="0A1F9320" w:rsidR="00CF05F6" w:rsidRPr="001877DC" w:rsidRDefault="00CF05F6" w:rsidP="004D6AD9">
      <w:pPr>
        <w:pStyle w:val="Rynekpracy"/>
        <w:rPr>
          <w:color w:val="000000" w:themeColor="text1"/>
        </w:rPr>
      </w:pPr>
      <w:bookmarkStart w:id="80" w:name="_Toc208219645"/>
      <w:r w:rsidRPr="003F3FFC">
        <w:t>Rolnictw</w:t>
      </w:r>
      <w:r w:rsidR="0023127D">
        <w:t>o</w:t>
      </w:r>
      <w:bookmarkEnd w:id="80"/>
    </w:p>
    <w:p w14:paraId="7FB013D7" w14:textId="48BADAE2" w:rsidR="00D379FC" w:rsidRPr="00DF6313" w:rsidRDefault="00E33345" w:rsidP="00D379FC">
      <w:pPr>
        <w:autoSpaceDE w:val="0"/>
        <w:autoSpaceDN w:val="0"/>
        <w:adjustRightInd w:val="0"/>
        <w:rPr>
          <w:color w:val="000000" w:themeColor="text1"/>
        </w:rPr>
      </w:pPr>
      <w:r w:rsidRPr="00DF6313">
        <w:rPr>
          <w:color w:val="000000" w:themeColor="text1"/>
        </w:rPr>
        <w:t xml:space="preserve">W </w:t>
      </w:r>
      <w:r w:rsidR="00693E98" w:rsidRPr="00DF6313">
        <w:rPr>
          <w:color w:val="000000" w:themeColor="text1"/>
        </w:rPr>
        <w:t>sierpniu</w:t>
      </w:r>
      <w:r w:rsidR="00CF05F6" w:rsidRPr="00DF6313">
        <w:rPr>
          <w:color w:val="000000" w:themeColor="text1"/>
        </w:rPr>
        <w:t xml:space="preserve"> 202</w:t>
      </w:r>
      <w:r w:rsidR="00A15E6C" w:rsidRPr="00DF6313">
        <w:rPr>
          <w:color w:val="000000" w:themeColor="text1"/>
        </w:rPr>
        <w:t>5</w:t>
      </w:r>
      <w:r w:rsidR="00CF05F6" w:rsidRPr="00DF6313">
        <w:rPr>
          <w:color w:val="000000" w:themeColor="text1"/>
        </w:rPr>
        <w:t xml:space="preserve"> r. średnia temperatura powietrza</w:t>
      </w:r>
      <w:bookmarkStart w:id="81" w:name="_Ref101960418"/>
      <w:r w:rsidR="00CF05F6" w:rsidRPr="00DF6313">
        <w:rPr>
          <w:rStyle w:val="Odwoanieprzypisudolnego"/>
          <w:color w:val="000000" w:themeColor="text1"/>
          <w:spacing w:val="-2"/>
        </w:rPr>
        <w:footnoteReference w:id="3"/>
      </w:r>
      <w:bookmarkEnd w:id="81"/>
      <w:r w:rsidR="00CF05F6" w:rsidRPr="00DF6313">
        <w:rPr>
          <w:color w:val="000000" w:themeColor="text1"/>
        </w:rPr>
        <w:t xml:space="preserve"> na obszarze województwa podlaskiego wyniosła </w:t>
      </w:r>
      <w:r w:rsidR="00FB5996" w:rsidRPr="00DF6313">
        <w:rPr>
          <w:color w:val="000000" w:themeColor="text1"/>
        </w:rPr>
        <w:t>1</w:t>
      </w:r>
      <w:r w:rsidR="0036092F" w:rsidRPr="00DF6313">
        <w:rPr>
          <w:color w:val="000000" w:themeColor="text1"/>
        </w:rPr>
        <w:t>7,0</w:t>
      </w:r>
      <w:r w:rsidR="00CF05F6" w:rsidRPr="00DF6313">
        <w:rPr>
          <w:color w:val="000000" w:themeColor="text1"/>
        </w:rPr>
        <w:t>°C i była o</w:t>
      </w:r>
      <w:r w:rsidR="00D11CB5" w:rsidRPr="00DF6313">
        <w:rPr>
          <w:color w:val="000000" w:themeColor="text1"/>
        </w:rPr>
        <w:t> </w:t>
      </w:r>
      <w:r w:rsidR="00FB5996" w:rsidRPr="00DF6313">
        <w:rPr>
          <w:color w:val="000000" w:themeColor="text1"/>
        </w:rPr>
        <w:t>0,</w:t>
      </w:r>
      <w:r w:rsidR="00DF6313" w:rsidRPr="00DF6313">
        <w:rPr>
          <w:color w:val="000000" w:themeColor="text1"/>
        </w:rPr>
        <w:t>5</w:t>
      </w:r>
      <w:r w:rsidR="00CF05F6" w:rsidRPr="00DF6313">
        <w:rPr>
          <w:color w:val="000000" w:themeColor="text1"/>
        </w:rPr>
        <w:t xml:space="preserve">°C </w:t>
      </w:r>
      <w:r w:rsidR="0036092F" w:rsidRPr="00DF6313">
        <w:rPr>
          <w:color w:val="000000" w:themeColor="text1"/>
        </w:rPr>
        <w:t>niższa</w:t>
      </w:r>
      <w:r w:rsidR="00CF05F6" w:rsidRPr="00DF6313">
        <w:rPr>
          <w:color w:val="000000" w:themeColor="text1"/>
        </w:rPr>
        <w:t xml:space="preserve"> od średniej z lat 1991–2020. Temperatura maksymalna zanotowana w </w:t>
      </w:r>
      <w:r w:rsidR="007F5CC3" w:rsidRPr="00DF6313">
        <w:rPr>
          <w:color w:val="000000" w:themeColor="text1"/>
        </w:rPr>
        <w:t xml:space="preserve">Białymstoku </w:t>
      </w:r>
      <w:r w:rsidR="00CF05F6" w:rsidRPr="00DF6313">
        <w:rPr>
          <w:color w:val="000000" w:themeColor="text1"/>
        </w:rPr>
        <w:t xml:space="preserve">osiągnęła </w:t>
      </w:r>
      <w:r w:rsidR="00240F4A" w:rsidRPr="00DF6313">
        <w:rPr>
          <w:color w:val="000000" w:themeColor="text1"/>
        </w:rPr>
        <w:t>3</w:t>
      </w:r>
      <w:r w:rsidR="0036092F" w:rsidRPr="00DF6313">
        <w:rPr>
          <w:color w:val="000000" w:themeColor="text1"/>
        </w:rPr>
        <w:t>1,3</w:t>
      </w:r>
      <w:r w:rsidR="00CF05F6" w:rsidRPr="00DF6313">
        <w:rPr>
          <w:color w:val="000000" w:themeColor="text1"/>
        </w:rPr>
        <w:t>°C, a w </w:t>
      </w:r>
      <w:r w:rsidR="007F5CC3" w:rsidRPr="00DF6313">
        <w:rPr>
          <w:color w:val="000000" w:themeColor="text1"/>
        </w:rPr>
        <w:t xml:space="preserve">Suwałkach </w:t>
      </w:r>
      <w:r w:rsidR="00CF05F6" w:rsidRPr="00DF6313">
        <w:rPr>
          <w:color w:val="000000" w:themeColor="text1"/>
        </w:rPr>
        <w:t>– </w:t>
      </w:r>
      <w:r w:rsidR="0036092F" w:rsidRPr="00DF6313">
        <w:rPr>
          <w:color w:val="000000" w:themeColor="text1"/>
        </w:rPr>
        <w:t>28,9</w:t>
      </w:r>
      <w:r w:rsidR="00CF05F6" w:rsidRPr="00DF6313">
        <w:rPr>
          <w:color w:val="000000" w:themeColor="text1"/>
        </w:rPr>
        <w:t xml:space="preserve">°C. </w:t>
      </w:r>
      <w:r w:rsidR="000963DD" w:rsidRPr="00DF6313">
        <w:rPr>
          <w:color w:val="000000" w:themeColor="text1"/>
        </w:rPr>
        <w:t xml:space="preserve">Najniższa temperatura w </w:t>
      </w:r>
      <w:r w:rsidR="00FB5996" w:rsidRPr="00DF6313">
        <w:rPr>
          <w:color w:val="000000" w:themeColor="text1"/>
        </w:rPr>
        <w:t xml:space="preserve">Białymstoku </w:t>
      </w:r>
      <w:r w:rsidR="0036092F" w:rsidRPr="00DF6313">
        <w:rPr>
          <w:color w:val="000000" w:themeColor="text1"/>
        </w:rPr>
        <w:t xml:space="preserve">oraz w Suwałkach </w:t>
      </w:r>
      <w:r w:rsidR="000963DD" w:rsidRPr="00DF6313">
        <w:rPr>
          <w:color w:val="000000" w:themeColor="text1"/>
        </w:rPr>
        <w:t xml:space="preserve">wyniosła </w:t>
      </w:r>
      <w:r w:rsidR="0036092F" w:rsidRPr="00DF6313">
        <w:rPr>
          <w:color w:val="000000" w:themeColor="text1"/>
        </w:rPr>
        <w:t>5,5</w:t>
      </w:r>
      <w:r w:rsidR="000963DD" w:rsidRPr="00DF6313">
        <w:rPr>
          <w:color w:val="000000" w:themeColor="text1"/>
        </w:rPr>
        <w:t>°C</w:t>
      </w:r>
      <w:r w:rsidR="0036092F" w:rsidRPr="00DF6313">
        <w:rPr>
          <w:color w:val="000000" w:themeColor="text1"/>
        </w:rPr>
        <w:t xml:space="preserve">. </w:t>
      </w:r>
      <w:r w:rsidR="000963DD" w:rsidRPr="00DF6313">
        <w:rPr>
          <w:color w:val="000000" w:themeColor="text1"/>
        </w:rPr>
        <w:t>Przeciętna miesięczna suma opadów atmosferycznych</w:t>
      </w:r>
      <w:r w:rsidR="000963DD" w:rsidRPr="00DF6313">
        <w:rPr>
          <w:rStyle w:val="Odwoanieprzypisudolnego"/>
          <w:color w:val="000000" w:themeColor="text1"/>
          <w:spacing w:val="-2"/>
        </w:rPr>
        <w:footnoteReference w:id="4"/>
      </w:r>
      <w:r w:rsidR="000963DD" w:rsidRPr="00DF6313">
        <w:rPr>
          <w:color w:val="000000" w:themeColor="text1"/>
        </w:rPr>
        <w:t xml:space="preserve"> ukształtowała się na poziomie </w:t>
      </w:r>
      <w:r w:rsidR="00DF6313" w:rsidRPr="00DF6313">
        <w:rPr>
          <w:color w:val="000000" w:themeColor="text1"/>
        </w:rPr>
        <w:t>27,2</w:t>
      </w:r>
      <w:r w:rsidR="00026BB7" w:rsidRPr="00DF6313">
        <w:rPr>
          <w:color w:val="000000" w:themeColor="text1"/>
        </w:rPr>
        <w:t xml:space="preserve"> </w:t>
      </w:r>
      <w:r w:rsidR="000963DD" w:rsidRPr="00DF6313">
        <w:rPr>
          <w:color w:val="000000" w:themeColor="text1"/>
        </w:rPr>
        <w:t xml:space="preserve">mm i stanowiła </w:t>
      </w:r>
      <w:r w:rsidR="0036092F" w:rsidRPr="00DF6313">
        <w:rPr>
          <w:color w:val="000000" w:themeColor="text1"/>
        </w:rPr>
        <w:t>38,</w:t>
      </w:r>
      <w:r w:rsidR="00DF6313" w:rsidRPr="00DF6313">
        <w:rPr>
          <w:color w:val="000000" w:themeColor="text1"/>
        </w:rPr>
        <w:t>7</w:t>
      </w:r>
      <w:r w:rsidR="000963DD" w:rsidRPr="00DF6313">
        <w:rPr>
          <w:color w:val="000000" w:themeColor="text1"/>
        </w:rPr>
        <w:t>% normy z </w:t>
      </w:r>
      <w:proofErr w:type="spellStart"/>
      <w:r w:rsidR="000963DD" w:rsidRPr="00DF6313">
        <w:rPr>
          <w:color w:val="000000" w:themeColor="text1"/>
        </w:rPr>
        <w:t>wielolecia</w:t>
      </w:r>
      <w:proofErr w:type="spellEnd"/>
      <w:r w:rsidR="000963DD" w:rsidRPr="00DF6313">
        <w:rPr>
          <w:color w:val="000000" w:themeColor="text1"/>
        </w:rPr>
        <w:t>. Zanotowano</w:t>
      </w:r>
      <w:r w:rsidR="00BE39A4" w:rsidRPr="00DF6313">
        <w:rPr>
          <w:color w:val="000000" w:themeColor="text1"/>
        </w:rPr>
        <w:t xml:space="preserve"> </w:t>
      </w:r>
      <w:r w:rsidR="0036092F" w:rsidRPr="00DF6313">
        <w:rPr>
          <w:color w:val="000000" w:themeColor="text1"/>
        </w:rPr>
        <w:t>po 10</w:t>
      </w:r>
      <w:r w:rsidR="000963DD" w:rsidRPr="00DF6313">
        <w:rPr>
          <w:color w:val="000000" w:themeColor="text1"/>
        </w:rPr>
        <w:t xml:space="preserve"> dni z</w:t>
      </w:r>
      <w:r w:rsidR="0036092F" w:rsidRPr="00DF6313">
        <w:rPr>
          <w:color w:val="000000" w:themeColor="text1"/>
        </w:rPr>
        <w:t> </w:t>
      </w:r>
      <w:r w:rsidR="000963DD" w:rsidRPr="00DF6313">
        <w:rPr>
          <w:color w:val="000000" w:themeColor="text1"/>
        </w:rPr>
        <w:t xml:space="preserve">opadami w </w:t>
      </w:r>
      <w:r w:rsidR="00FB5996" w:rsidRPr="00DF6313">
        <w:rPr>
          <w:color w:val="000000" w:themeColor="text1"/>
        </w:rPr>
        <w:t>Białymstoku ora</w:t>
      </w:r>
      <w:r w:rsidR="0036092F" w:rsidRPr="00DF6313">
        <w:rPr>
          <w:color w:val="000000" w:themeColor="text1"/>
        </w:rPr>
        <w:t>z</w:t>
      </w:r>
      <w:r w:rsidR="00A76F96" w:rsidRPr="00DF6313">
        <w:rPr>
          <w:color w:val="000000" w:themeColor="text1"/>
        </w:rPr>
        <w:t xml:space="preserve"> </w:t>
      </w:r>
      <w:r w:rsidR="00FB5996" w:rsidRPr="00DF6313">
        <w:rPr>
          <w:color w:val="000000" w:themeColor="text1"/>
        </w:rPr>
        <w:t>w Suwałkach.</w:t>
      </w:r>
    </w:p>
    <w:p w14:paraId="55CFBE23" w14:textId="0E271159" w:rsidR="00EB653F" w:rsidRPr="00DF6313" w:rsidRDefault="004B3E5F" w:rsidP="00EB653F">
      <w:pPr>
        <w:autoSpaceDE w:val="0"/>
        <w:autoSpaceDN w:val="0"/>
        <w:adjustRightInd w:val="0"/>
        <w:rPr>
          <w:color w:val="000000" w:themeColor="text1"/>
        </w:rPr>
      </w:pPr>
      <w:r w:rsidRPr="00DF6313">
        <w:rPr>
          <w:color w:val="000000" w:themeColor="text1"/>
        </w:rPr>
        <w:t>Sierpień</w:t>
      </w:r>
      <w:r w:rsidR="00EB653F" w:rsidRPr="00DF6313">
        <w:rPr>
          <w:color w:val="000000" w:themeColor="text1"/>
        </w:rPr>
        <w:t xml:space="preserve"> br. był miesiącem intensywnych prac polowych</w:t>
      </w:r>
      <w:r w:rsidR="00DF6313" w:rsidRPr="00DF6313">
        <w:rPr>
          <w:color w:val="000000" w:themeColor="text1"/>
        </w:rPr>
        <w:t xml:space="preserve">. Na terenie całego województwa zakończono zbiory zbóż. Pod koniec miesiąca rolnicy przystąpili do prac pożniwnych mających na celu przygotowanie pól pod jesienne zasiewy. Na przeważającym obszarze województwa odnotowano znaczne przesuszenie wierzchniej warstwy gleby, a potrzeby </w:t>
      </w:r>
      <w:r w:rsidR="007136D2" w:rsidRPr="00DF6313">
        <w:rPr>
          <w:color w:val="000000" w:themeColor="text1"/>
        </w:rPr>
        <w:t xml:space="preserve">wodne </w:t>
      </w:r>
      <w:r w:rsidR="007136D2">
        <w:rPr>
          <w:color w:val="000000" w:themeColor="text1"/>
        </w:rPr>
        <w:t xml:space="preserve">roślin </w:t>
      </w:r>
      <w:r w:rsidR="007136D2" w:rsidRPr="00DF6313">
        <w:rPr>
          <w:color w:val="000000" w:themeColor="text1"/>
        </w:rPr>
        <w:t>upraw</w:t>
      </w:r>
      <w:r w:rsidR="007136D2">
        <w:rPr>
          <w:color w:val="000000" w:themeColor="text1"/>
        </w:rPr>
        <w:t>nych</w:t>
      </w:r>
      <w:r w:rsidR="007136D2" w:rsidRPr="00DF6313">
        <w:rPr>
          <w:color w:val="000000" w:themeColor="text1"/>
        </w:rPr>
        <w:t xml:space="preserve"> nie były w pełni zaspokojone.</w:t>
      </w:r>
    </w:p>
    <w:p w14:paraId="6346FE4B" w14:textId="73961CD0" w:rsidR="00DE076B" w:rsidRPr="00B5436F" w:rsidRDefault="00DE076B" w:rsidP="00DE076B">
      <w:pPr>
        <w:pStyle w:val="TRE"/>
        <w:spacing w:before="200"/>
        <w:rPr>
          <w:color w:val="000000" w:themeColor="text1"/>
        </w:rPr>
      </w:pPr>
      <w:r w:rsidRPr="00B5436F">
        <w:rPr>
          <w:b/>
          <w:color w:val="000000" w:themeColor="text1"/>
          <w:spacing w:val="-4"/>
        </w:rPr>
        <w:t>Skup</w:t>
      </w:r>
      <w:r w:rsidRPr="00B5436F">
        <w:rPr>
          <w:color w:val="000000" w:themeColor="text1"/>
          <w:spacing w:val="-4"/>
        </w:rPr>
        <w:t xml:space="preserve"> </w:t>
      </w:r>
      <w:r w:rsidRPr="00B5436F">
        <w:rPr>
          <w:b/>
          <w:color w:val="000000" w:themeColor="text1"/>
          <w:spacing w:val="-4"/>
        </w:rPr>
        <w:t>zbóż podstawowych</w:t>
      </w:r>
      <w:r w:rsidRPr="00B5436F">
        <w:rPr>
          <w:color w:val="000000" w:themeColor="text1"/>
          <w:spacing w:val="-4"/>
        </w:rPr>
        <w:t xml:space="preserve"> (z mieszankami zbożowymi, bez ziarna siewnego) </w:t>
      </w:r>
      <w:r w:rsidR="00B5436F" w:rsidRPr="00B5436F">
        <w:rPr>
          <w:color w:val="000000" w:themeColor="text1"/>
          <w:spacing w:val="-4"/>
        </w:rPr>
        <w:t>w okresie lipiec–sierpień 2025 r.</w:t>
      </w:r>
      <w:r w:rsidRPr="00B5436F">
        <w:rPr>
          <w:color w:val="000000" w:themeColor="text1"/>
          <w:spacing w:val="-4"/>
        </w:rPr>
        <w:t xml:space="preserve"> wyniósł </w:t>
      </w:r>
      <w:r w:rsidR="00B5436F" w:rsidRPr="00B5436F">
        <w:rPr>
          <w:color w:val="000000" w:themeColor="text1"/>
          <w:spacing w:val="-4"/>
        </w:rPr>
        <w:t>48,7</w:t>
      </w:r>
      <w:r w:rsidRPr="00B5436F">
        <w:rPr>
          <w:color w:val="000000" w:themeColor="text1"/>
          <w:spacing w:val="-4"/>
        </w:rPr>
        <w:t xml:space="preserve"> tys. t,</w:t>
      </w:r>
      <w:r w:rsidRPr="00B5436F">
        <w:rPr>
          <w:color w:val="000000" w:themeColor="text1"/>
          <w:spacing w:val="-3"/>
        </w:rPr>
        <w:t xml:space="preserve"> tj. o </w:t>
      </w:r>
      <w:r w:rsidR="00B5436F" w:rsidRPr="00B5436F">
        <w:rPr>
          <w:color w:val="000000" w:themeColor="text1"/>
          <w:spacing w:val="-3"/>
        </w:rPr>
        <w:t>6,5</w:t>
      </w:r>
      <w:r w:rsidRPr="00B5436F">
        <w:rPr>
          <w:color w:val="000000" w:themeColor="text1"/>
          <w:spacing w:val="-3"/>
        </w:rPr>
        <w:t xml:space="preserve">% </w:t>
      </w:r>
      <w:r w:rsidR="00B5436F" w:rsidRPr="00B5436F">
        <w:rPr>
          <w:color w:val="000000" w:themeColor="text1"/>
        </w:rPr>
        <w:t>mniej niż rok wcześniej</w:t>
      </w:r>
      <w:r w:rsidR="00B5436F" w:rsidRPr="00B5436F">
        <w:rPr>
          <w:color w:val="000000" w:themeColor="text1"/>
          <w:spacing w:val="-3"/>
        </w:rPr>
        <w:t xml:space="preserve">. </w:t>
      </w:r>
      <w:r w:rsidR="00B5436F" w:rsidRPr="00B5436F">
        <w:rPr>
          <w:color w:val="000000" w:themeColor="text1"/>
        </w:rPr>
        <w:t>Skup pszenicy spadł w ujęciu rocznym o 20,8%, natomiast żyta zwiększył się o 26,0%.</w:t>
      </w:r>
    </w:p>
    <w:p w14:paraId="08F9F10B" w14:textId="41EB4C24" w:rsidR="00B5436F" w:rsidRPr="00B5436F" w:rsidRDefault="00B5436F" w:rsidP="00B5436F">
      <w:pPr>
        <w:pStyle w:val="TRE"/>
        <w:rPr>
          <w:color w:val="000000" w:themeColor="text1"/>
        </w:rPr>
      </w:pPr>
      <w:r w:rsidRPr="00B5436F">
        <w:rPr>
          <w:color w:val="000000" w:themeColor="text1"/>
        </w:rPr>
        <w:t xml:space="preserve">W sierpniu br. skupiono 39,4 tys. t zbóż, </w:t>
      </w:r>
      <w:r w:rsidR="00E25286">
        <w:rPr>
          <w:color w:val="000000" w:themeColor="text1"/>
        </w:rPr>
        <w:t xml:space="preserve">tj. </w:t>
      </w:r>
      <w:r w:rsidRPr="00B5436F">
        <w:rPr>
          <w:color w:val="000000" w:themeColor="text1"/>
        </w:rPr>
        <w:t>ponad 4-krotnie więcej niż w poprzednim miesiącu i o 58,2% więcej niż przed rokiem. Skup pszenicy zwiększył się ponad 2,5-krotnie w odniesieniu do zanotowanego miesiąc wcześniej oraz o 20,5% w</w:t>
      </w:r>
      <w:r w:rsidR="006B28AD">
        <w:rPr>
          <w:color w:val="000000" w:themeColor="text1"/>
        </w:rPr>
        <w:t> </w:t>
      </w:r>
      <w:r w:rsidRPr="00B5436F">
        <w:rPr>
          <w:color w:val="000000" w:themeColor="text1"/>
        </w:rPr>
        <w:t xml:space="preserve">porównaniu z sierpniem 2024 r. Skup żyta zwiększył się </w:t>
      </w:r>
      <w:r w:rsidR="007136D2">
        <w:rPr>
          <w:color w:val="000000" w:themeColor="text1"/>
        </w:rPr>
        <w:t>12-krotnie</w:t>
      </w:r>
      <w:r w:rsidRPr="00B5436F">
        <w:rPr>
          <w:color w:val="000000" w:themeColor="text1"/>
        </w:rPr>
        <w:t xml:space="preserve"> w ujęciu miesięcznym i prawie 2,5</w:t>
      </w:r>
      <w:r w:rsidR="006B28AD">
        <w:rPr>
          <w:color w:val="000000" w:themeColor="text1"/>
        </w:rPr>
        <w:t>-</w:t>
      </w:r>
      <w:r w:rsidRPr="00B5436F">
        <w:rPr>
          <w:color w:val="000000" w:themeColor="text1"/>
        </w:rPr>
        <w:t>krotnie w skali roku.</w:t>
      </w:r>
    </w:p>
    <w:p w14:paraId="71D841AF" w14:textId="7CA6B14D" w:rsidR="00CF05F6" w:rsidRDefault="00CF05F6" w:rsidP="00A500AF">
      <w:pPr>
        <w:pStyle w:val="Tytutablicy"/>
      </w:pPr>
      <w:r w:rsidRPr="005E0D48">
        <w:t xml:space="preserve">Tablica </w:t>
      </w:r>
      <w:r w:rsidR="00DB0DF4">
        <w:t>6</w:t>
      </w:r>
      <w:r w:rsidRPr="005E0D48">
        <w:t>. Skup zbóż</w:t>
      </w:r>
      <w:r w:rsidRPr="005E0D48">
        <w:rPr>
          <w:sz w:val="16"/>
          <w:szCs w:val="16"/>
        </w:rPr>
        <w:t xml:space="preserve"> </w:t>
      </w:r>
      <w:r w:rsidRPr="008917FE">
        <w:rPr>
          <w:b w:val="0"/>
          <w:bCs/>
          <w:position w:val="5"/>
          <w:sz w:val="12"/>
          <w:szCs w:val="14"/>
        </w:rPr>
        <w:t>a</w:t>
      </w:r>
    </w:p>
    <w:tbl>
      <w:tblPr>
        <w:tblStyle w:val="Tabela-Siatka"/>
        <w:tblW w:w="10478" w:type="dxa"/>
        <w:tblBorders>
          <w:top w:val="single" w:sz="4" w:space="0" w:color="522398"/>
          <w:left w:val="none" w:sz="0" w:space="0" w:color="auto"/>
          <w:bottom w:val="single" w:sz="4" w:space="0" w:color="522398"/>
          <w:right w:val="none" w:sz="0" w:space="0" w:color="auto"/>
          <w:insideH w:val="single" w:sz="4" w:space="0" w:color="522398"/>
          <w:insideV w:val="single" w:sz="4" w:space="0" w:color="522398"/>
        </w:tblBorders>
        <w:tblLook w:val="04A0" w:firstRow="1" w:lastRow="0" w:firstColumn="1" w:lastColumn="0" w:noHBand="0" w:noVBand="1"/>
        <w:tblCaption w:val="Tablica 6. Skup zbóż "/>
        <w:tblDescription w:val="Dane do tablicy dostępne w załączonym pliku excel."/>
      </w:tblPr>
      <w:tblGrid>
        <w:gridCol w:w="4243"/>
        <w:gridCol w:w="1242"/>
        <w:gridCol w:w="1245"/>
        <w:gridCol w:w="1243"/>
        <w:gridCol w:w="1241"/>
        <w:gridCol w:w="1242"/>
        <w:gridCol w:w="22"/>
      </w:tblGrid>
      <w:tr w:rsidR="00DB0DF4" w:rsidRPr="00BA5F78" w14:paraId="63616CB9" w14:textId="77777777" w:rsidTr="006475BF">
        <w:trPr>
          <w:trHeight w:val="437"/>
        </w:trPr>
        <w:tc>
          <w:tcPr>
            <w:tcW w:w="4243" w:type="dxa"/>
            <w:vMerge w:val="restart"/>
            <w:vAlign w:val="center"/>
          </w:tcPr>
          <w:p w14:paraId="10CBE188" w14:textId="77777777" w:rsidR="00DB0DF4" w:rsidRPr="00F67EC6" w:rsidRDefault="00DB0DF4" w:rsidP="006475BF">
            <w:pPr>
              <w:pStyle w:val="tytuwykresu"/>
              <w:spacing w:before="120" w:after="120"/>
              <w:jc w:val="center"/>
              <w:rPr>
                <w:b w:val="0"/>
                <w:shd w:val="clear" w:color="auto" w:fill="FFFFFF"/>
              </w:rPr>
            </w:pPr>
            <w:r w:rsidRPr="00F67EC6">
              <w:rPr>
                <w:rFonts w:cs="Arial"/>
                <w:b w:val="0"/>
                <w:color w:val="000000" w:themeColor="text1"/>
                <w:sz w:val="16"/>
                <w:szCs w:val="16"/>
              </w:rPr>
              <w:t>WYSZCZEGÓLNIENIE</w:t>
            </w:r>
          </w:p>
        </w:tc>
        <w:tc>
          <w:tcPr>
            <w:tcW w:w="2487" w:type="dxa"/>
            <w:gridSpan w:val="2"/>
            <w:vAlign w:val="center"/>
          </w:tcPr>
          <w:p w14:paraId="7897D673" w14:textId="3F56A0B5" w:rsidR="00DB0DF4" w:rsidRPr="004D21BD" w:rsidRDefault="00DB0DF4" w:rsidP="006475BF">
            <w:pPr>
              <w:pStyle w:val="Nagwek3"/>
              <w:spacing w:before="80" w:after="80"/>
              <w:jc w:val="center"/>
              <w:outlineLvl w:val="2"/>
              <w:rPr>
                <w:rFonts w:ascii="Fira Sans" w:hAnsi="Fira Sans"/>
                <w:color w:val="000000" w:themeColor="text1"/>
                <w:sz w:val="16"/>
                <w:szCs w:val="16"/>
              </w:rPr>
            </w:pPr>
            <w:r>
              <w:rPr>
                <w:rFonts w:ascii="Fira Sans" w:hAnsi="Fira Sans"/>
                <w:color w:val="000000" w:themeColor="text1"/>
                <w:sz w:val="16"/>
                <w:szCs w:val="16"/>
              </w:rPr>
              <w:t>07</w:t>
            </w:r>
            <w:r w:rsidRPr="00F83A78">
              <w:rPr>
                <w:rFonts w:ascii="Fira Sans" w:hAnsi="Fira Sans"/>
                <w:color w:val="000000" w:themeColor="text1"/>
                <w:sz w:val="16"/>
                <w:szCs w:val="16"/>
              </w:rPr>
              <w:t>–</w:t>
            </w:r>
            <w:r>
              <w:rPr>
                <w:rFonts w:ascii="Fira Sans" w:hAnsi="Fira Sans"/>
                <w:color w:val="000000" w:themeColor="text1"/>
                <w:sz w:val="16"/>
                <w:szCs w:val="16"/>
              </w:rPr>
              <w:t>08 2025</w:t>
            </w:r>
          </w:p>
        </w:tc>
        <w:tc>
          <w:tcPr>
            <w:tcW w:w="3748" w:type="dxa"/>
            <w:gridSpan w:val="4"/>
            <w:vAlign w:val="center"/>
          </w:tcPr>
          <w:p w14:paraId="740AF4E2" w14:textId="3AD45771" w:rsidR="00DB0DF4" w:rsidRPr="004D21BD" w:rsidRDefault="00DB0DF4" w:rsidP="006475BF">
            <w:pPr>
              <w:pStyle w:val="Nagwek3"/>
              <w:spacing w:before="80" w:after="80"/>
              <w:jc w:val="center"/>
              <w:outlineLvl w:val="2"/>
              <w:rPr>
                <w:rFonts w:ascii="Fira Sans" w:hAnsi="Fira Sans"/>
                <w:color w:val="000000" w:themeColor="text1"/>
                <w:sz w:val="16"/>
                <w:szCs w:val="16"/>
              </w:rPr>
            </w:pPr>
            <w:r>
              <w:rPr>
                <w:rFonts w:ascii="Fira Sans" w:hAnsi="Fira Sans"/>
                <w:color w:val="000000" w:themeColor="text1"/>
                <w:sz w:val="16"/>
                <w:szCs w:val="16"/>
              </w:rPr>
              <w:t>08</w:t>
            </w:r>
            <w:r w:rsidRPr="004D21BD">
              <w:rPr>
                <w:rFonts w:ascii="Fira Sans" w:hAnsi="Fira Sans"/>
                <w:color w:val="000000" w:themeColor="text1"/>
                <w:sz w:val="16"/>
                <w:szCs w:val="16"/>
              </w:rPr>
              <w:t xml:space="preserve"> </w:t>
            </w:r>
            <w:r>
              <w:rPr>
                <w:rFonts w:ascii="Fira Sans" w:hAnsi="Fira Sans"/>
                <w:color w:val="000000" w:themeColor="text1"/>
                <w:sz w:val="16"/>
                <w:szCs w:val="16"/>
              </w:rPr>
              <w:t>2025</w:t>
            </w:r>
          </w:p>
        </w:tc>
      </w:tr>
      <w:tr w:rsidR="00DB0DF4" w:rsidRPr="00BB4BC8" w14:paraId="46982641" w14:textId="77777777" w:rsidTr="006475BF">
        <w:trPr>
          <w:gridAfter w:val="1"/>
          <w:wAfter w:w="22" w:type="dxa"/>
          <w:trHeight w:val="510"/>
        </w:trPr>
        <w:tc>
          <w:tcPr>
            <w:tcW w:w="4243" w:type="dxa"/>
            <w:vMerge/>
            <w:tcBorders>
              <w:bottom w:val="single" w:sz="8" w:space="0" w:color="522398"/>
              <w:right w:val="single" w:sz="6" w:space="0" w:color="522398"/>
            </w:tcBorders>
            <w:vAlign w:val="center"/>
          </w:tcPr>
          <w:p w14:paraId="2B94E155" w14:textId="77777777" w:rsidR="00DB0DF4" w:rsidRPr="00F67EC6" w:rsidRDefault="00DB0DF4" w:rsidP="006475BF">
            <w:pPr>
              <w:pStyle w:val="tytuwykresu"/>
              <w:spacing w:before="120" w:after="120"/>
              <w:jc w:val="center"/>
              <w:rPr>
                <w:rFonts w:cs="Arial"/>
                <w:b w:val="0"/>
                <w:color w:val="000000" w:themeColor="text1"/>
                <w:sz w:val="16"/>
                <w:szCs w:val="16"/>
              </w:rPr>
            </w:pPr>
          </w:p>
        </w:tc>
        <w:tc>
          <w:tcPr>
            <w:tcW w:w="1242" w:type="dxa"/>
            <w:tcBorders>
              <w:top w:val="single" w:sz="6" w:space="0" w:color="522398"/>
              <w:left w:val="single" w:sz="6" w:space="0" w:color="522398"/>
              <w:bottom w:val="single" w:sz="8" w:space="0" w:color="522398"/>
              <w:right w:val="single" w:sz="6" w:space="0" w:color="522398"/>
            </w:tcBorders>
            <w:vAlign w:val="center"/>
          </w:tcPr>
          <w:p w14:paraId="0995317B" w14:textId="77777777" w:rsidR="00DB0DF4" w:rsidRPr="004D21BD" w:rsidRDefault="00DB0DF4" w:rsidP="006475BF">
            <w:pPr>
              <w:pStyle w:val="Tekstpodstawowy"/>
              <w:spacing w:before="80" w:after="80"/>
              <w:jc w:val="center"/>
              <w:rPr>
                <w:color w:val="000000" w:themeColor="text1"/>
                <w:sz w:val="16"/>
                <w:szCs w:val="16"/>
              </w:rPr>
            </w:pPr>
            <w:r w:rsidRPr="004D21BD">
              <w:rPr>
                <w:color w:val="000000" w:themeColor="text1"/>
                <w:sz w:val="16"/>
                <w:szCs w:val="16"/>
              </w:rPr>
              <w:t>w tys. t</w:t>
            </w:r>
          </w:p>
        </w:tc>
        <w:tc>
          <w:tcPr>
            <w:tcW w:w="1245" w:type="dxa"/>
            <w:tcBorders>
              <w:top w:val="single" w:sz="6" w:space="0" w:color="522398"/>
              <w:left w:val="single" w:sz="6" w:space="0" w:color="522398"/>
              <w:bottom w:val="single" w:sz="8" w:space="0" w:color="522398"/>
              <w:right w:val="single" w:sz="6" w:space="0" w:color="522398"/>
            </w:tcBorders>
            <w:vAlign w:val="center"/>
          </w:tcPr>
          <w:p w14:paraId="3B97E69E" w14:textId="75A61AB1" w:rsidR="00DB0DF4" w:rsidRPr="004D21BD" w:rsidRDefault="00DB0DF4" w:rsidP="006475BF">
            <w:pPr>
              <w:pStyle w:val="Tekstpodstawowy"/>
              <w:spacing w:before="80" w:after="80"/>
              <w:jc w:val="center"/>
              <w:rPr>
                <w:color w:val="000000" w:themeColor="text1"/>
                <w:sz w:val="16"/>
                <w:szCs w:val="16"/>
              </w:rPr>
            </w:pPr>
            <w:r>
              <w:rPr>
                <w:color w:val="000000" w:themeColor="text1"/>
                <w:sz w:val="16"/>
                <w:szCs w:val="16"/>
              </w:rPr>
              <w:t>07</w:t>
            </w:r>
            <w:r w:rsidRPr="00F83A78">
              <w:rPr>
                <w:color w:val="000000" w:themeColor="text1"/>
                <w:sz w:val="16"/>
                <w:szCs w:val="16"/>
              </w:rPr>
              <w:t>–</w:t>
            </w:r>
            <w:r>
              <w:rPr>
                <w:color w:val="000000" w:themeColor="text1"/>
                <w:sz w:val="16"/>
                <w:szCs w:val="16"/>
              </w:rPr>
              <w:t>08 2024=100</w:t>
            </w:r>
          </w:p>
        </w:tc>
        <w:tc>
          <w:tcPr>
            <w:tcW w:w="1243" w:type="dxa"/>
            <w:tcBorders>
              <w:top w:val="single" w:sz="6" w:space="0" w:color="522398"/>
              <w:left w:val="single" w:sz="6" w:space="0" w:color="522398"/>
              <w:bottom w:val="single" w:sz="8" w:space="0" w:color="522398"/>
              <w:right w:val="single" w:sz="6" w:space="0" w:color="522398"/>
            </w:tcBorders>
            <w:vAlign w:val="center"/>
          </w:tcPr>
          <w:p w14:paraId="4D77184F" w14:textId="77777777" w:rsidR="00DB0DF4" w:rsidRPr="004D21BD" w:rsidRDefault="00DB0DF4" w:rsidP="006475BF">
            <w:pPr>
              <w:pStyle w:val="Tekstpodstawowy"/>
              <w:spacing w:before="80" w:after="80"/>
              <w:jc w:val="center"/>
              <w:rPr>
                <w:color w:val="000000" w:themeColor="text1"/>
                <w:sz w:val="16"/>
                <w:szCs w:val="16"/>
              </w:rPr>
            </w:pPr>
            <w:r w:rsidRPr="004D21BD">
              <w:rPr>
                <w:color w:val="000000" w:themeColor="text1"/>
                <w:sz w:val="16"/>
                <w:szCs w:val="16"/>
              </w:rPr>
              <w:t>w tys. t</w:t>
            </w:r>
          </w:p>
        </w:tc>
        <w:tc>
          <w:tcPr>
            <w:tcW w:w="1241" w:type="dxa"/>
            <w:tcBorders>
              <w:left w:val="single" w:sz="6" w:space="0" w:color="522398"/>
              <w:bottom w:val="single" w:sz="8" w:space="0" w:color="522398"/>
            </w:tcBorders>
            <w:vAlign w:val="center"/>
          </w:tcPr>
          <w:p w14:paraId="6CEC7187" w14:textId="3D762F77" w:rsidR="00DB0DF4" w:rsidRPr="004D21BD" w:rsidRDefault="00DB0DF4" w:rsidP="006475BF">
            <w:pPr>
              <w:pStyle w:val="Tekstpodstawowy"/>
              <w:spacing w:before="80" w:after="80"/>
              <w:jc w:val="center"/>
              <w:rPr>
                <w:color w:val="000000" w:themeColor="text1"/>
                <w:sz w:val="16"/>
                <w:szCs w:val="16"/>
              </w:rPr>
            </w:pPr>
            <w:r>
              <w:rPr>
                <w:color w:val="000000" w:themeColor="text1"/>
                <w:sz w:val="16"/>
                <w:szCs w:val="16"/>
              </w:rPr>
              <w:t>08 2024</w:t>
            </w:r>
            <w:r w:rsidRPr="004D21BD">
              <w:rPr>
                <w:color w:val="000000" w:themeColor="text1"/>
                <w:sz w:val="16"/>
                <w:szCs w:val="16"/>
              </w:rPr>
              <w:t>=100</w:t>
            </w:r>
          </w:p>
        </w:tc>
        <w:tc>
          <w:tcPr>
            <w:tcW w:w="1242" w:type="dxa"/>
            <w:tcBorders>
              <w:bottom w:val="single" w:sz="8" w:space="0" w:color="522398"/>
            </w:tcBorders>
            <w:vAlign w:val="center"/>
          </w:tcPr>
          <w:p w14:paraId="45CC3849" w14:textId="1781B4A5" w:rsidR="00DB0DF4" w:rsidRPr="004D21BD" w:rsidRDefault="00DB0DF4" w:rsidP="006475BF">
            <w:pPr>
              <w:pStyle w:val="Tekstpodstawowy"/>
              <w:spacing w:before="80" w:after="80"/>
              <w:ind w:left="-57" w:right="-57"/>
              <w:jc w:val="center"/>
              <w:rPr>
                <w:color w:val="000000" w:themeColor="text1"/>
                <w:sz w:val="16"/>
                <w:szCs w:val="16"/>
              </w:rPr>
            </w:pPr>
            <w:r>
              <w:rPr>
                <w:color w:val="000000" w:themeColor="text1"/>
                <w:sz w:val="16"/>
                <w:szCs w:val="16"/>
              </w:rPr>
              <w:t>07</w:t>
            </w:r>
            <w:r w:rsidRPr="004D21BD">
              <w:rPr>
                <w:color w:val="000000" w:themeColor="text1"/>
                <w:sz w:val="16"/>
                <w:szCs w:val="16"/>
              </w:rPr>
              <w:t xml:space="preserve"> </w:t>
            </w:r>
            <w:r>
              <w:rPr>
                <w:color w:val="000000" w:themeColor="text1"/>
                <w:sz w:val="16"/>
                <w:szCs w:val="16"/>
              </w:rPr>
              <w:t>2025</w:t>
            </w:r>
            <w:r w:rsidRPr="004D21BD">
              <w:rPr>
                <w:color w:val="000000" w:themeColor="text1"/>
                <w:sz w:val="16"/>
                <w:szCs w:val="16"/>
              </w:rPr>
              <w:t>=100</w:t>
            </w:r>
          </w:p>
        </w:tc>
      </w:tr>
      <w:tr w:rsidR="006B28AD" w:rsidRPr="00360C52" w14:paraId="403482F4" w14:textId="77777777" w:rsidTr="006475BF">
        <w:trPr>
          <w:gridAfter w:val="1"/>
          <w:wAfter w:w="22" w:type="dxa"/>
          <w:trHeight w:val="340"/>
        </w:trPr>
        <w:tc>
          <w:tcPr>
            <w:tcW w:w="4243" w:type="dxa"/>
            <w:tcBorders>
              <w:top w:val="single" w:sz="8" w:space="0" w:color="522398"/>
              <w:right w:val="single" w:sz="6" w:space="0" w:color="522398"/>
            </w:tcBorders>
            <w:vAlign w:val="center"/>
          </w:tcPr>
          <w:p w14:paraId="56006E5E" w14:textId="77777777" w:rsidR="006B28AD" w:rsidRPr="00683360" w:rsidRDefault="006B28AD" w:rsidP="006B28AD">
            <w:pPr>
              <w:pStyle w:val="Nagwek8"/>
              <w:tabs>
                <w:tab w:val="right" w:leader="dot" w:pos="4156"/>
              </w:tabs>
              <w:spacing w:before="120" w:after="90"/>
              <w:contextualSpacing/>
              <w:outlineLvl w:val="7"/>
              <w:rPr>
                <w:rFonts w:ascii="Fira Sans" w:hAnsi="Fira Sans" w:cs="Arial"/>
                <w:color w:val="000000"/>
                <w:position w:val="5"/>
                <w:sz w:val="11"/>
                <w:szCs w:val="11"/>
              </w:rPr>
            </w:pPr>
            <w:r w:rsidRPr="00BB4BC8">
              <w:rPr>
                <w:rFonts w:ascii="Fira Sans" w:hAnsi="Fira Sans"/>
                <w:color w:val="000000" w:themeColor="text1"/>
                <w:sz w:val="16"/>
                <w:szCs w:val="16"/>
              </w:rPr>
              <w:t>Ziarno zbóż podstawowych</w:t>
            </w:r>
            <w:r w:rsidRPr="00597B1B">
              <w:rPr>
                <w:rFonts w:ascii="Fira Sans" w:hAnsi="Fira Sans"/>
                <w:color w:val="000000" w:themeColor="text1"/>
                <w:sz w:val="6"/>
                <w:szCs w:val="4"/>
              </w:rPr>
              <w:t xml:space="preserve"> </w:t>
            </w:r>
            <w:r w:rsidRPr="00597B1B">
              <w:rPr>
                <w:rFonts w:ascii="Fira Sans" w:hAnsi="Fira Sans" w:cs="Arial"/>
                <w:color w:val="000000"/>
                <w:position w:val="5"/>
                <w:sz w:val="12"/>
                <w:szCs w:val="12"/>
              </w:rPr>
              <w:t>b</w:t>
            </w:r>
          </w:p>
        </w:tc>
        <w:tc>
          <w:tcPr>
            <w:tcW w:w="1242" w:type="dxa"/>
            <w:tcBorders>
              <w:top w:val="single" w:sz="8" w:space="0" w:color="522398"/>
              <w:left w:val="single" w:sz="6" w:space="0" w:color="522398"/>
              <w:right w:val="single" w:sz="6" w:space="0" w:color="522398"/>
            </w:tcBorders>
            <w:vAlign w:val="center"/>
          </w:tcPr>
          <w:p w14:paraId="6996F56C" w14:textId="7535E618" w:rsidR="006B28AD" w:rsidRPr="00360C52" w:rsidRDefault="006B28AD" w:rsidP="006B28AD">
            <w:pPr>
              <w:spacing w:after="90"/>
              <w:jc w:val="right"/>
              <w:rPr>
                <w:rFonts w:cs="Arial"/>
                <w:color w:val="000000" w:themeColor="text1"/>
                <w:sz w:val="16"/>
                <w:szCs w:val="16"/>
              </w:rPr>
            </w:pPr>
            <w:r>
              <w:rPr>
                <w:rFonts w:cs="Arial"/>
                <w:color w:val="000000" w:themeColor="text1"/>
                <w:sz w:val="16"/>
                <w:szCs w:val="16"/>
              </w:rPr>
              <w:t>48,7</w:t>
            </w:r>
          </w:p>
        </w:tc>
        <w:tc>
          <w:tcPr>
            <w:tcW w:w="1245" w:type="dxa"/>
            <w:tcBorders>
              <w:top w:val="single" w:sz="8" w:space="0" w:color="522398"/>
              <w:left w:val="single" w:sz="6" w:space="0" w:color="522398"/>
              <w:right w:val="single" w:sz="6" w:space="0" w:color="522398"/>
            </w:tcBorders>
            <w:vAlign w:val="center"/>
          </w:tcPr>
          <w:p w14:paraId="5F5211F0" w14:textId="2FC914CA" w:rsidR="006B28AD" w:rsidRPr="00360C52" w:rsidRDefault="006B28AD" w:rsidP="006B28AD">
            <w:pPr>
              <w:spacing w:after="90"/>
              <w:jc w:val="right"/>
              <w:rPr>
                <w:rFonts w:cs="Arial"/>
                <w:color w:val="000000" w:themeColor="text1"/>
                <w:sz w:val="16"/>
                <w:szCs w:val="16"/>
              </w:rPr>
            </w:pPr>
            <w:r>
              <w:rPr>
                <w:rFonts w:cs="Arial"/>
                <w:color w:val="000000" w:themeColor="text1"/>
                <w:sz w:val="16"/>
                <w:szCs w:val="16"/>
              </w:rPr>
              <w:t>93,5</w:t>
            </w:r>
          </w:p>
        </w:tc>
        <w:tc>
          <w:tcPr>
            <w:tcW w:w="1243" w:type="dxa"/>
            <w:tcBorders>
              <w:top w:val="single" w:sz="8" w:space="0" w:color="522398"/>
              <w:left w:val="single" w:sz="6" w:space="0" w:color="522398"/>
              <w:right w:val="single" w:sz="6" w:space="0" w:color="522398"/>
            </w:tcBorders>
            <w:vAlign w:val="center"/>
          </w:tcPr>
          <w:p w14:paraId="6A871EFE" w14:textId="502F5CC7" w:rsidR="006B28AD" w:rsidRPr="00360C52" w:rsidRDefault="006B28AD" w:rsidP="006B28AD">
            <w:pPr>
              <w:spacing w:after="90"/>
              <w:jc w:val="right"/>
              <w:rPr>
                <w:rFonts w:cs="Arial"/>
                <w:color w:val="000000" w:themeColor="text1"/>
                <w:sz w:val="16"/>
                <w:szCs w:val="16"/>
              </w:rPr>
            </w:pPr>
            <w:r>
              <w:rPr>
                <w:rFonts w:cs="Arial"/>
                <w:color w:val="000000" w:themeColor="text1"/>
                <w:sz w:val="16"/>
                <w:szCs w:val="16"/>
              </w:rPr>
              <w:t>39,4</w:t>
            </w:r>
          </w:p>
        </w:tc>
        <w:tc>
          <w:tcPr>
            <w:tcW w:w="1241" w:type="dxa"/>
            <w:tcBorders>
              <w:top w:val="single" w:sz="8" w:space="0" w:color="522398"/>
              <w:left w:val="single" w:sz="6" w:space="0" w:color="522398"/>
            </w:tcBorders>
            <w:vAlign w:val="center"/>
          </w:tcPr>
          <w:p w14:paraId="5CBCEB4F" w14:textId="44071E80" w:rsidR="006B28AD" w:rsidRPr="00360C52" w:rsidRDefault="006B28AD" w:rsidP="006B28AD">
            <w:pPr>
              <w:spacing w:after="90"/>
              <w:jc w:val="right"/>
              <w:rPr>
                <w:rFonts w:cs="Arial"/>
                <w:color w:val="000000" w:themeColor="text1"/>
                <w:sz w:val="16"/>
                <w:szCs w:val="16"/>
              </w:rPr>
            </w:pPr>
            <w:r>
              <w:rPr>
                <w:rFonts w:cs="Arial"/>
                <w:color w:val="000000" w:themeColor="text1"/>
                <w:sz w:val="16"/>
                <w:szCs w:val="16"/>
              </w:rPr>
              <w:t>158,2</w:t>
            </w:r>
          </w:p>
        </w:tc>
        <w:tc>
          <w:tcPr>
            <w:tcW w:w="1242" w:type="dxa"/>
            <w:tcBorders>
              <w:top w:val="single" w:sz="8" w:space="0" w:color="522398"/>
            </w:tcBorders>
            <w:vAlign w:val="center"/>
          </w:tcPr>
          <w:p w14:paraId="569C2B43" w14:textId="6029F707" w:rsidR="006B28AD" w:rsidRPr="00360C52" w:rsidRDefault="006B28AD" w:rsidP="006B28AD">
            <w:pPr>
              <w:spacing w:after="90"/>
              <w:jc w:val="right"/>
              <w:rPr>
                <w:rFonts w:cs="Arial"/>
                <w:color w:val="000000" w:themeColor="text1"/>
                <w:sz w:val="16"/>
                <w:szCs w:val="16"/>
              </w:rPr>
            </w:pPr>
            <w:r>
              <w:rPr>
                <w:rFonts w:cs="Arial"/>
                <w:color w:val="000000" w:themeColor="text1"/>
                <w:sz w:val="16"/>
                <w:szCs w:val="16"/>
              </w:rPr>
              <w:t>422,1</w:t>
            </w:r>
          </w:p>
        </w:tc>
      </w:tr>
      <w:tr w:rsidR="006B28AD" w:rsidRPr="00360C52" w14:paraId="69D76B9C" w14:textId="77777777" w:rsidTr="006475BF">
        <w:trPr>
          <w:gridAfter w:val="1"/>
          <w:wAfter w:w="22" w:type="dxa"/>
          <w:trHeight w:val="340"/>
        </w:trPr>
        <w:tc>
          <w:tcPr>
            <w:tcW w:w="4243" w:type="dxa"/>
            <w:tcBorders>
              <w:right w:val="single" w:sz="6" w:space="0" w:color="522398"/>
            </w:tcBorders>
            <w:vAlign w:val="center"/>
          </w:tcPr>
          <w:p w14:paraId="3990ADC5" w14:textId="77777777" w:rsidR="006B28AD" w:rsidRPr="002A707D" w:rsidRDefault="006B28AD" w:rsidP="006B28AD">
            <w:pPr>
              <w:pStyle w:val="Nagwek2"/>
              <w:tabs>
                <w:tab w:val="right" w:leader="dot" w:pos="4156"/>
              </w:tabs>
              <w:spacing w:before="90" w:after="90"/>
              <w:ind w:firstLine="352"/>
              <w:contextualSpacing/>
              <w:outlineLvl w:val="1"/>
              <w:rPr>
                <w:rFonts w:ascii="Fira Sans" w:hAnsi="Fira Sans"/>
                <w:color w:val="000000" w:themeColor="text1"/>
                <w:sz w:val="16"/>
                <w:szCs w:val="16"/>
              </w:rPr>
            </w:pPr>
            <w:r w:rsidRPr="00BB4BC8">
              <w:rPr>
                <w:rFonts w:ascii="Fira Sans" w:hAnsi="Fira Sans"/>
                <w:color w:val="000000" w:themeColor="text1"/>
                <w:sz w:val="16"/>
                <w:szCs w:val="16"/>
              </w:rPr>
              <w:t>w tym:</w:t>
            </w:r>
          </w:p>
        </w:tc>
        <w:tc>
          <w:tcPr>
            <w:tcW w:w="1242" w:type="dxa"/>
            <w:tcBorders>
              <w:left w:val="single" w:sz="6" w:space="0" w:color="522398"/>
              <w:right w:val="single" w:sz="6" w:space="0" w:color="522398"/>
            </w:tcBorders>
            <w:vAlign w:val="center"/>
          </w:tcPr>
          <w:p w14:paraId="7E674451" w14:textId="77777777" w:rsidR="006B28AD" w:rsidRPr="00360C52" w:rsidRDefault="006B28AD" w:rsidP="006B28AD">
            <w:pPr>
              <w:spacing w:before="90" w:after="90"/>
              <w:jc w:val="right"/>
              <w:rPr>
                <w:rFonts w:cs="Arial"/>
                <w:color w:val="000000" w:themeColor="text1"/>
                <w:sz w:val="16"/>
                <w:szCs w:val="16"/>
              </w:rPr>
            </w:pPr>
          </w:p>
        </w:tc>
        <w:tc>
          <w:tcPr>
            <w:tcW w:w="1245" w:type="dxa"/>
            <w:tcBorders>
              <w:left w:val="single" w:sz="6" w:space="0" w:color="522398"/>
              <w:right w:val="single" w:sz="6" w:space="0" w:color="522398"/>
            </w:tcBorders>
            <w:vAlign w:val="center"/>
          </w:tcPr>
          <w:p w14:paraId="5AB4CAE4" w14:textId="77777777" w:rsidR="006B28AD" w:rsidRPr="00360C52" w:rsidRDefault="006B28AD" w:rsidP="006B28AD">
            <w:pPr>
              <w:spacing w:before="90" w:after="90"/>
              <w:jc w:val="right"/>
              <w:rPr>
                <w:rFonts w:cs="Arial"/>
                <w:color w:val="000000" w:themeColor="text1"/>
                <w:sz w:val="16"/>
                <w:szCs w:val="16"/>
              </w:rPr>
            </w:pPr>
          </w:p>
        </w:tc>
        <w:tc>
          <w:tcPr>
            <w:tcW w:w="1243" w:type="dxa"/>
            <w:tcBorders>
              <w:left w:val="single" w:sz="6" w:space="0" w:color="522398"/>
              <w:right w:val="single" w:sz="6" w:space="0" w:color="522398"/>
            </w:tcBorders>
            <w:vAlign w:val="center"/>
          </w:tcPr>
          <w:p w14:paraId="64D86338" w14:textId="77777777" w:rsidR="006B28AD" w:rsidRPr="00360C52" w:rsidRDefault="006B28AD" w:rsidP="006B28AD">
            <w:pPr>
              <w:spacing w:before="90" w:after="90"/>
              <w:jc w:val="right"/>
              <w:rPr>
                <w:rFonts w:cs="Arial"/>
                <w:color w:val="000000" w:themeColor="text1"/>
                <w:sz w:val="16"/>
                <w:szCs w:val="16"/>
              </w:rPr>
            </w:pPr>
          </w:p>
        </w:tc>
        <w:tc>
          <w:tcPr>
            <w:tcW w:w="1241" w:type="dxa"/>
            <w:tcBorders>
              <w:left w:val="single" w:sz="6" w:space="0" w:color="522398"/>
            </w:tcBorders>
            <w:vAlign w:val="center"/>
          </w:tcPr>
          <w:p w14:paraId="5C6345BE" w14:textId="77777777" w:rsidR="006B28AD" w:rsidRPr="00360C52" w:rsidRDefault="006B28AD" w:rsidP="006B28AD">
            <w:pPr>
              <w:spacing w:before="90" w:after="90"/>
              <w:jc w:val="right"/>
              <w:rPr>
                <w:rFonts w:cs="Arial"/>
                <w:color w:val="000000" w:themeColor="text1"/>
                <w:sz w:val="16"/>
                <w:szCs w:val="16"/>
              </w:rPr>
            </w:pPr>
          </w:p>
        </w:tc>
        <w:tc>
          <w:tcPr>
            <w:tcW w:w="1242" w:type="dxa"/>
            <w:vAlign w:val="center"/>
          </w:tcPr>
          <w:p w14:paraId="6777612A" w14:textId="77777777" w:rsidR="006B28AD" w:rsidRPr="00360C52" w:rsidRDefault="006B28AD" w:rsidP="006B28AD">
            <w:pPr>
              <w:spacing w:before="90" w:after="90"/>
              <w:jc w:val="right"/>
              <w:rPr>
                <w:rFonts w:cs="Arial"/>
                <w:color w:val="000000" w:themeColor="text1"/>
                <w:sz w:val="16"/>
                <w:szCs w:val="16"/>
              </w:rPr>
            </w:pPr>
          </w:p>
        </w:tc>
      </w:tr>
      <w:tr w:rsidR="006B28AD" w:rsidRPr="00360C52" w14:paraId="4A27B9B1" w14:textId="77777777" w:rsidTr="006475BF">
        <w:trPr>
          <w:gridAfter w:val="1"/>
          <w:wAfter w:w="22" w:type="dxa"/>
          <w:trHeight w:val="340"/>
        </w:trPr>
        <w:tc>
          <w:tcPr>
            <w:tcW w:w="4243" w:type="dxa"/>
            <w:tcBorders>
              <w:bottom w:val="single" w:sz="4" w:space="0" w:color="522398"/>
              <w:right w:val="single" w:sz="6" w:space="0" w:color="522398"/>
            </w:tcBorders>
            <w:vAlign w:val="center"/>
          </w:tcPr>
          <w:p w14:paraId="08483A55" w14:textId="77777777" w:rsidR="006B28AD" w:rsidRPr="002A707D" w:rsidRDefault="006B28AD" w:rsidP="006B28AD">
            <w:pPr>
              <w:pStyle w:val="Nagwek2"/>
              <w:tabs>
                <w:tab w:val="right" w:leader="dot" w:pos="4156"/>
              </w:tabs>
              <w:spacing w:before="90" w:after="90"/>
              <w:ind w:left="176"/>
              <w:contextualSpacing/>
              <w:outlineLvl w:val="1"/>
              <w:rPr>
                <w:rFonts w:ascii="Fira Sans" w:hAnsi="Fira Sans"/>
                <w:color w:val="000000" w:themeColor="text1"/>
                <w:sz w:val="16"/>
                <w:szCs w:val="16"/>
              </w:rPr>
            </w:pPr>
            <w:r w:rsidRPr="00BB4BC8">
              <w:rPr>
                <w:rFonts w:ascii="Fira Sans" w:hAnsi="Fira Sans"/>
                <w:color w:val="000000" w:themeColor="text1"/>
                <w:sz w:val="16"/>
                <w:szCs w:val="16"/>
              </w:rPr>
              <w:t>pszenica</w:t>
            </w:r>
          </w:p>
        </w:tc>
        <w:tc>
          <w:tcPr>
            <w:tcW w:w="1242" w:type="dxa"/>
            <w:tcBorders>
              <w:left w:val="single" w:sz="6" w:space="0" w:color="522398"/>
              <w:right w:val="single" w:sz="6" w:space="0" w:color="522398"/>
            </w:tcBorders>
            <w:vAlign w:val="center"/>
          </w:tcPr>
          <w:p w14:paraId="55F28F9E" w14:textId="44F6C247" w:rsidR="006B28AD" w:rsidRPr="00360C52" w:rsidRDefault="006B28AD" w:rsidP="006B28AD">
            <w:pPr>
              <w:spacing w:before="90" w:after="90"/>
              <w:jc w:val="right"/>
              <w:rPr>
                <w:rFonts w:cs="Arial"/>
                <w:color w:val="000000" w:themeColor="text1"/>
                <w:sz w:val="16"/>
                <w:szCs w:val="16"/>
              </w:rPr>
            </w:pPr>
            <w:r>
              <w:rPr>
                <w:rFonts w:cs="Arial"/>
                <w:color w:val="000000" w:themeColor="text1"/>
                <w:sz w:val="16"/>
                <w:szCs w:val="16"/>
              </w:rPr>
              <w:t>24,7</w:t>
            </w:r>
          </w:p>
        </w:tc>
        <w:tc>
          <w:tcPr>
            <w:tcW w:w="1245" w:type="dxa"/>
            <w:tcBorders>
              <w:left w:val="single" w:sz="6" w:space="0" w:color="522398"/>
              <w:right w:val="single" w:sz="6" w:space="0" w:color="522398"/>
            </w:tcBorders>
            <w:vAlign w:val="center"/>
          </w:tcPr>
          <w:p w14:paraId="557C77D7" w14:textId="4987E580" w:rsidR="006B28AD" w:rsidRPr="00360C52" w:rsidRDefault="006B28AD" w:rsidP="006B28AD">
            <w:pPr>
              <w:spacing w:before="90" w:after="90"/>
              <w:jc w:val="right"/>
              <w:rPr>
                <w:rFonts w:cs="Arial"/>
                <w:color w:val="000000" w:themeColor="text1"/>
                <w:sz w:val="16"/>
                <w:szCs w:val="16"/>
              </w:rPr>
            </w:pPr>
            <w:r>
              <w:rPr>
                <w:rFonts w:cs="Arial"/>
                <w:color w:val="000000" w:themeColor="text1"/>
                <w:sz w:val="16"/>
                <w:szCs w:val="16"/>
              </w:rPr>
              <w:t>79,2</w:t>
            </w:r>
          </w:p>
        </w:tc>
        <w:tc>
          <w:tcPr>
            <w:tcW w:w="1243" w:type="dxa"/>
            <w:tcBorders>
              <w:left w:val="single" w:sz="6" w:space="0" w:color="522398"/>
              <w:right w:val="single" w:sz="6" w:space="0" w:color="522398"/>
            </w:tcBorders>
            <w:vAlign w:val="center"/>
          </w:tcPr>
          <w:p w14:paraId="230E4BF9" w14:textId="7D7C32D1" w:rsidR="006B28AD" w:rsidRPr="00360C52" w:rsidRDefault="006B28AD" w:rsidP="006B28AD">
            <w:pPr>
              <w:spacing w:before="90" w:after="90"/>
              <w:jc w:val="right"/>
              <w:rPr>
                <w:rFonts w:cs="Arial"/>
                <w:color w:val="000000" w:themeColor="text1"/>
                <w:sz w:val="16"/>
                <w:szCs w:val="16"/>
              </w:rPr>
            </w:pPr>
            <w:r>
              <w:rPr>
                <w:rFonts w:cs="Arial"/>
                <w:color w:val="000000" w:themeColor="text1"/>
                <w:sz w:val="16"/>
                <w:szCs w:val="16"/>
              </w:rPr>
              <w:t>18,0</w:t>
            </w:r>
          </w:p>
        </w:tc>
        <w:tc>
          <w:tcPr>
            <w:tcW w:w="1241" w:type="dxa"/>
            <w:tcBorders>
              <w:left w:val="single" w:sz="6" w:space="0" w:color="522398"/>
            </w:tcBorders>
            <w:vAlign w:val="center"/>
          </w:tcPr>
          <w:p w14:paraId="76855344" w14:textId="20B67B88" w:rsidR="006B28AD" w:rsidRPr="00360C52" w:rsidRDefault="006B28AD" w:rsidP="006B28AD">
            <w:pPr>
              <w:spacing w:before="90" w:after="90"/>
              <w:jc w:val="right"/>
              <w:rPr>
                <w:rFonts w:cs="Arial"/>
                <w:color w:val="000000" w:themeColor="text1"/>
                <w:sz w:val="16"/>
                <w:szCs w:val="16"/>
              </w:rPr>
            </w:pPr>
            <w:r>
              <w:rPr>
                <w:rFonts w:cs="Arial"/>
                <w:color w:val="000000" w:themeColor="text1"/>
                <w:sz w:val="16"/>
                <w:szCs w:val="16"/>
              </w:rPr>
              <w:t>120,5</w:t>
            </w:r>
          </w:p>
        </w:tc>
        <w:tc>
          <w:tcPr>
            <w:tcW w:w="1242" w:type="dxa"/>
            <w:tcBorders>
              <w:bottom w:val="single" w:sz="4" w:space="0" w:color="522398"/>
            </w:tcBorders>
            <w:vAlign w:val="center"/>
          </w:tcPr>
          <w:p w14:paraId="73D8404D" w14:textId="13ADD0C6" w:rsidR="006B28AD" w:rsidRPr="00360C52" w:rsidRDefault="006B28AD" w:rsidP="006B28AD">
            <w:pPr>
              <w:spacing w:before="90" w:after="90"/>
              <w:jc w:val="right"/>
              <w:rPr>
                <w:rFonts w:cs="Arial"/>
                <w:color w:val="000000" w:themeColor="text1"/>
                <w:sz w:val="16"/>
                <w:szCs w:val="16"/>
              </w:rPr>
            </w:pPr>
            <w:r>
              <w:rPr>
                <w:rFonts w:cs="Arial"/>
                <w:color w:val="000000" w:themeColor="text1"/>
                <w:sz w:val="16"/>
                <w:szCs w:val="16"/>
              </w:rPr>
              <w:t>268,9</w:t>
            </w:r>
          </w:p>
        </w:tc>
      </w:tr>
      <w:tr w:rsidR="007136D2" w:rsidRPr="00360C52" w14:paraId="08F579E9" w14:textId="77777777" w:rsidTr="006475BF">
        <w:trPr>
          <w:gridAfter w:val="1"/>
          <w:wAfter w:w="22" w:type="dxa"/>
          <w:trHeight w:val="397"/>
        </w:trPr>
        <w:tc>
          <w:tcPr>
            <w:tcW w:w="4243" w:type="dxa"/>
            <w:tcBorders>
              <w:right w:val="single" w:sz="6" w:space="0" w:color="522398"/>
            </w:tcBorders>
            <w:vAlign w:val="center"/>
          </w:tcPr>
          <w:p w14:paraId="710B8E8B" w14:textId="77777777" w:rsidR="007136D2" w:rsidRPr="002A707D" w:rsidRDefault="007136D2" w:rsidP="007136D2">
            <w:pPr>
              <w:pStyle w:val="Nagwek2"/>
              <w:tabs>
                <w:tab w:val="right" w:leader="dot" w:pos="4156"/>
              </w:tabs>
              <w:spacing w:before="90" w:after="90"/>
              <w:ind w:left="176"/>
              <w:contextualSpacing/>
              <w:outlineLvl w:val="1"/>
              <w:rPr>
                <w:rFonts w:ascii="Fira Sans" w:hAnsi="Fira Sans"/>
                <w:color w:val="000000" w:themeColor="text1"/>
                <w:sz w:val="16"/>
                <w:szCs w:val="16"/>
              </w:rPr>
            </w:pPr>
            <w:r w:rsidRPr="00BB4BC8">
              <w:rPr>
                <w:rFonts w:ascii="Fira Sans" w:hAnsi="Fira Sans"/>
                <w:color w:val="000000" w:themeColor="text1"/>
                <w:sz w:val="16"/>
                <w:szCs w:val="16"/>
              </w:rPr>
              <w:t>żyto</w:t>
            </w:r>
          </w:p>
        </w:tc>
        <w:tc>
          <w:tcPr>
            <w:tcW w:w="1242" w:type="dxa"/>
            <w:tcBorders>
              <w:left w:val="single" w:sz="6" w:space="0" w:color="522398"/>
              <w:right w:val="single" w:sz="6" w:space="0" w:color="522398"/>
            </w:tcBorders>
            <w:vAlign w:val="center"/>
          </w:tcPr>
          <w:p w14:paraId="63686321" w14:textId="0E2EF088" w:rsidR="007136D2" w:rsidRPr="00360C52" w:rsidRDefault="007136D2" w:rsidP="007136D2">
            <w:pPr>
              <w:spacing w:before="90" w:after="90"/>
              <w:jc w:val="right"/>
              <w:rPr>
                <w:rFonts w:cs="Arial"/>
                <w:color w:val="000000" w:themeColor="text1"/>
                <w:sz w:val="16"/>
                <w:szCs w:val="16"/>
              </w:rPr>
            </w:pPr>
            <w:r>
              <w:rPr>
                <w:rFonts w:cs="Arial"/>
                <w:color w:val="000000" w:themeColor="text1"/>
                <w:sz w:val="16"/>
                <w:szCs w:val="16"/>
              </w:rPr>
              <w:t>13,3</w:t>
            </w:r>
          </w:p>
        </w:tc>
        <w:tc>
          <w:tcPr>
            <w:tcW w:w="1245" w:type="dxa"/>
            <w:tcBorders>
              <w:left w:val="single" w:sz="6" w:space="0" w:color="522398"/>
              <w:right w:val="single" w:sz="6" w:space="0" w:color="522398"/>
            </w:tcBorders>
            <w:vAlign w:val="center"/>
          </w:tcPr>
          <w:p w14:paraId="36AFD3E9" w14:textId="39CE5884" w:rsidR="007136D2" w:rsidRPr="00360C52" w:rsidRDefault="007136D2" w:rsidP="007136D2">
            <w:pPr>
              <w:spacing w:before="90" w:after="90"/>
              <w:jc w:val="right"/>
              <w:rPr>
                <w:rFonts w:cs="Arial"/>
                <w:color w:val="000000" w:themeColor="text1"/>
                <w:sz w:val="16"/>
                <w:szCs w:val="16"/>
              </w:rPr>
            </w:pPr>
            <w:r>
              <w:rPr>
                <w:rFonts w:cs="Arial"/>
                <w:color w:val="000000" w:themeColor="text1"/>
                <w:sz w:val="16"/>
                <w:szCs w:val="16"/>
              </w:rPr>
              <w:t>126,0</w:t>
            </w:r>
          </w:p>
        </w:tc>
        <w:tc>
          <w:tcPr>
            <w:tcW w:w="1243" w:type="dxa"/>
            <w:tcBorders>
              <w:left w:val="single" w:sz="6" w:space="0" w:color="522398"/>
              <w:right w:val="single" w:sz="6" w:space="0" w:color="522398"/>
            </w:tcBorders>
            <w:vAlign w:val="center"/>
          </w:tcPr>
          <w:p w14:paraId="12617334" w14:textId="3C2681E4" w:rsidR="007136D2" w:rsidRPr="00360C52" w:rsidRDefault="007136D2" w:rsidP="007136D2">
            <w:pPr>
              <w:spacing w:before="90" w:after="90"/>
              <w:jc w:val="right"/>
              <w:rPr>
                <w:rFonts w:cs="Arial"/>
                <w:color w:val="000000" w:themeColor="text1"/>
                <w:sz w:val="16"/>
                <w:szCs w:val="16"/>
              </w:rPr>
            </w:pPr>
            <w:r>
              <w:rPr>
                <w:rFonts w:cs="Arial"/>
                <w:color w:val="000000" w:themeColor="text1"/>
                <w:sz w:val="16"/>
                <w:szCs w:val="16"/>
              </w:rPr>
              <w:t>12,3</w:t>
            </w:r>
          </w:p>
        </w:tc>
        <w:tc>
          <w:tcPr>
            <w:tcW w:w="1241" w:type="dxa"/>
            <w:tcBorders>
              <w:left w:val="single" w:sz="6" w:space="0" w:color="522398"/>
            </w:tcBorders>
            <w:vAlign w:val="center"/>
          </w:tcPr>
          <w:p w14:paraId="3F8D5866" w14:textId="2C51DBAD" w:rsidR="007136D2" w:rsidRPr="00360C52" w:rsidRDefault="007136D2" w:rsidP="007136D2">
            <w:pPr>
              <w:spacing w:before="90" w:after="90"/>
              <w:jc w:val="right"/>
              <w:rPr>
                <w:rFonts w:cs="Arial"/>
                <w:color w:val="000000" w:themeColor="text1"/>
                <w:sz w:val="16"/>
                <w:szCs w:val="16"/>
              </w:rPr>
            </w:pPr>
            <w:r>
              <w:rPr>
                <w:rFonts w:cs="Arial"/>
                <w:color w:val="000000" w:themeColor="text1"/>
                <w:sz w:val="16"/>
                <w:szCs w:val="16"/>
              </w:rPr>
              <w:t>241,6</w:t>
            </w:r>
          </w:p>
        </w:tc>
        <w:tc>
          <w:tcPr>
            <w:tcW w:w="1242" w:type="dxa"/>
            <w:vAlign w:val="center"/>
          </w:tcPr>
          <w:p w14:paraId="2C8517F9" w14:textId="39F84B6E" w:rsidR="007136D2" w:rsidRPr="00360C52" w:rsidRDefault="007136D2" w:rsidP="007136D2">
            <w:pPr>
              <w:spacing w:before="90" w:after="90"/>
              <w:jc w:val="right"/>
              <w:rPr>
                <w:rFonts w:cs="Arial"/>
                <w:color w:val="000000" w:themeColor="text1"/>
                <w:sz w:val="16"/>
                <w:szCs w:val="16"/>
              </w:rPr>
            </w:pPr>
            <w:r>
              <w:rPr>
                <w:rFonts w:cs="Arial"/>
                <w:color w:val="000000" w:themeColor="text1"/>
                <w:sz w:val="16"/>
                <w:szCs w:val="16"/>
              </w:rPr>
              <w:t>1207</w:t>
            </w:r>
          </w:p>
        </w:tc>
      </w:tr>
    </w:tbl>
    <w:p w14:paraId="6441AD9B" w14:textId="5AF71373" w:rsidR="00CF05F6" w:rsidRPr="00590811" w:rsidRDefault="00CF05F6" w:rsidP="00804ADA">
      <w:pPr>
        <w:pStyle w:val="Tekstpodstawowy"/>
        <w:spacing w:after="0"/>
        <w:rPr>
          <w:rFonts w:eastAsia="Fira Sans" w:cs="Fira Sans"/>
          <w:color w:val="000000" w:themeColor="text1"/>
          <w:sz w:val="16"/>
          <w:szCs w:val="16"/>
        </w:rPr>
      </w:pPr>
      <w:r w:rsidRPr="00590811">
        <w:rPr>
          <w:rFonts w:eastAsia="Fira Sans" w:cs="Fira Sans"/>
          <w:color w:val="000000" w:themeColor="text1"/>
          <w:sz w:val="16"/>
          <w:szCs w:val="16"/>
        </w:rPr>
        <w:t>a</w:t>
      </w:r>
      <w:r>
        <w:rPr>
          <w:rFonts w:eastAsia="Fira Sans" w:cs="Fira Sans"/>
          <w:color w:val="000000" w:themeColor="text1"/>
          <w:sz w:val="16"/>
          <w:szCs w:val="16"/>
        </w:rPr>
        <w:t xml:space="preserve"> </w:t>
      </w:r>
      <w:r w:rsidR="00702068">
        <w:rPr>
          <w:rFonts w:eastAsia="Fira Sans" w:cs="Fira Sans"/>
          <w:color w:val="000000" w:themeColor="text1"/>
          <w:sz w:val="16"/>
          <w:szCs w:val="16"/>
        </w:rPr>
        <w:t>B</w:t>
      </w:r>
      <w:r w:rsidR="00233384" w:rsidRPr="00590811">
        <w:rPr>
          <w:rFonts w:eastAsia="Fira Sans" w:cs="Fira Sans"/>
          <w:color w:val="000000" w:themeColor="text1"/>
          <w:sz w:val="16"/>
          <w:szCs w:val="16"/>
        </w:rPr>
        <w:t xml:space="preserve">ez </w:t>
      </w:r>
      <w:r w:rsidRPr="00590811">
        <w:rPr>
          <w:rFonts w:eastAsia="Fira Sans" w:cs="Fira Sans"/>
          <w:color w:val="000000" w:themeColor="text1"/>
          <w:sz w:val="16"/>
          <w:szCs w:val="16"/>
        </w:rPr>
        <w:t>skupu realizowanego przez osoby fizyczne</w:t>
      </w:r>
      <w:r>
        <w:rPr>
          <w:rFonts w:eastAsia="Fira Sans" w:cs="Fira Sans"/>
          <w:color w:val="000000" w:themeColor="text1"/>
          <w:sz w:val="16"/>
          <w:szCs w:val="16"/>
        </w:rPr>
        <w:t>.</w:t>
      </w:r>
    </w:p>
    <w:p w14:paraId="46ADF6AA" w14:textId="5B4C4F08" w:rsidR="00CF05F6" w:rsidRDefault="00CF05F6" w:rsidP="00804ADA">
      <w:pPr>
        <w:pStyle w:val="Tekstpodstawowy"/>
        <w:spacing w:before="52"/>
        <w:rPr>
          <w:rFonts w:eastAsia="Fira Sans" w:cs="Fira Sans"/>
          <w:sz w:val="16"/>
          <w:szCs w:val="16"/>
        </w:rPr>
      </w:pPr>
      <w:r w:rsidRPr="00AE5064">
        <w:rPr>
          <w:rFonts w:eastAsia="Fira Sans" w:cs="Fira Sans"/>
          <w:sz w:val="16"/>
          <w:szCs w:val="16"/>
        </w:rPr>
        <w:t>b</w:t>
      </w:r>
      <w:r w:rsidRPr="00C204FF">
        <w:rPr>
          <w:rFonts w:eastAsia="Fira Sans" w:cs="Fira Sans"/>
          <w:sz w:val="16"/>
          <w:szCs w:val="16"/>
        </w:rPr>
        <w:t xml:space="preserve"> Obejmuje pszenicę, żyto, jęczmień, owies i pszenżyto, łącznie z mieszankami zbożowymi; bez ziarna siewnego.</w:t>
      </w:r>
    </w:p>
    <w:p w14:paraId="6728267F" w14:textId="3DA8B08A" w:rsidR="00DE076B" w:rsidRPr="006B28AD" w:rsidRDefault="00DE076B" w:rsidP="00DE076B">
      <w:pPr>
        <w:spacing w:before="200"/>
        <w:jc w:val="both"/>
        <w:rPr>
          <w:rFonts w:cs="Arial"/>
          <w:color w:val="000000" w:themeColor="text1"/>
          <w:spacing w:val="-4"/>
          <w:szCs w:val="19"/>
        </w:rPr>
      </w:pPr>
      <w:r w:rsidRPr="006B28AD">
        <w:rPr>
          <w:rFonts w:cs="Arial"/>
          <w:color w:val="000000" w:themeColor="text1"/>
          <w:spacing w:val="-4"/>
          <w:szCs w:val="19"/>
        </w:rPr>
        <w:t xml:space="preserve">W okresie styczeń–sierpień br. producenci z województwa podlaskiego dostarczyli do </w:t>
      </w:r>
      <w:r w:rsidRPr="006B28AD">
        <w:rPr>
          <w:rFonts w:cs="Arial"/>
          <w:b/>
          <w:color w:val="000000" w:themeColor="text1"/>
          <w:spacing w:val="-4"/>
          <w:szCs w:val="19"/>
        </w:rPr>
        <w:t>skupu</w:t>
      </w:r>
      <w:r w:rsidRPr="006B28AD">
        <w:rPr>
          <w:rFonts w:cs="Arial"/>
          <w:color w:val="000000" w:themeColor="text1"/>
          <w:spacing w:val="-4"/>
          <w:szCs w:val="19"/>
        </w:rPr>
        <w:t xml:space="preserve"> </w:t>
      </w:r>
      <w:r w:rsidR="006B28AD" w:rsidRPr="006B28AD">
        <w:rPr>
          <w:rFonts w:cs="Arial"/>
          <w:color w:val="000000" w:themeColor="text1"/>
          <w:spacing w:val="-4"/>
          <w:szCs w:val="19"/>
        </w:rPr>
        <w:t>247,8</w:t>
      </w:r>
      <w:r w:rsidRPr="006B28AD">
        <w:rPr>
          <w:rFonts w:cs="Arial"/>
          <w:color w:val="000000" w:themeColor="text1"/>
          <w:spacing w:val="-4"/>
          <w:szCs w:val="19"/>
        </w:rPr>
        <w:t xml:space="preserve"> tys. t </w:t>
      </w:r>
      <w:r w:rsidRPr="006B28AD">
        <w:rPr>
          <w:rFonts w:cs="Arial"/>
          <w:b/>
          <w:color w:val="000000" w:themeColor="text1"/>
          <w:spacing w:val="-4"/>
          <w:szCs w:val="19"/>
        </w:rPr>
        <w:t>żywca rzeźnego</w:t>
      </w:r>
      <w:r w:rsidRPr="006B28AD">
        <w:rPr>
          <w:rFonts w:cs="Arial"/>
          <w:color w:val="000000" w:themeColor="text1"/>
          <w:spacing w:val="-4"/>
          <w:szCs w:val="19"/>
        </w:rPr>
        <w:t xml:space="preserve"> (w wadze żywej), tj. o 2</w:t>
      </w:r>
      <w:r w:rsidR="006B28AD" w:rsidRPr="006B28AD">
        <w:rPr>
          <w:rFonts w:cs="Arial"/>
          <w:color w:val="000000" w:themeColor="text1"/>
          <w:spacing w:val="-4"/>
          <w:szCs w:val="19"/>
        </w:rPr>
        <w:t>,4</w:t>
      </w:r>
      <w:r w:rsidRPr="006B28AD">
        <w:rPr>
          <w:rFonts w:cs="Arial"/>
          <w:color w:val="000000" w:themeColor="text1"/>
          <w:spacing w:val="-4"/>
          <w:szCs w:val="19"/>
        </w:rPr>
        <w:t xml:space="preserve">% mniej niż przed rokiem. W skali roku zmniejszyła się </w:t>
      </w:r>
      <w:r w:rsidRPr="006B28AD">
        <w:rPr>
          <w:color w:val="000000" w:themeColor="text1"/>
        </w:rPr>
        <w:t xml:space="preserve">podaż żywca </w:t>
      </w:r>
      <w:r w:rsidR="008B2071">
        <w:rPr>
          <w:color w:val="000000" w:themeColor="text1"/>
        </w:rPr>
        <w:t>drobiowego</w:t>
      </w:r>
      <w:r w:rsidRPr="006B28AD">
        <w:rPr>
          <w:color w:val="000000" w:themeColor="text1"/>
        </w:rPr>
        <w:t xml:space="preserve"> (o </w:t>
      </w:r>
      <w:r w:rsidR="006B28AD" w:rsidRPr="006B28AD">
        <w:rPr>
          <w:color w:val="000000" w:themeColor="text1"/>
        </w:rPr>
        <w:t>12,9</w:t>
      </w:r>
      <w:r w:rsidRPr="006B28AD">
        <w:rPr>
          <w:color w:val="000000" w:themeColor="text1"/>
        </w:rPr>
        <w:t xml:space="preserve">%), </w:t>
      </w:r>
      <w:r w:rsidR="006B28AD" w:rsidRPr="006B28AD">
        <w:rPr>
          <w:rFonts w:cs="Arial"/>
          <w:color w:val="000000" w:themeColor="text1"/>
          <w:spacing w:val="-4"/>
          <w:szCs w:val="19"/>
        </w:rPr>
        <w:t xml:space="preserve">a zwiększył  się skup żywca </w:t>
      </w:r>
      <w:r w:rsidR="007926E8" w:rsidRPr="006B28AD">
        <w:rPr>
          <w:rFonts w:cs="Arial"/>
          <w:color w:val="000000" w:themeColor="text1"/>
          <w:spacing w:val="-4"/>
          <w:szCs w:val="19"/>
        </w:rPr>
        <w:t>wieprzowego (o 15,7%)</w:t>
      </w:r>
      <w:r w:rsidR="007926E8" w:rsidRPr="007926E8">
        <w:rPr>
          <w:rFonts w:cs="Arial"/>
          <w:color w:val="000000" w:themeColor="text1"/>
          <w:spacing w:val="-4"/>
          <w:szCs w:val="19"/>
        </w:rPr>
        <w:t xml:space="preserve"> </w:t>
      </w:r>
      <w:r w:rsidR="007926E8" w:rsidRPr="006B28AD">
        <w:rPr>
          <w:rFonts w:cs="Arial"/>
          <w:color w:val="000000" w:themeColor="text1"/>
          <w:spacing w:val="-4"/>
          <w:szCs w:val="19"/>
        </w:rPr>
        <w:t>oraz</w:t>
      </w:r>
      <w:r w:rsidR="007926E8">
        <w:rPr>
          <w:rFonts w:cs="Arial"/>
          <w:color w:val="000000" w:themeColor="text1"/>
          <w:spacing w:val="-4"/>
          <w:szCs w:val="19"/>
        </w:rPr>
        <w:t xml:space="preserve"> </w:t>
      </w:r>
      <w:r w:rsidR="006B28AD" w:rsidRPr="006B28AD">
        <w:rPr>
          <w:rFonts w:cs="Arial"/>
          <w:color w:val="000000" w:themeColor="text1"/>
          <w:spacing w:val="-4"/>
          <w:szCs w:val="19"/>
        </w:rPr>
        <w:t>wołowego (o 15,1%)</w:t>
      </w:r>
      <w:r w:rsidR="007926E8">
        <w:rPr>
          <w:rFonts w:cs="Arial"/>
          <w:color w:val="000000" w:themeColor="text1"/>
          <w:spacing w:val="-4"/>
          <w:szCs w:val="19"/>
        </w:rPr>
        <w:t>.</w:t>
      </w:r>
      <w:r w:rsidR="006B28AD" w:rsidRPr="006B28AD">
        <w:rPr>
          <w:rFonts w:cs="Arial"/>
          <w:color w:val="000000" w:themeColor="text1"/>
          <w:spacing w:val="-4"/>
          <w:szCs w:val="19"/>
        </w:rPr>
        <w:t xml:space="preserve"> </w:t>
      </w:r>
    </w:p>
    <w:p w14:paraId="0A59D30C" w14:textId="05727CE7" w:rsidR="00DE076B" w:rsidRPr="00D71DE7" w:rsidRDefault="00DE076B" w:rsidP="00DE076B">
      <w:pPr>
        <w:pStyle w:val="TRE"/>
        <w:spacing w:after="0"/>
        <w:rPr>
          <w:color w:val="000000" w:themeColor="text1"/>
        </w:rPr>
      </w:pPr>
      <w:r w:rsidRPr="00D71DE7">
        <w:rPr>
          <w:color w:val="000000" w:themeColor="text1"/>
        </w:rPr>
        <w:t xml:space="preserve">W </w:t>
      </w:r>
      <w:r w:rsidRPr="00D71DE7">
        <w:rPr>
          <w:color w:val="000000" w:themeColor="text1"/>
          <w:spacing w:val="-6"/>
        </w:rPr>
        <w:t xml:space="preserve">sierpniu 2025 r. </w:t>
      </w:r>
      <w:r w:rsidRPr="00D71DE7">
        <w:rPr>
          <w:color w:val="000000" w:themeColor="text1"/>
        </w:rPr>
        <w:t>producenci z terenu województwa podlaskiego dostarczyli do skupu 2</w:t>
      </w:r>
      <w:r w:rsidR="00D71DE7" w:rsidRPr="00D71DE7">
        <w:rPr>
          <w:color w:val="000000" w:themeColor="text1"/>
        </w:rPr>
        <w:t>6,8</w:t>
      </w:r>
      <w:r w:rsidRPr="00D71DE7">
        <w:rPr>
          <w:color w:val="000000" w:themeColor="text1"/>
        </w:rPr>
        <w:t xml:space="preserve"> tys. t żywca rzeźnego</w:t>
      </w:r>
      <w:r w:rsidRPr="00D71DE7">
        <w:rPr>
          <w:b/>
          <w:color w:val="000000" w:themeColor="text1"/>
        </w:rPr>
        <w:t xml:space="preserve"> </w:t>
      </w:r>
      <w:r w:rsidRPr="00D71DE7">
        <w:rPr>
          <w:color w:val="000000" w:themeColor="text1"/>
        </w:rPr>
        <w:t xml:space="preserve">(w wadze żywej), tj. o </w:t>
      </w:r>
      <w:r w:rsidR="00D71DE7" w:rsidRPr="00D71DE7">
        <w:rPr>
          <w:color w:val="000000" w:themeColor="text1"/>
        </w:rPr>
        <w:t>4,6</w:t>
      </w:r>
      <w:r w:rsidRPr="00D71DE7">
        <w:rPr>
          <w:color w:val="000000" w:themeColor="text1"/>
        </w:rPr>
        <w:t xml:space="preserve">% więcej niż przed miesiącem i o </w:t>
      </w:r>
      <w:r w:rsidR="00D71DE7" w:rsidRPr="00D71DE7">
        <w:rPr>
          <w:color w:val="000000" w:themeColor="text1"/>
        </w:rPr>
        <w:t>3,7</w:t>
      </w:r>
      <w:r w:rsidRPr="00D71DE7">
        <w:rPr>
          <w:color w:val="000000" w:themeColor="text1"/>
        </w:rPr>
        <w:t xml:space="preserve">% więcej niż przed rokiem. W porównaniu z </w:t>
      </w:r>
      <w:r w:rsidR="00D71DE7" w:rsidRPr="00D71DE7">
        <w:rPr>
          <w:color w:val="000000" w:themeColor="text1"/>
        </w:rPr>
        <w:t>lipcem</w:t>
      </w:r>
      <w:r w:rsidRPr="00D71DE7">
        <w:rPr>
          <w:color w:val="000000" w:themeColor="text1"/>
        </w:rPr>
        <w:t xml:space="preserve"> 2025 r. zwiększyła się ilość skupionego żywca drobiowego (o </w:t>
      </w:r>
      <w:r w:rsidR="00D71DE7" w:rsidRPr="00D71DE7">
        <w:rPr>
          <w:color w:val="000000" w:themeColor="text1"/>
        </w:rPr>
        <w:t>8,3</w:t>
      </w:r>
      <w:r w:rsidRPr="00D71DE7">
        <w:rPr>
          <w:color w:val="000000" w:themeColor="text1"/>
        </w:rPr>
        <w:t xml:space="preserve">%), natomiast zmniejszył się skup żywca wołowego </w:t>
      </w:r>
      <w:r w:rsidR="00D71DE7" w:rsidRPr="00D71DE7">
        <w:rPr>
          <w:color w:val="000000" w:themeColor="text1"/>
        </w:rPr>
        <w:t xml:space="preserve">(o 4,6%) i wieprzowego </w:t>
      </w:r>
      <w:r w:rsidR="00D71DE7" w:rsidRPr="00D71DE7">
        <w:rPr>
          <w:color w:val="000000" w:themeColor="text1"/>
          <w:spacing w:val="-4"/>
        </w:rPr>
        <w:t>(</w:t>
      </w:r>
      <w:r w:rsidR="00D71DE7" w:rsidRPr="00D71DE7">
        <w:rPr>
          <w:color w:val="000000" w:themeColor="text1"/>
        </w:rPr>
        <w:t xml:space="preserve">o 2,2%). </w:t>
      </w:r>
      <w:r w:rsidRPr="00D71DE7">
        <w:rPr>
          <w:color w:val="000000" w:themeColor="text1"/>
        </w:rPr>
        <w:t xml:space="preserve">W skali roku odnotowano wzrost podaży żywca wieprzowego (o </w:t>
      </w:r>
      <w:r w:rsidR="00D71DE7" w:rsidRPr="00D71DE7">
        <w:rPr>
          <w:color w:val="000000" w:themeColor="text1"/>
        </w:rPr>
        <w:t>17,9</w:t>
      </w:r>
      <w:r w:rsidRPr="00D71DE7">
        <w:rPr>
          <w:color w:val="000000" w:themeColor="text1"/>
        </w:rPr>
        <w:t xml:space="preserve">%) i drobiowego (o </w:t>
      </w:r>
      <w:r w:rsidR="00D71DE7" w:rsidRPr="00D71DE7">
        <w:rPr>
          <w:color w:val="000000" w:themeColor="text1"/>
        </w:rPr>
        <w:t>4,4</w:t>
      </w:r>
      <w:r w:rsidRPr="00D71DE7">
        <w:rPr>
          <w:color w:val="000000" w:themeColor="text1"/>
        </w:rPr>
        <w:t>%), a spadek skupu żywca wołowego (o 1</w:t>
      </w:r>
      <w:r w:rsidR="00D71DE7" w:rsidRPr="00D71DE7">
        <w:rPr>
          <w:color w:val="000000" w:themeColor="text1"/>
        </w:rPr>
        <w:t>7,6</w:t>
      </w:r>
      <w:r w:rsidRPr="00D71DE7">
        <w:rPr>
          <w:color w:val="000000" w:themeColor="text1"/>
        </w:rPr>
        <w:t>%).</w:t>
      </w:r>
    </w:p>
    <w:p w14:paraId="7E6C68E3" w14:textId="64CE55BC" w:rsidR="009D0EA3" w:rsidRDefault="009D0EA3" w:rsidP="00702068">
      <w:pPr>
        <w:pStyle w:val="Tytutablicy"/>
      </w:pPr>
      <w:r>
        <w:lastRenderedPageBreak/>
        <w:t xml:space="preserve">Tablica </w:t>
      </w:r>
      <w:r w:rsidR="00DE076B">
        <w:t>7</w:t>
      </w:r>
      <w:r>
        <w:t xml:space="preserve">. </w:t>
      </w:r>
      <w:r w:rsidRPr="005E0D48">
        <w:t>Skup podstawowych produktów zwierzęcych</w:t>
      </w:r>
      <w:r w:rsidRPr="00597B1B">
        <w:rPr>
          <w:sz w:val="12"/>
          <w:szCs w:val="12"/>
        </w:rPr>
        <w:t xml:space="preserve"> </w:t>
      </w:r>
      <w:r w:rsidRPr="00F20A44">
        <w:rPr>
          <w:b w:val="0"/>
          <w:bCs/>
          <w:position w:val="8"/>
          <w:sz w:val="12"/>
          <w:szCs w:val="12"/>
        </w:rPr>
        <w:t>a</w:t>
      </w:r>
      <w:r>
        <w:rPr>
          <w:position w:val="5"/>
          <w:sz w:val="12"/>
          <w:szCs w:val="12"/>
        </w:rPr>
        <w:t xml:space="preserve"> </w:t>
      </w:r>
    </w:p>
    <w:tbl>
      <w:tblPr>
        <w:tblStyle w:val="Tabela-Siatka"/>
        <w:tblW w:w="10496"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7. Skup podstawowych produktów zwierzęcych "/>
        <w:tblDescription w:val="Dane do tablicy dostępne w załączonym pliku excel."/>
      </w:tblPr>
      <w:tblGrid>
        <w:gridCol w:w="4132"/>
        <w:gridCol w:w="1272"/>
        <w:gridCol w:w="1273"/>
        <w:gridCol w:w="1273"/>
        <w:gridCol w:w="1273"/>
        <w:gridCol w:w="1273"/>
      </w:tblGrid>
      <w:tr w:rsidR="00CC38D5" w:rsidRPr="00FA5128" w14:paraId="5683A4B1" w14:textId="77777777" w:rsidTr="00C67B78">
        <w:tc>
          <w:tcPr>
            <w:tcW w:w="4132" w:type="dxa"/>
            <w:vMerge w:val="restart"/>
            <w:tcBorders>
              <w:left w:val="nil"/>
            </w:tcBorders>
            <w:vAlign w:val="center"/>
          </w:tcPr>
          <w:p w14:paraId="2000B5AB" w14:textId="77777777" w:rsidR="00CC38D5" w:rsidRPr="008F1C57" w:rsidRDefault="00CC38D5" w:rsidP="00CC38D5">
            <w:pPr>
              <w:pStyle w:val="tytuwykresu"/>
              <w:spacing w:before="120" w:after="120"/>
              <w:jc w:val="center"/>
              <w:rPr>
                <w:b w:val="0"/>
                <w:shd w:val="clear" w:color="auto" w:fill="FFFFFF"/>
              </w:rPr>
            </w:pPr>
            <w:r w:rsidRPr="00F67EC6">
              <w:rPr>
                <w:rFonts w:cs="Arial"/>
                <w:b w:val="0"/>
                <w:color w:val="000000" w:themeColor="text1"/>
                <w:sz w:val="16"/>
                <w:szCs w:val="16"/>
              </w:rPr>
              <w:t>WYSZCZEGÓLNIENIE</w:t>
            </w:r>
          </w:p>
        </w:tc>
        <w:tc>
          <w:tcPr>
            <w:tcW w:w="2545" w:type="dxa"/>
            <w:gridSpan w:val="2"/>
            <w:tcBorders>
              <w:bottom w:val="single" w:sz="4" w:space="0" w:color="522398"/>
              <w:right w:val="nil"/>
            </w:tcBorders>
            <w:vAlign w:val="center"/>
          </w:tcPr>
          <w:p w14:paraId="5646157F" w14:textId="5C730D72" w:rsidR="00CC38D5" w:rsidRPr="00A60F12" w:rsidRDefault="00CC38D5" w:rsidP="00CC38D5">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01</w:t>
            </w:r>
            <w:r w:rsidRPr="00F83A78">
              <w:rPr>
                <w:rFonts w:ascii="Fira Sans" w:hAnsi="Fira Sans"/>
                <w:color w:val="000000" w:themeColor="text1"/>
                <w:sz w:val="16"/>
                <w:szCs w:val="16"/>
              </w:rPr>
              <w:t>–</w:t>
            </w:r>
            <w:r>
              <w:rPr>
                <w:rFonts w:ascii="Fira Sans" w:hAnsi="Fira Sans"/>
                <w:color w:val="000000" w:themeColor="text1"/>
                <w:sz w:val="16"/>
                <w:szCs w:val="16"/>
              </w:rPr>
              <w:t>0</w:t>
            </w:r>
            <w:r w:rsidR="00DE076B">
              <w:rPr>
                <w:rFonts w:ascii="Fira Sans" w:hAnsi="Fira Sans"/>
                <w:color w:val="000000" w:themeColor="text1"/>
                <w:sz w:val="16"/>
                <w:szCs w:val="16"/>
              </w:rPr>
              <w:t>8</w:t>
            </w:r>
            <w:r>
              <w:rPr>
                <w:rFonts w:ascii="Fira Sans" w:hAnsi="Fira Sans"/>
                <w:color w:val="000000" w:themeColor="text1"/>
                <w:sz w:val="16"/>
                <w:szCs w:val="16"/>
              </w:rPr>
              <w:t xml:space="preserve"> 2025</w:t>
            </w:r>
          </w:p>
        </w:tc>
        <w:tc>
          <w:tcPr>
            <w:tcW w:w="3819" w:type="dxa"/>
            <w:gridSpan w:val="3"/>
            <w:tcBorders>
              <w:bottom w:val="single" w:sz="4" w:space="0" w:color="522398"/>
              <w:right w:val="nil"/>
            </w:tcBorders>
            <w:vAlign w:val="center"/>
          </w:tcPr>
          <w:p w14:paraId="59B381B3" w14:textId="16976EF9" w:rsidR="00CC38D5" w:rsidRPr="00A60F12" w:rsidRDefault="00CC38D5" w:rsidP="00CC38D5">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DE076B">
              <w:rPr>
                <w:rFonts w:ascii="Fira Sans" w:hAnsi="Fira Sans"/>
                <w:color w:val="000000" w:themeColor="text1"/>
                <w:sz w:val="16"/>
                <w:szCs w:val="16"/>
              </w:rPr>
              <w:t>8</w:t>
            </w:r>
            <w:r>
              <w:rPr>
                <w:rFonts w:ascii="Fira Sans" w:hAnsi="Fira Sans"/>
                <w:color w:val="000000" w:themeColor="text1"/>
                <w:sz w:val="16"/>
                <w:szCs w:val="16"/>
              </w:rPr>
              <w:t xml:space="preserve"> 2025</w:t>
            </w:r>
          </w:p>
        </w:tc>
      </w:tr>
      <w:tr w:rsidR="00CC38D5" w:rsidRPr="00FA5128" w14:paraId="468BABD8" w14:textId="77777777" w:rsidTr="00CC38D5">
        <w:tc>
          <w:tcPr>
            <w:tcW w:w="4132" w:type="dxa"/>
            <w:vMerge/>
            <w:tcBorders>
              <w:left w:val="nil"/>
            </w:tcBorders>
            <w:vAlign w:val="center"/>
          </w:tcPr>
          <w:p w14:paraId="0BC0B869" w14:textId="77777777" w:rsidR="00CC38D5" w:rsidRPr="00F67EC6" w:rsidRDefault="00CC38D5" w:rsidP="00CC38D5">
            <w:pPr>
              <w:pStyle w:val="tytuwykresu"/>
              <w:spacing w:before="120" w:after="120"/>
              <w:jc w:val="center"/>
              <w:rPr>
                <w:rFonts w:cs="Arial"/>
                <w:b w:val="0"/>
                <w:color w:val="000000" w:themeColor="text1"/>
                <w:sz w:val="16"/>
                <w:szCs w:val="16"/>
              </w:rPr>
            </w:pPr>
          </w:p>
        </w:tc>
        <w:tc>
          <w:tcPr>
            <w:tcW w:w="1272" w:type="dxa"/>
            <w:tcBorders>
              <w:bottom w:val="single" w:sz="4" w:space="0" w:color="522398"/>
              <w:right w:val="nil"/>
            </w:tcBorders>
            <w:vAlign w:val="center"/>
          </w:tcPr>
          <w:p w14:paraId="2B7370E0" w14:textId="7452CE87" w:rsidR="00CC38D5" w:rsidRPr="00A60F12" w:rsidRDefault="00CC38D5" w:rsidP="00CC38D5">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w tys. t</w:t>
            </w:r>
          </w:p>
        </w:tc>
        <w:tc>
          <w:tcPr>
            <w:tcW w:w="1273" w:type="dxa"/>
            <w:tcBorders>
              <w:bottom w:val="single" w:sz="4" w:space="0" w:color="522398"/>
              <w:right w:val="nil"/>
            </w:tcBorders>
            <w:vAlign w:val="center"/>
          </w:tcPr>
          <w:p w14:paraId="7B6F3C9A" w14:textId="2407AD20" w:rsidR="00CC38D5" w:rsidRPr="00A60F12" w:rsidRDefault="00CC38D5" w:rsidP="00CC38D5">
            <w:pPr>
              <w:pStyle w:val="Nagwek3"/>
              <w:spacing w:before="120" w:after="120" w:line="240" w:lineRule="auto"/>
              <w:ind w:left="-113" w:right="-113"/>
              <w:jc w:val="center"/>
              <w:outlineLvl w:val="2"/>
              <w:rPr>
                <w:rFonts w:ascii="Fira Sans" w:hAnsi="Fira Sans"/>
                <w:color w:val="000000" w:themeColor="text1"/>
                <w:sz w:val="16"/>
                <w:szCs w:val="16"/>
              </w:rPr>
            </w:pPr>
            <w:r>
              <w:rPr>
                <w:rFonts w:ascii="Fira Sans" w:hAnsi="Fira Sans"/>
                <w:color w:val="000000" w:themeColor="text1"/>
                <w:sz w:val="16"/>
                <w:szCs w:val="16"/>
              </w:rPr>
              <w:t>01</w:t>
            </w:r>
            <w:r w:rsidRPr="00F83A78">
              <w:rPr>
                <w:rFonts w:ascii="Fira Sans" w:hAnsi="Fira Sans"/>
                <w:color w:val="000000" w:themeColor="text1"/>
                <w:sz w:val="16"/>
                <w:szCs w:val="16"/>
              </w:rPr>
              <w:t>–</w:t>
            </w:r>
            <w:r>
              <w:rPr>
                <w:rFonts w:ascii="Fira Sans" w:hAnsi="Fira Sans"/>
                <w:color w:val="000000" w:themeColor="text1"/>
                <w:sz w:val="16"/>
                <w:szCs w:val="16"/>
              </w:rPr>
              <w:t>0</w:t>
            </w:r>
            <w:r w:rsidR="00DE076B">
              <w:rPr>
                <w:rFonts w:ascii="Fira Sans" w:hAnsi="Fira Sans"/>
                <w:color w:val="000000" w:themeColor="text1"/>
                <w:sz w:val="16"/>
                <w:szCs w:val="16"/>
              </w:rPr>
              <w:t>8</w:t>
            </w:r>
            <w:r>
              <w:rPr>
                <w:rFonts w:ascii="Fira Sans" w:hAnsi="Fira Sans"/>
                <w:color w:val="000000" w:themeColor="text1"/>
                <w:sz w:val="16"/>
                <w:szCs w:val="16"/>
              </w:rPr>
              <w:t xml:space="preserve"> 2024=100</w:t>
            </w:r>
          </w:p>
        </w:tc>
        <w:tc>
          <w:tcPr>
            <w:tcW w:w="1273" w:type="dxa"/>
            <w:tcBorders>
              <w:bottom w:val="single" w:sz="4" w:space="0" w:color="522398"/>
              <w:right w:val="nil"/>
            </w:tcBorders>
            <w:vAlign w:val="center"/>
          </w:tcPr>
          <w:p w14:paraId="489173ED" w14:textId="09A08221" w:rsidR="00CC38D5" w:rsidRPr="00A60F12" w:rsidRDefault="00CC38D5" w:rsidP="00CC38D5">
            <w:pPr>
              <w:pStyle w:val="Nagwek3"/>
              <w:spacing w:before="120" w:after="120" w:line="240" w:lineRule="auto"/>
              <w:ind w:left="-113" w:right="-113"/>
              <w:jc w:val="center"/>
              <w:outlineLvl w:val="2"/>
              <w:rPr>
                <w:rFonts w:ascii="Fira Sans" w:hAnsi="Fira Sans"/>
                <w:color w:val="000000" w:themeColor="text1"/>
                <w:sz w:val="16"/>
                <w:szCs w:val="16"/>
              </w:rPr>
            </w:pPr>
            <w:r>
              <w:rPr>
                <w:rFonts w:ascii="Fira Sans" w:hAnsi="Fira Sans"/>
                <w:color w:val="000000" w:themeColor="text1"/>
                <w:sz w:val="16"/>
                <w:szCs w:val="16"/>
              </w:rPr>
              <w:t>w tys. t</w:t>
            </w:r>
          </w:p>
        </w:tc>
        <w:tc>
          <w:tcPr>
            <w:tcW w:w="1273" w:type="dxa"/>
            <w:tcBorders>
              <w:bottom w:val="single" w:sz="4" w:space="0" w:color="522398"/>
              <w:right w:val="nil"/>
            </w:tcBorders>
            <w:vAlign w:val="center"/>
          </w:tcPr>
          <w:p w14:paraId="7574E371" w14:textId="07F9A8AF" w:rsidR="00CC38D5" w:rsidRPr="00A60F12" w:rsidRDefault="00CC38D5" w:rsidP="00CC38D5">
            <w:pPr>
              <w:pStyle w:val="Nagwek3"/>
              <w:spacing w:before="120" w:after="120" w:line="240" w:lineRule="auto"/>
              <w:ind w:left="-113" w:right="-113"/>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DE076B">
              <w:rPr>
                <w:rFonts w:ascii="Fira Sans" w:hAnsi="Fira Sans"/>
                <w:color w:val="000000" w:themeColor="text1"/>
                <w:sz w:val="16"/>
                <w:szCs w:val="16"/>
              </w:rPr>
              <w:t>8</w:t>
            </w:r>
            <w:r>
              <w:rPr>
                <w:rFonts w:ascii="Fira Sans" w:hAnsi="Fira Sans"/>
                <w:color w:val="000000" w:themeColor="text1"/>
                <w:sz w:val="16"/>
                <w:szCs w:val="16"/>
              </w:rPr>
              <w:t xml:space="preserve"> 2024=100</w:t>
            </w:r>
          </w:p>
        </w:tc>
        <w:tc>
          <w:tcPr>
            <w:tcW w:w="1273" w:type="dxa"/>
            <w:tcBorders>
              <w:bottom w:val="single" w:sz="4" w:space="0" w:color="522398"/>
              <w:right w:val="nil"/>
            </w:tcBorders>
            <w:vAlign w:val="center"/>
          </w:tcPr>
          <w:p w14:paraId="20465DDD" w14:textId="2C033EAC" w:rsidR="00CC38D5" w:rsidRPr="00A60F12" w:rsidRDefault="00975AB9" w:rsidP="00CC38D5">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DE076B">
              <w:rPr>
                <w:rFonts w:ascii="Fira Sans" w:hAnsi="Fira Sans"/>
                <w:color w:val="000000" w:themeColor="text1"/>
                <w:sz w:val="16"/>
                <w:szCs w:val="16"/>
              </w:rPr>
              <w:t>7</w:t>
            </w:r>
            <w:r w:rsidR="00CC38D5">
              <w:rPr>
                <w:rFonts w:ascii="Fira Sans" w:hAnsi="Fira Sans"/>
                <w:color w:val="000000" w:themeColor="text1"/>
                <w:sz w:val="16"/>
                <w:szCs w:val="16"/>
              </w:rPr>
              <w:t xml:space="preserve"> 2025=100</w:t>
            </w:r>
          </w:p>
        </w:tc>
      </w:tr>
      <w:tr w:rsidR="00F3029D" w:rsidRPr="00787A0E" w14:paraId="19E9E923" w14:textId="77777777" w:rsidTr="00906DB4">
        <w:trPr>
          <w:trHeight w:val="454"/>
        </w:trPr>
        <w:tc>
          <w:tcPr>
            <w:tcW w:w="4132" w:type="dxa"/>
            <w:tcBorders>
              <w:top w:val="single" w:sz="8" w:space="0" w:color="522398"/>
              <w:left w:val="nil"/>
            </w:tcBorders>
            <w:vAlign w:val="center"/>
          </w:tcPr>
          <w:p w14:paraId="26C1DEC2" w14:textId="77777777" w:rsidR="00F3029D" w:rsidRPr="004C52C6" w:rsidRDefault="00F3029D" w:rsidP="00F3029D">
            <w:pPr>
              <w:pStyle w:val="Nagwek8"/>
              <w:tabs>
                <w:tab w:val="right" w:leader="dot" w:pos="4156"/>
              </w:tabs>
              <w:spacing w:before="100" w:after="120"/>
              <w:contextualSpacing/>
              <w:outlineLvl w:val="7"/>
              <w:rPr>
                <w:rFonts w:ascii="Fira Sans" w:hAnsi="Fira Sans"/>
                <w:color w:val="000000" w:themeColor="text1"/>
                <w:sz w:val="16"/>
                <w:szCs w:val="16"/>
              </w:rPr>
            </w:pPr>
            <w:r w:rsidRPr="004C52C6">
              <w:rPr>
                <w:rFonts w:ascii="Fira Sans" w:hAnsi="Fira Sans"/>
                <w:color w:val="000000" w:themeColor="text1"/>
                <w:sz w:val="16"/>
                <w:szCs w:val="16"/>
              </w:rPr>
              <w:t>Żywiec rzeźny</w:t>
            </w:r>
            <w:r w:rsidRPr="00292F01">
              <w:rPr>
                <w:rFonts w:ascii="Fira Sans" w:hAnsi="Fira Sans"/>
                <w:color w:val="000000" w:themeColor="text1"/>
                <w:sz w:val="12"/>
                <w:szCs w:val="12"/>
              </w:rPr>
              <w:t xml:space="preserve"> </w:t>
            </w:r>
            <w:r w:rsidRPr="00CF63D5">
              <w:rPr>
                <w:color w:val="000000" w:themeColor="text1"/>
                <w:position w:val="5"/>
                <w:sz w:val="12"/>
                <w:szCs w:val="12"/>
              </w:rPr>
              <w:t>b</w:t>
            </w:r>
          </w:p>
        </w:tc>
        <w:tc>
          <w:tcPr>
            <w:tcW w:w="1272" w:type="dxa"/>
            <w:tcBorders>
              <w:top w:val="single" w:sz="8" w:space="0" w:color="522398"/>
            </w:tcBorders>
            <w:vAlign w:val="center"/>
          </w:tcPr>
          <w:p w14:paraId="4EF54086" w14:textId="08729DCE" w:rsidR="00F3029D" w:rsidRPr="002A707D" w:rsidRDefault="00F3029D" w:rsidP="00F3029D">
            <w:pPr>
              <w:spacing w:before="100"/>
              <w:jc w:val="right"/>
              <w:rPr>
                <w:rFonts w:cs="Arial"/>
                <w:color w:val="000000" w:themeColor="text1"/>
                <w:sz w:val="16"/>
                <w:szCs w:val="16"/>
              </w:rPr>
            </w:pPr>
            <w:r>
              <w:rPr>
                <w:rFonts w:cs="Arial"/>
                <w:color w:val="000000" w:themeColor="text1"/>
                <w:sz w:val="16"/>
                <w:szCs w:val="16"/>
              </w:rPr>
              <w:t>247,8</w:t>
            </w:r>
          </w:p>
        </w:tc>
        <w:tc>
          <w:tcPr>
            <w:tcW w:w="1273" w:type="dxa"/>
            <w:tcBorders>
              <w:top w:val="single" w:sz="8" w:space="0" w:color="522398"/>
            </w:tcBorders>
            <w:vAlign w:val="center"/>
          </w:tcPr>
          <w:p w14:paraId="768B8FEA" w14:textId="301CA9C6" w:rsidR="00F3029D" w:rsidRPr="002A707D" w:rsidRDefault="00F3029D" w:rsidP="00F3029D">
            <w:pPr>
              <w:spacing w:before="100"/>
              <w:jc w:val="right"/>
              <w:rPr>
                <w:rFonts w:cs="Arial"/>
                <w:color w:val="000000" w:themeColor="text1"/>
                <w:sz w:val="16"/>
                <w:szCs w:val="16"/>
              </w:rPr>
            </w:pPr>
            <w:r>
              <w:rPr>
                <w:rFonts w:cs="Arial"/>
                <w:color w:val="000000" w:themeColor="text1"/>
                <w:sz w:val="16"/>
                <w:szCs w:val="16"/>
              </w:rPr>
              <w:t>97,6</w:t>
            </w:r>
          </w:p>
        </w:tc>
        <w:tc>
          <w:tcPr>
            <w:tcW w:w="1273" w:type="dxa"/>
            <w:tcBorders>
              <w:top w:val="single" w:sz="8" w:space="0" w:color="522398"/>
            </w:tcBorders>
            <w:vAlign w:val="center"/>
          </w:tcPr>
          <w:p w14:paraId="0CFDFEFF" w14:textId="56A9E4C6" w:rsidR="00F3029D" w:rsidRPr="002A707D" w:rsidRDefault="00F3029D" w:rsidP="00F3029D">
            <w:pPr>
              <w:spacing w:before="100"/>
              <w:jc w:val="right"/>
              <w:rPr>
                <w:rFonts w:cs="Arial"/>
                <w:color w:val="000000" w:themeColor="text1"/>
                <w:sz w:val="16"/>
                <w:szCs w:val="16"/>
              </w:rPr>
            </w:pPr>
            <w:r>
              <w:rPr>
                <w:rFonts w:cs="Arial"/>
                <w:color w:val="000000" w:themeColor="text1"/>
                <w:sz w:val="16"/>
                <w:szCs w:val="16"/>
              </w:rPr>
              <w:t>26,8</w:t>
            </w:r>
          </w:p>
        </w:tc>
        <w:tc>
          <w:tcPr>
            <w:tcW w:w="1273" w:type="dxa"/>
            <w:tcBorders>
              <w:top w:val="single" w:sz="8" w:space="0" w:color="522398"/>
            </w:tcBorders>
            <w:vAlign w:val="center"/>
          </w:tcPr>
          <w:p w14:paraId="631D033C" w14:textId="4EBA6395" w:rsidR="00F3029D" w:rsidRPr="002A707D" w:rsidRDefault="00F3029D" w:rsidP="00F3029D">
            <w:pPr>
              <w:spacing w:before="100"/>
              <w:jc w:val="right"/>
              <w:rPr>
                <w:rFonts w:cs="Arial"/>
                <w:color w:val="000000" w:themeColor="text1"/>
                <w:sz w:val="16"/>
                <w:szCs w:val="16"/>
              </w:rPr>
            </w:pPr>
            <w:r>
              <w:rPr>
                <w:rFonts w:cs="Arial"/>
                <w:color w:val="000000" w:themeColor="text1"/>
                <w:sz w:val="16"/>
                <w:szCs w:val="16"/>
              </w:rPr>
              <w:t>103,7</w:t>
            </w:r>
          </w:p>
        </w:tc>
        <w:tc>
          <w:tcPr>
            <w:tcW w:w="1273" w:type="dxa"/>
            <w:tcBorders>
              <w:top w:val="single" w:sz="8" w:space="0" w:color="522398"/>
              <w:right w:val="single" w:sz="8" w:space="0" w:color="FFFFFF" w:themeColor="background1"/>
            </w:tcBorders>
            <w:vAlign w:val="center"/>
          </w:tcPr>
          <w:p w14:paraId="233741F4" w14:textId="5F8B3B4C" w:rsidR="00F3029D" w:rsidRPr="002A707D" w:rsidRDefault="00F3029D" w:rsidP="00F3029D">
            <w:pPr>
              <w:spacing w:before="100"/>
              <w:jc w:val="right"/>
              <w:rPr>
                <w:rFonts w:cs="Arial"/>
                <w:color w:val="000000" w:themeColor="text1"/>
                <w:sz w:val="16"/>
                <w:szCs w:val="16"/>
              </w:rPr>
            </w:pPr>
            <w:r>
              <w:rPr>
                <w:rFonts w:cs="Arial"/>
                <w:color w:val="000000" w:themeColor="text1"/>
                <w:sz w:val="16"/>
                <w:szCs w:val="16"/>
              </w:rPr>
              <w:t>104,6</w:t>
            </w:r>
          </w:p>
        </w:tc>
      </w:tr>
      <w:tr w:rsidR="00F3029D" w:rsidRPr="00787A0E" w14:paraId="66717DEA" w14:textId="77777777" w:rsidTr="00906DB4">
        <w:trPr>
          <w:trHeight w:val="454"/>
        </w:trPr>
        <w:tc>
          <w:tcPr>
            <w:tcW w:w="4132" w:type="dxa"/>
            <w:tcBorders>
              <w:left w:val="nil"/>
            </w:tcBorders>
            <w:vAlign w:val="center"/>
          </w:tcPr>
          <w:p w14:paraId="3DA19FBC" w14:textId="77777777" w:rsidR="00F3029D" w:rsidRPr="004C52C6" w:rsidRDefault="00F3029D" w:rsidP="00F3029D">
            <w:pPr>
              <w:pStyle w:val="Nagwek8"/>
              <w:tabs>
                <w:tab w:val="right" w:leader="dot" w:pos="4156"/>
              </w:tabs>
              <w:spacing w:before="80" w:after="80"/>
              <w:ind w:left="170" w:firstLine="176"/>
              <w:contextualSpacing/>
              <w:outlineLvl w:val="7"/>
              <w:rPr>
                <w:rFonts w:ascii="Fira Sans" w:hAnsi="Fira Sans"/>
                <w:color w:val="000000" w:themeColor="text1"/>
                <w:sz w:val="16"/>
                <w:szCs w:val="16"/>
              </w:rPr>
            </w:pPr>
            <w:r w:rsidRPr="004C52C6">
              <w:rPr>
                <w:rFonts w:ascii="Fira Sans" w:hAnsi="Fira Sans"/>
                <w:color w:val="000000" w:themeColor="text1"/>
                <w:sz w:val="16"/>
                <w:szCs w:val="16"/>
              </w:rPr>
              <w:t>w tym:</w:t>
            </w:r>
          </w:p>
        </w:tc>
        <w:tc>
          <w:tcPr>
            <w:tcW w:w="1272" w:type="dxa"/>
            <w:vAlign w:val="center"/>
          </w:tcPr>
          <w:p w14:paraId="46BF30C7" w14:textId="77777777" w:rsidR="00F3029D" w:rsidRPr="002A707D" w:rsidRDefault="00F3029D" w:rsidP="00F3029D">
            <w:pPr>
              <w:spacing w:before="80" w:after="80"/>
              <w:jc w:val="right"/>
              <w:rPr>
                <w:rFonts w:cs="Arial"/>
                <w:color w:val="000000" w:themeColor="text1"/>
                <w:sz w:val="16"/>
                <w:szCs w:val="16"/>
              </w:rPr>
            </w:pPr>
          </w:p>
        </w:tc>
        <w:tc>
          <w:tcPr>
            <w:tcW w:w="1273" w:type="dxa"/>
            <w:vAlign w:val="center"/>
          </w:tcPr>
          <w:p w14:paraId="7C79B5BA" w14:textId="01341967" w:rsidR="00F3029D" w:rsidRPr="002A707D" w:rsidRDefault="00F3029D" w:rsidP="00F3029D">
            <w:pPr>
              <w:spacing w:before="80" w:after="80"/>
              <w:jc w:val="right"/>
              <w:rPr>
                <w:rFonts w:cs="Arial"/>
                <w:color w:val="000000" w:themeColor="text1"/>
                <w:sz w:val="16"/>
                <w:szCs w:val="16"/>
              </w:rPr>
            </w:pPr>
          </w:p>
        </w:tc>
        <w:tc>
          <w:tcPr>
            <w:tcW w:w="1273" w:type="dxa"/>
            <w:vAlign w:val="center"/>
          </w:tcPr>
          <w:p w14:paraId="2DFD83FE" w14:textId="77777777" w:rsidR="00F3029D" w:rsidRPr="002A707D" w:rsidRDefault="00F3029D" w:rsidP="00F3029D">
            <w:pPr>
              <w:spacing w:before="80" w:after="80"/>
              <w:jc w:val="right"/>
              <w:rPr>
                <w:rFonts w:cs="Arial"/>
                <w:color w:val="000000" w:themeColor="text1"/>
                <w:sz w:val="16"/>
                <w:szCs w:val="16"/>
              </w:rPr>
            </w:pPr>
          </w:p>
        </w:tc>
        <w:tc>
          <w:tcPr>
            <w:tcW w:w="1273" w:type="dxa"/>
            <w:vAlign w:val="center"/>
          </w:tcPr>
          <w:p w14:paraId="643D96E1" w14:textId="00C8AF66" w:rsidR="00F3029D" w:rsidRPr="002A707D" w:rsidRDefault="00F3029D" w:rsidP="00F3029D">
            <w:pPr>
              <w:spacing w:before="80" w:after="80"/>
              <w:jc w:val="right"/>
              <w:rPr>
                <w:rFonts w:cs="Arial"/>
                <w:color w:val="000000" w:themeColor="text1"/>
                <w:sz w:val="16"/>
                <w:szCs w:val="16"/>
              </w:rPr>
            </w:pPr>
          </w:p>
        </w:tc>
        <w:tc>
          <w:tcPr>
            <w:tcW w:w="1273" w:type="dxa"/>
            <w:tcBorders>
              <w:right w:val="single" w:sz="8" w:space="0" w:color="FFFFFF" w:themeColor="background1"/>
            </w:tcBorders>
            <w:vAlign w:val="center"/>
          </w:tcPr>
          <w:p w14:paraId="771B1E97" w14:textId="77777777" w:rsidR="00F3029D" w:rsidRPr="002A707D" w:rsidRDefault="00F3029D" w:rsidP="00F3029D">
            <w:pPr>
              <w:spacing w:before="80" w:after="80"/>
              <w:jc w:val="right"/>
              <w:rPr>
                <w:rFonts w:cs="Arial"/>
                <w:color w:val="000000" w:themeColor="text1"/>
                <w:sz w:val="16"/>
                <w:szCs w:val="16"/>
              </w:rPr>
            </w:pPr>
          </w:p>
        </w:tc>
      </w:tr>
      <w:tr w:rsidR="00F3029D" w:rsidRPr="00787A0E" w14:paraId="6E0A3A2B" w14:textId="77777777" w:rsidTr="00906DB4">
        <w:trPr>
          <w:trHeight w:val="454"/>
        </w:trPr>
        <w:tc>
          <w:tcPr>
            <w:tcW w:w="4132" w:type="dxa"/>
            <w:tcBorders>
              <w:left w:val="nil"/>
            </w:tcBorders>
            <w:vAlign w:val="center"/>
          </w:tcPr>
          <w:p w14:paraId="2AF86BFA" w14:textId="77777777" w:rsidR="00F3029D" w:rsidRPr="004C52C6" w:rsidRDefault="00F3029D" w:rsidP="00F3029D">
            <w:pPr>
              <w:pStyle w:val="Nagwek8"/>
              <w:tabs>
                <w:tab w:val="right" w:leader="dot" w:pos="4156"/>
              </w:tabs>
              <w:spacing w:before="110" w:after="110"/>
              <w:ind w:left="170"/>
              <w:contextualSpacing/>
              <w:outlineLvl w:val="7"/>
              <w:rPr>
                <w:rFonts w:ascii="Fira Sans" w:hAnsi="Fira Sans"/>
                <w:color w:val="000000" w:themeColor="text1"/>
                <w:sz w:val="16"/>
                <w:szCs w:val="16"/>
              </w:rPr>
            </w:pPr>
            <w:r w:rsidRPr="004C52C6">
              <w:rPr>
                <w:rFonts w:ascii="Fira Sans" w:hAnsi="Fira Sans"/>
                <w:color w:val="000000" w:themeColor="text1"/>
                <w:sz w:val="16"/>
                <w:szCs w:val="16"/>
              </w:rPr>
              <w:t xml:space="preserve">bydło (bez cieląt) </w:t>
            </w:r>
          </w:p>
        </w:tc>
        <w:tc>
          <w:tcPr>
            <w:tcW w:w="1272" w:type="dxa"/>
            <w:vAlign w:val="center"/>
          </w:tcPr>
          <w:p w14:paraId="4B6873ED" w14:textId="7B6EA939"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51,9</w:t>
            </w:r>
          </w:p>
        </w:tc>
        <w:tc>
          <w:tcPr>
            <w:tcW w:w="1273" w:type="dxa"/>
            <w:vAlign w:val="center"/>
          </w:tcPr>
          <w:p w14:paraId="175313DD" w14:textId="5F5EEF02"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115,1</w:t>
            </w:r>
          </w:p>
        </w:tc>
        <w:tc>
          <w:tcPr>
            <w:tcW w:w="1273" w:type="dxa"/>
            <w:vAlign w:val="center"/>
          </w:tcPr>
          <w:p w14:paraId="118D9CE5" w14:textId="580410F1"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3,2</w:t>
            </w:r>
          </w:p>
        </w:tc>
        <w:tc>
          <w:tcPr>
            <w:tcW w:w="1273" w:type="dxa"/>
            <w:vAlign w:val="center"/>
          </w:tcPr>
          <w:p w14:paraId="692DC80B" w14:textId="2F0AD900"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82,4</w:t>
            </w:r>
          </w:p>
        </w:tc>
        <w:tc>
          <w:tcPr>
            <w:tcW w:w="1273" w:type="dxa"/>
            <w:tcBorders>
              <w:right w:val="single" w:sz="8" w:space="0" w:color="FFFFFF" w:themeColor="background1"/>
            </w:tcBorders>
            <w:vAlign w:val="center"/>
          </w:tcPr>
          <w:p w14:paraId="29F318C6" w14:textId="4E339A9C"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95,4</w:t>
            </w:r>
          </w:p>
        </w:tc>
      </w:tr>
      <w:tr w:rsidR="00F3029D" w:rsidRPr="00787A0E" w14:paraId="77332311" w14:textId="77777777" w:rsidTr="00906DB4">
        <w:trPr>
          <w:trHeight w:val="454"/>
        </w:trPr>
        <w:tc>
          <w:tcPr>
            <w:tcW w:w="4132" w:type="dxa"/>
            <w:tcBorders>
              <w:left w:val="nil"/>
            </w:tcBorders>
            <w:vAlign w:val="center"/>
          </w:tcPr>
          <w:p w14:paraId="19668673" w14:textId="77777777" w:rsidR="00F3029D" w:rsidRPr="004C52C6" w:rsidRDefault="00F3029D" w:rsidP="00F3029D">
            <w:pPr>
              <w:pStyle w:val="Nagwek8"/>
              <w:tabs>
                <w:tab w:val="right" w:leader="dot" w:pos="4156"/>
              </w:tabs>
              <w:spacing w:before="110" w:after="110"/>
              <w:ind w:left="170"/>
              <w:contextualSpacing/>
              <w:outlineLvl w:val="7"/>
              <w:rPr>
                <w:rFonts w:ascii="Fira Sans" w:hAnsi="Fira Sans"/>
                <w:color w:val="000000" w:themeColor="text1"/>
                <w:sz w:val="16"/>
                <w:szCs w:val="16"/>
              </w:rPr>
            </w:pPr>
            <w:r w:rsidRPr="004C52C6">
              <w:rPr>
                <w:rFonts w:ascii="Fira Sans" w:hAnsi="Fira Sans"/>
                <w:color w:val="000000" w:themeColor="text1"/>
                <w:sz w:val="16"/>
                <w:szCs w:val="16"/>
              </w:rPr>
              <w:t xml:space="preserve">trzoda chlewna </w:t>
            </w:r>
          </w:p>
        </w:tc>
        <w:tc>
          <w:tcPr>
            <w:tcW w:w="1272" w:type="dxa"/>
            <w:vAlign w:val="center"/>
          </w:tcPr>
          <w:p w14:paraId="169DBE9C" w14:textId="2CBF22B2"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57,0</w:t>
            </w:r>
          </w:p>
        </w:tc>
        <w:tc>
          <w:tcPr>
            <w:tcW w:w="1273" w:type="dxa"/>
            <w:vAlign w:val="center"/>
          </w:tcPr>
          <w:p w14:paraId="0D40A2F3" w14:textId="3BA2E034"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115,7</w:t>
            </w:r>
          </w:p>
        </w:tc>
        <w:tc>
          <w:tcPr>
            <w:tcW w:w="1273" w:type="dxa"/>
            <w:vAlign w:val="center"/>
          </w:tcPr>
          <w:p w14:paraId="70FAA1C2" w14:textId="7280070D"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5,1</w:t>
            </w:r>
          </w:p>
        </w:tc>
        <w:tc>
          <w:tcPr>
            <w:tcW w:w="1273" w:type="dxa"/>
            <w:vAlign w:val="center"/>
          </w:tcPr>
          <w:p w14:paraId="03B80E76" w14:textId="349B6799"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117,9</w:t>
            </w:r>
          </w:p>
        </w:tc>
        <w:tc>
          <w:tcPr>
            <w:tcW w:w="1273" w:type="dxa"/>
            <w:tcBorders>
              <w:right w:val="single" w:sz="8" w:space="0" w:color="FFFFFF" w:themeColor="background1"/>
            </w:tcBorders>
            <w:vAlign w:val="center"/>
          </w:tcPr>
          <w:p w14:paraId="49B9C7CF" w14:textId="48E22562"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97,8</w:t>
            </w:r>
          </w:p>
        </w:tc>
      </w:tr>
      <w:tr w:rsidR="00F3029D" w:rsidRPr="00787A0E" w14:paraId="1470FEA8" w14:textId="77777777" w:rsidTr="00906DB4">
        <w:trPr>
          <w:trHeight w:val="454"/>
        </w:trPr>
        <w:tc>
          <w:tcPr>
            <w:tcW w:w="4132" w:type="dxa"/>
            <w:tcBorders>
              <w:left w:val="nil"/>
            </w:tcBorders>
            <w:vAlign w:val="center"/>
          </w:tcPr>
          <w:p w14:paraId="7FD53F54" w14:textId="77777777" w:rsidR="00F3029D" w:rsidRPr="004C52C6" w:rsidRDefault="00F3029D" w:rsidP="00F3029D">
            <w:pPr>
              <w:pStyle w:val="Nagwek8"/>
              <w:tabs>
                <w:tab w:val="right" w:leader="dot" w:pos="4156"/>
              </w:tabs>
              <w:spacing w:before="110" w:after="110"/>
              <w:ind w:left="170"/>
              <w:contextualSpacing/>
              <w:outlineLvl w:val="7"/>
              <w:rPr>
                <w:rFonts w:ascii="Fira Sans" w:hAnsi="Fira Sans"/>
                <w:color w:val="000000" w:themeColor="text1"/>
                <w:sz w:val="16"/>
                <w:szCs w:val="16"/>
              </w:rPr>
            </w:pPr>
            <w:r w:rsidRPr="004C52C6">
              <w:rPr>
                <w:rFonts w:ascii="Fira Sans" w:hAnsi="Fira Sans"/>
                <w:color w:val="000000" w:themeColor="text1"/>
                <w:sz w:val="16"/>
                <w:szCs w:val="16"/>
              </w:rPr>
              <w:t xml:space="preserve">drób </w:t>
            </w:r>
          </w:p>
        </w:tc>
        <w:tc>
          <w:tcPr>
            <w:tcW w:w="1272" w:type="dxa"/>
            <w:vAlign w:val="center"/>
          </w:tcPr>
          <w:p w14:paraId="2830B178" w14:textId="26C10169"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137,6</w:t>
            </w:r>
          </w:p>
        </w:tc>
        <w:tc>
          <w:tcPr>
            <w:tcW w:w="1273" w:type="dxa"/>
            <w:vAlign w:val="center"/>
          </w:tcPr>
          <w:p w14:paraId="32EB78F8" w14:textId="555FE6B2"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87,1</w:t>
            </w:r>
          </w:p>
        </w:tc>
        <w:tc>
          <w:tcPr>
            <w:tcW w:w="1273" w:type="dxa"/>
            <w:vAlign w:val="center"/>
          </w:tcPr>
          <w:p w14:paraId="21C14D41" w14:textId="5B22146D"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18,4</w:t>
            </w:r>
          </w:p>
        </w:tc>
        <w:tc>
          <w:tcPr>
            <w:tcW w:w="1273" w:type="dxa"/>
            <w:vAlign w:val="center"/>
          </w:tcPr>
          <w:p w14:paraId="0E8C9AE3" w14:textId="45768AAA"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104,4</w:t>
            </w:r>
          </w:p>
        </w:tc>
        <w:tc>
          <w:tcPr>
            <w:tcW w:w="1273" w:type="dxa"/>
            <w:tcBorders>
              <w:right w:val="single" w:sz="8" w:space="0" w:color="FFFFFF" w:themeColor="background1"/>
            </w:tcBorders>
            <w:vAlign w:val="center"/>
          </w:tcPr>
          <w:p w14:paraId="048F9C6F" w14:textId="6FB27944" w:rsidR="00F3029D" w:rsidRPr="002A707D" w:rsidRDefault="00F3029D" w:rsidP="00F3029D">
            <w:pPr>
              <w:spacing w:before="80" w:after="80"/>
              <w:jc w:val="right"/>
              <w:rPr>
                <w:rFonts w:cs="Arial"/>
                <w:color w:val="000000" w:themeColor="text1"/>
                <w:sz w:val="16"/>
                <w:szCs w:val="16"/>
              </w:rPr>
            </w:pPr>
            <w:r>
              <w:rPr>
                <w:rFonts w:cs="Arial"/>
                <w:color w:val="000000" w:themeColor="text1"/>
                <w:sz w:val="16"/>
                <w:szCs w:val="16"/>
              </w:rPr>
              <w:t>108,3</w:t>
            </w:r>
          </w:p>
        </w:tc>
      </w:tr>
      <w:tr w:rsidR="00F3029D" w:rsidRPr="00787A0E" w14:paraId="51B13773" w14:textId="77777777" w:rsidTr="00906DB4">
        <w:trPr>
          <w:trHeight w:val="454"/>
        </w:trPr>
        <w:tc>
          <w:tcPr>
            <w:tcW w:w="4132" w:type="dxa"/>
            <w:tcBorders>
              <w:left w:val="nil"/>
            </w:tcBorders>
            <w:vAlign w:val="center"/>
          </w:tcPr>
          <w:p w14:paraId="4DE62C93" w14:textId="77777777" w:rsidR="00F3029D" w:rsidRPr="004C52C6" w:rsidRDefault="00F3029D" w:rsidP="00F3029D">
            <w:pPr>
              <w:pStyle w:val="Nagwek8"/>
              <w:tabs>
                <w:tab w:val="right" w:leader="dot" w:pos="4156"/>
              </w:tabs>
              <w:spacing w:before="90" w:after="120"/>
              <w:contextualSpacing/>
              <w:outlineLvl w:val="7"/>
              <w:rPr>
                <w:rFonts w:ascii="Fira Sans" w:hAnsi="Fira Sans"/>
                <w:color w:val="000000" w:themeColor="text1"/>
                <w:sz w:val="16"/>
                <w:szCs w:val="16"/>
              </w:rPr>
            </w:pPr>
            <w:r w:rsidRPr="004C52C6">
              <w:rPr>
                <w:rFonts w:ascii="Fira Sans" w:hAnsi="Fira Sans"/>
                <w:color w:val="000000" w:themeColor="text1"/>
                <w:sz w:val="16"/>
                <w:szCs w:val="16"/>
              </w:rPr>
              <w:t>Mleko</w:t>
            </w:r>
            <w:r w:rsidRPr="006F14B9">
              <w:rPr>
                <w:i/>
                <w:color w:val="000000" w:themeColor="text1"/>
                <w:position w:val="5"/>
                <w:sz w:val="10"/>
                <w:szCs w:val="10"/>
              </w:rPr>
              <w:t xml:space="preserve"> </w:t>
            </w:r>
            <w:r w:rsidRPr="00CF63D5">
              <w:rPr>
                <w:color w:val="000000" w:themeColor="text1"/>
                <w:position w:val="5"/>
                <w:sz w:val="12"/>
                <w:szCs w:val="12"/>
              </w:rPr>
              <w:t>c</w:t>
            </w:r>
            <w:r w:rsidRPr="00CF63D5">
              <w:rPr>
                <w:rFonts w:ascii="Fira Sans" w:hAnsi="Fira Sans"/>
                <w:color w:val="000000" w:themeColor="text1"/>
                <w:sz w:val="12"/>
                <w:szCs w:val="12"/>
              </w:rPr>
              <w:t xml:space="preserve"> </w:t>
            </w:r>
          </w:p>
        </w:tc>
        <w:tc>
          <w:tcPr>
            <w:tcW w:w="1272" w:type="dxa"/>
            <w:vAlign w:val="center"/>
          </w:tcPr>
          <w:p w14:paraId="2600A8FC" w14:textId="2CE319EB" w:rsidR="00F3029D" w:rsidRPr="002A707D" w:rsidRDefault="00F3029D" w:rsidP="00F3029D">
            <w:pPr>
              <w:spacing w:before="90"/>
              <w:jc w:val="right"/>
              <w:rPr>
                <w:rFonts w:cs="Arial"/>
                <w:color w:val="000000" w:themeColor="text1"/>
                <w:sz w:val="16"/>
                <w:szCs w:val="16"/>
              </w:rPr>
            </w:pPr>
            <w:r>
              <w:rPr>
                <w:rFonts w:cs="Arial"/>
                <w:color w:val="000000" w:themeColor="text1"/>
                <w:sz w:val="16"/>
                <w:szCs w:val="16"/>
              </w:rPr>
              <w:t>2025,3</w:t>
            </w:r>
          </w:p>
        </w:tc>
        <w:tc>
          <w:tcPr>
            <w:tcW w:w="1273" w:type="dxa"/>
            <w:vAlign w:val="center"/>
          </w:tcPr>
          <w:p w14:paraId="1248F06D" w14:textId="1F661BB9" w:rsidR="00F3029D" w:rsidRPr="002A707D" w:rsidRDefault="00F3029D" w:rsidP="00F3029D">
            <w:pPr>
              <w:spacing w:before="90"/>
              <w:jc w:val="right"/>
              <w:rPr>
                <w:rFonts w:cs="Arial"/>
                <w:color w:val="000000" w:themeColor="text1"/>
                <w:sz w:val="16"/>
                <w:szCs w:val="16"/>
              </w:rPr>
            </w:pPr>
            <w:r>
              <w:rPr>
                <w:rFonts w:cs="Arial"/>
                <w:color w:val="000000" w:themeColor="text1"/>
                <w:sz w:val="16"/>
                <w:szCs w:val="16"/>
              </w:rPr>
              <w:t>102,5</w:t>
            </w:r>
          </w:p>
        </w:tc>
        <w:tc>
          <w:tcPr>
            <w:tcW w:w="1273" w:type="dxa"/>
            <w:vAlign w:val="center"/>
          </w:tcPr>
          <w:p w14:paraId="371B5034" w14:textId="2B424965" w:rsidR="00F3029D" w:rsidRPr="002A707D" w:rsidRDefault="00F3029D" w:rsidP="00F3029D">
            <w:pPr>
              <w:spacing w:before="90"/>
              <w:jc w:val="right"/>
              <w:rPr>
                <w:rFonts w:cs="Arial"/>
                <w:color w:val="000000" w:themeColor="text1"/>
                <w:sz w:val="16"/>
                <w:szCs w:val="16"/>
              </w:rPr>
            </w:pPr>
            <w:r>
              <w:rPr>
                <w:rFonts w:cs="Arial"/>
                <w:color w:val="000000" w:themeColor="text1"/>
                <w:sz w:val="16"/>
                <w:szCs w:val="16"/>
              </w:rPr>
              <w:t>253,6</w:t>
            </w:r>
          </w:p>
        </w:tc>
        <w:tc>
          <w:tcPr>
            <w:tcW w:w="1273" w:type="dxa"/>
            <w:vAlign w:val="center"/>
          </w:tcPr>
          <w:p w14:paraId="133C4417" w14:textId="29068295" w:rsidR="00F3029D" w:rsidRPr="002A707D" w:rsidRDefault="00F3029D" w:rsidP="00F3029D">
            <w:pPr>
              <w:spacing w:before="90"/>
              <w:jc w:val="right"/>
              <w:rPr>
                <w:rFonts w:cs="Arial"/>
                <w:color w:val="000000" w:themeColor="text1"/>
                <w:sz w:val="16"/>
                <w:szCs w:val="16"/>
              </w:rPr>
            </w:pPr>
            <w:r>
              <w:rPr>
                <w:rFonts w:cs="Arial"/>
                <w:color w:val="000000" w:themeColor="text1"/>
                <w:sz w:val="16"/>
                <w:szCs w:val="16"/>
              </w:rPr>
              <w:t>104,6</w:t>
            </w:r>
          </w:p>
        </w:tc>
        <w:tc>
          <w:tcPr>
            <w:tcW w:w="1273" w:type="dxa"/>
            <w:tcBorders>
              <w:right w:val="single" w:sz="8" w:space="0" w:color="FFFFFF" w:themeColor="background1"/>
            </w:tcBorders>
            <w:vAlign w:val="center"/>
          </w:tcPr>
          <w:p w14:paraId="166C3EC8" w14:textId="79CC4E44" w:rsidR="00F3029D" w:rsidRPr="002A707D" w:rsidRDefault="00F3029D" w:rsidP="00F3029D">
            <w:pPr>
              <w:spacing w:before="90"/>
              <w:jc w:val="right"/>
              <w:rPr>
                <w:rFonts w:cs="Arial"/>
                <w:color w:val="000000" w:themeColor="text1"/>
                <w:sz w:val="16"/>
                <w:szCs w:val="16"/>
              </w:rPr>
            </w:pPr>
            <w:r>
              <w:rPr>
                <w:rFonts w:cs="Arial"/>
                <w:color w:val="000000" w:themeColor="text1"/>
                <w:sz w:val="16"/>
                <w:szCs w:val="16"/>
              </w:rPr>
              <w:t>100,0</w:t>
            </w:r>
          </w:p>
        </w:tc>
      </w:tr>
    </w:tbl>
    <w:p w14:paraId="16A92AD8" w14:textId="5F9FDC42" w:rsidR="009D0EA3" w:rsidRPr="006F14B9" w:rsidRDefault="009D0EA3" w:rsidP="009D0EA3">
      <w:pPr>
        <w:pStyle w:val="Tekstpodstawowy"/>
        <w:spacing w:before="52" w:after="0"/>
        <w:rPr>
          <w:rFonts w:eastAsia="Fira Sans" w:cs="Fira Sans"/>
          <w:sz w:val="16"/>
          <w:szCs w:val="16"/>
        </w:rPr>
      </w:pPr>
      <w:r w:rsidRPr="00AE5064">
        <w:rPr>
          <w:rFonts w:eastAsia="Fira Sans" w:cs="Fira Sans"/>
          <w:sz w:val="16"/>
          <w:szCs w:val="16"/>
        </w:rPr>
        <w:t xml:space="preserve">a </w:t>
      </w:r>
      <w:r w:rsidR="001E4CC1">
        <w:rPr>
          <w:rFonts w:eastAsia="Fira Sans" w:cs="Fira Sans"/>
          <w:sz w:val="16"/>
          <w:szCs w:val="16"/>
        </w:rPr>
        <w:t>B</w:t>
      </w:r>
      <w:r>
        <w:rPr>
          <w:rFonts w:eastAsia="Fira Sans" w:cs="Fira Sans"/>
          <w:sz w:val="16"/>
          <w:szCs w:val="16"/>
        </w:rPr>
        <w:t>ez</w:t>
      </w:r>
      <w:r w:rsidRPr="00590811">
        <w:rPr>
          <w:rFonts w:eastAsia="Fira Sans" w:cs="Fira Sans"/>
          <w:color w:val="000000" w:themeColor="text1"/>
          <w:sz w:val="16"/>
          <w:szCs w:val="16"/>
        </w:rPr>
        <w:t xml:space="preserve"> skupu realizowanego przez osoby fizyczne</w:t>
      </w:r>
      <w:r>
        <w:rPr>
          <w:rFonts w:eastAsia="Fira Sans" w:cs="Fira Sans"/>
          <w:color w:val="000000" w:themeColor="text1"/>
          <w:sz w:val="16"/>
          <w:szCs w:val="16"/>
        </w:rPr>
        <w:t>.</w:t>
      </w:r>
    </w:p>
    <w:p w14:paraId="72DD61CE" w14:textId="77777777" w:rsidR="009D0EA3" w:rsidRDefault="009D0EA3" w:rsidP="009D0EA3">
      <w:pPr>
        <w:pStyle w:val="Tekstpodstawowy"/>
        <w:spacing w:before="40" w:after="0"/>
        <w:rPr>
          <w:rFonts w:eastAsia="Fira Sans" w:cs="Fira Sans"/>
          <w:sz w:val="16"/>
          <w:szCs w:val="16"/>
        </w:rPr>
      </w:pPr>
      <w:r w:rsidRPr="00AE5064">
        <w:rPr>
          <w:rFonts w:eastAsia="Fira Sans" w:cs="Fira Sans"/>
          <w:sz w:val="16"/>
          <w:szCs w:val="16"/>
        </w:rPr>
        <w:t>b</w:t>
      </w:r>
      <w:r w:rsidRPr="006F14B9">
        <w:rPr>
          <w:rFonts w:eastAsia="Fira Sans" w:cs="Fira Sans"/>
          <w:sz w:val="16"/>
          <w:szCs w:val="16"/>
        </w:rPr>
        <w:t xml:space="preserve"> Obejmuje bydło, cielęta, trzodę chlewną, ow</w:t>
      </w:r>
      <w:r>
        <w:rPr>
          <w:rFonts w:eastAsia="Fira Sans" w:cs="Fira Sans"/>
          <w:sz w:val="16"/>
          <w:szCs w:val="16"/>
        </w:rPr>
        <w:t>ce, konie i drób; w wadze żywej.</w:t>
      </w:r>
    </w:p>
    <w:p w14:paraId="24F8F4AF" w14:textId="64DC9BBD" w:rsidR="009D0EA3" w:rsidRDefault="009D0EA3" w:rsidP="009D0EA3">
      <w:pPr>
        <w:pStyle w:val="Tekstpodstawowy"/>
        <w:spacing w:before="40" w:after="0"/>
        <w:rPr>
          <w:rFonts w:eastAsia="Fira Sans" w:cs="Fira Sans"/>
          <w:sz w:val="16"/>
          <w:szCs w:val="16"/>
        </w:rPr>
      </w:pPr>
      <w:r w:rsidRPr="00AE5064">
        <w:rPr>
          <w:rFonts w:eastAsia="Fira Sans" w:cs="Fira Sans"/>
          <w:sz w:val="16"/>
          <w:szCs w:val="16"/>
        </w:rPr>
        <w:t>c</w:t>
      </w:r>
      <w:r w:rsidRPr="006F14B9">
        <w:rPr>
          <w:rFonts w:eastAsia="Fira Sans" w:cs="Fira Sans"/>
          <w:sz w:val="16"/>
          <w:szCs w:val="16"/>
        </w:rPr>
        <w:t xml:space="preserve"> W milionach litrów.</w:t>
      </w:r>
    </w:p>
    <w:p w14:paraId="56C36800" w14:textId="7B7FC152" w:rsidR="00DE076B" w:rsidRPr="00F3029D" w:rsidRDefault="00DE076B" w:rsidP="00DE076B">
      <w:pPr>
        <w:pStyle w:val="TRE"/>
        <w:spacing w:before="200"/>
        <w:rPr>
          <w:color w:val="000000" w:themeColor="text1"/>
          <w:spacing w:val="-1"/>
        </w:rPr>
      </w:pPr>
      <w:r w:rsidRPr="00F3029D">
        <w:rPr>
          <w:color w:val="000000" w:themeColor="text1"/>
        </w:rPr>
        <w:t xml:space="preserve">W sierpniu br. producenci z województwa podlaskiego uzyskiwali niższe niż przed miesiącem </w:t>
      </w:r>
      <w:r w:rsidRPr="00F3029D">
        <w:rPr>
          <w:b/>
          <w:color w:val="000000" w:themeColor="text1"/>
        </w:rPr>
        <w:t>ceny</w:t>
      </w:r>
      <w:r w:rsidRPr="00F3029D">
        <w:rPr>
          <w:color w:val="000000" w:themeColor="text1"/>
        </w:rPr>
        <w:t xml:space="preserve"> za dostarczone do skupu ziarno </w:t>
      </w:r>
      <w:r w:rsidRPr="00F3029D">
        <w:rPr>
          <w:b/>
          <w:color w:val="000000" w:themeColor="text1"/>
        </w:rPr>
        <w:t>pszenicy</w:t>
      </w:r>
      <w:r w:rsidRPr="00F3029D">
        <w:rPr>
          <w:color w:val="000000" w:themeColor="text1"/>
        </w:rPr>
        <w:t xml:space="preserve"> (o </w:t>
      </w:r>
      <w:r w:rsidR="00F3029D" w:rsidRPr="00F3029D">
        <w:rPr>
          <w:color w:val="000000" w:themeColor="text1"/>
        </w:rPr>
        <w:t>5,4</w:t>
      </w:r>
      <w:r w:rsidRPr="00F3029D">
        <w:rPr>
          <w:color w:val="000000" w:themeColor="text1"/>
        </w:rPr>
        <w:t xml:space="preserve">%) i </w:t>
      </w:r>
      <w:r w:rsidRPr="00F3029D">
        <w:rPr>
          <w:b/>
          <w:color w:val="000000" w:themeColor="text1"/>
        </w:rPr>
        <w:t>żyta</w:t>
      </w:r>
      <w:r w:rsidRPr="00F3029D">
        <w:rPr>
          <w:color w:val="000000" w:themeColor="text1"/>
        </w:rPr>
        <w:t xml:space="preserve"> (o </w:t>
      </w:r>
      <w:r w:rsidR="00F3029D" w:rsidRPr="00F3029D">
        <w:rPr>
          <w:color w:val="000000" w:themeColor="text1"/>
        </w:rPr>
        <w:t>10,1</w:t>
      </w:r>
      <w:r w:rsidRPr="00F3029D">
        <w:rPr>
          <w:color w:val="000000" w:themeColor="text1"/>
        </w:rPr>
        <w:t>%). W obrocie targowiskowym średnia cena pszenicy spadła o 1,</w:t>
      </w:r>
      <w:r w:rsidR="00F3029D" w:rsidRPr="00F3029D">
        <w:rPr>
          <w:color w:val="000000" w:themeColor="text1"/>
        </w:rPr>
        <w:t>3</w:t>
      </w:r>
      <w:r w:rsidRPr="00F3029D">
        <w:rPr>
          <w:color w:val="000000" w:themeColor="text1"/>
        </w:rPr>
        <w:t>%</w:t>
      </w:r>
      <w:r w:rsidR="00F3029D" w:rsidRPr="00F3029D">
        <w:rPr>
          <w:color w:val="000000" w:themeColor="text1"/>
        </w:rPr>
        <w:t>,</w:t>
      </w:r>
      <w:r w:rsidRPr="00F3029D">
        <w:rPr>
          <w:color w:val="000000" w:themeColor="text1"/>
        </w:rPr>
        <w:t xml:space="preserve"> </w:t>
      </w:r>
      <w:r w:rsidR="00F3029D" w:rsidRPr="00F3029D">
        <w:rPr>
          <w:color w:val="000000" w:themeColor="text1"/>
        </w:rPr>
        <w:t>a żyta wzrosła o 1,1%. W</w:t>
      </w:r>
      <w:r w:rsidRPr="00F3029D">
        <w:rPr>
          <w:color w:val="000000" w:themeColor="text1"/>
          <w:spacing w:val="-1"/>
        </w:rPr>
        <w:t xml:space="preserve"> ujęciu rocznym średnia </w:t>
      </w:r>
      <w:r w:rsidRPr="00F3029D">
        <w:rPr>
          <w:color w:val="000000" w:themeColor="text1"/>
          <w:spacing w:val="-2"/>
        </w:rPr>
        <w:t xml:space="preserve">cena skupu pszenicy </w:t>
      </w:r>
      <w:r w:rsidR="00F3029D" w:rsidRPr="00F3029D">
        <w:rPr>
          <w:color w:val="000000" w:themeColor="text1"/>
          <w:spacing w:val="-2"/>
        </w:rPr>
        <w:t xml:space="preserve">zmniejszyła się </w:t>
      </w:r>
      <w:r w:rsidR="00830781" w:rsidRPr="00F3029D">
        <w:rPr>
          <w:color w:val="000000" w:themeColor="text1"/>
          <w:spacing w:val="-2"/>
        </w:rPr>
        <w:t xml:space="preserve">o 3,7%, </w:t>
      </w:r>
      <w:r w:rsidR="00830781">
        <w:rPr>
          <w:color w:val="000000" w:themeColor="text1"/>
          <w:spacing w:val="-2"/>
        </w:rPr>
        <w:t>natomiast</w:t>
      </w:r>
      <w:r w:rsidR="00830781" w:rsidRPr="00F3029D">
        <w:rPr>
          <w:color w:val="000000" w:themeColor="text1"/>
          <w:spacing w:val="-2"/>
        </w:rPr>
        <w:t xml:space="preserve"> żyta wzrosła </w:t>
      </w:r>
      <w:r w:rsidR="00830781" w:rsidRPr="00F3029D">
        <w:rPr>
          <w:color w:val="000000" w:themeColor="text1"/>
        </w:rPr>
        <w:t>o</w:t>
      </w:r>
      <w:r w:rsidR="00830781" w:rsidRPr="00F3029D">
        <w:rPr>
          <w:color w:val="000000" w:themeColor="text1"/>
          <w:spacing w:val="-2"/>
        </w:rPr>
        <w:t xml:space="preserve"> 17,1%. Na targowiskach przeciętne ceny obydwu gatunków zbóż wzrosły w skali roku odpowiednio o 8,7% i 10,9%</w:t>
      </w:r>
      <w:r w:rsidR="00830781" w:rsidRPr="00F3029D">
        <w:rPr>
          <w:color w:val="000000" w:themeColor="text1"/>
          <w:spacing w:val="-1"/>
        </w:rPr>
        <w:t>.</w:t>
      </w:r>
    </w:p>
    <w:p w14:paraId="4AB2B09C" w14:textId="161A3EF7" w:rsidR="009F2336" w:rsidRDefault="009F2336" w:rsidP="009F2336">
      <w:pPr>
        <w:spacing w:before="400" w:after="0"/>
        <w:rPr>
          <w:b/>
          <w:szCs w:val="19"/>
        </w:rPr>
      </w:pPr>
      <w:r w:rsidRPr="00F4501F">
        <w:rPr>
          <w:b/>
          <w:szCs w:val="19"/>
        </w:rPr>
        <w:t>Wykres 6. Przeciętne ceny skupu zbóż</w:t>
      </w:r>
    </w:p>
    <w:p w14:paraId="5DF7413F" w14:textId="7E567A62" w:rsidR="00517E88" w:rsidRDefault="005D1DB9" w:rsidP="00517E88">
      <w:pPr>
        <w:spacing w:before="340" w:after="0" w:line="240" w:lineRule="auto"/>
        <w:rPr>
          <w:b/>
          <w:szCs w:val="19"/>
        </w:rPr>
      </w:pPr>
      <w:r w:rsidRPr="00F4501F">
        <w:rPr>
          <w:noProof/>
          <w:lang w:eastAsia="pl-PL"/>
        </w:rPr>
        <mc:AlternateContent>
          <mc:Choice Requires="wps">
            <w:drawing>
              <wp:anchor distT="0" distB="0" distL="114300" distR="114300" simplePos="0" relativeHeight="252784640" behindDoc="0" locked="0" layoutInCell="1" allowOverlap="1" wp14:anchorId="3ACE2D81" wp14:editId="439E5A6A">
                <wp:simplePos x="0" y="0"/>
                <wp:positionH relativeFrom="margin">
                  <wp:posOffset>61756</wp:posOffset>
                </wp:positionH>
                <wp:positionV relativeFrom="paragraph">
                  <wp:posOffset>24765</wp:posOffset>
                </wp:positionV>
                <wp:extent cx="621030" cy="226695"/>
                <wp:effectExtent l="0" t="0" r="7620" b="1905"/>
                <wp:wrapNone/>
                <wp:docPr id="34" name="Teks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226695"/>
                        </a:xfrm>
                        <a:prstGeom prst="rect">
                          <a:avLst/>
                        </a:prstGeom>
                        <a:noFill/>
                        <a:ln w="1">
                          <a:noFill/>
                          <a:miter lim="800000"/>
                          <a:headEnd/>
                          <a:tailEnd/>
                        </a:ln>
                      </wps:spPr>
                      <wps:txbx>
                        <w:txbxContent>
                          <w:p w14:paraId="1CF3A94D" w14:textId="77777777" w:rsidR="009F2336" w:rsidRDefault="009F2336" w:rsidP="009F2336">
                            <w:pPr>
                              <w:pStyle w:val="NormalnyWeb"/>
                              <w:spacing w:before="0" w:beforeAutospacing="0" w:after="0" w:afterAutospacing="0"/>
                              <w:jc w:val="center"/>
                            </w:pPr>
                            <w:r>
                              <w:rPr>
                                <w:rFonts w:ascii="Fira Sans" w:eastAsia="Times New Roman" w:hAnsi="Fira Sans" w:cs="Arial"/>
                                <w:color w:val="000000"/>
                                <w:sz w:val="16"/>
                                <w:szCs w:val="16"/>
                              </w:rPr>
                              <w:t>zł za 1 dt</w:t>
                            </w:r>
                          </w:p>
                        </w:txbxContent>
                      </wps:txbx>
                      <wps:bodyPr wrap="square" lIns="27432" tIns="22860" rIns="27432" bIns="22860" anchor="ctr" upright="1">
                        <a:noAutofit/>
                      </wps:bodyPr>
                    </wps:wsp>
                  </a:graphicData>
                </a:graphic>
                <wp14:sizeRelH relativeFrom="margin">
                  <wp14:pctWidth>0</wp14:pctWidth>
                </wp14:sizeRelH>
                <wp14:sizeRelV relativeFrom="margin">
                  <wp14:pctHeight>0</wp14:pctHeight>
                </wp14:sizeRelV>
              </wp:anchor>
            </w:drawing>
          </mc:Choice>
          <mc:Fallback>
            <w:pict>
              <v:shape w14:anchorId="3ACE2D81" id="_x0000_s1027" type="#_x0000_t202" style="position:absolute;margin-left:4.85pt;margin-top:1.95pt;width:48.9pt;height:17.85pt;z-index:25278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" filled="f" stroked="f" strokeweight="3e-5mm">
                <v:textbox inset="2.16pt,1.8pt,2.16pt,1.8pt">
                  <w:txbxContent>
                    <w:p w14:paraId="1CF3A94D" w14:textId="77777777" w:rsidR="009F2336" w:rsidRDefault="009F2336" w:rsidP="009F2336">
                      <w:pPr>
                        <w:pStyle w:val="NormalnyWeb"/>
                        <w:spacing w:before="0" w:beforeAutospacing="0" w:after="0" w:afterAutospacing="0"/>
                        <w:jc w:val="center"/>
                      </w:pPr>
                      <w:r>
                        <w:rPr>
                          <w:rFonts w:ascii="Fira Sans" w:eastAsia="Times New Roman" w:hAnsi="Fira Sans" w:cs="Arial"/>
                          <w:color w:val="000000"/>
                          <w:sz w:val="16"/>
                          <w:szCs w:val="16"/>
                        </w:rPr>
                        <w:t>zł za 1 dt</w:t>
                      </w:r>
                    </w:p>
                  </w:txbxContent>
                </v:textbox>
                <w10:wrap anchorx="margin"/>
              </v:shape>
            </w:pict>
          </mc:Fallback>
        </mc:AlternateContent>
      </w:r>
      <w:r w:rsidR="00227A27">
        <w:rPr>
          <w:noProof/>
        </w:rPr>
        <mc:AlternateContent>
          <mc:Choice Requires="wps">
            <w:drawing>
              <wp:anchor distT="0" distB="0" distL="114300" distR="114300" simplePos="0" relativeHeight="252845056" behindDoc="0" locked="0" layoutInCell="1" allowOverlap="1" wp14:anchorId="07D0171E" wp14:editId="2CFF6BF3">
                <wp:simplePos x="0" y="0"/>
                <wp:positionH relativeFrom="column">
                  <wp:posOffset>6352540</wp:posOffset>
                </wp:positionH>
                <wp:positionV relativeFrom="paragraph">
                  <wp:posOffset>2416586</wp:posOffset>
                </wp:positionV>
                <wp:extent cx="102870" cy="285750"/>
                <wp:effectExtent l="0" t="0" r="0" b="0"/>
                <wp:wrapNone/>
                <wp:docPr id="11" name="Prostokąt 1"/>
                <wp:cNvGraphicFramePr/>
                <a:graphic xmlns:a="http://schemas.openxmlformats.org/drawingml/2006/main">
                  <a:graphicData uri="http://schemas.microsoft.com/office/word/2010/wordprocessingShape">
                    <wps:wsp>
                      <wps:cNvSpPr/>
                      <wps:spPr>
                        <a:xfrm>
                          <a:off x="0" y="0"/>
                          <a:ext cx="10287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5B94C9" id="Prostokąt 1" o:spid="_x0000_s1026" style="position:absolute;margin-left:500.2pt;margin-top:190.3pt;width:8.1pt;height:22.5pt;z-index:25284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" fillcolor="white [3212]" stroked="f" strokeweight="1pt"/>
            </w:pict>
          </mc:Fallback>
        </mc:AlternateContent>
      </w:r>
      <w:r w:rsidR="00517E88">
        <w:rPr>
          <w:noProof/>
        </w:rPr>
        <w:drawing>
          <wp:inline distT="0" distB="0" distL="0" distR="0" wp14:anchorId="5B50CEE7" wp14:editId="0957FCA0">
            <wp:extent cx="6645910" cy="2674800"/>
            <wp:effectExtent l="0" t="0" r="2540" b="0"/>
            <wp:docPr id="24" name="Wykres 24" descr="Wykres 6. Przeciętne ceny skupu zbóż&#10;&#10;Na wykresie liniowym zaprezentowano przeciętne ceny skupu pszenicy i żyta dla poszczególnych miesięcy w latach 2021–2025 dla województwa podlaskiego. Ostatni zaprezentowany okres to sierpień 2025 r. Dane do wykresu dostępne w załączonym pliku excel.">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B5B81A8" w14:textId="5CF69D58" w:rsidR="009F2336" w:rsidRPr="009F2336" w:rsidRDefault="009F2336" w:rsidP="00F70D2F">
      <w:pPr>
        <w:pStyle w:val="TRE"/>
        <w:spacing w:before="240"/>
      </w:pPr>
      <w:r w:rsidRPr="00EC033F">
        <w:rPr>
          <w:color w:val="000000" w:themeColor="text1"/>
          <w:spacing w:val="-2"/>
        </w:rPr>
        <w:t xml:space="preserve">W </w:t>
      </w:r>
      <w:r w:rsidRPr="00EC033F">
        <w:rPr>
          <w:color w:val="000000" w:themeColor="text1"/>
        </w:rPr>
        <w:t xml:space="preserve">sierpniu 2025 r. przeciętna </w:t>
      </w:r>
      <w:r w:rsidRPr="00EC033F">
        <w:rPr>
          <w:b/>
          <w:color w:val="000000" w:themeColor="text1"/>
        </w:rPr>
        <w:t>cena ziemniaków</w:t>
      </w:r>
      <w:r w:rsidR="00EC033F" w:rsidRPr="00EC033F">
        <w:rPr>
          <w:color w:val="000000" w:themeColor="text1"/>
        </w:rPr>
        <w:t xml:space="preserve"> </w:t>
      </w:r>
      <w:r w:rsidR="00332382">
        <w:rPr>
          <w:color w:val="000000" w:themeColor="text1"/>
        </w:rPr>
        <w:t xml:space="preserve">w skupie </w:t>
      </w:r>
      <w:r w:rsidRPr="00EC033F">
        <w:rPr>
          <w:color w:val="000000" w:themeColor="text1"/>
        </w:rPr>
        <w:t xml:space="preserve">wyniosła </w:t>
      </w:r>
      <w:r w:rsidR="00EC033F" w:rsidRPr="00EC033F">
        <w:rPr>
          <w:color w:val="000000" w:themeColor="text1"/>
        </w:rPr>
        <w:t>49,19</w:t>
      </w:r>
      <w:r w:rsidRPr="00EC033F">
        <w:rPr>
          <w:color w:val="000000" w:themeColor="text1"/>
        </w:rPr>
        <w:t xml:space="preserve"> zł za 1 </w:t>
      </w:r>
      <w:proofErr w:type="spellStart"/>
      <w:r w:rsidRPr="00EC033F">
        <w:rPr>
          <w:color w:val="000000" w:themeColor="text1"/>
        </w:rPr>
        <w:t>dt</w:t>
      </w:r>
      <w:proofErr w:type="spellEnd"/>
      <w:r w:rsidR="005866A3">
        <w:rPr>
          <w:color w:val="000000" w:themeColor="text1"/>
        </w:rPr>
        <w:t xml:space="preserve"> i</w:t>
      </w:r>
      <w:r w:rsidRPr="00EC033F">
        <w:rPr>
          <w:color w:val="000000" w:themeColor="text1"/>
        </w:rPr>
        <w:t xml:space="preserve"> </w:t>
      </w:r>
      <w:r w:rsidR="005866A3">
        <w:rPr>
          <w:color w:val="000000" w:themeColor="text1"/>
        </w:rPr>
        <w:t xml:space="preserve">była </w:t>
      </w:r>
      <w:r w:rsidRPr="00EC033F">
        <w:rPr>
          <w:color w:val="000000" w:themeColor="text1"/>
        </w:rPr>
        <w:t xml:space="preserve">o </w:t>
      </w:r>
      <w:r w:rsidR="00EC033F" w:rsidRPr="00EC033F">
        <w:rPr>
          <w:color w:val="000000" w:themeColor="text1"/>
        </w:rPr>
        <w:t>12,2</w:t>
      </w:r>
      <w:r w:rsidRPr="00EC033F">
        <w:rPr>
          <w:color w:val="000000" w:themeColor="text1"/>
        </w:rPr>
        <w:t xml:space="preserve">% </w:t>
      </w:r>
      <w:r w:rsidR="00EC033F" w:rsidRPr="00EC033F">
        <w:rPr>
          <w:color w:val="000000" w:themeColor="text1"/>
        </w:rPr>
        <w:t>wyższa niż przed ro</w:t>
      </w:r>
      <w:r w:rsidR="00EC033F" w:rsidRPr="00151F58">
        <w:rPr>
          <w:color w:val="000000" w:themeColor="text1"/>
        </w:rPr>
        <w:t xml:space="preserve">kiem. Na targowiskach za 1 </w:t>
      </w:r>
      <w:proofErr w:type="spellStart"/>
      <w:r w:rsidR="00EC033F" w:rsidRPr="00151F58">
        <w:rPr>
          <w:color w:val="000000" w:themeColor="text1"/>
        </w:rPr>
        <w:t>dt</w:t>
      </w:r>
      <w:proofErr w:type="spellEnd"/>
      <w:r w:rsidR="00EC033F" w:rsidRPr="00151F58">
        <w:rPr>
          <w:color w:val="000000" w:themeColor="text1"/>
        </w:rPr>
        <w:t xml:space="preserve"> ziemniaków jadalnych płacono średnio </w:t>
      </w:r>
      <w:r w:rsidR="00EC033F">
        <w:rPr>
          <w:color w:val="000000" w:themeColor="text1"/>
        </w:rPr>
        <w:t>237,98</w:t>
      </w:r>
      <w:r w:rsidR="00EC033F" w:rsidRPr="00151F58">
        <w:rPr>
          <w:color w:val="000000" w:themeColor="text1"/>
        </w:rPr>
        <w:t xml:space="preserve"> zł, tj. </w:t>
      </w:r>
      <w:r w:rsidR="00EC033F">
        <w:rPr>
          <w:color w:val="000000" w:themeColor="text1"/>
        </w:rPr>
        <w:t>o 15,4% mniej niż</w:t>
      </w:r>
      <w:r w:rsidR="00EC033F" w:rsidRPr="00151F58">
        <w:rPr>
          <w:color w:val="000000" w:themeColor="text1"/>
        </w:rPr>
        <w:t xml:space="preserve"> w </w:t>
      </w:r>
      <w:r w:rsidR="00EC033F">
        <w:rPr>
          <w:color w:val="000000" w:themeColor="text1"/>
        </w:rPr>
        <w:t>poprzednim miesiąc</w:t>
      </w:r>
      <w:r w:rsidR="00CE3C76">
        <w:rPr>
          <w:color w:val="000000" w:themeColor="text1"/>
        </w:rPr>
        <w:t>u</w:t>
      </w:r>
      <w:r w:rsidR="00332382">
        <w:rPr>
          <w:color w:val="000000" w:themeColor="text1"/>
        </w:rPr>
        <w:t xml:space="preserve"> </w:t>
      </w:r>
      <w:r w:rsidR="00EC033F">
        <w:rPr>
          <w:color w:val="000000" w:themeColor="text1"/>
        </w:rPr>
        <w:t>i</w:t>
      </w:r>
      <w:r w:rsidR="00332382">
        <w:rPr>
          <w:color w:val="000000" w:themeColor="text1"/>
        </w:rPr>
        <w:t> </w:t>
      </w:r>
      <w:r w:rsidR="00EC033F" w:rsidRPr="00151F58">
        <w:rPr>
          <w:color w:val="000000" w:themeColor="text1"/>
        </w:rPr>
        <w:t>o</w:t>
      </w:r>
      <w:r w:rsidR="00332382">
        <w:rPr>
          <w:color w:val="000000" w:themeColor="text1"/>
        </w:rPr>
        <w:t> </w:t>
      </w:r>
      <w:r w:rsidR="00EC033F">
        <w:rPr>
          <w:color w:val="000000" w:themeColor="text1"/>
        </w:rPr>
        <w:t>16,3</w:t>
      </w:r>
      <w:r w:rsidR="00EC033F" w:rsidRPr="00151F58">
        <w:rPr>
          <w:color w:val="000000" w:themeColor="text1"/>
        </w:rPr>
        <w:t>% mniej w odniesieniu do sierpnia 202</w:t>
      </w:r>
      <w:r w:rsidR="00EC033F">
        <w:rPr>
          <w:color w:val="000000" w:themeColor="text1"/>
        </w:rPr>
        <w:t>4</w:t>
      </w:r>
      <w:r w:rsidR="00EC033F" w:rsidRPr="00151F58">
        <w:rPr>
          <w:color w:val="000000" w:themeColor="text1"/>
        </w:rPr>
        <w:t xml:space="preserve"> r.</w:t>
      </w:r>
    </w:p>
    <w:p w14:paraId="29CBA84F" w14:textId="5E2EBE91" w:rsidR="009F2336" w:rsidRDefault="009F2336" w:rsidP="009F2336">
      <w:pPr>
        <w:spacing w:before="340" w:after="0" w:line="240" w:lineRule="auto"/>
        <w:rPr>
          <w:b/>
          <w:szCs w:val="19"/>
        </w:rPr>
      </w:pPr>
    </w:p>
    <w:p w14:paraId="4251BA96" w14:textId="546FD446" w:rsidR="009F2336" w:rsidRDefault="009F2336" w:rsidP="009F2336">
      <w:pPr>
        <w:spacing w:before="340" w:after="0" w:line="240" w:lineRule="auto"/>
        <w:rPr>
          <w:b/>
          <w:szCs w:val="19"/>
        </w:rPr>
      </w:pPr>
    </w:p>
    <w:p w14:paraId="612F5BB7" w14:textId="70DE76F6" w:rsidR="009F2336" w:rsidRDefault="009F2336" w:rsidP="009F2336">
      <w:pPr>
        <w:spacing w:before="340" w:after="0" w:line="240" w:lineRule="auto"/>
        <w:rPr>
          <w:b/>
          <w:szCs w:val="19"/>
        </w:rPr>
      </w:pPr>
    </w:p>
    <w:p w14:paraId="2186A265" w14:textId="4510CD3D" w:rsidR="009F2336" w:rsidRDefault="009F2336" w:rsidP="009F2336">
      <w:pPr>
        <w:spacing w:before="340" w:after="0" w:line="240" w:lineRule="auto"/>
        <w:rPr>
          <w:b/>
          <w:szCs w:val="19"/>
        </w:rPr>
      </w:pPr>
    </w:p>
    <w:p w14:paraId="309E811E" w14:textId="4BCC1B36" w:rsidR="009F2336" w:rsidRDefault="009F2336" w:rsidP="009F2336">
      <w:pPr>
        <w:spacing w:before="340" w:after="0" w:line="240" w:lineRule="auto"/>
        <w:rPr>
          <w:b/>
          <w:szCs w:val="19"/>
        </w:rPr>
      </w:pPr>
    </w:p>
    <w:p w14:paraId="07C027B6" w14:textId="6AEA604C" w:rsidR="009D0EA3" w:rsidRDefault="009D0EA3" w:rsidP="009D0EA3">
      <w:pPr>
        <w:pStyle w:val="Tytutablicy1wiersz"/>
      </w:pPr>
      <w:r>
        <w:lastRenderedPageBreak/>
        <w:t xml:space="preserve">Tablica </w:t>
      </w:r>
      <w:r w:rsidR="00DB4A7D">
        <w:t>8</w:t>
      </w:r>
      <w:r>
        <w:t xml:space="preserve">. </w:t>
      </w:r>
      <w:r w:rsidRPr="003B1023">
        <w:t>Przeciętne ceny podstawowych produktów rolnych</w:t>
      </w:r>
      <w:r>
        <w:t xml:space="preserve"> </w:t>
      </w:r>
    </w:p>
    <w:tbl>
      <w:tblPr>
        <w:tblStyle w:val="Tabela-Siatka"/>
        <w:tblW w:w="10462"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8. Przeciętne ceny podstawowych produktów rolnych "/>
        <w:tblDescription w:val="Dane do tablicy dostępne w załączonym pliku excel."/>
      </w:tblPr>
      <w:tblGrid>
        <w:gridCol w:w="2678"/>
        <w:gridCol w:w="778"/>
        <w:gridCol w:w="778"/>
        <w:gridCol w:w="779"/>
        <w:gridCol w:w="778"/>
        <w:gridCol w:w="779"/>
        <w:gridCol w:w="778"/>
        <w:gridCol w:w="778"/>
        <w:gridCol w:w="779"/>
        <w:gridCol w:w="778"/>
        <w:gridCol w:w="779"/>
      </w:tblGrid>
      <w:tr w:rsidR="00FE2457" w:rsidRPr="00FA5128" w14:paraId="282E9032" w14:textId="77777777" w:rsidTr="00C67B78">
        <w:tc>
          <w:tcPr>
            <w:tcW w:w="2678" w:type="dxa"/>
            <w:vMerge w:val="restart"/>
            <w:tcBorders>
              <w:left w:val="nil"/>
            </w:tcBorders>
            <w:vAlign w:val="center"/>
          </w:tcPr>
          <w:p w14:paraId="37A3D230" w14:textId="3F5BE771" w:rsidR="00FE2457" w:rsidRPr="008F1C57" w:rsidRDefault="00FE2457" w:rsidP="00FE2457">
            <w:pPr>
              <w:pStyle w:val="tytuwykresu"/>
              <w:spacing w:before="120" w:after="120"/>
              <w:jc w:val="center"/>
              <w:rPr>
                <w:b w:val="0"/>
                <w:shd w:val="clear" w:color="auto" w:fill="FFFFFF"/>
              </w:rPr>
            </w:pPr>
            <w:r w:rsidRPr="008F1C57">
              <w:rPr>
                <w:rFonts w:cs="Arial"/>
                <w:b w:val="0"/>
                <w:color w:val="000000" w:themeColor="text1"/>
                <w:sz w:val="16"/>
                <w:szCs w:val="16"/>
              </w:rPr>
              <w:t>WYSZCZEGÓLNIENIE</w:t>
            </w:r>
          </w:p>
        </w:tc>
        <w:tc>
          <w:tcPr>
            <w:tcW w:w="3892" w:type="dxa"/>
            <w:gridSpan w:val="5"/>
            <w:tcBorders>
              <w:bottom w:val="single" w:sz="4" w:space="0" w:color="522398"/>
              <w:right w:val="nil"/>
            </w:tcBorders>
            <w:vAlign w:val="center"/>
          </w:tcPr>
          <w:p w14:paraId="3BAF33BD" w14:textId="1CCDD655" w:rsidR="00FE2457" w:rsidRPr="00A60F12" w:rsidRDefault="00FE2457" w:rsidP="00FE2457">
            <w:pPr>
              <w:pStyle w:val="Nagwek3"/>
              <w:spacing w:before="120" w:after="120" w:line="240" w:lineRule="auto"/>
              <w:ind w:left="-85" w:right="-85"/>
              <w:jc w:val="center"/>
              <w:outlineLvl w:val="2"/>
              <w:rPr>
                <w:rFonts w:ascii="Fira Sans" w:hAnsi="Fira Sans"/>
                <w:color w:val="000000" w:themeColor="text1"/>
                <w:sz w:val="16"/>
                <w:szCs w:val="16"/>
              </w:rPr>
            </w:pPr>
            <w:r>
              <w:rPr>
                <w:rFonts w:ascii="Fira Sans" w:hAnsi="Fira Sans"/>
                <w:color w:val="000000" w:themeColor="text1"/>
                <w:sz w:val="16"/>
                <w:szCs w:val="16"/>
              </w:rPr>
              <w:t>Ceny w skupie</w:t>
            </w:r>
          </w:p>
        </w:tc>
        <w:tc>
          <w:tcPr>
            <w:tcW w:w="3892" w:type="dxa"/>
            <w:gridSpan w:val="5"/>
            <w:tcBorders>
              <w:bottom w:val="single" w:sz="4" w:space="0" w:color="522398"/>
              <w:right w:val="nil"/>
            </w:tcBorders>
            <w:vAlign w:val="center"/>
          </w:tcPr>
          <w:p w14:paraId="5676D74D" w14:textId="052A543D" w:rsidR="00FE2457" w:rsidRPr="00A60F12" w:rsidRDefault="00FE2457" w:rsidP="00FE2457">
            <w:pPr>
              <w:pStyle w:val="Nagwek3"/>
              <w:spacing w:before="120" w:after="120" w:line="240" w:lineRule="auto"/>
              <w:ind w:left="-57" w:right="-57"/>
              <w:jc w:val="center"/>
              <w:outlineLvl w:val="2"/>
              <w:rPr>
                <w:rFonts w:ascii="Fira Sans" w:hAnsi="Fira Sans"/>
                <w:color w:val="000000" w:themeColor="text1"/>
                <w:sz w:val="16"/>
                <w:szCs w:val="16"/>
              </w:rPr>
            </w:pPr>
            <w:r>
              <w:rPr>
                <w:rFonts w:ascii="Fira Sans" w:hAnsi="Fira Sans"/>
                <w:color w:val="000000" w:themeColor="text1"/>
                <w:sz w:val="16"/>
                <w:szCs w:val="16"/>
              </w:rPr>
              <w:t>Ceny na targowiskach</w:t>
            </w:r>
          </w:p>
        </w:tc>
      </w:tr>
      <w:tr w:rsidR="00FE2457" w:rsidRPr="00FA5128" w14:paraId="56B9BA70" w14:textId="77777777" w:rsidTr="00C67B78">
        <w:tc>
          <w:tcPr>
            <w:tcW w:w="2678" w:type="dxa"/>
            <w:vMerge/>
            <w:tcBorders>
              <w:left w:val="nil"/>
            </w:tcBorders>
          </w:tcPr>
          <w:p w14:paraId="32C476C4" w14:textId="77777777" w:rsidR="00FE2457" w:rsidRPr="008F1C57" w:rsidRDefault="00FE2457" w:rsidP="00FE2457">
            <w:pPr>
              <w:pStyle w:val="tytuwykresu"/>
              <w:spacing w:before="120" w:after="120"/>
              <w:jc w:val="center"/>
              <w:rPr>
                <w:b w:val="0"/>
                <w:shd w:val="clear" w:color="auto" w:fill="FFFFFF"/>
              </w:rPr>
            </w:pPr>
          </w:p>
        </w:tc>
        <w:tc>
          <w:tcPr>
            <w:tcW w:w="1556" w:type="dxa"/>
            <w:gridSpan w:val="2"/>
            <w:tcBorders>
              <w:bottom w:val="single" w:sz="4" w:space="0" w:color="522398"/>
              <w:right w:val="nil"/>
            </w:tcBorders>
            <w:vAlign w:val="center"/>
          </w:tcPr>
          <w:p w14:paraId="2B490E06" w14:textId="1FA6D313" w:rsidR="00FE2457" w:rsidRPr="00532125" w:rsidRDefault="00FE2457" w:rsidP="00FE2457">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01</w:t>
            </w:r>
            <w:r w:rsidRPr="00677DF8">
              <w:rPr>
                <w:rFonts w:ascii="Arial" w:hAnsi="Arial" w:cs="Arial"/>
                <w:color w:val="000000" w:themeColor="text1"/>
                <w:sz w:val="16"/>
                <w:szCs w:val="16"/>
              </w:rPr>
              <w:t>–</w:t>
            </w:r>
            <w:r>
              <w:rPr>
                <w:rFonts w:ascii="Fira Sans" w:hAnsi="Fira Sans"/>
                <w:color w:val="000000" w:themeColor="text1"/>
                <w:sz w:val="16"/>
                <w:szCs w:val="16"/>
              </w:rPr>
              <w:t>0</w:t>
            </w:r>
            <w:r w:rsidR="00DB4A7D">
              <w:rPr>
                <w:rFonts w:ascii="Fira Sans" w:hAnsi="Fira Sans"/>
                <w:color w:val="000000" w:themeColor="text1"/>
                <w:sz w:val="16"/>
                <w:szCs w:val="16"/>
              </w:rPr>
              <w:t>8</w:t>
            </w:r>
            <w:r>
              <w:rPr>
                <w:rFonts w:ascii="Fira Sans" w:hAnsi="Fira Sans"/>
                <w:color w:val="000000" w:themeColor="text1"/>
                <w:sz w:val="16"/>
                <w:szCs w:val="16"/>
              </w:rPr>
              <w:t xml:space="preserve"> 2025</w:t>
            </w:r>
          </w:p>
        </w:tc>
        <w:tc>
          <w:tcPr>
            <w:tcW w:w="2336" w:type="dxa"/>
            <w:gridSpan w:val="3"/>
            <w:tcBorders>
              <w:bottom w:val="single" w:sz="4" w:space="0" w:color="522398"/>
              <w:right w:val="nil"/>
            </w:tcBorders>
            <w:vAlign w:val="center"/>
          </w:tcPr>
          <w:p w14:paraId="1F3BD1E5" w14:textId="3FF9565B" w:rsidR="00FE2457" w:rsidRPr="00A60F12" w:rsidRDefault="00FE2457" w:rsidP="00FE2457">
            <w:pPr>
              <w:pStyle w:val="Nagwek3"/>
              <w:spacing w:before="120" w:after="120" w:line="240" w:lineRule="auto"/>
              <w:ind w:left="-85" w:right="-85"/>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DB4A7D">
              <w:rPr>
                <w:rFonts w:ascii="Fira Sans" w:hAnsi="Fira Sans"/>
                <w:color w:val="000000" w:themeColor="text1"/>
                <w:sz w:val="16"/>
                <w:szCs w:val="16"/>
              </w:rPr>
              <w:t>8</w:t>
            </w:r>
            <w:r>
              <w:rPr>
                <w:rFonts w:ascii="Fira Sans" w:hAnsi="Fira Sans"/>
                <w:color w:val="000000" w:themeColor="text1"/>
                <w:sz w:val="16"/>
                <w:szCs w:val="16"/>
              </w:rPr>
              <w:t xml:space="preserve"> 2025</w:t>
            </w:r>
          </w:p>
        </w:tc>
        <w:tc>
          <w:tcPr>
            <w:tcW w:w="1556" w:type="dxa"/>
            <w:gridSpan w:val="2"/>
            <w:tcBorders>
              <w:bottom w:val="single" w:sz="4" w:space="0" w:color="522398"/>
              <w:right w:val="nil"/>
            </w:tcBorders>
            <w:vAlign w:val="center"/>
          </w:tcPr>
          <w:p w14:paraId="179E8BB2" w14:textId="5478A957" w:rsidR="00FE2457" w:rsidRPr="00A60F12" w:rsidRDefault="00FE2457" w:rsidP="00FE2457">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01</w:t>
            </w:r>
            <w:r w:rsidRPr="00677DF8">
              <w:rPr>
                <w:rFonts w:ascii="Arial" w:hAnsi="Arial" w:cs="Arial"/>
                <w:color w:val="000000" w:themeColor="text1"/>
                <w:sz w:val="16"/>
                <w:szCs w:val="16"/>
              </w:rPr>
              <w:t>–</w:t>
            </w:r>
            <w:r>
              <w:rPr>
                <w:rFonts w:ascii="Fira Sans" w:hAnsi="Fira Sans"/>
                <w:color w:val="000000" w:themeColor="text1"/>
                <w:sz w:val="16"/>
                <w:szCs w:val="16"/>
              </w:rPr>
              <w:t>0</w:t>
            </w:r>
            <w:r w:rsidR="00DB4A7D">
              <w:rPr>
                <w:rFonts w:ascii="Fira Sans" w:hAnsi="Fira Sans"/>
                <w:color w:val="000000" w:themeColor="text1"/>
                <w:sz w:val="16"/>
                <w:szCs w:val="16"/>
              </w:rPr>
              <w:t>8</w:t>
            </w:r>
            <w:r>
              <w:rPr>
                <w:rFonts w:ascii="Fira Sans" w:hAnsi="Fira Sans"/>
                <w:color w:val="000000" w:themeColor="text1"/>
                <w:sz w:val="16"/>
                <w:szCs w:val="16"/>
              </w:rPr>
              <w:t xml:space="preserve"> 2025</w:t>
            </w:r>
          </w:p>
        </w:tc>
        <w:tc>
          <w:tcPr>
            <w:tcW w:w="2336" w:type="dxa"/>
            <w:gridSpan w:val="3"/>
            <w:tcBorders>
              <w:bottom w:val="single" w:sz="8" w:space="0" w:color="522398"/>
              <w:right w:val="nil"/>
            </w:tcBorders>
            <w:vAlign w:val="center"/>
          </w:tcPr>
          <w:p w14:paraId="55D7E6AF" w14:textId="386EC125" w:rsidR="00FE2457" w:rsidRPr="00A60F12" w:rsidRDefault="00FE2457" w:rsidP="00FE2457">
            <w:pPr>
              <w:pStyle w:val="Nagwek3"/>
              <w:spacing w:before="120" w:after="120" w:line="240" w:lineRule="auto"/>
              <w:ind w:left="-57" w:right="-57"/>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DB4A7D">
              <w:rPr>
                <w:rFonts w:ascii="Fira Sans" w:hAnsi="Fira Sans"/>
                <w:color w:val="000000" w:themeColor="text1"/>
                <w:sz w:val="16"/>
                <w:szCs w:val="16"/>
              </w:rPr>
              <w:t>8</w:t>
            </w:r>
            <w:r>
              <w:rPr>
                <w:rFonts w:ascii="Fira Sans" w:hAnsi="Fira Sans"/>
                <w:color w:val="000000" w:themeColor="text1"/>
                <w:sz w:val="16"/>
                <w:szCs w:val="16"/>
              </w:rPr>
              <w:t xml:space="preserve"> 2025</w:t>
            </w:r>
          </w:p>
        </w:tc>
      </w:tr>
      <w:tr w:rsidR="00FE2457" w:rsidRPr="00FA5128" w14:paraId="2E864A86" w14:textId="77777777" w:rsidTr="004F0B35">
        <w:tc>
          <w:tcPr>
            <w:tcW w:w="2678" w:type="dxa"/>
            <w:vMerge/>
            <w:tcBorders>
              <w:left w:val="nil"/>
            </w:tcBorders>
          </w:tcPr>
          <w:p w14:paraId="51CCE362" w14:textId="77777777" w:rsidR="00FE2457" w:rsidRPr="008F1C57" w:rsidRDefault="00FE2457" w:rsidP="00FE2457">
            <w:pPr>
              <w:pStyle w:val="tytuwykresu"/>
              <w:spacing w:before="120" w:after="120"/>
              <w:jc w:val="center"/>
              <w:rPr>
                <w:b w:val="0"/>
                <w:shd w:val="clear" w:color="auto" w:fill="FFFFFF"/>
              </w:rPr>
            </w:pPr>
          </w:p>
        </w:tc>
        <w:tc>
          <w:tcPr>
            <w:tcW w:w="778" w:type="dxa"/>
            <w:tcBorders>
              <w:bottom w:val="single" w:sz="4" w:space="0" w:color="522398"/>
              <w:right w:val="nil"/>
            </w:tcBorders>
            <w:vAlign w:val="center"/>
          </w:tcPr>
          <w:p w14:paraId="0FFFE21C" w14:textId="4E5D66DA" w:rsidR="00FE2457" w:rsidRPr="00532125" w:rsidRDefault="00FE2457" w:rsidP="00FE2457">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w zł</w:t>
            </w:r>
          </w:p>
        </w:tc>
        <w:tc>
          <w:tcPr>
            <w:tcW w:w="778" w:type="dxa"/>
            <w:tcBorders>
              <w:bottom w:val="single" w:sz="4" w:space="0" w:color="522398"/>
              <w:right w:val="nil"/>
            </w:tcBorders>
            <w:vAlign w:val="center"/>
          </w:tcPr>
          <w:p w14:paraId="7351485B" w14:textId="312BEC50" w:rsidR="00FE2457" w:rsidRPr="00532125" w:rsidRDefault="00FE2457" w:rsidP="00FE2457">
            <w:pPr>
              <w:pStyle w:val="Nagwek3"/>
              <w:spacing w:before="120" w:after="120" w:line="240" w:lineRule="auto"/>
              <w:ind w:left="-57" w:right="-57"/>
              <w:jc w:val="center"/>
              <w:outlineLvl w:val="2"/>
              <w:rPr>
                <w:rFonts w:ascii="Fira Sans" w:hAnsi="Fira Sans"/>
                <w:color w:val="000000" w:themeColor="text1"/>
                <w:sz w:val="16"/>
                <w:szCs w:val="16"/>
              </w:rPr>
            </w:pPr>
            <w:r>
              <w:rPr>
                <w:rFonts w:ascii="Fira Sans" w:hAnsi="Fira Sans"/>
                <w:color w:val="000000" w:themeColor="text1"/>
                <w:sz w:val="16"/>
                <w:szCs w:val="16"/>
              </w:rPr>
              <w:t>01</w:t>
            </w:r>
            <w:r w:rsidRPr="00F83A78">
              <w:rPr>
                <w:rFonts w:ascii="Fira Sans" w:hAnsi="Fira Sans"/>
                <w:color w:val="000000" w:themeColor="text1"/>
                <w:sz w:val="16"/>
                <w:szCs w:val="16"/>
              </w:rPr>
              <w:t>–</w:t>
            </w:r>
            <w:r>
              <w:rPr>
                <w:rFonts w:ascii="Fira Sans" w:hAnsi="Fira Sans"/>
                <w:color w:val="000000" w:themeColor="text1"/>
                <w:sz w:val="16"/>
                <w:szCs w:val="16"/>
              </w:rPr>
              <w:t>0</w:t>
            </w:r>
            <w:r w:rsidR="00DB4A7D">
              <w:rPr>
                <w:rFonts w:ascii="Fira Sans" w:hAnsi="Fira Sans"/>
                <w:color w:val="000000" w:themeColor="text1"/>
                <w:sz w:val="16"/>
                <w:szCs w:val="16"/>
              </w:rPr>
              <w:t>8</w:t>
            </w:r>
            <w:r>
              <w:rPr>
                <w:rFonts w:ascii="Fira Sans" w:hAnsi="Fira Sans"/>
                <w:color w:val="000000" w:themeColor="text1"/>
                <w:sz w:val="16"/>
                <w:szCs w:val="16"/>
              </w:rPr>
              <w:t xml:space="preserve"> 2024=100</w:t>
            </w:r>
          </w:p>
        </w:tc>
        <w:tc>
          <w:tcPr>
            <w:tcW w:w="779" w:type="dxa"/>
            <w:tcBorders>
              <w:bottom w:val="single" w:sz="4" w:space="0" w:color="522398"/>
              <w:right w:val="nil"/>
            </w:tcBorders>
            <w:vAlign w:val="center"/>
          </w:tcPr>
          <w:p w14:paraId="3C3C00D1" w14:textId="433C30E5" w:rsidR="00FE2457" w:rsidRPr="00532125" w:rsidRDefault="00FE2457" w:rsidP="00FE2457">
            <w:pPr>
              <w:pStyle w:val="Nagwek3"/>
              <w:spacing w:before="120" w:after="120" w:line="240" w:lineRule="auto"/>
              <w:ind w:left="-57" w:right="-57"/>
              <w:jc w:val="center"/>
              <w:outlineLvl w:val="2"/>
              <w:rPr>
                <w:rFonts w:ascii="Fira Sans" w:hAnsi="Fira Sans"/>
                <w:color w:val="000000" w:themeColor="text1"/>
                <w:sz w:val="16"/>
                <w:szCs w:val="16"/>
              </w:rPr>
            </w:pPr>
            <w:r>
              <w:rPr>
                <w:rFonts w:ascii="Fira Sans" w:hAnsi="Fira Sans"/>
                <w:color w:val="000000" w:themeColor="text1"/>
                <w:sz w:val="16"/>
                <w:szCs w:val="16"/>
              </w:rPr>
              <w:t>w zł</w:t>
            </w:r>
          </w:p>
        </w:tc>
        <w:tc>
          <w:tcPr>
            <w:tcW w:w="778" w:type="dxa"/>
            <w:tcBorders>
              <w:bottom w:val="single" w:sz="4" w:space="0" w:color="522398"/>
              <w:right w:val="nil"/>
            </w:tcBorders>
            <w:vAlign w:val="center"/>
          </w:tcPr>
          <w:p w14:paraId="64F82013" w14:textId="5D39470D" w:rsidR="00FE2457" w:rsidRPr="00532125" w:rsidRDefault="00FE2457" w:rsidP="00FE2457">
            <w:pPr>
              <w:pStyle w:val="Nagwek3"/>
              <w:spacing w:before="120" w:after="120" w:line="240" w:lineRule="auto"/>
              <w:ind w:left="-57" w:right="-57"/>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DB4A7D">
              <w:rPr>
                <w:rFonts w:ascii="Fira Sans" w:hAnsi="Fira Sans"/>
                <w:color w:val="000000" w:themeColor="text1"/>
                <w:sz w:val="16"/>
                <w:szCs w:val="16"/>
              </w:rPr>
              <w:t>8</w:t>
            </w:r>
            <w:r>
              <w:rPr>
                <w:rFonts w:ascii="Fira Sans" w:hAnsi="Fira Sans"/>
                <w:color w:val="000000" w:themeColor="text1"/>
                <w:sz w:val="16"/>
                <w:szCs w:val="16"/>
              </w:rPr>
              <w:t xml:space="preserve"> 2024=100</w:t>
            </w:r>
          </w:p>
        </w:tc>
        <w:tc>
          <w:tcPr>
            <w:tcW w:w="779" w:type="dxa"/>
            <w:tcBorders>
              <w:bottom w:val="single" w:sz="4" w:space="0" w:color="522398"/>
              <w:right w:val="nil"/>
            </w:tcBorders>
            <w:vAlign w:val="center"/>
          </w:tcPr>
          <w:p w14:paraId="1DF3640D" w14:textId="178171BA" w:rsidR="00FE2457" w:rsidRPr="00A60F12" w:rsidRDefault="00FE2457" w:rsidP="00FE2457">
            <w:pPr>
              <w:pStyle w:val="Nagwek3"/>
              <w:spacing w:before="120" w:after="120" w:line="240" w:lineRule="auto"/>
              <w:ind w:left="-57" w:right="-57"/>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DB4A7D">
              <w:rPr>
                <w:rFonts w:ascii="Fira Sans" w:hAnsi="Fira Sans"/>
                <w:color w:val="000000" w:themeColor="text1"/>
                <w:sz w:val="16"/>
                <w:szCs w:val="16"/>
              </w:rPr>
              <w:t>7</w:t>
            </w:r>
            <w:r>
              <w:rPr>
                <w:rFonts w:ascii="Fira Sans" w:hAnsi="Fira Sans"/>
                <w:color w:val="000000" w:themeColor="text1"/>
                <w:sz w:val="16"/>
                <w:szCs w:val="16"/>
              </w:rPr>
              <w:t xml:space="preserve"> 2025=100</w:t>
            </w:r>
          </w:p>
        </w:tc>
        <w:tc>
          <w:tcPr>
            <w:tcW w:w="778" w:type="dxa"/>
            <w:tcBorders>
              <w:bottom w:val="single" w:sz="4" w:space="0" w:color="522398"/>
              <w:right w:val="nil"/>
            </w:tcBorders>
            <w:vAlign w:val="center"/>
          </w:tcPr>
          <w:p w14:paraId="1D5216D3" w14:textId="6E3FFD1A" w:rsidR="00FE2457" w:rsidRPr="00A60F12" w:rsidRDefault="00FE2457" w:rsidP="00FE2457">
            <w:pPr>
              <w:pStyle w:val="Nagwek3"/>
              <w:spacing w:before="120" w:after="120" w:line="240" w:lineRule="auto"/>
              <w:ind w:left="-57" w:right="-57"/>
              <w:jc w:val="center"/>
              <w:outlineLvl w:val="2"/>
              <w:rPr>
                <w:rFonts w:ascii="Fira Sans" w:hAnsi="Fira Sans"/>
                <w:color w:val="000000" w:themeColor="text1"/>
                <w:sz w:val="16"/>
                <w:szCs w:val="16"/>
              </w:rPr>
            </w:pPr>
            <w:r>
              <w:rPr>
                <w:rFonts w:ascii="Fira Sans" w:hAnsi="Fira Sans"/>
                <w:color w:val="000000" w:themeColor="text1"/>
                <w:sz w:val="16"/>
                <w:szCs w:val="16"/>
              </w:rPr>
              <w:t>w zł</w:t>
            </w:r>
          </w:p>
        </w:tc>
        <w:tc>
          <w:tcPr>
            <w:tcW w:w="778" w:type="dxa"/>
            <w:tcBorders>
              <w:right w:val="nil"/>
            </w:tcBorders>
            <w:vAlign w:val="center"/>
          </w:tcPr>
          <w:p w14:paraId="714256CB" w14:textId="4893DC47" w:rsidR="00FE2457" w:rsidRPr="00A60F12" w:rsidRDefault="00FE2457" w:rsidP="00FE2457">
            <w:pPr>
              <w:pStyle w:val="Nagwek3"/>
              <w:spacing w:before="120" w:after="120" w:line="240" w:lineRule="auto"/>
              <w:ind w:left="-57" w:right="-57"/>
              <w:jc w:val="center"/>
              <w:outlineLvl w:val="2"/>
              <w:rPr>
                <w:rFonts w:ascii="Fira Sans" w:hAnsi="Fira Sans"/>
                <w:color w:val="000000" w:themeColor="text1"/>
                <w:sz w:val="16"/>
                <w:szCs w:val="16"/>
              </w:rPr>
            </w:pPr>
            <w:r>
              <w:rPr>
                <w:rFonts w:ascii="Fira Sans" w:hAnsi="Fira Sans"/>
                <w:color w:val="000000" w:themeColor="text1"/>
                <w:sz w:val="16"/>
                <w:szCs w:val="16"/>
              </w:rPr>
              <w:t>01</w:t>
            </w:r>
            <w:r w:rsidRPr="00F83A78">
              <w:rPr>
                <w:rFonts w:ascii="Fira Sans" w:hAnsi="Fira Sans"/>
                <w:color w:val="000000" w:themeColor="text1"/>
                <w:sz w:val="16"/>
                <w:szCs w:val="16"/>
              </w:rPr>
              <w:t>–</w:t>
            </w:r>
            <w:r>
              <w:rPr>
                <w:rFonts w:ascii="Fira Sans" w:hAnsi="Fira Sans"/>
                <w:color w:val="000000" w:themeColor="text1"/>
                <w:sz w:val="16"/>
                <w:szCs w:val="16"/>
              </w:rPr>
              <w:t>0</w:t>
            </w:r>
            <w:r w:rsidR="00DB4A7D">
              <w:rPr>
                <w:rFonts w:ascii="Fira Sans" w:hAnsi="Fira Sans"/>
                <w:color w:val="000000" w:themeColor="text1"/>
                <w:sz w:val="16"/>
                <w:szCs w:val="16"/>
              </w:rPr>
              <w:t>8</w:t>
            </w:r>
            <w:r>
              <w:rPr>
                <w:rFonts w:ascii="Fira Sans" w:hAnsi="Fira Sans"/>
                <w:color w:val="000000" w:themeColor="text1"/>
                <w:sz w:val="16"/>
                <w:szCs w:val="16"/>
              </w:rPr>
              <w:t xml:space="preserve"> 2024=100</w:t>
            </w:r>
          </w:p>
        </w:tc>
        <w:tc>
          <w:tcPr>
            <w:tcW w:w="779" w:type="dxa"/>
            <w:tcBorders>
              <w:bottom w:val="single" w:sz="8" w:space="0" w:color="522398"/>
              <w:right w:val="nil"/>
            </w:tcBorders>
            <w:vAlign w:val="center"/>
          </w:tcPr>
          <w:p w14:paraId="1908A827" w14:textId="006229AE" w:rsidR="00FE2457" w:rsidRPr="00A60F12" w:rsidRDefault="00FE2457" w:rsidP="00FE2457">
            <w:pPr>
              <w:pStyle w:val="Nagwek3"/>
              <w:spacing w:before="120" w:after="120" w:line="240" w:lineRule="auto"/>
              <w:ind w:left="-57" w:right="-57"/>
              <w:jc w:val="center"/>
              <w:outlineLvl w:val="2"/>
              <w:rPr>
                <w:rFonts w:ascii="Fira Sans" w:hAnsi="Fira Sans"/>
                <w:color w:val="000000" w:themeColor="text1"/>
                <w:sz w:val="16"/>
                <w:szCs w:val="16"/>
              </w:rPr>
            </w:pPr>
            <w:r>
              <w:rPr>
                <w:rFonts w:ascii="Fira Sans" w:hAnsi="Fira Sans"/>
                <w:color w:val="000000" w:themeColor="text1"/>
                <w:sz w:val="16"/>
                <w:szCs w:val="16"/>
              </w:rPr>
              <w:t>w zł</w:t>
            </w:r>
          </w:p>
        </w:tc>
        <w:tc>
          <w:tcPr>
            <w:tcW w:w="778" w:type="dxa"/>
            <w:tcBorders>
              <w:bottom w:val="single" w:sz="8" w:space="0" w:color="522398"/>
              <w:right w:val="nil"/>
            </w:tcBorders>
            <w:vAlign w:val="center"/>
          </w:tcPr>
          <w:p w14:paraId="7C27A420" w14:textId="3E36D5D4" w:rsidR="00FE2457" w:rsidRPr="00A60F12" w:rsidRDefault="00FE2457" w:rsidP="00FE2457">
            <w:pPr>
              <w:pStyle w:val="Nagwek3"/>
              <w:spacing w:before="120" w:after="120" w:line="240" w:lineRule="auto"/>
              <w:ind w:left="-57" w:right="-57"/>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DB4A7D">
              <w:rPr>
                <w:rFonts w:ascii="Fira Sans" w:hAnsi="Fira Sans"/>
                <w:color w:val="000000" w:themeColor="text1"/>
                <w:sz w:val="16"/>
                <w:szCs w:val="16"/>
              </w:rPr>
              <w:t>8</w:t>
            </w:r>
            <w:r>
              <w:rPr>
                <w:rFonts w:ascii="Fira Sans" w:hAnsi="Fira Sans"/>
                <w:color w:val="000000" w:themeColor="text1"/>
                <w:sz w:val="16"/>
                <w:szCs w:val="16"/>
              </w:rPr>
              <w:t xml:space="preserve"> 2024=100</w:t>
            </w:r>
          </w:p>
        </w:tc>
        <w:tc>
          <w:tcPr>
            <w:tcW w:w="779" w:type="dxa"/>
            <w:tcBorders>
              <w:bottom w:val="single" w:sz="8" w:space="0" w:color="522398"/>
              <w:right w:val="nil"/>
            </w:tcBorders>
            <w:vAlign w:val="center"/>
          </w:tcPr>
          <w:p w14:paraId="17D0562A" w14:textId="59140701" w:rsidR="00FE2457" w:rsidRPr="00A60F12" w:rsidRDefault="00FE2457" w:rsidP="00FE2457">
            <w:pPr>
              <w:pStyle w:val="Nagwek3"/>
              <w:spacing w:before="120" w:after="120" w:line="240" w:lineRule="auto"/>
              <w:ind w:left="-57" w:right="-57"/>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DB4A7D">
              <w:rPr>
                <w:rFonts w:ascii="Fira Sans" w:hAnsi="Fira Sans"/>
                <w:color w:val="000000" w:themeColor="text1"/>
                <w:sz w:val="16"/>
                <w:szCs w:val="16"/>
              </w:rPr>
              <w:t>7</w:t>
            </w:r>
            <w:r>
              <w:rPr>
                <w:rFonts w:ascii="Fira Sans" w:hAnsi="Fira Sans"/>
                <w:color w:val="000000" w:themeColor="text1"/>
                <w:sz w:val="16"/>
                <w:szCs w:val="16"/>
              </w:rPr>
              <w:t xml:space="preserve"> 2025=100</w:t>
            </w:r>
          </w:p>
        </w:tc>
      </w:tr>
      <w:tr w:rsidR="004F0B35" w:rsidRPr="00787A0E" w14:paraId="18E142CA" w14:textId="77777777" w:rsidTr="004F0B35">
        <w:trPr>
          <w:trHeight w:val="397"/>
        </w:trPr>
        <w:tc>
          <w:tcPr>
            <w:tcW w:w="2678" w:type="dxa"/>
            <w:tcBorders>
              <w:top w:val="single" w:sz="8" w:space="0" w:color="522398"/>
              <w:left w:val="nil"/>
              <w:bottom w:val="single" w:sz="4" w:space="0" w:color="522398"/>
            </w:tcBorders>
            <w:vAlign w:val="center"/>
          </w:tcPr>
          <w:p w14:paraId="2E3245FC" w14:textId="77777777" w:rsidR="004F0B35" w:rsidRPr="002A707D" w:rsidRDefault="004F0B35" w:rsidP="00C93E36">
            <w:pPr>
              <w:pStyle w:val="Nagwek8"/>
              <w:tabs>
                <w:tab w:val="right" w:leader="dot" w:pos="4156"/>
              </w:tabs>
              <w:spacing w:before="80" w:after="80"/>
              <w:contextualSpacing/>
              <w:outlineLvl w:val="7"/>
              <w:rPr>
                <w:rFonts w:ascii="Fira Sans" w:hAnsi="Fira Sans"/>
                <w:color w:val="000000" w:themeColor="text1"/>
                <w:sz w:val="16"/>
                <w:szCs w:val="16"/>
              </w:rPr>
            </w:pPr>
            <w:r w:rsidRPr="00143ED3">
              <w:rPr>
                <w:rFonts w:ascii="Fira Sans" w:hAnsi="Fira Sans"/>
                <w:color w:val="000000" w:themeColor="text1"/>
                <w:sz w:val="16"/>
                <w:szCs w:val="16"/>
              </w:rPr>
              <w:t xml:space="preserve">Ziarno zbóż </w:t>
            </w:r>
            <w:r>
              <w:rPr>
                <w:color w:val="000000" w:themeColor="text1"/>
                <w:position w:val="5"/>
                <w:sz w:val="12"/>
                <w:szCs w:val="10"/>
              </w:rPr>
              <w:t>a</w:t>
            </w:r>
            <w:r w:rsidRPr="00986133">
              <w:rPr>
                <w:i/>
                <w:color w:val="000000" w:themeColor="text1"/>
                <w:position w:val="5"/>
                <w:sz w:val="10"/>
                <w:szCs w:val="10"/>
              </w:rPr>
              <w:t xml:space="preserve"> </w:t>
            </w:r>
            <w:r>
              <w:rPr>
                <w:i/>
                <w:color w:val="000000" w:themeColor="text1"/>
                <w:position w:val="5"/>
                <w:sz w:val="10"/>
                <w:szCs w:val="10"/>
              </w:rPr>
              <w:t xml:space="preserve"> </w:t>
            </w:r>
            <w:r w:rsidRPr="00143ED3">
              <w:rPr>
                <w:rFonts w:ascii="Fira Sans" w:hAnsi="Fira Sans"/>
                <w:color w:val="000000" w:themeColor="text1"/>
                <w:sz w:val="16"/>
                <w:szCs w:val="16"/>
              </w:rPr>
              <w:t xml:space="preserve">– za 1 </w:t>
            </w:r>
            <w:proofErr w:type="spellStart"/>
            <w:r w:rsidRPr="00143ED3">
              <w:rPr>
                <w:rFonts w:ascii="Fira Sans" w:hAnsi="Fira Sans"/>
                <w:color w:val="000000" w:themeColor="text1"/>
                <w:sz w:val="16"/>
                <w:szCs w:val="16"/>
              </w:rPr>
              <w:t>dt</w:t>
            </w:r>
            <w:proofErr w:type="spellEnd"/>
            <w:r w:rsidRPr="00143ED3">
              <w:rPr>
                <w:rFonts w:ascii="Fira Sans" w:hAnsi="Fira Sans"/>
                <w:color w:val="000000" w:themeColor="text1"/>
                <w:sz w:val="16"/>
                <w:szCs w:val="16"/>
              </w:rPr>
              <w:t>:</w:t>
            </w:r>
          </w:p>
        </w:tc>
        <w:tc>
          <w:tcPr>
            <w:tcW w:w="778" w:type="dxa"/>
            <w:tcBorders>
              <w:top w:val="single" w:sz="8" w:space="0" w:color="522398"/>
              <w:bottom w:val="single" w:sz="4" w:space="0" w:color="522398"/>
            </w:tcBorders>
            <w:vAlign w:val="center"/>
          </w:tcPr>
          <w:p w14:paraId="3A7CEE2D" w14:textId="77777777" w:rsidR="004F0B35" w:rsidRPr="002A707D" w:rsidRDefault="004F0B35" w:rsidP="00C93E36">
            <w:pPr>
              <w:spacing w:before="80" w:after="80"/>
              <w:jc w:val="right"/>
              <w:rPr>
                <w:rFonts w:cs="Arial"/>
                <w:color w:val="000000" w:themeColor="text1"/>
                <w:sz w:val="16"/>
                <w:szCs w:val="16"/>
              </w:rPr>
            </w:pPr>
          </w:p>
        </w:tc>
        <w:tc>
          <w:tcPr>
            <w:tcW w:w="778" w:type="dxa"/>
            <w:tcBorders>
              <w:top w:val="single" w:sz="8" w:space="0" w:color="522398"/>
              <w:bottom w:val="single" w:sz="4" w:space="0" w:color="522398"/>
            </w:tcBorders>
            <w:vAlign w:val="center"/>
          </w:tcPr>
          <w:p w14:paraId="1E7F594E" w14:textId="0753F223" w:rsidR="004F0B35" w:rsidRPr="002A707D" w:rsidRDefault="004F0B35" w:rsidP="00C93E36">
            <w:pPr>
              <w:spacing w:before="80" w:after="80"/>
              <w:jc w:val="right"/>
              <w:rPr>
                <w:rFonts w:cs="Arial"/>
                <w:color w:val="000000" w:themeColor="text1"/>
                <w:sz w:val="16"/>
                <w:szCs w:val="16"/>
              </w:rPr>
            </w:pPr>
          </w:p>
        </w:tc>
        <w:tc>
          <w:tcPr>
            <w:tcW w:w="779" w:type="dxa"/>
            <w:tcBorders>
              <w:top w:val="single" w:sz="8" w:space="0" w:color="522398"/>
              <w:bottom w:val="single" w:sz="4" w:space="0" w:color="522398"/>
            </w:tcBorders>
            <w:vAlign w:val="center"/>
          </w:tcPr>
          <w:p w14:paraId="08803A78" w14:textId="1008039D" w:rsidR="004F0B35" w:rsidRPr="002A707D" w:rsidRDefault="004F0B35" w:rsidP="00C93E36">
            <w:pPr>
              <w:spacing w:before="80" w:after="80"/>
              <w:jc w:val="right"/>
              <w:rPr>
                <w:rFonts w:cs="Arial"/>
                <w:color w:val="000000" w:themeColor="text1"/>
                <w:sz w:val="16"/>
                <w:szCs w:val="16"/>
              </w:rPr>
            </w:pPr>
          </w:p>
        </w:tc>
        <w:tc>
          <w:tcPr>
            <w:tcW w:w="778" w:type="dxa"/>
            <w:tcBorders>
              <w:top w:val="single" w:sz="8" w:space="0" w:color="522398"/>
              <w:bottom w:val="single" w:sz="4" w:space="0" w:color="522398"/>
            </w:tcBorders>
            <w:vAlign w:val="center"/>
          </w:tcPr>
          <w:p w14:paraId="59B3B295" w14:textId="672EC674" w:rsidR="004F0B35" w:rsidRPr="002A707D" w:rsidRDefault="004F0B35" w:rsidP="00C93E36">
            <w:pPr>
              <w:spacing w:before="80" w:after="80"/>
              <w:jc w:val="right"/>
              <w:rPr>
                <w:rFonts w:cs="Arial"/>
                <w:color w:val="000000" w:themeColor="text1"/>
                <w:sz w:val="16"/>
                <w:szCs w:val="16"/>
              </w:rPr>
            </w:pPr>
          </w:p>
        </w:tc>
        <w:tc>
          <w:tcPr>
            <w:tcW w:w="779" w:type="dxa"/>
            <w:tcBorders>
              <w:top w:val="single" w:sz="8" w:space="0" w:color="522398"/>
              <w:bottom w:val="single" w:sz="4" w:space="0" w:color="522398"/>
            </w:tcBorders>
            <w:vAlign w:val="center"/>
          </w:tcPr>
          <w:p w14:paraId="6D4ABC82" w14:textId="77777777" w:rsidR="004F0B35" w:rsidRPr="002A707D" w:rsidRDefault="004F0B35" w:rsidP="00C93E36">
            <w:pPr>
              <w:spacing w:before="80" w:after="80"/>
              <w:jc w:val="right"/>
              <w:rPr>
                <w:rFonts w:cs="Arial"/>
                <w:color w:val="000000" w:themeColor="text1"/>
                <w:sz w:val="16"/>
                <w:szCs w:val="16"/>
              </w:rPr>
            </w:pPr>
          </w:p>
        </w:tc>
        <w:tc>
          <w:tcPr>
            <w:tcW w:w="778" w:type="dxa"/>
            <w:tcBorders>
              <w:top w:val="single" w:sz="8" w:space="0" w:color="522398"/>
              <w:bottom w:val="single" w:sz="4" w:space="0" w:color="522398"/>
            </w:tcBorders>
            <w:vAlign w:val="center"/>
          </w:tcPr>
          <w:p w14:paraId="5DD6D665" w14:textId="4ECEC43A" w:rsidR="004F0B35" w:rsidRPr="002A707D" w:rsidRDefault="004F0B35" w:rsidP="00C93E36">
            <w:pPr>
              <w:spacing w:before="80" w:after="80"/>
              <w:jc w:val="right"/>
              <w:rPr>
                <w:rFonts w:cs="Arial"/>
                <w:color w:val="000000" w:themeColor="text1"/>
                <w:sz w:val="16"/>
                <w:szCs w:val="16"/>
              </w:rPr>
            </w:pPr>
          </w:p>
        </w:tc>
        <w:tc>
          <w:tcPr>
            <w:tcW w:w="778" w:type="dxa"/>
            <w:tcBorders>
              <w:top w:val="single" w:sz="8" w:space="0" w:color="522398"/>
              <w:bottom w:val="single" w:sz="4" w:space="0" w:color="522398"/>
            </w:tcBorders>
            <w:vAlign w:val="center"/>
          </w:tcPr>
          <w:p w14:paraId="15EBB97C" w14:textId="77777777" w:rsidR="004F0B35" w:rsidRPr="002A707D" w:rsidRDefault="004F0B35" w:rsidP="00C93E36">
            <w:pPr>
              <w:spacing w:before="80" w:after="80"/>
              <w:jc w:val="right"/>
              <w:rPr>
                <w:rFonts w:cs="Arial"/>
                <w:color w:val="000000" w:themeColor="text1"/>
                <w:sz w:val="16"/>
                <w:szCs w:val="16"/>
              </w:rPr>
            </w:pPr>
          </w:p>
        </w:tc>
        <w:tc>
          <w:tcPr>
            <w:tcW w:w="779" w:type="dxa"/>
            <w:tcBorders>
              <w:top w:val="single" w:sz="8" w:space="0" w:color="522398"/>
              <w:bottom w:val="single" w:sz="4" w:space="0" w:color="522398"/>
            </w:tcBorders>
            <w:vAlign w:val="center"/>
          </w:tcPr>
          <w:p w14:paraId="0F3786E4" w14:textId="77777777" w:rsidR="004F0B35" w:rsidRPr="002A707D" w:rsidRDefault="004F0B35" w:rsidP="00C93E36">
            <w:pPr>
              <w:spacing w:before="80" w:after="80"/>
              <w:jc w:val="right"/>
              <w:rPr>
                <w:rFonts w:cs="Arial"/>
                <w:color w:val="000000" w:themeColor="text1"/>
                <w:sz w:val="16"/>
                <w:szCs w:val="16"/>
              </w:rPr>
            </w:pPr>
          </w:p>
        </w:tc>
        <w:tc>
          <w:tcPr>
            <w:tcW w:w="778" w:type="dxa"/>
            <w:tcBorders>
              <w:top w:val="single" w:sz="8" w:space="0" w:color="522398"/>
              <w:bottom w:val="single" w:sz="4" w:space="0" w:color="522398"/>
            </w:tcBorders>
            <w:vAlign w:val="center"/>
          </w:tcPr>
          <w:p w14:paraId="603E9F2F" w14:textId="77777777" w:rsidR="004F0B35" w:rsidRPr="002A707D" w:rsidRDefault="004F0B35" w:rsidP="00C93E36">
            <w:pPr>
              <w:spacing w:before="80" w:after="80"/>
              <w:jc w:val="right"/>
              <w:rPr>
                <w:rFonts w:cs="Arial"/>
                <w:color w:val="000000" w:themeColor="text1"/>
                <w:sz w:val="16"/>
                <w:szCs w:val="16"/>
              </w:rPr>
            </w:pPr>
          </w:p>
        </w:tc>
        <w:tc>
          <w:tcPr>
            <w:tcW w:w="779" w:type="dxa"/>
            <w:tcBorders>
              <w:top w:val="single" w:sz="8" w:space="0" w:color="522398"/>
              <w:bottom w:val="single" w:sz="4" w:space="0" w:color="522398"/>
              <w:right w:val="single" w:sz="8" w:space="0" w:color="FFFFFF" w:themeColor="background1"/>
            </w:tcBorders>
            <w:vAlign w:val="center"/>
          </w:tcPr>
          <w:p w14:paraId="55FAFDA3" w14:textId="77777777" w:rsidR="004F0B35" w:rsidRPr="00FA5128" w:rsidRDefault="004F0B35" w:rsidP="00C93E36">
            <w:pPr>
              <w:spacing w:before="80" w:after="80"/>
              <w:jc w:val="right"/>
              <w:rPr>
                <w:rFonts w:cs="Arial"/>
                <w:color w:val="000000" w:themeColor="text1"/>
                <w:sz w:val="16"/>
                <w:szCs w:val="16"/>
              </w:rPr>
            </w:pPr>
          </w:p>
        </w:tc>
      </w:tr>
      <w:tr w:rsidR="005866A3" w:rsidRPr="00787A0E" w14:paraId="4135F1FE" w14:textId="77777777" w:rsidTr="00C67B78">
        <w:trPr>
          <w:trHeight w:val="397"/>
        </w:trPr>
        <w:tc>
          <w:tcPr>
            <w:tcW w:w="2678" w:type="dxa"/>
            <w:tcBorders>
              <w:top w:val="single" w:sz="4" w:space="0" w:color="522398"/>
              <w:left w:val="nil"/>
            </w:tcBorders>
            <w:vAlign w:val="center"/>
          </w:tcPr>
          <w:p w14:paraId="14CBFA6E" w14:textId="77777777" w:rsidR="005866A3" w:rsidRPr="00143ED3" w:rsidRDefault="005866A3" w:rsidP="005866A3">
            <w:pPr>
              <w:pStyle w:val="Nagwek2"/>
              <w:tabs>
                <w:tab w:val="right" w:leader="dot" w:pos="4156"/>
              </w:tabs>
              <w:spacing w:before="80" w:after="80"/>
              <w:ind w:left="170"/>
              <w:contextualSpacing/>
              <w:outlineLvl w:val="1"/>
              <w:rPr>
                <w:rFonts w:ascii="Fira Sans" w:hAnsi="Fira Sans"/>
                <w:color w:val="000000" w:themeColor="text1"/>
                <w:sz w:val="16"/>
                <w:szCs w:val="16"/>
              </w:rPr>
            </w:pPr>
            <w:r w:rsidRPr="00143ED3">
              <w:rPr>
                <w:rFonts w:ascii="Fira Sans" w:hAnsi="Fira Sans"/>
                <w:color w:val="000000" w:themeColor="text1"/>
                <w:sz w:val="16"/>
                <w:szCs w:val="16"/>
              </w:rPr>
              <w:t xml:space="preserve">pszenica </w:t>
            </w:r>
          </w:p>
        </w:tc>
        <w:tc>
          <w:tcPr>
            <w:tcW w:w="778" w:type="dxa"/>
            <w:tcBorders>
              <w:top w:val="single" w:sz="4" w:space="0" w:color="522398"/>
            </w:tcBorders>
            <w:vAlign w:val="center"/>
          </w:tcPr>
          <w:p w14:paraId="1B1B7493" w14:textId="32DF9E3A"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88,11</w:t>
            </w:r>
          </w:p>
        </w:tc>
        <w:tc>
          <w:tcPr>
            <w:tcW w:w="778" w:type="dxa"/>
            <w:tcBorders>
              <w:top w:val="single" w:sz="4" w:space="0" w:color="522398"/>
            </w:tcBorders>
            <w:vAlign w:val="center"/>
          </w:tcPr>
          <w:p w14:paraId="1E788160" w14:textId="47C5E3B9"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106,8</w:t>
            </w:r>
          </w:p>
        </w:tc>
        <w:tc>
          <w:tcPr>
            <w:tcW w:w="779" w:type="dxa"/>
            <w:tcBorders>
              <w:top w:val="single" w:sz="4" w:space="0" w:color="522398"/>
            </w:tcBorders>
            <w:vAlign w:val="center"/>
          </w:tcPr>
          <w:p w14:paraId="1D8D3FA1" w14:textId="0DBE0315"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81,27</w:t>
            </w:r>
          </w:p>
        </w:tc>
        <w:tc>
          <w:tcPr>
            <w:tcW w:w="778" w:type="dxa"/>
            <w:tcBorders>
              <w:top w:val="single" w:sz="4" w:space="0" w:color="522398"/>
            </w:tcBorders>
            <w:vAlign w:val="center"/>
          </w:tcPr>
          <w:p w14:paraId="70530687" w14:textId="4D88EC0F"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96,3</w:t>
            </w:r>
          </w:p>
        </w:tc>
        <w:tc>
          <w:tcPr>
            <w:tcW w:w="779" w:type="dxa"/>
            <w:tcBorders>
              <w:top w:val="single" w:sz="4" w:space="0" w:color="522398"/>
            </w:tcBorders>
            <w:vAlign w:val="center"/>
          </w:tcPr>
          <w:p w14:paraId="33B0F217" w14:textId="18D4D477"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94,6</w:t>
            </w:r>
          </w:p>
        </w:tc>
        <w:tc>
          <w:tcPr>
            <w:tcW w:w="778" w:type="dxa"/>
            <w:tcBorders>
              <w:top w:val="single" w:sz="4" w:space="0" w:color="522398"/>
            </w:tcBorders>
            <w:vAlign w:val="center"/>
          </w:tcPr>
          <w:p w14:paraId="3C2E6E91" w14:textId="37E7AAFA"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112,73</w:t>
            </w:r>
          </w:p>
        </w:tc>
        <w:tc>
          <w:tcPr>
            <w:tcW w:w="778" w:type="dxa"/>
            <w:tcBorders>
              <w:top w:val="single" w:sz="4" w:space="0" w:color="522398"/>
            </w:tcBorders>
            <w:vAlign w:val="center"/>
          </w:tcPr>
          <w:p w14:paraId="5C547E86" w14:textId="4D97192D"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108,8</w:t>
            </w:r>
          </w:p>
        </w:tc>
        <w:tc>
          <w:tcPr>
            <w:tcW w:w="779" w:type="dxa"/>
            <w:tcBorders>
              <w:top w:val="single" w:sz="4" w:space="0" w:color="522398"/>
            </w:tcBorders>
            <w:vAlign w:val="center"/>
          </w:tcPr>
          <w:p w14:paraId="3086D052" w14:textId="38ADC3D1"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111,29</w:t>
            </w:r>
          </w:p>
        </w:tc>
        <w:tc>
          <w:tcPr>
            <w:tcW w:w="778" w:type="dxa"/>
            <w:tcBorders>
              <w:top w:val="single" w:sz="4" w:space="0" w:color="522398"/>
            </w:tcBorders>
            <w:vAlign w:val="center"/>
          </w:tcPr>
          <w:p w14:paraId="3EF29402" w14:textId="7D3DF50D"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108,7</w:t>
            </w:r>
          </w:p>
        </w:tc>
        <w:tc>
          <w:tcPr>
            <w:tcW w:w="779" w:type="dxa"/>
            <w:tcBorders>
              <w:top w:val="single" w:sz="4" w:space="0" w:color="522398"/>
              <w:right w:val="single" w:sz="8" w:space="0" w:color="FFFFFF" w:themeColor="background1"/>
            </w:tcBorders>
            <w:vAlign w:val="center"/>
          </w:tcPr>
          <w:p w14:paraId="6E189C6D" w14:textId="4CEEE28B" w:rsidR="005866A3" w:rsidRPr="00330380" w:rsidRDefault="005866A3" w:rsidP="005866A3">
            <w:pPr>
              <w:spacing w:before="80" w:after="80"/>
              <w:jc w:val="right"/>
              <w:rPr>
                <w:rFonts w:cs="Arial"/>
                <w:color w:val="000000" w:themeColor="text1"/>
                <w:sz w:val="16"/>
                <w:szCs w:val="16"/>
              </w:rPr>
            </w:pPr>
            <w:r>
              <w:rPr>
                <w:rFonts w:cs="Arial"/>
                <w:color w:val="000000" w:themeColor="text1"/>
                <w:sz w:val="16"/>
                <w:szCs w:val="16"/>
              </w:rPr>
              <w:t>98,7</w:t>
            </w:r>
          </w:p>
        </w:tc>
      </w:tr>
      <w:tr w:rsidR="005866A3" w:rsidRPr="00787A0E" w14:paraId="6EAAB909" w14:textId="77777777" w:rsidTr="00C67B78">
        <w:trPr>
          <w:trHeight w:val="397"/>
        </w:trPr>
        <w:tc>
          <w:tcPr>
            <w:tcW w:w="2678" w:type="dxa"/>
            <w:tcBorders>
              <w:left w:val="nil"/>
            </w:tcBorders>
            <w:vAlign w:val="center"/>
          </w:tcPr>
          <w:p w14:paraId="4D91626F" w14:textId="77777777" w:rsidR="005866A3" w:rsidRPr="00143ED3" w:rsidRDefault="005866A3" w:rsidP="005866A3">
            <w:pPr>
              <w:pStyle w:val="Nagwek2"/>
              <w:tabs>
                <w:tab w:val="right" w:leader="dot" w:pos="4156"/>
              </w:tabs>
              <w:spacing w:before="80" w:after="80"/>
              <w:ind w:left="170"/>
              <w:contextualSpacing/>
              <w:outlineLvl w:val="1"/>
              <w:rPr>
                <w:rFonts w:ascii="Fira Sans" w:hAnsi="Fira Sans"/>
                <w:color w:val="000000" w:themeColor="text1"/>
                <w:sz w:val="16"/>
                <w:szCs w:val="16"/>
              </w:rPr>
            </w:pPr>
            <w:r w:rsidRPr="00143ED3">
              <w:rPr>
                <w:rFonts w:ascii="Fira Sans" w:hAnsi="Fira Sans"/>
                <w:color w:val="000000" w:themeColor="text1"/>
                <w:sz w:val="16"/>
                <w:szCs w:val="16"/>
              </w:rPr>
              <w:t xml:space="preserve">żyto </w:t>
            </w:r>
          </w:p>
        </w:tc>
        <w:tc>
          <w:tcPr>
            <w:tcW w:w="778" w:type="dxa"/>
            <w:vAlign w:val="center"/>
          </w:tcPr>
          <w:p w14:paraId="0304A0A2" w14:textId="0375BADA"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68,19</w:t>
            </w:r>
          </w:p>
        </w:tc>
        <w:tc>
          <w:tcPr>
            <w:tcW w:w="778" w:type="dxa"/>
            <w:vAlign w:val="center"/>
          </w:tcPr>
          <w:p w14:paraId="4E274540" w14:textId="568DF431"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122,7</w:t>
            </w:r>
          </w:p>
        </w:tc>
        <w:tc>
          <w:tcPr>
            <w:tcW w:w="779" w:type="dxa"/>
            <w:vAlign w:val="center"/>
          </w:tcPr>
          <w:p w14:paraId="299F72C5" w14:textId="1EDDE215"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64,72</w:t>
            </w:r>
          </w:p>
        </w:tc>
        <w:tc>
          <w:tcPr>
            <w:tcW w:w="778" w:type="dxa"/>
            <w:vAlign w:val="center"/>
          </w:tcPr>
          <w:p w14:paraId="5D7A08E6" w14:textId="4136F0C8"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117,1</w:t>
            </w:r>
          </w:p>
        </w:tc>
        <w:tc>
          <w:tcPr>
            <w:tcW w:w="779" w:type="dxa"/>
            <w:vAlign w:val="center"/>
          </w:tcPr>
          <w:p w14:paraId="0E349E6E" w14:textId="73C0087D"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89,9</w:t>
            </w:r>
          </w:p>
        </w:tc>
        <w:tc>
          <w:tcPr>
            <w:tcW w:w="778" w:type="dxa"/>
            <w:vAlign w:val="center"/>
          </w:tcPr>
          <w:p w14:paraId="2DB451D2" w14:textId="29128977"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81,57</w:t>
            </w:r>
          </w:p>
        </w:tc>
        <w:tc>
          <w:tcPr>
            <w:tcW w:w="778" w:type="dxa"/>
            <w:vAlign w:val="center"/>
          </w:tcPr>
          <w:p w14:paraId="79B3BF33" w14:textId="47305CFE"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107,9</w:t>
            </w:r>
          </w:p>
        </w:tc>
        <w:tc>
          <w:tcPr>
            <w:tcW w:w="779" w:type="dxa"/>
            <w:vAlign w:val="center"/>
          </w:tcPr>
          <w:p w14:paraId="7FBB0687" w14:textId="256C500C"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81,14</w:t>
            </w:r>
          </w:p>
        </w:tc>
        <w:tc>
          <w:tcPr>
            <w:tcW w:w="778" w:type="dxa"/>
            <w:vAlign w:val="center"/>
          </w:tcPr>
          <w:p w14:paraId="44F664C0" w14:textId="474792AF"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110,9</w:t>
            </w:r>
          </w:p>
        </w:tc>
        <w:tc>
          <w:tcPr>
            <w:tcW w:w="779" w:type="dxa"/>
            <w:tcBorders>
              <w:right w:val="single" w:sz="8" w:space="0" w:color="FFFFFF" w:themeColor="background1"/>
            </w:tcBorders>
            <w:vAlign w:val="center"/>
          </w:tcPr>
          <w:p w14:paraId="4140D150" w14:textId="1FD31180" w:rsidR="005866A3" w:rsidRPr="00330380" w:rsidRDefault="005866A3" w:rsidP="005866A3">
            <w:pPr>
              <w:spacing w:before="80" w:after="80"/>
              <w:jc w:val="right"/>
              <w:rPr>
                <w:rFonts w:cs="Arial"/>
                <w:color w:val="000000" w:themeColor="text1"/>
                <w:sz w:val="16"/>
                <w:szCs w:val="16"/>
              </w:rPr>
            </w:pPr>
            <w:r>
              <w:rPr>
                <w:rFonts w:cs="Arial"/>
                <w:color w:val="000000" w:themeColor="text1"/>
                <w:sz w:val="16"/>
                <w:szCs w:val="16"/>
              </w:rPr>
              <w:t>101,1</w:t>
            </w:r>
          </w:p>
        </w:tc>
      </w:tr>
      <w:tr w:rsidR="005866A3" w:rsidRPr="00787A0E" w14:paraId="4E2C3AEC" w14:textId="77777777" w:rsidTr="00C67B78">
        <w:trPr>
          <w:trHeight w:val="397"/>
        </w:trPr>
        <w:tc>
          <w:tcPr>
            <w:tcW w:w="2678" w:type="dxa"/>
            <w:tcBorders>
              <w:left w:val="nil"/>
              <w:bottom w:val="single" w:sz="4" w:space="0" w:color="522398"/>
            </w:tcBorders>
            <w:vAlign w:val="center"/>
          </w:tcPr>
          <w:p w14:paraId="26897958" w14:textId="77777777" w:rsidR="005866A3" w:rsidRPr="00143ED3" w:rsidRDefault="005866A3" w:rsidP="005866A3">
            <w:pPr>
              <w:pStyle w:val="Nagwek2"/>
              <w:tabs>
                <w:tab w:val="right" w:leader="dot" w:pos="4156"/>
              </w:tabs>
              <w:spacing w:before="80" w:after="80"/>
              <w:ind w:left="176" w:hanging="176"/>
              <w:contextualSpacing/>
              <w:outlineLvl w:val="1"/>
              <w:rPr>
                <w:rFonts w:ascii="Fira Sans" w:hAnsi="Fira Sans"/>
                <w:color w:val="000000" w:themeColor="text1"/>
                <w:sz w:val="16"/>
                <w:szCs w:val="16"/>
              </w:rPr>
            </w:pPr>
            <w:r w:rsidRPr="00143ED3">
              <w:rPr>
                <w:rFonts w:ascii="Fira Sans" w:hAnsi="Fira Sans"/>
                <w:color w:val="000000" w:themeColor="text1"/>
                <w:sz w:val="16"/>
                <w:szCs w:val="16"/>
              </w:rPr>
              <w:t xml:space="preserve">Ziemniaki </w:t>
            </w:r>
            <w:r>
              <w:rPr>
                <w:color w:val="000000" w:themeColor="text1"/>
                <w:position w:val="5"/>
                <w:sz w:val="12"/>
                <w:szCs w:val="10"/>
              </w:rPr>
              <w:t>b</w:t>
            </w:r>
            <w:r w:rsidRPr="00986133">
              <w:rPr>
                <w:i/>
                <w:color w:val="000000" w:themeColor="text1"/>
                <w:position w:val="5"/>
                <w:sz w:val="10"/>
                <w:szCs w:val="10"/>
              </w:rPr>
              <w:t xml:space="preserve"> </w:t>
            </w:r>
            <w:r>
              <w:rPr>
                <w:i/>
                <w:color w:val="000000" w:themeColor="text1"/>
                <w:position w:val="5"/>
                <w:sz w:val="10"/>
                <w:szCs w:val="10"/>
              </w:rPr>
              <w:t xml:space="preserve">  </w:t>
            </w:r>
            <w:r w:rsidRPr="00143ED3">
              <w:rPr>
                <w:rFonts w:ascii="Fira Sans" w:hAnsi="Fira Sans"/>
                <w:color w:val="000000" w:themeColor="text1"/>
                <w:sz w:val="16"/>
                <w:szCs w:val="16"/>
              </w:rPr>
              <w:t xml:space="preserve">– za 1 </w:t>
            </w:r>
            <w:proofErr w:type="spellStart"/>
            <w:r w:rsidRPr="00143ED3">
              <w:rPr>
                <w:rFonts w:ascii="Fira Sans" w:hAnsi="Fira Sans"/>
                <w:color w:val="000000" w:themeColor="text1"/>
                <w:sz w:val="16"/>
                <w:szCs w:val="16"/>
              </w:rPr>
              <w:t>dt</w:t>
            </w:r>
            <w:proofErr w:type="spellEnd"/>
            <w:r w:rsidRPr="00143ED3">
              <w:rPr>
                <w:rFonts w:ascii="Fira Sans" w:hAnsi="Fira Sans"/>
                <w:color w:val="000000" w:themeColor="text1"/>
                <w:sz w:val="16"/>
                <w:szCs w:val="16"/>
              </w:rPr>
              <w:t xml:space="preserve"> </w:t>
            </w:r>
          </w:p>
        </w:tc>
        <w:tc>
          <w:tcPr>
            <w:tcW w:w="778" w:type="dxa"/>
            <w:tcBorders>
              <w:bottom w:val="single" w:sz="4" w:space="0" w:color="522398"/>
            </w:tcBorders>
            <w:vAlign w:val="center"/>
          </w:tcPr>
          <w:p w14:paraId="7317A120" w14:textId="7F5331BD"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170,46</w:t>
            </w:r>
          </w:p>
        </w:tc>
        <w:tc>
          <w:tcPr>
            <w:tcW w:w="778" w:type="dxa"/>
            <w:tcBorders>
              <w:bottom w:val="single" w:sz="4" w:space="0" w:color="522398"/>
            </w:tcBorders>
            <w:vAlign w:val="center"/>
          </w:tcPr>
          <w:p w14:paraId="3A344A2B" w14:textId="35A8227C"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172,7</w:t>
            </w:r>
          </w:p>
        </w:tc>
        <w:tc>
          <w:tcPr>
            <w:tcW w:w="779" w:type="dxa"/>
            <w:tcBorders>
              <w:bottom w:val="single" w:sz="4" w:space="0" w:color="522398"/>
            </w:tcBorders>
            <w:vAlign w:val="center"/>
          </w:tcPr>
          <w:p w14:paraId="1ECBE9A3" w14:textId="40E4F44F"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49,19</w:t>
            </w:r>
          </w:p>
        </w:tc>
        <w:tc>
          <w:tcPr>
            <w:tcW w:w="778" w:type="dxa"/>
            <w:tcBorders>
              <w:bottom w:val="single" w:sz="4" w:space="0" w:color="522398"/>
            </w:tcBorders>
            <w:vAlign w:val="center"/>
          </w:tcPr>
          <w:p w14:paraId="0300EE2E" w14:textId="241E4F72"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112,2</w:t>
            </w:r>
          </w:p>
        </w:tc>
        <w:tc>
          <w:tcPr>
            <w:tcW w:w="779" w:type="dxa"/>
            <w:tcBorders>
              <w:bottom w:val="single" w:sz="4" w:space="0" w:color="522398"/>
            </w:tcBorders>
            <w:vAlign w:val="center"/>
          </w:tcPr>
          <w:p w14:paraId="5C59233C" w14:textId="1195800D"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8" w:type="dxa"/>
            <w:tcBorders>
              <w:bottom w:val="single" w:sz="4" w:space="0" w:color="522398"/>
            </w:tcBorders>
            <w:vAlign w:val="center"/>
          </w:tcPr>
          <w:p w14:paraId="55BDF995" w14:textId="2F5E2227"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240,15</w:t>
            </w:r>
          </w:p>
        </w:tc>
        <w:tc>
          <w:tcPr>
            <w:tcW w:w="778" w:type="dxa"/>
            <w:vAlign w:val="center"/>
          </w:tcPr>
          <w:p w14:paraId="741C9CAC" w14:textId="49510B2F"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99,4</w:t>
            </w:r>
          </w:p>
        </w:tc>
        <w:tc>
          <w:tcPr>
            <w:tcW w:w="779" w:type="dxa"/>
            <w:vAlign w:val="center"/>
          </w:tcPr>
          <w:p w14:paraId="08B377A3" w14:textId="4526DBD2"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237,98</w:t>
            </w:r>
          </w:p>
        </w:tc>
        <w:tc>
          <w:tcPr>
            <w:tcW w:w="778" w:type="dxa"/>
            <w:vAlign w:val="center"/>
          </w:tcPr>
          <w:p w14:paraId="68015326" w14:textId="7ECBE7A5"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83,7</w:t>
            </w:r>
          </w:p>
        </w:tc>
        <w:tc>
          <w:tcPr>
            <w:tcW w:w="779" w:type="dxa"/>
            <w:tcBorders>
              <w:right w:val="single" w:sz="8" w:space="0" w:color="FFFFFF" w:themeColor="background1"/>
            </w:tcBorders>
            <w:vAlign w:val="center"/>
          </w:tcPr>
          <w:p w14:paraId="2BB80889" w14:textId="6F829568" w:rsidR="005866A3" w:rsidRPr="00330380" w:rsidRDefault="005866A3" w:rsidP="005866A3">
            <w:pPr>
              <w:spacing w:before="80" w:after="80"/>
              <w:jc w:val="right"/>
              <w:rPr>
                <w:rFonts w:cs="Arial"/>
                <w:color w:val="000000" w:themeColor="text1"/>
                <w:sz w:val="16"/>
                <w:szCs w:val="16"/>
              </w:rPr>
            </w:pPr>
            <w:r>
              <w:rPr>
                <w:rFonts w:cs="Arial"/>
                <w:color w:val="000000" w:themeColor="text1"/>
                <w:sz w:val="16"/>
                <w:szCs w:val="16"/>
              </w:rPr>
              <w:t>84,6</w:t>
            </w:r>
          </w:p>
        </w:tc>
      </w:tr>
      <w:tr w:rsidR="005866A3" w:rsidRPr="00787A0E" w14:paraId="389E4E8D" w14:textId="77777777" w:rsidTr="004F0B35">
        <w:trPr>
          <w:trHeight w:val="397"/>
        </w:trPr>
        <w:tc>
          <w:tcPr>
            <w:tcW w:w="2678" w:type="dxa"/>
            <w:tcBorders>
              <w:top w:val="single" w:sz="4" w:space="0" w:color="522398"/>
              <w:left w:val="nil"/>
            </w:tcBorders>
            <w:vAlign w:val="center"/>
          </w:tcPr>
          <w:p w14:paraId="11DD50B2" w14:textId="77777777" w:rsidR="005866A3" w:rsidRPr="00FD61D1" w:rsidRDefault="005866A3" w:rsidP="005866A3">
            <w:pPr>
              <w:pStyle w:val="Nagwek2"/>
              <w:tabs>
                <w:tab w:val="right" w:leader="dot" w:pos="4156"/>
              </w:tabs>
              <w:spacing w:before="80" w:after="80"/>
              <w:ind w:left="176" w:hanging="176"/>
              <w:contextualSpacing/>
              <w:outlineLvl w:val="1"/>
              <w:rPr>
                <w:rFonts w:ascii="Fira Sans" w:hAnsi="Fira Sans"/>
                <w:color w:val="000000" w:themeColor="text1"/>
                <w:spacing w:val="-2"/>
                <w:sz w:val="16"/>
                <w:szCs w:val="16"/>
              </w:rPr>
            </w:pPr>
            <w:r w:rsidRPr="00FD61D1">
              <w:rPr>
                <w:rFonts w:ascii="Fira Sans" w:hAnsi="Fira Sans"/>
                <w:color w:val="000000" w:themeColor="text1"/>
                <w:spacing w:val="-2"/>
                <w:sz w:val="16"/>
                <w:szCs w:val="16"/>
              </w:rPr>
              <w:t xml:space="preserve">Żywiec rzeźny – za </w:t>
            </w:r>
            <w:smartTag w:uri="urn:schemas-microsoft-com:office:smarttags" w:element="metricconverter">
              <w:smartTagPr>
                <w:attr w:name="ProductID" w:val="1 kg"/>
              </w:smartTagPr>
              <w:r w:rsidRPr="00FD61D1">
                <w:rPr>
                  <w:rFonts w:ascii="Fira Sans" w:hAnsi="Fira Sans"/>
                  <w:color w:val="000000" w:themeColor="text1"/>
                  <w:spacing w:val="-2"/>
                  <w:sz w:val="16"/>
                  <w:szCs w:val="16"/>
                </w:rPr>
                <w:t>1 kg</w:t>
              </w:r>
            </w:smartTag>
            <w:r w:rsidRPr="00FD61D1">
              <w:rPr>
                <w:rFonts w:ascii="Fira Sans" w:hAnsi="Fira Sans"/>
                <w:color w:val="000000" w:themeColor="text1"/>
                <w:spacing w:val="-2"/>
                <w:sz w:val="16"/>
                <w:szCs w:val="16"/>
              </w:rPr>
              <w:t xml:space="preserve"> wagi żywej:</w:t>
            </w:r>
          </w:p>
        </w:tc>
        <w:tc>
          <w:tcPr>
            <w:tcW w:w="778" w:type="dxa"/>
            <w:tcBorders>
              <w:top w:val="single" w:sz="4" w:space="0" w:color="522398"/>
            </w:tcBorders>
            <w:vAlign w:val="center"/>
          </w:tcPr>
          <w:p w14:paraId="7441EA72" w14:textId="77777777" w:rsidR="005866A3" w:rsidRPr="002A707D" w:rsidRDefault="005866A3" w:rsidP="005866A3">
            <w:pPr>
              <w:spacing w:before="80" w:after="80"/>
              <w:jc w:val="right"/>
              <w:rPr>
                <w:rFonts w:cs="Arial"/>
                <w:color w:val="000000" w:themeColor="text1"/>
                <w:sz w:val="16"/>
                <w:szCs w:val="16"/>
              </w:rPr>
            </w:pPr>
          </w:p>
        </w:tc>
        <w:tc>
          <w:tcPr>
            <w:tcW w:w="778" w:type="dxa"/>
            <w:tcBorders>
              <w:top w:val="single" w:sz="4" w:space="0" w:color="522398"/>
            </w:tcBorders>
            <w:vAlign w:val="center"/>
          </w:tcPr>
          <w:p w14:paraId="4B357CED" w14:textId="6A3E54A3" w:rsidR="005866A3" w:rsidRPr="002A707D" w:rsidRDefault="005866A3" w:rsidP="005866A3">
            <w:pPr>
              <w:spacing w:before="80" w:after="80"/>
              <w:jc w:val="right"/>
              <w:rPr>
                <w:rFonts w:cs="Arial"/>
                <w:color w:val="000000" w:themeColor="text1"/>
                <w:sz w:val="16"/>
                <w:szCs w:val="16"/>
              </w:rPr>
            </w:pPr>
          </w:p>
        </w:tc>
        <w:tc>
          <w:tcPr>
            <w:tcW w:w="779" w:type="dxa"/>
            <w:tcBorders>
              <w:top w:val="single" w:sz="4" w:space="0" w:color="522398"/>
            </w:tcBorders>
            <w:vAlign w:val="center"/>
          </w:tcPr>
          <w:p w14:paraId="26BB9B41" w14:textId="06176976" w:rsidR="005866A3" w:rsidRPr="002A707D" w:rsidRDefault="005866A3" w:rsidP="005866A3">
            <w:pPr>
              <w:spacing w:before="80" w:after="80"/>
              <w:jc w:val="right"/>
              <w:rPr>
                <w:rFonts w:cs="Arial"/>
                <w:color w:val="000000" w:themeColor="text1"/>
                <w:sz w:val="16"/>
                <w:szCs w:val="16"/>
              </w:rPr>
            </w:pPr>
          </w:p>
        </w:tc>
        <w:tc>
          <w:tcPr>
            <w:tcW w:w="778" w:type="dxa"/>
            <w:tcBorders>
              <w:top w:val="single" w:sz="4" w:space="0" w:color="522398"/>
            </w:tcBorders>
            <w:vAlign w:val="center"/>
          </w:tcPr>
          <w:p w14:paraId="726D71C9" w14:textId="5D6FD7EE" w:rsidR="005866A3" w:rsidRPr="002A707D" w:rsidRDefault="005866A3" w:rsidP="005866A3">
            <w:pPr>
              <w:spacing w:before="80" w:after="80"/>
              <w:jc w:val="right"/>
              <w:rPr>
                <w:rFonts w:cs="Arial"/>
                <w:color w:val="000000" w:themeColor="text1"/>
                <w:sz w:val="16"/>
                <w:szCs w:val="16"/>
              </w:rPr>
            </w:pPr>
          </w:p>
        </w:tc>
        <w:tc>
          <w:tcPr>
            <w:tcW w:w="779" w:type="dxa"/>
            <w:tcBorders>
              <w:top w:val="single" w:sz="4" w:space="0" w:color="522398"/>
            </w:tcBorders>
            <w:vAlign w:val="center"/>
          </w:tcPr>
          <w:p w14:paraId="5350CA5B" w14:textId="77777777" w:rsidR="005866A3" w:rsidRPr="002A707D" w:rsidRDefault="005866A3" w:rsidP="005866A3">
            <w:pPr>
              <w:spacing w:before="80" w:after="80"/>
              <w:jc w:val="right"/>
              <w:rPr>
                <w:rFonts w:cs="Arial"/>
                <w:color w:val="000000" w:themeColor="text1"/>
                <w:sz w:val="16"/>
                <w:szCs w:val="16"/>
              </w:rPr>
            </w:pPr>
          </w:p>
        </w:tc>
        <w:tc>
          <w:tcPr>
            <w:tcW w:w="778" w:type="dxa"/>
            <w:tcBorders>
              <w:top w:val="single" w:sz="4" w:space="0" w:color="522398"/>
            </w:tcBorders>
            <w:vAlign w:val="center"/>
          </w:tcPr>
          <w:p w14:paraId="6BB323E7" w14:textId="624A3143" w:rsidR="005866A3" w:rsidRPr="002A707D" w:rsidRDefault="005866A3" w:rsidP="005866A3">
            <w:pPr>
              <w:spacing w:before="80" w:after="80"/>
              <w:jc w:val="right"/>
              <w:rPr>
                <w:rFonts w:cs="Arial"/>
                <w:color w:val="000000" w:themeColor="text1"/>
                <w:sz w:val="16"/>
                <w:szCs w:val="16"/>
              </w:rPr>
            </w:pPr>
          </w:p>
        </w:tc>
        <w:tc>
          <w:tcPr>
            <w:tcW w:w="778" w:type="dxa"/>
            <w:vAlign w:val="center"/>
          </w:tcPr>
          <w:p w14:paraId="527546BC" w14:textId="77777777" w:rsidR="005866A3" w:rsidRPr="002A707D" w:rsidRDefault="005866A3" w:rsidP="005866A3">
            <w:pPr>
              <w:spacing w:before="80" w:after="80"/>
              <w:jc w:val="right"/>
              <w:rPr>
                <w:rFonts w:cs="Arial"/>
                <w:color w:val="000000" w:themeColor="text1"/>
                <w:sz w:val="16"/>
                <w:szCs w:val="16"/>
              </w:rPr>
            </w:pPr>
          </w:p>
        </w:tc>
        <w:tc>
          <w:tcPr>
            <w:tcW w:w="779" w:type="dxa"/>
            <w:vAlign w:val="center"/>
          </w:tcPr>
          <w:p w14:paraId="782770D6" w14:textId="77777777" w:rsidR="005866A3" w:rsidRPr="002A707D" w:rsidRDefault="005866A3" w:rsidP="005866A3">
            <w:pPr>
              <w:spacing w:before="80" w:after="80"/>
              <w:jc w:val="right"/>
              <w:rPr>
                <w:rFonts w:cs="Arial"/>
                <w:color w:val="000000" w:themeColor="text1"/>
                <w:sz w:val="16"/>
                <w:szCs w:val="16"/>
              </w:rPr>
            </w:pPr>
          </w:p>
        </w:tc>
        <w:tc>
          <w:tcPr>
            <w:tcW w:w="778" w:type="dxa"/>
            <w:vAlign w:val="center"/>
          </w:tcPr>
          <w:p w14:paraId="1C20BA14" w14:textId="77777777" w:rsidR="005866A3" w:rsidRPr="002A707D" w:rsidRDefault="005866A3" w:rsidP="005866A3">
            <w:pPr>
              <w:spacing w:before="80" w:after="80"/>
              <w:jc w:val="right"/>
              <w:rPr>
                <w:rFonts w:cs="Arial"/>
                <w:color w:val="000000" w:themeColor="text1"/>
                <w:sz w:val="16"/>
                <w:szCs w:val="16"/>
              </w:rPr>
            </w:pPr>
          </w:p>
        </w:tc>
        <w:tc>
          <w:tcPr>
            <w:tcW w:w="779" w:type="dxa"/>
            <w:tcBorders>
              <w:right w:val="single" w:sz="8" w:space="0" w:color="FFFFFF" w:themeColor="background1"/>
            </w:tcBorders>
            <w:vAlign w:val="center"/>
          </w:tcPr>
          <w:p w14:paraId="15E9779C" w14:textId="77777777" w:rsidR="005866A3" w:rsidRPr="00FA5128" w:rsidRDefault="005866A3" w:rsidP="005866A3">
            <w:pPr>
              <w:spacing w:before="80" w:after="80"/>
              <w:jc w:val="right"/>
              <w:rPr>
                <w:rFonts w:cs="Arial"/>
                <w:color w:val="000000" w:themeColor="text1"/>
                <w:sz w:val="16"/>
                <w:szCs w:val="16"/>
              </w:rPr>
            </w:pPr>
          </w:p>
        </w:tc>
      </w:tr>
      <w:tr w:rsidR="005866A3" w:rsidRPr="00787A0E" w14:paraId="731EDD20" w14:textId="77777777" w:rsidTr="004F0B35">
        <w:trPr>
          <w:trHeight w:val="397"/>
        </w:trPr>
        <w:tc>
          <w:tcPr>
            <w:tcW w:w="2678" w:type="dxa"/>
            <w:tcBorders>
              <w:left w:val="nil"/>
            </w:tcBorders>
            <w:vAlign w:val="center"/>
          </w:tcPr>
          <w:p w14:paraId="2C383783" w14:textId="77777777" w:rsidR="005866A3" w:rsidRPr="00143ED3" w:rsidRDefault="005866A3" w:rsidP="005866A3">
            <w:pPr>
              <w:pStyle w:val="Nagwek2"/>
              <w:tabs>
                <w:tab w:val="right" w:leader="dot" w:pos="4156"/>
              </w:tabs>
              <w:spacing w:before="80" w:after="80"/>
              <w:ind w:left="170"/>
              <w:contextualSpacing/>
              <w:outlineLvl w:val="1"/>
              <w:rPr>
                <w:rFonts w:ascii="Fira Sans" w:hAnsi="Fira Sans"/>
                <w:color w:val="000000" w:themeColor="text1"/>
                <w:sz w:val="16"/>
                <w:szCs w:val="16"/>
              </w:rPr>
            </w:pPr>
            <w:r w:rsidRPr="00143ED3">
              <w:rPr>
                <w:rFonts w:ascii="Fira Sans" w:hAnsi="Fira Sans"/>
                <w:color w:val="000000" w:themeColor="text1"/>
                <w:sz w:val="16"/>
                <w:szCs w:val="16"/>
              </w:rPr>
              <w:t>bydł</w:t>
            </w:r>
            <w:r>
              <w:rPr>
                <w:rFonts w:ascii="Fira Sans" w:hAnsi="Fira Sans"/>
                <w:color w:val="000000" w:themeColor="text1"/>
                <w:sz w:val="16"/>
                <w:szCs w:val="16"/>
              </w:rPr>
              <w:t xml:space="preserve">o (bez cieląt) </w:t>
            </w:r>
          </w:p>
        </w:tc>
        <w:tc>
          <w:tcPr>
            <w:tcW w:w="778" w:type="dxa"/>
            <w:vAlign w:val="center"/>
          </w:tcPr>
          <w:p w14:paraId="19298E21" w14:textId="53026608"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12,47</w:t>
            </w:r>
          </w:p>
        </w:tc>
        <w:tc>
          <w:tcPr>
            <w:tcW w:w="778" w:type="dxa"/>
            <w:vAlign w:val="center"/>
          </w:tcPr>
          <w:p w14:paraId="640A9C34" w14:textId="1E113280"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126,7</w:t>
            </w:r>
          </w:p>
        </w:tc>
        <w:tc>
          <w:tcPr>
            <w:tcW w:w="779" w:type="dxa"/>
            <w:vAlign w:val="center"/>
          </w:tcPr>
          <w:p w14:paraId="78D6C4D6" w14:textId="14CB1A11"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15,10</w:t>
            </w:r>
          </w:p>
        </w:tc>
        <w:tc>
          <w:tcPr>
            <w:tcW w:w="778" w:type="dxa"/>
            <w:vAlign w:val="center"/>
          </w:tcPr>
          <w:p w14:paraId="03B67097" w14:textId="4EB3AF2E"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159,0</w:t>
            </w:r>
          </w:p>
        </w:tc>
        <w:tc>
          <w:tcPr>
            <w:tcW w:w="779" w:type="dxa"/>
            <w:vAlign w:val="center"/>
          </w:tcPr>
          <w:p w14:paraId="40AC4ADC" w14:textId="5E54499B"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89,7</w:t>
            </w:r>
          </w:p>
        </w:tc>
        <w:tc>
          <w:tcPr>
            <w:tcW w:w="778" w:type="dxa"/>
            <w:vAlign w:val="center"/>
          </w:tcPr>
          <w:p w14:paraId="0909F5B9" w14:textId="6FBCAA70"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8" w:type="dxa"/>
            <w:vAlign w:val="center"/>
          </w:tcPr>
          <w:p w14:paraId="5E247BC5" w14:textId="3A90A75F"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9" w:type="dxa"/>
            <w:vAlign w:val="center"/>
          </w:tcPr>
          <w:p w14:paraId="38AD0BEF" w14:textId="560E2E28"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8" w:type="dxa"/>
            <w:vAlign w:val="center"/>
          </w:tcPr>
          <w:p w14:paraId="61AFA1B8" w14:textId="17720BD1"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9" w:type="dxa"/>
            <w:tcBorders>
              <w:right w:val="single" w:sz="8" w:space="0" w:color="FFFFFF" w:themeColor="background1"/>
            </w:tcBorders>
            <w:vAlign w:val="center"/>
          </w:tcPr>
          <w:p w14:paraId="4ECEEB1F" w14:textId="54649F5D" w:rsidR="005866A3" w:rsidRPr="00E44BC1" w:rsidRDefault="005866A3" w:rsidP="005866A3">
            <w:pPr>
              <w:spacing w:before="80" w:after="80"/>
              <w:jc w:val="right"/>
              <w:rPr>
                <w:rFonts w:cs="Arial"/>
                <w:b/>
                <w:color w:val="000000" w:themeColor="text1"/>
                <w:sz w:val="16"/>
                <w:szCs w:val="16"/>
              </w:rPr>
            </w:pPr>
            <w:r w:rsidRPr="00400F4F">
              <w:rPr>
                <w:rFonts w:cs="Arial"/>
                <w:b/>
                <w:color w:val="000000" w:themeColor="text1"/>
                <w:sz w:val="16"/>
                <w:szCs w:val="16"/>
              </w:rPr>
              <w:t>.</w:t>
            </w:r>
          </w:p>
        </w:tc>
      </w:tr>
      <w:tr w:rsidR="005866A3" w:rsidRPr="00787A0E" w14:paraId="2F5A45D2" w14:textId="77777777" w:rsidTr="004F0B35">
        <w:trPr>
          <w:trHeight w:val="397"/>
        </w:trPr>
        <w:tc>
          <w:tcPr>
            <w:tcW w:w="2678" w:type="dxa"/>
            <w:tcBorders>
              <w:left w:val="nil"/>
            </w:tcBorders>
            <w:vAlign w:val="center"/>
          </w:tcPr>
          <w:p w14:paraId="0215FECD" w14:textId="77777777" w:rsidR="005866A3" w:rsidRPr="00143ED3" w:rsidRDefault="005866A3" w:rsidP="005866A3">
            <w:pPr>
              <w:pStyle w:val="Nagwek2"/>
              <w:tabs>
                <w:tab w:val="right" w:leader="dot" w:pos="4156"/>
              </w:tabs>
              <w:spacing w:before="80" w:after="80"/>
              <w:ind w:left="170"/>
              <w:contextualSpacing/>
              <w:outlineLvl w:val="1"/>
              <w:rPr>
                <w:rFonts w:ascii="Fira Sans" w:hAnsi="Fira Sans"/>
                <w:color w:val="000000" w:themeColor="text1"/>
                <w:sz w:val="16"/>
                <w:szCs w:val="16"/>
              </w:rPr>
            </w:pPr>
            <w:r>
              <w:rPr>
                <w:rFonts w:ascii="Fira Sans" w:hAnsi="Fira Sans"/>
                <w:color w:val="000000" w:themeColor="text1"/>
                <w:sz w:val="16"/>
                <w:szCs w:val="16"/>
              </w:rPr>
              <w:t xml:space="preserve">trzoda chlewna </w:t>
            </w:r>
          </w:p>
        </w:tc>
        <w:tc>
          <w:tcPr>
            <w:tcW w:w="778" w:type="dxa"/>
            <w:vAlign w:val="center"/>
          </w:tcPr>
          <w:p w14:paraId="26FDCE1A" w14:textId="6298AD9A"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6,49</w:t>
            </w:r>
          </w:p>
        </w:tc>
        <w:tc>
          <w:tcPr>
            <w:tcW w:w="778" w:type="dxa"/>
            <w:vAlign w:val="center"/>
          </w:tcPr>
          <w:p w14:paraId="1CD1AFB5" w14:textId="1648D52C"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88,8</w:t>
            </w:r>
          </w:p>
        </w:tc>
        <w:tc>
          <w:tcPr>
            <w:tcW w:w="779" w:type="dxa"/>
            <w:vAlign w:val="center"/>
          </w:tcPr>
          <w:p w14:paraId="2D17E9F6" w14:textId="0326C5DD"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6,87</w:t>
            </w:r>
          </w:p>
        </w:tc>
        <w:tc>
          <w:tcPr>
            <w:tcW w:w="778" w:type="dxa"/>
            <w:vAlign w:val="center"/>
          </w:tcPr>
          <w:p w14:paraId="20DCC0C9" w14:textId="018170B4"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95,2</w:t>
            </w:r>
          </w:p>
        </w:tc>
        <w:tc>
          <w:tcPr>
            <w:tcW w:w="779" w:type="dxa"/>
            <w:vAlign w:val="center"/>
          </w:tcPr>
          <w:p w14:paraId="172A923A" w14:textId="5DCD4C75"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101,7</w:t>
            </w:r>
          </w:p>
        </w:tc>
        <w:tc>
          <w:tcPr>
            <w:tcW w:w="778" w:type="dxa"/>
            <w:vAlign w:val="center"/>
          </w:tcPr>
          <w:p w14:paraId="4FDCAF58" w14:textId="62463F3C"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8" w:type="dxa"/>
            <w:vAlign w:val="center"/>
          </w:tcPr>
          <w:p w14:paraId="603FA905" w14:textId="3A49471D"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9" w:type="dxa"/>
            <w:vAlign w:val="center"/>
          </w:tcPr>
          <w:p w14:paraId="05440DCB" w14:textId="55666A47"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8" w:type="dxa"/>
            <w:vAlign w:val="center"/>
          </w:tcPr>
          <w:p w14:paraId="1ED1EA95" w14:textId="2ECCDCB0"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9" w:type="dxa"/>
            <w:tcBorders>
              <w:right w:val="single" w:sz="8" w:space="0" w:color="FFFFFF" w:themeColor="background1"/>
            </w:tcBorders>
            <w:vAlign w:val="center"/>
          </w:tcPr>
          <w:p w14:paraId="1696B995" w14:textId="6BE2F7F0" w:rsidR="005866A3" w:rsidRPr="00E44BC1" w:rsidRDefault="005866A3" w:rsidP="005866A3">
            <w:pPr>
              <w:spacing w:before="80" w:after="80"/>
              <w:jc w:val="right"/>
              <w:rPr>
                <w:rFonts w:cs="Arial"/>
                <w:b/>
                <w:color w:val="000000" w:themeColor="text1"/>
                <w:sz w:val="16"/>
                <w:szCs w:val="16"/>
              </w:rPr>
            </w:pPr>
            <w:r w:rsidRPr="00400F4F">
              <w:rPr>
                <w:rFonts w:cs="Arial"/>
                <w:b/>
                <w:color w:val="000000" w:themeColor="text1"/>
                <w:sz w:val="16"/>
                <w:szCs w:val="16"/>
              </w:rPr>
              <w:t>.</w:t>
            </w:r>
          </w:p>
        </w:tc>
      </w:tr>
      <w:tr w:rsidR="005866A3" w:rsidRPr="00787A0E" w14:paraId="546D010F" w14:textId="77777777" w:rsidTr="004F0B35">
        <w:trPr>
          <w:trHeight w:val="397"/>
        </w:trPr>
        <w:tc>
          <w:tcPr>
            <w:tcW w:w="2678" w:type="dxa"/>
            <w:tcBorders>
              <w:left w:val="nil"/>
            </w:tcBorders>
            <w:vAlign w:val="center"/>
          </w:tcPr>
          <w:p w14:paraId="35356813" w14:textId="77777777" w:rsidR="005866A3" w:rsidRPr="00143ED3" w:rsidRDefault="005866A3" w:rsidP="005866A3">
            <w:pPr>
              <w:pStyle w:val="Nagwek2"/>
              <w:tabs>
                <w:tab w:val="right" w:leader="dot" w:pos="4156"/>
              </w:tabs>
              <w:spacing w:before="80" w:after="80"/>
              <w:ind w:left="170"/>
              <w:contextualSpacing/>
              <w:outlineLvl w:val="1"/>
              <w:rPr>
                <w:rFonts w:ascii="Fira Sans" w:hAnsi="Fira Sans"/>
                <w:color w:val="000000" w:themeColor="text1"/>
                <w:sz w:val="16"/>
                <w:szCs w:val="16"/>
              </w:rPr>
            </w:pPr>
            <w:r>
              <w:rPr>
                <w:rFonts w:ascii="Fira Sans" w:hAnsi="Fira Sans"/>
                <w:color w:val="000000" w:themeColor="text1"/>
                <w:sz w:val="16"/>
                <w:szCs w:val="16"/>
              </w:rPr>
              <w:t xml:space="preserve">drób </w:t>
            </w:r>
          </w:p>
        </w:tc>
        <w:tc>
          <w:tcPr>
            <w:tcW w:w="778" w:type="dxa"/>
            <w:vAlign w:val="center"/>
          </w:tcPr>
          <w:p w14:paraId="0CE962BE" w14:textId="27FB15A4"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6,14</w:t>
            </w:r>
          </w:p>
        </w:tc>
        <w:tc>
          <w:tcPr>
            <w:tcW w:w="778" w:type="dxa"/>
            <w:vAlign w:val="center"/>
          </w:tcPr>
          <w:p w14:paraId="54727CDB" w14:textId="667A05F3"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119,3</w:t>
            </w:r>
          </w:p>
        </w:tc>
        <w:tc>
          <w:tcPr>
            <w:tcW w:w="779" w:type="dxa"/>
            <w:vAlign w:val="center"/>
          </w:tcPr>
          <w:p w14:paraId="46CA3768" w14:textId="72431F27"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6,61</w:t>
            </w:r>
          </w:p>
        </w:tc>
        <w:tc>
          <w:tcPr>
            <w:tcW w:w="778" w:type="dxa"/>
            <w:vAlign w:val="center"/>
          </w:tcPr>
          <w:p w14:paraId="5CE67220" w14:textId="140F203E"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119,1</w:t>
            </w:r>
          </w:p>
        </w:tc>
        <w:tc>
          <w:tcPr>
            <w:tcW w:w="779" w:type="dxa"/>
            <w:vAlign w:val="center"/>
          </w:tcPr>
          <w:p w14:paraId="6C78D148" w14:textId="2354B4C8" w:rsidR="005866A3" w:rsidRPr="00FD00F6" w:rsidRDefault="005866A3" w:rsidP="005866A3">
            <w:pPr>
              <w:spacing w:before="80" w:after="80"/>
              <w:jc w:val="right"/>
              <w:rPr>
                <w:rFonts w:cs="Arial"/>
                <w:color w:val="000000" w:themeColor="text1"/>
                <w:sz w:val="16"/>
                <w:szCs w:val="16"/>
              </w:rPr>
            </w:pPr>
            <w:r>
              <w:rPr>
                <w:rFonts w:cs="Arial"/>
                <w:color w:val="000000" w:themeColor="text1"/>
                <w:sz w:val="16"/>
                <w:szCs w:val="16"/>
              </w:rPr>
              <w:t>98,5</w:t>
            </w:r>
          </w:p>
        </w:tc>
        <w:tc>
          <w:tcPr>
            <w:tcW w:w="778" w:type="dxa"/>
            <w:vAlign w:val="center"/>
          </w:tcPr>
          <w:p w14:paraId="0FB50B92" w14:textId="21612669" w:rsidR="005866A3" w:rsidRPr="00FD00F6"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8" w:type="dxa"/>
            <w:vAlign w:val="center"/>
          </w:tcPr>
          <w:p w14:paraId="2F89A0A1" w14:textId="7880C950"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9" w:type="dxa"/>
            <w:vAlign w:val="center"/>
          </w:tcPr>
          <w:p w14:paraId="4DE409FE" w14:textId="522491E6"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8" w:type="dxa"/>
            <w:vAlign w:val="center"/>
          </w:tcPr>
          <w:p w14:paraId="40603661" w14:textId="2FBEA739"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9" w:type="dxa"/>
            <w:tcBorders>
              <w:right w:val="single" w:sz="8" w:space="0" w:color="FFFFFF" w:themeColor="background1"/>
            </w:tcBorders>
            <w:vAlign w:val="center"/>
          </w:tcPr>
          <w:p w14:paraId="6A7638C6" w14:textId="763F7994" w:rsidR="005866A3" w:rsidRPr="00E44BC1" w:rsidRDefault="005866A3" w:rsidP="005866A3">
            <w:pPr>
              <w:spacing w:before="80" w:after="80"/>
              <w:jc w:val="right"/>
              <w:rPr>
                <w:rFonts w:cs="Arial"/>
                <w:b/>
                <w:color w:val="000000" w:themeColor="text1"/>
                <w:sz w:val="16"/>
                <w:szCs w:val="16"/>
              </w:rPr>
            </w:pPr>
            <w:r w:rsidRPr="00400F4F">
              <w:rPr>
                <w:rFonts w:cs="Arial"/>
                <w:b/>
                <w:color w:val="000000" w:themeColor="text1"/>
                <w:sz w:val="16"/>
                <w:szCs w:val="16"/>
              </w:rPr>
              <w:t>.</w:t>
            </w:r>
          </w:p>
        </w:tc>
      </w:tr>
      <w:tr w:rsidR="005866A3" w:rsidRPr="00787A0E" w14:paraId="26C18F54" w14:textId="77777777" w:rsidTr="004F0B35">
        <w:trPr>
          <w:trHeight w:val="397"/>
        </w:trPr>
        <w:tc>
          <w:tcPr>
            <w:tcW w:w="2678" w:type="dxa"/>
            <w:tcBorders>
              <w:left w:val="nil"/>
            </w:tcBorders>
            <w:vAlign w:val="center"/>
          </w:tcPr>
          <w:p w14:paraId="74CE8353" w14:textId="77777777" w:rsidR="005866A3" w:rsidRPr="00143ED3" w:rsidRDefault="005866A3" w:rsidP="005866A3">
            <w:pPr>
              <w:pStyle w:val="Nagwek2"/>
              <w:tabs>
                <w:tab w:val="right" w:leader="dot" w:pos="4156"/>
              </w:tabs>
              <w:spacing w:before="80" w:after="80"/>
              <w:ind w:left="176" w:hanging="176"/>
              <w:contextualSpacing/>
              <w:outlineLvl w:val="1"/>
              <w:rPr>
                <w:rFonts w:ascii="Fira Sans" w:hAnsi="Fira Sans"/>
                <w:color w:val="000000" w:themeColor="text1"/>
                <w:sz w:val="16"/>
                <w:szCs w:val="16"/>
              </w:rPr>
            </w:pPr>
            <w:r>
              <w:rPr>
                <w:rFonts w:ascii="Fira Sans" w:hAnsi="Fira Sans"/>
                <w:color w:val="000000" w:themeColor="text1"/>
                <w:sz w:val="16"/>
                <w:szCs w:val="16"/>
              </w:rPr>
              <w:t xml:space="preserve">Mleko – za 1 </w:t>
            </w:r>
            <w:proofErr w:type="spellStart"/>
            <w:r>
              <w:rPr>
                <w:rFonts w:ascii="Fira Sans" w:hAnsi="Fira Sans"/>
                <w:color w:val="000000" w:themeColor="text1"/>
                <w:sz w:val="16"/>
                <w:szCs w:val="16"/>
              </w:rPr>
              <w:t>hl</w:t>
            </w:r>
            <w:proofErr w:type="spellEnd"/>
            <w:r>
              <w:rPr>
                <w:rFonts w:ascii="Fira Sans" w:hAnsi="Fira Sans"/>
                <w:color w:val="000000" w:themeColor="text1"/>
                <w:sz w:val="16"/>
                <w:szCs w:val="16"/>
              </w:rPr>
              <w:t xml:space="preserve"> </w:t>
            </w:r>
          </w:p>
        </w:tc>
        <w:tc>
          <w:tcPr>
            <w:tcW w:w="778" w:type="dxa"/>
            <w:vAlign w:val="center"/>
          </w:tcPr>
          <w:p w14:paraId="262A8297" w14:textId="03A8105C"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236,36</w:t>
            </w:r>
          </w:p>
        </w:tc>
        <w:tc>
          <w:tcPr>
            <w:tcW w:w="778" w:type="dxa"/>
            <w:vAlign w:val="center"/>
          </w:tcPr>
          <w:p w14:paraId="796D6F9D" w14:textId="618859A2"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111,4</w:t>
            </w:r>
          </w:p>
        </w:tc>
        <w:tc>
          <w:tcPr>
            <w:tcW w:w="779" w:type="dxa"/>
            <w:vAlign w:val="center"/>
          </w:tcPr>
          <w:p w14:paraId="1D25CF10" w14:textId="46E38F3E"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238,69</w:t>
            </w:r>
          </w:p>
        </w:tc>
        <w:tc>
          <w:tcPr>
            <w:tcW w:w="778" w:type="dxa"/>
            <w:vAlign w:val="center"/>
          </w:tcPr>
          <w:p w14:paraId="3190F00E" w14:textId="22FB0CE0"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111,6</w:t>
            </w:r>
          </w:p>
        </w:tc>
        <w:tc>
          <w:tcPr>
            <w:tcW w:w="779" w:type="dxa"/>
            <w:vAlign w:val="center"/>
          </w:tcPr>
          <w:p w14:paraId="5669989E" w14:textId="1429AE91" w:rsidR="005866A3" w:rsidRPr="002A707D" w:rsidRDefault="005866A3" w:rsidP="005866A3">
            <w:pPr>
              <w:spacing w:before="80" w:after="80"/>
              <w:jc w:val="right"/>
              <w:rPr>
                <w:rFonts w:cs="Arial"/>
                <w:color w:val="000000" w:themeColor="text1"/>
                <w:sz w:val="16"/>
                <w:szCs w:val="16"/>
              </w:rPr>
            </w:pPr>
            <w:r>
              <w:rPr>
                <w:rFonts w:cs="Arial"/>
                <w:color w:val="000000" w:themeColor="text1"/>
                <w:sz w:val="16"/>
                <w:szCs w:val="16"/>
              </w:rPr>
              <w:t>102,0</w:t>
            </w:r>
          </w:p>
        </w:tc>
        <w:tc>
          <w:tcPr>
            <w:tcW w:w="778" w:type="dxa"/>
            <w:vAlign w:val="center"/>
          </w:tcPr>
          <w:p w14:paraId="205607F4" w14:textId="0BF91073"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8" w:type="dxa"/>
            <w:vAlign w:val="center"/>
          </w:tcPr>
          <w:p w14:paraId="1F7BDE54" w14:textId="1FDBFA9F"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9" w:type="dxa"/>
            <w:vAlign w:val="center"/>
          </w:tcPr>
          <w:p w14:paraId="6E0D0951" w14:textId="5696F4D8"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8" w:type="dxa"/>
            <w:vAlign w:val="center"/>
          </w:tcPr>
          <w:p w14:paraId="052B493D" w14:textId="2FACE443" w:rsidR="005866A3" w:rsidRPr="002A707D" w:rsidRDefault="005866A3" w:rsidP="005866A3">
            <w:pPr>
              <w:spacing w:before="80" w:after="80"/>
              <w:jc w:val="right"/>
              <w:rPr>
                <w:rFonts w:cs="Arial"/>
                <w:color w:val="000000" w:themeColor="text1"/>
                <w:sz w:val="16"/>
                <w:szCs w:val="16"/>
              </w:rPr>
            </w:pPr>
            <w:r w:rsidRPr="00400F4F">
              <w:rPr>
                <w:rFonts w:cs="Arial"/>
                <w:b/>
                <w:color w:val="000000" w:themeColor="text1"/>
                <w:sz w:val="16"/>
                <w:szCs w:val="16"/>
              </w:rPr>
              <w:t>.</w:t>
            </w:r>
          </w:p>
        </w:tc>
        <w:tc>
          <w:tcPr>
            <w:tcW w:w="779" w:type="dxa"/>
            <w:tcBorders>
              <w:right w:val="single" w:sz="8" w:space="0" w:color="FFFFFF" w:themeColor="background1"/>
            </w:tcBorders>
            <w:vAlign w:val="center"/>
          </w:tcPr>
          <w:p w14:paraId="06708C43" w14:textId="077D8C51" w:rsidR="005866A3" w:rsidRPr="00E44BC1" w:rsidRDefault="005866A3" w:rsidP="005866A3">
            <w:pPr>
              <w:spacing w:before="80" w:after="80"/>
              <w:jc w:val="right"/>
              <w:rPr>
                <w:rFonts w:cs="Arial"/>
                <w:b/>
                <w:color w:val="000000" w:themeColor="text1"/>
                <w:sz w:val="16"/>
                <w:szCs w:val="16"/>
              </w:rPr>
            </w:pPr>
            <w:r w:rsidRPr="00400F4F">
              <w:rPr>
                <w:rFonts w:cs="Arial"/>
                <w:b/>
                <w:color w:val="000000" w:themeColor="text1"/>
                <w:sz w:val="16"/>
                <w:szCs w:val="16"/>
              </w:rPr>
              <w:t>.</w:t>
            </w:r>
          </w:p>
        </w:tc>
      </w:tr>
    </w:tbl>
    <w:p w14:paraId="6AA44AB3" w14:textId="77777777" w:rsidR="009D0EA3" w:rsidRDefault="009D0EA3" w:rsidP="009D0EA3">
      <w:pPr>
        <w:pStyle w:val="Tekstpodstawowy"/>
        <w:spacing w:before="52" w:after="0"/>
        <w:rPr>
          <w:rFonts w:eastAsia="Fira Sans" w:cs="Fira Sans"/>
          <w:sz w:val="16"/>
          <w:szCs w:val="16"/>
        </w:rPr>
      </w:pPr>
      <w:r w:rsidRPr="00602C5C">
        <w:rPr>
          <w:rFonts w:eastAsia="Fira Sans" w:cs="Fira Sans"/>
          <w:sz w:val="16"/>
          <w:szCs w:val="16"/>
        </w:rPr>
        <w:t>a</w:t>
      </w:r>
      <w:r>
        <w:rPr>
          <w:rFonts w:eastAsia="Fira Sans" w:cs="Fira Sans"/>
          <w:sz w:val="16"/>
          <w:szCs w:val="16"/>
        </w:rPr>
        <w:t xml:space="preserve"> B</w:t>
      </w:r>
      <w:r w:rsidRPr="002D5F44">
        <w:rPr>
          <w:rFonts w:eastAsia="Fira Sans" w:cs="Fira Sans"/>
          <w:sz w:val="16"/>
          <w:szCs w:val="16"/>
        </w:rPr>
        <w:t xml:space="preserve">ez ziarna siewnego. </w:t>
      </w:r>
    </w:p>
    <w:p w14:paraId="3BD2B647" w14:textId="292C7558" w:rsidR="009D0EA3" w:rsidRDefault="009D0EA3" w:rsidP="009D0EA3">
      <w:pPr>
        <w:pStyle w:val="Tekstpodstawowy"/>
        <w:spacing w:before="40" w:after="0"/>
        <w:rPr>
          <w:rFonts w:eastAsia="Fira Sans" w:cs="Fira Sans"/>
          <w:sz w:val="16"/>
          <w:szCs w:val="16"/>
        </w:rPr>
      </w:pPr>
      <w:r>
        <w:rPr>
          <w:rFonts w:eastAsia="Fira Sans" w:cs="Fira Sans"/>
          <w:sz w:val="16"/>
          <w:szCs w:val="16"/>
        </w:rPr>
        <w:t>b Na targowiskach – jadalne</w:t>
      </w:r>
      <w:r w:rsidR="00B853F8">
        <w:rPr>
          <w:rFonts w:eastAsia="Fira Sans" w:cs="Fira Sans"/>
          <w:sz w:val="16"/>
          <w:szCs w:val="16"/>
        </w:rPr>
        <w:t xml:space="preserve"> późne</w:t>
      </w:r>
      <w:r>
        <w:rPr>
          <w:rFonts w:eastAsia="Fira Sans" w:cs="Fira Sans"/>
          <w:sz w:val="16"/>
          <w:szCs w:val="16"/>
        </w:rPr>
        <w:t xml:space="preserve">. </w:t>
      </w:r>
      <w:r w:rsidR="00277B4D">
        <w:rPr>
          <w:rFonts w:eastAsia="Fira Sans" w:cs="Fira Sans"/>
          <w:sz w:val="16"/>
          <w:szCs w:val="16"/>
        </w:rPr>
        <w:t xml:space="preserve">    </w:t>
      </w:r>
    </w:p>
    <w:p w14:paraId="05DD1802" w14:textId="06FD3D3D" w:rsidR="00CC43EE" w:rsidRPr="00027FDC" w:rsidRDefault="00995ABE" w:rsidP="00CC43EE">
      <w:pPr>
        <w:pStyle w:val="TRE"/>
        <w:rPr>
          <w:color w:val="000000" w:themeColor="text1"/>
        </w:rPr>
      </w:pPr>
      <w:r w:rsidRPr="005866A3">
        <w:rPr>
          <w:color w:val="000000" w:themeColor="text1"/>
        </w:rPr>
        <w:t xml:space="preserve">W </w:t>
      </w:r>
      <w:r w:rsidR="00693E98" w:rsidRPr="005866A3">
        <w:rPr>
          <w:color w:val="000000" w:themeColor="text1"/>
          <w:spacing w:val="-2"/>
        </w:rPr>
        <w:t>sierpniu</w:t>
      </w:r>
      <w:r w:rsidRPr="005866A3">
        <w:rPr>
          <w:color w:val="000000" w:themeColor="text1"/>
          <w:spacing w:val="-2"/>
        </w:rPr>
        <w:t xml:space="preserve"> </w:t>
      </w:r>
      <w:r w:rsidRPr="005866A3">
        <w:rPr>
          <w:color w:val="000000" w:themeColor="text1"/>
        </w:rPr>
        <w:t xml:space="preserve">br., przy </w:t>
      </w:r>
      <w:r w:rsidR="005866A3" w:rsidRPr="005866A3">
        <w:rPr>
          <w:color w:val="000000" w:themeColor="text1"/>
        </w:rPr>
        <w:t>mniejszej</w:t>
      </w:r>
      <w:r w:rsidRPr="005866A3">
        <w:rPr>
          <w:color w:val="000000" w:themeColor="text1"/>
        </w:rPr>
        <w:t xml:space="preserve"> niż przed miesiącem</w:t>
      </w:r>
      <w:r w:rsidR="005866A3" w:rsidRPr="005866A3">
        <w:rPr>
          <w:color w:val="000000" w:themeColor="text1"/>
        </w:rPr>
        <w:t>, ale większej niż</w:t>
      </w:r>
      <w:r w:rsidRPr="005866A3">
        <w:rPr>
          <w:color w:val="000000" w:themeColor="text1"/>
        </w:rPr>
        <w:t xml:space="preserve"> przed rokiem podaży, średnia </w:t>
      </w:r>
      <w:r w:rsidRPr="005866A3">
        <w:rPr>
          <w:b/>
          <w:color w:val="000000" w:themeColor="text1"/>
        </w:rPr>
        <w:t>cena skupu</w:t>
      </w:r>
      <w:r w:rsidRPr="005866A3">
        <w:rPr>
          <w:color w:val="000000" w:themeColor="text1"/>
        </w:rPr>
        <w:t xml:space="preserve"> 1 kg </w:t>
      </w:r>
      <w:r w:rsidRPr="005866A3">
        <w:rPr>
          <w:b/>
          <w:bCs/>
          <w:color w:val="000000" w:themeColor="text1"/>
        </w:rPr>
        <w:t xml:space="preserve">żywca </w:t>
      </w:r>
      <w:r w:rsidRPr="00027FDC">
        <w:rPr>
          <w:b/>
          <w:bCs/>
          <w:color w:val="000000" w:themeColor="text1"/>
        </w:rPr>
        <w:t xml:space="preserve">wieprzowego </w:t>
      </w:r>
      <w:r w:rsidRPr="00027FDC">
        <w:rPr>
          <w:color w:val="000000" w:themeColor="text1"/>
        </w:rPr>
        <w:t xml:space="preserve">osiągnęła poziom </w:t>
      </w:r>
      <w:r w:rsidR="005866A3" w:rsidRPr="00027FDC">
        <w:rPr>
          <w:color w:val="000000" w:themeColor="text1"/>
        </w:rPr>
        <w:t>6,87</w:t>
      </w:r>
      <w:r w:rsidRPr="00027FDC">
        <w:rPr>
          <w:color w:val="000000" w:themeColor="text1"/>
        </w:rPr>
        <w:t xml:space="preserve"> zł i była o </w:t>
      </w:r>
      <w:r w:rsidR="005866A3" w:rsidRPr="00027FDC">
        <w:rPr>
          <w:color w:val="000000" w:themeColor="text1"/>
        </w:rPr>
        <w:t>1,7</w:t>
      </w:r>
      <w:r w:rsidRPr="00027FDC">
        <w:rPr>
          <w:color w:val="000000" w:themeColor="text1"/>
        </w:rPr>
        <w:t xml:space="preserve">% </w:t>
      </w:r>
      <w:r w:rsidR="00281F0C" w:rsidRPr="00027FDC">
        <w:rPr>
          <w:color w:val="000000" w:themeColor="text1"/>
        </w:rPr>
        <w:t xml:space="preserve">wyższa </w:t>
      </w:r>
      <w:r w:rsidRPr="00027FDC">
        <w:rPr>
          <w:color w:val="000000" w:themeColor="text1"/>
        </w:rPr>
        <w:t xml:space="preserve">niż w </w:t>
      </w:r>
      <w:r w:rsidR="005866A3" w:rsidRPr="00027FDC">
        <w:rPr>
          <w:color w:val="000000" w:themeColor="text1"/>
        </w:rPr>
        <w:t>lipcu</w:t>
      </w:r>
      <w:r w:rsidRPr="00027FDC">
        <w:rPr>
          <w:color w:val="000000" w:themeColor="text1"/>
        </w:rPr>
        <w:t xml:space="preserve"> 2025 r.</w:t>
      </w:r>
      <w:r w:rsidR="005866A3" w:rsidRPr="00027FDC">
        <w:rPr>
          <w:color w:val="000000" w:themeColor="text1"/>
        </w:rPr>
        <w:t>, ale o 4,8% mniejsza niż rok wcześniej.</w:t>
      </w:r>
    </w:p>
    <w:p w14:paraId="0DEEC205" w14:textId="4049656C" w:rsidR="00CC43EE" w:rsidRPr="00027FDC" w:rsidRDefault="00995ABE" w:rsidP="00CC43EE">
      <w:pPr>
        <w:pStyle w:val="TRE"/>
        <w:rPr>
          <w:color w:val="000000" w:themeColor="text1"/>
        </w:rPr>
      </w:pPr>
      <w:r w:rsidRPr="00027FDC">
        <w:rPr>
          <w:color w:val="000000" w:themeColor="text1"/>
        </w:rPr>
        <w:t>Relacja ceny skupu żywca wieprzowego do ceny żyta na targowiskach w omawianym miesiącu wyniosła 8,</w:t>
      </w:r>
      <w:r w:rsidR="00027FDC" w:rsidRPr="00027FDC">
        <w:rPr>
          <w:color w:val="000000" w:themeColor="text1"/>
        </w:rPr>
        <w:t>5</w:t>
      </w:r>
      <w:r w:rsidRPr="00027FDC">
        <w:rPr>
          <w:color w:val="000000" w:themeColor="text1"/>
        </w:rPr>
        <w:t xml:space="preserve"> wobec 8,</w:t>
      </w:r>
      <w:r w:rsidR="00027FDC" w:rsidRPr="00027FDC">
        <w:rPr>
          <w:color w:val="000000" w:themeColor="text1"/>
        </w:rPr>
        <w:t>4</w:t>
      </w:r>
      <w:r w:rsidRPr="00027FDC">
        <w:rPr>
          <w:color w:val="000000" w:themeColor="text1"/>
        </w:rPr>
        <w:t> w </w:t>
      </w:r>
      <w:r w:rsidR="00027FDC" w:rsidRPr="00027FDC">
        <w:rPr>
          <w:color w:val="000000" w:themeColor="text1"/>
        </w:rPr>
        <w:t>lipcu</w:t>
      </w:r>
      <w:r w:rsidRPr="00027FDC">
        <w:rPr>
          <w:color w:val="000000" w:themeColor="text1"/>
        </w:rPr>
        <w:t xml:space="preserve"> 2025 r. i </w:t>
      </w:r>
      <w:r w:rsidR="00027FDC" w:rsidRPr="00027FDC">
        <w:rPr>
          <w:color w:val="000000" w:themeColor="text1"/>
        </w:rPr>
        <w:t>9,9</w:t>
      </w:r>
      <w:r w:rsidRPr="00027FDC">
        <w:rPr>
          <w:color w:val="000000" w:themeColor="text1"/>
        </w:rPr>
        <w:t xml:space="preserve"> przed rokiem.</w:t>
      </w:r>
    </w:p>
    <w:p w14:paraId="5808C31C" w14:textId="6BCB099F" w:rsidR="001102A6" w:rsidRPr="0090003D" w:rsidRDefault="001102A6" w:rsidP="001102A6">
      <w:pPr>
        <w:pStyle w:val="Tekstpodstawowy"/>
        <w:spacing w:before="360"/>
        <w:jc w:val="both"/>
        <w:rPr>
          <w:b/>
          <w:color w:val="000000" w:themeColor="text1"/>
          <w:szCs w:val="19"/>
        </w:rPr>
      </w:pPr>
      <w:r w:rsidRPr="0090003D">
        <w:rPr>
          <w:b/>
          <w:color w:val="000000" w:themeColor="text1"/>
          <w:szCs w:val="19"/>
        </w:rPr>
        <w:t xml:space="preserve">Tablica </w:t>
      </w:r>
      <w:r>
        <w:rPr>
          <w:b/>
          <w:color w:val="000000" w:themeColor="text1"/>
          <w:szCs w:val="19"/>
        </w:rPr>
        <w:t>9</w:t>
      </w:r>
      <w:r w:rsidRPr="0090003D">
        <w:rPr>
          <w:b/>
          <w:color w:val="000000" w:themeColor="text1"/>
          <w:szCs w:val="19"/>
        </w:rPr>
        <w:t>. Pogłowie trzody chlewnej</w:t>
      </w:r>
      <w:r w:rsidRPr="00B50AF6">
        <w:rPr>
          <w:b/>
          <w:color w:val="000000" w:themeColor="text1"/>
          <w:sz w:val="5"/>
          <w:szCs w:val="5"/>
        </w:rPr>
        <w:t xml:space="preserve"> </w:t>
      </w:r>
      <w:r w:rsidRPr="004562AE">
        <w:rPr>
          <w:b/>
          <w:color w:val="000000" w:themeColor="text1"/>
          <w:sz w:val="14"/>
          <w:szCs w:val="14"/>
        </w:rPr>
        <w:t xml:space="preserve"> </w:t>
      </w:r>
      <w:r w:rsidRPr="0090003D">
        <w:rPr>
          <w:b/>
          <w:color w:val="000000" w:themeColor="text1"/>
          <w:szCs w:val="19"/>
        </w:rPr>
        <w:t xml:space="preserve">w </w:t>
      </w:r>
      <w:r>
        <w:rPr>
          <w:b/>
          <w:color w:val="000000" w:themeColor="text1"/>
          <w:szCs w:val="19"/>
        </w:rPr>
        <w:t>czerwcu 202</w:t>
      </w:r>
      <w:r w:rsidR="00312474">
        <w:rPr>
          <w:b/>
          <w:color w:val="000000" w:themeColor="text1"/>
          <w:szCs w:val="19"/>
        </w:rPr>
        <w:t>5</w:t>
      </w:r>
      <w:r w:rsidRPr="0090003D">
        <w:rPr>
          <w:b/>
          <w:color w:val="000000" w:themeColor="text1"/>
          <w:szCs w:val="19"/>
        </w:rPr>
        <w:t xml:space="preserve"> r. </w:t>
      </w:r>
    </w:p>
    <w:tbl>
      <w:tblPr>
        <w:tblStyle w:val="Tabela-Siatka"/>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9. Pogłowie trzody chlewnej w czerwcu 2025 r."/>
        <w:tblDescription w:val="Dane do tablicy dostępne w załączonym pliku excel."/>
      </w:tblPr>
      <w:tblGrid>
        <w:gridCol w:w="4256"/>
        <w:gridCol w:w="2066"/>
        <w:gridCol w:w="2067"/>
        <w:gridCol w:w="2067"/>
      </w:tblGrid>
      <w:tr w:rsidR="001102A6" w14:paraId="2A73B5FD" w14:textId="77777777" w:rsidTr="006475BF">
        <w:tc>
          <w:tcPr>
            <w:tcW w:w="4256" w:type="dxa"/>
            <w:tcBorders>
              <w:left w:val="nil"/>
              <w:bottom w:val="single" w:sz="8" w:space="0" w:color="522398"/>
            </w:tcBorders>
            <w:vAlign w:val="center"/>
          </w:tcPr>
          <w:p w14:paraId="6331FDFC" w14:textId="77777777" w:rsidR="001102A6" w:rsidRPr="00FA5128" w:rsidRDefault="001102A6" w:rsidP="006475BF">
            <w:pPr>
              <w:pStyle w:val="Nagwek1"/>
              <w:tabs>
                <w:tab w:val="right" w:leader="dot" w:pos="4139"/>
              </w:tabs>
              <w:spacing w:before="0" w:after="0"/>
              <w:jc w:val="center"/>
              <w:outlineLvl w:val="0"/>
              <w:rPr>
                <w:rFonts w:cs="Arial"/>
                <w:b/>
                <w:color w:val="000000" w:themeColor="text1"/>
                <w:sz w:val="16"/>
                <w:szCs w:val="16"/>
              </w:rPr>
            </w:pPr>
            <w:bookmarkStart w:id="82" w:name="_Toc144969788"/>
            <w:bookmarkStart w:id="83" w:name="_Toc175921728"/>
            <w:bookmarkStart w:id="84" w:name="_Toc208219646"/>
            <w:r w:rsidRPr="009C7251">
              <w:rPr>
                <w:rFonts w:ascii="Fira Sans" w:hAnsi="Fira Sans" w:cs="Arial"/>
                <w:color w:val="000000" w:themeColor="text1"/>
                <w:sz w:val="16"/>
                <w:szCs w:val="16"/>
              </w:rPr>
              <w:t>WYSZCZEGÓLNIENIE</w:t>
            </w:r>
            <w:bookmarkEnd w:id="82"/>
            <w:bookmarkEnd w:id="83"/>
            <w:bookmarkEnd w:id="84"/>
          </w:p>
        </w:tc>
        <w:tc>
          <w:tcPr>
            <w:tcW w:w="2066" w:type="dxa"/>
            <w:tcBorders>
              <w:bottom w:val="single" w:sz="8" w:space="0" w:color="522398"/>
            </w:tcBorders>
            <w:vAlign w:val="center"/>
          </w:tcPr>
          <w:p w14:paraId="0FE98D35" w14:textId="77777777" w:rsidR="001102A6" w:rsidRPr="001327C8" w:rsidRDefault="001102A6" w:rsidP="006475BF">
            <w:pPr>
              <w:pStyle w:val="Tekstpodstawowy"/>
              <w:jc w:val="center"/>
              <w:rPr>
                <w:rFonts w:eastAsiaTheme="majorEastAsia" w:cstheme="majorBidi"/>
                <w:color w:val="000000" w:themeColor="text1"/>
                <w:sz w:val="16"/>
                <w:szCs w:val="16"/>
              </w:rPr>
            </w:pPr>
            <w:r w:rsidRPr="001327C8">
              <w:rPr>
                <w:rFonts w:eastAsiaTheme="majorEastAsia" w:cstheme="majorBidi"/>
                <w:color w:val="000000" w:themeColor="text1"/>
                <w:sz w:val="16"/>
                <w:szCs w:val="16"/>
              </w:rPr>
              <w:t>W sztukach</w:t>
            </w:r>
          </w:p>
        </w:tc>
        <w:tc>
          <w:tcPr>
            <w:tcW w:w="2067" w:type="dxa"/>
            <w:tcBorders>
              <w:bottom w:val="single" w:sz="8" w:space="0" w:color="522398"/>
            </w:tcBorders>
            <w:vAlign w:val="center"/>
          </w:tcPr>
          <w:p w14:paraId="0DDAE9DF" w14:textId="77777777" w:rsidR="001102A6" w:rsidRPr="001327C8" w:rsidRDefault="001102A6" w:rsidP="006475BF">
            <w:pPr>
              <w:pStyle w:val="Tekstpodstawowy"/>
              <w:jc w:val="center"/>
              <w:rPr>
                <w:rFonts w:eastAsiaTheme="majorEastAsia" w:cstheme="majorBidi"/>
                <w:color w:val="000000" w:themeColor="text1"/>
                <w:sz w:val="16"/>
                <w:szCs w:val="16"/>
              </w:rPr>
            </w:pPr>
            <w:r w:rsidRPr="001327C8">
              <w:rPr>
                <w:rFonts w:eastAsiaTheme="majorEastAsia" w:cstheme="majorBidi"/>
                <w:color w:val="000000" w:themeColor="text1"/>
                <w:sz w:val="16"/>
                <w:szCs w:val="16"/>
              </w:rPr>
              <w:t>W odsetkach</w:t>
            </w:r>
          </w:p>
        </w:tc>
        <w:tc>
          <w:tcPr>
            <w:tcW w:w="2067" w:type="dxa"/>
            <w:tcBorders>
              <w:bottom w:val="single" w:sz="8" w:space="0" w:color="522398"/>
              <w:right w:val="nil"/>
            </w:tcBorders>
            <w:vAlign w:val="center"/>
          </w:tcPr>
          <w:p w14:paraId="224ACBA8" w14:textId="56616456" w:rsidR="001102A6" w:rsidRPr="001327C8" w:rsidRDefault="001102A6" w:rsidP="006475BF">
            <w:pPr>
              <w:jc w:val="center"/>
              <w:rPr>
                <w:rFonts w:eastAsiaTheme="majorEastAsia" w:cstheme="majorBidi"/>
                <w:color w:val="000000" w:themeColor="text1"/>
                <w:sz w:val="16"/>
                <w:szCs w:val="16"/>
              </w:rPr>
            </w:pPr>
            <w:r>
              <w:rPr>
                <w:rFonts w:eastAsiaTheme="majorEastAsia" w:cstheme="majorBidi"/>
                <w:color w:val="000000" w:themeColor="text1"/>
                <w:sz w:val="16"/>
                <w:szCs w:val="16"/>
              </w:rPr>
              <w:t>06 202</w:t>
            </w:r>
            <w:r w:rsidR="00312474">
              <w:rPr>
                <w:rFonts w:eastAsiaTheme="majorEastAsia" w:cstheme="majorBidi"/>
                <w:color w:val="000000" w:themeColor="text1"/>
                <w:sz w:val="16"/>
                <w:szCs w:val="16"/>
              </w:rPr>
              <w:t>4</w:t>
            </w:r>
            <w:r w:rsidRPr="001327C8">
              <w:rPr>
                <w:rFonts w:eastAsiaTheme="majorEastAsia" w:cstheme="majorBidi"/>
                <w:color w:val="000000" w:themeColor="text1"/>
                <w:sz w:val="16"/>
                <w:szCs w:val="16"/>
              </w:rPr>
              <w:t>=100</w:t>
            </w:r>
          </w:p>
        </w:tc>
      </w:tr>
      <w:tr w:rsidR="00B327E7" w14:paraId="57BC805D" w14:textId="77777777" w:rsidTr="006475BF">
        <w:trPr>
          <w:trHeight w:val="397"/>
        </w:trPr>
        <w:tc>
          <w:tcPr>
            <w:tcW w:w="4256" w:type="dxa"/>
            <w:tcBorders>
              <w:top w:val="single" w:sz="8" w:space="0" w:color="522398"/>
              <w:left w:val="nil"/>
            </w:tcBorders>
            <w:vAlign w:val="center"/>
          </w:tcPr>
          <w:p w14:paraId="3419691A" w14:textId="77777777" w:rsidR="00B327E7" w:rsidRPr="001327C8" w:rsidRDefault="00B327E7" w:rsidP="00B327E7">
            <w:pPr>
              <w:pStyle w:val="Tekstpodstawowy"/>
              <w:tabs>
                <w:tab w:val="right" w:leader="dot" w:pos="3724"/>
              </w:tabs>
              <w:spacing w:before="80" w:after="80"/>
              <w:rPr>
                <w:rFonts w:eastAsiaTheme="majorEastAsia" w:cstheme="majorBidi"/>
                <w:color w:val="000000" w:themeColor="text1"/>
                <w:sz w:val="16"/>
                <w:szCs w:val="16"/>
              </w:rPr>
            </w:pPr>
            <w:r w:rsidRPr="00FA5128">
              <w:rPr>
                <w:b/>
                <w:color w:val="000000" w:themeColor="text1"/>
                <w:sz w:val="16"/>
                <w:szCs w:val="16"/>
              </w:rPr>
              <w:t>OGÓŁEM</w:t>
            </w:r>
          </w:p>
        </w:tc>
        <w:tc>
          <w:tcPr>
            <w:tcW w:w="2066" w:type="dxa"/>
            <w:tcBorders>
              <w:top w:val="single" w:sz="8" w:space="0" w:color="522398"/>
            </w:tcBorders>
            <w:vAlign w:val="center"/>
          </w:tcPr>
          <w:p w14:paraId="4DE1DB24" w14:textId="57603723" w:rsidR="00B327E7" w:rsidRPr="004562AE" w:rsidRDefault="00B327E7" w:rsidP="00B327E7">
            <w:pPr>
              <w:spacing w:before="80" w:after="80"/>
              <w:jc w:val="right"/>
              <w:rPr>
                <w:rFonts w:cs="Arial"/>
                <w:b/>
                <w:color w:val="000000" w:themeColor="text1"/>
                <w:sz w:val="16"/>
                <w:szCs w:val="16"/>
              </w:rPr>
            </w:pPr>
            <w:r>
              <w:rPr>
                <w:rFonts w:cs="Arial"/>
                <w:b/>
                <w:color w:val="000000" w:themeColor="text1"/>
                <w:sz w:val="16"/>
                <w:szCs w:val="16"/>
              </w:rPr>
              <w:t>354544</w:t>
            </w:r>
          </w:p>
        </w:tc>
        <w:tc>
          <w:tcPr>
            <w:tcW w:w="2067" w:type="dxa"/>
            <w:tcBorders>
              <w:top w:val="single" w:sz="8" w:space="0" w:color="522398"/>
            </w:tcBorders>
            <w:vAlign w:val="center"/>
          </w:tcPr>
          <w:p w14:paraId="6CA0E5F7" w14:textId="2130125B" w:rsidR="00B327E7" w:rsidRPr="004562AE" w:rsidRDefault="00B327E7" w:rsidP="00B327E7">
            <w:pPr>
              <w:spacing w:before="80" w:after="80"/>
              <w:jc w:val="right"/>
              <w:rPr>
                <w:rFonts w:cs="Arial"/>
                <w:b/>
                <w:color w:val="000000" w:themeColor="text1"/>
                <w:sz w:val="16"/>
                <w:szCs w:val="16"/>
              </w:rPr>
            </w:pPr>
            <w:r>
              <w:rPr>
                <w:rFonts w:cs="Arial"/>
                <w:b/>
                <w:color w:val="000000" w:themeColor="text1"/>
                <w:sz w:val="16"/>
                <w:szCs w:val="16"/>
              </w:rPr>
              <w:t>100,0</w:t>
            </w:r>
          </w:p>
        </w:tc>
        <w:tc>
          <w:tcPr>
            <w:tcW w:w="2067" w:type="dxa"/>
            <w:tcBorders>
              <w:top w:val="single" w:sz="8" w:space="0" w:color="522398"/>
              <w:right w:val="nil"/>
            </w:tcBorders>
            <w:vAlign w:val="center"/>
          </w:tcPr>
          <w:p w14:paraId="73A33887" w14:textId="4C3D0254" w:rsidR="00B327E7" w:rsidRPr="004562AE" w:rsidRDefault="00B327E7" w:rsidP="00B327E7">
            <w:pPr>
              <w:spacing w:before="80" w:after="80"/>
              <w:jc w:val="right"/>
              <w:rPr>
                <w:rFonts w:cs="Arial"/>
                <w:b/>
                <w:color w:val="000000" w:themeColor="text1"/>
                <w:sz w:val="16"/>
                <w:szCs w:val="16"/>
              </w:rPr>
            </w:pPr>
            <w:r>
              <w:rPr>
                <w:rFonts w:cs="Arial"/>
                <w:b/>
                <w:color w:val="000000" w:themeColor="text1"/>
                <w:sz w:val="16"/>
                <w:szCs w:val="16"/>
              </w:rPr>
              <w:t>109,1</w:t>
            </w:r>
          </w:p>
        </w:tc>
      </w:tr>
      <w:tr w:rsidR="00B327E7" w14:paraId="456B38ED" w14:textId="77777777" w:rsidTr="006475BF">
        <w:trPr>
          <w:trHeight w:val="397"/>
        </w:trPr>
        <w:tc>
          <w:tcPr>
            <w:tcW w:w="4256" w:type="dxa"/>
            <w:tcBorders>
              <w:left w:val="nil"/>
            </w:tcBorders>
            <w:vAlign w:val="center"/>
          </w:tcPr>
          <w:p w14:paraId="75954A38" w14:textId="77777777" w:rsidR="00B327E7" w:rsidRPr="001327C8" w:rsidRDefault="00B327E7" w:rsidP="00B327E7">
            <w:pPr>
              <w:pStyle w:val="Tekstpodstawowy"/>
              <w:tabs>
                <w:tab w:val="right" w:leader="dot" w:pos="3724"/>
              </w:tabs>
              <w:spacing w:before="80" w:after="80"/>
              <w:rPr>
                <w:rFonts w:eastAsiaTheme="majorEastAsia" w:cstheme="majorBidi"/>
                <w:color w:val="000000" w:themeColor="text1"/>
                <w:sz w:val="16"/>
                <w:szCs w:val="16"/>
              </w:rPr>
            </w:pPr>
            <w:r>
              <w:rPr>
                <w:rFonts w:eastAsiaTheme="majorEastAsia" w:cstheme="majorBidi"/>
                <w:color w:val="000000" w:themeColor="text1"/>
                <w:sz w:val="16"/>
                <w:szCs w:val="16"/>
              </w:rPr>
              <w:t xml:space="preserve">Prosięta o wadze do 20 kg </w:t>
            </w:r>
          </w:p>
        </w:tc>
        <w:tc>
          <w:tcPr>
            <w:tcW w:w="2066" w:type="dxa"/>
            <w:vAlign w:val="center"/>
          </w:tcPr>
          <w:p w14:paraId="7B4D4FC2" w14:textId="5B8F1F1D" w:rsidR="00B327E7" w:rsidRPr="002A707D" w:rsidRDefault="00B327E7" w:rsidP="00B327E7">
            <w:pPr>
              <w:spacing w:before="80" w:after="80"/>
              <w:jc w:val="right"/>
              <w:rPr>
                <w:rFonts w:cs="Arial"/>
                <w:color w:val="000000" w:themeColor="text1"/>
                <w:sz w:val="16"/>
                <w:szCs w:val="16"/>
              </w:rPr>
            </w:pPr>
            <w:r>
              <w:rPr>
                <w:rFonts w:cs="Arial"/>
                <w:color w:val="000000" w:themeColor="text1"/>
                <w:sz w:val="16"/>
                <w:szCs w:val="16"/>
              </w:rPr>
              <w:t>53947</w:t>
            </w:r>
          </w:p>
        </w:tc>
        <w:tc>
          <w:tcPr>
            <w:tcW w:w="2067" w:type="dxa"/>
            <w:vAlign w:val="center"/>
          </w:tcPr>
          <w:p w14:paraId="5FF9CAC6" w14:textId="1CA98A22" w:rsidR="00B327E7" w:rsidRPr="00FA5128" w:rsidRDefault="00B327E7" w:rsidP="00B327E7">
            <w:pPr>
              <w:spacing w:before="80" w:after="80"/>
              <w:jc w:val="right"/>
              <w:rPr>
                <w:rFonts w:cs="Arial"/>
                <w:color w:val="000000" w:themeColor="text1"/>
                <w:sz w:val="16"/>
                <w:szCs w:val="16"/>
              </w:rPr>
            </w:pPr>
            <w:r>
              <w:rPr>
                <w:rFonts w:cs="Arial"/>
                <w:color w:val="000000" w:themeColor="text1"/>
                <w:sz w:val="16"/>
                <w:szCs w:val="16"/>
              </w:rPr>
              <w:t>15,2</w:t>
            </w:r>
          </w:p>
        </w:tc>
        <w:tc>
          <w:tcPr>
            <w:tcW w:w="2067" w:type="dxa"/>
            <w:tcBorders>
              <w:right w:val="nil"/>
            </w:tcBorders>
            <w:vAlign w:val="center"/>
          </w:tcPr>
          <w:p w14:paraId="0CE4ED2B" w14:textId="2F24F1BA" w:rsidR="00B327E7" w:rsidRPr="00971602" w:rsidRDefault="00B327E7" w:rsidP="00B327E7">
            <w:pPr>
              <w:spacing w:before="80" w:after="80"/>
              <w:jc w:val="right"/>
              <w:rPr>
                <w:rFonts w:cs="Arial"/>
                <w:color w:val="000000" w:themeColor="text1"/>
                <w:sz w:val="16"/>
                <w:szCs w:val="16"/>
              </w:rPr>
            </w:pPr>
            <w:r>
              <w:rPr>
                <w:rFonts w:cs="Arial"/>
                <w:color w:val="000000" w:themeColor="text1"/>
                <w:sz w:val="16"/>
                <w:szCs w:val="16"/>
              </w:rPr>
              <w:t>106,3</w:t>
            </w:r>
          </w:p>
        </w:tc>
      </w:tr>
      <w:tr w:rsidR="00B327E7" w14:paraId="6DACC5C1" w14:textId="77777777" w:rsidTr="006475BF">
        <w:trPr>
          <w:trHeight w:val="397"/>
        </w:trPr>
        <w:tc>
          <w:tcPr>
            <w:tcW w:w="4256" w:type="dxa"/>
            <w:tcBorders>
              <w:left w:val="nil"/>
            </w:tcBorders>
            <w:vAlign w:val="center"/>
          </w:tcPr>
          <w:p w14:paraId="3D73BFAE" w14:textId="77777777" w:rsidR="00B327E7" w:rsidRPr="001327C8" w:rsidRDefault="00B327E7" w:rsidP="00B327E7">
            <w:pPr>
              <w:pStyle w:val="Tekstpodstawowy"/>
              <w:tabs>
                <w:tab w:val="right" w:leader="dot" w:pos="3724"/>
              </w:tabs>
              <w:spacing w:before="80" w:after="80"/>
              <w:rPr>
                <w:rFonts w:eastAsiaTheme="majorEastAsia" w:cstheme="majorBidi"/>
                <w:color w:val="000000" w:themeColor="text1"/>
                <w:sz w:val="16"/>
                <w:szCs w:val="16"/>
              </w:rPr>
            </w:pPr>
            <w:r w:rsidRPr="001327C8">
              <w:rPr>
                <w:rFonts w:eastAsiaTheme="majorEastAsia" w:cstheme="majorBidi"/>
                <w:color w:val="000000" w:themeColor="text1"/>
                <w:sz w:val="16"/>
                <w:szCs w:val="16"/>
              </w:rPr>
              <w:t>Warch</w:t>
            </w:r>
            <w:r>
              <w:rPr>
                <w:rFonts w:eastAsiaTheme="majorEastAsia" w:cstheme="majorBidi"/>
                <w:color w:val="000000" w:themeColor="text1"/>
                <w:sz w:val="16"/>
                <w:szCs w:val="16"/>
              </w:rPr>
              <w:t xml:space="preserve">laki o wadze od 20 kg do 50 kg </w:t>
            </w:r>
          </w:p>
        </w:tc>
        <w:tc>
          <w:tcPr>
            <w:tcW w:w="2066" w:type="dxa"/>
            <w:vAlign w:val="center"/>
          </w:tcPr>
          <w:p w14:paraId="1C8D390D" w14:textId="375A28F7" w:rsidR="00B327E7" w:rsidRPr="002A707D" w:rsidRDefault="00B327E7" w:rsidP="00B327E7">
            <w:pPr>
              <w:spacing w:before="80" w:after="80"/>
              <w:jc w:val="right"/>
              <w:rPr>
                <w:rFonts w:cs="Arial"/>
                <w:color w:val="000000" w:themeColor="text1"/>
                <w:sz w:val="16"/>
                <w:szCs w:val="16"/>
              </w:rPr>
            </w:pPr>
            <w:r>
              <w:rPr>
                <w:rFonts w:cs="Arial"/>
                <w:color w:val="000000" w:themeColor="text1"/>
                <w:sz w:val="16"/>
                <w:szCs w:val="16"/>
              </w:rPr>
              <w:t>121300</w:t>
            </w:r>
          </w:p>
        </w:tc>
        <w:tc>
          <w:tcPr>
            <w:tcW w:w="2067" w:type="dxa"/>
            <w:vAlign w:val="center"/>
          </w:tcPr>
          <w:p w14:paraId="70D25C18" w14:textId="18E24EA5" w:rsidR="00B327E7" w:rsidRPr="00FA5128" w:rsidRDefault="00B327E7" w:rsidP="00B327E7">
            <w:pPr>
              <w:spacing w:before="80" w:after="80"/>
              <w:jc w:val="right"/>
              <w:rPr>
                <w:rFonts w:cs="Arial"/>
                <w:color w:val="000000" w:themeColor="text1"/>
                <w:sz w:val="16"/>
                <w:szCs w:val="16"/>
              </w:rPr>
            </w:pPr>
            <w:r>
              <w:rPr>
                <w:rFonts w:cs="Arial"/>
                <w:color w:val="000000" w:themeColor="text1"/>
                <w:sz w:val="16"/>
                <w:szCs w:val="16"/>
              </w:rPr>
              <w:t>34,2</w:t>
            </w:r>
          </w:p>
        </w:tc>
        <w:tc>
          <w:tcPr>
            <w:tcW w:w="2067" w:type="dxa"/>
            <w:tcBorders>
              <w:right w:val="nil"/>
            </w:tcBorders>
            <w:vAlign w:val="center"/>
          </w:tcPr>
          <w:p w14:paraId="512403A6" w14:textId="3CEFCB49" w:rsidR="00B327E7" w:rsidRPr="00971602" w:rsidRDefault="00B327E7" w:rsidP="00B327E7">
            <w:pPr>
              <w:spacing w:before="80" w:after="80"/>
              <w:jc w:val="right"/>
              <w:rPr>
                <w:rFonts w:cs="Arial"/>
                <w:color w:val="000000" w:themeColor="text1"/>
                <w:sz w:val="16"/>
                <w:szCs w:val="16"/>
              </w:rPr>
            </w:pPr>
            <w:r>
              <w:rPr>
                <w:rFonts w:cs="Arial"/>
                <w:color w:val="000000" w:themeColor="text1"/>
                <w:sz w:val="16"/>
                <w:szCs w:val="16"/>
              </w:rPr>
              <w:t>114,9</w:t>
            </w:r>
          </w:p>
        </w:tc>
      </w:tr>
      <w:tr w:rsidR="00B327E7" w14:paraId="65F7A6E2" w14:textId="77777777" w:rsidTr="006475BF">
        <w:trPr>
          <w:trHeight w:val="397"/>
        </w:trPr>
        <w:tc>
          <w:tcPr>
            <w:tcW w:w="4256" w:type="dxa"/>
            <w:tcBorders>
              <w:left w:val="nil"/>
            </w:tcBorders>
            <w:vAlign w:val="center"/>
          </w:tcPr>
          <w:p w14:paraId="182B5DC6" w14:textId="77777777" w:rsidR="00B327E7" w:rsidRPr="001327C8" w:rsidRDefault="00B327E7" w:rsidP="00B327E7">
            <w:pPr>
              <w:pStyle w:val="Tekstpodstawowy"/>
              <w:tabs>
                <w:tab w:val="right" w:leader="dot" w:pos="3724"/>
              </w:tabs>
              <w:spacing w:before="80" w:after="80"/>
              <w:rPr>
                <w:rFonts w:eastAsiaTheme="majorEastAsia" w:cstheme="majorBidi"/>
                <w:color w:val="000000" w:themeColor="text1"/>
                <w:sz w:val="16"/>
                <w:szCs w:val="16"/>
              </w:rPr>
            </w:pPr>
            <w:r w:rsidRPr="001327C8">
              <w:rPr>
                <w:rFonts w:eastAsiaTheme="majorEastAsia" w:cstheme="majorBidi"/>
                <w:color w:val="000000" w:themeColor="text1"/>
                <w:sz w:val="16"/>
                <w:szCs w:val="16"/>
              </w:rPr>
              <w:t xml:space="preserve">Trzoda chlewna o wadze 50 kg i więcej: </w:t>
            </w:r>
          </w:p>
        </w:tc>
        <w:tc>
          <w:tcPr>
            <w:tcW w:w="2066" w:type="dxa"/>
            <w:vAlign w:val="center"/>
          </w:tcPr>
          <w:p w14:paraId="52B934B1" w14:textId="77777777" w:rsidR="00B327E7" w:rsidRPr="002A707D" w:rsidRDefault="00B327E7" w:rsidP="00B327E7">
            <w:pPr>
              <w:spacing w:before="80" w:after="80"/>
              <w:jc w:val="right"/>
              <w:rPr>
                <w:rFonts w:cs="Arial"/>
                <w:color w:val="000000" w:themeColor="text1"/>
                <w:sz w:val="16"/>
                <w:szCs w:val="16"/>
              </w:rPr>
            </w:pPr>
          </w:p>
        </w:tc>
        <w:tc>
          <w:tcPr>
            <w:tcW w:w="2067" w:type="dxa"/>
            <w:vAlign w:val="center"/>
          </w:tcPr>
          <w:p w14:paraId="26275A3F" w14:textId="77777777" w:rsidR="00B327E7" w:rsidRPr="00FA5128" w:rsidRDefault="00B327E7" w:rsidP="00B327E7">
            <w:pPr>
              <w:spacing w:before="80" w:after="80"/>
              <w:jc w:val="right"/>
              <w:rPr>
                <w:rFonts w:cs="Arial"/>
                <w:color w:val="000000" w:themeColor="text1"/>
                <w:sz w:val="16"/>
                <w:szCs w:val="16"/>
              </w:rPr>
            </w:pPr>
          </w:p>
        </w:tc>
        <w:tc>
          <w:tcPr>
            <w:tcW w:w="2067" w:type="dxa"/>
            <w:tcBorders>
              <w:right w:val="nil"/>
            </w:tcBorders>
            <w:vAlign w:val="center"/>
          </w:tcPr>
          <w:p w14:paraId="4EBDE499" w14:textId="77777777" w:rsidR="00B327E7" w:rsidRPr="00971602" w:rsidRDefault="00B327E7" w:rsidP="00B327E7">
            <w:pPr>
              <w:spacing w:before="80" w:after="80"/>
              <w:jc w:val="right"/>
              <w:rPr>
                <w:rFonts w:cs="Arial"/>
                <w:color w:val="000000" w:themeColor="text1"/>
                <w:sz w:val="16"/>
                <w:szCs w:val="16"/>
              </w:rPr>
            </w:pPr>
          </w:p>
        </w:tc>
      </w:tr>
      <w:tr w:rsidR="00B327E7" w14:paraId="6E4024AC" w14:textId="77777777" w:rsidTr="006475BF">
        <w:trPr>
          <w:trHeight w:val="397"/>
        </w:trPr>
        <w:tc>
          <w:tcPr>
            <w:tcW w:w="4256" w:type="dxa"/>
            <w:tcBorders>
              <w:left w:val="nil"/>
            </w:tcBorders>
            <w:vAlign w:val="center"/>
          </w:tcPr>
          <w:p w14:paraId="68CA1C1E" w14:textId="77777777" w:rsidR="00B327E7" w:rsidRPr="001327C8" w:rsidRDefault="00B327E7" w:rsidP="00B327E7">
            <w:pPr>
              <w:pStyle w:val="Tekstpodstawowy"/>
              <w:tabs>
                <w:tab w:val="right" w:leader="dot" w:pos="3724"/>
              </w:tabs>
              <w:spacing w:before="80" w:after="80"/>
              <w:ind w:firstLine="176"/>
              <w:rPr>
                <w:rFonts w:eastAsiaTheme="majorEastAsia" w:cstheme="majorBidi"/>
                <w:color w:val="000000" w:themeColor="text1"/>
                <w:sz w:val="16"/>
                <w:szCs w:val="16"/>
              </w:rPr>
            </w:pPr>
            <w:r>
              <w:rPr>
                <w:rFonts w:eastAsiaTheme="majorEastAsia" w:cstheme="majorBidi"/>
                <w:color w:val="000000" w:themeColor="text1"/>
                <w:sz w:val="16"/>
                <w:szCs w:val="16"/>
              </w:rPr>
              <w:t xml:space="preserve">na ubój </w:t>
            </w:r>
          </w:p>
        </w:tc>
        <w:tc>
          <w:tcPr>
            <w:tcW w:w="2066" w:type="dxa"/>
            <w:vAlign w:val="center"/>
          </w:tcPr>
          <w:p w14:paraId="2CA599F2" w14:textId="565683F6" w:rsidR="00B327E7" w:rsidRPr="002A707D" w:rsidRDefault="00B327E7" w:rsidP="00B327E7">
            <w:pPr>
              <w:spacing w:before="80" w:after="80"/>
              <w:jc w:val="right"/>
              <w:rPr>
                <w:rFonts w:cs="Arial"/>
                <w:color w:val="000000" w:themeColor="text1"/>
                <w:sz w:val="16"/>
                <w:szCs w:val="16"/>
              </w:rPr>
            </w:pPr>
            <w:r>
              <w:rPr>
                <w:rFonts w:cs="Arial"/>
                <w:color w:val="000000" w:themeColor="text1"/>
                <w:sz w:val="16"/>
                <w:szCs w:val="16"/>
              </w:rPr>
              <w:t xml:space="preserve">                              157842</w:t>
            </w:r>
          </w:p>
        </w:tc>
        <w:tc>
          <w:tcPr>
            <w:tcW w:w="2067" w:type="dxa"/>
            <w:vAlign w:val="center"/>
          </w:tcPr>
          <w:p w14:paraId="680F93BB" w14:textId="50116968" w:rsidR="00B327E7" w:rsidRPr="00FA5128" w:rsidRDefault="00B327E7" w:rsidP="00B327E7">
            <w:pPr>
              <w:spacing w:before="80" w:after="80"/>
              <w:jc w:val="right"/>
              <w:rPr>
                <w:rFonts w:cs="Arial"/>
                <w:color w:val="000000" w:themeColor="text1"/>
                <w:sz w:val="16"/>
                <w:szCs w:val="16"/>
              </w:rPr>
            </w:pPr>
            <w:r>
              <w:rPr>
                <w:rFonts w:cs="Arial"/>
                <w:color w:val="000000" w:themeColor="text1"/>
                <w:sz w:val="16"/>
                <w:szCs w:val="16"/>
              </w:rPr>
              <w:t>44,5</w:t>
            </w:r>
          </w:p>
        </w:tc>
        <w:tc>
          <w:tcPr>
            <w:tcW w:w="2067" w:type="dxa"/>
            <w:tcBorders>
              <w:right w:val="nil"/>
            </w:tcBorders>
            <w:vAlign w:val="center"/>
          </w:tcPr>
          <w:p w14:paraId="38A35D54" w14:textId="470589FB" w:rsidR="00B327E7" w:rsidRPr="00971602" w:rsidRDefault="00B327E7" w:rsidP="00B327E7">
            <w:pPr>
              <w:spacing w:before="80" w:after="80"/>
              <w:jc w:val="right"/>
              <w:rPr>
                <w:rFonts w:cs="Arial"/>
                <w:color w:val="000000" w:themeColor="text1"/>
                <w:sz w:val="16"/>
                <w:szCs w:val="16"/>
              </w:rPr>
            </w:pPr>
            <w:r>
              <w:rPr>
                <w:rFonts w:cs="Arial"/>
                <w:color w:val="000000" w:themeColor="text1"/>
                <w:sz w:val="16"/>
                <w:szCs w:val="16"/>
              </w:rPr>
              <w:t>105,6</w:t>
            </w:r>
          </w:p>
        </w:tc>
      </w:tr>
      <w:tr w:rsidR="00B327E7" w14:paraId="28282039" w14:textId="77777777" w:rsidTr="006475BF">
        <w:trPr>
          <w:trHeight w:val="397"/>
        </w:trPr>
        <w:tc>
          <w:tcPr>
            <w:tcW w:w="4256" w:type="dxa"/>
            <w:tcBorders>
              <w:left w:val="nil"/>
            </w:tcBorders>
            <w:vAlign w:val="center"/>
          </w:tcPr>
          <w:p w14:paraId="2DCBCD6D" w14:textId="77777777" w:rsidR="00B327E7" w:rsidRPr="001327C8" w:rsidRDefault="00B327E7" w:rsidP="00B327E7">
            <w:pPr>
              <w:pStyle w:val="Tekstpodstawowy"/>
              <w:tabs>
                <w:tab w:val="right" w:leader="dot" w:pos="3724"/>
              </w:tabs>
              <w:spacing w:before="80" w:after="80"/>
              <w:ind w:firstLine="176"/>
              <w:rPr>
                <w:rFonts w:eastAsiaTheme="majorEastAsia" w:cstheme="majorBidi"/>
                <w:color w:val="000000" w:themeColor="text1"/>
                <w:sz w:val="16"/>
                <w:szCs w:val="16"/>
              </w:rPr>
            </w:pPr>
            <w:r>
              <w:rPr>
                <w:rFonts w:eastAsiaTheme="majorEastAsia" w:cstheme="majorBidi"/>
                <w:color w:val="000000" w:themeColor="text1"/>
                <w:sz w:val="16"/>
                <w:szCs w:val="16"/>
              </w:rPr>
              <w:t xml:space="preserve">na chów </w:t>
            </w:r>
          </w:p>
        </w:tc>
        <w:tc>
          <w:tcPr>
            <w:tcW w:w="2066" w:type="dxa"/>
            <w:vAlign w:val="center"/>
          </w:tcPr>
          <w:p w14:paraId="7E949AA5" w14:textId="3A8B3BCC" w:rsidR="00B327E7" w:rsidRPr="002A707D" w:rsidRDefault="00B327E7" w:rsidP="00B327E7">
            <w:pPr>
              <w:spacing w:before="80" w:after="80"/>
              <w:jc w:val="right"/>
              <w:rPr>
                <w:rFonts w:cs="Arial"/>
                <w:color w:val="000000" w:themeColor="text1"/>
                <w:sz w:val="16"/>
                <w:szCs w:val="16"/>
              </w:rPr>
            </w:pPr>
            <w:r>
              <w:rPr>
                <w:rFonts w:cs="Arial"/>
                <w:color w:val="000000" w:themeColor="text1"/>
                <w:sz w:val="16"/>
                <w:szCs w:val="16"/>
              </w:rPr>
              <w:t>21455</w:t>
            </w:r>
          </w:p>
        </w:tc>
        <w:tc>
          <w:tcPr>
            <w:tcW w:w="2067" w:type="dxa"/>
            <w:vAlign w:val="center"/>
          </w:tcPr>
          <w:p w14:paraId="25FDBA28" w14:textId="0A81E43E" w:rsidR="00B327E7" w:rsidRPr="00FA5128" w:rsidRDefault="00B327E7" w:rsidP="00B327E7">
            <w:pPr>
              <w:spacing w:before="80" w:after="80"/>
              <w:jc w:val="right"/>
              <w:rPr>
                <w:rFonts w:cs="Arial"/>
                <w:color w:val="000000" w:themeColor="text1"/>
                <w:sz w:val="16"/>
                <w:szCs w:val="16"/>
              </w:rPr>
            </w:pPr>
            <w:r>
              <w:rPr>
                <w:rFonts w:cs="Arial"/>
                <w:color w:val="000000" w:themeColor="text1"/>
                <w:sz w:val="16"/>
                <w:szCs w:val="16"/>
              </w:rPr>
              <w:t>6,1</w:t>
            </w:r>
          </w:p>
        </w:tc>
        <w:tc>
          <w:tcPr>
            <w:tcW w:w="2067" w:type="dxa"/>
            <w:tcBorders>
              <w:right w:val="nil"/>
            </w:tcBorders>
            <w:vAlign w:val="center"/>
          </w:tcPr>
          <w:p w14:paraId="11DB6115" w14:textId="341DDDEA" w:rsidR="00B327E7" w:rsidRPr="00971602" w:rsidRDefault="00B327E7" w:rsidP="00B327E7">
            <w:pPr>
              <w:spacing w:before="80" w:after="80"/>
              <w:jc w:val="right"/>
              <w:rPr>
                <w:rFonts w:cs="Arial"/>
                <w:color w:val="000000" w:themeColor="text1"/>
                <w:sz w:val="16"/>
                <w:szCs w:val="16"/>
              </w:rPr>
            </w:pPr>
            <w:r>
              <w:rPr>
                <w:rFonts w:cs="Arial"/>
                <w:color w:val="000000" w:themeColor="text1"/>
                <w:sz w:val="16"/>
                <w:szCs w:val="16"/>
              </w:rPr>
              <w:t>111,3</w:t>
            </w:r>
          </w:p>
        </w:tc>
      </w:tr>
      <w:tr w:rsidR="00B327E7" w14:paraId="09FB8860" w14:textId="77777777" w:rsidTr="006475BF">
        <w:trPr>
          <w:trHeight w:val="397"/>
        </w:trPr>
        <w:tc>
          <w:tcPr>
            <w:tcW w:w="4256" w:type="dxa"/>
            <w:tcBorders>
              <w:left w:val="nil"/>
            </w:tcBorders>
            <w:vAlign w:val="center"/>
          </w:tcPr>
          <w:p w14:paraId="2668EA06" w14:textId="77777777" w:rsidR="00B327E7" w:rsidRPr="001327C8" w:rsidRDefault="00B327E7" w:rsidP="00B327E7">
            <w:pPr>
              <w:pStyle w:val="Tekstpodstawowy"/>
              <w:tabs>
                <w:tab w:val="right" w:leader="dot" w:pos="3724"/>
              </w:tabs>
              <w:spacing w:before="80" w:after="80"/>
              <w:ind w:firstLine="352"/>
              <w:rPr>
                <w:rFonts w:eastAsiaTheme="majorEastAsia" w:cstheme="majorBidi"/>
                <w:color w:val="000000" w:themeColor="text1"/>
                <w:sz w:val="16"/>
                <w:szCs w:val="16"/>
              </w:rPr>
            </w:pPr>
            <w:r>
              <w:rPr>
                <w:rFonts w:eastAsiaTheme="majorEastAsia" w:cstheme="majorBidi"/>
                <w:color w:val="000000" w:themeColor="text1"/>
                <w:sz w:val="16"/>
                <w:szCs w:val="16"/>
              </w:rPr>
              <w:t xml:space="preserve">w tym lochy </w:t>
            </w:r>
          </w:p>
        </w:tc>
        <w:tc>
          <w:tcPr>
            <w:tcW w:w="2066" w:type="dxa"/>
            <w:vAlign w:val="center"/>
          </w:tcPr>
          <w:p w14:paraId="21E6AE51" w14:textId="78D7271B" w:rsidR="00B327E7" w:rsidRPr="002A707D" w:rsidRDefault="00B327E7" w:rsidP="00B327E7">
            <w:pPr>
              <w:spacing w:before="80" w:after="80"/>
              <w:jc w:val="right"/>
              <w:rPr>
                <w:rFonts w:cs="Arial"/>
                <w:color w:val="000000" w:themeColor="text1"/>
                <w:sz w:val="16"/>
                <w:szCs w:val="16"/>
              </w:rPr>
            </w:pPr>
            <w:r>
              <w:rPr>
                <w:rFonts w:cs="Arial"/>
                <w:color w:val="000000" w:themeColor="text1"/>
                <w:sz w:val="16"/>
                <w:szCs w:val="16"/>
              </w:rPr>
              <w:t>21089</w:t>
            </w:r>
          </w:p>
        </w:tc>
        <w:tc>
          <w:tcPr>
            <w:tcW w:w="2067" w:type="dxa"/>
            <w:vAlign w:val="center"/>
          </w:tcPr>
          <w:p w14:paraId="29BA0D81" w14:textId="7104337D" w:rsidR="00B327E7" w:rsidRPr="00FA5128" w:rsidRDefault="00B327E7" w:rsidP="00B327E7">
            <w:pPr>
              <w:spacing w:before="80" w:after="80"/>
              <w:jc w:val="right"/>
              <w:rPr>
                <w:rFonts w:cs="Arial"/>
                <w:color w:val="000000" w:themeColor="text1"/>
                <w:sz w:val="16"/>
                <w:szCs w:val="16"/>
              </w:rPr>
            </w:pPr>
            <w:r>
              <w:rPr>
                <w:rFonts w:cs="Arial"/>
                <w:color w:val="000000" w:themeColor="text1"/>
                <w:sz w:val="16"/>
                <w:szCs w:val="16"/>
              </w:rPr>
              <w:t>5,9</w:t>
            </w:r>
          </w:p>
        </w:tc>
        <w:tc>
          <w:tcPr>
            <w:tcW w:w="2067" w:type="dxa"/>
            <w:tcBorders>
              <w:right w:val="nil"/>
            </w:tcBorders>
            <w:vAlign w:val="center"/>
          </w:tcPr>
          <w:p w14:paraId="61A4CA8E" w14:textId="493825D7" w:rsidR="00B327E7" w:rsidRPr="00971602" w:rsidRDefault="00B327E7" w:rsidP="00B327E7">
            <w:pPr>
              <w:spacing w:before="80" w:after="80"/>
              <w:jc w:val="right"/>
              <w:rPr>
                <w:rFonts w:cs="Arial"/>
                <w:color w:val="000000" w:themeColor="text1"/>
                <w:sz w:val="16"/>
                <w:szCs w:val="16"/>
              </w:rPr>
            </w:pPr>
            <w:r>
              <w:rPr>
                <w:rFonts w:cs="Arial"/>
                <w:color w:val="000000" w:themeColor="text1"/>
                <w:sz w:val="16"/>
                <w:szCs w:val="16"/>
              </w:rPr>
              <w:t>111,6</w:t>
            </w:r>
          </w:p>
        </w:tc>
      </w:tr>
      <w:tr w:rsidR="00B327E7" w14:paraId="7B31AC7A" w14:textId="77777777" w:rsidTr="006475BF">
        <w:trPr>
          <w:trHeight w:val="397"/>
        </w:trPr>
        <w:tc>
          <w:tcPr>
            <w:tcW w:w="4256" w:type="dxa"/>
            <w:tcBorders>
              <w:left w:val="nil"/>
            </w:tcBorders>
            <w:vAlign w:val="center"/>
          </w:tcPr>
          <w:p w14:paraId="11AB75BD" w14:textId="77777777" w:rsidR="00B327E7" w:rsidRPr="001327C8" w:rsidRDefault="00B327E7" w:rsidP="00B327E7">
            <w:pPr>
              <w:pStyle w:val="Tekstpodstawowy"/>
              <w:tabs>
                <w:tab w:val="right" w:leader="dot" w:pos="3724"/>
              </w:tabs>
              <w:spacing w:before="80" w:after="80"/>
              <w:ind w:firstLine="527"/>
              <w:rPr>
                <w:rFonts w:eastAsiaTheme="majorEastAsia" w:cstheme="majorBidi"/>
                <w:color w:val="000000" w:themeColor="text1"/>
                <w:sz w:val="16"/>
                <w:szCs w:val="16"/>
              </w:rPr>
            </w:pPr>
            <w:r>
              <w:rPr>
                <w:rFonts w:eastAsiaTheme="majorEastAsia" w:cstheme="majorBidi"/>
                <w:color w:val="000000" w:themeColor="text1"/>
                <w:sz w:val="16"/>
                <w:szCs w:val="16"/>
              </w:rPr>
              <w:t xml:space="preserve">w tym prośne </w:t>
            </w:r>
          </w:p>
        </w:tc>
        <w:tc>
          <w:tcPr>
            <w:tcW w:w="2066" w:type="dxa"/>
            <w:vAlign w:val="center"/>
          </w:tcPr>
          <w:p w14:paraId="79D0833D" w14:textId="0A108472" w:rsidR="00B327E7" w:rsidRPr="002A707D" w:rsidRDefault="00B327E7" w:rsidP="00B327E7">
            <w:pPr>
              <w:spacing w:before="80" w:after="80"/>
              <w:jc w:val="right"/>
              <w:rPr>
                <w:rFonts w:cs="Arial"/>
                <w:color w:val="000000" w:themeColor="text1"/>
                <w:sz w:val="16"/>
                <w:szCs w:val="16"/>
              </w:rPr>
            </w:pPr>
            <w:r>
              <w:rPr>
                <w:rFonts w:cs="Arial"/>
                <w:color w:val="000000" w:themeColor="text1"/>
                <w:sz w:val="16"/>
                <w:szCs w:val="16"/>
              </w:rPr>
              <w:t>15020</w:t>
            </w:r>
          </w:p>
        </w:tc>
        <w:tc>
          <w:tcPr>
            <w:tcW w:w="2067" w:type="dxa"/>
            <w:vAlign w:val="center"/>
          </w:tcPr>
          <w:p w14:paraId="4F47A21C" w14:textId="36B5CD00" w:rsidR="00B327E7" w:rsidRPr="00FA5128" w:rsidRDefault="00B327E7" w:rsidP="00B327E7">
            <w:pPr>
              <w:spacing w:before="80" w:after="80"/>
              <w:jc w:val="right"/>
              <w:rPr>
                <w:rFonts w:cs="Arial"/>
                <w:color w:val="000000" w:themeColor="text1"/>
                <w:sz w:val="16"/>
                <w:szCs w:val="16"/>
              </w:rPr>
            </w:pPr>
            <w:r>
              <w:rPr>
                <w:rFonts w:cs="Arial"/>
                <w:color w:val="000000" w:themeColor="text1"/>
                <w:sz w:val="16"/>
                <w:szCs w:val="16"/>
              </w:rPr>
              <w:t>4,2</w:t>
            </w:r>
          </w:p>
        </w:tc>
        <w:tc>
          <w:tcPr>
            <w:tcW w:w="2067" w:type="dxa"/>
            <w:tcBorders>
              <w:right w:val="nil"/>
            </w:tcBorders>
            <w:vAlign w:val="center"/>
          </w:tcPr>
          <w:p w14:paraId="0A22FC31" w14:textId="77864CB1" w:rsidR="00B327E7" w:rsidRPr="00971602" w:rsidRDefault="00B327E7" w:rsidP="00B327E7">
            <w:pPr>
              <w:spacing w:before="80" w:after="80"/>
              <w:jc w:val="right"/>
              <w:rPr>
                <w:rFonts w:cs="Arial"/>
                <w:color w:val="000000" w:themeColor="text1"/>
                <w:sz w:val="16"/>
                <w:szCs w:val="16"/>
              </w:rPr>
            </w:pPr>
            <w:r>
              <w:rPr>
                <w:rFonts w:cs="Arial"/>
                <w:color w:val="000000" w:themeColor="text1"/>
                <w:sz w:val="16"/>
                <w:szCs w:val="16"/>
              </w:rPr>
              <w:t>108,2</w:t>
            </w:r>
          </w:p>
        </w:tc>
      </w:tr>
    </w:tbl>
    <w:p w14:paraId="3BB2CBDE" w14:textId="77777777" w:rsidR="001102A6" w:rsidRPr="00F113DC" w:rsidRDefault="001102A6" w:rsidP="001102A6">
      <w:pPr>
        <w:spacing w:before="0" w:after="0" w:line="240" w:lineRule="auto"/>
        <w:jc w:val="both"/>
        <w:rPr>
          <w:rFonts w:cs="Arial"/>
          <w:color w:val="000000" w:themeColor="text1"/>
          <w:sz w:val="12"/>
        </w:rPr>
      </w:pPr>
    </w:p>
    <w:p w14:paraId="5543CDC0" w14:textId="49D9EDE9" w:rsidR="001102A6" w:rsidRPr="00B327E7" w:rsidRDefault="001102A6" w:rsidP="001102A6">
      <w:pPr>
        <w:spacing w:before="80"/>
        <w:rPr>
          <w:rFonts w:cs="Arial"/>
          <w:color w:val="000000" w:themeColor="text1"/>
        </w:rPr>
      </w:pPr>
      <w:r w:rsidRPr="00B327E7">
        <w:rPr>
          <w:rFonts w:cs="Arial"/>
          <w:color w:val="000000" w:themeColor="text1"/>
        </w:rPr>
        <w:t xml:space="preserve">Wyniki reprezentacyjnego badania </w:t>
      </w:r>
      <w:r w:rsidRPr="00B327E7">
        <w:rPr>
          <w:rFonts w:cs="Arial"/>
          <w:b/>
          <w:color w:val="000000" w:themeColor="text1"/>
        </w:rPr>
        <w:t>pogłowia</w:t>
      </w:r>
      <w:r w:rsidRPr="00B327E7">
        <w:rPr>
          <w:rFonts w:cs="Arial"/>
          <w:color w:val="000000" w:themeColor="text1"/>
        </w:rPr>
        <w:t xml:space="preserve"> </w:t>
      </w:r>
      <w:r w:rsidRPr="00B327E7">
        <w:rPr>
          <w:rFonts w:cs="Arial"/>
          <w:b/>
          <w:color w:val="000000" w:themeColor="text1"/>
        </w:rPr>
        <w:t>trzody chlewnej</w:t>
      </w:r>
      <w:r w:rsidRPr="00B327E7">
        <w:rPr>
          <w:rFonts w:cs="Arial"/>
          <w:color w:val="000000" w:themeColor="text1"/>
        </w:rPr>
        <w:t xml:space="preserve"> przeprowadzonego w czerwcu 202</w:t>
      </w:r>
      <w:r w:rsidR="00C21475" w:rsidRPr="00B327E7">
        <w:rPr>
          <w:rFonts w:cs="Arial"/>
          <w:color w:val="000000" w:themeColor="text1"/>
        </w:rPr>
        <w:t>5</w:t>
      </w:r>
      <w:r w:rsidRPr="00B327E7">
        <w:rPr>
          <w:rFonts w:cs="Arial"/>
          <w:color w:val="000000" w:themeColor="text1"/>
        </w:rPr>
        <w:t xml:space="preserve"> r. wykazały, że stado</w:t>
      </w:r>
      <w:r w:rsidRPr="00B327E7">
        <w:rPr>
          <w:rFonts w:cs="Arial"/>
          <w:b/>
          <w:color w:val="000000" w:themeColor="text1"/>
        </w:rPr>
        <w:t xml:space="preserve"> </w:t>
      </w:r>
      <w:r w:rsidRPr="00B327E7">
        <w:rPr>
          <w:rFonts w:cs="Arial"/>
          <w:color w:val="000000" w:themeColor="text1"/>
        </w:rPr>
        <w:t>tych zwierząt</w:t>
      </w:r>
      <w:r w:rsidRPr="00B327E7">
        <w:rPr>
          <w:rFonts w:cs="Arial"/>
          <w:b/>
          <w:color w:val="000000" w:themeColor="text1"/>
        </w:rPr>
        <w:t xml:space="preserve"> </w:t>
      </w:r>
      <w:r w:rsidRPr="00B327E7">
        <w:rPr>
          <w:rFonts w:cs="Arial"/>
          <w:color w:val="000000" w:themeColor="text1"/>
        </w:rPr>
        <w:t xml:space="preserve">w województwie podlaskim liczyło </w:t>
      </w:r>
      <w:r w:rsidR="00B327E7" w:rsidRPr="00B327E7">
        <w:rPr>
          <w:rFonts w:cs="Arial"/>
          <w:color w:val="000000" w:themeColor="text1"/>
        </w:rPr>
        <w:t>354,5</w:t>
      </w:r>
      <w:r w:rsidR="00732ED7">
        <w:rPr>
          <w:rFonts w:cs="Arial"/>
          <w:color w:val="000000" w:themeColor="text1"/>
        </w:rPr>
        <w:t xml:space="preserve"> </w:t>
      </w:r>
      <w:r w:rsidRPr="00B327E7">
        <w:rPr>
          <w:rFonts w:cs="Arial"/>
          <w:color w:val="000000" w:themeColor="text1"/>
        </w:rPr>
        <w:t xml:space="preserve">tys. szt. i </w:t>
      </w:r>
      <w:r w:rsidR="00B327E7" w:rsidRPr="00B327E7">
        <w:rPr>
          <w:rFonts w:cs="Arial"/>
          <w:color w:val="000000" w:themeColor="text1"/>
        </w:rPr>
        <w:t>zwiększyło</w:t>
      </w:r>
      <w:r w:rsidRPr="00B327E7">
        <w:rPr>
          <w:rFonts w:cs="Arial"/>
          <w:color w:val="000000" w:themeColor="text1"/>
        </w:rPr>
        <w:t xml:space="preserve"> się o </w:t>
      </w:r>
      <w:r w:rsidR="00B327E7" w:rsidRPr="00B327E7">
        <w:rPr>
          <w:rFonts w:cs="Arial"/>
          <w:color w:val="000000" w:themeColor="text1"/>
        </w:rPr>
        <w:t>4,5</w:t>
      </w:r>
      <w:r w:rsidRPr="00B327E7">
        <w:rPr>
          <w:rFonts w:cs="Arial"/>
          <w:color w:val="000000" w:themeColor="text1"/>
        </w:rPr>
        <w:t>% w stosunku do zanotowanego w grudniu 202</w:t>
      </w:r>
      <w:r w:rsidR="00312474" w:rsidRPr="00B327E7">
        <w:rPr>
          <w:rFonts w:cs="Arial"/>
          <w:color w:val="000000" w:themeColor="text1"/>
        </w:rPr>
        <w:t>4</w:t>
      </w:r>
      <w:r w:rsidRPr="00B327E7">
        <w:rPr>
          <w:rFonts w:cs="Arial"/>
          <w:color w:val="000000" w:themeColor="text1"/>
        </w:rPr>
        <w:t xml:space="preserve"> r. </w:t>
      </w:r>
      <w:r w:rsidR="00F52DA4">
        <w:rPr>
          <w:rFonts w:cs="Arial"/>
          <w:color w:val="000000" w:themeColor="text1"/>
        </w:rPr>
        <w:t>oraz</w:t>
      </w:r>
      <w:r w:rsidRPr="00B327E7">
        <w:rPr>
          <w:rFonts w:cs="Arial"/>
          <w:color w:val="000000" w:themeColor="text1"/>
        </w:rPr>
        <w:t xml:space="preserve"> o </w:t>
      </w:r>
      <w:r w:rsidR="00B327E7" w:rsidRPr="00B327E7">
        <w:rPr>
          <w:rFonts w:cs="Arial"/>
          <w:color w:val="000000" w:themeColor="text1"/>
        </w:rPr>
        <w:t>9,1</w:t>
      </w:r>
      <w:r w:rsidRPr="00B327E7">
        <w:rPr>
          <w:rFonts w:cs="Arial"/>
          <w:color w:val="000000" w:themeColor="text1"/>
        </w:rPr>
        <w:t>% w odniesieniu do stanu w czerwcu 202</w:t>
      </w:r>
      <w:r w:rsidR="00C21475" w:rsidRPr="00B327E7">
        <w:rPr>
          <w:rFonts w:cs="Arial"/>
          <w:color w:val="000000" w:themeColor="text1"/>
        </w:rPr>
        <w:t>4</w:t>
      </w:r>
      <w:r w:rsidRPr="00B327E7">
        <w:rPr>
          <w:rFonts w:cs="Arial"/>
          <w:color w:val="000000" w:themeColor="text1"/>
        </w:rPr>
        <w:t xml:space="preserve"> r.</w:t>
      </w:r>
    </w:p>
    <w:p w14:paraId="2539313E" w14:textId="36BF870B" w:rsidR="001102A6" w:rsidRPr="004706A4" w:rsidRDefault="001102A6" w:rsidP="001102A6">
      <w:pPr>
        <w:rPr>
          <w:rFonts w:cs="Arial"/>
          <w:color w:val="000000" w:themeColor="text1"/>
          <w:spacing w:val="-3"/>
        </w:rPr>
      </w:pPr>
      <w:r w:rsidRPr="004706A4">
        <w:rPr>
          <w:rFonts w:cs="Arial"/>
          <w:color w:val="000000" w:themeColor="text1"/>
          <w:spacing w:val="-3"/>
        </w:rPr>
        <w:t>W porównaniu z wynikami badania z grudnia 202</w:t>
      </w:r>
      <w:r w:rsidR="00312474" w:rsidRPr="004706A4">
        <w:rPr>
          <w:rFonts w:cs="Arial"/>
          <w:color w:val="000000" w:themeColor="text1"/>
          <w:spacing w:val="-3"/>
        </w:rPr>
        <w:t>4</w:t>
      </w:r>
      <w:r w:rsidRPr="004706A4">
        <w:rPr>
          <w:rFonts w:cs="Arial"/>
          <w:color w:val="000000" w:themeColor="text1"/>
          <w:spacing w:val="-3"/>
        </w:rPr>
        <w:t xml:space="preserve"> r. zaobserwowano </w:t>
      </w:r>
      <w:r w:rsidR="00B327E7" w:rsidRPr="004706A4">
        <w:rPr>
          <w:rFonts w:cs="Arial"/>
          <w:color w:val="000000" w:themeColor="text1"/>
          <w:spacing w:val="-3"/>
        </w:rPr>
        <w:t>zwiększenie</w:t>
      </w:r>
      <w:r w:rsidRPr="004706A4">
        <w:rPr>
          <w:rFonts w:cs="Arial"/>
          <w:color w:val="000000" w:themeColor="text1"/>
          <w:spacing w:val="-3"/>
        </w:rPr>
        <w:t xml:space="preserve"> o </w:t>
      </w:r>
      <w:r w:rsidR="00B327E7" w:rsidRPr="004706A4">
        <w:rPr>
          <w:rFonts w:cs="Arial"/>
          <w:color w:val="000000" w:themeColor="text1"/>
          <w:spacing w:val="-3"/>
        </w:rPr>
        <w:t>6,8</w:t>
      </w:r>
      <w:r w:rsidRPr="004706A4">
        <w:rPr>
          <w:rFonts w:cs="Arial"/>
          <w:color w:val="000000" w:themeColor="text1"/>
          <w:spacing w:val="-3"/>
        </w:rPr>
        <w:t xml:space="preserve">% pogłowia loch na chów (którego wielkość świadczy o nastawieniach produkcyjnych w chowie trzody i jednocześnie określa aktualne możliwości reprodukcyjne stada), w tym o </w:t>
      </w:r>
      <w:r w:rsidR="004706A4" w:rsidRPr="004706A4">
        <w:rPr>
          <w:rFonts w:cs="Arial"/>
          <w:color w:val="000000" w:themeColor="text1"/>
          <w:spacing w:val="-3"/>
        </w:rPr>
        <w:t>1,8</w:t>
      </w:r>
      <w:r w:rsidRPr="004706A4">
        <w:rPr>
          <w:rFonts w:cs="Arial"/>
          <w:color w:val="000000" w:themeColor="text1"/>
          <w:spacing w:val="-3"/>
        </w:rPr>
        <w:t xml:space="preserve">% pogłowia loch prośnych. W skali roku </w:t>
      </w:r>
      <w:r w:rsidR="004706A4" w:rsidRPr="004706A4">
        <w:rPr>
          <w:rFonts w:cs="Arial"/>
          <w:color w:val="000000" w:themeColor="text1"/>
          <w:spacing w:val="-3"/>
        </w:rPr>
        <w:t xml:space="preserve">także </w:t>
      </w:r>
      <w:r w:rsidRPr="004706A4">
        <w:rPr>
          <w:rFonts w:cs="Arial"/>
          <w:color w:val="000000" w:themeColor="text1"/>
          <w:spacing w:val="-3"/>
        </w:rPr>
        <w:t xml:space="preserve">odnotowano </w:t>
      </w:r>
      <w:r w:rsidR="004706A4" w:rsidRPr="004706A4">
        <w:rPr>
          <w:rFonts w:cs="Arial"/>
          <w:color w:val="000000" w:themeColor="text1"/>
          <w:spacing w:val="-3"/>
        </w:rPr>
        <w:t>wzrost</w:t>
      </w:r>
      <w:r w:rsidRPr="004706A4">
        <w:rPr>
          <w:rFonts w:cs="Arial"/>
          <w:color w:val="000000" w:themeColor="text1"/>
          <w:spacing w:val="-3"/>
        </w:rPr>
        <w:t xml:space="preserve"> zarówno liczby loch na chów – o 11,6%, jak i loch prośnych –</w:t>
      </w:r>
      <w:r w:rsidRPr="004706A4">
        <w:rPr>
          <w:rFonts w:cs="Arial"/>
          <w:color w:val="000000" w:themeColor="text1"/>
        </w:rPr>
        <w:t> </w:t>
      </w:r>
      <w:r w:rsidRPr="004706A4">
        <w:rPr>
          <w:rFonts w:cs="Arial"/>
          <w:color w:val="000000" w:themeColor="text1"/>
          <w:spacing w:val="-3"/>
        </w:rPr>
        <w:t xml:space="preserve">o </w:t>
      </w:r>
      <w:r w:rsidR="004706A4" w:rsidRPr="004706A4">
        <w:rPr>
          <w:rFonts w:cs="Arial"/>
          <w:color w:val="000000" w:themeColor="text1"/>
          <w:spacing w:val="-3"/>
        </w:rPr>
        <w:t>8,2</w:t>
      </w:r>
      <w:r w:rsidRPr="004706A4">
        <w:rPr>
          <w:rFonts w:cs="Arial"/>
          <w:color w:val="000000" w:themeColor="text1"/>
          <w:spacing w:val="-3"/>
        </w:rPr>
        <w:t xml:space="preserve">%. </w:t>
      </w:r>
    </w:p>
    <w:p w14:paraId="1E22DFFB" w14:textId="77777777" w:rsidR="001102A6" w:rsidRDefault="001102A6" w:rsidP="001102A6">
      <w:pPr>
        <w:rPr>
          <w:rFonts w:cs="Arial"/>
          <w:color w:val="000000" w:themeColor="text1"/>
          <w:spacing w:val="-3"/>
        </w:rPr>
      </w:pPr>
    </w:p>
    <w:p w14:paraId="3AF76C76" w14:textId="77777777" w:rsidR="001102A6" w:rsidRPr="00092287" w:rsidRDefault="001102A6" w:rsidP="001102A6">
      <w:pPr>
        <w:rPr>
          <w:rFonts w:cs="Arial"/>
          <w:color w:val="000000" w:themeColor="text1"/>
          <w:spacing w:val="-3"/>
        </w:rPr>
      </w:pPr>
    </w:p>
    <w:p w14:paraId="78752D0C" w14:textId="75ACB027" w:rsidR="00F56BE6" w:rsidRDefault="00C13696" w:rsidP="00312474">
      <w:pPr>
        <w:pStyle w:val="Tekstpodstawowy"/>
        <w:spacing w:before="360" w:after="0"/>
        <w:jc w:val="both"/>
        <w:rPr>
          <w:b/>
          <w:color w:val="000000" w:themeColor="text1"/>
          <w:szCs w:val="19"/>
        </w:rPr>
      </w:pPr>
      <w:r w:rsidRPr="00A36F68">
        <w:rPr>
          <w:b/>
          <w:noProof/>
          <w:color w:val="000000" w:themeColor="text1"/>
          <w:szCs w:val="19"/>
        </w:rPr>
        <w:lastRenderedPageBreak/>
        <mc:AlternateContent>
          <mc:Choice Requires="wps">
            <w:drawing>
              <wp:anchor distT="0" distB="0" distL="114300" distR="114300" simplePos="0" relativeHeight="252808192" behindDoc="0" locked="0" layoutInCell="1" allowOverlap="1" wp14:anchorId="1D928C6B" wp14:editId="326FF05A">
                <wp:simplePos x="0" y="0"/>
                <wp:positionH relativeFrom="column">
                  <wp:posOffset>6169660</wp:posOffset>
                </wp:positionH>
                <wp:positionV relativeFrom="paragraph">
                  <wp:posOffset>116840</wp:posOffset>
                </wp:positionV>
                <wp:extent cx="621030" cy="360045"/>
                <wp:effectExtent l="0" t="0" r="7620" b="1905"/>
                <wp:wrapNone/>
                <wp:docPr id="135" name="Teks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60045"/>
                        </a:xfrm>
                        <a:prstGeom prst="rect">
                          <a:avLst/>
                        </a:prstGeom>
                        <a:noFill/>
                        <a:ln w="1">
                          <a:noFill/>
                          <a:miter lim="800000"/>
                          <a:headEnd/>
                          <a:tailEnd/>
                        </a:ln>
                      </wps:spPr>
                      <wps:txbx>
                        <w:txbxContent>
                          <w:p w14:paraId="01A1F522" w14:textId="77777777" w:rsidR="00312474" w:rsidRDefault="00312474" w:rsidP="00312474">
                            <w:pPr>
                              <w:pStyle w:val="Tekstprzypisukocowego"/>
                              <w:jc w:val="center"/>
                            </w:pPr>
                            <w:r>
                              <w:rPr>
                                <w:rFonts w:eastAsia="Times New Roman" w:cs="Arial"/>
                                <w:color w:val="000000"/>
                                <w:sz w:val="16"/>
                                <w:szCs w:val="16"/>
                              </w:rPr>
                              <w:t>tys. szt.</w:t>
                            </w:r>
                          </w:p>
                        </w:txbxContent>
                      </wps:txbx>
                      <wps:bodyPr wrap="square" lIns="27432" tIns="22860" rIns="27432" bIns="22860" anchor="ctr" upright="1"/>
                    </wps:wsp>
                  </a:graphicData>
                </a:graphic>
              </wp:anchor>
            </w:drawing>
          </mc:Choice>
          <mc:Fallback>
            <w:pict>
              <v:shape w14:anchorId="1D928C6B" id="_x0000_s1028" type="#_x0000_t202" style="position:absolute;left:0;text-align:left;margin-left:485.8pt;margin-top:9.2pt;width:48.9pt;height:28.35pt;z-index:252808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" filled="f" stroked="f" strokeweight="3e-5mm">
                <v:textbox inset="2.16pt,1.8pt,2.16pt,1.8pt">
                  <w:txbxContent>
                    <w:p w14:paraId="01A1F522" w14:textId="77777777" w:rsidR="00312474" w:rsidRDefault="00312474" w:rsidP="00312474">
                      <w:pPr>
                        <w:pStyle w:val="Tekstprzypisukocowego"/>
                        <w:jc w:val="center"/>
                      </w:pPr>
                      <w:r>
                        <w:rPr>
                          <w:rFonts w:eastAsia="Times New Roman" w:cs="Arial"/>
                          <w:color w:val="000000"/>
                          <w:sz w:val="16"/>
                          <w:szCs w:val="16"/>
                        </w:rPr>
                        <w:t>tys. szt.</w:t>
                      </w:r>
                    </w:p>
                  </w:txbxContent>
                </v:textbox>
              </v:shape>
            </w:pict>
          </mc:Fallback>
        </mc:AlternateContent>
      </w:r>
      <w:r w:rsidRPr="00A36F68">
        <w:rPr>
          <w:b/>
          <w:noProof/>
          <w:color w:val="000000" w:themeColor="text1"/>
          <w:szCs w:val="19"/>
        </w:rPr>
        <mc:AlternateContent>
          <mc:Choice Requires="wps">
            <w:drawing>
              <wp:anchor distT="0" distB="0" distL="114300" distR="114300" simplePos="0" relativeHeight="252807168" behindDoc="0" locked="0" layoutInCell="1" allowOverlap="1" wp14:anchorId="16E3F43D" wp14:editId="7CEECF43">
                <wp:simplePos x="0" y="0"/>
                <wp:positionH relativeFrom="column">
                  <wp:posOffset>-95250</wp:posOffset>
                </wp:positionH>
                <wp:positionV relativeFrom="paragraph">
                  <wp:posOffset>113665</wp:posOffset>
                </wp:positionV>
                <wp:extent cx="621030" cy="360045"/>
                <wp:effectExtent l="0" t="0" r="7620" b="1905"/>
                <wp:wrapNone/>
                <wp:docPr id="134" name="Teks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60045"/>
                        </a:xfrm>
                        <a:prstGeom prst="rect">
                          <a:avLst/>
                        </a:prstGeom>
                        <a:noFill/>
                        <a:ln w="1">
                          <a:noFill/>
                          <a:miter lim="800000"/>
                          <a:headEnd/>
                          <a:tailEnd/>
                        </a:ln>
                      </wps:spPr>
                      <wps:txbx>
                        <w:txbxContent>
                          <w:p w14:paraId="3D45CE7A" w14:textId="77777777" w:rsidR="00312474" w:rsidRDefault="00312474" w:rsidP="00312474">
                            <w:pPr>
                              <w:pStyle w:val="Tekstprzypisukocowego"/>
                              <w:jc w:val="center"/>
                            </w:pPr>
                            <w:r>
                              <w:rPr>
                                <w:rFonts w:eastAsia="Times New Roman" w:cs="Arial"/>
                                <w:color w:val="000000"/>
                                <w:sz w:val="16"/>
                                <w:szCs w:val="16"/>
                              </w:rPr>
                              <w:t>tys. szt.</w:t>
                            </w:r>
                          </w:p>
                        </w:txbxContent>
                      </wps:txbx>
                      <wps:bodyPr wrap="square" lIns="27432" tIns="22860" rIns="27432" bIns="22860" anchor="ctr" upright="1"/>
                    </wps:wsp>
                  </a:graphicData>
                </a:graphic>
              </wp:anchor>
            </w:drawing>
          </mc:Choice>
          <mc:Fallback>
            <w:pict>
              <v:shape w14:anchorId="16E3F43D" id="_x0000_s1029" type="#_x0000_t202" style="position:absolute;left:0;text-align:left;margin-left:-7.5pt;margin-top:8.95pt;width:48.9pt;height:28.35pt;z-index:25280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" filled="f" stroked="f" strokeweight="3e-5mm">
                <v:textbox inset="2.16pt,1.8pt,2.16pt,1.8pt">
                  <w:txbxContent>
                    <w:p w14:paraId="3D45CE7A" w14:textId="77777777" w:rsidR="00312474" w:rsidRDefault="00312474" w:rsidP="00312474">
                      <w:pPr>
                        <w:pStyle w:val="Tekstprzypisukocowego"/>
                        <w:jc w:val="center"/>
                      </w:pPr>
                      <w:r>
                        <w:rPr>
                          <w:rFonts w:eastAsia="Times New Roman" w:cs="Arial"/>
                          <w:color w:val="000000"/>
                          <w:sz w:val="16"/>
                          <w:szCs w:val="16"/>
                        </w:rPr>
                        <w:t>tys. szt.</w:t>
                      </w:r>
                    </w:p>
                  </w:txbxContent>
                </v:textbox>
              </v:shape>
            </w:pict>
          </mc:Fallback>
        </mc:AlternateContent>
      </w:r>
      <w:r w:rsidR="00312474" w:rsidRPr="0090003D">
        <w:rPr>
          <w:b/>
          <w:color w:val="000000" w:themeColor="text1"/>
          <w:szCs w:val="19"/>
        </w:rPr>
        <w:t xml:space="preserve">Wykres </w:t>
      </w:r>
      <w:r w:rsidR="00312474">
        <w:rPr>
          <w:b/>
          <w:color w:val="000000" w:themeColor="text1"/>
          <w:szCs w:val="19"/>
        </w:rPr>
        <w:t>7</w:t>
      </w:r>
      <w:r w:rsidR="00312474" w:rsidRPr="0090003D">
        <w:rPr>
          <w:b/>
          <w:color w:val="000000" w:themeColor="text1"/>
          <w:szCs w:val="19"/>
        </w:rPr>
        <w:t>. Pogłowie trzody chlewnej</w:t>
      </w:r>
      <w:r w:rsidR="00312474">
        <w:rPr>
          <w:b/>
          <w:color w:val="000000" w:themeColor="text1"/>
          <w:szCs w:val="19"/>
        </w:rPr>
        <w:t xml:space="preserve">        </w:t>
      </w:r>
    </w:p>
    <w:p w14:paraId="3A0EEFD8" w14:textId="77777777" w:rsidR="00312474" w:rsidRDefault="00F56BE6" w:rsidP="00F56BE6">
      <w:pPr>
        <w:pStyle w:val="Tekstpodstawowy"/>
        <w:spacing w:after="0" w:line="240" w:lineRule="auto"/>
        <w:jc w:val="both"/>
        <w:rPr>
          <w:b/>
          <w:color w:val="000000" w:themeColor="text1"/>
          <w:szCs w:val="19"/>
        </w:rPr>
      </w:pPr>
      <w:r>
        <w:rPr>
          <w:noProof/>
        </w:rPr>
        <w:drawing>
          <wp:inline distT="0" distB="0" distL="0" distR="0" wp14:anchorId="656D3658" wp14:editId="0F8346CB">
            <wp:extent cx="6645910" cy="2955600"/>
            <wp:effectExtent l="0" t="0" r="2540" b="0"/>
            <wp:docPr id="13" name="Wykres 13" descr="Wykres 7. Pogłowie trzody chlewnej&#10;&#10;Na wykresie słupkowym zaprezentowano pogłowie trzody chlewnej  w czerwcu i grudniu w latach 2021-2025 dla województwa podlaskiego. Ostatni zaprezentowany okres to czerwiec 2025 r. Dane do wykresu dostępne w załączonym pliku excel.">
              <a:extLst xmlns:a="http://schemas.openxmlformats.org/drawingml/2006/main">
                <a:ext uri="{FF2B5EF4-FFF2-40B4-BE49-F238E27FC236}">
                  <a16:creationId xmlns:a16="http://schemas.microsoft.com/office/drawing/2014/main" id="{FCE639FD-C016-48AE-B552-76D54CE7E6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312474">
        <w:rPr>
          <w:b/>
          <w:color w:val="000000" w:themeColor="text1"/>
          <w:szCs w:val="19"/>
        </w:rPr>
        <w:t xml:space="preserve">     </w:t>
      </w:r>
    </w:p>
    <w:p w14:paraId="5A549904" w14:textId="1C331F2A" w:rsidR="001102A6" w:rsidRPr="00044C43" w:rsidRDefault="00312474" w:rsidP="00732ED7">
      <w:pPr>
        <w:pStyle w:val="Tekstpodstawowy"/>
        <w:spacing w:after="0" w:line="240" w:lineRule="auto"/>
        <w:rPr>
          <w:color w:val="FF0000"/>
          <w:position w:val="8"/>
          <w:sz w:val="12"/>
          <w:szCs w:val="12"/>
        </w:rPr>
      </w:pPr>
      <w:r w:rsidRPr="0082349E">
        <w:rPr>
          <w:b/>
          <w:color w:val="000000" w:themeColor="text1"/>
          <w:sz w:val="12"/>
          <w:szCs w:val="12"/>
        </w:rPr>
        <w:t xml:space="preserve"> </w:t>
      </w:r>
      <w:r w:rsidRPr="0082349E">
        <w:rPr>
          <w:color w:val="000000" w:themeColor="text1"/>
          <w:position w:val="8"/>
          <w:sz w:val="12"/>
          <w:szCs w:val="12"/>
        </w:rPr>
        <w:t xml:space="preserve"> </w:t>
      </w:r>
      <w:r w:rsidR="001102A6" w:rsidRPr="0082349E">
        <w:rPr>
          <w:rFonts w:cs="Arial"/>
          <w:color w:val="000000" w:themeColor="text1"/>
        </w:rPr>
        <w:t>Liczebność grup decydujących o wielkości produkcji mięsa, tj. warchlaków oraz trzody chlewnej o wadze 50 kg i więcej z</w:t>
      </w:r>
      <w:r w:rsidR="001102A6" w:rsidRPr="0082349E">
        <w:rPr>
          <w:color w:val="000000" w:themeColor="text1"/>
          <w:spacing w:val="-2"/>
        </w:rPr>
        <w:t> </w:t>
      </w:r>
      <w:r w:rsidR="001102A6" w:rsidRPr="0082349E">
        <w:rPr>
          <w:rFonts w:cs="Arial"/>
          <w:color w:val="000000" w:themeColor="text1"/>
        </w:rPr>
        <w:t>pr</w:t>
      </w:r>
      <w:r w:rsidR="001102A6" w:rsidRPr="00BF72B6">
        <w:rPr>
          <w:rFonts w:cs="Arial"/>
          <w:color w:val="000000" w:themeColor="text1"/>
        </w:rPr>
        <w:t>zeznaczeniem na ubój (tuczników) łącznie, w stosunku do grudnia 202</w:t>
      </w:r>
      <w:r w:rsidR="00044C43" w:rsidRPr="00BF72B6">
        <w:rPr>
          <w:rFonts w:cs="Arial"/>
          <w:color w:val="000000" w:themeColor="text1"/>
        </w:rPr>
        <w:t>4</w:t>
      </w:r>
      <w:r w:rsidR="001102A6" w:rsidRPr="00BF72B6">
        <w:rPr>
          <w:rFonts w:cs="Arial"/>
          <w:color w:val="000000" w:themeColor="text1"/>
        </w:rPr>
        <w:t xml:space="preserve"> r. </w:t>
      </w:r>
      <w:r w:rsidR="0082349E" w:rsidRPr="00BF72B6">
        <w:rPr>
          <w:rFonts w:cs="Arial"/>
          <w:color w:val="000000" w:themeColor="text1"/>
        </w:rPr>
        <w:t>zwiększyła</w:t>
      </w:r>
      <w:r w:rsidR="001102A6" w:rsidRPr="00BF72B6">
        <w:rPr>
          <w:rFonts w:cs="Arial"/>
          <w:color w:val="000000" w:themeColor="text1"/>
        </w:rPr>
        <w:t xml:space="preserve"> się o </w:t>
      </w:r>
      <w:r w:rsidR="0082349E" w:rsidRPr="00BF72B6">
        <w:rPr>
          <w:rFonts w:cs="Arial"/>
          <w:color w:val="000000" w:themeColor="text1"/>
        </w:rPr>
        <w:t>2,1</w:t>
      </w:r>
      <w:r w:rsidR="001102A6" w:rsidRPr="00BF72B6">
        <w:rPr>
          <w:rFonts w:cs="Arial"/>
          <w:color w:val="000000" w:themeColor="text1"/>
        </w:rPr>
        <w:t>%, a w ujęciu rocznym –</w:t>
      </w:r>
      <w:r w:rsidR="001102A6" w:rsidRPr="00BF72B6">
        <w:rPr>
          <w:color w:val="000000" w:themeColor="text1"/>
          <w:spacing w:val="-2"/>
        </w:rPr>
        <w:t> </w:t>
      </w:r>
      <w:r w:rsidR="001102A6" w:rsidRPr="00BF72B6">
        <w:rPr>
          <w:rFonts w:cs="Arial"/>
          <w:color w:val="000000" w:themeColor="text1"/>
        </w:rPr>
        <w:t>o </w:t>
      </w:r>
      <w:r w:rsidR="0082349E" w:rsidRPr="00BF72B6">
        <w:rPr>
          <w:rFonts w:cs="Arial"/>
          <w:color w:val="000000" w:themeColor="text1"/>
        </w:rPr>
        <w:t>9,4</w:t>
      </w:r>
      <w:r w:rsidR="001102A6" w:rsidRPr="00BF72B6">
        <w:rPr>
          <w:rFonts w:cs="Arial"/>
          <w:color w:val="000000" w:themeColor="text1"/>
        </w:rPr>
        <w:t xml:space="preserve">%. Rozpatrując te grupy oddzielnie stwierdzono, że w porównaniu z wynikami badania </w:t>
      </w:r>
      <w:r w:rsidR="001102A6" w:rsidRPr="00BF72B6">
        <w:rPr>
          <w:rFonts w:cs="Arial"/>
          <w:color w:val="000000" w:themeColor="text1"/>
          <w:spacing w:val="-2"/>
        </w:rPr>
        <w:t>przeprowadzonego w grudniu 202</w:t>
      </w:r>
      <w:r w:rsidR="00044C43" w:rsidRPr="00BF72B6">
        <w:rPr>
          <w:rFonts w:cs="Arial"/>
          <w:color w:val="000000" w:themeColor="text1"/>
          <w:spacing w:val="-2"/>
        </w:rPr>
        <w:t>4</w:t>
      </w:r>
      <w:r w:rsidR="001102A6" w:rsidRPr="00BF72B6">
        <w:rPr>
          <w:rFonts w:cs="Arial"/>
          <w:color w:val="000000" w:themeColor="text1"/>
          <w:spacing w:val="-2"/>
        </w:rPr>
        <w:t xml:space="preserve"> r. pogłowie warchlaków </w:t>
      </w:r>
      <w:r w:rsidR="00BF72B6" w:rsidRPr="00BF72B6">
        <w:rPr>
          <w:rFonts w:cs="Arial"/>
          <w:color w:val="000000" w:themeColor="text1"/>
          <w:spacing w:val="-2"/>
        </w:rPr>
        <w:t>zwiększyło</w:t>
      </w:r>
      <w:r w:rsidR="001102A6" w:rsidRPr="00BF72B6">
        <w:rPr>
          <w:rFonts w:cs="Arial"/>
          <w:color w:val="000000" w:themeColor="text1"/>
          <w:spacing w:val="-2"/>
        </w:rPr>
        <w:t xml:space="preserve"> się o 0,</w:t>
      </w:r>
      <w:r w:rsidR="00BF72B6" w:rsidRPr="00BF72B6">
        <w:rPr>
          <w:rFonts w:cs="Arial"/>
          <w:color w:val="000000" w:themeColor="text1"/>
          <w:spacing w:val="-2"/>
        </w:rPr>
        <w:t>3</w:t>
      </w:r>
      <w:r w:rsidR="001102A6" w:rsidRPr="00BF72B6">
        <w:rPr>
          <w:rFonts w:cs="Arial"/>
          <w:color w:val="000000" w:themeColor="text1"/>
          <w:spacing w:val="-2"/>
        </w:rPr>
        <w:t>%, a w odniesieniu do czerwca 202</w:t>
      </w:r>
      <w:r w:rsidR="00044C43" w:rsidRPr="00BF72B6">
        <w:rPr>
          <w:rFonts w:cs="Arial"/>
          <w:color w:val="000000" w:themeColor="text1"/>
          <w:spacing w:val="-2"/>
        </w:rPr>
        <w:t>4</w:t>
      </w:r>
      <w:r w:rsidR="001102A6" w:rsidRPr="00BF72B6">
        <w:rPr>
          <w:rFonts w:cs="Arial"/>
          <w:color w:val="000000" w:themeColor="text1"/>
          <w:spacing w:val="-2"/>
        </w:rPr>
        <w:t xml:space="preserve"> r. – </w:t>
      </w:r>
      <w:r w:rsidR="001102A6" w:rsidRPr="00BF72B6">
        <w:rPr>
          <w:rFonts w:cs="Arial"/>
          <w:color w:val="000000" w:themeColor="text1"/>
        </w:rPr>
        <w:t xml:space="preserve">o </w:t>
      </w:r>
      <w:r w:rsidR="00BF72B6" w:rsidRPr="00BF72B6">
        <w:rPr>
          <w:rFonts w:cs="Arial"/>
          <w:color w:val="000000" w:themeColor="text1"/>
        </w:rPr>
        <w:t>14,9</w:t>
      </w:r>
      <w:r w:rsidR="001102A6" w:rsidRPr="00BF72B6">
        <w:rPr>
          <w:rFonts w:cs="Arial"/>
          <w:color w:val="000000" w:themeColor="text1"/>
        </w:rPr>
        <w:t>%, natomiast liczba tucz</w:t>
      </w:r>
      <w:r w:rsidR="001102A6" w:rsidRPr="00732ED7">
        <w:rPr>
          <w:rFonts w:cs="Arial"/>
          <w:color w:val="000000" w:themeColor="text1"/>
          <w:spacing w:val="-2"/>
        </w:rPr>
        <w:t xml:space="preserve">ników </w:t>
      </w:r>
      <w:r w:rsidR="00BF72B6" w:rsidRPr="00732ED7">
        <w:rPr>
          <w:rFonts w:cs="Arial"/>
          <w:color w:val="000000" w:themeColor="text1"/>
          <w:spacing w:val="-2"/>
        </w:rPr>
        <w:t>wzrosła</w:t>
      </w:r>
      <w:r w:rsidR="001102A6" w:rsidRPr="00732ED7">
        <w:rPr>
          <w:rFonts w:cs="Arial"/>
          <w:color w:val="000000" w:themeColor="text1"/>
          <w:spacing w:val="-2"/>
        </w:rPr>
        <w:t xml:space="preserve"> o 3,</w:t>
      </w:r>
      <w:r w:rsidR="00BF72B6" w:rsidRPr="00732ED7">
        <w:rPr>
          <w:rFonts w:cs="Arial"/>
          <w:color w:val="000000" w:themeColor="text1"/>
          <w:spacing w:val="-2"/>
        </w:rPr>
        <w:t>5</w:t>
      </w:r>
      <w:r w:rsidR="001102A6" w:rsidRPr="00732ED7">
        <w:rPr>
          <w:rFonts w:cs="Arial"/>
          <w:color w:val="000000" w:themeColor="text1"/>
          <w:spacing w:val="-2"/>
        </w:rPr>
        <w:t>% w porównaniu z grudniem 202</w:t>
      </w:r>
      <w:r w:rsidR="00044C43" w:rsidRPr="00732ED7">
        <w:rPr>
          <w:rFonts w:cs="Arial"/>
          <w:color w:val="000000" w:themeColor="text1"/>
          <w:spacing w:val="-2"/>
        </w:rPr>
        <w:t>4</w:t>
      </w:r>
      <w:r w:rsidR="001102A6" w:rsidRPr="00732ED7">
        <w:rPr>
          <w:rFonts w:cs="Arial"/>
          <w:color w:val="000000" w:themeColor="text1"/>
          <w:spacing w:val="-2"/>
        </w:rPr>
        <w:t xml:space="preserve"> r.</w:t>
      </w:r>
      <w:r w:rsidR="00BF72B6" w:rsidRPr="00732ED7">
        <w:rPr>
          <w:rFonts w:cs="Arial"/>
          <w:color w:val="000000" w:themeColor="text1"/>
          <w:spacing w:val="-2"/>
        </w:rPr>
        <w:t xml:space="preserve"> oraz</w:t>
      </w:r>
      <w:r w:rsidR="001102A6" w:rsidRPr="00732ED7">
        <w:rPr>
          <w:rFonts w:cs="Arial"/>
          <w:color w:val="000000" w:themeColor="text1"/>
          <w:spacing w:val="-2"/>
        </w:rPr>
        <w:t xml:space="preserve"> o 5,</w:t>
      </w:r>
      <w:r w:rsidR="00BF72B6" w:rsidRPr="00732ED7">
        <w:rPr>
          <w:rFonts w:cs="Arial"/>
          <w:color w:val="000000" w:themeColor="text1"/>
          <w:spacing w:val="-2"/>
        </w:rPr>
        <w:t>6</w:t>
      </w:r>
      <w:r w:rsidR="001102A6" w:rsidRPr="00732ED7">
        <w:rPr>
          <w:rFonts w:cs="Arial"/>
          <w:color w:val="000000" w:themeColor="text1"/>
          <w:spacing w:val="-2"/>
        </w:rPr>
        <w:t>% w skali roku. Liczebność stada prosiąt wzrosła o</w:t>
      </w:r>
      <w:r w:rsidR="00732ED7" w:rsidRPr="00732ED7">
        <w:rPr>
          <w:rFonts w:cs="Arial"/>
          <w:color w:val="000000" w:themeColor="text1"/>
          <w:spacing w:val="-2"/>
        </w:rPr>
        <w:t xml:space="preserve"> </w:t>
      </w:r>
      <w:r w:rsidR="00BF72B6" w:rsidRPr="00732ED7">
        <w:rPr>
          <w:rFonts w:cs="Arial"/>
          <w:color w:val="000000" w:themeColor="text1"/>
          <w:spacing w:val="-2"/>
        </w:rPr>
        <w:t>18,0</w:t>
      </w:r>
      <w:r w:rsidR="001102A6" w:rsidRPr="00732ED7">
        <w:rPr>
          <w:rFonts w:cs="Arial"/>
          <w:color w:val="000000" w:themeColor="text1"/>
          <w:spacing w:val="-2"/>
        </w:rPr>
        <w:t xml:space="preserve">% </w:t>
      </w:r>
      <w:r w:rsidR="00732ED7">
        <w:rPr>
          <w:rFonts w:cs="Arial"/>
          <w:color w:val="000000" w:themeColor="text1"/>
          <w:spacing w:val="-2"/>
        </w:rPr>
        <w:br/>
      </w:r>
      <w:r w:rsidR="001102A6" w:rsidRPr="00BF72B6">
        <w:rPr>
          <w:rFonts w:cs="Arial"/>
          <w:color w:val="000000" w:themeColor="text1"/>
        </w:rPr>
        <w:t>w</w:t>
      </w:r>
      <w:r w:rsidR="00732ED7">
        <w:rPr>
          <w:rFonts w:cs="Arial"/>
          <w:color w:val="000000" w:themeColor="text1"/>
        </w:rPr>
        <w:t xml:space="preserve"> </w:t>
      </w:r>
      <w:r w:rsidR="001102A6" w:rsidRPr="00BF72B6">
        <w:rPr>
          <w:rFonts w:cs="Arial"/>
          <w:color w:val="000000" w:themeColor="text1"/>
        </w:rPr>
        <w:t>stosunku do zanotowanej w grudniu 202</w:t>
      </w:r>
      <w:r w:rsidR="00044C43" w:rsidRPr="00BF72B6">
        <w:rPr>
          <w:rFonts w:cs="Arial"/>
          <w:color w:val="000000" w:themeColor="text1"/>
        </w:rPr>
        <w:t>4</w:t>
      </w:r>
      <w:r w:rsidR="001102A6" w:rsidRPr="00BF72B6">
        <w:rPr>
          <w:rFonts w:cs="Arial"/>
          <w:color w:val="000000" w:themeColor="text1"/>
        </w:rPr>
        <w:t xml:space="preserve"> r.</w:t>
      </w:r>
      <w:r w:rsidR="00BF72B6" w:rsidRPr="00BF72B6">
        <w:rPr>
          <w:rFonts w:cs="Arial"/>
          <w:color w:val="000000" w:themeColor="text1"/>
        </w:rPr>
        <w:t xml:space="preserve"> i</w:t>
      </w:r>
      <w:r w:rsidR="001102A6" w:rsidRPr="00BF72B6">
        <w:rPr>
          <w:rFonts w:cs="Arial"/>
          <w:color w:val="000000" w:themeColor="text1"/>
        </w:rPr>
        <w:t xml:space="preserve"> o </w:t>
      </w:r>
      <w:r w:rsidR="00BF72B6" w:rsidRPr="00BF72B6">
        <w:rPr>
          <w:rFonts w:cs="Arial"/>
          <w:color w:val="000000" w:themeColor="text1"/>
        </w:rPr>
        <w:t>6</w:t>
      </w:r>
      <w:r w:rsidR="001102A6" w:rsidRPr="00BF72B6">
        <w:rPr>
          <w:rFonts w:cs="Arial"/>
          <w:color w:val="000000" w:themeColor="text1"/>
        </w:rPr>
        <w:t>,3% w ujęciu rocznym.</w:t>
      </w:r>
    </w:p>
    <w:p w14:paraId="7A7F11CE" w14:textId="5C036AFC" w:rsidR="001102A6" w:rsidRPr="00F52DA4" w:rsidRDefault="001102A6" w:rsidP="001102A6">
      <w:pPr>
        <w:pStyle w:val="TRE"/>
        <w:rPr>
          <w:spacing w:val="-2"/>
        </w:rPr>
      </w:pPr>
      <w:r w:rsidRPr="00F52DA4">
        <w:rPr>
          <w:color w:val="000000" w:themeColor="text1"/>
        </w:rPr>
        <w:t>W sierpniu 202</w:t>
      </w:r>
      <w:r w:rsidR="00554B5B">
        <w:rPr>
          <w:color w:val="000000" w:themeColor="text1"/>
        </w:rPr>
        <w:t>5</w:t>
      </w:r>
      <w:r w:rsidRPr="00F52DA4">
        <w:rPr>
          <w:color w:val="000000" w:themeColor="text1"/>
        </w:rPr>
        <w:t xml:space="preserve"> r., przy większej niż przed miesiącem oraz przed rokiem podaży, zaobserwowano spadek </w:t>
      </w:r>
      <w:r w:rsidRPr="00F52DA4">
        <w:rPr>
          <w:b/>
          <w:color w:val="000000" w:themeColor="text1"/>
        </w:rPr>
        <w:t>ceny skupu</w:t>
      </w:r>
      <w:r w:rsidRPr="00F52DA4">
        <w:rPr>
          <w:bCs/>
          <w:color w:val="000000" w:themeColor="text1"/>
        </w:rPr>
        <w:t xml:space="preserve"> </w:t>
      </w:r>
      <w:r w:rsidRPr="00F52DA4">
        <w:rPr>
          <w:b/>
          <w:color w:val="000000" w:themeColor="text1"/>
        </w:rPr>
        <w:t>żywca drobiowego</w:t>
      </w:r>
      <w:r w:rsidRPr="00F52DA4">
        <w:rPr>
          <w:bCs/>
          <w:color w:val="000000" w:themeColor="text1"/>
        </w:rPr>
        <w:t xml:space="preserve"> </w:t>
      </w:r>
      <w:r w:rsidRPr="00F52DA4">
        <w:rPr>
          <w:color w:val="000000" w:themeColor="text1"/>
        </w:rPr>
        <w:t>w ujęciu miesięcznym</w:t>
      </w:r>
      <w:r w:rsidR="000E5BC4" w:rsidRPr="00F52DA4">
        <w:rPr>
          <w:color w:val="000000" w:themeColor="text1"/>
        </w:rPr>
        <w:t>, ale wzrost w ujęciu</w:t>
      </w:r>
      <w:r w:rsidRPr="00F52DA4">
        <w:rPr>
          <w:color w:val="000000" w:themeColor="text1"/>
        </w:rPr>
        <w:t xml:space="preserve"> rocznym. Średnia cena 1 kg tego surowca w skupie </w:t>
      </w:r>
      <w:r w:rsidRPr="00F52DA4">
        <w:rPr>
          <w:color w:val="000000" w:themeColor="text1"/>
          <w:spacing w:val="-2"/>
        </w:rPr>
        <w:t xml:space="preserve">ukształtowała się na poziomie </w:t>
      </w:r>
      <w:r w:rsidR="002478DF" w:rsidRPr="00F52DA4">
        <w:rPr>
          <w:color w:val="000000" w:themeColor="text1"/>
          <w:spacing w:val="-2"/>
        </w:rPr>
        <w:t>6,61</w:t>
      </w:r>
      <w:r w:rsidRPr="00F52DA4">
        <w:rPr>
          <w:color w:val="000000" w:themeColor="text1"/>
          <w:spacing w:val="-2"/>
        </w:rPr>
        <w:t xml:space="preserve"> zł za 1 kg i była o </w:t>
      </w:r>
      <w:r w:rsidR="002478DF" w:rsidRPr="00F52DA4">
        <w:rPr>
          <w:color w:val="000000" w:themeColor="text1"/>
          <w:spacing w:val="-2"/>
        </w:rPr>
        <w:t>1,5</w:t>
      </w:r>
      <w:r w:rsidRPr="00F52DA4">
        <w:rPr>
          <w:color w:val="000000" w:themeColor="text1"/>
          <w:spacing w:val="-2"/>
        </w:rPr>
        <w:t>% niższa niż w lipcu 202</w:t>
      </w:r>
      <w:r w:rsidR="00044C43" w:rsidRPr="00F52DA4">
        <w:rPr>
          <w:color w:val="000000" w:themeColor="text1"/>
          <w:spacing w:val="-2"/>
        </w:rPr>
        <w:t>5</w:t>
      </w:r>
      <w:r w:rsidRPr="00F52DA4">
        <w:rPr>
          <w:color w:val="000000" w:themeColor="text1"/>
          <w:spacing w:val="-2"/>
        </w:rPr>
        <w:t xml:space="preserve"> r.</w:t>
      </w:r>
      <w:r w:rsidR="002478DF" w:rsidRPr="00F52DA4">
        <w:rPr>
          <w:color w:val="000000" w:themeColor="text1"/>
          <w:spacing w:val="-2"/>
        </w:rPr>
        <w:t xml:space="preserve">, </w:t>
      </w:r>
      <w:r w:rsidR="00732ED7" w:rsidRPr="00F52DA4">
        <w:rPr>
          <w:color w:val="000000" w:themeColor="text1"/>
          <w:spacing w:val="-2"/>
        </w:rPr>
        <w:t xml:space="preserve">ale </w:t>
      </w:r>
      <w:r w:rsidRPr="00F52DA4">
        <w:rPr>
          <w:color w:val="000000" w:themeColor="text1"/>
          <w:spacing w:val="-2"/>
        </w:rPr>
        <w:t xml:space="preserve">o </w:t>
      </w:r>
      <w:r w:rsidR="002478DF" w:rsidRPr="00F52DA4">
        <w:rPr>
          <w:color w:val="000000" w:themeColor="text1"/>
          <w:spacing w:val="-2"/>
        </w:rPr>
        <w:t>19,1</w:t>
      </w:r>
      <w:r w:rsidRPr="00F52DA4">
        <w:rPr>
          <w:color w:val="000000" w:themeColor="text1"/>
          <w:spacing w:val="-2"/>
        </w:rPr>
        <w:t xml:space="preserve">% </w:t>
      </w:r>
      <w:r w:rsidR="002478DF" w:rsidRPr="00F52DA4">
        <w:rPr>
          <w:color w:val="000000" w:themeColor="text1"/>
          <w:spacing w:val="-2"/>
        </w:rPr>
        <w:t>wyższa</w:t>
      </w:r>
      <w:r w:rsidRPr="00F52DA4">
        <w:rPr>
          <w:color w:val="000000" w:themeColor="text1"/>
          <w:spacing w:val="-2"/>
        </w:rPr>
        <w:t xml:space="preserve"> niż w sierpniu 202</w:t>
      </w:r>
      <w:r w:rsidR="00044C43" w:rsidRPr="00F52DA4">
        <w:rPr>
          <w:color w:val="000000" w:themeColor="text1"/>
          <w:spacing w:val="-2"/>
        </w:rPr>
        <w:t>4</w:t>
      </w:r>
      <w:r w:rsidRPr="00F52DA4">
        <w:rPr>
          <w:color w:val="000000" w:themeColor="text1"/>
          <w:spacing w:val="-2"/>
        </w:rPr>
        <w:t xml:space="preserve"> r.</w:t>
      </w:r>
    </w:p>
    <w:p w14:paraId="1167329F" w14:textId="6122520A" w:rsidR="00CF05F6" w:rsidRDefault="007E280C" w:rsidP="00CC43EE">
      <w:pPr>
        <w:spacing w:before="220" w:line="240" w:lineRule="auto"/>
        <w:rPr>
          <w:b/>
          <w:szCs w:val="19"/>
        </w:rPr>
      </w:pPr>
      <w:r w:rsidRPr="00BC1F0A">
        <w:rPr>
          <w:b/>
          <w:noProof/>
          <w:szCs w:val="19"/>
        </w:rPr>
        <mc:AlternateContent>
          <mc:Choice Requires="wpg">
            <w:drawing>
              <wp:anchor distT="0" distB="0" distL="114300" distR="114300" simplePos="0" relativeHeight="251630592" behindDoc="0" locked="0" layoutInCell="1" allowOverlap="1" wp14:anchorId="715EC7AF" wp14:editId="27941C78">
                <wp:simplePos x="0" y="0"/>
                <wp:positionH relativeFrom="margin">
                  <wp:posOffset>-74930</wp:posOffset>
                </wp:positionH>
                <wp:positionV relativeFrom="paragraph">
                  <wp:posOffset>166700</wp:posOffset>
                </wp:positionV>
                <wp:extent cx="6748145" cy="305435"/>
                <wp:effectExtent l="0" t="0" r="0" b="0"/>
                <wp:wrapNone/>
                <wp:docPr id="54" name="Grup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8145" cy="305435"/>
                          <a:chOff x="-6825" y="291821"/>
                          <a:chExt cx="6749197" cy="307007"/>
                        </a:xfrm>
                      </wpg:grpSpPr>
                      <wps:wsp>
                        <wps:cNvPr id="56" name="Tekst 6"/>
                        <wps:cNvSpPr txBox="1">
                          <a:spLocks noChangeArrowheads="1"/>
                        </wps:cNvSpPr>
                        <wps:spPr bwMode="auto">
                          <a:xfrm>
                            <a:off x="-6825" y="291821"/>
                            <a:ext cx="620395" cy="295200"/>
                          </a:xfrm>
                          <a:prstGeom prst="rect">
                            <a:avLst/>
                          </a:prstGeom>
                          <a:noFill/>
                          <a:ln w="1">
                            <a:noFill/>
                            <a:miter lim="800000"/>
                            <a:headEnd/>
                            <a:tailEnd/>
                          </a:ln>
                        </wps:spPr>
                        <wps:txbx>
                          <w:txbxContent>
                            <w:p w14:paraId="27455871" w14:textId="5781FA78" w:rsidR="00514932" w:rsidRDefault="00514932" w:rsidP="00CF05F6">
                              <w:pPr>
                                <w:pStyle w:val="NormalnyWeb"/>
                                <w:spacing w:before="0" w:beforeAutospacing="0" w:after="0" w:afterAutospacing="0"/>
                              </w:pPr>
                              <w:r>
                                <w:rPr>
                                  <w:rFonts w:ascii="Fira Sans" w:eastAsia="Times New Roman" w:hAnsi="Fira Sans" w:cs="Arial"/>
                                  <w:color w:val="000000"/>
                                  <w:sz w:val="16"/>
                                  <w:szCs w:val="16"/>
                                </w:rPr>
                                <w:t xml:space="preserve">   zł za 1 kg</w:t>
                              </w:r>
                            </w:p>
                          </w:txbxContent>
                        </wps:txbx>
                        <wps:bodyPr wrap="square" lIns="27432" tIns="22860" rIns="27432" bIns="22860" anchor="ctr" upright="1">
                          <a:noAutofit/>
                        </wps:bodyPr>
                      </wps:wsp>
                      <wps:wsp>
                        <wps:cNvPr id="57" name="Tekst 6"/>
                        <wps:cNvSpPr txBox="1">
                          <a:spLocks noChangeArrowheads="1"/>
                        </wps:cNvSpPr>
                        <wps:spPr bwMode="auto">
                          <a:xfrm>
                            <a:off x="6109912" y="304823"/>
                            <a:ext cx="632460" cy="294005"/>
                          </a:xfrm>
                          <a:prstGeom prst="rect">
                            <a:avLst/>
                          </a:prstGeom>
                          <a:noFill/>
                          <a:ln w="1">
                            <a:noFill/>
                            <a:miter lim="800000"/>
                            <a:headEnd/>
                            <a:tailEnd/>
                          </a:ln>
                        </wps:spPr>
                        <wps:txbx>
                          <w:txbxContent>
                            <w:p w14:paraId="2A5EBFB1" w14:textId="77777777" w:rsidR="00514932" w:rsidRDefault="00514932" w:rsidP="00CF05F6">
                              <w:pPr>
                                <w:pStyle w:val="NormalnyWeb"/>
                                <w:spacing w:before="0" w:beforeAutospacing="0" w:after="0" w:afterAutospacing="0"/>
                              </w:pPr>
                              <w:r>
                                <w:rPr>
                                  <w:rFonts w:ascii="Fira Sans" w:eastAsia="Times New Roman" w:hAnsi="Fira Sans" w:cs="Arial"/>
                                  <w:color w:val="000000"/>
                                  <w:sz w:val="16"/>
                                  <w:szCs w:val="16"/>
                                </w:rPr>
                                <w:t xml:space="preserve">     </w:t>
                              </w:r>
                              <w:r w:rsidRPr="006A50E9">
                                <w:rPr>
                                  <w:rFonts w:ascii="Fira Sans" w:eastAsia="Times New Roman" w:hAnsi="Fira Sans" w:cs="Arial"/>
                                  <w:color w:val="000000"/>
                                  <w:sz w:val="4"/>
                                  <w:szCs w:val="4"/>
                                </w:rPr>
                                <w:t xml:space="preserve"> </w:t>
                              </w:r>
                              <w:r>
                                <w:rPr>
                                  <w:rFonts w:ascii="Fira Sans" w:eastAsia="Times New Roman" w:hAnsi="Fira Sans" w:cs="Arial"/>
                                  <w:color w:val="000000"/>
                                  <w:sz w:val="4"/>
                                  <w:szCs w:val="4"/>
                                </w:rPr>
                                <w:t xml:space="preserve">   </w:t>
                              </w:r>
                              <w:r>
                                <w:rPr>
                                  <w:rFonts w:ascii="Fira Sans" w:eastAsia="Times New Roman" w:hAnsi="Fira Sans" w:cs="Arial"/>
                                  <w:color w:val="000000"/>
                                  <w:sz w:val="16"/>
                                  <w:szCs w:val="16"/>
                                </w:rPr>
                                <w:t xml:space="preserve"> </w:t>
                              </w:r>
                              <w:r w:rsidRPr="00520D44">
                                <w:rPr>
                                  <w:rFonts w:ascii="Fira Sans" w:eastAsia="Times New Roman" w:hAnsi="Fira Sans" w:cs="Arial"/>
                                  <w:color w:val="000000"/>
                                  <w:sz w:val="2"/>
                                  <w:szCs w:val="2"/>
                                </w:rPr>
                                <w:t xml:space="preserve"> </w:t>
                              </w:r>
                              <w:r>
                                <w:rPr>
                                  <w:rFonts w:ascii="Fira Sans" w:eastAsia="Times New Roman" w:hAnsi="Fira Sans" w:cs="Arial"/>
                                  <w:color w:val="000000"/>
                                  <w:sz w:val="16"/>
                                  <w:szCs w:val="16"/>
                                </w:rPr>
                                <w:t>zł za 1 l</w:t>
                              </w:r>
                            </w:p>
                          </w:txbxContent>
                        </wps:txbx>
                        <wps:bodyPr wrap="square" lIns="27432" tIns="22860" rIns="27432" bIns="22860" anchor="ctr" upright="1">
                          <a:noAutofit/>
                        </wps:bodyPr>
                      </wps:wsp>
                    </wpg:wgp>
                  </a:graphicData>
                </a:graphic>
                <wp14:sizeRelH relativeFrom="page">
                  <wp14:pctWidth>0</wp14:pctWidth>
                </wp14:sizeRelH>
                <wp14:sizeRelV relativeFrom="margin">
                  <wp14:pctHeight>0</wp14:pctHeight>
                </wp14:sizeRelV>
              </wp:anchor>
            </w:drawing>
          </mc:Choice>
          <mc:Fallback>
            <w:pict>
              <v:group w14:anchorId="715EC7AF" id="Grupa 54" o:spid="_x0000_s1030" style="position:absolute;margin-left:-5.9pt;margin-top:13.15pt;width:531.35pt;height:24.05pt;z-index:251630592;mso-position-horizontal-relative:margin;mso-height-relative:margin" coordorigin="-68,2918" coordsize="67491,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">
                <v:shape id="_x0000_s1031" type="#_x0000_t202" style="position:absolute;left:-68;top:2918;width:6203;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" filled="f" stroked="f" strokeweight="3e-5mm">
                  <v:textbox inset="2.16pt,1.8pt,2.16pt,1.8pt">
                    <w:txbxContent>
                      <w:p w14:paraId="27455871" w14:textId="5781FA78" w:rsidR="00514932" w:rsidRDefault="00514932" w:rsidP="00CF05F6">
                        <w:pPr>
                          <w:pStyle w:val="NormalnyWeb"/>
                          <w:spacing w:before="0" w:beforeAutospacing="0" w:after="0" w:afterAutospacing="0"/>
                        </w:pPr>
                        <w:r>
                          <w:rPr>
                            <w:rFonts w:ascii="Fira Sans" w:eastAsia="Times New Roman" w:hAnsi="Fira Sans" w:cs="Arial"/>
                            <w:color w:val="000000"/>
                            <w:sz w:val="16"/>
                            <w:szCs w:val="16"/>
                          </w:rPr>
                          <w:t xml:space="preserve">   zł za 1 kg</w:t>
                        </w:r>
                      </w:p>
                    </w:txbxContent>
                  </v:textbox>
                </v:shape>
                <v:shape id="_x0000_s1032" type="#_x0000_t202" style="position:absolute;left:61099;top:3048;width:6324;height:29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" filled="f" stroked="f" strokeweight="3e-5mm">
                  <v:textbox inset="2.16pt,1.8pt,2.16pt,1.8pt">
                    <w:txbxContent>
                      <w:p w14:paraId="2A5EBFB1" w14:textId="77777777" w:rsidR="00514932" w:rsidRDefault="00514932" w:rsidP="00CF05F6">
                        <w:pPr>
                          <w:pStyle w:val="NormalnyWeb"/>
                          <w:spacing w:before="0" w:beforeAutospacing="0" w:after="0" w:afterAutospacing="0"/>
                        </w:pPr>
                        <w:r>
                          <w:rPr>
                            <w:rFonts w:ascii="Fira Sans" w:eastAsia="Times New Roman" w:hAnsi="Fira Sans" w:cs="Arial"/>
                            <w:color w:val="000000"/>
                            <w:sz w:val="16"/>
                            <w:szCs w:val="16"/>
                          </w:rPr>
                          <w:t xml:space="preserve">     </w:t>
                        </w:r>
                        <w:r w:rsidRPr="006A50E9">
                          <w:rPr>
                            <w:rFonts w:ascii="Fira Sans" w:eastAsia="Times New Roman" w:hAnsi="Fira Sans" w:cs="Arial"/>
                            <w:color w:val="000000"/>
                            <w:sz w:val="4"/>
                            <w:szCs w:val="4"/>
                          </w:rPr>
                          <w:t xml:space="preserve"> </w:t>
                        </w:r>
                        <w:r>
                          <w:rPr>
                            <w:rFonts w:ascii="Fira Sans" w:eastAsia="Times New Roman" w:hAnsi="Fira Sans" w:cs="Arial"/>
                            <w:color w:val="000000"/>
                            <w:sz w:val="4"/>
                            <w:szCs w:val="4"/>
                          </w:rPr>
                          <w:t xml:space="preserve">   </w:t>
                        </w:r>
                        <w:r>
                          <w:rPr>
                            <w:rFonts w:ascii="Fira Sans" w:eastAsia="Times New Roman" w:hAnsi="Fira Sans" w:cs="Arial"/>
                            <w:color w:val="000000"/>
                            <w:sz w:val="16"/>
                            <w:szCs w:val="16"/>
                          </w:rPr>
                          <w:t xml:space="preserve"> </w:t>
                        </w:r>
                        <w:r w:rsidRPr="00520D44">
                          <w:rPr>
                            <w:rFonts w:ascii="Fira Sans" w:eastAsia="Times New Roman" w:hAnsi="Fira Sans" w:cs="Arial"/>
                            <w:color w:val="000000"/>
                            <w:sz w:val="2"/>
                            <w:szCs w:val="2"/>
                          </w:rPr>
                          <w:t xml:space="preserve"> </w:t>
                        </w:r>
                        <w:r>
                          <w:rPr>
                            <w:rFonts w:ascii="Fira Sans" w:eastAsia="Times New Roman" w:hAnsi="Fira Sans" w:cs="Arial"/>
                            <w:color w:val="000000"/>
                            <w:sz w:val="16"/>
                            <w:szCs w:val="16"/>
                          </w:rPr>
                          <w:t>zł za 1 l</w:t>
                        </w:r>
                      </w:p>
                    </w:txbxContent>
                  </v:textbox>
                </v:shape>
                <w10:wrap anchorx="margin"/>
              </v:group>
            </w:pict>
          </mc:Fallback>
        </mc:AlternateContent>
      </w:r>
      <w:r w:rsidR="00CF05F6" w:rsidRPr="00BC1F0A">
        <w:rPr>
          <w:b/>
          <w:szCs w:val="19"/>
        </w:rPr>
        <w:t xml:space="preserve">Wykres </w:t>
      </w:r>
      <w:r w:rsidR="009F7BEF">
        <w:rPr>
          <w:b/>
          <w:szCs w:val="19"/>
        </w:rPr>
        <w:t>8</w:t>
      </w:r>
      <w:r w:rsidR="00CF05F6" w:rsidRPr="00BC1F0A">
        <w:rPr>
          <w:b/>
          <w:szCs w:val="19"/>
        </w:rPr>
        <w:t>. Przeciętne ceny skupu żywca i mleka</w:t>
      </w:r>
    </w:p>
    <w:p w14:paraId="0D03A4FC" w14:textId="3164B727" w:rsidR="00424C9F" w:rsidRDefault="00445360" w:rsidP="008A5070">
      <w:pPr>
        <w:spacing w:before="320" w:after="0" w:line="240" w:lineRule="auto"/>
        <w:rPr>
          <w:b/>
          <w:szCs w:val="19"/>
        </w:rPr>
      </w:pPr>
      <w:r w:rsidRPr="008A5070">
        <w:rPr>
          <w:noProof/>
          <w:color w:val="FF0000"/>
        </w:rPr>
        <mc:AlternateContent>
          <mc:Choice Requires="wpg">
            <w:drawing>
              <wp:anchor distT="0" distB="0" distL="114300" distR="114300" simplePos="0" relativeHeight="251623422" behindDoc="0" locked="0" layoutInCell="1" allowOverlap="1" wp14:anchorId="5DE914AB" wp14:editId="7814F9DD">
                <wp:simplePos x="0" y="0"/>
                <wp:positionH relativeFrom="margin">
                  <wp:posOffset>-27612</wp:posOffset>
                </wp:positionH>
                <wp:positionV relativeFrom="paragraph">
                  <wp:posOffset>2044065</wp:posOffset>
                </wp:positionV>
                <wp:extent cx="6777355" cy="281940"/>
                <wp:effectExtent l="0" t="0" r="4445" b="3810"/>
                <wp:wrapNone/>
                <wp:docPr id="177" name="Grupa 177"/>
                <wp:cNvGraphicFramePr/>
                <a:graphic xmlns:a="http://schemas.openxmlformats.org/drawingml/2006/main">
                  <a:graphicData uri="http://schemas.microsoft.com/office/word/2010/wordprocessingGroup">
                    <wpg:wgp>
                      <wpg:cNvGrpSpPr/>
                      <wpg:grpSpPr>
                        <a:xfrm>
                          <a:off x="0" y="0"/>
                          <a:ext cx="6777355" cy="281940"/>
                          <a:chOff x="93670" y="-28310"/>
                          <a:chExt cx="6779945" cy="283163"/>
                        </a:xfrm>
                      </wpg:grpSpPr>
                      <wps:wsp>
                        <wps:cNvPr id="178" name="Tekst 6"/>
                        <wps:cNvSpPr txBox="1">
                          <a:spLocks noChangeArrowheads="1"/>
                        </wps:cNvSpPr>
                        <wps:spPr bwMode="auto">
                          <a:xfrm>
                            <a:off x="93670" y="-18197"/>
                            <a:ext cx="381611" cy="273050"/>
                          </a:xfrm>
                          <a:prstGeom prst="rect">
                            <a:avLst/>
                          </a:prstGeom>
                          <a:solidFill>
                            <a:schemeClr val="bg1"/>
                          </a:solidFill>
                          <a:ln w="1">
                            <a:noFill/>
                            <a:miter lim="800000"/>
                            <a:headEnd/>
                            <a:tailEnd/>
                          </a:ln>
                        </wps:spPr>
                        <wps:txbx>
                          <w:txbxContent>
                            <w:p w14:paraId="77FEE17D" w14:textId="77777777" w:rsidR="00514932" w:rsidRPr="000333B5" w:rsidRDefault="00514932" w:rsidP="004E62C8">
                              <w:pPr>
                                <w:pStyle w:val="NormalnyWeb"/>
                                <w:spacing w:before="0" w:beforeAutospacing="0" w:after="0" w:afterAutospacing="0"/>
                                <w:rPr>
                                  <w:sz w:val="18"/>
                                  <w:szCs w:val="18"/>
                                </w:rPr>
                              </w:pPr>
                              <w:r>
                                <w:rPr>
                                  <w:sz w:val="18"/>
                                  <w:szCs w:val="18"/>
                                </w:rPr>
                                <w:t xml:space="preserve"> </w:t>
                              </w:r>
                              <w:r w:rsidRPr="000333B5">
                                <w:rPr>
                                  <w:color w:val="FFFFFF" w:themeColor="background1"/>
                                  <w:sz w:val="18"/>
                                  <w:szCs w:val="18"/>
                                </w:rPr>
                                <w:t>0</w:t>
                              </w:r>
                              <w:r>
                                <w:rPr>
                                  <w:color w:val="FFFFFF" w:themeColor="background1"/>
                                  <w:sz w:val="18"/>
                                  <w:szCs w:val="18"/>
                                </w:rPr>
                                <w:t xml:space="preserve">  </w:t>
                              </w:r>
                              <w:r w:rsidRPr="00D97785">
                                <w:rPr>
                                  <w:rFonts w:ascii="Fira Sans" w:hAnsi="Fira Sans"/>
                                  <w:color w:val="FFFFFF" w:themeColor="background1"/>
                                  <w:sz w:val="10"/>
                                  <w:szCs w:val="10"/>
                                </w:rPr>
                                <w:t xml:space="preserve"> </w:t>
                              </w:r>
                              <w:r>
                                <w:rPr>
                                  <w:rFonts w:ascii="Fira Sans" w:hAnsi="Fira Sans"/>
                                  <w:color w:val="FFFFFF" w:themeColor="background1"/>
                                  <w:sz w:val="10"/>
                                  <w:szCs w:val="10"/>
                                </w:rPr>
                                <w:t xml:space="preserve">    </w:t>
                              </w:r>
                              <w:r w:rsidRPr="000333B5">
                                <w:rPr>
                                  <w:rFonts w:ascii="Fira Sans" w:hAnsi="Fira Sans"/>
                                  <w:sz w:val="18"/>
                                  <w:szCs w:val="18"/>
                                </w:rPr>
                                <w:t>0</w:t>
                              </w:r>
                            </w:p>
                          </w:txbxContent>
                        </wps:txbx>
                        <wps:bodyPr wrap="square" lIns="27432" tIns="22860" rIns="27432" bIns="22860" anchor="ctr" upright="1"/>
                      </wps:wsp>
                      <wps:wsp>
                        <wps:cNvPr id="180" name="Tekst 6"/>
                        <wps:cNvSpPr txBox="1">
                          <a:spLocks noChangeArrowheads="1"/>
                        </wps:cNvSpPr>
                        <wps:spPr bwMode="auto">
                          <a:xfrm>
                            <a:off x="6436735" y="-28310"/>
                            <a:ext cx="436880" cy="243840"/>
                          </a:xfrm>
                          <a:prstGeom prst="rect">
                            <a:avLst/>
                          </a:prstGeom>
                          <a:solidFill>
                            <a:schemeClr val="bg1"/>
                          </a:solidFill>
                          <a:ln w="1">
                            <a:noFill/>
                            <a:miter lim="800000"/>
                            <a:headEnd/>
                            <a:tailEnd/>
                          </a:ln>
                        </wps:spPr>
                        <wps:txbx>
                          <w:txbxContent>
                            <w:p w14:paraId="081D735F" w14:textId="02289D00" w:rsidR="00514932" w:rsidRPr="000333B5" w:rsidRDefault="00514932" w:rsidP="004E62C8">
                              <w:pPr>
                                <w:pStyle w:val="NormalnyWeb"/>
                                <w:spacing w:before="0" w:beforeAutospacing="0" w:after="0" w:afterAutospacing="0"/>
                                <w:rPr>
                                  <w:color w:val="000000" w:themeColor="text1"/>
                                  <w:sz w:val="18"/>
                                  <w:szCs w:val="18"/>
                                </w:rPr>
                              </w:pPr>
                              <w:r w:rsidRPr="00445360">
                                <w:rPr>
                                  <w:rFonts w:ascii="Fira Sans" w:eastAsia="Times New Roman" w:hAnsi="Fira Sans" w:cs="Arial"/>
                                  <w:color w:val="000000" w:themeColor="text1"/>
                                </w:rPr>
                                <w:t xml:space="preserve"> </w:t>
                              </w:r>
                              <w:r w:rsidRPr="0055004B">
                                <w:rPr>
                                  <w:rFonts w:ascii="Fira Sans" w:eastAsia="Times New Roman" w:hAnsi="Fira Sans" w:cs="Arial"/>
                                  <w:color w:val="000000" w:themeColor="text1"/>
                                  <w:sz w:val="6"/>
                                  <w:szCs w:val="18"/>
                                </w:rPr>
                                <w:t xml:space="preserve"> </w:t>
                              </w:r>
                              <w:r w:rsidRPr="000333B5">
                                <w:rPr>
                                  <w:rFonts w:ascii="Fira Sans" w:eastAsia="Times New Roman" w:hAnsi="Fira Sans" w:cs="Arial"/>
                                  <w:color w:val="000000" w:themeColor="text1"/>
                                  <w:sz w:val="18"/>
                                  <w:szCs w:val="18"/>
                                </w:rPr>
                                <w:t xml:space="preserve">0  </w:t>
                              </w:r>
                            </w:p>
                          </w:txbxContent>
                        </wps:txbx>
                        <wps:bodyPr wrap="square" lIns="27432" tIns="22860" rIns="27432" bIns="22860" anchor="ctr" upright="1"/>
                      </wps:wsp>
                    </wpg:wgp>
                  </a:graphicData>
                </a:graphic>
                <wp14:sizeRelH relativeFrom="margin">
                  <wp14:pctWidth>0</wp14:pctWidth>
                </wp14:sizeRelH>
                <wp14:sizeRelV relativeFrom="margin">
                  <wp14:pctHeight>0</wp14:pctHeight>
                </wp14:sizeRelV>
              </wp:anchor>
            </w:drawing>
          </mc:Choice>
          <mc:Fallback>
            <w:pict>
              <v:group w14:anchorId="5DE914AB" id="Grupa 177" o:spid="_x0000_s1033" style="position:absolute;margin-left:-2.15pt;margin-top:160.95pt;width:533.65pt;height:22.2pt;z-index:251623422;mso-position-horizontal-relative:margin;mso-width-relative:margin;mso-height-relative:margin" coordorigin="936,-283" coordsize="67799,2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">
                <v:shape id="_x0000_s1034" type="#_x0000_t202" style="position:absolute;left:936;top:-181;width:3816;height:2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" fillcolor="white [3212]" stroked="f" strokeweight="3e-5mm">
                  <v:textbox inset="2.16pt,1.8pt,2.16pt,1.8pt">
                    <w:txbxContent>
                      <w:p w14:paraId="77FEE17D" w14:textId="77777777" w:rsidR="00514932" w:rsidRPr="000333B5" w:rsidRDefault="00514932" w:rsidP="004E62C8">
                        <w:pPr>
                          <w:pStyle w:val="NormalnyWeb"/>
                          <w:spacing w:before="0" w:beforeAutospacing="0" w:after="0" w:afterAutospacing="0"/>
                          <w:rPr>
                            <w:sz w:val="18"/>
                            <w:szCs w:val="18"/>
                          </w:rPr>
                        </w:pPr>
                        <w:r>
                          <w:rPr>
                            <w:sz w:val="18"/>
                            <w:szCs w:val="18"/>
                          </w:rPr>
                          <w:t xml:space="preserve"> </w:t>
                        </w:r>
                        <w:r w:rsidRPr="000333B5">
                          <w:rPr>
                            <w:color w:val="FFFFFF" w:themeColor="background1"/>
                            <w:sz w:val="18"/>
                            <w:szCs w:val="18"/>
                          </w:rPr>
                          <w:t>0</w:t>
                        </w:r>
                        <w:r>
                          <w:rPr>
                            <w:color w:val="FFFFFF" w:themeColor="background1"/>
                            <w:sz w:val="18"/>
                            <w:szCs w:val="18"/>
                          </w:rPr>
                          <w:t xml:space="preserve">  </w:t>
                        </w:r>
                        <w:r w:rsidRPr="00D97785">
                          <w:rPr>
                            <w:rFonts w:ascii="Fira Sans" w:hAnsi="Fira Sans"/>
                            <w:color w:val="FFFFFF" w:themeColor="background1"/>
                            <w:sz w:val="10"/>
                            <w:szCs w:val="10"/>
                          </w:rPr>
                          <w:t xml:space="preserve"> </w:t>
                        </w:r>
                        <w:r>
                          <w:rPr>
                            <w:rFonts w:ascii="Fira Sans" w:hAnsi="Fira Sans"/>
                            <w:color w:val="FFFFFF" w:themeColor="background1"/>
                            <w:sz w:val="10"/>
                            <w:szCs w:val="10"/>
                          </w:rPr>
                          <w:t xml:space="preserve">    </w:t>
                        </w:r>
                        <w:r w:rsidRPr="000333B5">
                          <w:rPr>
                            <w:rFonts w:ascii="Fira Sans" w:hAnsi="Fira Sans"/>
                            <w:sz w:val="18"/>
                            <w:szCs w:val="18"/>
                          </w:rPr>
                          <w:t>0</w:t>
                        </w:r>
                      </w:p>
                    </w:txbxContent>
                  </v:textbox>
                </v:shape>
                <v:shape id="_x0000_s1035" type="#_x0000_t202" style="position:absolute;left:64367;top:-283;width:4369;height: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" fillcolor="white [3212]" stroked="f" strokeweight="3e-5mm">
                  <v:textbox inset="2.16pt,1.8pt,2.16pt,1.8pt">
                    <w:txbxContent>
                      <w:p w14:paraId="081D735F" w14:textId="02289D00" w:rsidR="00514932" w:rsidRPr="000333B5" w:rsidRDefault="00514932" w:rsidP="004E62C8">
                        <w:pPr>
                          <w:pStyle w:val="NormalnyWeb"/>
                          <w:spacing w:before="0" w:beforeAutospacing="0" w:after="0" w:afterAutospacing="0"/>
                          <w:rPr>
                            <w:color w:val="000000" w:themeColor="text1"/>
                            <w:sz w:val="18"/>
                            <w:szCs w:val="18"/>
                          </w:rPr>
                        </w:pPr>
                        <w:r w:rsidRPr="00445360">
                          <w:rPr>
                            <w:rFonts w:ascii="Fira Sans" w:eastAsia="Times New Roman" w:hAnsi="Fira Sans" w:cs="Arial"/>
                            <w:color w:val="000000" w:themeColor="text1"/>
                          </w:rPr>
                          <w:t xml:space="preserve"> </w:t>
                        </w:r>
                        <w:r w:rsidRPr="0055004B">
                          <w:rPr>
                            <w:rFonts w:ascii="Fira Sans" w:eastAsia="Times New Roman" w:hAnsi="Fira Sans" w:cs="Arial"/>
                            <w:color w:val="000000" w:themeColor="text1"/>
                            <w:sz w:val="6"/>
                            <w:szCs w:val="18"/>
                          </w:rPr>
                          <w:t xml:space="preserve"> </w:t>
                        </w:r>
                        <w:r w:rsidRPr="000333B5">
                          <w:rPr>
                            <w:rFonts w:ascii="Fira Sans" w:eastAsia="Times New Roman" w:hAnsi="Fira Sans" w:cs="Arial"/>
                            <w:color w:val="000000" w:themeColor="text1"/>
                            <w:sz w:val="18"/>
                            <w:szCs w:val="18"/>
                          </w:rPr>
                          <w:t xml:space="preserve">0  </w:t>
                        </w:r>
                      </w:p>
                    </w:txbxContent>
                  </v:textbox>
                </v:shape>
                <w10:wrap anchorx="margin"/>
              </v:group>
            </w:pict>
          </mc:Fallback>
        </mc:AlternateContent>
      </w:r>
      <w:r w:rsidR="003F685E">
        <w:rPr>
          <w:noProof/>
        </w:rPr>
        <mc:AlternateContent>
          <mc:Choice Requires="wps">
            <w:drawing>
              <wp:anchor distT="0" distB="0" distL="114300" distR="114300" simplePos="0" relativeHeight="252847104" behindDoc="0" locked="0" layoutInCell="1" allowOverlap="1" wp14:anchorId="389433A9" wp14:editId="57C27E0F">
                <wp:simplePos x="0" y="0"/>
                <wp:positionH relativeFrom="column">
                  <wp:posOffset>6121400</wp:posOffset>
                </wp:positionH>
                <wp:positionV relativeFrom="paragraph">
                  <wp:posOffset>2319337</wp:posOffset>
                </wp:positionV>
                <wp:extent cx="102870" cy="285750"/>
                <wp:effectExtent l="0" t="0" r="0" b="0"/>
                <wp:wrapNone/>
                <wp:docPr id="27" name="Prostokąt 1"/>
                <wp:cNvGraphicFramePr/>
                <a:graphic xmlns:a="http://schemas.openxmlformats.org/drawingml/2006/main">
                  <a:graphicData uri="http://schemas.microsoft.com/office/word/2010/wordprocessingShape">
                    <wps:wsp>
                      <wps:cNvSpPr/>
                      <wps:spPr>
                        <a:xfrm>
                          <a:off x="0" y="0"/>
                          <a:ext cx="10287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A75997" id="Prostokąt 1" o:spid="_x0000_s1026" style="position:absolute;margin-left:482pt;margin-top:182.6pt;width:8.1pt;height:22.5pt;z-index:252847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" fillcolor="white [3212]" stroked="f" strokeweight="1pt"/>
            </w:pict>
          </mc:Fallback>
        </mc:AlternateContent>
      </w:r>
      <w:r w:rsidR="00424C9F">
        <w:rPr>
          <w:noProof/>
        </w:rPr>
        <w:drawing>
          <wp:inline distT="0" distB="0" distL="0" distR="0" wp14:anchorId="53CB5C5E" wp14:editId="3A3F83DB">
            <wp:extent cx="6616556" cy="2657966"/>
            <wp:effectExtent l="0" t="0" r="0" b="0"/>
            <wp:docPr id="18" name="Wykres 18" descr="Wykres 8. Przeciętne ceny skupu żywca i mleka&#10;&#10;Na wykresie liniowym zaprezentowano przeciętne ceny skupu żywca wołowego, wieprzowego, drobiowego i mleka dla poszczególnych miesięcy w latach 2021–2025 dla województwa podlaskiego. Ostatni zaprezentowany okres to sierpień 2025 r. Dane do wykresu dostępne w załączonym pliku excel.">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1E58586" w14:textId="06944B10" w:rsidR="007E280C" w:rsidRPr="00635C23" w:rsidRDefault="001C61C1" w:rsidP="008A5070">
      <w:pPr>
        <w:spacing w:before="240" w:after="0" w:line="240" w:lineRule="auto"/>
        <w:rPr>
          <w:color w:val="000000" w:themeColor="text1"/>
        </w:rPr>
      </w:pPr>
      <w:r w:rsidRPr="002478DF">
        <w:rPr>
          <w:color w:val="000000" w:themeColor="text1"/>
          <w:spacing w:val="-2"/>
        </w:rPr>
        <w:t xml:space="preserve">W </w:t>
      </w:r>
      <w:r w:rsidR="00693E98" w:rsidRPr="002478DF">
        <w:rPr>
          <w:color w:val="000000" w:themeColor="text1"/>
        </w:rPr>
        <w:t>sierpniu</w:t>
      </w:r>
      <w:r w:rsidRPr="002478DF">
        <w:rPr>
          <w:color w:val="000000" w:themeColor="text1"/>
        </w:rPr>
        <w:t xml:space="preserve"> br. przeciętna </w:t>
      </w:r>
      <w:r w:rsidRPr="002478DF">
        <w:rPr>
          <w:b/>
          <w:color w:val="000000" w:themeColor="text1"/>
        </w:rPr>
        <w:t xml:space="preserve">cena </w:t>
      </w:r>
      <w:r w:rsidRPr="002478DF">
        <w:rPr>
          <w:b/>
          <w:bCs/>
          <w:color w:val="000000" w:themeColor="text1"/>
        </w:rPr>
        <w:t>skupu żywca wołowego</w:t>
      </w:r>
      <w:r w:rsidRPr="002478DF">
        <w:rPr>
          <w:color w:val="000000" w:themeColor="text1"/>
        </w:rPr>
        <w:t xml:space="preserve">, przy mniejszych dostawach tego surowca niż w </w:t>
      </w:r>
      <w:r w:rsidR="002478DF" w:rsidRPr="002478DF">
        <w:rPr>
          <w:color w:val="000000" w:themeColor="text1"/>
        </w:rPr>
        <w:t>lipcu</w:t>
      </w:r>
      <w:r w:rsidRPr="002478DF">
        <w:rPr>
          <w:color w:val="000000" w:themeColor="text1"/>
        </w:rPr>
        <w:t xml:space="preserve"> br. i rok wcześniej</w:t>
      </w:r>
      <w:r w:rsidR="004E3082" w:rsidRPr="002478DF">
        <w:rPr>
          <w:color w:val="000000" w:themeColor="text1"/>
        </w:rPr>
        <w:t>,</w:t>
      </w:r>
      <w:r w:rsidRPr="002478DF">
        <w:rPr>
          <w:b/>
          <w:bCs/>
          <w:color w:val="000000" w:themeColor="text1"/>
        </w:rPr>
        <w:t xml:space="preserve"> </w:t>
      </w:r>
      <w:r w:rsidRPr="002478DF">
        <w:rPr>
          <w:color w:val="000000" w:themeColor="text1"/>
        </w:rPr>
        <w:t xml:space="preserve">wyniosła </w:t>
      </w:r>
      <w:r w:rsidR="002478DF" w:rsidRPr="002478DF">
        <w:rPr>
          <w:color w:val="000000" w:themeColor="text1"/>
        </w:rPr>
        <w:t>15,10</w:t>
      </w:r>
      <w:r w:rsidRPr="002478DF">
        <w:rPr>
          <w:color w:val="000000" w:themeColor="text1"/>
        </w:rPr>
        <w:t xml:space="preserve"> zł za 1</w:t>
      </w:r>
      <w:r w:rsidRPr="00635C23">
        <w:rPr>
          <w:color w:val="000000" w:themeColor="text1"/>
        </w:rPr>
        <w:t xml:space="preserve"> kg, czyli </w:t>
      </w:r>
      <w:r w:rsidR="002478DF" w:rsidRPr="00635C23">
        <w:rPr>
          <w:color w:val="000000" w:themeColor="text1"/>
        </w:rPr>
        <w:t>zmniejszyła</w:t>
      </w:r>
      <w:r w:rsidRPr="00635C23">
        <w:rPr>
          <w:color w:val="000000" w:themeColor="text1"/>
        </w:rPr>
        <w:t xml:space="preserve"> się o </w:t>
      </w:r>
      <w:r w:rsidR="002478DF" w:rsidRPr="00635C23">
        <w:rPr>
          <w:color w:val="000000" w:themeColor="text1"/>
        </w:rPr>
        <w:t>1</w:t>
      </w:r>
      <w:r w:rsidRPr="00635C23">
        <w:rPr>
          <w:color w:val="000000" w:themeColor="text1"/>
        </w:rPr>
        <w:t>0,3% w odniesieniu do zanotowanej w poprzednim miesiącu</w:t>
      </w:r>
      <w:r w:rsidR="002478DF" w:rsidRPr="00635C23">
        <w:rPr>
          <w:color w:val="000000" w:themeColor="text1"/>
        </w:rPr>
        <w:t>, ale wzrosła o 59,0% w skali roku.</w:t>
      </w:r>
    </w:p>
    <w:p w14:paraId="5D40242B" w14:textId="0F2982C7" w:rsidR="007E280C" w:rsidRPr="00635C23" w:rsidRDefault="001C61C1" w:rsidP="007E280C">
      <w:pPr>
        <w:pStyle w:val="TRE"/>
        <w:rPr>
          <w:color w:val="000000" w:themeColor="text1"/>
        </w:rPr>
      </w:pPr>
      <w:r w:rsidRPr="00635C23">
        <w:rPr>
          <w:color w:val="000000" w:themeColor="text1"/>
        </w:rPr>
        <w:t>W okresie styczeń–</w:t>
      </w:r>
      <w:r w:rsidR="008A5070" w:rsidRPr="00635C23">
        <w:rPr>
          <w:color w:val="000000" w:themeColor="text1"/>
        </w:rPr>
        <w:t>sierpień</w:t>
      </w:r>
      <w:r w:rsidRPr="00635C23">
        <w:rPr>
          <w:color w:val="000000" w:themeColor="text1"/>
        </w:rPr>
        <w:t xml:space="preserve"> 2025 r. </w:t>
      </w:r>
      <w:r w:rsidRPr="00635C23">
        <w:rPr>
          <w:b/>
          <w:color w:val="000000" w:themeColor="text1"/>
        </w:rPr>
        <w:t>skup mleka</w:t>
      </w:r>
      <w:r w:rsidRPr="00635C23">
        <w:rPr>
          <w:color w:val="000000" w:themeColor="text1"/>
        </w:rPr>
        <w:t xml:space="preserve"> wyniósł</w:t>
      </w:r>
      <w:r w:rsidR="00AE5E1B" w:rsidRPr="00635C23">
        <w:rPr>
          <w:color w:val="000000" w:themeColor="text1"/>
        </w:rPr>
        <w:t xml:space="preserve"> 2025,3</w:t>
      </w:r>
      <w:r w:rsidRPr="00635C23">
        <w:rPr>
          <w:color w:val="000000" w:themeColor="text1"/>
        </w:rPr>
        <w:t xml:space="preserve"> mln l i zwiększył się o 2,</w:t>
      </w:r>
      <w:r w:rsidR="00AE5E1B" w:rsidRPr="00635C23">
        <w:rPr>
          <w:color w:val="000000" w:themeColor="text1"/>
        </w:rPr>
        <w:t>5</w:t>
      </w:r>
      <w:r w:rsidRPr="00635C23">
        <w:rPr>
          <w:color w:val="000000" w:themeColor="text1"/>
        </w:rPr>
        <w:t xml:space="preserve">% w ujęciu rocznym. Średnia cena tego surowca ukształtowała się na poziomie </w:t>
      </w:r>
      <w:r w:rsidR="00AE5E1B" w:rsidRPr="00635C23">
        <w:rPr>
          <w:color w:val="000000" w:themeColor="text1"/>
        </w:rPr>
        <w:t>236,36</w:t>
      </w:r>
      <w:r w:rsidRPr="00635C23">
        <w:rPr>
          <w:color w:val="000000" w:themeColor="text1"/>
        </w:rPr>
        <w:t xml:space="preserve"> zł za 100 l, tj. o 11,</w:t>
      </w:r>
      <w:r w:rsidR="00AE5E1B" w:rsidRPr="00635C23">
        <w:rPr>
          <w:color w:val="000000" w:themeColor="text1"/>
        </w:rPr>
        <w:t>4</w:t>
      </w:r>
      <w:r w:rsidRPr="00635C23">
        <w:rPr>
          <w:color w:val="000000" w:themeColor="text1"/>
        </w:rPr>
        <w:t>% wyższym niż przed rokiem.</w:t>
      </w:r>
    </w:p>
    <w:p w14:paraId="355F819E" w14:textId="533E2F51" w:rsidR="007E280C" w:rsidRPr="00AE5E1B" w:rsidRDefault="001C61C1" w:rsidP="007E280C">
      <w:pPr>
        <w:pStyle w:val="TRE"/>
        <w:rPr>
          <w:color w:val="000000" w:themeColor="text1"/>
          <w:spacing w:val="-2"/>
        </w:rPr>
      </w:pPr>
      <w:r w:rsidRPr="00635C23">
        <w:rPr>
          <w:color w:val="000000" w:themeColor="text1"/>
        </w:rPr>
        <w:t xml:space="preserve">W </w:t>
      </w:r>
      <w:r w:rsidR="00693E98" w:rsidRPr="00635C23">
        <w:rPr>
          <w:color w:val="000000" w:themeColor="text1"/>
        </w:rPr>
        <w:t>sierpniu</w:t>
      </w:r>
      <w:r w:rsidRPr="00635C23">
        <w:rPr>
          <w:color w:val="000000" w:themeColor="text1"/>
        </w:rPr>
        <w:t xml:space="preserve"> br. skupiono 253,6 mln l mleka, tj</w:t>
      </w:r>
      <w:r w:rsidR="00AE5E1B" w:rsidRPr="00635C23">
        <w:rPr>
          <w:color w:val="000000" w:themeColor="text1"/>
        </w:rPr>
        <w:t xml:space="preserve">. tyle </w:t>
      </w:r>
      <w:r w:rsidR="00AE5E1B" w:rsidRPr="00AE5E1B">
        <w:rPr>
          <w:color w:val="000000" w:themeColor="text1"/>
        </w:rPr>
        <w:t>samo, co</w:t>
      </w:r>
      <w:r w:rsidRPr="00AE5E1B">
        <w:rPr>
          <w:color w:val="000000" w:themeColor="text1"/>
        </w:rPr>
        <w:t xml:space="preserve"> miesiąc wcześniej</w:t>
      </w:r>
      <w:r w:rsidR="00AE5E1B" w:rsidRPr="00AE5E1B">
        <w:rPr>
          <w:color w:val="000000" w:themeColor="text1"/>
        </w:rPr>
        <w:t>, ale</w:t>
      </w:r>
      <w:r w:rsidRPr="00AE5E1B">
        <w:rPr>
          <w:color w:val="000000" w:themeColor="text1"/>
        </w:rPr>
        <w:t xml:space="preserve"> o </w:t>
      </w:r>
      <w:r w:rsidR="00AE5E1B" w:rsidRPr="00AE5E1B">
        <w:rPr>
          <w:color w:val="000000" w:themeColor="text1"/>
        </w:rPr>
        <w:t>4,</w:t>
      </w:r>
      <w:r w:rsidRPr="00AE5E1B">
        <w:rPr>
          <w:color w:val="000000" w:themeColor="text1"/>
        </w:rPr>
        <w:t xml:space="preserve">6% więcej niż w analogicznym miesiącu 2024 r. Średnia cena tego surowca </w:t>
      </w:r>
      <w:r w:rsidRPr="00AE5E1B">
        <w:rPr>
          <w:color w:val="000000" w:themeColor="text1"/>
          <w:spacing w:val="-2"/>
        </w:rPr>
        <w:t xml:space="preserve">wyniosła </w:t>
      </w:r>
      <w:r w:rsidR="00AE5E1B" w:rsidRPr="00AE5E1B">
        <w:rPr>
          <w:color w:val="000000" w:themeColor="text1"/>
          <w:spacing w:val="-2"/>
        </w:rPr>
        <w:t>238,69</w:t>
      </w:r>
      <w:r w:rsidRPr="00AE5E1B">
        <w:rPr>
          <w:color w:val="000000" w:themeColor="text1"/>
          <w:spacing w:val="-2"/>
        </w:rPr>
        <w:t xml:space="preserve"> zł za 100 l i </w:t>
      </w:r>
      <w:r w:rsidR="00AE5E1B" w:rsidRPr="00AE5E1B">
        <w:rPr>
          <w:color w:val="000000" w:themeColor="text1"/>
          <w:spacing w:val="-2"/>
        </w:rPr>
        <w:t>zwiększyła</w:t>
      </w:r>
      <w:r w:rsidRPr="00AE5E1B">
        <w:rPr>
          <w:color w:val="000000" w:themeColor="text1"/>
          <w:spacing w:val="-2"/>
        </w:rPr>
        <w:t xml:space="preserve"> się o </w:t>
      </w:r>
      <w:r w:rsidR="00AE5E1B" w:rsidRPr="00AE5E1B">
        <w:rPr>
          <w:color w:val="000000" w:themeColor="text1"/>
          <w:spacing w:val="-2"/>
        </w:rPr>
        <w:t>2,0</w:t>
      </w:r>
      <w:r w:rsidRPr="00AE5E1B">
        <w:rPr>
          <w:color w:val="000000" w:themeColor="text1"/>
          <w:spacing w:val="-2"/>
        </w:rPr>
        <w:t xml:space="preserve">% w odniesieniu do </w:t>
      </w:r>
      <w:r w:rsidR="00AE5E1B" w:rsidRPr="00AE5E1B">
        <w:rPr>
          <w:color w:val="000000" w:themeColor="text1"/>
          <w:spacing w:val="-2"/>
        </w:rPr>
        <w:t>lipca</w:t>
      </w:r>
      <w:r w:rsidRPr="00AE5E1B">
        <w:rPr>
          <w:color w:val="000000" w:themeColor="text1"/>
          <w:spacing w:val="-2"/>
        </w:rPr>
        <w:t xml:space="preserve"> br.</w:t>
      </w:r>
      <w:r w:rsidR="00AE5E1B" w:rsidRPr="00AE5E1B">
        <w:rPr>
          <w:color w:val="000000" w:themeColor="text1"/>
          <w:spacing w:val="-2"/>
        </w:rPr>
        <w:t xml:space="preserve"> oraz </w:t>
      </w:r>
      <w:r w:rsidRPr="00AE5E1B">
        <w:rPr>
          <w:color w:val="000000" w:themeColor="text1"/>
          <w:spacing w:val="-2"/>
        </w:rPr>
        <w:t>o 1</w:t>
      </w:r>
      <w:r w:rsidR="00AE5E1B" w:rsidRPr="00AE5E1B">
        <w:rPr>
          <w:color w:val="000000" w:themeColor="text1"/>
          <w:spacing w:val="-2"/>
        </w:rPr>
        <w:t>1,6</w:t>
      </w:r>
      <w:r w:rsidRPr="00AE5E1B">
        <w:rPr>
          <w:color w:val="000000" w:themeColor="text1"/>
          <w:spacing w:val="-2"/>
        </w:rPr>
        <w:t>% w porównaniu z zanotowaną w analogicznym miesiącu ubiegłego roku.</w:t>
      </w:r>
    </w:p>
    <w:p w14:paraId="3D3CC2DD" w14:textId="5AD0B4FB" w:rsidR="001102A6" w:rsidRPr="0090003D" w:rsidRDefault="001102A6" w:rsidP="001102A6">
      <w:pPr>
        <w:pStyle w:val="Tekstpodstawowy"/>
        <w:spacing w:before="360"/>
        <w:jc w:val="both"/>
        <w:rPr>
          <w:b/>
          <w:color w:val="000000" w:themeColor="text1"/>
          <w:szCs w:val="19"/>
        </w:rPr>
      </w:pPr>
      <w:r w:rsidRPr="0090003D">
        <w:rPr>
          <w:b/>
          <w:color w:val="000000" w:themeColor="text1"/>
          <w:szCs w:val="19"/>
        </w:rPr>
        <w:lastRenderedPageBreak/>
        <w:t xml:space="preserve">Tablica </w:t>
      </w:r>
      <w:r>
        <w:rPr>
          <w:b/>
          <w:color w:val="000000" w:themeColor="text1"/>
          <w:szCs w:val="19"/>
        </w:rPr>
        <w:t>10</w:t>
      </w:r>
      <w:r w:rsidRPr="0090003D">
        <w:rPr>
          <w:b/>
          <w:color w:val="000000" w:themeColor="text1"/>
          <w:szCs w:val="19"/>
        </w:rPr>
        <w:t>. Pogłowie bydła</w:t>
      </w:r>
      <w:r w:rsidRPr="00597B1B">
        <w:rPr>
          <w:color w:val="000000" w:themeColor="text1"/>
          <w:position w:val="8"/>
          <w:sz w:val="12"/>
          <w:szCs w:val="12"/>
        </w:rPr>
        <w:t>a</w:t>
      </w:r>
      <w:r w:rsidRPr="0090003D">
        <w:rPr>
          <w:b/>
          <w:color w:val="000000" w:themeColor="text1"/>
          <w:szCs w:val="19"/>
        </w:rPr>
        <w:t xml:space="preserve"> w </w:t>
      </w:r>
      <w:r>
        <w:rPr>
          <w:b/>
          <w:color w:val="000000" w:themeColor="text1"/>
          <w:szCs w:val="19"/>
        </w:rPr>
        <w:t xml:space="preserve">czerwcu </w:t>
      </w:r>
      <w:r w:rsidRPr="0090003D">
        <w:rPr>
          <w:b/>
          <w:color w:val="000000" w:themeColor="text1"/>
          <w:szCs w:val="19"/>
        </w:rPr>
        <w:t>20</w:t>
      </w:r>
      <w:r>
        <w:rPr>
          <w:b/>
          <w:color w:val="000000" w:themeColor="text1"/>
          <w:szCs w:val="19"/>
        </w:rPr>
        <w:t>2</w:t>
      </w:r>
      <w:r w:rsidR="00312474">
        <w:rPr>
          <w:b/>
          <w:color w:val="000000" w:themeColor="text1"/>
          <w:szCs w:val="19"/>
        </w:rPr>
        <w:t>5</w:t>
      </w:r>
      <w:r w:rsidRPr="0090003D">
        <w:rPr>
          <w:b/>
          <w:color w:val="000000" w:themeColor="text1"/>
          <w:szCs w:val="19"/>
        </w:rPr>
        <w:t xml:space="preserve"> r.</w:t>
      </w:r>
    </w:p>
    <w:tbl>
      <w:tblPr>
        <w:tblStyle w:val="Tabela-Siatka"/>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0. Pogłowie bydła  w czerwcu 2025 r. "/>
        <w:tblDescription w:val="Dane do tablicy dostępne w załączonym pliku excel."/>
      </w:tblPr>
      <w:tblGrid>
        <w:gridCol w:w="4256"/>
        <w:gridCol w:w="2066"/>
        <w:gridCol w:w="2067"/>
        <w:gridCol w:w="2067"/>
      </w:tblGrid>
      <w:tr w:rsidR="001102A6" w:rsidRPr="001327C8" w14:paraId="65990A5C" w14:textId="77777777" w:rsidTr="006475BF">
        <w:tc>
          <w:tcPr>
            <w:tcW w:w="4256" w:type="dxa"/>
            <w:tcBorders>
              <w:left w:val="nil"/>
              <w:bottom w:val="single" w:sz="8" w:space="0" w:color="522398"/>
            </w:tcBorders>
            <w:vAlign w:val="center"/>
          </w:tcPr>
          <w:p w14:paraId="5F0C7319" w14:textId="77777777" w:rsidR="001102A6" w:rsidRPr="00FA5128" w:rsidRDefault="001102A6" w:rsidP="006475BF">
            <w:pPr>
              <w:pStyle w:val="Nagwek1"/>
              <w:tabs>
                <w:tab w:val="right" w:leader="dot" w:pos="4139"/>
              </w:tabs>
              <w:spacing w:before="0" w:after="0"/>
              <w:jc w:val="center"/>
              <w:outlineLvl w:val="0"/>
              <w:rPr>
                <w:rFonts w:cs="Arial"/>
                <w:b/>
                <w:color w:val="000000" w:themeColor="text1"/>
                <w:sz w:val="16"/>
                <w:szCs w:val="16"/>
              </w:rPr>
            </w:pPr>
            <w:bookmarkStart w:id="85" w:name="_Toc144969789"/>
            <w:bookmarkStart w:id="86" w:name="_Toc175921729"/>
            <w:bookmarkStart w:id="87" w:name="_Toc208219647"/>
            <w:r w:rsidRPr="009C7251">
              <w:rPr>
                <w:rFonts w:ascii="Fira Sans" w:hAnsi="Fira Sans" w:cs="Arial"/>
                <w:color w:val="000000" w:themeColor="text1"/>
                <w:sz w:val="16"/>
                <w:szCs w:val="16"/>
              </w:rPr>
              <w:t>WYSZCZEGÓLNIENIE</w:t>
            </w:r>
            <w:bookmarkEnd w:id="85"/>
            <w:bookmarkEnd w:id="86"/>
            <w:bookmarkEnd w:id="87"/>
          </w:p>
        </w:tc>
        <w:tc>
          <w:tcPr>
            <w:tcW w:w="2066" w:type="dxa"/>
            <w:tcBorders>
              <w:bottom w:val="single" w:sz="8" w:space="0" w:color="522398"/>
            </w:tcBorders>
            <w:vAlign w:val="center"/>
          </w:tcPr>
          <w:p w14:paraId="7BA8659D" w14:textId="77777777" w:rsidR="001102A6" w:rsidRPr="001327C8" w:rsidRDefault="001102A6" w:rsidP="006475BF">
            <w:pPr>
              <w:pStyle w:val="Tekstpodstawowy"/>
              <w:jc w:val="center"/>
              <w:rPr>
                <w:rFonts w:eastAsiaTheme="majorEastAsia" w:cstheme="majorBidi"/>
                <w:color w:val="000000" w:themeColor="text1"/>
                <w:sz w:val="16"/>
                <w:szCs w:val="16"/>
              </w:rPr>
            </w:pPr>
            <w:r w:rsidRPr="001327C8">
              <w:rPr>
                <w:rFonts w:eastAsiaTheme="majorEastAsia" w:cstheme="majorBidi"/>
                <w:color w:val="000000" w:themeColor="text1"/>
                <w:sz w:val="16"/>
                <w:szCs w:val="16"/>
              </w:rPr>
              <w:t>W sztukach</w:t>
            </w:r>
          </w:p>
        </w:tc>
        <w:tc>
          <w:tcPr>
            <w:tcW w:w="2067" w:type="dxa"/>
            <w:tcBorders>
              <w:bottom w:val="single" w:sz="8" w:space="0" w:color="522398"/>
            </w:tcBorders>
            <w:vAlign w:val="center"/>
          </w:tcPr>
          <w:p w14:paraId="064F2895" w14:textId="77777777" w:rsidR="001102A6" w:rsidRPr="001327C8" w:rsidRDefault="001102A6" w:rsidP="006475BF">
            <w:pPr>
              <w:pStyle w:val="Tekstpodstawowy"/>
              <w:jc w:val="center"/>
              <w:rPr>
                <w:rFonts w:eastAsiaTheme="majorEastAsia" w:cstheme="majorBidi"/>
                <w:color w:val="000000" w:themeColor="text1"/>
                <w:sz w:val="16"/>
                <w:szCs w:val="16"/>
              </w:rPr>
            </w:pPr>
            <w:r w:rsidRPr="001327C8">
              <w:rPr>
                <w:rFonts w:eastAsiaTheme="majorEastAsia" w:cstheme="majorBidi"/>
                <w:color w:val="000000" w:themeColor="text1"/>
                <w:sz w:val="16"/>
                <w:szCs w:val="16"/>
              </w:rPr>
              <w:t>W odsetkach</w:t>
            </w:r>
          </w:p>
        </w:tc>
        <w:tc>
          <w:tcPr>
            <w:tcW w:w="2067" w:type="dxa"/>
            <w:tcBorders>
              <w:bottom w:val="single" w:sz="8" w:space="0" w:color="522398"/>
              <w:right w:val="nil"/>
            </w:tcBorders>
            <w:vAlign w:val="center"/>
          </w:tcPr>
          <w:p w14:paraId="25D48903" w14:textId="7157DCB3" w:rsidR="001102A6" w:rsidRPr="001327C8" w:rsidRDefault="001102A6" w:rsidP="006475BF">
            <w:pPr>
              <w:pStyle w:val="Tekstpodstawowy"/>
              <w:jc w:val="center"/>
              <w:rPr>
                <w:rFonts w:eastAsiaTheme="majorEastAsia" w:cstheme="majorBidi"/>
                <w:color w:val="000000" w:themeColor="text1"/>
                <w:sz w:val="16"/>
                <w:szCs w:val="16"/>
              </w:rPr>
            </w:pPr>
            <w:r>
              <w:rPr>
                <w:rFonts w:eastAsiaTheme="majorEastAsia" w:cstheme="majorBidi"/>
                <w:color w:val="000000" w:themeColor="text1"/>
                <w:sz w:val="16"/>
                <w:szCs w:val="16"/>
              </w:rPr>
              <w:t>06 202</w:t>
            </w:r>
            <w:r w:rsidR="00312474">
              <w:rPr>
                <w:rFonts w:eastAsiaTheme="majorEastAsia" w:cstheme="majorBidi"/>
                <w:color w:val="000000" w:themeColor="text1"/>
                <w:sz w:val="16"/>
                <w:szCs w:val="16"/>
              </w:rPr>
              <w:t>4</w:t>
            </w:r>
            <w:r w:rsidRPr="001327C8">
              <w:rPr>
                <w:rFonts w:eastAsiaTheme="majorEastAsia" w:cstheme="majorBidi"/>
                <w:color w:val="000000" w:themeColor="text1"/>
                <w:sz w:val="16"/>
                <w:szCs w:val="16"/>
              </w:rPr>
              <w:t xml:space="preserve"> =100</w:t>
            </w:r>
          </w:p>
        </w:tc>
      </w:tr>
      <w:tr w:rsidR="00AE5E1B" w:rsidRPr="004562AE" w14:paraId="62A7F0CA" w14:textId="77777777" w:rsidTr="006475BF">
        <w:trPr>
          <w:trHeight w:val="454"/>
        </w:trPr>
        <w:tc>
          <w:tcPr>
            <w:tcW w:w="4256" w:type="dxa"/>
            <w:tcBorders>
              <w:top w:val="single" w:sz="8" w:space="0" w:color="522398"/>
              <w:left w:val="nil"/>
            </w:tcBorders>
            <w:vAlign w:val="center"/>
          </w:tcPr>
          <w:p w14:paraId="3B2F5632" w14:textId="77777777" w:rsidR="00AE5E1B" w:rsidRPr="00C2648E" w:rsidRDefault="00AE5E1B" w:rsidP="00AE5E1B">
            <w:pPr>
              <w:pStyle w:val="Tekstpodstawowy"/>
              <w:tabs>
                <w:tab w:val="right" w:leader="dot" w:pos="3724"/>
              </w:tabs>
              <w:spacing w:before="160" w:after="100"/>
              <w:rPr>
                <w:rFonts w:eastAsiaTheme="majorEastAsia" w:cstheme="majorBidi"/>
                <w:color w:val="000000" w:themeColor="text1"/>
                <w:sz w:val="16"/>
                <w:szCs w:val="16"/>
              </w:rPr>
            </w:pPr>
            <w:r w:rsidRPr="00FA5128">
              <w:rPr>
                <w:b/>
                <w:color w:val="000000" w:themeColor="text1"/>
                <w:sz w:val="16"/>
                <w:szCs w:val="16"/>
              </w:rPr>
              <w:t>OGÓŁEM</w:t>
            </w:r>
          </w:p>
        </w:tc>
        <w:tc>
          <w:tcPr>
            <w:tcW w:w="2066" w:type="dxa"/>
            <w:tcBorders>
              <w:top w:val="single" w:sz="8" w:space="0" w:color="522398"/>
            </w:tcBorders>
            <w:vAlign w:val="center"/>
          </w:tcPr>
          <w:p w14:paraId="220A8FC9" w14:textId="2D3C26B7" w:rsidR="00AE5E1B" w:rsidRPr="003E040A" w:rsidRDefault="00AE5E1B" w:rsidP="00AE5E1B">
            <w:pPr>
              <w:jc w:val="right"/>
              <w:rPr>
                <w:rFonts w:cs="Arial"/>
                <w:b/>
                <w:color w:val="000000" w:themeColor="text1"/>
                <w:sz w:val="16"/>
                <w:szCs w:val="16"/>
              </w:rPr>
            </w:pPr>
            <w:r>
              <w:rPr>
                <w:rFonts w:cs="Arial"/>
                <w:b/>
                <w:color w:val="000000" w:themeColor="text1"/>
                <w:sz w:val="16"/>
                <w:szCs w:val="16"/>
              </w:rPr>
              <w:t>1006830</w:t>
            </w:r>
          </w:p>
        </w:tc>
        <w:tc>
          <w:tcPr>
            <w:tcW w:w="2067" w:type="dxa"/>
            <w:tcBorders>
              <w:top w:val="single" w:sz="8" w:space="0" w:color="522398"/>
            </w:tcBorders>
            <w:vAlign w:val="center"/>
          </w:tcPr>
          <w:p w14:paraId="0A3AE0C6" w14:textId="77A607BA" w:rsidR="00AE5E1B" w:rsidRPr="003E040A" w:rsidRDefault="00AE5E1B" w:rsidP="00AE5E1B">
            <w:pPr>
              <w:jc w:val="right"/>
              <w:rPr>
                <w:rFonts w:cs="Arial"/>
                <w:b/>
                <w:color w:val="000000" w:themeColor="text1"/>
                <w:sz w:val="16"/>
                <w:szCs w:val="16"/>
              </w:rPr>
            </w:pPr>
            <w:r>
              <w:rPr>
                <w:rFonts w:cs="Arial"/>
                <w:b/>
                <w:color w:val="000000" w:themeColor="text1"/>
                <w:sz w:val="16"/>
                <w:szCs w:val="16"/>
              </w:rPr>
              <w:t>100,0</w:t>
            </w:r>
          </w:p>
        </w:tc>
        <w:tc>
          <w:tcPr>
            <w:tcW w:w="2067" w:type="dxa"/>
            <w:tcBorders>
              <w:top w:val="single" w:sz="8" w:space="0" w:color="522398"/>
              <w:right w:val="nil"/>
            </w:tcBorders>
            <w:vAlign w:val="center"/>
          </w:tcPr>
          <w:p w14:paraId="0FCDBBBD" w14:textId="37837530" w:rsidR="00AE5E1B" w:rsidRPr="003E040A" w:rsidRDefault="00AE5E1B" w:rsidP="00AE5E1B">
            <w:pPr>
              <w:jc w:val="right"/>
              <w:rPr>
                <w:rFonts w:cs="Arial"/>
                <w:b/>
                <w:color w:val="000000" w:themeColor="text1"/>
                <w:sz w:val="16"/>
                <w:szCs w:val="16"/>
              </w:rPr>
            </w:pPr>
            <w:r>
              <w:rPr>
                <w:rFonts w:cs="Arial"/>
                <w:b/>
                <w:color w:val="000000" w:themeColor="text1"/>
                <w:sz w:val="16"/>
                <w:szCs w:val="16"/>
              </w:rPr>
              <w:t>96,2</w:t>
            </w:r>
          </w:p>
        </w:tc>
      </w:tr>
      <w:tr w:rsidR="00AE5E1B" w:rsidRPr="00FA5128" w14:paraId="247E71E9" w14:textId="77777777" w:rsidTr="006475BF">
        <w:trPr>
          <w:trHeight w:val="454"/>
        </w:trPr>
        <w:tc>
          <w:tcPr>
            <w:tcW w:w="4256" w:type="dxa"/>
            <w:tcBorders>
              <w:left w:val="nil"/>
            </w:tcBorders>
            <w:vAlign w:val="center"/>
          </w:tcPr>
          <w:p w14:paraId="5FCD58E3" w14:textId="77777777" w:rsidR="00AE5E1B" w:rsidRPr="00C2648E" w:rsidRDefault="00AE5E1B" w:rsidP="00AE5E1B">
            <w:pPr>
              <w:pStyle w:val="Tekstpodstawowy"/>
              <w:tabs>
                <w:tab w:val="right" w:leader="dot" w:pos="3724"/>
              </w:tabs>
              <w:spacing w:before="100" w:after="100"/>
              <w:rPr>
                <w:rFonts w:eastAsiaTheme="majorEastAsia" w:cstheme="majorBidi"/>
                <w:color w:val="000000" w:themeColor="text1"/>
                <w:sz w:val="16"/>
                <w:szCs w:val="16"/>
              </w:rPr>
            </w:pPr>
            <w:r w:rsidRPr="00C2648E">
              <w:rPr>
                <w:rFonts w:eastAsiaTheme="majorEastAsia" w:cstheme="majorBidi"/>
                <w:color w:val="000000" w:themeColor="text1"/>
                <w:sz w:val="16"/>
                <w:szCs w:val="16"/>
              </w:rPr>
              <w:t>Cielęta w wieku poniżej 1</w:t>
            </w:r>
            <w:r>
              <w:rPr>
                <w:rFonts w:eastAsiaTheme="majorEastAsia" w:cstheme="majorBidi"/>
                <w:color w:val="000000" w:themeColor="text1"/>
                <w:sz w:val="16"/>
                <w:szCs w:val="16"/>
              </w:rPr>
              <w:t xml:space="preserve"> roku </w:t>
            </w:r>
          </w:p>
        </w:tc>
        <w:tc>
          <w:tcPr>
            <w:tcW w:w="2066" w:type="dxa"/>
            <w:vAlign w:val="center"/>
          </w:tcPr>
          <w:p w14:paraId="63D7DEB2" w14:textId="49338DC6" w:rsidR="00AE5E1B" w:rsidRPr="002A707D" w:rsidRDefault="00AE5E1B" w:rsidP="00AE5E1B">
            <w:pPr>
              <w:spacing w:before="100" w:after="100"/>
              <w:jc w:val="right"/>
              <w:rPr>
                <w:rFonts w:cs="Arial"/>
                <w:color w:val="000000" w:themeColor="text1"/>
                <w:sz w:val="16"/>
                <w:szCs w:val="16"/>
              </w:rPr>
            </w:pPr>
            <w:r>
              <w:rPr>
                <w:rFonts w:cs="Arial"/>
                <w:color w:val="000000" w:themeColor="text1"/>
                <w:sz w:val="16"/>
                <w:szCs w:val="16"/>
              </w:rPr>
              <w:t>265311</w:t>
            </w:r>
          </w:p>
        </w:tc>
        <w:tc>
          <w:tcPr>
            <w:tcW w:w="2067" w:type="dxa"/>
            <w:vAlign w:val="center"/>
          </w:tcPr>
          <w:p w14:paraId="6B873185" w14:textId="59D2CEE1" w:rsidR="00AE5E1B" w:rsidRPr="00FA5128" w:rsidRDefault="00AE5E1B" w:rsidP="00AE5E1B">
            <w:pPr>
              <w:spacing w:before="100" w:after="100"/>
              <w:jc w:val="right"/>
              <w:rPr>
                <w:rFonts w:cs="Arial"/>
                <w:color w:val="000000" w:themeColor="text1"/>
                <w:sz w:val="16"/>
                <w:szCs w:val="16"/>
              </w:rPr>
            </w:pPr>
            <w:r>
              <w:rPr>
                <w:rFonts w:cs="Arial"/>
                <w:color w:val="000000" w:themeColor="text1"/>
                <w:sz w:val="16"/>
                <w:szCs w:val="16"/>
              </w:rPr>
              <w:t>26,4</w:t>
            </w:r>
          </w:p>
        </w:tc>
        <w:tc>
          <w:tcPr>
            <w:tcW w:w="2067" w:type="dxa"/>
            <w:tcBorders>
              <w:right w:val="nil"/>
            </w:tcBorders>
            <w:vAlign w:val="center"/>
          </w:tcPr>
          <w:p w14:paraId="3C83B9DF" w14:textId="07576170" w:rsidR="00AE5E1B" w:rsidRPr="00FA5128" w:rsidRDefault="00AE5E1B" w:rsidP="00AE5E1B">
            <w:pPr>
              <w:spacing w:before="100" w:after="100"/>
              <w:jc w:val="right"/>
              <w:rPr>
                <w:rFonts w:cs="Arial"/>
                <w:color w:val="000000" w:themeColor="text1"/>
                <w:sz w:val="16"/>
                <w:szCs w:val="16"/>
              </w:rPr>
            </w:pPr>
            <w:r>
              <w:rPr>
                <w:rFonts w:cs="Arial"/>
                <w:color w:val="000000" w:themeColor="text1"/>
                <w:sz w:val="16"/>
                <w:szCs w:val="16"/>
              </w:rPr>
              <w:t>95,7</w:t>
            </w:r>
          </w:p>
        </w:tc>
      </w:tr>
      <w:tr w:rsidR="00AE5E1B" w:rsidRPr="00FA5128" w14:paraId="39C327BE" w14:textId="77777777" w:rsidTr="006475BF">
        <w:trPr>
          <w:trHeight w:val="454"/>
        </w:trPr>
        <w:tc>
          <w:tcPr>
            <w:tcW w:w="4256" w:type="dxa"/>
            <w:tcBorders>
              <w:left w:val="nil"/>
            </w:tcBorders>
            <w:vAlign w:val="center"/>
          </w:tcPr>
          <w:p w14:paraId="21E4BF94" w14:textId="77777777" w:rsidR="00AE5E1B" w:rsidRPr="00C2648E" w:rsidRDefault="00AE5E1B" w:rsidP="00AE5E1B">
            <w:pPr>
              <w:pStyle w:val="Tekstpodstawowy"/>
              <w:tabs>
                <w:tab w:val="right" w:leader="dot" w:pos="3724"/>
              </w:tabs>
              <w:spacing w:before="100" w:after="100"/>
              <w:rPr>
                <w:rFonts w:eastAsiaTheme="majorEastAsia" w:cstheme="majorBidi"/>
                <w:color w:val="000000" w:themeColor="text1"/>
                <w:sz w:val="16"/>
                <w:szCs w:val="16"/>
              </w:rPr>
            </w:pPr>
            <w:r w:rsidRPr="00C2648E">
              <w:rPr>
                <w:rFonts w:eastAsiaTheme="majorEastAsia" w:cstheme="majorBidi"/>
                <w:color w:val="000000" w:themeColor="text1"/>
                <w:sz w:val="16"/>
                <w:szCs w:val="16"/>
              </w:rPr>
              <w:t>Młode bydło w wieku 1–</w:t>
            </w:r>
            <w:r>
              <w:rPr>
                <w:rFonts w:eastAsiaTheme="majorEastAsia" w:cstheme="majorBidi"/>
                <w:color w:val="000000" w:themeColor="text1"/>
                <w:sz w:val="16"/>
                <w:szCs w:val="16"/>
              </w:rPr>
              <w:t xml:space="preserve">2 lat </w:t>
            </w:r>
          </w:p>
        </w:tc>
        <w:tc>
          <w:tcPr>
            <w:tcW w:w="2066" w:type="dxa"/>
            <w:vAlign w:val="center"/>
          </w:tcPr>
          <w:p w14:paraId="5F9652A0" w14:textId="3E41B50B" w:rsidR="00AE5E1B" w:rsidRPr="002A707D" w:rsidRDefault="00AE5E1B" w:rsidP="00AE5E1B">
            <w:pPr>
              <w:spacing w:before="100" w:after="100"/>
              <w:jc w:val="right"/>
              <w:rPr>
                <w:rFonts w:cs="Arial"/>
                <w:color w:val="000000" w:themeColor="text1"/>
                <w:sz w:val="16"/>
                <w:szCs w:val="16"/>
              </w:rPr>
            </w:pPr>
            <w:r>
              <w:rPr>
                <w:rFonts w:cs="Arial"/>
                <w:color w:val="000000" w:themeColor="text1"/>
                <w:sz w:val="16"/>
                <w:szCs w:val="16"/>
              </w:rPr>
              <w:t>222442</w:t>
            </w:r>
          </w:p>
        </w:tc>
        <w:tc>
          <w:tcPr>
            <w:tcW w:w="2067" w:type="dxa"/>
            <w:vAlign w:val="center"/>
          </w:tcPr>
          <w:p w14:paraId="24ECB75E" w14:textId="79CB390A" w:rsidR="00AE5E1B" w:rsidRPr="00FA5128" w:rsidRDefault="00AE5E1B" w:rsidP="00AE5E1B">
            <w:pPr>
              <w:spacing w:before="100" w:after="100"/>
              <w:jc w:val="right"/>
              <w:rPr>
                <w:rFonts w:cs="Arial"/>
                <w:color w:val="000000" w:themeColor="text1"/>
                <w:sz w:val="16"/>
                <w:szCs w:val="16"/>
              </w:rPr>
            </w:pPr>
            <w:r>
              <w:rPr>
                <w:rFonts w:cs="Arial"/>
                <w:color w:val="000000" w:themeColor="text1"/>
                <w:sz w:val="16"/>
                <w:szCs w:val="16"/>
              </w:rPr>
              <w:t>22,1</w:t>
            </w:r>
          </w:p>
        </w:tc>
        <w:tc>
          <w:tcPr>
            <w:tcW w:w="2067" w:type="dxa"/>
            <w:tcBorders>
              <w:right w:val="nil"/>
            </w:tcBorders>
            <w:vAlign w:val="center"/>
          </w:tcPr>
          <w:p w14:paraId="28435290" w14:textId="045830DE" w:rsidR="00AE5E1B" w:rsidRPr="00FA5128" w:rsidRDefault="00AE5E1B" w:rsidP="00AE5E1B">
            <w:pPr>
              <w:spacing w:before="100" w:after="100"/>
              <w:jc w:val="right"/>
              <w:rPr>
                <w:rFonts w:cs="Arial"/>
                <w:color w:val="000000" w:themeColor="text1"/>
                <w:sz w:val="16"/>
                <w:szCs w:val="16"/>
              </w:rPr>
            </w:pPr>
            <w:r>
              <w:rPr>
                <w:rFonts w:cs="Arial"/>
                <w:color w:val="000000" w:themeColor="text1"/>
                <w:sz w:val="16"/>
                <w:szCs w:val="16"/>
              </w:rPr>
              <w:t>95,2</w:t>
            </w:r>
          </w:p>
        </w:tc>
      </w:tr>
      <w:tr w:rsidR="00AE5E1B" w:rsidRPr="00FA5128" w14:paraId="565A5899" w14:textId="77777777" w:rsidTr="006475BF">
        <w:trPr>
          <w:trHeight w:val="454"/>
        </w:trPr>
        <w:tc>
          <w:tcPr>
            <w:tcW w:w="4256" w:type="dxa"/>
            <w:tcBorders>
              <w:left w:val="nil"/>
            </w:tcBorders>
            <w:vAlign w:val="center"/>
          </w:tcPr>
          <w:p w14:paraId="0ED87E2A" w14:textId="77777777" w:rsidR="00AE5E1B" w:rsidRPr="00C2648E" w:rsidRDefault="00AE5E1B" w:rsidP="00AE5E1B">
            <w:pPr>
              <w:pStyle w:val="Tekstpodstawowy"/>
              <w:tabs>
                <w:tab w:val="right" w:leader="dot" w:pos="3724"/>
              </w:tabs>
              <w:spacing w:before="100" w:after="100"/>
              <w:rPr>
                <w:rFonts w:eastAsiaTheme="majorEastAsia" w:cstheme="majorBidi"/>
                <w:color w:val="000000" w:themeColor="text1"/>
                <w:sz w:val="16"/>
                <w:szCs w:val="16"/>
              </w:rPr>
            </w:pPr>
            <w:r>
              <w:rPr>
                <w:rFonts w:eastAsiaTheme="majorEastAsia" w:cstheme="majorBidi"/>
                <w:color w:val="000000" w:themeColor="text1"/>
                <w:sz w:val="16"/>
                <w:szCs w:val="16"/>
              </w:rPr>
              <w:t xml:space="preserve">Bydło w wieku 2 lat i więcej </w:t>
            </w:r>
          </w:p>
        </w:tc>
        <w:tc>
          <w:tcPr>
            <w:tcW w:w="2066" w:type="dxa"/>
            <w:vAlign w:val="center"/>
          </w:tcPr>
          <w:p w14:paraId="226CD871" w14:textId="46576E6B" w:rsidR="00AE5E1B" w:rsidRPr="002A707D" w:rsidRDefault="00AE5E1B" w:rsidP="00AE5E1B">
            <w:pPr>
              <w:spacing w:before="100" w:after="100"/>
              <w:jc w:val="right"/>
              <w:rPr>
                <w:rFonts w:cs="Arial"/>
                <w:color w:val="000000" w:themeColor="text1"/>
                <w:sz w:val="16"/>
                <w:szCs w:val="16"/>
              </w:rPr>
            </w:pPr>
            <w:r>
              <w:rPr>
                <w:rFonts w:cs="Arial"/>
                <w:color w:val="000000" w:themeColor="text1"/>
                <w:sz w:val="16"/>
                <w:szCs w:val="16"/>
              </w:rPr>
              <w:t>519077</w:t>
            </w:r>
          </w:p>
        </w:tc>
        <w:tc>
          <w:tcPr>
            <w:tcW w:w="2067" w:type="dxa"/>
            <w:vAlign w:val="center"/>
          </w:tcPr>
          <w:p w14:paraId="44B82FF5" w14:textId="2333DA70" w:rsidR="00AE5E1B" w:rsidRPr="00FA5128" w:rsidRDefault="00AE5E1B" w:rsidP="00AE5E1B">
            <w:pPr>
              <w:spacing w:before="100" w:after="100"/>
              <w:jc w:val="right"/>
              <w:rPr>
                <w:rFonts w:cs="Arial"/>
                <w:color w:val="000000" w:themeColor="text1"/>
                <w:sz w:val="16"/>
                <w:szCs w:val="16"/>
              </w:rPr>
            </w:pPr>
            <w:r>
              <w:rPr>
                <w:rFonts w:cs="Arial"/>
                <w:color w:val="000000" w:themeColor="text1"/>
                <w:sz w:val="16"/>
                <w:szCs w:val="16"/>
              </w:rPr>
              <w:t>51,5</w:t>
            </w:r>
          </w:p>
        </w:tc>
        <w:tc>
          <w:tcPr>
            <w:tcW w:w="2067" w:type="dxa"/>
            <w:tcBorders>
              <w:right w:val="nil"/>
            </w:tcBorders>
            <w:vAlign w:val="center"/>
          </w:tcPr>
          <w:p w14:paraId="691499BA" w14:textId="174FACD1" w:rsidR="00AE5E1B" w:rsidRPr="00FA5128" w:rsidRDefault="00AE5E1B" w:rsidP="00AE5E1B">
            <w:pPr>
              <w:spacing w:before="100" w:after="100"/>
              <w:jc w:val="right"/>
              <w:rPr>
                <w:rFonts w:cs="Arial"/>
                <w:color w:val="000000" w:themeColor="text1"/>
                <w:sz w:val="16"/>
                <w:szCs w:val="16"/>
              </w:rPr>
            </w:pPr>
            <w:r>
              <w:rPr>
                <w:rFonts w:cs="Arial"/>
                <w:color w:val="000000" w:themeColor="text1"/>
                <w:sz w:val="16"/>
                <w:szCs w:val="16"/>
              </w:rPr>
              <w:t>96,9</w:t>
            </w:r>
          </w:p>
        </w:tc>
      </w:tr>
      <w:tr w:rsidR="00AE5E1B" w:rsidRPr="00FA5128" w14:paraId="0B3D337E" w14:textId="77777777" w:rsidTr="006475BF">
        <w:trPr>
          <w:trHeight w:val="397"/>
        </w:trPr>
        <w:tc>
          <w:tcPr>
            <w:tcW w:w="4256" w:type="dxa"/>
            <w:tcBorders>
              <w:left w:val="nil"/>
            </w:tcBorders>
          </w:tcPr>
          <w:p w14:paraId="6305D23A" w14:textId="77777777" w:rsidR="00AE5E1B" w:rsidRPr="005736D8" w:rsidRDefault="00AE5E1B" w:rsidP="00AE5E1B">
            <w:pPr>
              <w:pStyle w:val="Tekstpodstawowy"/>
              <w:tabs>
                <w:tab w:val="right" w:leader="dot" w:pos="3724"/>
              </w:tabs>
              <w:spacing w:before="80" w:after="80"/>
              <w:ind w:firstLine="193"/>
              <w:rPr>
                <w:rFonts w:eastAsiaTheme="majorEastAsia" w:cstheme="majorBidi"/>
                <w:color w:val="000000" w:themeColor="text1"/>
                <w:sz w:val="16"/>
                <w:szCs w:val="16"/>
              </w:rPr>
            </w:pPr>
            <w:r w:rsidRPr="005736D8">
              <w:rPr>
                <w:rFonts w:eastAsiaTheme="majorEastAsia" w:cstheme="majorBidi"/>
                <w:color w:val="000000" w:themeColor="text1"/>
                <w:sz w:val="16"/>
                <w:szCs w:val="16"/>
              </w:rPr>
              <w:t>w tym krowy</w:t>
            </w:r>
          </w:p>
        </w:tc>
        <w:tc>
          <w:tcPr>
            <w:tcW w:w="2066" w:type="dxa"/>
            <w:vAlign w:val="center"/>
          </w:tcPr>
          <w:p w14:paraId="715EE371" w14:textId="66A59541" w:rsidR="00AE5E1B" w:rsidRDefault="00AE5E1B" w:rsidP="00AE5E1B">
            <w:pPr>
              <w:spacing w:before="80" w:after="80"/>
              <w:jc w:val="right"/>
              <w:rPr>
                <w:rFonts w:cs="Arial"/>
                <w:color w:val="000000" w:themeColor="text1"/>
                <w:sz w:val="16"/>
                <w:szCs w:val="16"/>
              </w:rPr>
            </w:pPr>
            <w:r>
              <w:rPr>
                <w:rFonts w:cs="Arial"/>
                <w:color w:val="000000" w:themeColor="text1"/>
                <w:sz w:val="16"/>
                <w:szCs w:val="16"/>
              </w:rPr>
              <w:t>421406</w:t>
            </w:r>
          </w:p>
        </w:tc>
        <w:tc>
          <w:tcPr>
            <w:tcW w:w="2067" w:type="dxa"/>
            <w:vAlign w:val="center"/>
          </w:tcPr>
          <w:p w14:paraId="6048673A" w14:textId="795BDBD1" w:rsidR="00AE5E1B" w:rsidRDefault="00AE5E1B" w:rsidP="00AE5E1B">
            <w:pPr>
              <w:spacing w:before="80" w:after="80"/>
              <w:jc w:val="right"/>
              <w:rPr>
                <w:rFonts w:cs="Arial"/>
                <w:color w:val="000000" w:themeColor="text1"/>
                <w:sz w:val="16"/>
                <w:szCs w:val="16"/>
              </w:rPr>
            </w:pPr>
            <w:r>
              <w:rPr>
                <w:rFonts w:cs="Arial"/>
                <w:color w:val="000000" w:themeColor="text1"/>
                <w:sz w:val="16"/>
                <w:szCs w:val="16"/>
              </w:rPr>
              <w:t>41,9</w:t>
            </w:r>
          </w:p>
        </w:tc>
        <w:tc>
          <w:tcPr>
            <w:tcW w:w="2067" w:type="dxa"/>
            <w:tcBorders>
              <w:right w:val="nil"/>
            </w:tcBorders>
            <w:vAlign w:val="center"/>
          </w:tcPr>
          <w:p w14:paraId="54ACFB9A" w14:textId="540CCEC5" w:rsidR="00AE5E1B" w:rsidRDefault="00AE5E1B" w:rsidP="00AE5E1B">
            <w:pPr>
              <w:spacing w:before="80" w:after="80"/>
              <w:jc w:val="right"/>
              <w:rPr>
                <w:rFonts w:cs="Arial"/>
                <w:color w:val="000000" w:themeColor="text1"/>
                <w:sz w:val="16"/>
                <w:szCs w:val="16"/>
              </w:rPr>
            </w:pPr>
            <w:r>
              <w:rPr>
                <w:rFonts w:cs="Arial"/>
                <w:color w:val="000000" w:themeColor="text1"/>
                <w:sz w:val="16"/>
                <w:szCs w:val="16"/>
              </w:rPr>
              <w:t>91,4</w:t>
            </w:r>
          </w:p>
        </w:tc>
      </w:tr>
      <w:tr w:rsidR="00AE5E1B" w:rsidRPr="00FA5128" w14:paraId="70BA67BC" w14:textId="77777777" w:rsidTr="006475BF">
        <w:trPr>
          <w:trHeight w:val="397"/>
        </w:trPr>
        <w:tc>
          <w:tcPr>
            <w:tcW w:w="4256" w:type="dxa"/>
            <w:tcBorders>
              <w:left w:val="nil"/>
            </w:tcBorders>
          </w:tcPr>
          <w:p w14:paraId="45ED1581" w14:textId="77777777" w:rsidR="00AE5E1B" w:rsidRPr="005736D8" w:rsidRDefault="00AE5E1B" w:rsidP="00AE5E1B">
            <w:pPr>
              <w:pStyle w:val="Tekstpodstawowy"/>
              <w:tabs>
                <w:tab w:val="right" w:leader="dot" w:pos="3724"/>
              </w:tabs>
              <w:spacing w:before="80" w:after="80"/>
              <w:ind w:firstLine="386"/>
              <w:rPr>
                <w:rFonts w:eastAsiaTheme="majorEastAsia" w:cstheme="majorBidi"/>
                <w:color w:val="000000" w:themeColor="text1"/>
                <w:sz w:val="16"/>
                <w:szCs w:val="16"/>
              </w:rPr>
            </w:pPr>
            <w:r w:rsidRPr="005736D8">
              <w:rPr>
                <w:rFonts w:eastAsiaTheme="majorEastAsia" w:cstheme="majorBidi"/>
                <w:color w:val="000000" w:themeColor="text1"/>
                <w:sz w:val="16"/>
                <w:szCs w:val="16"/>
              </w:rPr>
              <w:t>w tym mleczne</w:t>
            </w:r>
          </w:p>
        </w:tc>
        <w:tc>
          <w:tcPr>
            <w:tcW w:w="2066" w:type="dxa"/>
            <w:vAlign w:val="center"/>
          </w:tcPr>
          <w:p w14:paraId="335EE090" w14:textId="0A654080" w:rsidR="00AE5E1B" w:rsidRDefault="00AE5E1B" w:rsidP="00AE5E1B">
            <w:pPr>
              <w:spacing w:before="80" w:after="80"/>
              <w:jc w:val="right"/>
              <w:rPr>
                <w:rFonts w:cs="Arial"/>
                <w:color w:val="000000" w:themeColor="text1"/>
                <w:sz w:val="16"/>
                <w:szCs w:val="16"/>
              </w:rPr>
            </w:pPr>
            <w:r>
              <w:rPr>
                <w:rFonts w:cs="Arial"/>
                <w:color w:val="000000" w:themeColor="text1"/>
                <w:sz w:val="16"/>
                <w:szCs w:val="16"/>
              </w:rPr>
              <w:t>406410</w:t>
            </w:r>
          </w:p>
        </w:tc>
        <w:tc>
          <w:tcPr>
            <w:tcW w:w="2067" w:type="dxa"/>
            <w:vAlign w:val="center"/>
          </w:tcPr>
          <w:p w14:paraId="59D9C0F7" w14:textId="69681550" w:rsidR="00AE5E1B" w:rsidRDefault="00AE5E1B" w:rsidP="00AE5E1B">
            <w:pPr>
              <w:spacing w:before="80" w:after="80"/>
              <w:jc w:val="right"/>
              <w:rPr>
                <w:rFonts w:cs="Arial"/>
                <w:color w:val="000000" w:themeColor="text1"/>
                <w:sz w:val="16"/>
                <w:szCs w:val="16"/>
              </w:rPr>
            </w:pPr>
            <w:r>
              <w:rPr>
                <w:rFonts w:cs="Arial"/>
                <w:color w:val="000000" w:themeColor="text1"/>
                <w:sz w:val="16"/>
                <w:szCs w:val="16"/>
              </w:rPr>
              <w:t>40,4</w:t>
            </w:r>
          </w:p>
        </w:tc>
        <w:tc>
          <w:tcPr>
            <w:tcW w:w="2067" w:type="dxa"/>
            <w:tcBorders>
              <w:right w:val="nil"/>
            </w:tcBorders>
            <w:vAlign w:val="center"/>
          </w:tcPr>
          <w:p w14:paraId="11CC969B" w14:textId="59067B59" w:rsidR="00AE5E1B" w:rsidRDefault="00AE5E1B" w:rsidP="00AE5E1B">
            <w:pPr>
              <w:spacing w:before="80" w:after="80"/>
              <w:jc w:val="right"/>
              <w:rPr>
                <w:rFonts w:cs="Arial"/>
                <w:color w:val="000000" w:themeColor="text1"/>
                <w:sz w:val="16"/>
                <w:szCs w:val="16"/>
              </w:rPr>
            </w:pPr>
            <w:r>
              <w:rPr>
                <w:rFonts w:cs="Arial"/>
                <w:color w:val="000000" w:themeColor="text1"/>
                <w:sz w:val="16"/>
                <w:szCs w:val="16"/>
              </w:rPr>
              <w:t>91,1</w:t>
            </w:r>
          </w:p>
        </w:tc>
      </w:tr>
    </w:tbl>
    <w:p w14:paraId="3A2A96AD" w14:textId="77777777" w:rsidR="001102A6" w:rsidRPr="007422CA" w:rsidRDefault="001102A6" w:rsidP="001102A6">
      <w:pPr>
        <w:spacing w:before="52" w:after="0"/>
        <w:rPr>
          <w:rFonts w:eastAsia="Fira Sans" w:cs="Fira Sans"/>
          <w:color w:val="000000" w:themeColor="text1"/>
          <w:sz w:val="16"/>
          <w:szCs w:val="16"/>
        </w:rPr>
      </w:pPr>
      <w:r w:rsidRPr="00AE5064">
        <w:rPr>
          <w:rFonts w:eastAsia="Fira Sans" w:cs="Fira Sans"/>
          <w:sz w:val="16"/>
          <w:szCs w:val="16"/>
        </w:rPr>
        <w:t xml:space="preserve">a </w:t>
      </w:r>
      <w:r w:rsidRPr="00ED2DEB">
        <w:rPr>
          <w:rFonts w:eastAsia="Fira Sans" w:cs="Fira Sans"/>
          <w:color w:val="000000" w:themeColor="text1"/>
          <w:sz w:val="16"/>
          <w:szCs w:val="16"/>
        </w:rPr>
        <w:t>Dane Agencji Restrukturyzacji i Modernizacji Rolnictwa</w:t>
      </w:r>
      <w:r>
        <w:rPr>
          <w:rFonts w:eastAsia="Fira Sans" w:cs="Fira Sans"/>
          <w:color w:val="000000" w:themeColor="text1"/>
          <w:sz w:val="16"/>
          <w:szCs w:val="16"/>
        </w:rPr>
        <w:t xml:space="preserve">, </w:t>
      </w:r>
      <w:r w:rsidRPr="00BE4846">
        <w:rPr>
          <w:rFonts w:eastAsia="Fira Sans" w:cs="Fira Sans"/>
          <w:color w:val="000000" w:themeColor="text1"/>
          <w:sz w:val="16"/>
          <w:szCs w:val="16"/>
        </w:rPr>
        <w:t>w przypadku krów uzupełnione o szacunki GUS</w:t>
      </w:r>
      <w:r>
        <w:rPr>
          <w:rFonts w:eastAsia="Fira Sans" w:cs="Fira Sans"/>
          <w:color w:val="000000" w:themeColor="text1"/>
          <w:sz w:val="16"/>
          <w:szCs w:val="16"/>
        </w:rPr>
        <w:t xml:space="preserve">; </w:t>
      </w:r>
      <w:r w:rsidRPr="00ED2DEB">
        <w:rPr>
          <w:rFonts w:eastAsia="Fira Sans" w:cs="Fira Sans"/>
          <w:color w:val="000000" w:themeColor="text1"/>
          <w:sz w:val="16"/>
          <w:szCs w:val="16"/>
        </w:rPr>
        <w:t>według siedziby stada.</w:t>
      </w:r>
    </w:p>
    <w:p w14:paraId="0EE33C99" w14:textId="0DCCC421" w:rsidR="001102A6" w:rsidRPr="009715BA" w:rsidRDefault="001102A6" w:rsidP="001102A6">
      <w:pPr>
        <w:pStyle w:val="TRE"/>
        <w:spacing w:before="200"/>
        <w:rPr>
          <w:color w:val="000000" w:themeColor="text1"/>
        </w:rPr>
      </w:pPr>
      <w:r w:rsidRPr="00022D7E">
        <w:rPr>
          <w:color w:val="000000" w:themeColor="text1"/>
        </w:rPr>
        <w:t xml:space="preserve">Liczebność </w:t>
      </w:r>
      <w:r w:rsidRPr="00022D7E">
        <w:rPr>
          <w:b/>
          <w:color w:val="000000" w:themeColor="text1"/>
        </w:rPr>
        <w:t>pogłowia bydła</w:t>
      </w:r>
      <w:r w:rsidRPr="00022D7E">
        <w:rPr>
          <w:color w:val="000000" w:themeColor="text1"/>
        </w:rPr>
        <w:t xml:space="preserve"> w województwie podlaskim w czerwcu 202</w:t>
      </w:r>
      <w:r w:rsidR="008A5070" w:rsidRPr="00022D7E">
        <w:rPr>
          <w:color w:val="000000" w:themeColor="text1"/>
        </w:rPr>
        <w:t>5</w:t>
      </w:r>
      <w:r w:rsidRPr="00022D7E">
        <w:rPr>
          <w:color w:val="000000" w:themeColor="text1"/>
        </w:rPr>
        <w:t xml:space="preserve"> r. wynosiła 10</w:t>
      </w:r>
      <w:r w:rsidR="00022D7E" w:rsidRPr="00022D7E">
        <w:rPr>
          <w:color w:val="000000" w:themeColor="text1"/>
        </w:rPr>
        <w:t>06,8</w:t>
      </w:r>
      <w:r w:rsidRPr="00022D7E">
        <w:rPr>
          <w:color w:val="000000" w:themeColor="text1"/>
        </w:rPr>
        <w:t xml:space="preserve"> tys. szt. i była o </w:t>
      </w:r>
      <w:r w:rsidR="00022D7E" w:rsidRPr="00022D7E">
        <w:rPr>
          <w:color w:val="000000" w:themeColor="text1"/>
        </w:rPr>
        <w:t>1,2</w:t>
      </w:r>
      <w:r w:rsidRPr="00022D7E">
        <w:rPr>
          <w:color w:val="000000" w:themeColor="text1"/>
        </w:rPr>
        <w:t xml:space="preserve">% </w:t>
      </w:r>
      <w:r w:rsidR="00022D7E" w:rsidRPr="00022D7E">
        <w:rPr>
          <w:color w:val="000000" w:themeColor="text1"/>
        </w:rPr>
        <w:t xml:space="preserve">niższa </w:t>
      </w:r>
      <w:r w:rsidRPr="00022D7E">
        <w:rPr>
          <w:color w:val="000000" w:themeColor="text1"/>
        </w:rPr>
        <w:t>niż w grudniu 202</w:t>
      </w:r>
      <w:r w:rsidR="008A5070" w:rsidRPr="00022D7E">
        <w:rPr>
          <w:color w:val="000000" w:themeColor="text1"/>
        </w:rPr>
        <w:t>4</w:t>
      </w:r>
      <w:r w:rsidRPr="00022D7E">
        <w:rPr>
          <w:color w:val="000000" w:themeColor="text1"/>
        </w:rPr>
        <w:t xml:space="preserve"> r.</w:t>
      </w:r>
      <w:r w:rsidR="00022D7E" w:rsidRPr="00022D7E">
        <w:rPr>
          <w:color w:val="000000" w:themeColor="text1"/>
        </w:rPr>
        <w:t xml:space="preserve"> i o 3,</w:t>
      </w:r>
      <w:r w:rsidRPr="00022D7E">
        <w:rPr>
          <w:color w:val="000000" w:themeColor="text1"/>
        </w:rPr>
        <w:t xml:space="preserve">8% niższa od zanotowanej rok wcześniej. </w:t>
      </w:r>
      <w:r w:rsidR="00022D7E" w:rsidRPr="00022D7E">
        <w:rPr>
          <w:color w:val="000000" w:themeColor="text1"/>
        </w:rPr>
        <w:t>Spadek</w:t>
      </w:r>
      <w:r w:rsidRPr="00022D7E">
        <w:rPr>
          <w:color w:val="000000" w:themeColor="text1"/>
        </w:rPr>
        <w:t xml:space="preserve"> pogłowia bydła w odniesieniu do grudnia 202</w:t>
      </w:r>
      <w:r w:rsidR="008A5070" w:rsidRPr="00022D7E">
        <w:rPr>
          <w:color w:val="000000" w:themeColor="text1"/>
        </w:rPr>
        <w:t>4</w:t>
      </w:r>
      <w:r w:rsidRPr="00022D7E">
        <w:rPr>
          <w:color w:val="000000" w:themeColor="text1"/>
        </w:rPr>
        <w:t xml:space="preserve"> r. wynikał ze </w:t>
      </w:r>
      <w:r w:rsidR="00022D7E" w:rsidRPr="00022D7E">
        <w:rPr>
          <w:color w:val="000000" w:themeColor="text1"/>
        </w:rPr>
        <w:t>zmniejszenia</w:t>
      </w:r>
      <w:r w:rsidRPr="00022D7E">
        <w:rPr>
          <w:color w:val="000000" w:themeColor="text1"/>
        </w:rPr>
        <w:t xml:space="preserve"> liczebności stada młodego bydła w wieku 1–2 lat (o </w:t>
      </w:r>
      <w:r w:rsidR="00022D7E" w:rsidRPr="00022D7E">
        <w:rPr>
          <w:color w:val="000000" w:themeColor="text1"/>
        </w:rPr>
        <w:t>3,4</w:t>
      </w:r>
      <w:r w:rsidRPr="00022D7E">
        <w:rPr>
          <w:color w:val="000000" w:themeColor="text1"/>
        </w:rPr>
        <w:t xml:space="preserve">%) oraz cieląt w wieku poniżej 1 roku (o 1,2%), przy jednoczesnym spadku pogłowia bydła w wieku 2 lat i więcej (o </w:t>
      </w:r>
      <w:r w:rsidR="00022D7E" w:rsidRPr="00022D7E">
        <w:rPr>
          <w:color w:val="000000" w:themeColor="text1"/>
        </w:rPr>
        <w:t>0,3</w:t>
      </w:r>
      <w:r w:rsidRPr="00022D7E">
        <w:rPr>
          <w:color w:val="000000" w:themeColor="text1"/>
        </w:rPr>
        <w:t xml:space="preserve">%). Liczba krów </w:t>
      </w:r>
      <w:r w:rsidR="00022D7E" w:rsidRPr="00022D7E">
        <w:rPr>
          <w:color w:val="000000" w:themeColor="text1"/>
        </w:rPr>
        <w:t>zwiększyła</w:t>
      </w:r>
      <w:r w:rsidRPr="00022D7E">
        <w:rPr>
          <w:color w:val="000000" w:themeColor="text1"/>
        </w:rPr>
        <w:t xml:space="preserve"> się w tym czasie o </w:t>
      </w:r>
      <w:r w:rsidR="00022D7E" w:rsidRPr="00022D7E">
        <w:rPr>
          <w:color w:val="000000" w:themeColor="text1"/>
        </w:rPr>
        <w:t>3,2</w:t>
      </w:r>
      <w:r w:rsidRPr="00022D7E">
        <w:rPr>
          <w:color w:val="000000" w:themeColor="text1"/>
        </w:rPr>
        <w:t>%, w tym krów mlecznych –</w:t>
      </w:r>
      <w:r w:rsidRPr="00022D7E" w:rsidDel="00144674">
        <w:rPr>
          <w:color w:val="000000" w:themeColor="text1"/>
        </w:rPr>
        <w:t xml:space="preserve"> </w:t>
      </w:r>
      <w:r w:rsidRPr="00022D7E">
        <w:rPr>
          <w:color w:val="000000" w:themeColor="text1"/>
        </w:rPr>
        <w:t xml:space="preserve">o </w:t>
      </w:r>
      <w:r w:rsidR="00022D7E" w:rsidRPr="00022D7E">
        <w:rPr>
          <w:color w:val="000000" w:themeColor="text1"/>
        </w:rPr>
        <w:t>3,1</w:t>
      </w:r>
      <w:r w:rsidRPr="00022D7E">
        <w:rPr>
          <w:color w:val="000000" w:themeColor="text1"/>
        </w:rPr>
        <w:t>%. Zmniejszenie ogólnego pogłowia</w:t>
      </w:r>
      <w:r w:rsidRPr="009715BA">
        <w:rPr>
          <w:color w:val="000000" w:themeColor="text1"/>
        </w:rPr>
        <w:t xml:space="preserve"> bydła w skali roku było skutkiem spadku liczebności stada bydła w wieku 1–2 lat (o </w:t>
      </w:r>
      <w:r w:rsidR="00022D7E" w:rsidRPr="009715BA">
        <w:rPr>
          <w:color w:val="000000" w:themeColor="text1"/>
        </w:rPr>
        <w:t>4,8</w:t>
      </w:r>
      <w:r w:rsidRPr="009715BA">
        <w:rPr>
          <w:color w:val="000000" w:themeColor="text1"/>
        </w:rPr>
        <w:t xml:space="preserve">%), </w:t>
      </w:r>
      <w:r w:rsidR="00022D7E" w:rsidRPr="009715BA">
        <w:rPr>
          <w:color w:val="000000" w:themeColor="text1"/>
        </w:rPr>
        <w:t xml:space="preserve">pogłowia cieląt w wieku poniżej 1 roku (o 4,3%), a także bydła w wieku </w:t>
      </w:r>
      <w:r w:rsidR="00022D7E" w:rsidRPr="009715BA">
        <w:rPr>
          <w:color w:val="000000" w:themeColor="text1"/>
        </w:rPr>
        <w:br/>
        <w:t xml:space="preserve">2 lat i więcej (o 3,1%). </w:t>
      </w:r>
      <w:r w:rsidR="002E4959" w:rsidRPr="009715BA">
        <w:rPr>
          <w:color w:val="000000" w:themeColor="text1"/>
        </w:rPr>
        <w:t xml:space="preserve">Spadła także liczebność krów </w:t>
      </w:r>
      <w:r w:rsidR="002E4959" w:rsidRPr="00B91E60">
        <w:rPr>
          <w:color w:val="000000" w:themeColor="text1"/>
        </w:rPr>
        <w:t xml:space="preserve">– </w:t>
      </w:r>
      <w:r w:rsidR="002E4959" w:rsidRPr="009715BA">
        <w:rPr>
          <w:color w:val="000000" w:themeColor="text1"/>
        </w:rPr>
        <w:t xml:space="preserve">o 8,6%, w tym mlecznych </w:t>
      </w:r>
      <w:r w:rsidR="002E4959" w:rsidRPr="00B91E60">
        <w:rPr>
          <w:color w:val="000000" w:themeColor="text1"/>
        </w:rPr>
        <w:t xml:space="preserve">– </w:t>
      </w:r>
      <w:r w:rsidR="002E4959" w:rsidRPr="009715BA">
        <w:rPr>
          <w:color w:val="000000" w:themeColor="text1"/>
        </w:rPr>
        <w:t>o 8,9%.</w:t>
      </w:r>
    </w:p>
    <w:p w14:paraId="6C4B2717" w14:textId="59B422DE" w:rsidR="00312474" w:rsidRDefault="00312474" w:rsidP="00312474">
      <w:pPr>
        <w:pStyle w:val="Tekstpodstawowy"/>
        <w:spacing w:before="360" w:after="0"/>
        <w:jc w:val="both"/>
        <w:rPr>
          <w:b/>
          <w:szCs w:val="19"/>
        </w:rPr>
      </w:pPr>
      <w:r w:rsidRPr="00883401">
        <w:rPr>
          <w:noProof/>
          <w:lang w:eastAsia="pl-PL"/>
        </w:rPr>
        <mc:AlternateContent>
          <mc:Choice Requires="wps">
            <w:drawing>
              <wp:anchor distT="0" distB="0" distL="114300" distR="114300" simplePos="0" relativeHeight="252810240" behindDoc="0" locked="0" layoutInCell="1" allowOverlap="1" wp14:anchorId="795AD41F" wp14:editId="2D193629">
                <wp:simplePos x="0" y="0"/>
                <wp:positionH relativeFrom="margin">
                  <wp:posOffset>-102870</wp:posOffset>
                </wp:positionH>
                <wp:positionV relativeFrom="paragraph">
                  <wp:posOffset>298289</wp:posOffset>
                </wp:positionV>
                <wp:extent cx="621030" cy="234950"/>
                <wp:effectExtent l="0" t="0" r="7620" b="0"/>
                <wp:wrapNone/>
                <wp:docPr id="137" name="Teks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234950"/>
                        </a:xfrm>
                        <a:prstGeom prst="rect">
                          <a:avLst/>
                        </a:prstGeom>
                        <a:noFill/>
                        <a:ln w="1">
                          <a:noFill/>
                          <a:miter lim="800000"/>
                          <a:headEnd/>
                          <a:tailEnd/>
                        </a:ln>
                      </wps:spPr>
                      <wps:txbx>
                        <w:txbxContent>
                          <w:p w14:paraId="3FA2E786" w14:textId="77777777" w:rsidR="00312474" w:rsidRDefault="00312474" w:rsidP="00312474">
                            <w:pPr>
                              <w:pStyle w:val="NormalnyWeb"/>
                              <w:spacing w:before="0" w:beforeAutospacing="0" w:after="0" w:afterAutospacing="0"/>
                              <w:jc w:val="center"/>
                            </w:pPr>
                            <w:r>
                              <w:rPr>
                                <w:rFonts w:ascii="Fira Sans" w:eastAsia="Times New Roman" w:hAnsi="Fira Sans" w:cs="Arial"/>
                                <w:color w:val="000000"/>
                                <w:sz w:val="16"/>
                                <w:szCs w:val="16"/>
                              </w:rPr>
                              <w:t>tys. szt.</w:t>
                            </w:r>
                          </w:p>
                        </w:txbxContent>
                      </wps:txbx>
                      <wps:bodyPr wrap="square" lIns="27432" tIns="22860" rIns="27432" bIns="22860" anchor="ctr" upright="1">
                        <a:noAutofit/>
                      </wps:bodyPr>
                    </wps:wsp>
                  </a:graphicData>
                </a:graphic>
                <wp14:sizeRelV relativeFrom="margin">
                  <wp14:pctHeight>0</wp14:pctHeight>
                </wp14:sizeRelV>
              </wp:anchor>
            </w:drawing>
          </mc:Choice>
          <mc:Fallback>
            <w:pict>
              <v:shape w14:anchorId="795AD41F" id="_x0000_s1036" type="#_x0000_t202" style="position:absolute;left:0;text-align:left;margin-left:-8.1pt;margin-top:23.5pt;width:48.9pt;height:18.5pt;z-index:252810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" filled="f" stroked="f" strokeweight="3e-5mm">
                <v:textbox inset="2.16pt,1.8pt,2.16pt,1.8pt">
                  <w:txbxContent>
                    <w:p w14:paraId="3FA2E786" w14:textId="77777777" w:rsidR="00312474" w:rsidRDefault="00312474" w:rsidP="00312474">
                      <w:pPr>
                        <w:pStyle w:val="NormalnyWeb"/>
                        <w:spacing w:before="0" w:beforeAutospacing="0" w:after="0" w:afterAutospacing="0"/>
                        <w:jc w:val="center"/>
                      </w:pPr>
                      <w:r>
                        <w:rPr>
                          <w:rFonts w:ascii="Fira Sans" w:eastAsia="Times New Roman" w:hAnsi="Fira Sans" w:cs="Arial"/>
                          <w:color w:val="000000"/>
                          <w:sz w:val="16"/>
                          <w:szCs w:val="16"/>
                        </w:rPr>
                        <w:t>tys. szt.</w:t>
                      </w:r>
                    </w:p>
                  </w:txbxContent>
                </v:textbox>
                <w10:wrap anchorx="margin"/>
              </v:shape>
            </w:pict>
          </mc:Fallback>
        </mc:AlternateContent>
      </w:r>
      <w:r w:rsidRPr="00883401">
        <w:rPr>
          <w:b/>
          <w:szCs w:val="19"/>
        </w:rPr>
        <w:t>Wykres 9. Pogłowie bydła</w:t>
      </w:r>
      <w:r w:rsidRPr="00C7615C">
        <w:rPr>
          <w:color w:val="000000" w:themeColor="text1"/>
          <w:position w:val="5"/>
          <w:sz w:val="12"/>
          <w:szCs w:val="12"/>
        </w:rPr>
        <w:t>a</w:t>
      </w:r>
      <w:r w:rsidRPr="00883401">
        <w:rPr>
          <w:b/>
          <w:szCs w:val="19"/>
        </w:rPr>
        <w:t xml:space="preserve"> </w:t>
      </w:r>
    </w:p>
    <w:p w14:paraId="35CBD040" w14:textId="64378405" w:rsidR="003369E5" w:rsidRDefault="003369E5" w:rsidP="003369E5">
      <w:pPr>
        <w:pStyle w:val="Tekstpodstawowy"/>
        <w:spacing w:before="360" w:after="0" w:line="240" w:lineRule="auto"/>
        <w:jc w:val="both"/>
        <w:rPr>
          <w:b/>
          <w:szCs w:val="19"/>
        </w:rPr>
      </w:pPr>
      <w:r>
        <w:rPr>
          <w:noProof/>
        </w:rPr>
        <mc:AlternateContent>
          <mc:Choice Requires="wpg">
            <w:drawing>
              <wp:anchor distT="0" distB="0" distL="114300" distR="114300" simplePos="0" relativeHeight="252811264" behindDoc="0" locked="0" layoutInCell="1" allowOverlap="1" wp14:anchorId="6ED22A4E" wp14:editId="3B3F94F1">
                <wp:simplePos x="0" y="0"/>
                <wp:positionH relativeFrom="column">
                  <wp:posOffset>2246853</wp:posOffset>
                </wp:positionH>
                <wp:positionV relativeFrom="paragraph">
                  <wp:posOffset>2682875</wp:posOffset>
                </wp:positionV>
                <wp:extent cx="507365" cy="266065"/>
                <wp:effectExtent l="0" t="0" r="6985" b="635"/>
                <wp:wrapNone/>
                <wp:docPr id="138" name="Grupa 138"/>
                <wp:cNvGraphicFramePr/>
                <a:graphic xmlns:a="http://schemas.openxmlformats.org/drawingml/2006/main">
                  <a:graphicData uri="http://schemas.microsoft.com/office/word/2010/wordprocessingGroup">
                    <wpg:wgp>
                      <wpg:cNvGrpSpPr/>
                      <wpg:grpSpPr>
                        <a:xfrm>
                          <a:off x="0" y="0"/>
                          <a:ext cx="507365" cy="266065"/>
                          <a:chOff x="0" y="0"/>
                          <a:chExt cx="507365" cy="266065"/>
                        </a:xfrm>
                      </wpg:grpSpPr>
                      <wps:wsp>
                        <wps:cNvPr id="139" name="Pole tekstowe 2"/>
                        <wps:cNvSpPr txBox="1">
                          <a:spLocks noChangeArrowheads="1"/>
                        </wps:cNvSpPr>
                        <wps:spPr bwMode="auto">
                          <a:xfrm>
                            <a:off x="0" y="0"/>
                            <a:ext cx="507365" cy="266065"/>
                          </a:xfrm>
                          <a:prstGeom prst="rect">
                            <a:avLst/>
                          </a:prstGeom>
                          <a:solidFill>
                            <a:schemeClr val="bg1"/>
                          </a:solidFill>
                          <a:ln w="9525">
                            <a:noFill/>
                            <a:miter lim="800000"/>
                            <a:headEnd/>
                            <a:tailEnd/>
                          </a:ln>
                        </wps:spPr>
                        <wps:txbx>
                          <w:txbxContent>
                            <w:p w14:paraId="6798CF07" w14:textId="77777777" w:rsidR="00312474" w:rsidRDefault="00312474" w:rsidP="00312474"/>
                          </w:txbxContent>
                        </wps:txbx>
                        <wps:bodyPr rot="0" vert="horz" wrap="square" lIns="91440" tIns="45720" rIns="91440" bIns="45720" anchor="t" anchorCtr="0">
                          <a:noAutofit/>
                        </wps:bodyPr>
                      </wps:wsp>
                      <wps:wsp>
                        <wps:cNvPr id="140" name="Prostokąt 140"/>
                        <wps:cNvSpPr/>
                        <wps:spPr>
                          <a:xfrm>
                            <a:off x="288098" y="72651"/>
                            <a:ext cx="215265" cy="107315"/>
                          </a:xfrm>
                          <a:prstGeom prst="rect">
                            <a:avLst/>
                          </a:prstGeom>
                          <a:solidFill>
                            <a:srgbClr val="977BC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D22A4E" id="Grupa 138" o:spid="_x0000_s1037" style="position:absolute;left:0;text-align:left;margin-left:176.9pt;margin-top:211.25pt;width:39.95pt;height:20.95pt;z-index:252811264" coordsize="507365,26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">
                <v:shape id="_x0000_s1038" type="#_x0000_t202" style="position:absolute;width:507365;height:266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" fillcolor="white [3212]" stroked="f">
                  <v:textbox>
                    <w:txbxContent>
                      <w:p w14:paraId="6798CF07" w14:textId="77777777" w:rsidR="00312474" w:rsidRDefault="00312474" w:rsidP="00312474"/>
                    </w:txbxContent>
                  </v:textbox>
                </v:shape>
                <v:rect id="Prostokąt 140" o:spid="_x0000_s1039" style="position:absolute;left:288098;top:72651;width:215265;height:10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" fillcolor="#977bc1" stroked="f" strokeweight="1pt"/>
              </v:group>
            </w:pict>
          </mc:Fallback>
        </mc:AlternateContent>
      </w:r>
      <w:r>
        <w:rPr>
          <w:noProof/>
        </w:rPr>
        <w:drawing>
          <wp:inline distT="0" distB="0" distL="0" distR="0" wp14:anchorId="24AA6A9C" wp14:editId="31B2458C">
            <wp:extent cx="6645910" cy="2766951"/>
            <wp:effectExtent l="0" t="0" r="2540" b="0"/>
            <wp:docPr id="28" name="Wykres 28" descr="Wykres 9. Pogłowie bydła&#10;&#10;Na wykresie słupkowym zaprezentowano pogłowie bydła dla poszczególnych miesięcy w latach 2021-2025 dla województwa podlaskiego. Ostatni zaprezentowany okres to czerwiec 2025 r. Dane do wykresu dostępne w załączonym pliku excel.">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36E5CF6" w14:textId="74EEE7D2" w:rsidR="008A5070" w:rsidRDefault="00312474" w:rsidP="003369E5">
      <w:pPr>
        <w:pStyle w:val="Tekstpodstawowy"/>
        <w:spacing w:after="0" w:line="240" w:lineRule="auto"/>
        <w:jc w:val="both"/>
        <w:rPr>
          <w:rFonts w:eastAsia="Fira Sans" w:cs="Fira Sans"/>
          <w:color w:val="000000" w:themeColor="text1"/>
          <w:sz w:val="16"/>
          <w:szCs w:val="16"/>
        </w:rPr>
      </w:pPr>
      <w:r w:rsidRPr="00AE5064">
        <w:rPr>
          <w:rFonts w:eastAsia="Fira Sans" w:cs="Fira Sans"/>
          <w:sz w:val="16"/>
          <w:szCs w:val="16"/>
        </w:rPr>
        <w:t xml:space="preserve">a </w:t>
      </w:r>
      <w:r w:rsidR="008A5070">
        <w:rPr>
          <w:rFonts w:eastAsia="Fira Sans" w:cs="Fira Sans"/>
          <w:color w:val="000000" w:themeColor="text1"/>
          <w:sz w:val="16"/>
          <w:szCs w:val="16"/>
        </w:rPr>
        <w:t xml:space="preserve">Do 2021 r. </w:t>
      </w:r>
      <w:r w:rsidR="008A5070" w:rsidRPr="00ED2DEB">
        <w:rPr>
          <w:rFonts w:eastAsia="Fira Sans" w:cs="Fira Sans"/>
          <w:color w:val="000000" w:themeColor="text1"/>
          <w:sz w:val="16"/>
          <w:szCs w:val="16"/>
        </w:rPr>
        <w:t>według siedziby użytkownika; wyniki badania R-ZW-B GUS.</w:t>
      </w:r>
      <w:r w:rsidR="008A5070">
        <w:rPr>
          <w:rFonts w:eastAsia="Fira Sans" w:cs="Fira Sans"/>
          <w:color w:val="000000" w:themeColor="text1"/>
          <w:sz w:val="16"/>
          <w:szCs w:val="16"/>
        </w:rPr>
        <w:t xml:space="preserve"> Od 2022 r. d</w:t>
      </w:r>
      <w:r w:rsidR="008A5070" w:rsidRPr="00ED2DEB">
        <w:rPr>
          <w:rFonts w:eastAsia="Fira Sans" w:cs="Fira Sans"/>
          <w:color w:val="000000" w:themeColor="text1"/>
          <w:sz w:val="16"/>
          <w:szCs w:val="16"/>
        </w:rPr>
        <w:t>ane Agencji Restrukturyzacji i Modernizacji Rolnictwa</w:t>
      </w:r>
      <w:r w:rsidR="008A5070">
        <w:rPr>
          <w:rFonts w:eastAsia="Fira Sans" w:cs="Fira Sans"/>
          <w:color w:val="000000" w:themeColor="text1"/>
          <w:sz w:val="16"/>
          <w:szCs w:val="16"/>
        </w:rPr>
        <w:t>, w przypadku krów</w:t>
      </w:r>
      <w:r w:rsidR="008A5070" w:rsidRPr="00857297">
        <w:t xml:space="preserve"> </w:t>
      </w:r>
      <w:r w:rsidR="008A5070" w:rsidRPr="00857297">
        <w:rPr>
          <w:rFonts w:eastAsia="Fira Sans" w:cs="Fira Sans"/>
          <w:color w:val="000000" w:themeColor="text1"/>
          <w:sz w:val="16"/>
          <w:szCs w:val="16"/>
        </w:rPr>
        <w:t>uzupełnione o szacunki GUS</w:t>
      </w:r>
      <w:r w:rsidR="008A5070" w:rsidRPr="00ED2DEB">
        <w:rPr>
          <w:rFonts w:eastAsia="Fira Sans" w:cs="Fira Sans"/>
          <w:color w:val="000000" w:themeColor="text1"/>
          <w:sz w:val="16"/>
          <w:szCs w:val="16"/>
        </w:rPr>
        <w:t>; według siedziby stada</w:t>
      </w:r>
      <w:r w:rsidR="008A5070">
        <w:rPr>
          <w:rFonts w:eastAsia="Fira Sans" w:cs="Fira Sans"/>
          <w:color w:val="000000" w:themeColor="text1"/>
          <w:sz w:val="16"/>
          <w:szCs w:val="16"/>
        </w:rPr>
        <w:t>.</w:t>
      </w:r>
    </w:p>
    <w:p w14:paraId="79569B06" w14:textId="5CA2DFB4" w:rsidR="00CF05F6" w:rsidRPr="007912B5" w:rsidRDefault="00CF05F6" w:rsidP="007E280C">
      <w:pPr>
        <w:pStyle w:val="Rynekpracy"/>
      </w:pPr>
      <w:bookmarkStart w:id="88" w:name="_Toc208219648"/>
      <w:r w:rsidRPr="007912B5">
        <w:t>Przemysł i budownictwo</w:t>
      </w:r>
      <w:bookmarkEnd w:id="88"/>
      <w:r w:rsidR="009E4725">
        <w:t xml:space="preserve"> </w:t>
      </w:r>
    </w:p>
    <w:p w14:paraId="0A863503" w14:textId="48BBCF8D" w:rsidR="00CF05F6" w:rsidRPr="008D251C" w:rsidRDefault="00CF05F6" w:rsidP="00CF05F6">
      <w:pPr>
        <w:pStyle w:val="TRE"/>
        <w:rPr>
          <w:color w:val="000000" w:themeColor="text1"/>
        </w:rPr>
      </w:pPr>
      <w:r w:rsidRPr="008D251C">
        <w:rPr>
          <w:b/>
          <w:color w:val="000000" w:themeColor="text1"/>
        </w:rPr>
        <w:t>Produkcja sprzedana przemysłu</w:t>
      </w:r>
      <w:r w:rsidRPr="008D251C">
        <w:rPr>
          <w:color w:val="000000" w:themeColor="text1"/>
        </w:rPr>
        <w:t xml:space="preserve"> </w:t>
      </w:r>
      <w:r w:rsidR="00E33345" w:rsidRPr="008D251C">
        <w:rPr>
          <w:color w:val="000000" w:themeColor="text1"/>
        </w:rPr>
        <w:t xml:space="preserve">w </w:t>
      </w:r>
      <w:r w:rsidR="00693E98" w:rsidRPr="008D251C">
        <w:rPr>
          <w:color w:val="000000" w:themeColor="text1"/>
        </w:rPr>
        <w:t>sierpniu</w:t>
      </w:r>
      <w:r w:rsidRPr="008D251C">
        <w:rPr>
          <w:color w:val="000000" w:themeColor="text1"/>
        </w:rPr>
        <w:t xml:space="preserve"> 202</w:t>
      </w:r>
      <w:r w:rsidR="00D2072D" w:rsidRPr="008D251C">
        <w:rPr>
          <w:color w:val="000000" w:themeColor="text1"/>
        </w:rPr>
        <w:t>5</w:t>
      </w:r>
      <w:r w:rsidRPr="008D251C">
        <w:rPr>
          <w:color w:val="000000" w:themeColor="text1"/>
        </w:rPr>
        <w:t xml:space="preserve"> r. </w:t>
      </w:r>
      <w:r w:rsidR="004B342B" w:rsidRPr="008D251C">
        <w:rPr>
          <w:color w:val="000000" w:themeColor="text1"/>
        </w:rPr>
        <w:t xml:space="preserve">osiągnęła wartość </w:t>
      </w:r>
      <w:r w:rsidR="008D251C" w:rsidRPr="008D251C">
        <w:rPr>
          <w:color w:val="000000" w:themeColor="text1"/>
        </w:rPr>
        <w:t>4189,6</w:t>
      </w:r>
      <w:r w:rsidR="00FF4304" w:rsidRPr="008D251C">
        <w:rPr>
          <w:color w:val="000000" w:themeColor="text1"/>
        </w:rPr>
        <w:t xml:space="preserve"> mln zł (w cenach bieżących) i była (w cenach stałych) o 6,</w:t>
      </w:r>
      <w:r w:rsidR="008D251C" w:rsidRPr="008D251C">
        <w:rPr>
          <w:color w:val="000000" w:themeColor="text1"/>
        </w:rPr>
        <w:t>7</w:t>
      </w:r>
      <w:r w:rsidR="00FF4304" w:rsidRPr="008D251C">
        <w:rPr>
          <w:color w:val="000000" w:themeColor="text1"/>
        </w:rPr>
        <w:t xml:space="preserve">% </w:t>
      </w:r>
      <w:r w:rsidR="008D251C" w:rsidRPr="008D251C">
        <w:rPr>
          <w:color w:val="000000" w:themeColor="text1"/>
        </w:rPr>
        <w:t>niższa</w:t>
      </w:r>
      <w:r w:rsidR="00FF4304" w:rsidRPr="008D251C">
        <w:rPr>
          <w:color w:val="000000" w:themeColor="text1"/>
        </w:rPr>
        <w:t xml:space="preserve"> niż </w:t>
      </w:r>
      <w:r w:rsidR="008D251C" w:rsidRPr="008D251C">
        <w:rPr>
          <w:color w:val="000000" w:themeColor="text1"/>
        </w:rPr>
        <w:t>przed miesiącem,</w:t>
      </w:r>
      <w:r w:rsidR="00FF4304" w:rsidRPr="008D251C">
        <w:rPr>
          <w:color w:val="000000" w:themeColor="text1"/>
        </w:rPr>
        <w:t xml:space="preserve"> </w:t>
      </w:r>
      <w:r w:rsidR="008D251C" w:rsidRPr="008D251C">
        <w:rPr>
          <w:color w:val="000000" w:themeColor="text1"/>
        </w:rPr>
        <w:t xml:space="preserve">ale o 5,5% wyższa niż rok wcześniej (wówczas zanotowano jej spadek o 3,0%). </w:t>
      </w:r>
      <w:r w:rsidR="00FF4304" w:rsidRPr="008D251C">
        <w:rPr>
          <w:color w:val="000000" w:themeColor="text1"/>
        </w:rPr>
        <w:t xml:space="preserve">Równocześnie nastąpił wzrost (w cenach bieżących) </w:t>
      </w:r>
      <w:r w:rsidR="00FF4304" w:rsidRPr="008D251C">
        <w:rPr>
          <w:bCs/>
          <w:color w:val="000000" w:themeColor="text1"/>
        </w:rPr>
        <w:t>produkcji budowlano-montażowej</w:t>
      </w:r>
      <w:r w:rsidR="00FF4304" w:rsidRPr="008D251C">
        <w:rPr>
          <w:color w:val="000000" w:themeColor="text1"/>
        </w:rPr>
        <w:t xml:space="preserve"> w skali roku – o </w:t>
      </w:r>
      <w:r w:rsidR="008D251C" w:rsidRPr="008D251C">
        <w:rPr>
          <w:color w:val="000000" w:themeColor="text1"/>
        </w:rPr>
        <w:t>19,2</w:t>
      </w:r>
      <w:r w:rsidR="00FF4304" w:rsidRPr="008D251C">
        <w:rPr>
          <w:color w:val="000000" w:themeColor="text1"/>
        </w:rPr>
        <w:t xml:space="preserve">% (przed rokiem </w:t>
      </w:r>
      <w:r w:rsidR="008D251C" w:rsidRPr="008D251C">
        <w:rPr>
          <w:color w:val="000000" w:themeColor="text1"/>
        </w:rPr>
        <w:t>zaobserwowano jej spadek o 6,8%).</w:t>
      </w:r>
    </w:p>
    <w:p w14:paraId="4DC5FD3A" w14:textId="7E44DD7C" w:rsidR="0029333F" w:rsidRPr="001C4373" w:rsidRDefault="00FF4304" w:rsidP="0029333F">
      <w:pPr>
        <w:pStyle w:val="TRE"/>
        <w:rPr>
          <w:color w:val="auto"/>
        </w:rPr>
      </w:pPr>
      <w:r w:rsidRPr="001C4373">
        <w:rPr>
          <w:color w:val="auto"/>
        </w:rPr>
        <w:t>Produkcja sprzedana w przetwórstwie przemysłowym, stanowiąca 94,</w:t>
      </w:r>
      <w:r w:rsidR="001C4373" w:rsidRPr="001C4373">
        <w:rPr>
          <w:color w:val="auto"/>
        </w:rPr>
        <w:t>1</w:t>
      </w:r>
      <w:r w:rsidRPr="001C4373">
        <w:rPr>
          <w:color w:val="auto"/>
        </w:rPr>
        <w:t>% produkcji przemysłowej ogółem, w porównaniu z analogicznym okresem poprzedniego roku zwiększyła się o 6,</w:t>
      </w:r>
      <w:r w:rsidR="001C4373" w:rsidRPr="001C4373">
        <w:rPr>
          <w:color w:val="auto"/>
        </w:rPr>
        <w:t>1</w:t>
      </w:r>
      <w:r w:rsidRPr="001C4373">
        <w:rPr>
          <w:color w:val="auto"/>
        </w:rPr>
        <w:t>%. Wzrost produkcji sprzedanej wystąpił także w sekcj</w:t>
      </w:r>
      <w:r w:rsidR="00F860EC">
        <w:rPr>
          <w:color w:val="auto"/>
        </w:rPr>
        <w:t>i</w:t>
      </w:r>
      <w:r w:rsidRPr="001C4373">
        <w:rPr>
          <w:color w:val="auto"/>
        </w:rPr>
        <w:t xml:space="preserve"> wytwarzanie i zaopatrywanie w energię elektryczną, gaz, parę wodną i gorącą wodę (o </w:t>
      </w:r>
      <w:r w:rsidR="001C4373" w:rsidRPr="001C4373">
        <w:rPr>
          <w:color w:val="auto"/>
        </w:rPr>
        <w:t>70,7</w:t>
      </w:r>
      <w:r w:rsidRPr="001C4373">
        <w:rPr>
          <w:color w:val="auto"/>
        </w:rPr>
        <w:t>%)</w:t>
      </w:r>
      <w:r w:rsidR="001C4373" w:rsidRPr="001C4373">
        <w:rPr>
          <w:color w:val="auto"/>
        </w:rPr>
        <w:t>,</w:t>
      </w:r>
      <w:r w:rsidRPr="001C4373">
        <w:rPr>
          <w:color w:val="auto"/>
        </w:rPr>
        <w:t xml:space="preserve"> </w:t>
      </w:r>
      <w:r w:rsidR="001C4373" w:rsidRPr="001C4373">
        <w:rPr>
          <w:color w:val="auto"/>
        </w:rPr>
        <w:t xml:space="preserve">natomiast jej spadek miał </w:t>
      </w:r>
      <w:r w:rsidR="001C4373" w:rsidRPr="00F000B3">
        <w:rPr>
          <w:color w:val="auto"/>
        </w:rPr>
        <w:t xml:space="preserve">miejsce w sekcjach </w:t>
      </w:r>
      <w:r w:rsidR="00E523B0" w:rsidRPr="00F000B3">
        <w:rPr>
          <w:color w:val="auto"/>
        </w:rPr>
        <w:t xml:space="preserve">dostawa wody; gospodarowanie ściekami i odpadami; rekultywacja (o 18,8%) oraz </w:t>
      </w:r>
      <w:r w:rsidR="001C4373" w:rsidRPr="00F000B3">
        <w:rPr>
          <w:color w:val="auto"/>
        </w:rPr>
        <w:t>górnictwo i wydobywanie (o 17,5%)</w:t>
      </w:r>
      <w:r w:rsidR="00E523B0" w:rsidRPr="00F000B3">
        <w:rPr>
          <w:color w:val="auto"/>
        </w:rPr>
        <w:t>.</w:t>
      </w:r>
    </w:p>
    <w:p w14:paraId="45617F1B" w14:textId="6579B49F" w:rsidR="00CF05F6" w:rsidRPr="00A44A16" w:rsidRDefault="00CF05F6" w:rsidP="00CF05F6">
      <w:pPr>
        <w:pStyle w:val="Tekstpodstawowy"/>
        <w:spacing w:before="240" w:after="0"/>
        <w:jc w:val="both"/>
        <w:rPr>
          <w:b/>
          <w:color w:val="000000" w:themeColor="text1"/>
          <w:szCs w:val="19"/>
        </w:rPr>
      </w:pPr>
      <w:r w:rsidRPr="00A44A16">
        <w:rPr>
          <w:b/>
          <w:color w:val="000000" w:themeColor="text1"/>
          <w:szCs w:val="19"/>
        </w:rPr>
        <w:lastRenderedPageBreak/>
        <w:t xml:space="preserve">Wykres </w:t>
      </w:r>
      <w:r w:rsidR="003369E5">
        <w:rPr>
          <w:b/>
          <w:color w:val="000000" w:themeColor="text1"/>
          <w:szCs w:val="19"/>
        </w:rPr>
        <w:t>10</w:t>
      </w:r>
      <w:r w:rsidRPr="00A44A16">
        <w:rPr>
          <w:b/>
          <w:color w:val="000000" w:themeColor="text1"/>
          <w:szCs w:val="19"/>
        </w:rPr>
        <w:t>. Produkcja sprzedana przemysłu</w:t>
      </w:r>
    </w:p>
    <w:p w14:paraId="48561948" w14:textId="7796345A" w:rsidR="00CF05F6" w:rsidRDefault="00AB4BB1" w:rsidP="00CF05F6">
      <w:pPr>
        <w:pStyle w:val="Tekstpodstawowy2"/>
        <w:spacing w:before="0" w:after="0" w:line="240" w:lineRule="auto"/>
        <w:ind w:left="879"/>
        <w:rPr>
          <w:b/>
          <w:noProof/>
          <w:color w:val="000000" w:themeColor="text1"/>
          <w:szCs w:val="19"/>
        </w:rPr>
      </w:pPr>
      <w:r>
        <w:rPr>
          <w:color w:val="000000"/>
          <w:sz w:val="18"/>
        </w:rPr>
        <w:t xml:space="preserve"> </w:t>
      </w:r>
      <w:r w:rsidRPr="00AB4BB1">
        <w:rPr>
          <w:color w:val="000000"/>
          <w:sz w:val="12"/>
          <w:szCs w:val="12"/>
        </w:rPr>
        <w:t xml:space="preserve"> </w:t>
      </w:r>
      <w:r w:rsidR="00CF05F6" w:rsidRPr="00327EC4">
        <w:rPr>
          <w:color w:val="000000"/>
          <w:sz w:val="18"/>
        </w:rPr>
        <w:t xml:space="preserve">(ceny stałe; przeciętna miesięczna </w:t>
      </w:r>
      <w:r w:rsidR="00CF05F6">
        <w:rPr>
          <w:color w:val="000000"/>
          <w:sz w:val="18"/>
        </w:rPr>
        <w:t>2021</w:t>
      </w:r>
      <w:r w:rsidR="00CF05F6" w:rsidRPr="00327EC4">
        <w:rPr>
          <w:color w:val="000000"/>
          <w:sz w:val="18"/>
        </w:rPr>
        <w:t>=100)</w:t>
      </w:r>
      <w:r w:rsidR="00CF05F6" w:rsidRPr="00297BBC">
        <w:rPr>
          <w:b/>
          <w:noProof/>
          <w:color w:val="000000" w:themeColor="text1"/>
          <w:szCs w:val="19"/>
        </w:rPr>
        <w:t xml:space="preserve"> </w:t>
      </w:r>
    </w:p>
    <w:p w14:paraId="7F922CC5" w14:textId="4C932FC5" w:rsidR="005E5865" w:rsidRDefault="00022335" w:rsidP="005E5865">
      <w:pPr>
        <w:pStyle w:val="Tekstpodstawowy2"/>
        <w:spacing w:before="140" w:after="0" w:line="240" w:lineRule="auto"/>
        <w:rPr>
          <w:b/>
          <w:noProof/>
          <w:color w:val="000000" w:themeColor="text1"/>
          <w:szCs w:val="19"/>
        </w:rPr>
      </w:pPr>
      <w:r>
        <w:rPr>
          <w:noProof/>
        </w:rPr>
        <mc:AlternateContent>
          <mc:Choice Requires="wps">
            <w:drawing>
              <wp:anchor distT="0" distB="0" distL="114300" distR="114300" simplePos="0" relativeHeight="252849152" behindDoc="0" locked="0" layoutInCell="1" allowOverlap="1" wp14:anchorId="58E68DB8" wp14:editId="212663DB">
                <wp:simplePos x="0" y="0"/>
                <wp:positionH relativeFrom="column">
                  <wp:posOffset>6231255</wp:posOffset>
                </wp:positionH>
                <wp:positionV relativeFrom="paragraph">
                  <wp:posOffset>2308143</wp:posOffset>
                </wp:positionV>
                <wp:extent cx="102870" cy="285750"/>
                <wp:effectExtent l="0" t="0" r="0" b="0"/>
                <wp:wrapNone/>
                <wp:docPr id="38" name="Prostokąt 1"/>
                <wp:cNvGraphicFramePr/>
                <a:graphic xmlns:a="http://schemas.openxmlformats.org/drawingml/2006/main">
                  <a:graphicData uri="http://schemas.microsoft.com/office/word/2010/wordprocessingShape">
                    <wps:wsp>
                      <wps:cNvSpPr/>
                      <wps:spPr>
                        <a:xfrm>
                          <a:off x="0" y="0"/>
                          <a:ext cx="10287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CB6CF7" id="Prostokąt 1" o:spid="_x0000_s1026" style="position:absolute;margin-left:490.65pt;margin-top:181.75pt;width:8.1pt;height:22.5pt;z-index:252849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" fillcolor="white [3212]" stroked="f" strokeweight="1pt"/>
            </w:pict>
          </mc:Fallback>
        </mc:AlternateContent>
      </w:r>
      <w:r w:rsidR="005E5865">
        <w:rPr>
          <w:noProof/>
        </w:rPr>
        <w:drawing>
          <wp:inline distT="0" distB="0" distL="0" distR="0" wp14:anchorId="0D9F50E5" wp14:editId="1F22CF4C">
            <wp:extent cx="6609600" cy="2707200"/>
            <wp:effectExtent l="0" t="0" r="1270" b="0"/>
            <wp:docPr id="29" name="Wykres 29" descr="Wykres 10. Produkcja sprzedana przemysłu (ceny stałe; przeciętna miesięczna 2021=100)&#10;&#10;Na wykresie liniowym zaprezentowano dynamikę produkcji sprzedanej przemysłu przy podstawie przeciętna miesięczna 2021=100 dla poszczególnych miesięcy w latach 2022–2025 dla Polski oraz województwa podlaskiego. Ostatni zaprezentowany okres to sierpień 2025 r. Dane do wykresu dostępne w załączonym pliku excel.">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B1F985C" w14:textId="4FC17189" w:rsidR="00CF05F6" w:rsidRDefault="007E4690" w:rsidP="004D72FE">
      <w:pPr>
        <w:pStyle w:val="Tytutablicy1wiersz"/>
        <w:spacing w:before="180"/>
        <w:ind w:right="-57"/>
      </w:pPr>
      <w:r>
        <w:t>T</w:t>
      </w:r>
      <w:r w:rsidR="00CF05F6">
        <w:t xml:space="preserve">ablica </w:t>
      </w:r>
      <w:r w:rsidR="005E5865">
        <w:t>11</w:t>
      </w:r>
      <w:r w:rsidR="00CF05F6">
        <w:t xml:space="preserve">. </w:t>
      </w:r>
      <w:r w:rsidR="00CF05F6" w:rsidRPr="00D21D10">
        <w:t xml:space="preserve"> </w:t>
      </w:r>
      <w:r w:rsidR="00CF05F6" w:rsidRPr="006F2CDF">
        <w:rPr>
          <w:spacing w:val="-2"/>
        </w:rPr>
        <w:t>Dynamika (w cenach stałych) i struktura (w cenach bieżących) produkcji sprzedanej przemysłu</w:t>
      </w:r>
      <w:r w:rsidR="00456E28">
        <w:rPr>
          <w:spacing w:val="-2"/>
        </w:rPr>
        <w:t xml:space="preserve"> </w:t>
      </w:r>
    </w:p>
    <w:tbl>
      <w:tblPr>
        <w:tblStyle w:val="Tabela-Siatka"/>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1. Dynamika (w cenach stałych) i struktura (w cenach bieżących) produkcji sprzedanej przemysłu"/>
        <w:tblDescription w:val="Dane do tablicy dostępne w załączonym pliku excel."/>
      </w:tblPr>
      <w:tblGrid>
        <w:gridCol w:w="5954"/>
        <w:gridCol w:w="1500"/>
        <w:gridCol w:w="1501"/>
        <w:gridCol w:w="1501"/>
      </w:tblGrid>
      <w:tr w:rsidR="008E6BF5" w14:paraId="54556169" w14:textId="77777777" w:rsidTr="008E6BF5">
        <w:trPr>
          <w:trHeight w:val="437"/>
        </w:trPr>
        <w:tc>
          <w:tcPr>
            <w:tcW w:w="5954" w:type="dxa"/>
            <w:vMerge w:val="restart"/>
            <w:tcBorders>
              <w:left w:val="nil"/>
            </w:tcBorders>
            <w:vAlign w:val="center"/>
          </w:tcPr>
          <w:p w14:paraId="0624F14B" w14:textId="011B155F" w:rsidR="008E6BF5" w:rsidRDefault="008E6BF5" w:rsidP="008E6BF5">
            <w:pPr>
              <w:pStyle w:val="tytuwykresu"/>
              <w:spacing w:before="120" w:after="120"/>
              <w:jc w:val="center"/>
              <w:rPr>
                <w:rFonts w:cs="Arial"/>
                <w:b w:val="0"/>
                <w:color w:val="000000" w:themeColor="text1"/>
                <w:sz w:val="16"/>
                <w:szCs w:val="16"/>
              </w:rPr>
            </w:pPr>
            <w:r>
              <w:rPr>
                <w:rFonts w:cs="Arial"/>
                <w:b w:val="0"/>
                <w:color w:val="000000" w:themeColor="text1"/>
                <w:sz w:val="16"/>
                <w:szCs w:val="16"/>
              </w:rPr>
              <w:t>SEKCJE I DZIAŁY</w:t>
            </w:r>
          </w:p>
        </w:tc>
        <w:tc>
          <w:tcPr>
            <w:tcW w:w="1500" w:type="dxa"/>
            <w:vAlign w:val="center"/>
          </w:tcPr>
          <w:p w14:paraId="40094316" w14:textId="6B29BE4D" w:rsidR="008E6BF5" w:rsidRPr="0090003D" w:rsidRDefault="008E6BF5" w:rsidP="008E6BF5">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B86F6E">
              <w:rPr>
                <w:rFonts w:ascii="Fira Sans" w:hAnsi="Fira Sans"/>
                <w:color w:val="000000" w:themeColor="text1"/>
                <w:sz w:val="16"/>
                <w:szCs w:val="16"/>
              </w:rPr>
              <w:t>8</w:t>
            </w:r>
            <w:r>
              <w:rPr>
                <w:rFonts w:ascii="Fira Sans" w:hAnsi="Fira Sans"/>
                <w:color w:val="000000" w:themeColor="text1"/>
                <w:sz w:val="16"/>
                <w:szCs w:val="16"/>
              </w:rPr>
              <w:t xml:space="preserve"> 2025</w:t>
            </w:r>
          </w:p>
        </w:tc>
        <w:tc>
          <w:tcPr>
            <w:tcW w:w="3002" w:type="dxa"/>
            <w:gridSpan w:val="2"/>
            <w:tcBorders>
              <w:right w:val="single" w:sz="4" w:space="0" w:color="FFFFFF" w:themeColor="background1"/>
            </w:tcBorders>
            <w:vAlign w:val="center"/>
          </w:tcPr>
          <w:p w14:paraId="6982A734" w14:textId="4D580DC0" w:rsidR="008E6BF5" w:rsidRPr="0090003D" w:rsidRDefault="008E6BF5" w:rsidP="008E6BF5">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01</w:t>
            </w:r>
            <w:r w:rsidRPr="00677DF8">
              <w:rPr>
                <w:rFonts w:ascii="Arial" w:hAnsi="Arial" w:cs="Arial"/>
                <w:color w:val="000000" w:themeColor="text1"/>
                <w:sz w:val="16"/>
                <w:szCs w:val="16"/>
              </w:rPr>
              <w:t>–</w:t>
            </w:r>
            <w:r>
              <w:rPr>
                <w:rFonts w:ascii="Fira Sans" w:hAnsi="Fira Sans"/>
                <w:color w:val="000000" w:themeColor="text1"/>
                <w:sz w:val="16"/>
                <w:szCs w:val="16"/>
              </w:rPr>
              <w:t>0</w:t>
            </w:r>
            <w:r w:rsidR="00B86F6E">
              <w:rPr>
                <w:rFonts w:ascii="Fira Sans" w:hAnsi="Fira Sans"/>
                <w:color w:val="000000" w:themeColor="text1"/>
                <w:sz w:val="16"/>
                <w:szCs w:val="16"/>
              </w:rPr>
              <w:t>8</w:t>
            </w:r>
            <w:r>
              <w:rPr>
                <w:rFonts w:ascii="Fira Sans" w:hAnsi="Fira Sans"/>
                <w:color w:val="000000" w:themeColor="text1"/>
                <w:sz w:val="16"/>
                <w:szCs w:val="16"/>
              </w:rPr>
              <w:t xml:space="preserve"> 2025</w:t>
            </w:r>
          </w:p>
        </w:tc>
      </w:tr>
      <w:tr w:rsidR="008E6BF5" w14:paraId="6244D143" w14:textId="77777777" w:rsidTr="008E6BF5">
        <w:trPr>
          <w:trHeight w:val="437"/>
        </w:trPr>
        <w:tc>
          <w:tcPr>
            <w:tcW w:w="5954" w:type="dxa"/>
            <w:vMerge/>
            <w:tcBorders>
              <w:left w:val="nil"/>
            </w:tcBorders>
            <w:vAlign w:val="center"/>
          </w:tcPr>
          <w:p w14:paraId="3D749E15" w14:textId="77777777" w:rsidR="008E6BF5" w:rsidRDefault="008E6BF5" w:rsidP="008E6BF5">
            <w:pPr>
              <w:pStyle w:val="tytuwykresu"/>
              <w:spacing w:before="120" w:after="120"/>
              <w:jc w:val="center"/>
              <w:rPr>
                <w:rFonts w:cs="Arial"/>
                <w:b w:val="0"/>
                <w:color w:val="000000" w:themeColor="text1"/>
                <w:sz w:val="16"/>
                <w:szCs w:val="16"/>
              </w:rPr>
            </w:pPr>
          </w:p>
        </w:tc>
        <w:tc>
          <w:tcPr>
            <w:tcW w:w="3001" w:type="dxa"/>
            <w:gridSpan w:val="2"/>
            <w:vAlign w:val="center"/>
          </w:tcPr>
          <w:p w14:paraId="3DE1634C" w14:textId="4F0A6092" w:rsidR="008E6BF5" w:rsidRPr="0090003D" w:rsidRDefault="008E6BF5" w:rsidP="008E6BF5">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 xml:space="preserve">analogiczny okres </w:t>
            </w:r>
            <w:r>
              <w:rPr>
                <w:rFonts w:ascii="Fira Sans" w:hAnsi="Fira Sans"/>
                <w:color w:val="000000" w:themeColor="text1"/>
                <w:sz w:val="16"/>
                <w:szCs w:val="16"/>
              </w:rPr>
              <w:br/>
              <w:t>roku poprzedniego=100</w:t>
            </w:r>
          </w:p>
        </w:tc>
        <w:tc>
          <w:tcPr>
            <w:tcW w:w="1501" w:type="dxa"/>
            <w:tcBorders>
              <w:right w:val="single" w:sz="4" w:space="0" w:color="FFFFFF" w:themeColor="background1"/>
            </w:tcBorders>
            <w:vAlign w:val="center"/>
          </w:tcPr>
          <w:p w14:paraId="0AAB2205" w14:textId="5C27B0E8" w:rsidR="008E6BF5" w:rsidRPr="0090003D" w:rsidRDefault="008E6BF5" w:rsidP="008E6BF5">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w</w:t>
            </w:r>
            <w:r w:rsidRPr="0090003D">
              <w:rPr>
                <w:rFonts w:ascii="Fira Sans" w:hAnsi="Fira Sans"/>
                <w:color w:val="000000" w:themeColor="text1"/>
                <w:sz w:val="16"/>
                <w:szCs w:val="16"/>
              </w:rPr>
              <w:t xml:space="preserve"> odsetkach</w:t>
            </w:r>
          </w:p>
        </w:tc>
      </w:tr>
      <w:tr w:rsidR="00EE715C" w14:paraId="6FC00754" w14:textId="77777777" w:rsidTr="00A369EF">
        <w:trPr>
          <w:trHeight w:val="454"/>
        </w:trPr>
        <w:tc>
          <w:tcPr>
            <w:tcW w:w="5954" w:type="dxa"/>
            <w:tcBorders>
              <w:top w:val="single" w:sz="8" w:space="0" w:color="522398"/>
              <w:left w:val="nil"/>
            </w:tcBorders>
            <w:vAlign w:val="center"/>
          </w:tcPr>
          <w:p w14:paraId="0143C70D" w14:textId="49658080" w:rsidR="00EE715C" w:rsidRPr="0090003D" w:rsidRDefault="00EE715C" w:rsidP="00EE715C">
            <w:pPr>
              <w:pStyle w:val="Nagwek5"/>
              <w:tabs>
                <w:tab w:val="right" w:leader="dot" w:pos="4156"/>
              </w:tabs>
              <w:spacing w:before="120" w:after="120"/>
              <w:outlineLvl w:val="4"/>
              <w:rPr>
                <w:rFonts w:ascii="Fira Sans" w:hAnsi="Fira Sans"/>
                <w:b/>
                <w:color w:val="000000" w:themeColor="text1"/>
                <w:sz w:val="16"/>
                <w:szCs w:val="16"/>
              </w:rPr>
            </w:pPr>
            <w:r w:rsidRPr="0090003D">
              <w:rPr>
                <w:rFonts w:ascii="Fira Sans" w:hAnsi="Fira Sans"/>
                <w:b/>
                <w:color w:val="000000" w:themeColor="text1"/>
                <w:sz w:val="16"/>
                <w:szCs w:val="16"/>
              </w:rPr>
              <w:t>OGÓŁEM</w:t>
            </w:r>
          </w:p>
        </w:tc>
        <w:tc>
          <w:tcPr>
            <w:tcW w:w="1500" w:type="dxa"/>
            <w:tcBorders>
              <w:top w:val="single" w:sz="8" w:space="0" w:color="522398"/>
            </w:tcBorders>
            <w:vAlign w:val="center"/>
          </w:tcPr>
          <w:p w14:paraId="2753C671" w14:textId="7A9E1D29" w:rsidR="00EE715C" w:rsidRPr="0090003D" w:rsidRDefault="00EE715C" w:rsidP="00EE715C">
            <w:pPr>
              <w:jc w:val="right"/>
              <w:rPr>
                <w:rFonts w:cs="Arial"/>
                <w:b/>
                <w:color w:val="000000" w:themeColor="text1"/>
                <w:sz w:val="16"/>
                <w:szCs w:val="16"/>
              </w:rPr>
            </w:pPr>
            <w:r>
              <w:rPr>
                <w:rFonts w:cs="Arial"/>
                <w:b/>
                <w:color w:val="000000" w:themeColor="text1"/>
                <w:sz w:val="16"/>
                <w:szCs w:val="16"/>
              </w:rPr>
              <w:t>105,5</w:t>
            </w:r>
          </w:p>
        </w:tc>
        <w:tc>
          <w:tcPr>
            <w:tcW w:w="1501" w:type="dxa"/>
            <w:tcBorders>
              <w:top w:val="single" w:sz="8" w:space="0" w:color="522398"/>
            </w:tcBorders>
            <w:vAlign w:val="center"/>
          </w:tcPr>
          <w:p w14:paraId="2037E5F6" w14:textId="1ED194A0" w:rsidR="00EE715C" w:rsidRPr="0090003D" w:rsidRDefault="00EE715C" w:rsidP="00EE715C">
            <w:pPr>
              <w:jc w:val="right"/>
              <w:rPr>
                <w:rFonts w:cs="Arial"/>
                <w:b/>
                <w:color w:val="000000" w:themeColor="text1"/>
                <w:sz w:val="16"/>
                <w:szCs w:val="16"/>
              </w:rPr>
            </w:pPr>
            <w:r>
              <w:rPr>
                <w:rFonts w:cs="Arial"/>
                <w:b/>
                <w:color w:val="000000" w:themeColor="text1"/>
                <w:sz w:val="16"/>
                <w:szCs w:val="16"/>
              </w:rPr>
              <w:t>105,0</w:t>
            </w:r>
          </w:p>
        </w:tc>
        <w:tc>
          <w:tcPr>
            <w:tcW w:w="1501" w:type="dxa"/>
            <w:tcBorders>
              <w:top w:val="single" w:sz="8" w:space="0" w:color="522398"/>
              <w:right w:val="single" w:sz="4" w:space="0" w:color="FFFFFF" w:themeColor="background1"/>
            </w:tcBorders>
            <w:vAlign w:val="center"/>
          </w:tcPr>
          <w:p w14:paraId="459E94D2" w14:textId="693F72CC" w:rsidR="00EE715C" w:rsidRPr="0090003D" w:rsidRDefault="00EE715C" w:rsidP="00EE715C">
            <w:pPr>
              <w:jc w:val="right"/>
              <w:rPr>
                <w:rFonts w:cs="Arial"/>
                <w:b/>
                <w:color w:val="000000" w:themeColor="text1"/>
                <w:sz w:val="16"/>
                <w:szCs w:val="16"/>
              </w:rPr>
            </w:pPr>
            <w:r>
              <w:rPr>
                <w:rFonts w:cs="Arial"/>
                <w:b/>
                <w:color w:val="000000" w:themeColor="text1"/>
                <w:sz w:val="16"/>
                <w:szCs w:val="16"/>
              </w:rPr>
              <w:t>100,0</w:t>
            </w:r>
          </w:p>
        </w:tc>
      </w:tr>
      <w:tr w:rsidR="00EE715C" w14:paraId="665AE626" w14:textId="77777777" w:rsidTr="00A369EF">
        <w:trPr>
          <w:trHeight w:val="454"/>
        </w:trPr>
        <w:tc>
          <w:tcPr>
            <w:tcW w:w="5954" w:type="dxa"/>
            <w:tcBorders>
              <w:left w:val="nil"/>
            </w:tcBorders>
            <w:vAlign w:val="bottom"/>
          </w:tcPr>
          <w:p w14:paraId="55580B58" w14:textId="2E7D2D25" w:rsidR="00EE715C" w:rsidRPr="00FD7AF0" w:rsidRDefault="00EE715C" w:rsidP="00EE715C">
            <w:pPr>
              <w:pStyle w:val="Nagwek8"/>
              <w:tabs>
                <w:tab w:val="right" w:leader="dot" w:pos="4156"/>
              </w:tabs>
              <w:spacing w:before="100" w:after="120"/>
              <w:outlineLvl w:val="7"/>
              <w:rPr>
                <w:rFonts w:ascii="Fira Sans" w:hAnsi="Fira Sans"/>
                <w:color w:val="000000" w:themeColor="text1"/>
                <w:sz w:val="16"/>
                <w:szCs w:val="16"/>
              </w:rPr>
            </w:pPr>
            <w:r>
              <w:rPr>
                <w:rFonts w:ascii="Fira Sans" w:hAnsi="Fira Sans"/>
                <w:color w:val="000000" w:themeColor="text1"/>
                <w:sz w:val="16"/>
                <w:szCs w:val="16"/>
              </w:rPr>
              <w:t>Górnictwo i wydobywanie</w:t>
            </w:r>
          </w:p>
        </w:tc>
        <w:tc>
          <w:tcPr>
            <w:tcW w:w="1500" w:type="dxa"/>
            <w:vAlign w:val="bottom"/>
          </w:tcPr>
          <w:p w14:paraId="2DB81120" w14:textId="4223F08C" w:rsidR="00EE715C" w:rsidRDefault="00EE715C" w:rsidP="00EE715C">
            <w:pPr>
              <w:pStyle w:val="Nagwek1"/>
              <w:spacing w:before="100" w:after="12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82,5</w:t>
            </w:r>
          </w:p>
        </w:tc>
        <w:tc>
          <w:tcPr>
            <w:tcW w:w="1501" w:type="dxa"/>
            <w:vAlign w:val="bottom"/>
          </w:tcPr>
          <w:p w14:paraId="0975D085" w14:textId="77D00F09" w:rsidR="00EE715C" w:rsidRDefault="00EE715C" w:rsidP="00EE715C">
            <w:pPr>
              <w:pStyle w:val="Nagwek1"/>
              <w:spacing w:before="100" w:after="12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88,8</w:t>
            </w:r>
          </w:p>
        </w:tc>
        <w:tc>
          <w:tcPr>
            <w:tcW w:w="1501" w:type="dxa"/>
            <w:tcBorders>
              <w:right w:val="single" w:sz="4" w:space="0" w:color="FFFFFF" w:themeColor="background1"/>
            </w:tcBorders>
            <w:vAlign w:val="bottom"/>
          </w:tcPr>
          <w:p w14:paraId="07CD3445" w14:textId="03DDC6DB" w:rsidR="00EE715C" w:rsidRDefault="00EE715C" w:rsidP="00EE715C">
            <w:pPr>
              <w:pStyle w:val="Nagwek1"/>
              <w:spacing w:before="100" w:after="12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1,7</w:t>
            </w:r>
          </w:p>
        </w:tc>
      </w:tr>
      <w:tr w:rsidR="00EE715C" w14:paraId="5C2A3C87" w14:textId="77777777" w:rsidTr="00A369EF">
        <w:trPr>
          <w:trHeight w:val="454"/>
        </w:trPr>
        <w:tc>
          <w:tcPr>
            <w:tcW w:w="5954" w:type="dxa"/>
            <w:tcBorders>
              <w:left w:val="nil"/>
            </w:tcBorders>
            <w:vAlign w:val="bottom"/>
          </w:tcPr>
          <w:p w14:paraId="43CE2407" w14:textId="1117C97E" w:rsidR="00EE715C" w:rsidRPr="00FD7AF0" w:rsidRDefault="00EE715C" w:rsidP="00EE715C">
            <w:pPr>
              <w:pStyle w:val="Nagwek8"/>
              <w:tabs>
                <w:tab w:val="right" w:leader="dot" w:pos="4156"/>
              </w:tabs>
              <w:spacing w:before="100" w:after="120"/>
              <w:outlineLvl w:val="7"/>
              <w:rPr>
                <w:rFonts w:ascii="Fira Sans" w:hAnsi="Fira Sans"/>
                <w:color w:val="000000" w:themeColor="text1"/>
                <w:sz w:val="16"/>
                <w:szCs w:val="16"/>
              </w:rPr>
            </w:pPr>
            <w:r w:rsidRPr="00FD7AF0">
              <w:rPr>
                <w:rFonts w:ascii="Fira Sans" w:hAnsi="Fira Sans"/>
                <w:color w:val="000000" w:themeColor="text1"/>
                <w:sz w:val="16"/>
                <w:szCs w:val="16"/>
              </w:rPr>
              <w:t xml:space="preserve">Przetwórstwo przemysłowe </w:t>
            </w:r>
          </w:p>
        </w:tc>
        <w:tc>
          <w:tcPr>
            <w:tcW w:w="1500" w:type="dxa"/>
            <w:vAlign w:val="bottom"/>
          </w:tcPr>
          <w:p w14:paraId="5B1D5F9C" w14:textId="6E227953" w:rsidR="00EE715C" w:rsidRPr="00C93259" w:rsidRDefault="00EE715C" w:rsidP="00EE715C">
            <w:pPr>
              <w:pStyle w:val="Nagwek1"/>
              <w:spacing w:before="100" w:after="12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106,1</w:t>
            </w:r>
          </w:p>
        </w:tc>
        <w:tc>
          <w:tcPr>
            <w:tcW w:w="1501" w:type="dxa"/>
            <w:vAlign w:val="bottom"/>
          </w:tcPr>
          <w:p w14:paraId="56490B04" w14:textId="3B956714" w:rsidR="00EE715C" w:rsidRPr="00C93259" w:rsidRDefault="00EE715C" w:rsidP="00EE715C">
            <w:pPr>
              <w:pStyle w:val="Nagwek1"/>
              <w:spacing w:before="100" w:after="12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105,4</w:t>
            </w:r>
          </w:p>
        </w:tc>
        <w:tc>
          <w:tcPr>
            <w:tcW w:w="1501" w:type="dxa"/>
            <w:tcBorders>
              <w:right w:val="single" w:sz="4" w:space="0" w:color="FFFFFF" w:themeColor="background1"/>
            </w:tcBorders>
            <w:vAlign w:val="bottom"/>
          </w:tcPr>
          <w:p w14:paraId="5029518C" w14:textId="6DA042E7" w:rsidR="00EE715C" w:rsidRPr="00C93259" w:rsidRDefault="00EE715C" w:rsidP="00EE715C">
            <w:pPr>
              <w:pStyle w:val="Nagwek1"/>
              <w:spacing w:before="100" w:after="12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93,9</w:t>
            </w:r>
          </w:p>
        </w:tc>
      </w:tr>
      <w:tr w:rsidR="00EE715C" w:rsidRPr="00C93259" w14:paraId="67FCDFAC" w14:textId="77777777" w:rsidTr="00A369EF">
        <w:trPr>
          <w:trHeight w:val="454"/>
        </w:trPr>
        <w:tc>
          <w:tcPr>
            <w:tcW w:w="5954" w:type="dxa"/>
            <w:tcBorders>
              <w:left w:val="nil"/>
              <w:bottom w:val="single" w:sz="4" w:space="0" w:color="522398"/>
            </w:tcBorders>
            <w:vAlign w:val="bottom"/>
          </w:tcPr>
          <w:p w14:paraId="442B3019" w14:textId="37C2D9B0" w:rsidR="00EE715C" w:rsidRDefault="00EE715C" w:rsidP="00EE715C">
            <w:pPr>
              <w:pStyle w:val="Nagwek8"/>
              <w:tabs>
                <w:tab w:val="right" w:leader="dot" w:pos="4156"/>
              </w:tabs>
              <w:spacing w:before="80" w:after="80"/>
              <w:ind w:left="170" w:firstLine="176"/>
              <w:outlineLvl w:val="7"/>
              <w:rPr>
                <w:rFonts w:ascii="Fira Sans" w:hAnsi="Fira Sans"/>
                <w:color w:val="000000" w:themeColor="text1"/>
                <w:sz w:val="16"/>
                <w:szCs w:val="16"/>
              </w:rPr>
            </w:pPr>
            <w:r>
              <w:rPr>
                <w:rFonts w:ascii="Fira Sans" w:hAnsi="Fira Sans"/>
                <w:color w:val="000000" w:themeColor="text1"/>
                <w:sz w:val="16"/>
                <w:szCs w:val="16"/>
              </w:rPr>
              <w:t>w tym produkcja:</w:t>
            </w:r>
          </w:p>
        </w:tc>
        <w:tc>
          <w:tcPr>
            <w:tcW w:w="1500" w:type="dxa"/>
            <w:tcBorders>
              <w:bottom w:val="single" w:sz="4" w:space="0" w:color="7030A0"/>
            </w:tcBorders>
            <w:vAlign w:val="bottom"/>
          </w:tcPr>
          <w:p w14:paraId="6AC8BF2A" w14:textId="77777777" w:rsidR="00EE715C"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p>
        </w:tc>
        <w:tc>
          <w:tcPr>
            <w:tcW w:w="1501" w:type="dxa"/>
            <w:tcBorders>
              <w:bottom w:val="single" w:sz="4" w:space="0" w:color="7030A0"/>
            </w:tcBorders>
            <w:vAlign w:val="bottom"/>
          </w:tcPr>
          <w:p w14:paraId="47E0FFDB" w14:textId="4D2DA2BB" w:rsidR="00EE715C"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p>
        </w:tc>
        <w:tc>
          <w:tcPr>
            <w:tcW w:w="1501" w:type="dxa"/>
            <w:tcBorders>
              <w:bottom w:val="single" w:sz="4" w:space="0" w:color="7030A0"/>
              <w:right w:val="single" w:sz="4" w:space="0" w:color="FFFFFF" w:themeColor="background1"/>
            </w:tcBorders>
            <w:vAlign w:val="bottom"/>
          </w:tcPr>
          <w:p w14:paraId="0DE6BD67" w14:textId="77777777" w:rsidR="00EE715C"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p>
        </w:tc>
      </w:tr>
      <w:tr w:rsidR="00EE715C" w:rsidRPr="00C93259" w14:paraId="3367005A" w14:textId="77777777" w:rsidTr="001102A6">
        <w:trPr>
          <w:trHeight w:val="283"/>
        </w:trPr>
        <w:tc>
          <w:tcPr>
            <w:tcW w:w="5954" w:type="dxa"/>
            <w:tcBorders>
              <w:left w:val="nil"/>
              <w:bottom w:val="single" w:sz="4" w:space="0" w:color="522398"/>
            </w:tcBorders>
            <w:vAlign w:val="bottom"/>
          </w:tcPr>
          <w:p w14:paraId="1ABC1825" w14:textId="5A4E2A97" w:rsidR="00EE715C" w:rsidRPr="0090003D" w:rsidRDefault="00EE715C" w:rsidP="00EE715C">
            <w:pPr>
              <w:pStyle w:val="Nagwek8"/>
              <w:tabs>
                <w:tab w:val="right" w:leader="dot" w:pos="4156"/>
              </w:tabs>
              <w:spacing w:before="80" w:after="80"/>
              <w:ind w:left="170"/>
              <w:outlineLvl w:val="7"/>
              <w:rPr>
                <w:rFonts w:ascii="Fira Sans" w:hAnsi="Fira Sans"/>
                <w:color w:val="000000" w:themeColor="text1"/>
                <w:sz w:val="16"/>
                <w:szCs w:val="16"/>
                <w:lang w:val="en-GB"/>
              </w:rPr>
            </w:pPr>
            <w:r>
              <w:rPr>
                <w:rFonts w:ascii="Fira Sans" w:hAnsi="Fira Sans"/>
                <w:color w:val="000000" w:themeColor="text1"/>
                <w:sz w:val="16"/>
                <w:szCs w:val="16"/>
              </w:rPr>
              <w:t>a</w:t>
            </w:r>
            <w:r w:rsidRPr="00FD7AF0">
              <w:rPr>
                <w:rFonts w:ascii="Fira Sans" w:hAnsi="Fira Sans"/>
                <w:color w:val="000000" w:themeColor="text1"/>
                <w:sz w:val="16"/>
                <w:szCs w:val="16"/>
              </w:rPr>
              <w:t xml:space="preserve">rtykułów </w:t>
            </w:r>
            <w:r w:rsidRPr="002B2E2C">
              <w:rPr>
                <w:rFonts w:ascii="Fira Sans" w:hAnsi="Fira Sans"/>
                <w:color w:val="000000" w:themeColor="text1"/>
                <w:sz w:val="16"/>
                <w:szCs w:val="16"/>
              </w:rPr>
              <w:t>spożywczych</w:t>
            </w:r>
            <w:r>
              <w:rPr>
                <w:rFonts w:ascii="Fira Sans" w:hAnsi="Fira Sans"/>
                <w:color w:val="000000" w:themeColor="text1"/>
                <w:sz w:val="16"/>
                <w:szCs w:val="16"/>
                <w:lang w:val="en-GB"/>
              </w:rPr>
              <w:t xml:space="preserve"> </w:t>
            </w:r>
          </w:p>
        </w:tc>
        <w:tc>
          <w:tcPr>
            <w:tcW w:w="1500" w:type="dxa"/>
            <w:tcBorders>
              <w:bottom w:val="single" w:sz="4" w:space="0" w:color="7030A0"/>
            </w:tcBorders>
            <w:vAlign w:val="bottom"/>
          </w:tcPr>
          <w:p w14:paraId="1FD86F2C" w14:textId="3833938D"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108,2</w:t>
            </w:r>
          </w:p>
        </w:tc>
        <w:tc>
          <w:tcPr>
            <w:tcW w:w="1501" w:type="dxa"/>
            <w:tcBorders>
              <w:bottom w:val="single" w:sz="4" w:space="0" w:color="7030A0"/>
            </w:tcBorders>
            <w:vAlign w:val="bottom"/>
          </w:tcPr>
          <w:p w14:paraId="3CF71244" w14:textId="2DB056F9"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106,2</w:t>
            </w:r>
          </w:p>
        </w:tc>
        <w:tc>
          <w:tcPr>
            <w:tcW w:w="1501" w:type="dxa"/>
            <w:tcBorders>
              <w:bottom w:val="single" w:sz="4" w:space="0" w:color="7030A0"/>
              <w:right w:val="single" w:sz="4" w:space="0" w:color="FFFFFF" w:themeColor="background1"/>
            </w:tcBorders>
            <w:vAlign w:val="bottom"/>
          </w:tcPr>
          <w:p w14:paraId="12C1E47B" w14:textId="6105649F"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61,6</w:t>
            </w:r>
          </w:p>
        </w:tc>
      </w:tr>
      <w:tr w:rsidR="00EE715C" w14:paraId="3FA5803D" w14:textId="77777777" w:rsidTr="00110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5954" w:type="dxa"/>
            <w:tcBorders>
              <w:top w:val="single" w:sz="4" w:space="0" w:color="522398"/>
              <w:left w:val="nil"/>
              <w:bottom w:val="single" w:sz="4" w:space="0" w:color="522398"/>
              <w:right w:val="single" w:sz="4" w:space="0" w:color="7030A0"/>
            </w:tcBorders>
          </w:tcPr>
          <w:p w14:paraId="118542FB" w14:textId="2E0E8329" w:rsidR="00EE715C" w:rsidRPr="0090003D" w:rsidRDefault="00EE715C" w:rsidP="00EE715C">
            <w:pPr>
              <w:pStyle w:val="Nagwek8"/>
              <w:tabs>
                <w:tab w:val="right" w:leader="dot" w:pos="4156"/>
              </w:tabs>
              <w:spacing w:before="80" w:after="80"/>
              <w:ind w:left="170"/>
              <w:outlineLvl w:val="7"/>
              <w:rPr>
                <w:rFonts w:ascii="Fira Sans" w:hAnsi="Fira Sans"/>
                <w:color w:val="000000" w:themeColor="text1"/>
                <w:sz w:val="16"/>
                <w:szCs w:val="16"/>
              </w:rPr>
            </w:pPr>
            <w:r w:rsidRPr="0090003D">
              <w:rPr>
                <w:rFonts w:ascii="Fira Sans" w:hAnsi="Fira Sans"/>
                <w:color w:val="000000" w:themeColor="text1"/>
                <w:sz w:val="16"/>
                <w:szCs w:val="16"/>
              </w:rPr>
              <w:t xml:space="preserve">wyrobów z drewna, korka, słomy i wikliny </w:t>
            </w:r>
            <w:r w:rsidRPr="006D6CDA">
              <w:rPr>
                <w:rFonts w:ascii="Fira Sans" w:hAnsi="Fira Sans" w:cs="Arial"/>
                <w:color w:val="000000"/>
                <w:position w:val="5"/>
                <w:sz w:val="10"/>
                <w:szCs w:val="10"/>
              </w:rPr>
              <w:t xml:space="preserve">∆ </w:t>
            </w:r>
          </w:p>
        </w:tc>
        <w:tc>
          <w:tcPr>
            <w:tcW w:w="1500" w:type="dxa"/>
            <w:tcBorders>
              <w:top w:val="single" w:sz="4" w:space="0" w:color="7030A0"/>
              <w:left w:val="single" w:sz="4" w:space="0" w:color="7030A0"/>
              <w:bottom w:val="single" w:sz="4" w:space="0" w:color="7030A0"/>
              <w:right w:val="single" w:sz="4" w:space="0" w:color="7030A0"/>
            </w:tcBorders>
            <w:vAlign w:val="bottom"/>
          </w:tcPr>
          <w:p w14:paraId="0B823F5E" w14:textId="26F2239F"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97,6</w:t>
            </w:r>
          </w:p>
        </w:tc>
        <w:tc>
          <w:tcPr>
            <w:tcW w:w="1501" w:type="dxa"/>
            <w:tcBorders>
              <w:top w:val="single" w:sz="4" w:space="0" w:color="7030A0"/>
              <w:left w:val="single" w:sz="4" w:space="0" w:color="7030A0"/>
              <w:bottom w:val="single" w:sz="4" w:space="0" w:color="7030A0"/>
              <w:right w:val="single" w:sz="4" w:space="0" w:color="7030A0"/>
            </w:tcBorders>
            <w:vAlign w:val="bottom"/>
          </w:tcPr>
          <w:p w14:paraId="40675932" w14:textId="324D47E8"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104,5</w:t>
            </w:r>
          </w:p>
        </w:tc>
        <w:tc>
          <w:tcPr>
            <w:tcW w:w="1501" w:type="dxa"/>
            <w:tcBorders>
              <w:top w:val="single" w:sz="4" w:space="0" w:color="7030A0"/>
              <w:left w:val="single" w:sz="4" w:space="0" w:color="7030A0"/>
              <w:bottom w:val="single" w:sz="4" w:space="0" w:color="7030A0"/>
              <w:right w:val="single" w:sz="4" w:space="0" w:color="FFFFFF" w:themeColor="background1"/>
            </w:tcBorders>
            <w:vAlign w:val="bottom"/>
          </w:tcPr>
          <w:p w14:paraId="3B802F5B" w14:textId="59CC4B26"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4,7</w:t>
            </w:r>
          </w:p>
        </w:tc>
      </w:tr>
      <w:tr w:rsidR="00EE715C" w14:paraId="7826757C" w14:textId="77777777" w:rsidTr="00110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5954" w:type="dxa"/>
            <w:tcBorders>
              <w:top w:val="single" w:sz="4" w:space="0" w:color="522398"/>
              <w:left w:val="nil"/>
              <w:bottom w:val="single" w:sz="4" w:space="0" w:color="522398"/>
              <w:right w:val="single" w:sz="4" w:space="0" w:color="7030A0"/>
            </w:tcBorders>
          </w:tcPr>
          <w:p w14:paraId="4B357741" w14:textId="77777777" w:rsidR="00EE715C" w:rsidRPr="0090003D" w:rsidRDefault="00EE715C" w:rsidP="00EE715C">
            <w:pPr>
              <w:pStyle w:val="Nagwek8"/>
              <w:tabs>
                <w:tab w:val="right" w:leader="dot" w:pos="4156"/>
              </w:tabs>
              <w:spacing w:before="80" w:after="80"/>
              <w:ind w:left="170"/>
              <w:outlineLvl w:val="7"/>
              <w:rPr>
                <w:rFonts w:ascii="Fira Sans" w:hAnsi="Fira Sans"/>
                <w:color w:val="000000" w:themeColor="text1"/>
                <w:sz w:val="16"/>
                <w:szCs w:val="16"/>
              </w:rPr>
            </w:pPr>
            <w:r>
              <w:rPr>
                <w:rFonts w:ascii="Fira Sans" w:hAnsi="Fira Sans"/>
                <w:color w:val="000000" w:themeColor="text1"/>
                <w:sz w:val="16"/>
                <w:szCs w:val="16"/>
              </w:rPr>
              <w:t xml:space="preserve">papieru i wyrobów z papieru </w:t>
            </w:r>
          </w:p>
        </w:tc>
        <w:tc>
          <w:tcPr>
            <w:tcW w:w="1500" w:type="dxa"/>
            <w:tcBorders>
              <w:top w:val="single" w:sz="4" w:space="0" w:color="7030A0"/>
              <w:left w:val="single" w:sz="4" w:space="0" w:color="7030A0"/>
              <w:bottom w:val="single" w:sz="4" w:space="0" w:color="7030A0"/>
              <w:right w:val="single" w:sz="4" w:space="0" w:color="7030A0"/>
            </w:tcBorders>
            <w:vAlign w:val="bottom"/>
          </w:tcPr>
          <w:p w14:paraId="7E48CF68" w14:textId="0D6BCFAB"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84,3</w:t>
            </w:r>
          </w:p>
        </w:tc>
        <w:tc>
          <w:tcPr>
            <w:tcW w:w="1501" w:type="dxa"/>
            <w:tcBorders>
              <w:top w:val="single" w:sz="4" w:space="0" w:color="7030A0"/>
              <w:left w:val="single" w:sz="4" w:space="0" w:color="7030A0"/>
              <w:bottom w:val="single" w:sz="4" w:space="0" w:color="7030A0"/>
              <w:right w:val="single" w:sz="4" w:space="0" w:color="7030A0"/>
            </w:tcBorders>
            <w:vAlign w:val="bottom"/>
          </w:tcPr>
          <w:p w14:paraId="5D2CE34F" w14:textId="7C0A84F2"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84,8</w:t>
            </w:r>
          </w:p>
        </w:tc>
        <w:tc>
          <w:tcPr>
            <w:tcW w:w="1501" w:type="dxa"/>
            <w:tcBorders>
              <w:top w:val="single" w:sz="4" w:space="0" w:color="7030A0"/>
              <w:left w:val="single" w:sz="4" w:space="0" w:color="7030A0"/>
              <w:bottom w:val="single" w:sz="4" w:space="0" w:color="7030A0"/>
              <w:right w:val="single" w:sz="4" w:space="0" w:color="FFFFFF" w:themeColor="background1"/>
            </w:tcBorders>
            <w:vAlign w:val="bottom"/>
          </w:tcPr>
          <w:p w14:paraId="49D47F5A" w14:textId="3A9B301A"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1,7</w:t>
            </w:r>
          </w:p>
        </w:tc>
      </w:tr>
      <w:tr w:rsidR="00EE715C" w14:paraId="670D61C7" w14:textId="77777777" w:rsidTr="001102A6">
        <w:trPr>
          <w:trHeight w:val="283"/>
        </w:trPr>
        <w:tc>
          <w:tcPr>
            <w:tcW w:w="5954" w:type="dxa"/>
            <w:tcBorders>
              <w:left w:val="nil"/>
            </w:tcBorders>
            <w:vAlign w:val="bottom"/>
          </w:tcPr>
          <w:p w14:paraId="7676156C" w14:textId="77777777" w:rsidR="00EE715C" w:rsidRPr="0090003D" w:rsidRDefault="00EE715C" w:rsidP="00EE715C">
            <w:pPr>
              <w:pStyle w:val="Nagwek8"/>
              <w:tabs>
                <w:tab w:val="right" w:leader="dot" w:pos="4156"/>
              </w:tabs>
              <w:spacing w:before="80" w:after="80"/>
              <w:ind w:left="170"/>
              <w:outlineLvl w:val="7"/>
              <w:rPr>
                <w:rFonts w:ascii="Fira Sans" w:hAnsi="Fira Sans"/>
                <w:color w:val="000000" w:themeColor="text1"/>
                <w:sz w:val="16"/>
                <w:szCs w:val="16"/>
              </w:rPr>
            </w:pPr>
            <w:r w:rsidRPr="0090003D">
              <w:rPr>
                <w:rFonts w:ascii="Fira Sans" w:hAnsi="Fira Sans"/>
                <w:color w:val="000000" w:themeColor="text1"/>
                <w:sz w:val="16"/>
                <w:szCs w:val="16"/>
              </w:rPr>
              <w:t>wyrob</w:t>
            </w:r>
            <w:r>
              <w:rPr>
                <w:rFonts w:ascii="Fira Sans" w:hAnsi="Fira Sans"/>
                <w:color w:val="000000" w:themeColor="text1"/>
                <w:sz w:val="16"/>
                <w:szCs w:val="16"/>
              </w:rPr>
              <w:t>ów z gumy i tworzyw sztucznych</w:t>
            </w:r>
          </w:p>
        </w:tc>
        <w:tc>
          <w:tcPr>
            <w:tcW w:w="1500" w:type="dxa"/>
            <w:tcBorders>
              <w:top w:val="single" w:sz="4" w:space="0" w:color="7030A0"/>
            </w:tcBorders>
            <w:vAlign w:val="bottom"/>
          </w:tcPr>
          <w:p w14:paraId="4B418DF4" w14:textId="6E911668"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90,3</w:t>
            </w:r>
          </w:p>
        </w:tc>
        <w:tc>
          <w:tcPr>
            <w:tcW w:w="1501" w:type="dxa"/>
            <w:tcBorders>
              <w:top w:val="single" w:sz="4" w:space="0" w:color="7030A0"/>
            </w:tcBorders>
            <w:vAlign w:val="bottom"/>
          </w:tcPr>
          <w:p w14:paraId="2B20C859" w14:textId="4F158021"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98,9</w:t>
            </w:r>
          </w:p>
        </w:tc>
        <w:tc>
          <w:tcPr>
            <w:tcW w:w="1501" w:type="dxa"/>
            <w:tcBorders>
              <w:top w:val="single" w:sz="4" w:space="0" w:color="7030A0"/>
              <w:right w:val="single" w:sz="4" w:space="0" w:color="FFFFFF" w:themeColor="background1"/>
            </w:tcBorders>
            <w:vAlign w:val="bottom"/>
          </w:tcPr>
          <w:p w14:paraId="1A59187E" w14:textId="06E13EA5"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5,0</w:t>
            </w:r>
          </w:p>
        </w:tc>
      </w:tr>
      <w:tr w:rsidR="00EE715C" w14:paraId="4860D56F" w14:textId="77777777" w:rsidTr="001102A6">
        <w:trPr>
          <w:trHeight w:val="283"/>
        </w:trPr>
        <w:tc>
          <w:tcPr>
            <w:tcW w:w="5954" w:type="dxa"/>
            <w:tcBorders>
              <w:left w:val="nil"/>
            </w:tcBorders>
            <w:vAlign w:val="bottom"/>
          </w:tcPr>
          <w:p w14:paraId="076CFE7E" w14:textId="77777777" w:rsidR="00EE715C" w:rsidRPr="0090003D" w:rsidRDefault="00EE715C" w:rsidP="00EE715C">
            <w:pPr>
              <w:pStyle w:val="Nagwek8"/>
              <w:tabs>
                <w:tab w:val="right" w:leader="dot" w:pos="4156"/>
              </w:tabs>
              <w:spacing w:before="80" w:after="80"/>
              <w:ind w:left="170"/>
              <w:outlineLvl w:val="7"/>
              <w:rPr>
                <w:rFonts w:ascii="Fira Sans" w:hAnsi="Fira Sans"/>
                <w:color w:val="000000" w:themeColor="text1"/>
                <w:sz w:val="16"/>
                <w:szCs w:val="16"/>
              </w:rPr>
            </w:pPr>
            <w:r w:rsidRPr="0090003D">
              <w:rPr>
                <w:rFonts w:ascii="Fira Sans" w:hAnsi="Fira Sans"/>
                <w:color w:val="000000" w:themeColor="text1"/>
                <w:sz w:val="16"/>
                <w:szCs w:val="16"/>
              </w:rPr>
              <w:t>wyrobów z pozostałych mineralnych surowców niemeta</w:t>
            </w:r>
            <w:r w:rsidRPr="00C806AD">
              <w:rPr>
                <w:rFonts w:ascii="Fira Sans" w:hAnsi="Fira Sans"/>
                <w:color w:val="000000" w:themeColor="text1"/>
                <w:sz w:val="16"/>
                <w:szCs w:val="16"/>
              </w:rPr>
              <w:t xml:space="preserve">licznych </w:t>
            </w:r>
          </w:p>
        </w:tc>
        <w:tc>
          <w:tcPr>
            <w:tcW w:w="1500" w:type="dxa"/>
            <w:vAlign w:val="bottom"/>
          </w:tcPr>
          <w:p w14:paraId="317DD123" w14:textId="0A2CEC74"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122,2</w:t>
            </w:r>
          </w:p>
        </w:tc>
        <w:tc>
          <w:tcPr>
            <w:tcW w:w="1501" w:type="dxa"/>
            <w:vAlign w:val="bottom"/>
          </w:tcPr>
          <w:p w14:paraId="7B6BCA2A" w14:textId="7877CD91"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119,8</w:t>
            </w:r>
          </w:p>
        </w:tc>
        <w:tc>
          <w:tcPr>
            <w:tcW w:w="1501" w:type="dxa"/>
            <w:tcBorders>
              <w:right w:val="single" w:sz="4" w:space="0" w:color="FFFFFF" w:themeColor="background1"/>
            </w:tcBorders>
            <w:vAlign w:val="bottom"/>
          </w:tcPr>
          <w:p w14:paraId="7C6BA333" w14:textId="2716330E"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1,9</w:t>
            </w:r>
          </w:p>
        </w:tc>
      </w:tr>
      <w:tr w:rsidR="00EE715C" w14:paraId="1991985B" w14:textId="77777777" w:rsidTr="001102A6">
        <w:trPr>
          <w:trHeight w:val="283"/>
        </w:trPr>
        <w:tc>
          <w:tcPr>
            <w:tcW w:w="5954" w:type="dxa"/>
            <w:tcBorders>
              <w:left w:val="nil"/>
            </w:tcBorders>
            <w:vAlign w:val="bottom"/>
          </w:tcPr>
          <w:p w14:paraId="45E8F18B" w14:textId="77777777" w:rsidR="00EE715C" w:rsidRPr="006D6CDA" w:rsidRDefault="00EE715C" w:rsidP="00EE715C">
            <w:pPr>
              <w:pStyle w:val="Nagwek8"/>
              <w:tabs>
                <w:tab w:val="right" w:leader="dot" w:pos="4156"/>
              </w:tabs>
              <w:spacing w:before="80" w:after="80"/>
              <w:ind w:left="170"/>
              <w:outlineLvl w:val="7"/>
              <w:rPr>
                <w:rFonts w:ascii="Fira Sans" w:hAnsi="Fira Sans"/>
                <w:color w:val="000000" w:themeColor="text1"/>
                <w:sz w:val="16"/>
                <w:szCs w:val="16"/>
              </w:rPr>
            </w:pPr>
            <w:r w:rsidRPr="006D6CDA">
              <w:rPr>
                <w:rFonts w:ascii="Fira Sans" w:hAnsi="Fira Sans"/>
                <w:color w:val="000000" w:themeColor="text1"/>
                <w:sz w:val="16"/>
                <w:szCs w:val="16"/>
              </w:rPr>
              <w:t xml:space="preserve">wyrobów z metali </w:t>
            </w:r>
            <w:r w:rsidRPr="0038156D">
              <w:rPr>
                <w:rFonts w:ascii="Fira Sans" w:hAnsi="Fira Sans"/>
                <w:color w:val="000000" w:themeColor="text1"/>
                <w:position w:val="5"/>
                <w:sz w:val="10"/>
                <w:szCs w:val="10"/>
              </w:rPr>
              <w:t>∆</w:t>
            </w:r>
            <w:r w:rsidRPr="006D6CDA">
              <w:rPr>
                <w:rFonts w:ascii="Fira Sans" w:hAnsi="Fira Sans"/>
                <w:color w:val="000000" w:themeColor="text1"/>
                <w:sz w:val="16"/>
                <w:szCs w:val="16"/>
              </w:rPr>
              <w:t xml:space="preserve"> </w:t>
            </w:r>
          </w:p>
        </w:tc>
        <w:tc>
          <w:tcPr>
            <w:tcW w:w="1500" w:type="dxa"/>
            <w:vAlign w:val="bottom"/>
          </w:tcPr>
          <w:p w14:paraId="5AAF2AC8" w14:textId="19B171D6"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116,0</w:t>
            </w:r>
          </w:p>
        </w:tc>
        <w:tc>
          <w:tcPr>
            <w:tcW w:w="1501" w:type="dxa"/>
            <w:vAlign w:val="bottom"/>
          </w:tcPr>
          <w:p w14:paraId="148742C2" w14:textId="4768D8BD"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119,0</w:t>
            </w:r>
          </w:p>
        </w:tc>
        <w:tc>
          <w:tcPr>
            <w:tcW w:w="1501" w:type="dxa"/>
            <w:tcBorders>
              <w:right w:val="single" w:sz="4" w:space="0" w:color="FFFFFF" w:themeColor="background1"/>
            </w:tcBorders>
            <w:vAlign w:val="bottom"/>
          </w:tcPr>
          <w:p w14:paraId="63359492" w14:textId="1C4F94C4"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3,0</w:t>
            </w:r>
          </w:p>
        </w:tc>
      </w:tr>
      <w:tr w:rsidR="00EE715C" w14:paraId="69B24FB5" w14:textId="77777777" w:rsidTr="001102A6">
        <w:trPr>
          <w:trHeight w:val="283"/>
        </w:trPr>
        <w:tc>
          <w:tcPr>
            <w:tcW w:w="5954" w:type="dxa"/>
            <w:tcBorders>
              <w:left w:val="nil"/>
            </w:tcBorders>
            <w:vAlign w:val="bottom"/>
          </w:tcPr>
          <w:p w14:paraId="018EA372" w14:textId="77777777" w:rsidR="00EE715C" w:rsidRPr="006D6CDA" w:rsidRDefault="00EE715C" w:rsidP="00EE715C">
            <w:pPr>
              <w:pStyle w:val="Nagwek8"/>
              <w:tabs>
                <w:tab w:val="right" w:leader="dot" w:pos="4156"/>
              </w:tabs>
              <w:spacing w:before="80" w:after="80"/>
              <w:ind w:left="170"/>
              <w:outlineLvl w:val="7"/>
              <w:rPr>
                <w:rFonts w:ascii="Fira Sans" w:hAnsi="Fira Sans"/>
                <w:color w:val="000000" w:themeColor="text1"/>
                <w:sz w:val="16"/>
                <w:szCs w:val="16"/>
              </w:rPr>
            </w:pPr>
            <w:r w:rsidRPr="006D6CDA">
              <w:rPr>
                <w:rFonts w:ascii="Fira Sans" w:hAnsi="Fira Sans"/>
                <w:color w:val="000000" w:themeColor="text1"/>
                <w:sz w:val="16"/>
                <w:szCs w:val="16"/>
              </w:rPr>
              <w:t xml:space="preserve">maszyn i urządzeń </w:t>
            </w:r>
            <w:r w:rsidRPr="00BE5BAE">
              <w:rPr>
                <w:rFonts w:ascii="Fira Sans" w:hAnsi="Fira Sans" w:cs="Arial"/>
                <w:color w:val="000000"/>
                <w:position w:val="5"/>
                <w:sz w:val="10"/>
                <w:szCs w:val="10"/>
              </w:rPr>
              <w:t xml:space="preserve">∆ </w:t>
            </w:r>
          </w:p>
        </w:tc>
        <w:tc>
          <w:tcPr>
            <w:tcW w:w="1500" w:type="dxa"/>
            <w:vAlign w:val="bottom"/>
          </w:tcPr>
          <w:p w14:paraId="50D95081" w14:textId="340AEF55"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108,9</w:t>
            </w:r>
          </w:p>
        </w:tc>
        <w:tc>
          <w:tcPr>
            <w:tcW w:w="1501" w:type="dxa"/>
            <w:vAlign w:val="bottom"/>
          </w:tcPr>
          <w:p w14:paraId="5820EB5C" w14:textId="228C5856"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108,8</w:t>
            </w:r>
          </w:p>
        </w:tc>
        <w:tc>
          <w:tcPr>
            <w:tcW w:w="1501" w:type="dxa"/>
            <w:tcBorders>
              <w:right w:val="single" w:sz="4" w:space="0" w:color="FFFFFF" w:themeColor="background1"/>
            </w:tcBorders>
            <w:vAlign w:val="bottom"/>
          </w:tcPr>
          <w:p w14:paraId="3C678050" w14:textId="7D25A784"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3,7</w:t>
            </w:r>
          </w:p>
        </w:tc>
      </w:tr>
      <w:tr w:rsidR="00EE715C" w14:paraId="33D61BFF" w14:textId="77777777" w:rsidTr="001102A6">
        <w:trPr>
          <w:trHeight w:val="283"/>
        </w:trPr>
        <w:tc>
          <w:tcPr>
            <w:tcW w:w="5954" w:type="dxa"/>
            <w:tcBorders>
              <w:left w:val="nil"/>
            </w:tcBorders>
            <w:vAlign w:val="bottom"/>
          </w:tcPr>
          <w:p w14:paraId="78A8D101" w14:textId="77777777" w:rsidR="00EE715C" w:rsidRPr="006D6CDA" w:rsidRDefault="00EE715C" w:rsidP="00EE715C">
            <w:pPr>
              <w:pStyle w:val="Nagwek8"/>
              <w:tabs>
                <w:tab w:val="right" w:leader="dot" w:pos="4156"/>
              </w:tabs>
              <w:spacing w:before="80" w:after="80"/>
              <w:ind w:left="170"/>
              <w:outlineLvl w:val="7"/>
              <w:rPr>
                <w:rFonts w:ascii="Fira Sans" w:hAnsi="Fira Sans"/>
                <w:color w:val="000000" w:themeColor="text1"/>
                <w:sz w:val="16"/>
                <w:szCs w:val="16"/>
              </w:rPr>
            </w:pPr>
            <w:r>
              <w:rPr>
                <w:rFonts w:ascii="Fira Sans" w:hAnsi="Fira Sans"/>
                <w:color w:val="000000" w:themeColor="text1"/>
                <w:sz w:val="16"/>
                <w:szCs w:val="16"/>
              </w:rPr>
              <w:t>pozostałego sprzętu transportowego</w:t>
            </w:r>
          </w:p>
        </w:tc>
        <w:tc>
          <w:tcPr>
            <w:tcW w:w="1500" w:type="dxa"/>
            <w:vAlign w:val="bottom"/>
          </w:tcPr>
          <w:p w14:paraId="06551A66" w14:textId="28986FB6"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73,7</w:t>
            </w:r>
          </w:p>
        </w:tc>
        <w:tc>
          <w:tcPr>
            <w:tcW w:w="1501" w:type="dxa"/>
            <w:vAlign w:val="bottom"/>
          </w:tcPr>
          <w:p w14:paraId="7F671609" w14:textId="7B025D39"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87,3</w:t>
            </w:r>
          </w:p>
        </w:tc>
        <w:tc>
          <w:tcPr>
            <w:tcW w:w="1501" w:type="dxa"/>
            <w:tcBorders>
              <w:right w:val="single" w:sz="4" w:space="0" w:color="FFFFFF" w:themeColor="background1"/>
            </w:tcBorders>
            <w:vAlign w:val="bottom"/>
          </w:tcPr>
          <w:p w14:paraId="1C779D31" w14:textId="24BF582F"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2,3</w:t>
            </w:r>
          </w:p>
        </w:tc>
      </w:tr>
      <w:tr w:rsidR="00EE715C" w14:paraId="01DAAA0C" w14:textId="77777777" w:rsidTr="001102A6">
        <w:trPr>
          <w:trHeight w:val="283"/>
        </w:trPr>
        <w:tc>
          <w:tcPr>
            <w:tcW w:w="5954" w:type="dxa"/>
            <w:tcBorders>
              <w:left w:val="nil"/>
            </w:tcBorders>
            <w:vAlign w:val="bottom"/>
          </w:tcPr>
          <w:p w14:paraId="37FCCC25" w14:textId="77777777" w:rsidR="00EE715C" w:rsidRPr="006D6CDA" w:rsidRDefault="00EE715C" w:rsidP="00EE715C">
            <w:pPr>
              <w:pStyle w:val="Nagwek8"/>
              <w:tabs>
                <w:tab w:val="right" w:leader="dot" w:pos="4156"/>
              </w:tabs>
              <w:spacing w:before="80" w:after="80"/>
              <w:ind w:left="170"/>
              <w:outlineLvl w:val="7"/>
              <w:rPr>
                <w:rFonts w:ascii="Fira Sans" w:hAnsi="Fira Sans"/>
                <w:color w:val="000000" w:themeColor="text1"/>
                <w:sz w:val="16"/>
                <w:szCs w:val="16"/>
              </w:rPr>
            </w:pPr>
            <w:r w:rsidRPr="006D6CDA">
              <w:rPr>
                <w:rFonts w:ascii="Fira Sans" w:hAnsi="Fira Sans"/>
                <w:color w:val="000000" w:themeColor="text1"/>
                <w:sz w:val="16"/>
                <w:szCs w:val="16"/>
              </w:rPr>
              <w:t xml:space="preserve">mebli </w:t>
            </w:r>
          </w:p>
        </w:tc>
        <w:tc>
          <w:tcPr>
            <w:tcW w:w="1500" w:type="dxa"/>
            <w:vAlign w:val="bottom"/>
          </w:tcPr>
          <w:p w14:paraId="0FE52435" w14:textId="5BA6BBF2"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105,9</w:t>
            </w:r>
          </w:p>
        </w:tc>
        <w:tc>
          <w:tcPr>
            <w:tcW w:w="1501" w:type="dxa"/>
            <w:vAlign w:val="bottom"/>
          </w:tcPr>
          <w:p w14:paraId="78307E5B" w14:textId="26850796"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108,8</w:t>
            </w:r>
          </w:p>
        </w:tc>
        <w:tc>
          <w:tcPr>
            <w:tcW w:w="1501" w:type="dxa"/>
            <w:tcBorders>
              <w:right w:val="single" w:sz="4" w:space="0" w:color="FFFFFF" w:themeColor="background1"/>
            </w:tcBorders>
            <w:vAlign w:val="bottom"/>
          </w:tcPr>
          <w:p w14:paraId="135A14BF" w14:textId="5880C2B5" w:rsidR="00EE715C" w:rsidRPr="00C93259" w:rsidRDefault="00EE715C" w:rsidP="00EE715C">
            <w:pPr>
              <w:pStyle w:val="Nagwek1"/>
              <w:spacing w:before="80" w:after="8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1,8</w:t>
            </w:r>
          </w:p>
        </w:tc>
      </w:tr>
      <w:tr w:rsidR="00EE715C" w14:paraId="5ACB4DD0" w14:textId="77777777" w:rsidTr="00DB373E">
        <w:trPr>
          <w:trHeight w:val="454"/>
        </w:trPr>
        <w:tc>
          <w:tcPr>
            <w:tcW w:w="5954" w:type="dxa"/>
            <w:tcBorders>
              <w:left w:val="nil"/>
              <w:bottom w:val="single" w:sz="4" w:space="0" w:color="522398"/>
            </w:tcBorders>
            <w:vAlign w:val="bottom"/>
          </w:tcPr>
          <w:p w14:paraId="6F9D8F07" w14:textId="4ED7C9E5" w:rsidR="00EE715C" w:rsidRPr="0090003D" w:rsidRDefault="00EE715C" w:rsidP="00EE715C">
            <w:pPr>
              <w:pStyle w:val="Nagwek8"/>
              <w:tabs>
                <w:tab w:val="right" w:leader="dot" w:pos="4156"/>
              </w:tabs>
              <w:spacing w:before="120" w:after="120"/>
              <w:outlineLvl w:val="7"/>
              <w:rPr>
                <w:rFonts w:ascii="Fira Sans" w:hAnsi="Fira Sans"/>
                <w:color w:val="000000" w:themeColor="text1"/>
                <w:sz w:val="16"/>
                <w:szCs w:val="16"/>
              </w:rPr>
            </w:pPr>
            <w:r w:rsidRPr="0090003D">
              <w:rPr>
                <w:rFonts w:ascii="Fira Sans" w:hAnsi="Fira Sans"/>
                <w:color w:val="000000" w:themeColor="text1"/>
                <w:sz w:val="16"/>
                <w:szCs w:val="16"/>
              </w:rPr>
              <w:t>Wytwarzanie i zaopatrywanie w energię elektryczną, gaz,</w:t>
            </w:r>
            <w:r>
              <w:rPr>
                <w:rFonts w:ascii="Fira Sans" w:hAnsi="Fira Sans"/>
                <w:color w:val="000000" w:themeColor="text1"/>
                <w:sz w:val="16"/>
                <w:szCs w:val="16"/>
              </w:rPr>
              <w:t xml:space="preserve"> parę wodną i gorącą wodę </w:t>
            </w:r>
            <w:r w:rsidRPr="00BE5BAE">
              <w:rPr>
                <w:rFonts w:ascii="Fira Sans" w:hAnsi="Fira Sans" w:cs="Arial"/>
                <w:color w:val="000000"/>
                <w:position w:val="5"/>
                <w:sz w:val="10"/>
                <w:szCs w:val="10"/>
              </w:rPr>
              <w:t>∆</w:t>
            </w:r>
          </w:p>
        </w:tc>
        <w:tc>
          <w:tcPr>
            <w:tcW w:w="1500" w:type="dxa"/>
            <w:tcBorders>
              <w:bottom w:val="single" w:sz="4" w:space="0" w:color="522398"/>
            </w:tcBorders>
            <w:vAlign w:val="bottom"/>
          </w:tcPr>
          <w:p w14:paraId="0A84EC58" w14:textId="5EBA82F4" w:rsidR="00EE715C" w:rsidRPr="00C93259" w:rsidRDefault="00EE715C" w:rsidP="00EE715C">
            <w:pPr>
              <w:pStyle w:val="Nagwek1"/>
              <w:spacing w:before="120" w:after="12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170,7</w:t>
            </w:r>
          </w:p>
        </w:tc>
        <w:tc>
          <w:tcPr>
            <w:tcW w:w="1501" w:type="dxa"/>
            <w:tcBorders>
              <w:bottom w:val="single" w:sz="4" w:space="0" w:color="522398"/>
            </w:tcBorders>
            <w:vAlign w:val="bottom"/>
          </w:tcPr>
          <w:p w14:paraId="286B958E" w14:textId="343EA561" w:rsidR="00EE715C" w:rsidRPr="00C93259" w:rsidRDefault="00EE715C" w:rsidP="00EE715C">
            <w:pPr>
              <w:pStyle w:val="Nagwek1"/>
              <w:spacing w:before="120" w:after="12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106,1</w:t>
            </w:r>
          </w:p>
        </w:tc>
        <w:tc>
          <w:tcPr>
            <w:tcW w:w="1501" w:type="dxa"/>
            <w:tcBorders>
              <w:bottom w:val="single" w:sz="4" w:space="0" w:color="522398"/>
              <w:right w:val="single" w:sz="4" w:space="0" w:color="FFFFFF" w:themeColor="background1"/>
            </w:tcBorders>
            <w:vAlign w:val="bottom"/>
          </w:tcPr>
          <w:p w14:paraId="42553B28" w14:textId="625B52CD" w:rsidR="00EE715C" w:rsidRPr="00C93259" w:rsidRDefault="00EE715C" w:rsidP="00EE715C">
            <w:pPr>
              <w:pStyle w:val="Nagwek1"/>
              <w:spacing w:before="120" w:after="12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2,2</w:t>
            </w:r>
          </w:p>
        </w:tc>
      </w:tr>
      <w:tr w:rsidR="00EE715C" w14:paraId="676DD015" w14:textId="77777777" w:rsidTr="00A369EF">
        <w:trPr>
          <w:trHeight w:val="454"/>
        </w:trPr>
        <w:tc>
          <w:tcPr>
            <w:tcW w:w="5954" w:type="dxa"/>
            <w:tcBorders>
              <w:left w:val="nil"/>
              <w:bottom w:val="single" w:sz="4" w:space="0" w:color="522398"/>
            </w:tcBorders>
            <w:vAlign w:val="bottom"/>
          </w:tcPr>
          <w:p w14:paraId="3CBA4CDA" w14:textId="77777777" w:rsidR="00EE715C" w:rsidRPr="00C806AD" w:rsidRDefault="00EE715C" w:rsidP="00EE715C">
            <w:pPr>
              <w:pStyle w:val="Nagwek8"/>
              <w:tabs>
                <w:tab w:val="right" w:leader="dot" w:pos="4156"/>
              </w:tabs>
              <w:spacing w:before="120" w:after="120"/>
              <w:outlineLvl w:val="7"/>
              <w:rPr>
                <w:rFonts w:ascii="Fira Sans" w:hAnsi="Fira Sans"/>
                <w:color w:val="000000" w:themeColor="text1"/>
                <w:sz w:val="16"/>
                <w:szCs w:val="16"/>
              </w:rPr>
            </w:pPr>
            <w:r w:rsidRPr="0090003D">
              <w:rPr>
                <w:rFonts w:ascii="Fira Sans" w:hAnsi="Fira Sans"/>
                <w:color w:val="000000" w:themeColor="text1"/>
                <w:sz w:val="16"/>
                <w:szCs w:val="16"/>
              </w:rPr>
              <w:t>Dostawa wody; gospodarowanie ściekami i odpadami;</w:t>
            </w:r>
            <w:r>
              <w:rPr>
                <w:rFonts w:ascii="Fira Sans" w:hAnsi="Fira Sans"/>
                <w:color w:val="000000" w:themeColor="text1"/>
                <w:sz w:val="16"/>
                <w:szCs w:val="16"/>
              </w:rPr>
              <w:t xml:space="preserve"> </w:t>
            </w:r>
            <w:r w:rsidRPr="00C806AD">
              <w:rPr>
                <w:rFonts w:ascii="Fira Sans" w:hAnsi="Fira Sans"/>
                <w:color w:val="000000" w:themeColor="text1"/>
                <w:sz w:val="16"/>
                <w:szCs w:val="16"/>
              </w:rPr>
              <w:t xml:space="preserve">rekultywacja </w:t>
            </w:r>
            <w:r w:rsidRPr="004E3540">
              <w:rPr>
                <w:rFonts w:ascii="Fira Sans" w:hAnsi="Fira Sans" w:cs="Arial"/>
                <w:color w:val="000000"/>
                <w:position w:val="5"/>
                <w:sz w:val="10"/>
                <w:szCs w:val="10"/>
              </w:rPr>
              <w:t xml:space="preserve">∆ </w:t>
            </w:r>
          </w:p>
        </w:tc>
        <w:tc>
          <w:tcPr>
            <w:tcW w:w="1500" w:type="dxa"/>
            <w:tcBorders>
              <w:bottom w:val="single" w:sz="4" w:space="0" w:color="522398"/>
            </w:tcBorders>
            <w:vAlign w:val="bottom"/>
          </w:tcPr>
          <w:p w14:paraId="1AFA7189" w14:textId="64847722" w:rsidR="00EE715C" w:rsidRPr="00F000B3" w:rsidRDefault="00EE715C" w:rsidP="00EE715C">
            <w:pPr>
              <w:pStyle w:val="Nagwek1"/>
              <w:spacing w:before="120" w:after="120" w:line="240" w:lineRule="exact"/>
              <w:jc w:val="right"/>
              <w:outlineLvl w:val="0"/>
              <w:rPr>
                <w:rFonts w:ascii="Fira Sans" w:eastAsiaTheme="minorHAnsi" w:hAnsi="Fira Sans" w:cs="Arial"/>
                <w:bCs w:val="0"/>
                <w:color w:val="000000" w:themeColor="text1"/>
                <w:sz w:val="16"/>
                <w:szCs w:val="16"/>
                <w:lang w:eastAsia="en-US"/>
              </w:rPr>
            </w:pPr>
            <w:r w:rsidRPr="00F000B3">
              <w:rPr>
                <w:rFonts w:ascii="Fira Sans" w:eastAsiaTheme="minorHAnsi" w:hAnsi="Fira Sans" w:cs="Arial"/>
                <w:bCs w:val="0"/>
                <w:color w:val="000000" w:themeColor="text1"/>
                <w:sz w:val="16"/>
                <w:szCs w:val="16"/>
                <w:lang w:eastAsia="en-US"/>
              </w:rPr>
              <w:t>81,2</w:t>
            </w:r>
          </w:p>
        </w:tc>
        <w:tc>
          <w:tcPr>
            <w:tcW w:w="1501" w:type="dxa"/>
            <w:tcBorders>
              <w:bottom w:val="single" w:sz="4" w:space="0" w:color="522398"/>
            </w:tcBorders>
            <w:vAlign w:val="bottom"/>
          </w:tcPr>
          <w:p w14:paraId="52230D68" w14:textId="48DB4C6F" w:rsidR="00EE715C" w:rsidRPr="00C93259" w:rsidRDefault="00EE715C" w:rsidP="00EE715C">
            <w:pPr>
              <w:pStyle w:val="Nagwek1"/>
              <w:spacing w:before="120" w:after="12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96,8</w:t>
            </w:r>
          </w:p>
        </w:tc>
        <w:tc>
          <w:tcPr>
            <w:tcW w:w="1501" w:type="dxa"/>
            <w:tcBorders>
              <w:bottom w:val="single" w:sz="4" w:space="0" w:color="522398"/>
              <w:right w:val="single" w:sz="4" w:space="0" w:color="FFFFFF" w:themeColor="background1"/>
            </w:tcBorders>
            <w:vAlign w:val="bottom"/>
          </w:tcPr>
          <w:p w14:paraId="3CE63AE2" w14:textId="20102C8C" w:rsidR="00EE715C" w:rsidRPr="00C93259" w:rsidRDefault="00EE715C" w:rsidP="00EE715C">
            <w:pPr>
              <w:pStyle w:val="Nagwek1"/>
              <w:spacing w:before="120" w:after="12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2,1</w:t>
            </w:r>
          </w:p>
        </w:tc>
      </w:tr>
    </w:tbl>
    <w:p w14:paraId="632A8997" w14:textId="0F6FE00D" w:rsidR="001102A6" w:rsidRPr="00EE715C" w:rsidRDefault="001102A6" w:rsidP="001102A6">
      <w:pPr>
        <w:pStyle w:val="TRE"/>
        <w:spacing w:before="160"/>
        <w:rPr>
          <w:color w:val="auto"/>
        </w:rPr>
      </w:pPr>
      <w:r w:rsidRPr="00EE715C">
        <w:rPr>
          <w:color w:val="auto"/>
          <w:spacing w:val="-2"/>
        </w:rPr>
        <w:t xml:space="preserve">Wyższy </w:t>
      </w:r>
      <w:r w:rsidRPr="00EE715C">
        <w:rPr>
          <w:color w:val="auto"/>
        </w:rPr>
        <w:t>niż w sierpniu 202</w:t>
      </w:r>
      <w:r w:rsidR="00B86F6E" w:rsidRPr="00EE715C">
        <w:rPr>
          <w:color w:val="auto"/>
        </w:rPr>
        <w:t>4</w:t>
      </w:r>
      <w:r w:rsidRPr="00EE715C">
        <w:rPr>
          <w:color w:val="auto"/>
        </w:rPr>
        <w:t xml:space="preserve"> r. poziom produkcji sprzedanej wystąpił w </w:t>
      </w:r>
      <w:r w:rsidR="00EE715C" w:rsidRPr="00EE715C">
        <w:rPr>
          <w:color w:val="auto"/>
        </w:rPr>
        <w:t>13</w:t>
      </w:r>
      <w:r w:rsidRPr="00EE715C">
        <w:rPr>
          <w:color w:val="auto"/>
        </w:rPr>
        <w:t xml:space="preserve"> (spośród 27) działach przemysłu, a niższy – w </w:t>
      </w:r>
      <w:r w:rsidR="00EE715C" w:rsidRPr="00EE715C">
        <w:rPr>
          <w:color w:val="auto"/>
        </w:rPr>
        <w:t>14</w:t>
      </w:r>
      <w:r w:rsidRPr="00EE715C">
        <w:rPr>
          <w:color w:val="auto"/>
        </w:rPr>
        <w:t xml:space="preserve">. Uwzględniając działy o znaczącym udziale w produkcji sprzedanej przemysłu, największy wzrost wartości sprzedaży </w:t>
      </w:r>
      <w:r w:rsidRPr="00EE715C">
        <w:rPr>
          <w:color w:val="auto"/>
        </w:rPr>
        <w:br/>
        <w:t xml:space="preserve">w odniesieniu do poziomu sprzed roku zanotowano w produkcji maszyn i urządzeń (o </w:t>
      </w:r>
      <w:r w:rsidR="00EE715C" w:rsidRPr="00EE715C">
        <w:rPr>
          <w:color w:val="auto"/>
        </w:rPr>
        <w:t>8,9</w:t>
      </w:r>
      <w:r w:rsidRPr="00EE715C">
        <w:rPr>
          <w:color w:val="auto"/>
        </w:rPr>
        <w:t>%)</w:t>
      </w:r>
      <w:r w:rsidR="00EE715C" w:rsidRPr="00EE715C">
        <w:rPr>
          <w:color w:val="auto"/>
        </w:rPr>
        <w:t xml:space="preserve"> oraz</w:t>
      </w:r>
      <w:r w:rsidRPr="00EE715C">
        <w:rPr>
          <w:color w:val="auto"/>
        </w:rPr>
        <w:t xml:space="preserve"> artykułów spożywczych (o</w:t>
      </w:r>
      <w:r w:rsidRPr="00EE715C">
        <w:rPr>
          <w:color w:val="auto"/>
          <w:spacing w:val="-3"/>
        </w:rPr>
        <w:t> </w:t>
      </w:r>
      <w:r w:rsidR="00EE715C" w:rsidRPr="00EE715C">
        <w:rPr>
          <w:color w:val="auto"/>
        </w:rPr>
        <w:t>8,2</w:t>
      </w:r>
      <w:r w:rsidRPr="00EE715C">
        <w:rPr>
          <w:color w:val="auto"/>
        </w:rPr>
        <w:t>%)</w:t>
      </w:r>
      <w:r w:rsidR="00EE715C" w:rsidRPr="00EE715C">
        <w:rPr>
          <w:color w:val="auto"/>
        </w:rPr>
        <w:t xml:space="preserve">. </w:t>
      </w:r>
      <w:r w:rsidRPr="00EE715C">
        <w:rPr>
          <w:color w:val="auto"/>
        </w:rPr>
        <w:t xml:space="preserve">Spadek wystąpił natomiast </w:t>
      </w:r>
      <w:r w:rsidR="00EE715C" w:rsidRPr="00EE715C">
        <w:rPr>
          <w:color w:val="auto"/>
        </w:rPr>
        <w:t>w produkcji wyrobów z gumy i tworzyw sztucznych (o 9,7%) oraz wyrobów z drewna, korka, słomy i wikliny (o 2,4%).</w:t>
      </w:r>
    </w:p>
    <w:p w14:paraId="7F3242FE" w14:textId="77777777" w:rsidR="003369E5" w:rsidRPr="00FF4304" w:rsidRDefault="003369E5" w:rsidP="001102A6">
      <w:pPr>
        <w:pStyle w:val="TRE"/>
        <w:spacing w:before="160"/>
        <w:rPr>
          <w:color w:val="auto"/>
        </w:rPr>
      </w:pPr>
    </w:p>
    <w:p w14:paraId="71ED4B75" w14:textId="2EDB13B7" w:rsidR="001102A6" w:rsidRPr="00B52464" w:rsidRDefault="001102A6" w:rsidP="001102A6">
      <w:pPr>
        <w:pStyle w:val="TRE"/>
        <w:rPr>
          <w:color w:val="auto"/>
          <w:spacing w:val="-3"/>
        </w:rPr>
      </w:pPr>
      <w:r w:rsidRPr="00B52464">
        <w:rPr>
          <w:color w:val="auto"/>
          <w:spacing w:val="-3"/>
        </w:rPr>
        <w:lastRenderedPageBreak/>
        <w:t xml:space="preserve">W porównaniu z poprzednim miesiącem produkcja sprzedana przemysłu </w:t>
      </w:r>
      <w:r w:rsidR="00B52464" w:rsidRPr="00B52464">
        <w:rPr>
          <w:color w:val="auto"/>
          <w:spacing w:val="-3"/>
        </w:rPr>
        <w:t xml:space="preserve">zmniejszyła się o 6,7%, przy czym w sekcjach: górnictwo i wydobywanie – o 11,7%, dostawa wody; gospodarowanie ściekami i odpadami; rekultywacja – o 10,1% oraz przetwórstwo przemysłowe – o 7,0%, a jej </w:t>
      </w:r>
      <w:r w:rsidR="00AB4BB1">
        <w:rPr>
          <w:color w:val="auto"/>
          <w:spacing w:val="-3"/>
        </w:rPr>
        <w:t>wzrost</w:t>
      </w:r>
      <w:r w:rsidR="00B52464" w:rsidRPr="00B52464">
        <w:rPr>
          <w:color w:val="auto"/>
          <w:spacing w:val="-3"/>
        </w:rPr>
        <w:t xml:space="preserve"> zanotowano w sekcji wytwarzanie i zaopatrywanie w energię elektryczną, gaz, parę wodną i gorącą wodę – o 50,0%.</w:t>
      </w:r>
    </w:p>
    <w:p w14:paraId="3774AD08" w14:textId="2E2C6A37" w:rsidR="001102A6" w:rsidRPr="00B52464" w:rsidRDefault="001102A6" w:rsidP="001102A6">
      <w:pPr>
        <w:pStyle w:val="TRE"/>
        <w:rPr>
          <w:color w:val="auto"/>
        </w:rPr>
      </w:pPr>
      <w:r w:rsidRPr="00B52464">
        <w:rPr>
          <w:color w:val="auto"/>
        </w:rPr>
        <w:t xml:space="preserve">Wydajność pracy w przemyśle, mierzona produkcją sprzedaną na 1 zatrudnionego, w sierpniu 2025 r. wyniosła (w cenach bieżących) </w:t>
      </w:r>
      <w:r w:rsidR="00B52464" w:rsidRPr="00B52464">
        <w:rPr>
          <w:color w:val="auto"/>
        </w:rPr>
        <w:t>73,8 tys. zł i była (w cenach stałych) o 4,4% wyższa niż przed rokiem, przy jednoczesnym wzroście przeciętnego zatrudnienia i przeciętnego miesięcznego wynagrodzenia brutto odpowiednio o 1,0% i 8,0%.</w:t>
      </w:r>
    </w:p>
    <w:p w14:paraId="121EEA8B" w14:textId="07CEA2AE" w:rsidR="001102A6" w:rsidRPr="00D71036" w:rsidRDefault="001102A6" w:rsidP="001102A6">
      <w:pPr>
        <w:pStyle w:val="TRE"/>
        <w:rPr>
          <w:color w:val="auto"/>
        </w:rPr>
      </w:pPr>
      <w:r w:rsidRPr="00D71036">
        <w:rPr>
          <w:color w:val="auto"/>
        </w:rPr>
        <w:t>W okresie styczeń–</w:t>
      </w:r>
      <w:r w:rsidR="00CC7BD0">
        <w:rPr>
          <w:color w:val="auto"/>
        </w:rPr>
        <w:t>sierpień</w:t>
      </w:r>
      <w:r w:rsidRPr="00D71036">
        <w:rPr>
          <w:color w:val="auto"/>
        </w:rPr>
        <w:t xml:space="preserve"> br. produkcja sprzedana przemysłu wyniosła </w:t>
      </w:r>
      <w:r w:rsidR="00D71036" w:rsidRPr="00D71036">
        <w:rPr>
          <w:color w:val="auto"/>
        </w:rPr>
        <w:t>35010,7 mln zł (w cenach bieżących) i była (w cenach stałych) o 5,0% wyższa niż w analogicznym okresie ubiegłego roku.</w:t>
      </w:r>
    </w:p>
    <w:p w14:paraId="06147713" w14:textId="1F10473B" w:rsidR="00D12289" w:rsidRPr="00475CEB" w:rsidRDefault="000F5C72" w:rsidP="00AA2234">
      <w:pPr>
        <w:pStyle w:val="TRE"/>
        <w:spacing w:before="240"/>
        <w:rPr>
          <w:color w:val="auto"/>
        </w:rPr>
      </w:pPr>
      <w:r w:rsidRPr="00475CEB">
        <w:rPr>
          <w:b/>
          <w:color w:val="auto"/>
        </w:rPr>
        <w:t>Produkcja sprzedana budownictwa</w:t>
      </w:r>
      <w:r w:rsidRPr="00475CEB">
        <w:rPr>
          <w:color w:val="auto"/>
        </w:rPr>
        <w:t xml:space="preserve"> (w cenach bieżących) w </w:t>
      </w:r>
      <w:r w:rsidR="00693E98" w:rsidRPr="00475CEB">
        <w:rPr>
          <w:color w:val="auto"/>
        </w:rPr>
        <w:t>sierpniu</w:t>
      </w:r>
      <w:r w:rsidRPr="00475CEB">
        <w:rPr>
          <w:color w:val="auto"/>
        </w:rPr>
        <w:t xml:space="preserve"> 2025 r. ukształtowała się na poziomie </w:t>
      </w:r>
      <w:r w:rsidR="00475CEB" w:rsidRPr="00475CEB">
        <w:rPr>
          <w:color w:val="auto"/>
        </w:rPr>
        <w:t>1077,8 mln zł, czyli wyższym w porównaniu z zanotowanym w poprzednim miesiącu oraz w sierpniu 2024 r. odpowiednio o 10,7% i 11,2%.</w:t>
      </w:r>
    </w:p>
    <w:p w14:paraId="582729C9" w14:textId="059D4D63" w:rsidR="008153BC" w:rsidRPr="002F6567" w:rsidRDefault="000F5C72" w:rsidP="008153BC">
      <w:pPr>
        <w:pStyle w:val="TRE"/>
        <w:rPr>
          <w:bCs/>
          <w:color w:val="000000" w:themeColor="text1"/>
        </w:rPr>
      </w:pPr>
      <w:r w:rsidRPr="005F07B1">
        <w:rPr>
          <w:bCs/>
          <w:color w:val="auto"/>
          <w:spacing w:val="-2"/>
        </w:rPr>
        <w:t>Wydajność pracy w budownictwie, mierzona produkcją sprzeda</w:t>
      </w:r>
      <w:r w:rsidRPr="002F6567">
        <w:rPr>
          <w:bCs/>
          <w:color w:val="000000" w:themeColor="text1"/>
          <w:spacing w:val="-2"/>
        </w:rPr>
        <w:t xml:space="preserve">ną na 1 zatrudnionego, </w:t>
      </w:r>
      <w:r w:rsidRPr="002F6567">
        <w:rPr>
          <w:bCs/>
          <w:color w:val="000000" w:themeColor="text1"/>
        </w:rPr>
        <w:t xml:space="preserve">wyniosła </w:t>
      </w:r>
      <w:r w:rsidR="005F07B1" w:rsidRPr="002F6567">
        <w:rPr>
          <w:bCs/>
          <w:color w:val="000000" w:themeColor="text1"/>
        </w:rPr>
        <w:t xml:space="preserve">86,1 tys. zł i zwiększyła się o 9,6% w stosunku do zanotowanej rok wcześniej, przy jednoczesnym wzroście przeciętnego zatrudnienia i przeciętnego miesięcznego wynagrodzenia brutto odpowiednio o </w:t>
      </w:r>
      <w:r w:rsidR="005F07B1" w:rsidRPr="002F6567">
        <w:rPr>
          <w:color w:val="000000" w:themeColor="text1"/>
        </w:rPr>
        <w:t>1,5% i 9,8%.</w:t>
      </w:r>
    </w:p>
    <w:p w14:paraId="1227AA90" w14:textId="765E1020" w:rsidR="00C801A1" w:rsidRPr="003A21D9" w:rsidRDefault="00382C4C" w:rsidP="00C801A1">
      <w:pPr>
        <w:pStyle w:val="TRE"/>
        <w:rPr>
          <w:color w:val="auto"/>
          <w:spacing w:val="-2"/>
        </w:rPr>
      </w:pPr>
      <w:r w:rsidRPr="002F6567">
        <w:rPr>
          <w:b/>
          <w:color w:val="000000" w:themeColor="text1"/>
        </w:rPr>
        <w:t>Produkcja budowlano-montażowa</w:t>
      </w:r>
      <w:r w:rsidRPr="002F6567">
        <w:rPr>
          <w:color w:val="000000" w:themeColor="text1"/>
        </w:rPr>
        <w:t xml:space="preserve"> (w cenach bieżących) zrealizowan</w:t>
      </w:r>
      <w:r w:rsidRPr="003A21D9">
        <w:rPr>
          <w:color w:val="auto"/>
        </w:rPr>
        <w:t xml:space="preserve">a w </w:t>
      </w:r>
      <w:r w:rsidR="00693E98" w:rsidRPr="003A21D9">
        <w:rPr>
          <w:color w:val="auto"/>
        </w:rPr>
        <w:t>sierpniu</w:t>
      </w:r>
      <w:r w:rsidRPr="003A21D9">
        <w:rPr>
          <w:color w:val="auto"/>
        </w:rPr>
        <w:t xml:space="preserve"> 2025 r. ukształtowała się na poziomie </w:t>
      </w:r>
      <w:r w:rsidR="003A21D9" w:rsidRPr="003A21D9">
        <w:rPr>
          <w:color w:val="auto"/>
        </w:rPr>
        <w:t>356,2 mln zł</w:t>
      </w:r>
      <w:r w:rsidR="003A21D9" w:rsidRPr="003A21D9">
        <w:rPr>
          <w:color w:val="auto"/>
          <w:spacing w:val="-2"/>
        </w:rPr>
        <w:t xml:space="preserve"> (co stanowiło 33,0% ogólnej wartości produkcji sprzedanej budownictwa) i była </w:t>
      </w:r>
      <w:r w:rsidR="003A21D9" w:rsidRPr="003A21D9">
        <w:rPr>
          <w:bCs/>
          <w:color w:val="auto"/>
          <w:spacing w:val="-2"/>
        </w:rPr>
        <w:t>wyższa od zanotowanej przed miesiącem i przed rokiem odpowiednio o 13,6% i 19,2%.</w:t>
      </w:r>
    </w:p>
    <w:p w14:paraId="16C71687" w14:textId="42E1666B" w:rsidR="00C801A1" w:rsidRPr="0036062B" w:rsidRDefault="00EE39E9" w:rsidP="00C801A1">
      <w:pPr>
        <w:pStyle w:val="Tekstpodstawowy2"/>
        <w:spacing w:line="240" w:lineRule="exact"/>
        <w:rPr>
          <w:rFonts w:cs="Arial"/>
          <w:bCs/>
          <w:spacing w:val="-2"/>
          <w:szCs w:val="19"/>
        </w:rPr>
      </w:pPr>
      <w:r w:rsidRPr="0036062B">
        <w:rPr>
          <w:rFonts w:cs="Arial"/>
          <w:bCs/>
          <w:szCs w:val="19"/>
        </w:rPr>
        <w:t xml:space="preserve">W porównaniu z analogicznym miesiącem ubiegłego roku </w:t>
      </w:r>
      <w:r w:rsidRPr="0036062B">
        <w:rPr>
          <w:rFonts w:cs="Arial"/>
          <w:bCs/>
          <w:spacing w:val="-2"/>
          <w:szCs w:val="19"/>
        </w:rPr>
        <w:t>wzrost</w:t>
      </w:r>
      <w:r w:rsidRPr="0036062B">
        <w:rPr>
          <w:rFonts w:cs="Arial"/>
          <w:bCs/>
          <w:szCs w:val="19"/>
        </w:rPr>
        <w:t xml:space="preserve"> wartości produkcji </w:t>
      </w:r>
      <w:r w:rsidRPr="0036062B">
        <w:rPr>
          <w:rFonts w:cs="Arial"/>
          <w:bCs/>
          <w:spacing w:val="-2"/>
          <w:szCs w:val="19"/>
        </w:rPr>
        <w:t>odnotowano</w:t>
      </w:r>
      <w:r w:rsidRPr="0036062B">
        <w:rPr>
          <w:rFonts w:cs="Arial"/>
          <w:bCs/>
          <w:szCs w:val="19"/>
        </w:rPr>
        <w:t xml:space="preserve"> w</w:t>
      </w:r>
      <w:r w:rsidRPr="0036062B">
        <w:rPr>
          <w:rFonts w:cs="Arial"/>
          <w:bCs/>
          <w:spacing w:val="-2"/>
          <w:szCs w:val="19"/>
        </w:rPr>
        <w:t xml:space="preserve"> jednostkach, których podstawowym rodzajem działalności jest budowa budynków (o </w:t>
      </w:r>
      <w:r w:rsidR="003A21D9" w:rsidRPr="0036062B">
        <w:rPr>
          <w:rFonts w:cs="Arial"/>
          <w:bCs/>
          <w:spacing w:val="-2"/>
          <w:szCs w:val="19"/>
        </w:rPr>
        <w:t>58,2</w:t>
      </w:r>
      <w:r w:rsidRPr="0036062B">
        <w:rPr>
          <w:rFonts w:cs="Arial"/>
          <w:bCs/>
          <w:spacing w:val="-2"/>
          <w:szCs w:val="19"/>
        </w:rPr>
        <w:t>%), natomiast jej spadek zaobserwowano w przedsiębiorstwach wykonujących głównie roboty budowlane specjalistyczne (o 4,</w:t>
      </w:r>
      <w:r w:rsidR="003A21D9" w:rsidRPr="0036062B">
        <w:rPr>
          <w:rFonts w:cs="Arial"/>
          <w:bCs/>
          <w:spacing w:val="-2"/>
          <w:szCs w:val="19"/>
        </w:rPr>
        <w:t>6</w:t>
      </w:r>
      <w:r w:rsidRPr="0036062B">
        <w:rPr>
          <w:rFonts w:cs="Arial"/>
          <w:bCs/>
          <w:spacing w:val="-2"/>
          <w:szCs w:val="19"/>
        </w:rPr>
        <w:t xml:space="preserve">%) oraz w podmiotach specjalizujących się w budowie obiektów inżynierii lądowej i wodnej (o </w:t>
      </w:r>
      <w:r w:rsidR="003A21D9" w:rsidRPr="0036062B">
        <w:rPr>
          <w:rFonts w:cs="Arial"/>
          <w:bCs/>
          <w:spacing w:val="-2"/>
          <w:szCs w:val="19"/>
        </w:rPr>
        <w:t>1,7</w:t>
      </w:r>
      <w:r w:rsidRPr="0036062B">
        <w:rPr>
          <w:rFonts w:cs="Arial"/>
          <w:bCs/>
          <w:spacing w:val="-2"/>
          <w:szCs w:val="19"/>
        </w:rPr>
        <w:t>%).</w:t>
      </w:r>
    </w:p>
    <w:p w14:paraId="7C9DF229" w14:textId="6F90FC8A" w:rsidR="00CF05F6" w:rsidRDefault="00CF05F6" w:rsidP="00D12289">
      <w:pPr>
        <w:pStyle w:val="Tytutablicy"/>
      </w:pPr>
      <w:r>
        <w:t xml:space="preserve">Tablica </w:t>
      </w:r>
      <w:r w:rsidR="005B78A4">
        <w:t>12</w:t>
      </w:r>
      <w:r>
        <w:t xml:space="preserve">. </w:t>
      </w:r>
      <w:r w:rsidRPr="00097CD0">
        <w:t>Dynamika i struktura (w cenach bieżących) produkcji budowlano-montażowej</w:t>
      </w:r>
      <w:r>
        <w:t xml:space="preserve"> </w:t>
      </w:r>
    </w:p>
    <w:tbl>
      <w:tblPr>
        <w:tblStyle w:val="Tabela-Siatka"/>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2. Dynamika i struktura (w cenach bieżących) produkcji budowlano-montażowej "/>
        <w:tblDescription w:val="Dane do tablicy dostępne w załączonym pliku excel."/>
      </w:tblPr>
      <w:tblGrid>
        <w:gridCol w:w="5103"/>
        <w:gridCol w:w="1784"/>
        <w:gridCol w:w="1784"/>
        <w:gridCol w:w="1785"/>
      </w:tblGrid>
      <w:tr w:rsidR="00140B7D" w:rsidRPr="00FA5128" w14:paraId="736FB821" w14:textId="77777777" w:rsidTr="002515B5">
        <w:tc>
          <w:tcPr>
            <w:tcW w:w="5103" w:type="dxa"/>
            <w:vMerge w:val="restart"/>
            <w:tcBorders>
              <w:left w:val="nil"/>
            </w:tcBorders>
            <w:vAlign w:val="center"/>
          </w:tcPr>
          <w:p w14:paraId="526002F5" w14:textId="77777777" w:rsidR="00140B7D" w:rsidRDefault="00140B7D" w:rsidP="002515B5">
            <w:pPr>
              <w:pStyle w:val="tytuwykresu"/>
              <w:spacing w:before="120" w:after="120"/>
              <w:jc w:val="center"/>
              <w:rPr>
                <w:rFonts w:cs="Arial"/>
                <w:b w:val="0"/>
                <w:color w:val="000000" w:themeColor="text1"/>
                <w:sz w:val="16"/>
                <w:szCs w:val="16"/>
              </w:rPr>
            </w:pPr>
            <w:r>
              <w:rPr>
                <w:rFonts w:cs="Arial"/>
                <w:b w:val="0"/>
                <w:color w:val="000000" w:themeColor="text1"/>
                <w:sz w:val="16"/>
                <w:szCs w:val="16"/>
              </w:rPr>
              <w:t>DZIAŁY BUDOWNICTWA</w:t>
            </w:r>
          </w:p>
        </w:tc>
        <w:tc>
          <w:tcPr>
            <w:tcW w:w="1784" w:type="dxa"/>
            <w:tcBorders>
              <w:bottom w:val="single" w:sz="4" w:space="0" w:color="522398"/>
            </w:tcBorders>
            <w:vAlign w:val="center"/>
          </w:tcPr>
          <w:p w14:paraId="3B76FBDB" w14:textId="0BA0C826" w:rsidR="00140B7D" w:rsidRPr="0090003D" w:rsidRDefault="00140B7D" w:rsidP="002515B5">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5B78A4">
              <w:rPr>
                <w:rFonts w:ascii="Fira Sans" w:hAnsi="Fira Sans"/>
                <w:color w:val="000000" w:themeColor="text1"/>
                <w:sz w:val="16"/>
                <w:szCs w:val="16"/>
              </w:rPr>
              <w:t>8</w:t>
            </w:r>
            <w:r>
              <w:rPr>
                <w:rFonts w:ascii="Fira Sans" w:hAnsi="Fira Sans"/>
                <w:color w:val="000000" w:themeColor="text1"/>
                <w:sz w:val="16"/>
                <w:szCs w:val="16"/>
              </w:rPr>
              <w:t xml:space="preserve"> 2025</w:t>
            </w:r>
          </w:p>
        </w:tc>
        <w:tc>
          <w:tcPr>
            <w:tcW w:w="3569" w:type="dxa"/>
            <w:gridSpan w:val="2"/>
            <w:tcBorders>
              <w:bottom w:val="single" w:sz="4" w:space="0" w:color="522398"/>
              <w:right w:val="single" w:sz="4" w:space="0" w:color="FFFFFF" w:themeColor="background1"/>
            </w:tcBorders>
            <w:vAlign w:val="center"/>
          </w:tcPr>
          <w:p w14:paraId="6680BA15" w14:textId="3778A28A" w:rsidR="00140B7D" w:rsidRPr="0090003D" w:rsidRDefault="00140B7D" w:rsidP="002515B5">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01</w:t>
            </w:r>
            <w:r w:rsidRPr="00677DF8">
              <w:rPr>
                <w:rFonts w:ascii="Arial" w:hAnsi="Arial" w:cs="Arial"/>
                <w:color w:val="000000" w:themeColor="text1"/>
                <w:sz w:val="16"/>
                <w:szCs w:val="16"/>
              </w:rPr>
              <w:t>–</w:t>
            </w:r>
            <w:r>
              <w:rPr>
                <w:rFonts w:ascii="Fira Sans" w:hAnsi="Fira Sans"/>
                <w:color w:val="000000" w:themeColor="text1"/>
                <w:sz w:val="16"/>
                <w:szCs w:val="16"/>
              </w:rPr>
              <w:t>0</w:t>
            </w:r>
            <w:r w:rsidR="005B78A4">
              <w:rPr>
                <w:rFonts w:ascii="Fira Sans" w:hAnsi="Fira Sans"/>
                <w:color w:val="000000" w:themeColor="text1"/>
                <w:sz w:val="16"/>
                <w:szCs w:val="16"/>
              </w:rPr>
              <w:t>8</w:t>
            </w:r>
            <w:r>
              <w:rPr>
                <w:rFonts w:ascii="Fira Sans" w:hAnsi="Fira Sans"/>
                <w:color w:val="000000" w:themeColor="text1"/>
                <w:sz w:val="16"/>
                <w:szCs w:val="16"/>
              </w:rPr>
              <w:t xml:space="preserve"> 2025</w:t>
            </w:r>
          </w:p>
        </w:tc>
      </w:tr>
      <w:tr w:rsidR="00140B7D" w:rsidRPr="00FA5128" w14:paraId="304F1896" w14:textId="77777777" w:rsidTr="002515B5">
        <w:tc>
          <w:tcPr>
            <w:tcW w:w="5103" w:type="dxa"/>
            <w:vMerge/>
            <w:tcBorders>
              <w:left w:val="nil"/>
            </w:tcBorders>
            <w:vAlign w:val="center"/>
          </w:tcPr>
          <w:p w14:paraId="218FABA8" w14:textId="77777777" w:rsidR="00140B7D" w:rsidRDefault="00140B7D" w:rsidP="002515B5">
            <w:pPr>
              <w:pStyle w:val="tytuwykresu"/>
              <w:spacing w:before="120" w:after="120"/>
              <w:jc w:val="center"/>
              <w:rPr>
                <w:rFonts w:cs="Arial"/>
                <w:b w:val="0"/>
                <w:color w:val="000000" w:themeColor="text1"/>
                <w:sz w:val="16"/>
                <w:szCs w:val="16"/>
              </w:rPr>
            </w:pPr>
          </w:p>
        </w:tc>
        <w:tc>
          <w:tcPr>
            <w:tcW w:w="3568" w:type="dxa"/>
            <w:gridSpan w:val="2"/>
            <w:tcBorders>
              <w:bottom w:val="single" w:sz="4" w:space="0" w:color="522398"/>
            </w:tcBorders>
            <w:vAlign w:val="center"/>
          </w:tcPr>
          <w:p w14:paraId="19CF91A4" w14:textId="062A4067" w:rsidR="00140B7D" w:rsidRPr="0090003D" w:rsidRDefault="00140B7D" w:rsidP="002515B5">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 xml:space="preserve">analogiczny okres </w:t>
            </w:r>
            <w:r>
              <w:rPr>
                <w:rFonts w:ascii="Fira Sans" w:hAnsi="Fira Sans"/>
                <w:color w:val="000000" w:themeColor="text1"/>
                <w:sz w:val="16"/>
                <w:szCs w:val="16"/>
              </w:rPr>
              <w:br/>
              <w:t>roku poprzedniego=100</w:t>
            </w:r>
          </w:p>
        </w:tc>
        <w:tc>
          <w:tcPr>
            <w:tcW w:w="1785" w:type="dxa"/>
            <w:tcBorders>
              <w:bottom w:val="single" w:sz="4" w:space="0" w:color="522398"/>
              <w:right w:val="single" w:sz="4" w:space="0" w:color="FFFFFF" w:themeColor="background1"/>
            </w:tcBorders>
            <w:vAlign w:val="center"/>
          </w:tcPr>
          <w:p w14:paraId="4B12EE5C" w14:textId="1DF56166" w:rsidR="00140B7D" w:rsidRPr="0090003D" w:rsidRDefault="00140B7D" w:rsidP="002515B5">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w</w:t>
            </w:r>
            <w:r w:rsidRPr="0090003D">
              <w:rPr>
                <w:rFonts w:ascii="Fira Sans" w:hAnsi="Fira Sans"/>
                <w:color w:val="000000" w:themeColor="text1"/>
                <w:sz w:val="16"/>
                <w:szCs w:val="16"/>
              </w:rPr>
              <w:t xml:space="preserve"> odsetkach</w:t>
            </w:r>
          </w:p>
        </w:tc>
      </w:tr>
      <w:tr w:rsidR="00EE715C" w:rsidRPr="00C93259" w14:paraId="2D414C64" w14:textId="77777777" w:rsidTr="00C67B78">
        <w:tc>
          <w:tcPr>
            <w:tcW w:w="5103" w:type="dxa"/>
            <w:tcBorders>
              <w:top w:val="single" w:sz="8" w:space="0" w:color="522398"/>
              <w:left w:val="nil"/>
            </w:tcBorders>
            <w:vAlign w:val="center"/>
          </w:tcPr>
          <w:p w14:paraId="76C6FD0A" w14:textId="77777777" w:rsidR="00EE715C" w:rsidRPr="0090003D" w:rsidRDefault="00EE715C" w:rsidP="00EE715C">
            <w:pPr>
              <w:pStyle w:val="Nagwek5"/>
              <w:tabs>
                <w:tab w:val="right" w:leader="dot" w:pos="4156"/>
              </w:tabs>
              <w:spacing w:before="100" w:after="100"/>
              <w:contextualSpacing/>
              <w:outlineLvl w:val="4"/>
              <w:rPr>
                <w:rFonts w:ascii="Fira Sans" w:hAnsi="Fira Sans"/>
                <w:b/>
                <w:color w:val="000000" w:themeColor="text1"/>
                <w:sz w:val="16"/>
                <w:szCs w:val="16"/>
              </w:rPr>
            </w:pPr>
            <w:r w:rsidRPr="0090003D">
              <w:rPr>
                <w:rFonts w:ascii="Fira Sans" w:hAnsi="Fira Sans"/>
                <w:b/>
                <w:color w:val="000000" w:themeColor="text1"/>
                <w:sz w:val="16"/>
                <w:szCs w:val="16"/>
              </w:rPr>
              <w:t>OGÓŁEM</w:t>
            </w:r>
          </w:p>
        </w:tc>
        <w:tc>
          <w:tcPr>
            <w:tcW w:w="1784" w:type="dxa"/>
            <w:tcBorders>
              <w:top w:val="single" w:sz="8" w:space="0" w:color="522398"/>
            </w:tcBorders>
            <w:vAlign w:val="center"/>
          </w:tcPr>
          <w:p w14:paraId="3B9453D1" w14:textId="100E500E" w:rsidR="00EE715C" w:rsidRPr="00D40A1F" w:rsidRDefault="00EE715C" w:rsidP="00EE715C">
            <w:pPr>
              <w:spacing w:before="100" w:after="100"/>
              <w:jc w:val="right"/>
              <w:rPr>
                <w:rFonts w:cs="Arial"/>
                <w:b/>
                <w:color w:val="000000" w:themeColor="text1"/>
                <w:sz w:val="16"/>
                <w:szCs w:val="16"/>
              </w:rPr>
            </w:pPr>
            <w:r>
              <w:rPr>
                <w:rFonts w:cs="Arial"/>
                <w:b/>
                <w:color w:val="000000" w:themeColor="text1"/>
                <w:sz w:val="16"/>
                <w:szCs w:val="16"/>
              </w:rPr>
              <w:t>119,2</w:t>
            </w:r>
          </w:p>
        </w:tc>
        <w:tc>
          <w:tcPr>
            <w:tcW w:w="1784" w:type="dxa"/>
            <w:tcBorders>
              <w:top w:val="single" w:sz="8" w:space="0" w:color="522398"/>
            </w:tcBorders>
            <w:vAlign w:val="center"/>
          </w:tcPr>
          <w:p w14:paraId="4AE66F0E" w14:textId="1021F5E4" w:rsidR="00EE715C" w:rsidRPr="00D40A1F" w:rsidRDefault="00EE715C" w:rsidP="00EE715C">
            <w:pPr>
              <w:spacing w:before="100" w:after="100"/>
              <w:jc w:val="right"/>
              <w:rPr>
                <w:rFonts w:cs="Arial"/>
                <w:b/>
                <w:color w:val="000000" w:themeColor="text1"/>
                <w:sz w:val="16"/>
                <w:szCs w:val="16"/>
              </w:rPr>
            </w:pPr>
            <w:r>
              <w:rPr>
                <w:rFonts w:cs="Arial"/>
                <w:b/>
                <w:color w:val="000000" w:themeColor="text1"/>
                <w:sz w:val="16"/>
                <w:szCs w:val="16"/>
              </w:rPr>
              <w:t>103,7</w:t>
            </w:r>
          </w:p>
        </w:tc>
        <w:tc>
          <w:tcPr>
            <w:tcW w:w="1785" w:type="dxa"/>
            <w:tcBorders>
              <w:top w:val="single" w:sz="8" w:space="0" w:color="522398"/>
              <w:right w:val="single" w:sz="4" w:space="0" w:color="FFFFFF" w:themeColor="background1"/>
            </w:tcBorders>
            <w:vAlign w:val="center"/>
          </w:tcPr>
          <w:p w14:paraId="66A6EF90" w14:textId="01E2E647" w:rsidR="00EE715C" w:rsidRPr="00D40A1F" w:rsidRDefault="00EE715C" w:rsidP="00EE715C">
            <w:pPr>
              <w:spacing w:before="100" w:after="100"/>
              <w:jc w:val="right"/>
              <w:rPr>
                <w:rFonts w:cs="Arial"/>
                <w:b/>
                <w:color w:val="000000" w:themeColor="text1"/>
                <w:sz w:val="16"/>
                <w:szCs w:val="16"/>
              </w:rPr>
            </w:pPr>
            <w:r>
              <w:rPr>
                <w:rFonts w:cs="Arial"/>
                <w:b/>
                <w:color w:val="000000" w:themeColor="text1"/>
                <w:sz w:val="16"/>
                <w:szCs w:val="16"/>
              </w:rPr>
              <w:t>100,0</w:t>
            </w:r>
          </w:p>
        </w:tc>
      </w:tr>
      <w:tr w:rsidR="00EE715C" w:rsidRPr="00C93259" w14:paraId="4A0B1E13" w14:textId="77777777" w:rsidTr="00C67B78">
        <w:tc>
          <w:tcPr>
            <w:tcW w:w="5103" w:type="dxa"/>
            <w:tcBorders>
              <w:left w:val="nil"/>
            </w:tcBorders>
            <w:vAlign w:val="bottom"/>
          </w:tcPr>
          <w:p w14:paraId="3D1C7371" w14:textId="77777777" w:rsidR="00EE715C" w:rsidRPr="0090003D" w:rsidRDefault="00EE715C" w:rsidP="00EE715C">
            <w:pPr>
              <w:pStyle w:val="Boczek1pol"/>
              <w:tabs>
                <w:tab w:val="right" w:leader="dot" w:pos="4693"/>
              </w:tabs>
              <w:spacing w:before="100" w:after="100"/>
              <w:ind w:left="0" w:firstLine="0"/>
              <w:rPr>
                <w:rFonts w:ascii="Fira Sans" w:eastAsiaTheme="majorEastAsia" w:hAnsi="Fira Sans" w:cstheme="majorBidi"/>
                <w:color w:val="000000" w:themeColor="text1"/>
                <w:sz w:val="16"/>
                <w:szCs w:val="16"/>
                <w:lang w:val="en-GB" w:eastAsia="en-US"/>
              </w:rPr>
            </w:pPr>
            <w:proofErr w:type="spellStart"/>
            <w:r>
              <w:rPr>
                <w:rFonts w:ascii="Fira Sans" w:eastAsiaTheme="majorEastAsia" w:hAnsi="Fira Sans" w:cstheme="majorBidi"/>
                <w:color w:val="000000" w:themeColor="text1"/>
                <w:sz w:val="16"/>
                <w:szCs w:val="16"/>
                <w:lang w:val="en-GB" w:eastAsia="en-US"/>
              </w:rPr>
              <w:t>Budowa</w:t>
            </w:r>
            <w:proofErr w:type="spellEnd"/>
            <w:r>
              <w:rPr>
                <w:rFonts w:ascii="Fira Sans" w:eastAsiaTheme="majorEastAsia" w:hAnsi="Fira Sans" w:cstheme="majorBidi"/>
                <w:color w:val="000000" w:themeColor="text1"/>
                <w:sz w:val="16"/>
                <w:szCs w:val="16"/>
                <w:lang w:val="en-GB" w:eastAsia="en-US"/>
              </w:rPr>
              <w:t xml:space="preserve"> </w:t>
            </w:r>
            <w:proofErr w:type="spellStart"/>
            <w:r>
              <w:rPr>
                <w:rFonts w:ascii="Fira Sans" w:eastAsiaTheme="majorEastAsia" w:hAnsi="Fira Sans" w:cstheme="majorBidi"/>
                <w:color w:val="000000" w:themeColor="text1"/>
                <w:sz w:val="16"/>
                <w:szCs w:val="16"/>
                <w:lang w:val="en-GB" w:eastAsia="en-US"/>
              </w:rPr>
              <w:t>budynków</w:t>
            </w:r>
            <w:proofErr w:type="spellEnd"/>
            <w:r>
              <w:rPr>
                <w:rFonts w:ascii="Fira Sans" w:eastAsiaTheme="majorEastAsia" w:hAnsi="Fira Sans" w:cstheme="majorBidi"/>
                <w:color w:val="000000" w:themeColor="text1"/>
                <w:sz w:val="16"/>
                <w:szCs w:val="16"/>
                <w:lang w:val="en-GB" w:eastAsia="en-US"/>
              </w:rPr>
              <w:t xml:space="preserve"> </w:t>
            </w:r>
            <w:r w:rsidRPr="006D6CDA">
              <w:rPr>
                <w:rFonts w:ascii="Fira Sans" w:eastAsiaTheme="majorEastAsia" w:hAnsi="Fira Sans" w:cs="Arial"/>
                <w:color w:val="000000"/>
                <w:position w:val="5"/>
                <w:sz w:val="10"/>
                <w:szCs w:val="10"/>
                <w:lang w:eastAsia="en-US"/>
              </w:rPr>
              <w:t xml:space="preserve">∆ </w:t>
            </w:r>
          </w:p>
        </w:tc>
        <w:tc>
          <w:tcPr>
            <w:tcW w:w="1784" w:type="dxa"/>
            <w:vAlign w:val="center"/>
          </w:tcPr>
          <w:p w14:paraId="67A1F1B9" w14:textId="78A8D8FA" w:rsidR="00EE715C" w:rsidRPr="00922E4E" w:rsidRDefault="00EE715C" w:rsidP="00EE715C">
            <w:pPr>
              <w:spacing w:before="100" w:after="100"/>
              <w:jc w:val="right"/>
              <w:rPr>
                <w:rFonts w:cs="Arial"/>
                <w:color w:val="000000" w:themeColor="text1"/>
                <w:sz w:val="16"/>
                <w:szCs w:val="16"/>
              </w:rPr>
            </w:pPr>
            <w:r>
              <w:rPr>
                <w:rFonts w:cs="Arial"/>
                <w:color w:val="000000" w:themeColor="text1"/>
                <w:sz w:val="16"/>
                <w:szCs w:val="16"/>
              </w:rPr>
              <w:t>158,2</w:t>
            </w:r>
          </w:p>
        </w:tc>
        <w:tc>
          <w:tcPr>
            <w:tcW w:w="1784" w:type="dxa"/>
            <w:vAlign w:val="center"/>
          </w:tcPr>
          <w:p w14:paraId="07858B19" w14:textId="0098EEF4" w:rsidR="00EE715C" w:rsidRPr="00922E4E" w:rsidRDefault="00EE715C" w:rsidP="00EE715C">
            <w:pPr>
              <w:spacing w:before="100" w:after="100"/>
              <w:jc w:val="right"/>
              <w:rPr>
                <w:rFonts w:cs="Arial"/>
                <w:color w:val="000000" w:themeColor="text1"/>
                <w:sz w:val="16"/>
                <w:szCs w:val="16"/>
              </w:rPr>
            </w:pPr>
            <w:r>
              <w:rPr>
                <w:rFonts w:cs="Arial"/>
                <w:color w:val="000000" w:themeColor="text1"/>
                <w:sz w:val="16"/>
                <w:szCs w:val="16"/>
              </w:rPr>
              <w:t>107,9</w:t>
            </w:r>
          </w:p>
        </w:tc>
        <w:tc>
          <w:tcPr>
            <w:tcW w:w="1785" w:type="dxa"/>
            <w:tcBorders>
              <w:right w:val="single" w:sz="4" w:space="0" w:color="FFFFFF" w:themeColor="background1"/>
            </w:tcBorders>
            <w:vAlign w:val="center"/>
          </w:tcPr>
          <w:p w14:paraId="166F61E4" w14:textId="0613C210" w:rsidR="00EE715C" w:rsidRPr="00922E4E" w:rsidRDefault="00EE715C" w:rsidP="00EE715C">
            <w:pPr>
              <w:spacing w:before="100" w:after="100"/>
              <w:jc w:val="right"/>
              <w:rPr>
                <w:rFonts w:cs="Arial"/>
                <w:color w:val="000000" w:themeColor="text1"/>
                <w:sz w:val="16"/>
                <w:szCs w:val="16"/>
              </w:rPr>
            </w:pPr>
            <w:r>
              <w:rPr>
                <w:rFonts w:cs="Arial"/>
                <w:color w:val="000000" w:themeColor="text1"/>
                <w:sz w:val="16"/>
                <w:szCs w:val="16"/>
              </w:rPr>
              <w:t>42,9</w:t>
            </w:r>
          </w:p>
        </w:tc>
      </w:tr>
      <w:tr w:rsidR="00EE715C" w:rsidRPr="00C93259" w14:paraId="657D3B41" w14:textId="77777777" w:rsidTr="002515B5">
        <w:tc>
          <w:tcPr>
            <w:tcW w:w="5103" w:type="dxa"/>
            <w:tcBorders>
              <w:left w:val="nil"/>
            </w:tcBorders>
            <w:vAlign w:val="bottom"/>
          </w:tcPr>
          <w:p w14:paraId="278DAC39" w14:textId="77777777" w:rsidR="00EE715C" w:rsidRPr="0090003D" w:rsidRDefault="00EE715C" w:rsidP="00EE715C">
            <w:pPr>
              <w:pStyle w:val="Boczek1pol"/>
              <w:tabs>
                <w:tab w:val="right" w:leader="dot" w:pos="4693"/>
              </w:tabs>
              <w:spacing w:before="100" w:after="100"/>
              <w:ind w:left="0" w:firstLine="0"/>
              <w:rPr>
                <w:rFonts w:ascii="Fira Sans" w:eastAsiaTheme="majorEastAsia" w:hAnsi="Fira Sans" w:cstheme="majorBidi"/>
                <w:color w:val="000000" w:themeColor="text1"/>
                <w:sz w:val="16"/>
                <w:szCs w:val="16"/>
                <w:lang w:eastAsia="en-US"/>
              </w:rPr>
            </w:pPr>
            <w:r w:rsidRPr="0090003D">
              <w:rPr>
                <w:rFonts w:ascii="Fira Sans" w:eastAsiaTheme="majorEastAsia" w:hAnsi="Fira Sans" w:cstheme="majorBidi"/>
                <w:color w:val="000000" w:themeColor="text1"/>
                <w:sz w:val="16"/>
                <w:szCs w:val="16"/>
                <w:lang w:eastAsia="en-US"/>
              </w:rPr>
              <w:t xml:space="preserve">Budowa obiektów inżynierii lądowej i wodnej </w:t>
            </w:r>
            <w:r w:rsidRPr="006D6CDA">
              <w:rPr>
                <w:rFonts w:ascii="Fira Sans" w:eastAsiaTheme="majorEastAsia" w:hAnsi="Fira Sans" w:cs="Arial"/>
                <w:color w:val="000000"/>
                <w:position w:val="5"/>
                <w:sz w:val="10"/>
                <w:szCs w:val="10"/>
                <w:lang w:eastAsia="en-US"/>
              </w:rPr>
              <w:t xml:space="preserve">∆ </w:t>
            </w:r>
          </w:p>
        </w:tc>
        <w:tc>
          <w:tcPr>
            <w:tcW w:w="1784" w:type="dxa"/>
            <w:vAlign w:val="bottom"/>
          </w:tcPr>
          <w:p w14:paraId="7B1604A3" w14:textId="3F0894DD" w:rsidR="00EE715C" w:rsidRPr="00AD4F32" w:rsidRDefault="00EE715C" w:rsidP="00EE715C">
            <w:pPr>
              <w:pStyle w:val="Nagwek1"/>
              <w:tabs>
                <w:tab w:val="left" w:leader="dot" w:pos="851"/>
              </w:tabs>
              <w:spacing w:before="100" w:after="10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98,3</w:t>
            </w:r>
          </w:p>
        </w:tc>
        <w:tc>
          <w:tcPr>
            <w:tcW w:w="1784" w:type="dxa"/>
            <w:vAlign w:val="bottom"/>
          </w:tcPr>
          <w:p w14:paraId="0114E113" w14:textId="4743B856" w:rsidR="00EE715C" w:rsidRPr="00AD4F32" w:rsidRDefault="00EE715C" w:rsidP="00EE715C">
            <w:pPr>
              <w:pStyle w:val="Nagwek1"/>
              <w:tabs>
                <w:tab w:val="left" w:leader="dot" w:pos="851"/>
              </w:tabs>
              <w:spacing w:before="100" w:after="10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85,2</w:t>
            </w:r>
          </w:p>
        </w:tc>
        <w:tc>
          <w:tcPr>
            <w:tcW w:w="1785" w:type="dxa"/>
            <w:tcBorders>
              <w:right w:val="single" w:sz="4" w:space="0" w:color="FFFFFF" w:themeColor="background1"/>
            </w:tcBorders>
            <w:vAlign w:val="bottom"/>
          </w:tcPr>
          <w:p w14:paraId="61611C08" w14:textId="0C0391DD" w:rsidR="00EE715C" w:rsidRPr="00AD4F32" w:rsidRDefault="00EE715C" w:rsidP="00EE715C">
            <w:pPr>
              <w:pStyle w:val="Nagwek1"/>
              <w:spacing w:before="100" w:after="10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28,5</w:t>
            </w:r>
          </w:p>
        </w:tc>
      </w:tr>
      <w:tr w:rsidR="00EE715C" w:rsidRPr="00C93259" w14:paraId="5579EEE1" w14:textId="77777777" w:rsidTr="00C67B78">
        <w:tc>
          <w:tcPr>
            <w:tcW w:w="5103" w:type="dxa"/>
            <w:tcBorders>
              <w:left w:val="nil"/>
            </w:tcBorders>
            <w:vAlign w:val="bottom"/>
          </w:tcPr>
          <w:p w14:paraId="105714C4" w14:textId="77777777" w:rsidR="00EE715C" w:rsidRPr="0090003D" w:rsidRDefault="00EE715C" w:rsidP="00EE715C">
            <w:pPr>
              <w:pStyle w:val="Boczek1pol"/>
              <w:tabs>
                <w:tab w:val="right" w:leader="dot" w:pos="4693"/>
              </w:tabs>
              <w:spacing w:before="100" w:after="100"/>
              <w:ind w:left="0" w:firstLine="0"/>
              <w:rPr>
                <w:rFonts w:ascii="Fira Sans" w:eastAsiaTheme="majorEastAsia" w:hAnsi="Fira Sans" w:cstheme="majorBidi"/>
                <w:color w:val="000000" w:themeColor="text1"/>
                <w:sz w:val="16"/>
                <w:szCs w:val="16"/>
                <w:lang w:val="en-GB" w:eastAsia="en-US"/>
              </w:rPr>
            </w:pPr>
            <w:proofErr w:type="spellStart"/>
            <w:r w:rsidRPr="0090003D">
              <w:rPr>
                <w:rFonts w:ascii="Fira Sans" w:eastAsiaTheme="majorEastAsia" w:hAnsi="Fira Sans" w:cstheme="majorBidi"/>
                <w:color w:val="000000" w:themeColor="text1"/>
                <w:sz w:val="16"/>
                <w:szCs w:val="16"/>
                <w:lang w:val="en-GB" w:eastAsia="en-US"/>
              </w:rPr>
              <w:t>Roboty</w:t>
            </w:r>
            <w:proofErr w:type="spellEnd"/>
            <w:r w:rsidRPr="0090003D">
              <w:rPr>
                <w:rFonts w:ascii="Fira Sans" w:eastAsiaTheme="majorEastAsia" w:hAnsi="Fira Sans" w:cstheme="majorBidi"/>
                <w:color w:val="000000" w:themeColor="text1"/>
                <w:sz w:val="16"/>
                <w:szCs w:val="16"/>
                <w:lang w:val="en-GB" w:eastAsia="en-US"/>
              </w:rPr>
              <w:t xml:space="preserve"> </w:t>
            </w:r>
            <w:proofErr w:type="spellStart"/>
            <w:r w:rsidRPr="0090003D">
              <w:rPr>
                <w:rFonts w:ascii="Fira Sans" w:eastAsiaTheme="majorEastAsia" w:hAnsi="Fira Sans" w:cstheme="majorBidi"/>
                <w:color w:val="000000" w:themeColor="text1"/>
                <w:sz w:val="16"/>
                <w:szCs w:val="16"/>
                <w:lang w:val="en-GB" w:eastAsia="en-US"/>
              </w:rPr>
              <w:t>budowlane</w:t>
            </w:r>
            <w:proofErr w:type="spellEnd"/>
            <w:r w:rsidRPr="0090003D">
              <w:rPr>
                <w:rFonts w:ascii="Fira Sans" w:eastAsiaTheme="majorEastAsia" w:hAnsi="Fira Sans" w:cstheme="majorBidi"/>
                <w:color w:val="000000" w:themeColor="text1"/>
                <w:sz w:val="16"/>
                <w:szCs w:val="16"/>
                <w:lang w:val="en-GB" w:eastAsia="en-US"/>
              </w:rPr>
              <w:t xml:space="preserve"> </w:t>
            </w:r>
            <w:proofErr w:type="spellStart"/>
            <w:r w:rsidRPr="0090003D">
              <w:rPr>
                <w:rFonts w:ascii="Fira Sans" w:eastAsiaTheme="majorEastAsia" w:hAnsi="Fira Sans" w:cstheme="majorBidi"/>
                <w:color w:val="000000" w:themeColor="text1"/>
                <w:sz w:val="16"/>
                <w:szCs w:val="16"/>
                <w:lang w:val="en-GB" w:eastAsia="en-US"/>
              </w:rPr>
              <w:t>specjalistyczne</w:t>
            </w:r>
            <w:proofErr w:type="spellEnd"/>
            <w:r w:rsidRPr="0090003D">
              <w:rPr>
                <w:rFonts w:ascii="Fira Sans" w:eastAsiaTheme="majorEastAsia" w:hAnsi="Fira Sans" w:cstheme="majorBidi"/>
                <w:color w:val="000000" w:themeColor="text1"/>
                <w:sz w:val="16"/>
                <w:szCs w:val="16"/>
                <w:lang w:val="en-GB" w:eastAsia="en-US"/>
              </w:rPr>
              <w:t xml:space="preserve"> </w:t>
            </w:r>
          </w:p>
        </w:tc>
        <w:tc>
          <w:tcPr>
            <w:tcW w:w="1784" w:type="dxa"/>
            <w:vAlign w:val="bottom"/>
          </w:tcPr>
          <w:p w14:paraId="0A08D004" w14:textId="7FFF7DDC" w:rsidR="00EE715C" w:rsidRPr="00AD4F32" w:rsidRDefault="00EE715C" w:rsidP="00EE715C">
            <w:pPr>
              <w:pStyle w:val="Nagwek1"/>
              <w:tabs>
                <w:tab w:val="left" w:leader="dot" w:pos="851"/>
              </w:tabs>
              <w:spacing w:before="100" w:after="10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95,4</w:t>
            </w:r>
          </w:p>
        </w:tc>
        <w:tc>
          <w:tcPr>
            <w:tcW w:w="1784" w:type="dxa"/>
            <w:vAlign w:val="bottom"/>
          </w:tcPr>
          <w:p w14:paraId="77C4691C" w14:textId="078C5211" w:rsidR="00EE715C" w:rsidRPr="00AD4F32" w:rsidRDefault="00EE715C" w:rsidP="00EE715C">
            <w:pPr>
              <w:pStyle w:val="Nagwek1"/>
              <w:tabs>
                <w:tab w:val="left" w:leader="dot" w:pos="851"/>
              </w:tabs>
              <w:spacing w:before="100" w:after="10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123,4</w:t>
            </w:r>
          </w:p>
        </w:tc>
        <w:tc>
          <w:tcPr>
            <w:tcW w:w="1785" w:type="dxa"/>
            <w:tcBorders>
              <w:right w:val="single" w:sz="4" w:space="0" w:color="FFFFFF" w:themeColor="background1"/>
            </w:tcBorders>
            <w:vAlign w:val="bottom"/>
          </w:tcPr>
          <w:p w14:paraId="5C76D298" w14:textId="2D351471" w:rsidR="00EE715C" w:rsidRPr="00AD4F32" w:rsidRDefault="00EE715C" w:rsidP="00EE715C">
            <w:pPr>
              <w:pStyle w:val="Nagwek1"/>
              <w:spacing w:before="100" w:after="100" w:line="240" w:lineRule="exact"/>
              <w:jc w:val="right"/>
              <w:outlineLvl w:val="0"/>
              <w:rPr>
                <w:rFonts w:ascii="Fira Sans" w:eastAsiaTheme="minorHAnsi" w:hAnsi="Fira Sans" w:cs="Arial"/>
                <w:bCs w:val="0"/>
                <w:color w:val="000000" w:themeColor="text1"/>
                <w:sz w:val="16"/>
                <w:szCs w:val="16"/>
                <w:lang w:eastAsia="en-US"/>
              </w:rPr>
            </w:pPr>
            <w:r>
              <w:rPr>
                <w:rFonts w:ascii="Fira Sans" w:eastAsiaTheme="minorHAnsi" w:hAnsi="Fira Sans" w:cs="Arial"/>
                <w:bCs w:val="0"/>
                <w:color w:val="000000" w:themeColor="text1"/>
                <w:sz w:val="16"/>
                <w:szCs w:val="16"/>
                <w:lang w:eastAsia="en-US"/>
              </w:rPr>
              <w:t>28,6</w:t>
            </w:r>
          </w:p>
        </w:tc>
      </w:tr>
    </w:tbl>
    <w:p w14:paraId="489183F8" w14:textId="1B1E140A" w:rsidR="00C801A1" w:rsidRPr="00EE715C" w:rsidRDefault="00AD143E" w:rsidP="00C801A1">
      <w:pPr>
        <w:pStyle w:val="TRE"/>
        <w:spacing w:before="200"/>
        <w:rPr>
          <w:color w:val="auto"/>
        </w:rPr>
      </w:pPr>
      <w:r w:rsidRPr="00EE715C">
        <w:rPr>
          <w:bCs/>
          <w:color w:val="auto"/>
        </w:rPr>
        <w:t xml:space="preserve">W </w:t>
      </w:r>
      <w:r w:rsidRPr="00EE715C">
        <w:rPr>
          <w:color w:val="auto"/>
          <w:spacing w:val="-1"/>
        </w:rPr>
        <w:t xml:space="preserve">odniesieniu do </w:t>
      </w:r>
      <w:r w:rsidR="005B78A4" w:rsidRPr="00EE715C">
        <w:rPr>
          <w:color w:val="auto"/>
          <w:spacing w:val="-1"/>
        </w:rPr>
        <w:t>lipca</w:t>
      </w:r>
      <w:r w:rsidRPr="00EE715C">
        <w:rPr>
          <w:color w:val="auto"/>
          <w:spacing w:val="-1"/>
        </w:rPr>
        <w:t xml:space="preserve"> 2025 r. odnotowano </w:t>
      </w:r>
      <w:r w:rsidR="00EE715C" w:rsidRPr="00EE715C">
        <w:rPr>
          <w:color w:val="auto"/>
          <w:spacing w:val="-1"/>
        </w:rPr>
        <w:t>zwiększenie</w:t>
      </w:r>
      <w:r w:rsidRPr="00EE715C">
        <w:rPr>
          <w:color w:val="auto"/>
          <w:spacing w:val="-1"/>
        </w:rPr>
        <w:t xml:space="preserve"> produkcji budowlano-montażowej o 13,</w:t>
      </w:r>
      <w:r w:rsidR="00EE715C" w:rsidRPr="00EE715C">
        <w:rPr>
          <w:color w:val="auto"/>
          <w:spacing w:val="-1"/>
        </w:rPr>
        <w:t>6</w:t>
      </w:r>
      <w:r w:rsidRPr="00EE715C">
        <w:rPr>
          <w:color w:val="auto"/>
          <w:spacing w:val="-1"/>
        </w:rPr>
        <w:t xml:space="preserve">%. Jej </w:t>
      </w:r>
      <w:r w:rsidR="00EE715C" w:rsidRPr="00EE715C">
        <w:rPr>
          <w:color w:val="auto"/>
          <w:spacing w:val="-1"/>
        </w:rPr>
        <w:t>wzrost</w:t>
      </w:r>
      <w:r w:rsidRPr="00EE715C">
        <w:rPr>
          <w:color w:val="auto"/>
        </w:rPr>
        <w:t xml:space="preserve"> </w:t>
      </w:r>
      <w:r w:rsidR="00EE715C" w:rsidRPr="00EE715C">
        <w:rPr>
          <w:color w:val="auto"/>
        </w:rPr>
        <w:t xml:space="preserve">stwierdzono </w:t>
      </w:r>
      <w:r w:rsidR="00EE715C" w:rsidRPr="00EE715C">
        <w:rPr>
          <w:color w:val="auto"/>
        </w:rPr>
        <w:br/>
      </w:r>
      <w:r w:rsidR="00EE715C" w:rsidRPr="00EE715C">
        <w:rPr>
          <w:bCs/>
          <w:color w:val="auto"/>
          <w:spacing w:val="-2"/>
        </w:rPr>
        <w:t>w przedsiębiorstwach</w:t>
      </w:r>
      <w:r w:rsidR="00EE715C" w:rsidRPr="00EE715C">
        <w:rPr>
          <w:color w:val="auto"/>
        </w:rPr>
        <w:t xml:space="preserve"> zajmujących się głównie budową budynków – o 31,7% oraz w jednostkach specjalizujących się </w:t>
      </w:r>
      <w:r w:rsidR="00EE715C" w:rsidRPr="00EE715C">
        <w:rPr>
          <w:color w:val="auto"/>
        </w:rPr>
        <w:br/>
        <w:t>w budowie obiektów inżynierii lądowej i wodnej – o 4,7%. Spadek wystąpił w podmiotach wykonujących roboty budowlane specjalistyczne – o 4,4%.</w:t>
      </w:r>
    </w:p>
    <w:p w14:paraId="11808E6C" w14:textId="1A40A649" w:rsidR="00C801A1" w:rsidRPr="00EE715C" w:rsidRDefault="00AD143E" w:rsidP="00C801A1">
      <w:pPr>
        <w:pStyle w:val="TRE"/>
        <w:rPr>
          <w:color w:val="auto"/>
        </w:rPr>
      </w:pPr>
      <w:r w:rsidRPr="00EE715C">
        <w:rPr>
          <w:color w:val="auto"/>
        </w:rPr>
        <w:t>W okresie styczeń–</w:t>
      </w:r>
      <w:r w:rsidR="005B78A4" w:rsidRPr="00EE715C">
        <w:rPr>
          <w:color w:val="auto"/>
        </w:rPr>
        <w:t>sierpień</w:t>
      </w:r>
      <w:r w:rsidRPr="00EE715C">
        <w:rPr>
          <w:color w:val="auto"/>
        </w:rPr>
        <w:t xml:space="preserve"> br. produkcja budowlano-montażowa osiągnęła wartość </w:t>
      </w:r>
      <w:r w:rsidR="00EE715C" w:rsidRPr="00EE715C">
        <w:rPr>
          <w:color w:val="auto"/>
        </w:rPr>
        <w:t>2415,1 mln zł, tj. zwiększyła się o 3,7% w odniesieniu do zanotowanej rok wcześniej.</w:t>
      </w:r>
    </w:p>
    <w:p w14:paraId="18504714" w14:textId="7217FB12" w:rsidR="00CF05F6" w:rsidRPr="00BD41C9" w:rsidRDefault="00CF05F6" w:rsidP="008153BC">
      <w:pPr>
        <w:pStyle w:val="Rynekpracy"/>
        <w:rPr>
          <w:rFonts w:cs="Arial"/>
          <w:spacing w:val="-2"/>
          <w:szCs w:val="19"/>
        </w:rPr>
      </w:pPr>
      <w:bookmarkStart w:id="89" w:name="_Toc208219649"/>
      <w:r w:rsidRPr="00BD41C9">
        <w:t>Budownictwo mieszkaniowe</w:t>
      </w:r>
      <w:bookmarkEnd w:id="89"/>
    </w:p>
    <w:p w14:paraId="4C5B74F0" w14:textId="0A04C28F" w:rsidR="00A369EF" w:rsidRPr="008045C6" w:rsidRDefault="00E33345" w:rsidP="00CF05F6">
      <w:pPr>
        <w:pStyle w:val="TRE"/>
        <w:rPr>
          <w:color w:val="000000" w:themeColor="text1"/>
          <w:spacing w:val="-4"/>
        </w:rPr>
      </w:pPr>
      <w:r w:rsidRPr="00640DE9">
        <w:rPr>
          <w:color w:val="000000" w:themeColor="text1"/>
          <w:spacing w:val="-3"/>
        </w:rPr>
        <w:t xml:space="preserve">W </w:t>
      </w:r>
      <w:r w:rsidR="00693E98" w:rsidRPr="00640DE9">
        <w:rPr>
          <w:color w:val="000000" w:themeColor="text1"/>
          <w:spacing w:val="-3"/>
        </w:rPr>
        <w:t>sierpniu</w:t>
      </w:r>
      <w:r w:rsidR="00CF05F6" w:rsidRPr="00640DE9">
        <w:rPr>
          <w:color w:val="000000" w:themeColor="text1"/>
          <w:spacing w:val="-3"/>
        </w:rPr>
        <w:t xml:space="preserve"> 202</w:t>
      </w:r>
      <w:r w:rsidR="00807A47" w:rsidRPr="00640DE9">
        <w:rPr>
          <w:color w:val="000000" w:themeColor="text1"/>
          <w:spacing w:val="-3"/>
        </w:rPr>
        <w:t>5</w:t>
      </w:r>
      <w:r w:rsidR="00CF05F6" w:rsidRPr="00640DE9">
        <w:rPr>
          <w:color w:val="000000" w:themeColor="text1"/>
          <w:spacing w:val="-3"/>
        </w:rPr>
        <w:t xml:space="preserve"> r., w porównaniu z analogicznym miesiącem poprzedniego roku,</w:t>
      </w:r>
      <w:r w:rsidR="007521D9" w:rsidRPr="00640DE9">
        <w:rPr>
          <w:color w:val="000000" w:themeColor="text1"/>
          <w:spacing w:val="-3"/>
        </w:rPr>
        <w:t xml:space="preserve"> </w:t>
      </w:r>
      <w:r w:rsidR="00640DE9" w:rsidRPr="00640DE9">
        <w:rPr>
          <w:color w:val="000000" w:themeColor="text1"/>
          <w:spacing w:val="-3"/>
        </w:rPr>
        <w:t>zwiększyła</w:t>
      </w:r>
      <w:r w:rsidR="007521D9" w:rsidRPr="00640DE9">
        <w:rPr>
          <w:color w:val="000000" w:themeColor="text1"/>
          <w:spacing w:val="-3"/>
        </w:rPr>
        <w:t xml:space="preserve"> </w:t>
      </w:r>
      <w:r w:rsidR="007C6924" w:rsidRPr="00640DE9">
        <w:rPr>
          <w:color w:val="000000" w:themeColor="text1"/>
          <w:spacing w:val="-3"/>
        </w:rPr>
        <w:t>się</w:t>
      </w:r>
      <w:r w:rsidR="00AE31BB" w:rsidRPr="00640DE9">
        <w:rPr>
          <w:color w:val="000000" w:themeColor="text1"/>
          <w:spacing w:val="-3"/>
        </w:rPr>
        <w:t xml:space="preserve"> liczba mieszkań oddanych do </w:t>
      </w:r>
      <w:r w:rsidR="00AE31BB" w:rsidRPr="00640DE9">
        <w:rPr>
          <w:color w:val="000000" w:themeColor="text1"/>
          <w:spacing w:val="-4"/>
        </w:rPr>
        <w:t>użytkowania (</w:t>
      </w:r>
      <w:r w:rsidR="007C6924" w:rsidRPr="00640DE9">
        <w:rPr>
          <w:color w:val="000000" w:themeColor="text1"/>
          <w:spacing w:val="-4"/>
        </w:rPr>
        <w:t xml:space="preserve">o </w:t>
      </w:r>
      <w:r w:rsidR="00640DE9" w:rsidRPr="00640DE9">
        <w:rPr>
          <w:color w:val="000000" w:themeColor="text1"/>
          <w:spacing w:val="-4"/>
        </w:rPr>
        <w:t>0,6</w:t>
      </w:r>
      <w:r w:rsidR="007C6924" w:rsidRPr="00640DE9">
        <w:rPr>
          <w:color w:val="000000" w:themeColor="text1"/>
          <w:spacing w:val="-4"/>
        </w:rPr>
        <w:t>%</w:t>
      </w:r>
      <w:r w:rsidR="00AE31BB" w:rsidRPr="009176C8">
        <w:rPr>
          <w:color w:val="000000" w:themeColor="text1"/>
          <w:spacing w:val="-4"/>
        </w:rPr>
        <w:t>)</w:t>
      </w:r>
      <w:r w:rsidR="00A22B5F" w:rsidRPr="009176C8">
        <w:rPr>
          <w:color w:val="000000" w:themeColor="text1"/>
          <w:spacing w:val="-4"/>
        </w:rPr>
        <w:t xml:space="preserve">. </w:t>
      </w:r>
      <w:r w:rsidR="009176C8" w:rsidRPr="009176C8">
        <w:rPr>
          <w:color w:val="000000" w:themeColor="text1"/>
          <w:spacing w:val="-4"/>
        </w:rPr>
        <w:t>Spadła</w:t>
      </w:r>
      <w:r w:rsidR="003353ED" w:rsidRPr="009176C8">
        <w:rPr>
          <w:color w:val="000000" w:themeColor="text1"/>
          <w:spacing w:val="-4"/>
        </w:rPr>
        <w:t xml:space="preserve"> natomiast liczba lokali mieszkalnych, na których realizację wydan</w:t>
      </w:r>
      <w:r w:rsidR="003353ED" w:rsidRPr="008045C6">
        <w:rPr>
          <w:color w:val="000000" w:themeColor="text1"/>
          <w:spacing w:val="-4"/>
        </w:rPr>
        <w:t>o pozwolenia lub dokonano zgłoszenia z projektem budowlanym (o </w:t>
      </w:r>
      <w:r w:rsidR="009176C8" w:rsidRPr="008045C6">
        <w:rPr>
          <w:color w:val="000000" w:themeColor="text1"/>
          <w:spacing w:val="-4"/>
        </w:rPr>
        <w:t>62,3</w:t>
      </w:r>
      <w:r w:rsidR="003353ED" w:rsidRPr="008045C6">
        <w:rPr>
          <w:color w:val="000000" w:themeColor="text1"/>
          <w:spacing w:val="-4"/>
        </w:rPr>
        <w:t xml:space="preserve">%) oraz </w:t>
      </w:r>
      <w:r w:rsidR="003353ED" w:rsidRPr="008045C6">
        <w:rPr>
          <w:color w:val="000000" w:themeColor="text1"/>
        </w:rPr>
        <w:t xml:space="preserve">liczba mieszkań, których budowę rozpoczęto (o </w:t>
      </w:r>
      <w:r w:rsidR="009176C8" w:rsidRPr="008045C6">
        <w:rPr>
          <w:color w:val="000000" w:themeColor="text1"/>
        </w:rPr>
        <w:t>50,2</w:t>
      </w:r>
      <w:r w:rsidR="003353ED" w:rsidRPr="008045C6">
        <w:rPr>
          <w:color w:val="000000" w:themeColor="text1"/>
        </w:rPr>
        <w:t>%).</w:t>
      </w:r>
    </w:p>
    <w:p w14:paraId="59C6C38C" w14:textId="0535A9FD" w:rsidR="00BC1F0A" w:rsidRPr="006F0E84" w:rsidRDefault="002B57DA" w:rsidP="001F51F4">
      <w:pPr>
        <w:pStyle w:val="TRE"/>
        <w:rPr>
          <w:color w:val="000000" w:themeColor="text1"/>
        </w:rPr>
      </w:pPr>
      <w:r w:rsidRPr="008045C6">
        <w:rPr>
          <w:color w:val="000000" w:themeColor="text1"/>
        </w:rPr>
        <w:t>Według wstępnych danych</w:t>
      </w:r>
      <w:r w:rsidRPr="008045C6">
        <w:rPr>
          <w:rStyle w:val="Odwoanieprzypisudolnego"/>
          <w:color w:val="000000" w:themeColor="text1"/>
        </w:rPr>
        <w:footnoteReference w:id="5"/>
      </w:r>
      <w:r w:rsidRPr="008045C6">
        <w:rPr>
          <w:color w:val="000000" w:themeColor="text1"/>
        </w:rPr>
        <w:t xml:space="preserve">, </w:t>
      </w:r>
      <w:r w:rsidR="00E33345" w:rsidRPr="008045C6">
        <w:rPr>
          <w:color w:val="000000" w:themeColor="text1"/>
        </w:rPr>
        <w:t xml:space="preserve">w </w:t>
      </w:r>
      <w:r w:rsidR="00693E98" w:rsidRPr="008045C6">
        <w:rPr>
          <w:color w:val="000000" w:themeColor="text1"/>
        </w:rPr>
        <w:t>sierpniu</w:t>
      </w:r>
      <w:r w:rsidRPr="008045C6">
        <w:rPr>
          <w:color w:val="000000" w:themeColor="text1"/>
        </w:rPr>
        <w:t xml:space="preserve"> 202</w:t>
      </w:r>
      <w:r w:rsidR="00807A47" w:rsidRPr="008045C6">
        <w:rPr>
          <w:color w:val="000000" w:themeColor="text1"/>
        </w:rPr>
        <w:t>5</w:t>
      </w:r>
      <w:r w:rsidRPr="008045C6">
        <w:rPr>
          <w:color w:val="000000" w:themeColor="text1"/>
        </w:rPr>
        <w:t xml:space="preserve"> r. </w:t>
      </w:r>
      <w:r w:rsidRPr="008045C6">
        <w:rPr>
          <w:b/>
          <w:bCs/>
          <w:color w:val="000000" w:themeColor="text1"/>
        </w:rPr>
        <w:t>przekazano do użytkowania</w:t>
      </w:r>
      <w:r w:rsidRPr="008045C6">
        <w:rPr>
          <w:color w:val="000000" w:themeColor="text1"/>
        </w:rPr>
        <w:t xml:space="preserve"> </w:t>
      </w:r>
      <w:r w:rsidR="009176C8" w:rsidRPr="008045C6">
        <w:rPr>
          <w:color w:val="000000" w:themeColor="text1"/>
          <w:spacing w:val="-4"/>
        </w:rPr>
        <w:t>358</w:t>
      </w:r>
      <w:r w:rsidR="003353ED" w:rsidRPr="008045C6">
        <w:rPr>
          <w:color w:val="000000" w:themeColor="text1"/>
          <w:spacing w:val="-4"/>
        </w:rPr>
        <w:t xml:space="preserve"> mieszka</w:t>
      </w:r>
      <w:r w:rsidR="009176C8" w:rsidRPr="008045C6">
        <w:rPr>
          <w:color w:val="000000" w:themeColor="text1"/>
          <w:spacing w:val="-4"/>
        </w:rPr>
        <w:t>ń</w:t>
      </w:r>
      <w:r w:rsidR="003353ED" w:rsidRPr="008045C6">
        <w:rPr>
          <w:color w:val="000000" w:themeColor="text1"/>
          <w:spacing w:val="-4"/>
        </w:rPr>
        <w:t>, tj. o</w:t>
      </w:r>
      <w:r w:rsidR="009176C8" w:rsidRPr="008045C6">
        <w:rPr>
          <w:color w:val="000000" w:themeColor="text1"/>
          <w:spacing w:val="-4"/>
        </w:rPr>
        <w:t xml:space="preserve"> 2 więcej</w:t>
      </w:r>
      <w:r w:rsidR="003353ED" w:rsidRPr="008045C6">
        <w:rPr>
          <w:color w:val="000000" w:themeColor="text1"/>
          <w:spacing w:val="-4"/>
        </w:rPr>
        <w:t xml:space="preserve"> niż ro</w:t>
      </w:r>
      <w:r w:rsidR="003353ED" w:rsidRPr="009176C8">
        <w:rPr>
          <w:color w:val="000000" w:themeColor="text1"/>
          <w:spacing w:val="-4"/>
        </w:rPr>
        <w:t xml:space="preserve">k wcześniej. W badanym miesiącu w budownictwie </w:t>
      </w:r>
      <w:r w:rsidR="003353ED" w:rsidRPr="009176C8">
        <w:rPr>
          <w:color w:val="000000" w:themeColor="text1"/>
        </w:rPr>
        <w:t xml:space="preserve">przeznaczonym na sprzedaż lub wynajem oddano do użytkowania </w:t>
      </w:r>
      <w:r w:rsidR="009176C8" w:rsidRPr="009176C8">
        <w:rPr>
          <w:color w:val="000000" w:themeColor="text1"/>
        </w:rPr>
        <w:t>189</w:t>
      </w:r>
      <w:r w:rsidR="003353ED" w:rsidRPr="009176C8">
        <w:rPr>
          <w:color w:val="000000" w:themeColor="text1"/>
        </w:rPr>
        <w:t xml:space="preserve"> mieszka</w:t>
      </w:r>
      <w:r w:rsidR="00D86679">
        <w:rPr>
          <w:color w:val="000000" w:themeColor="text1"/>
        </w:rPr>
        <w:t>ń</w:t>
      </w:r>
      <w:r w:rsidR="003353ED" w:rsidRPr="009176C8">
        <w:rPr>
          <w:color w:val="000000" w:themeColor="text1"/>
        </w:rPr>
        <w:t xml:space="preserve"> (</w:t>
      </w:r>
      <w:r w:rsidR="009176C8" w:rsidRPr="009176C8">
        <w:rPr>
          <w:color w:val="000000" w:themeColor="text1"/>
        </w:rPr>
        <w:t>52,8</w:t>
      </w:r>
      <w:r w:rsidR="003353ED" w:rsidRPr="009176C8">
        <w:rPr>
          <w:color w:val="000000" w:themeColor="text1"/>
        </w:rPr>
        <w:t>% ogółu), w budownictwie indywidualnym – 16</w:t>
      </w:r>
      <w:r w:rsidR="009176C8" w:rsidRPr="009176C8">
        <w:rPr>
          <w:color w:val="000000" w:themeColor="text1"/>
        </w:rPr>
        <w:t>3</w:t>
      </w:r>
      <w:r w:rsidR="003353ED" w:rsidRPr="009176C8">
        <w:rPr>
          <w:color w:val="000000" w:themeColor="text1"/>
        </w:rPr>
        <w:t xml:space="preserve"> (</w:t>
      </w:r>
      <w:r w:rsidR="009176C8" w:rsidRPr="009176C8">
        <w:rPr>
          <w:color w:val="000000" w:themeColor="text1"/>
        </w:rPr>
        <w:t>45,5</w:t>
      </w:r>
      <w:r w:rsidR="003353ED" w:rsidRPr="009176C8">
        <w:rPr>
          <w:color w:val="000000" w:themeColor="text1"/>
        </w:rPr>
        <w:t>%)</w:t>
      </w:r>
      <w:r w:rsidR="009176C8" w:rsidRPr="009176C8">
        <w:rPr>
          <w:color w:val="000000" w:themeColor="text1"/>
        </w:rPr>
        <w:t>, a w budownictwie komunalnym – 6 mieszkań (1,7%)</w:t>
      </w:r>
      <w:r w:rsidR="003353ED" w:rsidRPr="009176C8">
        <w:rPr>
          <w:color w:val="000000" w:themeColor="text1"/>
        </w:rPr>
        <w:t xml:space="preserve">. Przed rokiem udział tych form budownictwa wyniósł odpowiednio </w:t>
      </w:r>
      <w:r w:rsidR="009176C8" w:rsidRPr="009176C8">
        <w:rPr>
          <w:color w:val="000000" w:themeColor="text1"/>
        </w:rPr>
        <w:t xml:space="preserve">49,4% i 50,6%, przy czym nie odnotowano wówczas mieszkań </w:t>
      </w:r>
      <w:r w:rsidR="009176C8" w:rsidRPr="009176C8">
        <w:rPr>
          <w:color w:val="000000" w:themeColor="text1"/>
        </w:rPr>
        <w:lastRenderedPageBreak/>
        <w:t>oddanych do użytkowania</w:t>
      </w:r>
      <w:r w:rsidR="00EC2220" w:rsidRPr="009176C8">
        <w:rPr>
          <w:color w:val="000000" w:themeColor="text1"/>
        </w:rPr>
        <w:t xml:space="preserve"> w </w:t>
      </w:r>
      <w:r w:rsidR="00EC2220" w:rsidRPr="00615D86">
        <w:rPr>
          <w:color w:val="000000" w:themeColor="text1"/>
        </w:rPr>
        <w:t>budownictw</w:t>
      </w:r>
      <w:r w:rsidR="00EC2220">
        <w:rPr>
          <w:color w:val="000000" w:themeColor="text1"/>
        </w:rPr>
        <w:t>ie</w:t>
      </w:r>
      <w:r w:rsidR="00EC2220" w:rsidRPr="00615D86">
        <w:rPr>
          <w:color w:val="000000" w:themeColor="text1"/>
        </w:rPr>
        <w:t xml:space="preserve"> ko</w:t>
      </w:r>
      <w:r w:rsidR="00EC2220" w:rsidRPr="006F0E84">
        <w:rPr>
          <w:color w:val="000000" w:themeColor="text1"/>
        </w:rPr>
        <w:t>munaln</w:t>
      </w:r>
      <w:r w:rsidR="00EC2220">
        <w:rPr>
          <w:color w:val="000000" w:themeColor="text1"/>
        </w:rPr>
        <w:t>ym</w:t>
      </w:r>
      <w:r w:rsidR="00EC2220" w:rsidRPr="006F0E84">
        <w:rPr>
          <w:color w:val="000000" w:themeColor="text1"/>
        </w:rPr>
        <w:t xml:space="preserve">. </w:t>
      </w:r>
      <w:r w:rsidR="00EC2220" w:rsidRPr="006F0E84">
        <w:rPr>
          <w:color w:val="000000" w:themeColor="text1"/>
          <w:spacing w:val="-5"/>
        </w:rPr>
        <w:t>Mieszkania zrealizowane w województwie podlaskim w sierpniu 2025 r. stanowiły 2,4% ich ogólnej liczby w kraju</w:t>
      </w:r>
      <w:r w:rsidR="00EC2220" w:rsidRPr="006F0E84">
        <w:rPr>
          <w:color w:val="000000" w:themeColor="text1"/>
        </w:rPr>
        <w:t>.</w:t>
      </w:r>
    </w:p>
    <w:p w14:paraId="076AEA20" w14:textId="1789C0FE" w:rsidR="00CF05F6" w:rsidRDefault="00CF05F6" w:rsidP="00CF05F6">
      <w:pPr>
        <w:pStyle w:val="Tytutablicy1wiersz"/>
        <w:ind w:left="936" w:hanging="936"/>
      </w:pPr>
      <w:r>
        <w:t>Tablica 1</w:t>
      </w:r>
      <w:r w:rsidR="005B78A4">
        <w:t>3</w:t>
      </w:r>
      <w:r>
        <w:t xml:space="preserve">. </w:t>
      </w:r>
      <w:r w:rsidRPr="004052DB">
        <w:t xml:space="preserve">Liczba mieszkań oddanych do użytkowania w </w:t>
      </w:r>
      <w:r w:rsidR="00CF4512">
        <w:rPr>
          <w:color w:val="000000" w:themeColor="text1"/>
          <w:szCs w:val="19"/>
        </w:rPr>
        <w:t>okresie styczeń–</w:t>
      </w:r>
      <w:r w:rsidR="005B78A4">
        <w:rPr>
          <w:color w:val="000000" w:themeColor="text1"/>
          <w:szCs w:val="19"/>
        </w:rPr>
        <w:t>sierpień</w:t>
      </w:r>
      <w:r w:rsidR="00CF4512">
        <w:rPr>
          <w:color w:val="000000" w:themeColor="text1"/>
          <w:szCs w:val="19"/>
        </w:rPr>
        <w:t xml:space="preserve"> </w:t>
      </w:r>
      <w:r>
        <w:t>202</w:t>
      </w:r>
      <w:r w:rsidR="00807A47">
        <w:t>5</w:t>
      </w:r>
      <w:r w:rsidRPr="004052DB">
        <w:t xml:space="preserve"> r. oraz ich przeciętna </w:t>
      </w:r>
      <w:r w:rsidR="00DD095C">
        <w:br/>
      </w:r>
      <w:r w:rsidRPr="004052DB">
        <w:t>powierzchnia użytkowa</w:t>
      </w:r>
    </w:p>
    <w:tbl>
      <w:tblPr>
        <w:tblStyle w:val="Tabela-Siatka"/>
        <w:tblW w:w="0" w:type="auto"/>
        <w:tblBorders>
          <w:top w:val="single" w:sz="4" w:space="0" w:color="522398"/>
          <w:left w:val="none" w:sz="0" w:space="0" w:color="auto"/>
          <w:bottom w:val="single" w:sz="4" w:space="0" w:color="522398"/>
          <w:right w:val="none" w:sz="0" w:space="0" w:color="auto"/>
          <w:insideH w:val="single" w:sz="4" w:space="0" w:color="522398"/>
          <w:insideV w:val="single" w:sz="4" w:space="0" w:color="522398"/>
        </w:tblBorders>
        <w:tblLook w:val="04A0" w:firstRow="1" w:lastRow="0" w:firstColumn="1" w:lastColumn="0" w:noHBand="0" w:noVBand="1"/>
        <w:tblCaption w:val="Tablica 13. Liczba mieszkań oddanych do użytkowania w okresie styczeń–sierpień 2025 r. oraz ich przeciętna powierzchnia użytkowa"/>
        <w:tblDescription w:val="Dane do tablicy dostępne w załączonym pliku excel."/>
      </w:tblPr>
      <w:tblGrid>
        <w:gridCol w:w="4256"/>
        <w:gridCol w:w="1550"/>
        <w:gridCol w:w="1550"/>
        <w:gridCol w:w="1550"/>
        <w:gridCol w:w="1550"/>
      </w:tblGrid>
      <w:tr w:rsidR="00CF05F6" w:rsidRPr="00FA5128" w14:paraId="2EE5BF3F" w14:textId="77777777" w:rsidTr="00F26AD1">
        <w:trPr>
          <w:trHeight w:val="437"/>
        </w:trPr>
        <w:tc>
          <w:tcPr>
            <w:tcW w:w="4256" w:type="dxa"/>
            <w:vMerge w:val="restart"/>
            <w:vAlign w:val="center"/>
          </w:tcPr>
          <w:p w14:paraId="2BA47497" w14:textId="77777777" w:rsidR="00CF05F6" w:rsidRPr="00F67EC6" w:rsidRDefault="00CF05F6" w:rsidP="00F26AD1">
            <w:pPr>
              <w:pStyle w:val="tytuwykresu"/>
              <w:spacing w:before="120" w:after="120"/>
              <w:jc w:val="center"/>
              <w:rPr>
                <w:b w:val="0"/>
                <w:shd w:val="clear" w:color="auto" w:fill="FFFFFF"/>
              </w:rPr>
            </w:pPr>
            <w:r>
              <w:rPr>
                <w:rFonts w:cs="Arial"/>
                <w:b w:val="0"/>
                <w:color w:val="000000" w:themeColor="text1"/>
                <w:sz w:val="16"/>
                <w:szCs w:val="16"/>
              </w:rPr>
              <w:t>FORMY BUDOWNICTWA</w:t>
            </w:r>
          </w:p>
        </w:tc>
        <w:tc>
          <w:tcPr>
            <w:tcW w:w="4650" w:type="dxa"/>
            <w:gridSpan w:val="3"/>
            <w:vAlign w:val="center"/>
          </w:tcPr>
          <w:p w14:paraId="5F1989B7" w14:textId="77777777" w:rsidR="00CF05F6" w:rsidRPr="00AC2C73" w:rsidRDefault="00CF05F6" w:rsidP="00F26AD1">
            <w:pPr>
              <w:pStyle w:val="Nagwek3"/>
              <w:spacing w:before="0"/>
              <w:jc w:val="center"/>
              <w:outlineLvl w:val="2"/>
              <w:rPr>
                <w:rFonts w:ascii="Fira Sans" w:hAnsi="Fira Sans"/>
                <w:color w:val="000000" w:themeColor="text1"/>
                <w:sz w:val="16"/>
                <w:szCs w:val="16"/>
              </w:rPr>
            </w:pPr>
            <w:r w:rsidRPr="00AC2C73">
              <w:rPr>
                <w:rFonts w:ascii="Fira Sans" w:eastAsia="Times New Roman" w:hAnsi="Fira Sans" w:cs="Arial"/>
                <w:bCs/>
                <w:color w:val="000000" w:themeColor="text1"/>
                <w:sz w:val="16"/>
                <w:szCs w:val="16"/>
                <w:lang w:eastAsia="pl-PL"/>
              </w:rPr>
              <w:t>Mieszkania oddane do użytkowania</w:t>
            </w:r>
          </w:p>
        </w:tc>
        <w:tc>
          <w:tcPr>
            <w:tcW w:w="1550" w:type="dxa"/>
            <w:vMerge w:val="restart"/>
            <w:vAlign w:val="center"/>
          </w:tcPr>
          <w:p w14:paraId="71C5088B" w14:textId="39C1CC96" w:rsidR="00CF05F6" w:rsidRPr="00D16FA6" w:rsidRDefault="00CF05F6" w:rsidP="00D16FA6">
            <w:pPr>
              <w:pStyle w:val="Nagwek3"/>
              <w:spacing w:before="120" w:after="120" w:line="240" w:lineRule="auto"/>
              <w:ind w:left="-57" w:right="-57"/>
              <w:jc w:val="center"/>
              <w:outlineLvl w:val="2"/>
              <w:rPr>
                <w:rFonts w:ascii="Fira Sans" w:eastAsia="Times New Roman" w:hAnsi="Fira Sans" w:cs="Arial"/>
                <w:bCs/>
                <w:color w:val="000000" w:themeColor="text1"/>
                <w:sz w:val="16"/>
                <w:szCs w:val="16"/>
                <w:lang w:eastAsia="pl-PL"/>
              </w:rPr>
            </w:pPr>
            <w:r w:rsidRPr="00AC2C73">
              <w:rPr>
                <w:rFonts w:ascii="Fira Sans" w:eastAsia="Times New Roman" w:hAnsi="Fira Sans" w:cs="Arial"/>
                <w:bCs/>
                <w:color w:val="000000" w:themeColor="text1"/>
                <w:sz w:val="16"/>
                <w:szCs w:val="16"/>
                <w:lang w:eastAsia="pl-PL"/>
              </w:rPr>
              <w:t xml:space="preserve">Przeciętna </w:t>
            </w:r>
            <w:r w:rsidRPr="00AC2C73">
              <w:rPr>
                <w:rFonts w:ascii="Fira Sans" w:eastAsia="Times New Roman" w:hAnsi="Fira Sans" w:cs="Arial"/>
                <w:bCs/>
                <w:color w:val="000000" w:themeColor="text1"/>
                <w:sz w:val="16"/>
                <w:szCs w:val="16"/>
                <w:lang w:eastAsia="pl-PL"/>
              </w:rPr>
              <w:br/>
              <w:t>powierz</w:t>
            </w:r>
            <w:r>
              <w:rPr>
                <w:rFonts w:ascii="Fira Sans" w:eastAsia="Times New Roman" w:hAnsi="Fira Sans" w:cs="Arial"/>
                <w:bCs/>
                <w:color w:val="000000" w:themeColor="text1"/>
                <w:sz w:val="16"/>
                <w:szCs w:val="16"/>
                <w:lang w:eastAsia="pl-PL"/>
              </w:rPr>
              <w:t xml:space="preserve">chnia </w:t>
            </w:r>
            <w:r>
              <w:rPr>
                <w:rFonts w:ascii="Fira Sans" w:eastAsia="Times New Roman" w:hAnsi="Fira Sans" w:cs="Arial"/>
                <w:bCs/>
                <w:color w:val="000000" w:themeColor="text1"/>
                <w:sz w:val="16"/>
                <w:szCs w:val="16"/>
                <w:lang w:eastAsia="pl-PL"/>
              </w:rPr>
              <w:br/>
              <w:t xml:space="preserve">użytkowa </w:t>
            </w:r>
            <w:r w:rsidR="00D16FA6">
              <w:rPr>
                <w:rFonts w:ascii="Fira Sans" w:eastAsia="Times New Roman" w:hAnsi="Fira Sans" w:cs="Arial"/>
                <w:bCs/>
                <w:color w:val="000000" w:themeColor="text1"/>
                <w:sz w:val="16"/>
                <w:szCs w:val="16"/>
                <w:lang w:eastAsia="pl-PL"/>
              </w:rPr>
              <w:t xml:space="preserve"> </w:t>
            </w:r>
            <w:r w:rsidR="00D16FA6">
              <w:rPr>
                <w:rFonts w:ascii="Fira Sans" w:eastAsia="Times New Roman" w:hAnsi="Fira Sans" w:cs="Arial"/>
                <w:bCs/>
                <w:color w:val="000000" w:themeColor="text1"/>
                <w:sz w:val="16"/>
                <w:szCs w:val="16"/>
                <w:lang w:eastAsia="pl-PL"/>
              </w:rPr>
              <w:br/>
            </w:r>
            <w:r w:rsidRPr="00D16FA6">
              <w:rPr>
                <w:rFonts w:ascii="Fira Sans" w:eastAsia="Times New Roman" w:hAnsi="Fira Sans" w:cs="Arial"/>
                <w:bCs/>
                <w:color w:val="000000" w:themeColor="text1"/>
                <w:position w:val="2"/>
                <w:sz w:val="16"/>
                <w:szCs w:val="16"/>
                <w:lang w:eastAsia="pl-PL"/>
              </w:rPr>
              <w:t>1 mieszkania w m</w:t>
            </w:r>
            <w:r w:rsidRPr="00D51F00">
              <w:rPr>
                <w:rFonts w:ascii="Fira Sans" w:eastAsia="Times New Roman" w:hAnsi="Fira Sans" w:cs="Arial"/>
                <w:bCs/>
                <w:color w:val="000000" w:themeColor="text1"/>
                <w:position w:val="5"/>
                <w:sz w:val="14"/>
                <w:szCs w:val="14"/>
                <w:lang w:eastAsia="pl-PL"/>
              </w:rPr>
              <w:t>2</w:t>
            </w:r>
          </w:p>
        </w:tc>
      </w:tr>
      <w:tr w:rsidR="00CF4512" w:rsidRPr="00FA5128" w14:paraId="37BAADF6" w14:textId="77777777" w:rsidTr="00F26AD1">
        <w:trPr>
          <w:trHeight w:val="607"/>
        </w:trPr>
        <w:tc>
          <w:tcPr>
            <w:tcW w:w="4256" w:type="dxa"/>
            <w:vMerge/>
            <w:tcBorders>
              <w:bottom w:val="single" w:sz="8" w:space="0" w:color="522398"/>
            </w:tcBorders>
            <w:vAlign w:val="center"/>
          </w:tcPr>
          <w:p w14:paraId="3EE6AC61" w14:textId="77777777" w:rsidR="00CF4512" w:rsidRPr="00F67EC6" w:rsidRDefault="00CF4512" w:rsidP="00CF4512">
            <w:pPr>
              <w:pStyle w:val="tytuwykresu"/>
              <w:spacing w:before="120" w:after="120"/>
              <w:jc w:val="center"/>
              <w:rPr>
                <w:rFonts w:cs="Arial"/>
                <w:b w:val="0"/>
                <w:color w:val="000000" w:themeColor="text1"/>
                <w:sz w:val="16"/>
                <w:szCs w:val="16"/>
              </w:rPr>
            </w:pPr>
          </w:p>
        </w:tc>
        <w:tc>
          <w:tcPr>
            <w:tcW w:w="1550" w:type="dxa"/>
            <w:tcBorders>
              <w:bottom w:val="single" w:sz="8" w:space="0" w:color="522398"/>
            </w:tcBorders>
            <w:vAlign w:val="center"/>
          </w:tcPr>
          <w:p w14:paraId="326FCC92" w14:textId="77777777" w:rsidR="00CF4512" w:rsidRPr="0090003D" w:rsidRDefault="00CF4512" w:rsidP="00CF4512">
            <w:pPr>
              <w:spacing w:before="0" w:after="0" w:line="240" w:lineRule="auto"/>
              <w:jc w:val="center"/>
              <w:rPr>
                <w:rFonts w:eastAsia="Times New Roman" w:cs="Arial"/>
                <w:bCs/>
                <w:color w:val="000000" w:themeColor="text1"/>
                <w:sz w:val="16"/>
                <w:szCs w:val="16"/>
                <w:lang w:eastAsia="pl-PL"/>
              </w:rPr>
            </w:pPr>
            <w:r w:rsidRPr="0090003D">
              <w:rPr>
                <w:rFonts w:eastAsia="Times New Roman" w:cs="Arial"/>
                <w:bCs/>
                <w:color w:val="000000" w:themeColor="text1"/>
                <w:sz w:val="16"/>
                <w:szCs w:val="16"/>
                <w:lang w:eastAsia="pl-PL"/>
              </w:rPr>
              <w:t xml:space="preserve">w liczbach </w:t>
            </w:r>
            <w:r w:rsidRPr="0090003D">
              <w:rPr>
                <w:rFonts w:eastAsia="Times New Roman" w:cs="Arial"/>
                <w:bCs/>
                <w:color w:val="000000" w:themeColor="text1"/>
                <w:sz w:val="16"/>
                <w:szCs w:val="16"/>
                <w:lang w:eastAsia="pl-PL"/>
              </w:rPr>
              <w:br/>
              <w:t>bezwzględnych</w:t>
            </w:r>
          </w:p>
        </w:tc>
        <w:tc>
          <w:tcPr>
            <w:tcW w:w="1550" w:type="dxa"/>
            <w:tcBorders>
              <w:bottom w:val="single" w:sz="8" w:space="0" w:color="522398"/>
            </w:tcBorders>
            <w:vAlign w:val="center"/>
          </w:tcPr>
          <w:p w14:paraId="0607D3E3" w14:textId="77777777" w:rsidR="00CF4512" w:rsidRPr="0090003D" w:rsidRDefault="00CF4512" w:rsidP="00CF4512">
            <w:pPr>
              <w:spacing w:before="0" w:after="0"/>
              <w:jc w:val="center"/>
              <w:rPr>
                <w:rFonts w:eastAsia="Times New Roman" w:cs="Arial"/>
                <w:bCs/>
                <w:color w:val="000000" w:themeColor="text1"/>
                <w:sz w:val="16"/>
                <w:szCs w:val="16"/>
                <w:lang w:eastAsia="pl-PL"/>
              </w:rPr>
            </w:pPr>
            <w:r w:rsidRPr="0090003D">
              <w:rPr>
                <w:rFonts w:eastAsia="Times New Roman" w:cs="Arial"/>
                <w:bCs/>
                <w:color w:val="000000" w:themeColor="text1"/>
                <w:sz w:val="16"/>
                <w:szCs w:val="16"/>
                <w:lang w:eastAsia="pl-PL"/>
              </w:rPr>
              <w:t>w odsetkach</w:t>
            </w:r>
          </w:p>
        </w:tc>
        <w:tc>
          <w:tcPr>
            <w:tcW w:w="1550" w:type="dxa"/>
            <w:tcBorders>
              <w:bottom w:val="single" w:sz="8" w:space="0" w:color="522398"/>
            </w:tcBorders>
            <w:vAlign w:val="center"/>
          </w:tcPr>
          <w:p w14:paraId="75584C95" w14:textId="6DD70FA8" w:rsidR="00CF4512" w:rsidRPr="0090003D" w:rsidRDefault="00CF4512" w:rsidP="00CF4512">
            <w:pPr>
              <w:spacing w:before="0" w:after="0"/>
              <w:jc w:val="center"/>
              <w:rPr>
                <w:rFonts w:eastAsia="Times New Roman" w:cs="Arial"/>
                <w:bCs/>
                <w:color w:val="000000" w:themeColor="text1"/>
                <w:sz w:val="16"/>
                <w:szCs w:val="16"/>
                <w:lang w:eastAsia="pl-PL"/>
              </w:rPr>
            </w:pPr>
            <w:r>
              <w:rPr>
                <w:rFonts w:eastAsia="Times New Roman" w:cs="Arial"/>
                <w:bCs/>
                <w:color w:val="000000" w:themeColor="text1"/>
                <w:sz w:val="16"/>
                <w:szCs w:val="16"/>
                <w:lang w:eastAsia="pl-PL"/>
              </w:rPr>
              <w:t>01</w:t>
            </w:r>
            <w:r w:rsidRPr="00677DF8">
              <w:rPr>
                <w:rFonts w:ascii="Arial" w:hAnsi="Arial" w:cs="Arial"/>
                <w:color w:val="000000" w:themeColor="text1"/>
                <w:sz w:val="16"/>
                <w:szCs w:val="16"/>
              </w:rPr>
              <w:t>–</w:t>
            </w:r>
            <w:r>
              <w:rPr>
                <w:rFonts w:eastAsia="Times New Roman" w:cs="Arial"/>
                <w:bCs/>
                <w:color w:val="000000" w:themeColor="text1"/>
                <w:sz w:val="16"/>
                <w:szCs w:val="16"/>
                <w:lang w:eastAsia="pl-PL"/>
              </w:rPr>
              <w:t>0</w:t>
            </w:r>
            <w:r w:rsidR="005B78A4">
              <w:rPr>
                <w:rFonts w:eastAsia="Times New Roman" w:cs="Arial"/>
                <w:bCs/>
                <w:color w:val="000000" w:themeColor="text1"/>
                <w:sz w:val="16"/>
                <w:szCs w:val="16"/>
                <w:lang w:eastAsia="pl-PL"/>
              </w:rPr>
              <w:t>8</w:t>
            </w:r>
            <w:r>
              <w:rPr>
                <w:rFonts w:eastAsia="Times New Roman" w:cs="Arial"/>
                <w:bCs/>
                <w:color w:val="000000" w:themeColor="text1"/>
                <w:sz w:val="16"/>
                <w:szCs w:val="16"/>
                <w:lang w:eastAsia="pl-PL"/>
              </w:rPr>
              <w:t xml:space="preserve"> 2024</w:t>
            </w:r>
            <w:r w:rsidRPr="0090003D">
              <w:rPr>
                <w:rFonts w:eastAsia="Times New Roman" w:cs="Arial"/>
                <w:bCs/>
                <w:color w:val="000000" w:themeColor="text1"/>
                <w:sz w:val="16"/>
                <w:szCs w:val="16"/>
                <w:lang w:eastAsia="pl-PL"/>
              </w:rPr>
              <w:t>=100</w:t>
            </w:r>
          </w:p>
        </w:tc>
        <w:tc>
          <w:tcPr>
            <w:tcW w:w="1550" w:type="dxa"/>
            <w:vMerge/>
            <w:tcBorders>
              <w:bottom w:val="single" w:sz="8" w:space="0" w:color="522398"/>
            </w:tcBorders>
            <w:vAlign w:val="center"/>
          </w:tcPr>
          <w:p w14:paraId="577ED4E8" w14:textId="77777777" w:rsidR="00CF4512" w:rsidRPr="00BB4BC8" w:rsidRDefault="00CF4512" w:rsidP="00CF4512">
            <w:pPr>
              <w:pStyle w:val="Tekstpodstawowy"/>
              <w:spacing w:before="0" w:after="0"/>
              <w:ind w:left="-57" w:right="-57"/>
              <w:jc w:val="center"/>
              <w:rPr>
                <w:color w:val="000000" w:themeColor="text1"/>
                <w:sz w:val="16"/>
                <w:szCs w:val="16"/>
              </w:rPr>
            </w:pPr>
          </w:p>
        </w:tc>
      </w:tr>
      <w:tr w:rsidR="001F602D" w:rsidRPr="00FA5128" w14:paraId="276771E4" w14:textId="77777777" w:rsidTr="00F26AD1">
        <w:trPr>
          <w:trHeight w:val="340"/>
        </w:trPr>
        <w:tc>
          <w:tcPr>
            <w:tcW w:w="4256" w:type="dxa"/>
            <w:tcBorders>
              <w:top w:val="single" w:sz="8" w:space="0" w:color="522398"/>
              <w:bottom w:val="single" w:sz="4" w:space="0" w:color="522398"/>
            </w:tcBorders>
            <w:vAlign w:val="center"/>
          </w:tcPr>
          <w:p w14:paraId="0FB07C81" w14:textId="77777777" w:rsidR="001F602D" w:rsidRPr="0090003D" w:rsidRDefault="001F602D" w:rsidP="001F602D">
            <w:pPr>
              <w:pStyle w:val="Nagwek8"/>
              <w:tabs>
                <w:tab w:val="right" w:leader="dot" w:pos="4156"/>
              </w:tabs>
              <w:spacing w:before="100" w:after="100"/>
              <w:contextualSpacing/>
              <w:outlineLvl w:val="7"/>
              <w:rPr>
                <w:rFonts w:ascii="Fira Sans" w:hAnsi="Fira Sans"/>
                <w:color w:val="000000" w:themeColor="text1"/>
                <w:sz w:val="16"/>
                <w:szCs w:val="16"/>
              </w:rPr>
            </w:pPr>
            <w:r w:rsidRPr="0090003D">
              <w:rPr>
                <w:rFonts w:ascii="Fira Sans" w:hAnsi="Fira Sans"/>
                <w:b/>
                <w:color w:val="000000" w:themeColor="text1"/>
                <w:sz w:val="16"/>
                <w:szCs w:val="16"/>
              </w:rPr>
              <w:t>OGÓŁEM</w:t>
            </w:r>
          </w:p>
        </w:tc>
        <w:tc>
          <w:tcPr>
            <w:tcW w:w="1550" w:type="dxa"/>
            <w:tcBorders>
              <w:top w:val="single" w:sz="8" w:space="0" w:color="522398"/>
              <w:bottom w:val="single" w:sz="4" w:space="0" w:color="522398"/>
            </w:tcBorders>
            <w:vAlign w:val="center"/>
          </w:tcPr>
          <w:p w14:paraId="00A514F1" w14:textId="77AF26E1" w:rsidR="001F602D" w:rsidRPr="00D62A79" w:rsidRDefault="001F602D" w:rsidP="001F602D">
            <w:pPr>
              <w:spacing w:before="100" w:after="100"/>
              <w:jc w:val="right"/>
              <w:rPr>
                <w:rFonts w:cs="Arial"/>
                <w:b/>
                <w:color w:val="000000" w:themeColor="text1"/>
                <w:sz w:val="16"/>
                <w:szCs w:val="16"/>
              </w:rPr>
            </w:pPr>
            <w:r w:rsidRPr="009C2B2D">
              <w:rPr>
                <w:rFonts w:cs="Arial"/>
                <w:b/>
                <w:color w:val="000000" w:themeColor="text1"/>
                <w:sz w:val="16"/>
                <w:szCs w:val="16"/>
              </w:rPr>
              <w:t>3848</w:t>
            </w:r>
          </w:p>
        </w:tc>
        <w:tc>
          <w:tcPr>
            <w:tcW w:w="1550" w:type="dxa"/>
            <w:tcBorders>
              <w:top w:val="single" w:sz="8" w:space="0" w:color="522398"/>
              <w:bottom w:val="single" w:sz="4" w:space="0" w:color="522398"/>
            </w:tcBorders>
            <w:vAlign w:val="center"/>
          </w:tcPr>
          <w:p w14:paraId="58211E3E" w14:textId="157383D8" w:rsidR="001F602D" w:rsidRPr="00D62A79" w:rsidRDefault="001F602D" w:rsidP="001F602D">
            <w:pPr>
              <w:spacing w:before="100" w:after="100"/>
              <w:jc w:val="right"/>
              <w:rPr>
                <w:rFonts w:cs="Arial"/>
                <w:b/>
                <w:color w:val="000000" w:themeColor="text1"/>
                <w:sz w:val="16"/>
                <w:szCs w:val="16"/>
              </w:rPr>
            </w:pPr>
            <w:r w:rsidRPr="009C2B2D">
              <w:rPr>
                <w:rFonts w:cs="Arial"/>
                <w:b/>
                <w:color w:val="000000" w:themeColor="text1"/>
                <w:sz w:val="16"/>
                <w:szCs w:val="16"/>
              </w:rPr>
              <w:t>100,0</w:t>
            </w:r>
          </w:p>
        </w:tc>
        <w:tc>
          <w:tcPr>
            <w:tcW w:w="1550" w:type="dxa"/>
            <w:tcBorders>
              <w:top w:val="single" w:sz="8" w:space="0" w:color="522398"/>
              <w:bottom w:val="single" w:sz="4" w:space="0" w:color="522398"/>
            </w:tcBorders>
            <w:vAlign w:val="center"/>
          </w:tcPr>
          <w:p w14:paraId="09920F50" w14:textId="0B95C3EC" w:rsidR="001F602D" w:rsidRPr="00D62A79" w:rsidRDefault="001F602D" w:rsidP="001F602D">
            <w:pPr>
              <w:spacing w:before="100" w:after="100"/>
              <w:jc w:val="right"/>
              <w:rPr>
                <w:rFonts w:cs="Arial"/>
                <w:b/>
                <w:color w:val="000000" w:themeColor="text1"/>
                <w:sz w:val="16"/>
                <w:szCs w:val="16"/>
              </w:rPr>
            </w:pPr>
            <w:r w:rsidRPr="009C2B2D">
              <w:rPr>
                <w:rFonts w:cs="Arial"/>
                <w:b/>
                <w:color w:val="000000" w:themeColor="text1"/>
                <w:sz w:val="16"/>
                <w:szCs w:val="16"/>
              </w:rPr>
              <w:t>86,7</w:t>
            </w:r>
          </w:p>
        </w:tc>
        <w:tc>
          <w:tcPr>
            <w:tcW w:w="1550" w:type="dxa"/>
            <w:tcBorders>
              <w:top w:val="single" w:sz="8" w:space="0" w:color="522398"/>
              <w:bottom w:val="single" w:sz="4" w:space="0" w:color="522398"/>
            </w:tcBorders>
            <w:vAlign w:val="center"/>
          </w:tcPr>
          <w:p w14:paraId="43622663" w14:textId="0B89EF08" w:rsidR="001F602D" w:rsidRPr="00D62A79" w:rsidRDefault="001F602D" w:rsidP="001F602D">
            <w:pPr>
              <w:spacing w:before="100" w:after="100"/>
              <w:jc w:val="right"/>
              <w:rPr>
                <w:rFonts w:cs="Arial"/>
                <w:b/>
                <w:color w:val="000000" w:themeColor="text1"/>
                <w:sz w:val="16"/>
                <w:szCs w:val="16"/>
              </w:rPr>
            </w:pPr>
            <w:r w:rsidRPr="009C2B2D">
              <w:rPr>
                <w:rFonts w:cs="Arial"/>
                <w:b/>
                <w:color w:val="000000" w:themeColor="text1"/>
                <w:sz w:val="16"/>
                <w:szCs w:val="16"/>
              </w:rPr>
              <w:t>90,6</w:t>
            </w:r>
          </w:p>
        </w:tc>
      </w:tr>
      <w:tr w:rsidR="001F602D" w:rsidRPr="00FA5128" w14:paraId="2D4858CE" w14:textId="77777777" w:rsidTr="00F26AD1">
        <w:trPr>
          <w:trHeight w:val="227"/>
        </w:trPr>
        <w:tc>
          <w:tcPr>
            <w:tcW w:w="4256" w:type="dxa"/>
            <w:tcBorders>
              <w:top w:val="single" w:sz="4" w:space="0" w:color="522398"/>
            </w:tcBorders>
            <w:vAlign w:val="center"/>
          </w:tcPr>
          <w:p w14:paraId="46890E12" w14:textId="77777777" w:rsidR="001F602D" w:rsidRPr="00A62D37" w:rsidRDefault="001F602D" w:rsidP="001F602D">
            <w:pPr>
              <w:pStyle w:val="Nagwek2"/>
              <w:tabs>
                <w:tab w:val="right" w:leader="dot" w:pos="4156"/>
              </w:tabs>
              <w:spacing w:before="100" w:after="100"/>
              <w:ind w:left="176" w:hanging="176"/>
              <w:contextualSpacing/>
              <w:outlineLvl w:val="1"/>
              <w:rPr>
                <w:rFonts w:ascii="Fira Sans" w:hAnsi="Fira Sans"/>
                <w:color w:val="000000" w:themeColor="text1"/>
                <w:sz w:val="16"/>
                <w:szCs w:val="16"/>
              </w:rPr>
            </w:pPr>
            <w:r>
              <w:rPr>
                <w:rFonts w:ascii="Fira Sans" w:hAnsi="Fira Sans"/>
                <w:color w:val="000000" w:themeColor="text1"/>
                <w:sz w:val="16"/>
                <w:szCs w:val="16"/>
              </w:rPr>
              <w:t>Indywidualne</w:t>
            </w:r>
            <w:r w:rsidRPr="005A0240">
              <w:rPr>
                <w:rFonts w:ascii="Fira Sans" w:hAnsi="Fira Sans"/>
                <w:color w:val="000000" w:themeColor="text1"/>
                <w:sz w:val="12"/>
                <w:szCs w:val="10"/>
              </w:rPr>
              <w:t xml:space="preserve"> </w:t>
            </w:r>
            <w:r w:rsidRPr="00BF557F">
              <w:rPr>
                <w:rFonts w:ascii="Fira Sans" w:hAnsi="Fira Sans" w:cs="Arial"/>
                <w:color w:val="000000"/>
                <w:position w:val="5"/>
                <w:sz w:val="12"/>
                <w:szCs w:val="12"/>
              </w:rPr>
              <w:t>a</w:t>
            </w:r>
            <w:r w:rsidRPr="00002A64">
              <w:rPr>
                <w:rFonts w:ascii="Fira Sans" w:hAnsi="Fira Sans"/>
                <w:color w:val="000000" w:themeColor="text1"/>
                <w:sz w:val="16"/>
                <w:szCs w:val="16"/>
              </w:rPr>
              <w:t xml:space="preserve"> </w:t>
            </w:r>
          </w:p>
        </w:tc>
        <w:tc>
          <w:tcPr>
            <w:tcW w:w="1550" w:type="dxa"/>
            <w:tcBorders>
              <w:top w:val="single" w:sz="4" w:space="0" w:color="522398"/>
            </w:tcBorders>
            <w:vAlign w:val="center"/>
          </w:tcPr>
          <w:p w14:paraId="12EDA501" w14:textId="45A3C585" w:rsidR="001F602D" w:rsidRPr="0090003D"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1311</w:t>
            </w:r>
          </w:p>
        </w:tc>
        <w:tc>
          <w:tcPr>
            <w:tcW w:w="1550" w:type="dxa"/>
            <w:tcBorders>
              <w:top w:val="single" w:sz="4" w:space="0" w:color="522398"/>
            </w:tcBorders>
            <w:vAlign w:val="center"/>
          </w:tcPr>
          <w:p w14:paraId="41DFD062" w14:textId="36DD6153" w:rsidR="001F602D" w:rsidRPr="004B4D11"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34,1</w:t>
            </w:r>
          </w:p>
        </w:tc>
        <w:tc>
          <w:tcPr>
            <w:tcW w:w="1550" w:type="dxa"/>
            <w:tcBorders>
              <w:top w:val="single" w:sz="4" w:space="0" w:color="522398"/>
            </w:tcBorders>
            <w:vAlign w:val="center"/>
          </w:tcPr>
          <w:p w14:paraId="424A2235" w14:textId="65EB771B" w:rsidR="001F602D" w:rsidRPr="004B4D11"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101,0</w:t>
            </w:r>
          </w:p>
        </w:tc>
        <w:tc>
          <w:tcPr>
            <w:tcW w:w="1550" w:type="dxa"/>
            <w:tcBorders>
              <w:top w:val="single" w:sz="4" w:space="0" w:color="522398"/>
            </w:tcBorders>
            <w:vAlign w:val="center"/>
          </w:tcPr>
          <w:p w14:paraId="310F2698" w14:textId="15452B5E" w:rsidR="001F602D" w:rsidRPr="004B4D11"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152,4</w:t>
            </w:r>
          </w:p>
        </w:tc>
      </w:tr>
      <w:tr w:rsidR="001F602D" w:rsidRPr="00FA5128" w14:paraId="4DDA22D6" w14:textId="77777777" w:rsidTr="00F26AD1">
        <w:trPr>
          <w:trHeight w:val="227"/>
        </w:trPr>
        <w:tc>
          <w:tcPr>
            <w:tcW w:w="4256" w:type="dxa"/>
            <w:tcBorders>
              <w:top w:val="single" w:sz="4" w:space="0" w:color="522398"/>
              <w:bottom w:val="single" w:sz="4" w:space="0" w:color="522398"/>
            </w:tcBorders>
            <w:vAlign w:val="center"/>
          </w:tcPr>
          <w:p w14:paraId="4B83AA88" w14:textId="77777777" w:rsidR="001F602D" w:rsidRPr="00A62D37" w:rsidRDefault="001F602D" w:rsidP="001F602D">
            <w:pPr>
              <w:pStyle w:val="Nagwek2"/>
              <w:tabs>
                <w:tab w:val="right" w:leader="dot" w:pos="4156"/>
              </w:tabs>
              <w:spacing w:before="100" w:after="100"/>
              <w:ind w:left="176" w:right="-57" w:hanging="176"/>
              <w:contextualSpacing/>
              <w:outlineLvl w:val="1"/>
              <w:rPr>
                <w:rFonts w:ascii="Fira Sans" w:hAnsi="Fira Sans"/>
                <w:color w:val="000000" w:themeColor="text1"/>
                <w:sz w:val="16"/>
                <w:szCs w:val="16"/>
              </w:rPr>
            </w:pPr>
            <w:r w:rsidRPr="00A62D37">
              <w:rPr>
                <w:rFonts w:ascii="Fira Sans" w:hAnsi="Fira Sans"/>
                <w:color w:val="000000" w:themeColor="text1"/>
                <w:sz w:val="16"/>
                <w:szCs w:val="16"/>
              </w:rPr>
              <w:t xml:space="preserve">Przeznaczone na sprzedaż </w:t>
            </w:r>
            <w:r>
              <w:rPr>
                <w:rFonts w:ascii="Fira Sans" w:hAnsi="Fira Sans"/>
                <w:color w:val="000000" w:themeColor="text1"/>
                <w:sz w:val="16"/>
                <w:szCs w:val="16"/>
              </w:rPr>
              <w:t>lub wynajem</w:t>
            </w:r>
            <w:r w:rsidRPr="005A0240">
              <w:rPr>
                <w:rFonts w:ascii="Fira Sans" w:hAnsi="Fira Sans"/>
                <w:color w:val="000000" w:themeColor="text1"/>
                <w:sz w:val="12"/>
                <w:szCs w:val="10"/>
              </w:rPr>
              <w:t xml:space="preserve"> </w:t>
            </w:r>
            <w:r w:rsidRPr="00BF557F">
              <w:rPr>
                <w:rFonts w:ascii="Fira Sans" w:hAnsi="Fira Sans" w:cs="Arial"/>
                <w:color w:val="000000"/>
                <w:position w:val="5"/>
                <w:sz w:val="12"/>
                <w:szCs w:val="12"/>
              </w:rPr>
              <w:t>b</w:t>
            </w:r>
          </w:p>
        </w:tc>
        <w:tc>
          <w:tcPr>
            <w:tcW w:w="1550" w:type="dxa"/>
            <w:tcBorders>
              <w:top w:val="single" w:sz="4" w:space="0" w:color="522398"/>
              <w:bottom w:val="single" w:sz="4" w:space="0" w:color="522398"/>
            </w:tcBorders>
            <w:vAlign w:val="center"/>
          </w:tcPr>
          <w:p w14:paraId="1531F921" w14:textId="199D5F7C" w:rsidR="001F602D" w:rsidRPr="000A2CE7" w:rsidRDefault="001F602D" w:rsidP="001F602D">
            <w:pPr>
              <w:spacing w:before="100" w:after="100"/>
              <w:jc w:val="right"/>
              <w:rPr>
                <w:rFonts w:cs="Arial"/>
                <w:sz w:val="16"/>
                <w:szCs w:val="16"/>
              </w:rPr>
            </w:pPr>
            <w:r w:rsidRPr="009C2B2D">
              <w:rPr>
                <w:rFonts w:cs="Arial"/>
                <w:color w:val="000000" w:themeColor="text1"/>
                <w:sz w:val="16"/>
                <w:szCs w:val="16"/>
              </w:rPr>
              <w:t>2504</w:t>
            </w:r>
          </w:p>
        </w:tc>
        <w:tc>
          <w:tcPr>
            <w:tcW w:w="1550" w:type="dxa"/>
            <w:tcBorders>
              <w:top w:val="single" w:sz="4" w:space="0" w:color="522398"/>
              <w:bottom w:val="single" w:sz="4" w:space="0" w:color="522398"/>
            </w:tcBorders>
            <w:vAlign w:val="center"/>
          </w:tcPr>
          <w:p w14:paraId="392F12AC" w14:textId="4564E393" w:rsidR="001F602D" w:rsidRPr="004B4D11"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65,0</w:t>
            </w:r>
          </w:p>
        </w:tc>
        <w:tc>
          <w:tcPr>
            <w:tcW w:w="1550" w:type="dxa"/>
            <w:tcBorders>
              <w:top w:val="single" w:sz="4" w:space="0" w:color="522398"/>
              <w:bottom w:val="single" w:sz="4" w:space="0" w:color="522398"/>
            </w:tcBorders>
            <w:vAlign w:val="center"/>
          </w:tcPr>
          <w:p w14:paraId="5DEC265A" w14:textId="4A7B5BD6" w:rsidR="001F602D" w:rsidRPr="004B4D11"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86,0</w:t>
            </w:r>
          </w:p>
        </w:tc>
        <w:tc>
          <w:tcPr>
            <w:tcW w:w="1550" w:type="dxa"/>
            <w:tcBorders>
              <w:top w:val="single" w:sz="4" w:space="0" w:color="522398"/>
              <w:bottom w:val="single" w:sz="4" w:space="0" w:color="522398"/>
            </w:tcBorders>
            <w:vAlign w:val="center"/>
          </w:tcPr>
          <w:p w14:paraId="47882AAE" w14:textId="797F0DFC" w:rsidR="001F602D" w:rsidRPr="004B4D11"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58,7</w:t>
            </w:r>
          </w:p>
        </w:tc>
      </w:tr>
      <w:tr w:rsidR="001F602D" w:rsidRPr="00FA5128" w14:paraId="28B4E06B" w14:textId="77777777" w:rsidTr="00F26AD1">
        <w:trPr>
          <w:trHeight w:val="227"/>
        </w:trPr>
        <w:tc>
          <w:tcPr>
            <w:tcW w:w="4256" w:type="dxa"/>
            <w:tcBorders>
              <w:top w:val="single" w:sz="4" w:space="0" w:color="522398"/>
              <w:bottom w:val="single" w:sz="4" w:space="0" w:color="522398"/>
            </w:tcBorders>
            <w:vAlign w:val="center"/>
          </w:tcPr>
          <w:p w14:paraId="77983445" w14:textId="37E1486F" w:rsidR="001F602D" w:rsidRDefault="001F602D" w:rsidP="001F602D">
            <w:pPr>
              <w:pStyle w:val="Nagwek2"/>
              <w:tabs>
                <w:tab w:val="right" w:leader="dot" w:pos="4156"/>
              </w:tabs>
              <w:spacing w:before="100" w:after="100"/>
              <w:ind w:left="176" w:right="-57" w:hanging="176"/>
              <w:contextualSpacing/>
              <w:outlineLvl w:val="1"/>
              <w:rPr>
                <w:rFonts w:ascii="Fira Sans" w:hAnsi="Fira Sans"/>
                <w:color w:val="000000" w:themeColor="text1"/>
                <w:sz w:val="16"/>
                <w:szCs w:val="16"/>
              </w:rPr>
            </w:pPr>
            <w:r>
              <w:rPr>
                <w:rFonts w:ascii="Fira Sans" w:hAnsi="Fira Sans"/>
                <w:color w:val="000000" w:themeColor="text1"/>
                <w:sz w:val="16"/>
                <w:szCs w:val="16"/>
              </w:rPr>
              <w:t>Spółdzielcze</w:t>
            </w:r>
          </w:p>
        </w:tc>
        <w:tc>
          <w:tcPr>
            <w:tcW w:w="1550" w:type="dxa"/>
            <w:tcBorders>
              <w:top w:val="single" w:sz="4" w:space="0" w:color="522398"/>
              <w:bottom w:val="single" w:sz="4" w:space="0" w:color="522398"/>
            </w:tcBorders>
            <w:vAlign w:val="center"/>
          </w:tcPr>
          <w:p w14:paraId="251A2325" w14:textId="1A48764F" w:rsidR="001F602D" w:rsidRPr="000A2CE7" w:rsidRDefault="001F602D" w:rsidP="001F602D">
            <w:pPr>
              <w:spacing w:before="100" w:after="100"/>
              <w:jc w:val="right"/>
              <w:rPr>
                <w:rFonts w:cs="Arial"/>
                <w:sz w:val="16"/>
                <w:szCs w:val="16"/>
              </w:rPr>
            </w:pPr>
            <w:r w:rsidRPr="009C2B2D">
              <w:rPr>
                <w:rFonts w:cs="Arial"/>
                <w:color w:val="000000" w:themeColor="text1"/>
                <w:sz w:val="16"/>
                <w:szCs w:val="16"/>
              </w:rPr>
              <w:t>25</w:t>
            </w:r>
          </w:p>
        </w:tc>
        <w:tc>
          <w:tcPr>
            <w:tcW w:w="1550" w:type="dxa"/>
            <w:tcBorders>
              <w:top w:val="single" w:sz="4" w:space="0" w:color="522398"/>
              <w:bottom w:val="single" w:sz="4" w:space="0" w:color="522398"/>
            </w:tcBorders>
            <w:vAlign w:val="center"/>
          </w:tcPr>
          <w:p w14:paraId="76C30174" w14:textId="68EF6E9E" w:rsidR="001F602D" w:rsidRPr="004B4D11"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0,6</w:t>
            </w:r>
          </w:p>
        </w:tc>
        <w:tc>
          <w:tcPr>
            <w:tcW w:w="1550" w:type="dxa"/>
            <w:tcBorders>
              <w:top w:val="single" w:sz="4" w:space="0" w:color="522398"/>
              <w:bottom w:val="single" w:sz="4" w:space="0" w:color="522398"/>
            </w:tcBorders>
            <w:vAlign w:val="center"/>
          </w:tcPr>
          <w:p w14:paraId="321BB621" w14:textId="44738CE6" w:rsidR="001F602D" w:rsidRPr="00C65B33" w:rsidRDefault="001F602D" w:rsidP="001F602D">
            <w:pPr>
              <w:spacing w:before="100" w:after="100"/>
              <w:jc w:val="right"/>
              <w:rPr>
                <w:rFonts w:cs="Arial"/>
                <w:b/>
                <w:color w:val="000000" w:themeColor="text1"/>
                <w:sz w:val="16"/>
                <w:szCs w:val="16"/>
              </w:rPr>
            </w:pPr>
            <w:r w:rsidRPr="009C2B2D">
              <w:rPr>
                <w:rFonts w:cs="Arial"/>
                <w:bCs/>
                <w:sz w:val="16"/>
                <w:szCs w:val="16"/>
              </w:rPr>
              <w:t>26,0</w:t>
            </w:r>
          </w:p>
        </w:tc>
        <w:tc>
          <w:tcPr>
            <w:tcW w:w="1550" w:type="dxa"/>
            <w:tcBorders>
              <w:top w:val="single" w:sz="4" w:space="0" w:color="522398"/>
              <w:bottom w:val="single" w:sz="4" w:space="0" w:color="522398"/>
            </w:tcBorders>
            <w:vAlign w:val="center"/>
          </w:tcPr>
          <w:p w14:paraId="6C26D48C" w14:textId="1FF123CE" w:rsidR="001F602D" w:rsidRPr="004B4D11"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49,6</w:t>
            </w:r>
          </w:p>
        </w:tc>
      </w:tr>
      <w:tr w:rsidR="001F602D" w:rsidRPr="00FA5128" w14:paraId="79AD71E1" w14:textId="77777777" w:rsidTr="00F26AD1">
        <w:trPr>
          <w:trHeight w:val="227"/>
        </w:trPr>
        <w:tc>
          <w:tcPr>
            <w:tcW w:w="4256" w:type="dxa"/>
            <w:tcBorders>
              <w:top w:val="single" w:sz="4" w:space="0" w:color="522398"/>
              <w:bottom w:val="single" w:sz="4" w:space="0" w:color="522398"/>
            </w:tcBorders>
            <w:vAlign w:val="center"/>
          </w:tcPr>
          <w:p w14:paraId="391FB740" w14:textId="57BAD7F6" w:rsidR="001F602D" w:rsidRPr="00A62D37" w:rsidRDefault="001F602D" w:rsidP="001F602D">
            <w:pPr>
              <w:pStyle w:val="Nagwek2"/>
              <w:tabs>
                <w:tab w:val="right" w:leader="dot" w:pos="4156"/>
              </w:tabs>
              <w:spacing w:before="100" w:after="100"/>
              <w:ind w:left="176" w:right="-57" w:hanging="176"/>
              <w:contextualSpacing/>
              <w:outlineLvl w:val="1"/>
              <w:rPr>
                <w:rFonts w:ascii="Fira Sans" w:hAnsi="Fira Sans"/>
                <w:color w:val="000000" w:themeColor="text1"/>
                <w:sz w:val="16"/>
                <w:szCs w:val="16"/>
              </w:rPr>
            </w:pPr>
            <w:r>
              <w:rPr>
                <w:rFonts w:ascii="Fira Sans" w:hAnsi="Fira Sans"/>
                <w:color w:val="000000" w:themeColor="text1"/>
                <w:sz w:val="16"/>
                <w:szCs w:val="16"/>
              </w:rPr>
              <w:t>Komunalne</w:t>
            </w:r>
          </w:p>
        </w:tc>
        <w:tc>
          <w:tcPr>
            <w:tcW w:w="1550" w:type="dxa"/>
            <w:tcBorders>
              <w:top w:val="single" w:sz="4" w:space="0" w:color="522398"/>
              <w:bottom w:val="single" w:sz="4" w:space="0" w:color="522398"/>
            </w:tcBorders>
            <w:vAlign w:val="center"/>
          </w:tcPr>
          <w:p w14:paraId="10C5D5D7" w14:textId="00F75DEC" w:rsidR="001F602D" w:rsidRPr="000A2CE7" w:rsidRDefault="001F602D" w:rsidP="001F602D">
            <w:pPr>
              <w:spacing w:before="100" w:after="100"/>
              <w:jc w:val="right"/>
              <w:rPr>
                <w:rFonts w:cs="Arial"/>
                <w:sz w:val="16"/>
                <w:szCs w:val="16"/>
              </w:rPr>
            </w:pPr>
            <w:r w:rsidRPr="009C2B2D">
              <w:rPr>
                <w:rFonts w:cs="Arial"/>
                <w:color w:val="000000" w:themeColor="text1"/>
                <w:sz w:val="16"/>
                <w:szCs w:val="16"/>
              </w:rPr>
              <w:t>6</w:t>
            </w:r>
          </w:p>
        </w:tc>
        <w:tc>
          <w:tcPr>
            <w:tcW w:w="1550" w:type="dxa"/>
            <w:tcBorders>
              <w:top w:val="single" w:sz="4" w:space="0" w:color="522398"/>
              <w:bottom w:val="single" w:sz="4" w:space="0" w:color="522398"/>
            </w:tcBorders>
            <w:vAlign w:val="center"/>
          </w:tcPr>
          <w:p w14:paraId="10A94671" w14:textId="2CDAD02C" w:rsidR="001F602D" w:rsidRPr="004B4D11"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0,2</w:t>
            </w:r>
          </w:p>
        </w:tc>
        <w:tc>
          <w:tcPr>
            <w:tcW w:w="1550" w:type="dxa"/>
            <w:tcBorders>
              <w:top w:val="single" w:sz="4" w:space="0" w:color="522398"/>
              <w:bottom w:val="single" w:sz="4" w:space="0" w:color="522398"/>
            </w:tcBorders>
            <w:vAlign w:val="center"/>
          </w:tcPr>
          <w:p w14:paraId="49000C68" w14:textId="44325D6D" w:rsidR="001F602D" w:rsidRPr="004B4D11"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13,6</w:t>
            </w:r>
          </w:p>
        </w:tc>
        <w:tc>
          <w:tcPr>
            <w:tcW w:w="1550" w:type="dxa"/>
            <w:tcBorders>
              <w:top w:val="single" w:sz="4" w:space="0" w:color="522398"/>
              <w:bottom w:val="single" w:sz="4" w:space="0" w:color="522398"/>
            </w:tcBorders>
            <w:vAlign w:val="center"/>
          </w:tcPr>
          <w:p w14:paraId="21E8C3D4" w14:textId="5B36EFAB" w:rsidR="001F602D" w:rsidRPr="004B4D11"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48,0</w:t>
            </w:r>
          </w:p>
        </w:tc>
      </w:tr>
      <w:tr w:rsidR="001F602D" w:rsidRPr="00FA5128" w14:paraId="0858E467" w14:textId="77777777" w:rsidTr="00F26AD1">
        <w:trPr>
          <w:trHeight w:val="227"/>
        </w:trPr>
        <w:tc>
          <w:tcPr>
            <w:tcW w:w="4256" w:type="dxa"/>
            <w:tcBorders>
              <w:top w:val="single" w:sz="4" w:space="0" w:color="522398"/>
              <w:bottom w:val="single" w:sz="4" w:space="0" w:color="522398"/>
            </w:tcBorders>
            <w:vAlign w:val="center"/>
          </w:tcPr>
          <w:p w14:paraId="4FC07930" w14:textId="47488521" w:rsidR="001F602D" w:rsidRDefault="001F602D" w:rsidP="001F602D">
            <w:pPr>
              <w:pStyle w:val="Nagwek2"/>
              <w:tabs>
                <w:tab w:val="right" w:leader="dot" w:pos="4156"/>
              </w:tabs>
              <w:spacing w:before="100" w:after="100"/>
              <w:ind w:left="176" w:right="-57" w:hanging="176"/>
              <w:contextualSpacing/>
              <w:outlineLvl w:val="1"/>
              <w:rPr>
                <w:rFonts w:ascii="Fira Sans" w:hAnsi="Fira Sans"/>
                <w:color w:val="000000" w:themeColor="text1"/>
                <w:sz w:val="16"/>
                <w:szCs w:val="16"/>
              </w:rPr>
            </w:pPr>
            <w:r>
              <w:rPr>
                <w:rFonts w:ascii="Fira Sans" w:hAnsi="Fira Sans"/>
                <w:color w:val="000000" w:themeColor="text1"/>
                <w:sz w:val="16"/>
                <w:szCs w:val="16"/>
              </w:rPr>
              <w:t>Zakładowe</w:t>
            </w:r>
          </w:p>
        </w:tc>
        <w:tc>
          <w:tcPr>
            <w:tcW w:w="1550" w:type="dxa"/>
            <w:tcBorders>
              <w:top w:val="single" w:sz="4" w:space="0" w:color="522398"/>
              <w:bottom w:val="single" w:sz="4" w:space="0" w:color="522398"/>
            </w:tcBorders>
            <w:vAlign w:val="center"/>
          </w:tcPr>
          <w:p w14:paraId="25F5F676" w14:textId="553EFDDC" w:rsidR="001F602D" w:rsidRPr="009C2B2D"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2</w:t>
            </w:r>
          </w:p>
        </w:tc>
        <w:tc>
          <w:tcPr>
            <w:tcW w:w="1550" w:type="dxa"/>
            <w:tcBorders>
              <w:top w:val="single" w:sz="4" w:space="0" w:color="522398"/>
              <w:bottom w:val="single" w:sz="4" w:space="0" w:color="522398"/>
            </w:tcBorders>
            <w:vAlign w:val="center"/>
          </w:tcPr>
          <w:p w14:paraId="67FCE668" w14:textId="6C9DD4D5" w:rsidR="001F602D" w:rsidRPr="009C2B2D"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0,1</w:t>
            </w:r>
          </w:p>
        </w:tc>
        <w:tc>
          <w:tcPr>
            <w:tcW w:w="1550" w:type="dxa"/>
            <w:tcBorders>
              <w:top w:val="single" w:sz="4" w:space="0" w:color="522398"/>
              <w:bottom w:val="single" w:sz="4" w:space="0" w:color="522398"/>
            </w:tcBorders>
            <w:vAlign w:val="center"/>
          </w:tcPr>
          <w:p w14:paraId="6C1FFFF1" w14:textId="7DFAEF81" w:rsidR="001F602D" w:rsidRPr="009C2B2D" w:rsidRDefault="001F602D" w:rsidP="001F602D">
            <w:pPr>
              <w:spacing w:before="100" w:after="100"/>
              <w:jc w:val="right"/>
              <w:rPr>
                <w:rFonts w:cs="Arial"/>
                <w:color w:val="000000" w:themeColor="text1"/>
                <w:sz w:val="16"/>
                <w:szCs w:val="16"/>
              </w:rPr>
            </w:pPr>
            <w:r w:rsidRPr="009C2B2D">
              <w:rPr>
                <w:rFonts w:cs="Arial"/>
                <w:b/>
                <w:bCs/>
                <w:sz w:val="16"/>
                <w:szCs w:val="16"/>
              </w:rPr>
              <w:t>.</w:t>
            </w:r>
          </w:p>
        </w:tc>
        <w:tc>
          <w:tcPr>
            <w:tcW w:w="1550" w:type="dxa"/>
            <w:tcBorders>
              <w:top w:val="single" w:sz="4" w:space="0" w:color="522398"/>
              <w:bottom w:val="single" w:sz="4" w:space="0" w:color="522398"/>
            </w:tcBorders>
            <w:vAlign w:val="center"/>
          </w:tcPr>
          <w:p w14:paraId="22AAAA6D" w14:textId="1EC31915" w:rsidR="001F602D" w:rsidRPr="009C2B2D" w:rsidRDefault="001F602D" w:rsidP="001F602D">
            <w:pPr>
              <w:spacing w:before="100" w:after="100"/>
              <w:jc w:val="right"/>
              <w:rPr>
                <w:rFonts w:cs="Arial"/>
                <w:color w:val="000000" w:themeColor="text1"/>
                <w:sz w:val="16"/>
                <w:szCs w:val="16"/>
              </w:rPr>
            </w:pPr>
            <w:r w:rsidRPr="009C2B2D">
              <w:rPr>
                <w:rFonts w:cs="Arial"/>
                <w:color w:val="000000" w:themeColor="text1"/>
                <w:sz w:val="16"/>
                <w:szCs w:val="16"/>
              </w:rPr>
              <w:t>181,0</w:t>
            </w:r>
          </w:p>
        </w:tc>
      </w:tr>
    </w:tbl>
    <w:p w14:paraId="44774C7A" w14:textId="77777777" w:rsidR="00CF05F6" w:rsidRDefault="00CF05F6" w:rsidP="00140B7D">
      <w:pPr>
        <w:pStyle w:val="Tekstpodstawowy"/>
        <w:spacing w:after="0"/>
        <w:rPr>
          <w:rFonts w:eastAsia="Fira Sans" w:cs="Fira Sans"/>
          <w:sz w:val="16"/>
          <w:szCs w:val="16"/>
        </w:rPr>
      </w:pPr>
      <w:r w:rsidRPr="00002A64">
        <w:rPr>
          <w:rFonts w:eastAsia="Fira Sans" w:cs="Fira Sans"/>
          <w:sz w:val="16"/>
          <w:szCs w:val="16"/>
        </w:rPr>
        <w:t>a</w:t>
      </w:r>
      <w:r w:rsidRPr="002D5F44">
        <w:rPr>
          <w:rFonts w:eastAsia="Fira Sans" w:cs="Fira Sans"/>
          <w:sz w:val="16"/>
          <w:szCs w:val="16"/>
        </w:rPr>
        <w:t xml:space="preserve"> </w:t>
      </w:r>
      <w:r w:rsidRPr="0072016A">
        <w:rPr>
          <w:rFonts w:eastAsia="Fira Sans" w:cs="Fira Sans"/>
          <w:sz w:val="16"/>
          <w:szCs w:val="16"/>
        </w:rPr>
        <w:t>Realizowane na użytek własny in</w:t>
      </w:r>
      <w:r>
        <w:rPr>
          <w:rFonts w:eastAsia="Fira Sans" w:cs="Fira Sans"/>
          <w:sz w:val="16"/>
          <w:szCs w:val="16"/>
        </w:rPr>
        <w:t>we</w:t>
      </w:r>
      <w:r w:rsidRPr="0072016A">
        <w:rPr>
          <w:rFonts w:eastAsia="Fira Sans" w:cs="Fira Sans"/>
          <w:sz w:val="16"/>
          <w:szCs w:val="16"/>
        </w:rPr>
        <w:t>stora.</w:t>
      </w:r>
      <w:r w:rsidRPr="002D5F44">
        <w:rPr>
          <w:rFonts w:eastAsia="Fira Sans" w:cs="Fira Sans"/>
          <w:sz w:val="16"/>
          <w:szCs w:val="16"/>
        </w:rPr>
        <w:t xml:space="preserve"> </w:t>
      </w:r>
    </w:p>
    <w:p w14:paraId="71AE2937" w14:textId="186EF0A8" w:rsidR="00B83C01" w:rsidRDefault="00CF05F6" w:rsidP="00CF05F6">
      <w:pPr>
        <w:pStyle w:val="Tekstpodstawowy"/>
        <w:spacing w:before="52" w:after="0"/>
        <w:rPr>
          <w:rFonts w:eastAsia="Fira Sans" w:cs="Fira Sans"/>
          <w:color w:val="000000" w:themeColor="text1"/>
          <w:sz w:val="16"/>
          <w:szCs w:val="16"/>
        </w:rPr>
      </w:pPr>
      <w:r w:rsidRPr="00C32190">
        <w:rPr>
          <w:rFonts w:eastAsia="Fira Sans" w:cs="Fira Sans"/>
          <w:color w:val="000000" w:themeColor="text1"/>
          <w:sz w:val="16"/>
          <w:szCs w:val="16"/>
        </w:rPr>
        <w:t>b Łącznie z budownictwem osób fizycznych przeznaczonym na sprzedaż lub wynajem w celu osiągnięcia zysku.</w:t>
      </w:r>
      <w:r w:rsidR="00032E12">
        <w:rPr>
          <w:rFonts w:eastAsia="Fira Sans" w:cs="Fira Sans"/>
          <w:color w:val="000000" w:themeColor="text1"/>
          <w:sz w:val="16"/>
          <w:szCs w:val="16"/>
        </w:rPr>
        <w:t xml:space="preserve"> </w:t>
      </w:r>
    </w:p>
    <w:p w14:paraId="36665197" w14:textId="56AD0B1E" w:rsidR="00FB12F4" w:rsidRPr="00BB77D1" w:rsidRDefault="003353ED" w:rsidP="002F1C12">
      <w:pPr>
        <w:pStyle w:val="TRE"/>
        <w:spacing w:before="200"/>
        <w:rPr>
          <w:color w:val="000000" w:themeColor="text1"/>
        </w:rPr>
      </w:pPr>
      <w:r w:rsidRPr="009B146A">
        <w:rPr>
          <w:rFonts w:eastAsiaTheme="minorHAnsi" w:cstheme="minorBidi"/>
          <w:color w:val="000000" w:themeColor="text1"/>
          <w:spacing w:val="-2"/>
          <w:lang w:eastAsia="en-US"/>
        </w:rPr>
        <w:t>W okresie styczeń–</w:t>
      </w:r>
      <w:r w:rsidR="005B78A4" w:rsidRPr="009B146A">
        <w:rPr>
          <w:rFonts w:eastAsiaTheme="minorHAnsi" w:cstheme="minorBidi"/>
          <w:color w:val="000000" w:themeColor="text1"/>
          <w:spacing w:val="-2"/>
          <w:lang w:eastAsia="en-US"/>
        </w:rPr>
        <w:t>sierpień</w:t>
      </w:r>
      <w:r w:rsidRPr="009B146A">
        <w:rPr>
          <w:rFonts w:eastAsiaTheme="minorHAnsi" w:cstheme="minorBidi"/>
          <w:color w:val="000000" w:themeColor="text1"/>
          <w:spacing w:val="-2"/>
          <w:lang w:eastAsia="en-US"/>
        </w:rPr>
        <w:t xml:space="preserve"> 2025 r. oddano</w:t>
      </w:r>
      <w:r w:rsidRPr="009B146A">
        <w:rPr>
          <w:color w:val="000000" w:themeColor="text1"/>
          <w:spacing w:val="-2"/>
        </w:rPr>
        <w:t xml:space="preserve"> do użytkowania </w:t>
      </w:r>
      <w:r w:rsidR="009B146A" w:rsidRPr="009B146A">
        <w:rPr>
          <w:color w:val="000000" w:themeColor="text1"/>
          <w:spacing w:val="-2"/>
        </w:rPr>
        <w:t>3848</w:t>
      </w:r>
      <w:r w:rsidRPr="009B146A">
        <w:rPr>
          <w:color w:val="000000" w:themeColor="text1"/>
          <w:spacing w:val="-2"/>
        </w:rPr>
        <w:t xml:space="preserve"> mieszka</w:t>
      </w:r>
      <w:r w:rsidR="009B146A" w:rsidRPr="009B146A">
        <w:rPr>
          <w:color w:val="000000" w:themeColor="text1"/>
          <w:spacing w:val="-2"/>
        </w:rPr>
        <w:t>ń</w:t>
      </w:r>
      <w:r w:rsidRPr="009B146A">
        <w:rPr>
          <w:color w:val="000000" w:themeColor="text1"/>
          <w:spacing w:val="-2"/>
        </w:rPr>
        <w:t xml:space="preserve">, tj. o </w:t>
      </w:r>
      <w:r w:rsidR="009B146A" w:rsidRPr="009B146A">
        <w:rPr>
          <w:color w:val="000000" w:themeColor="text1"/>
          <w:spacing w:val="-2"/>
        </w:rPr>
        <w:t>592</w:t>
      </w:r>
      <w:r w:rsidRPr="009B146A">
        <w:rPr>
          <w:color w:val="000000" w:themeColor="text1"/>
          <w:spacing w:val="-2"/>
        </w:rPr>
        <w:t xml:space="preserve"> (o 1</w:t>
      </w:r>
      <w:r w:rsidR="009B146A" w:rsidRPr="009B146A">
        <w:rPr>
          <w:color w:val="000000" w:themeColor="text1"/>
          <w:spacing w:val="-2"/>
        </w:rPr>
        <w:t>3,3</w:t>
      </w:r>
      <w:r w:rsidRPr="009B146A">
        <w:rPr>
          <w:color w:val="000000" w:themeColor="text1"/>
          <w:spacing w:val="-2"/>
        </w:rPr>
        <w:t xml:space="preserve">%) mniej niż rok wcześniej. Przekazali je budujący z </w:t>
      </w:r>
      <w:r w:rsidRPr="009B146A">
        <w:rPr>
          <w:color w:val="000000" w:themeColor="text1"/>
          <w:spacing w:val="-3"/>
        </w:rPr>
        <w:t>przeznaczeniem na sprzedaż lub wynajem, inwestorzy indywidualni, a także inwestorzy w budownictwie spółdzielczym</w:t>
      </w:r>
      <w:r w:rsidR="009B146A" w:rsidRPr="009B146A">
        <w:rPr>
          <w:color w:val="000000" w:themeColor="text1"/>
          <w:spacing w:val="-3"/>
        </w:rPr>
        <w:t>, komunalnym</w:t>
      </w:r>
      <w:r w:rsidRPr="009B146A">
        <w:rPr>
          <w:color w:val="000000" w:themeColor="text1"/>
          <w:spacing w:val="-3"/>
        </w:rPr>
        <w:t xml:space="preserve"> oraz </w:t>
      </w:r>
      <w:r w:rsidR="00EC2220" w:rsidRPr="009B146A">
        <w:rPr>
          <w:color w:val="000000" w:themeColor="text1"/>
          <w:spacing w:val="-3"/>
        </w:rPr>
        <w:t>zakładowym</w:t>
      </w:r>
      <w:r w:rsidR="00EC2220" w:rsidRPr="009B146A">
        <w:rPr>
          <w:color w:val="000000" w:themeColor="text1"/>
          <w:spacing w:val="-2"/>
        </w:rPr>
        <w:t xml:space="preserve">. </w:t>
      </w:r>
      <w:r w:rsidR="00EC2220">
        <w:rPr>
          <w:color w:val="000000" w:themeColor="text1"/>
          <w:spacing w:val="-2"/>
        </w:rPr>
        <w:t>S</w:t>
      </w:r>
      <w:r w:rsidR="00EC2220" w:rsidRPr="009B146A">
        <w:rPr>
          <w:color w:val="000000" w:themeColor="text1"/>
          <w:spacing w:val="-3"/>
        </w:rPr>
        <w:t>padek</w:t>
      </w:r>
      <w:r w:rsidR="00EC2220" w:rsidRPr="009B146A">
        <w:rPr>
          <w:color w:val="000000" w:themeColor="text1"/>
          <w:spacing w:val="-2"/>
        </w:rPr>
        <w:t xml:space="preserve"> liczby zrealizowanych mieszkań w odniesieniu do analogicznego okresu ubiegłego roku odnotowano w</w:t>
      </w:r>
      <w:r w:rsidR="00EC2220" w:rsidRPr="009B146A">
        <w:rPr>
          <w:color w:val="000000" w:themeColor="text1"/>
          <w:spacing w:val="-3"/>
        </w:rPr>
        <w:t xml:space="preserve"> budownictwie komunalnym (86,4%), spółdzielczym (74,0%) oraz przeznaczonym na sprzedaż lub wynajem (o 14,0%), natomiast </w:t>
      </w:r>
      <w:r w:rsidR="00EC2220">
        <w:rPr>
          <w:color w:val="000000" w:themeColor="text1"/>
          <w:spacing w:val="-3"/>
        </w:rPr>
        <w:t>w</w:t>
      </w:r>
      <w:r w:rsidR="00EC2220" w:rsidRPr="009B146A">
        <w:rPr>
          <w:color w:val="000000" w:themeColor="text1"/>
          <w:spacing w:val="-2"/>
        </w:rPr>
        <w:t xml:space="preserve">zrost </w:t>
      </w:r>
      <w:r w:rsidR="00EC2220" w:rsidRPr="009B146A">
        <w:rPr>
          <w:color w:val="000000" w:themeColor="text1"/>
          <w:spacing w:val="-3"/>
        </w:rPr>
        <w:t>miał miejsce w budownictwie</w:t>
      </w:r>
      <w:r w:rsidR="00EC2220" w:rsidRPr="00DD30B1">
        <w:rPr>
          <w:color w:val="000000" w:themeColor="text1"/>
          <w:spacing w:val="-3"/>
        </w:rPr>
        <w:t xml:space="preserve"> </w:t>
      </w:r>
      <w:r w:rsidR="00EC2220" w:rsidRPr="009B146A">
        <w:rPr>
          <w:color w:val="000000" w:themeColor="text1"/>
          <w:spacing w:val="-3"/>
        </w:rPr>
        <w:t>indywidualnym (o 1,0%). W okresie pierwszych ośmiu miesięcy 2025 r. w województwie podlaskim oddano do użytkowania 3,1% ogółu mieszkań zrealizowan</w:t>
      </w:r>
      <w:r w:rsidR="00EC2220">
        <w:rPr>
          <w:color w:val="000000" w:themeColor="text1"/>
          <w:spacing w:val="-3"/>
        </w:rPr>
        <w:t>ych w Polsce.</w:t>
      </w:r>
    </w:p>
    <w:p w14:paraId="7BE6D756" w14:textId="43688B1A" w:rsidR="00CF05F6" w:rsidRPr="00904287" w:rsidRDefault="00CF05F6" w:rsidP="00CF05F6">
      <w:pPr>
        <w:autoSpaceDE w:val="0"/>
        <w:autoSpaceDN w:val="0"/>
        <w:adjustRightInd w:val="0"/>
        <w:spacing w:before="360" w:after="0"/>
        <w:jc w:val="both"/>
        <w:rPr>
          <w:b/>
          <w:color w:val="000000" w:themeColor="text1"/>
          <w:szCs w:val="19"/>
        </w:rPr>
      </w:pPr>
      <w:r w:rsidRPr="00904287">
        <w:rPr>
          <w:b/>
          <w:color w:val="000000" w:themeColor="text1"/>
          <w:szCs w:val="19"/>
        </w:rPr>
        <w:t xml:space="preserve">Wykres </w:t>
      </w:r>
      <w:r w:rsidR="005B78A4">
        <w:rPr>
          <w:b/>
          <w:color w:val="000000" w:themeColor="text1"/>
          <w:szCs w:val="19"/>
        </w:rPr>
        <w:t>11</w:t>
      </w:r>
      <w:r w:rsidRPr="00904287">
        <w:rPr>
          <w:b/>
          <w:color w:val="000000" w:themeColor="text1"/>
          <w:szCs w:val="19"/>
        </w:rPr>
        <w:t>. Mieszkania oddane do użytkowania</w:t>
      </w:r>
      <w:r w:rsidR="00AF13CD">
        <w:rPr>
          <w:b/>
          <w:color w:val="000000" w:themeColor="text1"/>
          <w:szCs w:val="19"/>
        </w:rPr>
        <w:t xml:space="preserve">  </w:t>
      </w:r>
    </w:p>
    <w:p w14:paraId="61DFF201" w14:textId="0B73B1F1" w:rsidR="00CF05F6" w:rsidRDefault="00EC2220" w:rsidP="00CF05F6">
      <w:pPr>
        <w:pStyle w:val="Tekstpodstawowy"/>
        <w:spacing w:before="0" w:after="0"/>
        <w:ind w:left="624" w:firstLine="142"/>
        <w:rPr>
          <w:noProof/>
          <w:color w:val="000000" w:themeColor="text1"/>
          <w:sz w:val="18"/>
        </w:rPr>
      </w:pPr>
      <w:r w:rsidRPr="00EC2220">
        <w:rPr>
          <w:color w:val="000000" w:themeColor="text1"/>
          <w:sz w:val="12"/>
          <w:szCs w:val="12"/>
        </w:rPr>
        <w:t xml:space="preserve">  </w:t>
      </w:r>
      <w:r w:rsidR="00CF05F6">
        <w:rPr>
          <w:color w:val="000000" w:themeColor="text1"/>
          <w:sz w:val="18"/>
        </w:rPr>
        <w:t xml:space="preserve"> </w:t>
      </w:r>
      <w:r w:rsidR="00340B7E">
        <w:rPr>
          <w:color w:val="000000" w:themeColor="text1"/>
          <w:sz w:val="18"/>
        </w:rPr>
        <w:t xml:space="preserve"> </w:t>
      </w:r>
      <w:r w:rsidR="00CF05F6" w:rsidRPr="0090003D">
        <w:rPr>
          <w:color w:val="000000" w:themeColor="text1"/>
          <w:sz w:val="18"/>
        </w:rPr>
        <w:t>(analogiczny okres 20</w:t>
      </w:r>
      <w:r w:rsidR="00CF05F6">
        <w:rPr>
          <w:color w:val="000000" w:themeColor="text1"/>
          <w:sz w:val="18"/>
        </w:rPr>
        <w:t>21</w:t>
      </w:r>
      <w:r w:rsidR="00CF05F6" w:rsidRPr="0090003D">
        <w:rPr>
          <w:color w:val="000000" w:themeColor="text1"/>
          <w:sz w:val="18"/>
        </w:rPr>
        <w:t>=100)</w:t>
      </w:r>
      <w:r w:rsidR="00FD7437" w:rsidRPr="00FD7437">
        <w:rPr>
          <w:noProof/>
          <w:color w:val="000000" w:themeColor="text1"/>
          <w:sz w:val="18"/>
        </w:rPr>
        <w:t xml:space="preserve"> </w:t>
      </w:r>
    </w:p>
    <w:p w14:paraId="3DF4C49C" w14:textId="2E7B6DE9" w:rsidR="00022335" w:rsidRDefault="00022335" w:rsidP="00022335">
      <w:pPr>
        <w:pStyle w:val="Tekstpodstawowy"/>
        <w:spacing w:before="140" w:after="0" w:line="240" w:lineRule="auto"/>
        <w:rPr>
          <w:noProof/>
          <w:color w:val="000000" w:themeColor="text1"/>
          <w:sz w:val="18"/>
        </w:rPr>
      </w:pPr>
      <w:r>
        <w:rPr>
          <w:noProof/>
        </w:rPr>
        <w:drawing>
          <wp:inline distT="0" distB="0" distL="0" distR="0" wp14:anchorId="051E5003" wp14:editId="15775C5F">
            <wp:extent cx="6645910" cy="2887200"/>
            <wp:effectExtent l="0" t="0" r="2540" b="8890"/>
            <wp:docPr id="39" name="Wykres 39" descr="Wykres 11. Mieszkania oddane do użytkowania (analogiczny okres 2021=100)&#10;&#10;Na wykresie liniowym przedstawiono dane dotyczące liczby mieszkań oddanych do użytkowania w miesięcznych okresach narastających w latach 2022–2025 dla Polski i województwa podlaskiego przy podstawie analogiczny okres 2021=100. Ostatni zaprezentowany okres to styczeń–sierpień 2025 r. Dane do wykresu dostępne w załączonym pliku excel.">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2345C48" w14:textId="4462B349" w:rsidR="00AE6F24" w:rsidRDefault="00AE6F24" w:rsidP="00BE5AF4">
      <w:pPr>
        <w:pStyle w:val="TRE"/>
        <w:spacing w:after="0" w:line="240" w:lineRule="auto"/>
        <w:rPr>
          <w:color w:val="000000" w:themeColor="text1"/>
          <w:spacing w:val="-3"/>
        </w:rPr>
      </w:pPr>
      <w:r w:rsidRPr="009B146A">
        <w:rPr>
          <w:b/>
          <w:color w:val="000000" w:themeColor="text1"/>
          <w:spacing w:val="-4"/>
        </w:rPr>
        <w:t>Przeciętna powierzchnia użytkowa</w:t>
      </w:r>
      <w:r w:rsidRPr="009B146A">
        <w:rPr>
          <w:color w:val="000000" w:themeColor="text1"/>
          <w:spacing w:val="-4"/>
        </w:rPr>
        <w:t xml:space="preserve"> 1 mieszkania oddanego do użytkowania </w:t>
      </w:r>
      <w:r w:rsidR="0091142C">
        <w:rPr>
          <w:color w:val="000000" w:themeColor="text1"/>
          <w:spacing w:val="-4"/>
        </w:rPr>
        <w:t>w województwie podlaskim</w:t>
      </w:r>
      <w:r w:rsidR="0091142C" w:rsidRPr="009B146A">
        <w:rPr>
          <w:color w:val="000000" w:themeColor="text1"/>
          <w:spacing w:val="-4"/>
        </w:rPr>
        <w:t xml:space="preserve"> </w:t>
      </w:r>
      <w:r w:rsidRPr="009B146A">
        <w:rPr>
          <w:color w:val="000000" w:themeColor="text1"/>
          <w:spacing w:val="-4"/>
        </w:rPr>
        <w:t>w okresie styczeń–</w:t>
      </w:r>
      <w:r w:rsidR="00BD50A4">
        <w:rPr>
          <w:color w:val="000000" w:themeColor="text1"/>
          <w:spacing w:val="-4"/>
        </w:rPr>
        <w:br/>
      </w:r>
      <w:r w:rsidR="00BD50A4" w:rsidRPr="009B146A">
        <w:rPr>
          <w:color w:val="000000" w:themeColor="text1"/>
          <w:spacing w:val="-4"/>
        </w:rPr>
        <w:t>–</w:t>
      </w:r>
      <w:r w:rsidR="0007764C">
        <w:rPr>
          <w:color w:val="000000" w:themeColor="text1"/>
          <w:spacing w:val="-4"/>
        </w:rPr>
        <w:t>sierpień</w:t>
      </w:r>
      <w:r w:rsidRPr="009B146A">
        <w:rPr>
          <w:color w:val="000000" w:themeColor="text1"/>
          <w:spacing w:val="-4"/>
        </w:rPr>
        <w:t xml:space="preserve"> 2025 r. wyniosła </w:t>
      </w:r>
      <w:r w:rsidR="009B146A" w:rsidRPr="009B146A">
        <w:rPr>
          <w:color w:val="000000" w:themeColor="text1"/>
          <w:spacing w:val="-4"/>
        </w:rPr>
        <w:t>90,6</w:t>
      </w:r>
      <w:r w:rsidRPr="009B146A">
        <w:rPr>
          <w:color w:val="000000" w:themeColor="text1"/>
          <w:spacing w:val="-4"/>
        </w:rPr>
        <w:t xml:space="preserve"> m</w:t>
      </w:r>
      <w:r w:rsidRPr="009B146A">
        <w:rPr>
          <w:color w:val="000000" w:themeColor="text1"/>
          <w:spacing w:val="-4"/>
          <w:vertAlign w:val="superscript"/>
        </w:rPr>
        <w:t>2</w:t>
      </w:r>
      <w:r w:rsidRPr="009B146A">
        <w:rPr>
          <w:color w:val="000000" w:themeColor="text1"/>
          <w:spacing w:val="-2"/>
        </w:rPr>
        <w:t xml:space="preserve"> i była o </w:t>
      </w:r>
      <w:r w:rsidR="009B146A" w:rsidRPr="009B146A">
        <w:rPr>
          <w:color w:val="000000" w:themeColor="text1"/>
          <w:spacing w:val="-2"/>
        </w:rPr>
        <w:t>7,7</w:t>
      </w:r>
      <w:r w:rsidRPr="009B146A">
        <w:rPr>
          <w:color w:val="000000" w:themeColor="text1"/>
          <w:spacing w:val="-2"/>
        </w:rPr>
        <w:t xml:space="preserve"> m</w:t>
      </w:r>
      <w:r w:rsidRPr="009B146A">
        <w:rPr>
          <w:color w:val="000000" w:themeColor="text1"/>
          <w:spacing w:val="-2"/>
          <w:vertAlign w:val="superscript"/>
        </w:rPr>
        <w:t>2</w:t>
      </w:r>
      <w:r w:rsidRPr="009B146A">
        <w:rPr>
          <w:color w:val="000000" w:themeColor="text1"/>
          <w:spacing w:val="-2"/>
        </w:rPr>
        <w:t xml:space="preserve"> większa niż przed rokiem. </w:t>
      </w:r>
      <w:r w:rsidRPr="009B146A">
        <w:rPr>
          <w:color w:val="000000" w:themeColor="text1"/>
          <w:spacing w:val="-3"/>
        </w:rPr>
        <w:t xml:space="preserve">Wzrost </w:t>
      </w:r>
      <w:r w:rsidRPr="009B146A">
        <w:rPr>
          <w:color w:val="000000" w:themeColor="text1"/>
          <w:spacing w:val="-2"/>
        </w:rPr>
        <w:t xml:space="preserve">przeciętnej powierzchni użytkowej mieszkania przekazanego do użytkowania </w:t>
      </w:r>
      <w:r w:rsidRPr="009B146A">
        <w:rPr>
          <w:color w:val="000000" w:themeColor="text1"/>
          <w:spacing w:val="-3"/>
        </w:rPr>
        <w:t>wystąpił w</w:t>
      </w:r>
      <w:r w:rsidR="009B146A" w:rsidRPr="009B146A">
        <w:rPr>
          <w:color w:val="000000" w:themeColor="text1"/>
          <w:spacing w:val="-3"/>
        </w:rPr>
        <w:t xml:space="preserve"> budownictwie indywidualnym – </w:t>
      </w:r>
      <w:r w:rsidR="009B146A" w:rsidRPr="009B146A">
        <w:rPr>
          <w:rFonts w:eastAsia="Fira Sans Light"/>
          <w:color w:val="000000" w:themeColor="text1"/>
          <w:spacing w:val="-3"/>
        </w:rPr>
        <w:t>o 5,6 m</w:t>
      </w:r>
      <w:r w:rsidR="009B146A" w:rsidRPr="009B146A">
        <w:rPr>
          <w:rFonts w:eastAsia="Fira Sans Light"/>
          <w:color w:val="000000" w:themeColor="text1"/>
          <w:spacing w:val="-3"/>
          <w:vertAlign w:val="superscript"/>
        </w:rPr>
        <w:t>2</w:t>
      </w:r>
      <w:r w:rsidR="009B146A" w:rsidRPr="009B146A">
        <w:rPr>
          <w:color w:val="000000" w:themeColor="text1"/>
          <w:spacing w:val="-3"/>
        </w:rPr>
        <w:t xml:space="preserve">, komunalnym – </w:t>
      </w:r>
      <w:r w:rsidR="009B146A" w:rsidRPr="009B146A">
        <w:rPr>
          <w:rFonts w:eastAsia="Fira Sans Light"/>
          <w:color w:val="000000" w:themeColor="text1"/>
          <w:spacing w:val="-3"/>
        </w:rPr>
        <w:t>o 2,7 m</w:t>
      </w:r>
      <w:r w:rsidR="009B146A" w:rsidRPr="009B146A">
        <w:rPr>
          <w:rFonts w:eastAsia="Fira Sans Light"/>
          <w:color w:val="000000" w:themeColor="text1"/>
          <w:spacing w:val="-3"/>
          <w:vertAlign w:val="superscript"/>
        </w:rPr>
        <w:t>2</w:t>
      </w:r>
      <w:r w:rsidR="009B146A" w:rsidRPr="009B146A">
        <w:rPr>
          <w:color w:val="000000" w:themeColor="text1"/>
          <w:spacing w:val="-3"/>
        </w:rPr>
        <w:t xml:space="preserve"> oraz przeznaczonym na sprzedaż lub wynajem</w:t>
      </w:r>
      <w:r w:rsidR="009B146A" w:rsidRPr="009B146A">
        <w:rPr>
          <w:rFonts w:eastAsia="Fira Sans Light"/>
          <w:color w:val="000000" w:themeColor="text1"/>
          <w:spacing w:val="-3"/>
        </w:rPr>
        <w:t xml:space="preserve"> </w:t>
      </w:r>
      <w:r w:rsidR="009B146A" w:rsidRPr="009B146A">
        <w:rPr>
          <w:color w:val="000000" w:themeColor="text1"/>
        </w:rPr>
        <w:t>–</w:t>
      </w:r>
      <w:r w:rsidR="009B146A" w:rsidRPr="009B146A">
        <w:rPr>
          <w:rFonts w:eastAsia="Fira Sans Light"/>
          <w:color w:val="000000" w:themeColor="text1"/>
          <w:spacing w:val="-3"/>
        </w:rPr>
        <w:t> o 1,7 m</w:t>
      </w:r>
      <w:r w:rsidR="009B146A" w:rsidRPr="009B146A">
        <w:rPr>
          <w:rFonts w:eastAsia="Fira Sans Light"/>
          <w:color w:val="000000" w:themeColor="text1"/>
          <w:spacing w:val="-3"/>
          <w:vertAlign w:val="superscript"/>
        </w:rPr>
        <w:t>2</w:t>
      </w:r>
      <w:r w:rsidR="009B146A" w:rsidRPr="009B146A">
        <w:rPr>
          <w:rFonts w:eastAsia="Fira Sans Light"/>
          <w:color w:val="000000" w:themeColor="text1"/>
          <w:spacing w:val="-3"/>
        </w:rPr>
        <w:t xml:space="preserve">, </w:t>
      </w:r>
      <w:r w:rsidRPr="009B146A">
        <w:rPr>
          <w:rFonts w:eastAsia="Fira Sans Light"/>
          <w:color w:val="000000" w:themeColor="text1"/>
          <w:spacing w:val="-3"/>
        </w:rPr>
        <w:t xml:space="preserve">spadek odnotowano natomiast w budownictwie </w:t>
      </w:r>
      <w:r w:rsidRPr="009B146A">
        <w:rPr>
          <w:color w:val="000000" w:themeColor="text1"/>
          <w:spacing w:val="-3"/>
        </w:rPr>
        <w:t xml:space="preserve">spółdzielczym – </w:t>
      </w:r>
      <w:r w:rsidRPr="009B146A">
        <w:rPr>
          <w:rFonts w:eastAsia="Fira Sans Light"/>
          <w:color w:val="000000" w:themeColor="text1"/>
          <w:spacing w:val="-3"/>
        </w:rPr>
        <w:t>o 7,1 m</w:t>
      </w:r>
      <w:r w:rsidRPr="009B146A">
        <w:rPr>
          <w:rFonts w:eastAsia="Fira Sans Light"/>
          <w:color w:val="000000" w:themeColor="text1"/>
          <w:spacing w:val="-3"/>
          <w:vertAlign w:val="superscript"/>
        </w:rPr>
        <w:t>2</w:t>
      </w:r>
      <w:r w:rsidRPr="009B146A">
        <w:rPr>
          <w:color w:val="000000" w:themeColor="text1"/>
          <w:spacing w:val="-3"/>
        </w:rPr>
        <w:t xml:space="preserve">. </w:t>
      </w:r>
    </w:p>
    <w:p w14:paraId="3676FB03" w14:textId="77777777" w:rsidR="00DF47A3" w:rsidRPr="009B146A" w:rsidRDefault="00DF47A3" w:rsidP="00BE5AF4">
      <w:pPr>
        <w:pStyle w:val="TRE"/>
        <w:spacing w:after="0" w:line="240" w:lineRule="auto"/>
        <w:rPr>
          <w:rFonts w:eastAsia="Fira Sans Light"/>
          <w:color w:val="000000" w:themeColor="text1"/>
          <w:spacing w:val="-3"/>
        </w:rPr>
      </w:pPr>
    </w:p>
    <w:p w14:paraId="4C5A2420" w14:textId="25E8C1A5" w:rsidR="003E5422" w:rsidRPr="00681D6E" w:rsidRDefault="00AE6F24" w:rsidP="003E5422">
      <w:pPr>
        <w:pStyle w:val="TRE"/>
        <w:spacing w:after="0" w:line="240" w:lineRule="auto"/>
        <w:rPr>
          <w:color w:val="000000" w:themeColor="text1"/>
        </w:rPr>
      </w:pPr>
      <w:r w:rsidRPr="003E5422">
        <w:rPr>
          <w:color w:val="000000" w:themeColor="text1"/>
        </w:rPr>
        <w:lastRenderedPageBreak/>
        <w:t xml:space="preserve">W </w:t>
      </w:r>
      <w:r w:rsidR="00BD50A4">
        <w:rPr>
          <w:color w:val="000000" w:themeColor="text1"/>
        </w:rPr>
        <w:t>okresie</w:t>
      </w:r>
      <w:r w:rsidRPr="003E5422">
        <w:rPr>
          <w:color w:val="000000" w:themeColor="text1"/>
        </w:rPr>
        <w:t xml:space="preserve"> pierwszych ośmiu miesięcy 2025 r. najwięcej mieszkań oddano do użytkowania w </w:t>
      </w:r>
      <w:r w:rsidR="00023646">
        <w:rPr>
          <w:color w:val="000000" w:themeColor="text1"/>
        </w:rPr>
        <w:t xml:space="preserve">powiecie </w:t>
      </w:r>
      <w:r w:rsidR="003E5422" w:rsidRPr="003E5422">
        <w:rPr>
          <w:color w:val="000000" w:themeColor="text1"/>
        </w:rPr>
        <w:t>białostockim (1234) oraz mie</w:t>
      </w:r>
      <w:r w:rsidR="003E5422" w:rsidRPr="00E82BFE">
        <w:rPr>
          <w:color w:val="000000" w:themeColor="text1"/>
        </w:rPr>
        <w:t xml:space="preserve">ście Białystok (1150). Najmniej wybudowano ich w powiatach: </w:t>
      </w:r>
      <w:r w:rsidR="003E5422" w:rsidRPr="00E82BFE">
        <w:rPr>
          <w:color w:val="000000" w:themeColor="text1"/>
          <w:spacing w:val="-2"/>
        </w:rPr>
        <w:t xml:space="preserve">grajewskim (32), sejneńskim (36) oraz monieckim (47). </w:t>
      </w:r>
      <w:r w:rsidR="003E5422" w:rsidRPr="00E82BFE">
        <w:rPr>
          <w:color w:val="000000" w:themeColor="text1"/>
          <w:spacing w:val="-3"/>
        </w:rPr>
        <w:t xml:space="preserve">Mieszkania o największej przeciętnej powierzchni użytkowej powstały w powiatach </w:t>
      </w:r>
      <w:r w:rsidR="003E5422" w:rsidRPr="00E82BFE">
        <w:rPr>
          <w:color w:val="000000" w:themeColor="text1"/>
          <w:spacing w:val="-2"/>
        </w:rPr>
        <w:t>grajewskim (189,8 m</w:t>
      </w:r>
      <w:r w:rsidR="003E5422" w:rsidRPr="00E82BFE">
        <w:rPr>
          <w:color w:val="000000" w:themeColor="text1"/>
          <w:spacing w:val="-2"/>
          <w:vertAlign w:val="superscript"/>
        </w:rPr>
        <w:t>2</w:t>
      </w:r>
      <w:r w:rsidR="003E5422" w:rsidRPr="00E82BFE">
        <w:rPr>
          <w:color w:val="000000" w:themeColor="text1"/>
          <w:spacing w:val="-2"/>
        </w:rPr>
        <w:t>)</w:t>
      </w:r>
      <w:r w:rsidR="003E5422" w:rsidRPr="00E82BFE">
        <w:rPr>
          <w:color w:val="000000" w:themeColor="text1"/>
          <w:spacing w:val="-3"/>
        </w:rPr>
        <w:t xml:space="preserve"> i suwalskim (172,2 m</w:t>
      </w:r>
      <w:r w:rsidR="003E5422" w:rsidRPr="00E82BFE">
        <w:rPr>
          <w:color w:val="000000" w:themeColor="text1"/>
          <w:spacing w:val="-3"/>
          <w:vertAlign w:val="superscript"/>
        </w:rPr>
        <w:t>2</w:t>
      </w:r>
      <w:r w:rsidR="003E5422" w:rsidRPr="00E82BFE">
        <w:rPr>
          <w:color w:val="000000" w:themeColor="text1"/>
          <w:spacing w:val="-3"/>
        </w:rPr>
        <w:t xml:space="preserve">), </w:t>
      </w:r>
      <w:r w:rsidR="003E5422" w:rsidRPr="00E82BFE">
        <w:rPr>
          <w:color w:val="000000" w:themeColor="text1"/>
          <w:spacing w:val="-2"/>
        </w:rPr>
        <w:t>natomiast mieszkania o najmniejszej przeciętnej powierzchni użytkowej oddano do użytkowania w miastach Białystok (60,7 m</w:t>
      </w:r>
      <w:r w:rsidR="003E5422" w:rsidRPr="00E82BFE">
        <w:rPr>
          <w:color w:val="000000" w:themeColor="text1"/>
          <w:spacing w:val="-2"/>
          <w:vertAlign w:val="superscript"/>
        </w:rPr>
        <w:t>2</w:t>
      </w:r>
      <w:r w:rsidR="003E5422" w:rsidRPr="00E82BFE">
        <w:rPr>
          <w:color w:val="000000" w:themeColor="text1"/>
          <w:spacing w:val="-2"/>
        </w:rPr>
        <w:t>) oraz Łomża (66,5 m</w:t>
      </w:r>
      <w:r w:rsidR="003E5422" w:rsidRPr="00E82BFE">
        <w:rPr>
          <w:color w:val="000000" w:themeColor="text1"/>
          <w:spacing w:val="-2"/>
          <w:vertAlign w:val="superscript"/>
        </w:rPr>
        <w:t>2</w:t>
      </w:r>
      <w:r w:rsidR="003E5422" w:rsidRPr="00E82BFE">
        <w:rPr>
          <w:color w:val="000000" w:themeColor="text1"/>
          <w:spacing w:val="-2"/>
        </w:rPr>
        <w:t>).</w:t>
      </w:r>
    </w:p>
    <w:p w14:paraId="1916AC10" w14:textId="154533B7" w:rsidR="00CF05F6" w:rsidRDefault="00790704" w:rsidP="00365C68">
      <w:pPr>
        <w:pStyle w:val="TRE"/>
        <w:spacing w:before="240" w:after="0"/>
        <w:rPr>
          <w:b/>
          <w:color w:val="000000" w:themeColor="text1"/>
        </w:rPr>
      </w:pPr>
      <w:r w:rsidRPr="0069145B">
        <w:rPr>
          <w:b/>
          <w:color w:val="000000" w:themeColor="text1"/>
        </w:rPr>
        <w:t xml:space="preserve">Mapa 2. Mieszkania </w:t>
      </w:r>
      <w:r w:rsidR="00CF05F6" w:rsidRPr="0069145B">
        <w:rPr>
          <w:b/>
          <w:color w:val="000000" w:themeColor="text1"/>
        </w:rPr>
        <w:t xml:space="preserve">oddane do użytkowania według powiatów w </w:t>
      </w:r>
      <w:r w:rsidR="007D565E">
        <w:rPr>
          <w:b/>
          <w:color w:val="000000" w:themeColor="text1"/>
        </w:rPr>
        <w:t>okresie styczeń</w:t>
      </w:r>
      <w:r w:rsidR="007D565E" w:rsidRPr="00B12000">
        <w:rPr>
          <w:b/>
          <w:color w:val="000000" w:themeColor="text1"/>
          <w:spacing w:val="-4"/>
        </w:rPr>
        <w:t>–</w:t>
      </w:r>
      <w:r w:rsidR="006237BF">
        <w:rPr>
          <w:b/>
          <w:color w:val="000000" w:themeColor="text1"/>
        </w:rPr>
        <w:t>sierpień</w:t>
      </w:r>
      <w:r w:rsidR="007D565E">
        <w:rPr>
          <w:b/>
          <w:color w:val="000000" w:themeColor="text1"/>
        </w:rPr>
        <w:t xml:space="preserve"> </w:t>
      </w:r>
      <w:r w:rsidR="00475592">
        <w:rPr>
          <w:b/>
          <w:color w:val="000000" w:themeColor="text1"/>
        </w:rPr>
        <w:t>2025 r.</w:t>
      </w:r>
    </w:p>
    <w:p w14:paraId="1ADDBDE3" w14:textId="36432740" w:rsidR="000D687F" w:rsidRDefault="000D687F" w:rsidP="000D687F">
      <w:pPr>
        <w:pStyle w:val="TRE"/>
        <w:spacing w:before="260" w:after="0" w:line="240" w:lineRule="auto"/>
        <w:jc w:val="center"/>
        <w:rPr>
          <w:b/>
          <w:color w:val="000000" w:themeColor="text1"/>
        </w:rPr>
      </w:pPr>
      <w:r>
        <w:rPr>
          <w:b/>
          <w:noProof/>
          <w:color w:val="000000" w:themeColor="text1"/>
        </w:rPr>
        <w:drawing>
          <wp:inline distT="0" distB="0" distL="0" distR="0" wp14:anchorId="7AD79EA0" wp14:editId="168FA221">
            <wp:extent cx="4023022" cy="4068000"/>
            <wp:effectExtent l="0" t="0" r="0" b="8890"/>
            <wp:docPr id="3" name="Obraz 3" descr="Mapa 2. Mieszkania oddane do użytkowania według powiatów w  okresie styczeń–sierpień 2025 r.&#10;&#10;Na mapie przedstawiono mieszkania oddane do użytkowania w województwie podlaskim według powiatów w okresie styczeń–sierpień 2025 r.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Mapa 2. Mieszkania oddane do użytkowania według powiatów w  okresie styczeń–sierpień 2025 r.&#10;&#10;Na mapie przedstawiono mieszkania oddane do użytkowania w województwie podlaskim według powiatów w okresie styczeń–sierpień 2025 r. Dane do mapy dostępne w załączonym pliku exce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23022" cy="4068000"/>
                    </a:xfrm>
                    <a:prstGeom prst="rect">
                      <a:avLst/>
                    </a:prstGeom>
                    <a:noFill/>
                    <a:ln>
                      <a:noFill/>
                    </a:ln>
                  </pic:spPr>
                </pic:pic>
              </a:graphicData>
            </a:graphic>
          </wp:inline>
        </w:drawing>
      </w:r>
    </w:p>
    <w:p w14:paraId="1810D834" w14:textId="77777777" w:rsidR="009B0850" w:rsidRDefault="009B0850" w:rsidP="009B0850">
      <w:pPr>
        <w:pStyle w:val="Tekstpodstawowy"/>
        <w:spacing w:before="20" w:after="0" w:line="240" w:lineRule="auto"/>
        <w:rPr>
          <w:b/>
          <w:color w:val="000000" w:themeColor="text1"/>
          <w:spacing w:val="-4"/>
        </w:rPr>
      </w:pPr>
    </w:p>
    <w:p w14:paraId="07728579" w14:textId="2C115454" w:rsidR="00D60B38" w:rsidRPr="003E5422" w:rsidRDefault="00E33345" w:rsidP="00C63F61">
      <w:pPr>
        <w:pStyle w:val="TRE"/>
        <w:spacing w:before="60" w:after="0" w:line="240" w:lineRule="auto"/>
        <w:rPr>
          <w:color w:val="000000" w:themeColor="text1"/>
          <w:spacing w:val="-4"/>
        </w:rPr>
      </w:pPr>
      <w:r w:rsidRPr="003E5422">
        <w:rPr>
          <w:color w:val="000000" w:themeColor="text1"/>
        </w:rPr>
        <w:t xml:space="preserve">W </w:t>
      </w:r>
      <w:r w:rsidR="00693E98" w:rsidRPr="003E5422">
        <w:rPr>
          <w:color w:val="000000" w:themeColor="text1"/>
        </w:rPr>
        <w:t>sierpniu</w:t>
      </w:r>
      <w:r w:rsidR="00F3226C" w:rsidRPr="003E5422">
        <w:rPr>
          <w:color w:val="000000" w:themeColor="text1"/>
        </w:rPr>
        <w:t xml:space="preserve"> 202</w:t>
      </w:r>
      <w:r w:rsidR="00920F54" w:rsidRPr="003E5422">
        <w:rPr>
          <w:color w:val="000000" w:themeColor="text1"/>
        </w:rPr>
        <w:t>5</w:t>
      </w:r>
      <w:r w:rsidR="00F3226C" w:rsidRPr="003E5422">
        <w:rPr>
          <w:color w:val="000000" w:themeColor="text1"/>
        </w:rPr>
        <w:t xml:space="preserve"> r. starostwa powiatowe wydały </w:t>
      </w:r>
      <w:r w:rsidR="00F3226C" w:rsidRPr="003E5422">
        <w:rPr>
          <w:b/>
          <w:color w:val="000000" w:themeColor="text1"/>
        </w:rPr>
        <w:t xml:space="preserve">pozwolenia na budowę </w:t>
      </w:r>
      <w:r w:rsidR="00F3226C" w:rsidRPr="003E5422">
        <w:rPr>
          <w:bCs/>
          <w:color w:val="000000" w:themeColor="text1"/>
        </w:rPr>
        <w:t>lub dokonały</w:t>
      </w:r>
      <w:r w:rsidR="00F3226C" w:rsidRPr="003E5422">
        <w:rPr>
          <w:b/>
          <w:color w:val="000000" w:themeColor="text1"/>
        </w:rPr>
        <w:t xml:space="preserve"> zgłoszenia z </w:t>
      </w:r>
      <w:r w:rsidR="007B5C27" w:rsidRPr="003E5422">
        <w:rPr>
          <w:b/>
          <w:color w:val="000000" w:themeColor="text1"/>
        </w:rPr>
        <w:t>projektem</w:t>
      </w:r>
      <w:r w:rsidR="00F3226C" w:rsidRPr="003E5422">
        <w:rPr>
          <w:b/>
          <w:color w:val="000000" w:themeColor="text1"/>
        </w:rPr>
        <w:t xml:space="preserve"> budowlanym</w:t>
      </w:r>
      <w:r w:rsidR="00B8629D" w:rsidRPr="003E5422">
        <w:rPr>
          <w:color w:val="000000" w:themeColor="text1"/>
        </w:rPr>
        <w:t xml:space="preserve"> </w:t>
      </w:r>
      <w:r w:rsidR="003E5422" w:rsidRPr="003E5422">
        <w:rPr>
          <w:color w:val="000000" w:themeColor="text1"/>
          <w:spacing w:val="-2"/>
        </w:rPr>
        <w:t>412</w:t>
      </w:r>
      <w:r w:rsidR="00091059" w:rsidRPr="003E5422">
        <w:rPr>
          <w:color w:val="000000" w:themeColor="text1"/>
          <w:spacing w:val="-2"/>
        </w:rPr>
        <w:t xml:space="preserve"> mieszkań (o </w:t>
      </w:r>
      <w:r w:rsidR="003E5422" w:rsidRPr="003E5422">
        <w:rPr>
          <w:color w:val="000000" w:themeColor="text1"/>
          <w:spacing w:val="-2"/>
        </w:rPr>
        <w:t>62,3</w:t>
      </w:r>
      <w:r w:rsidR="00091059" w:rsidRPr="003E5422">
        <w:rPr>
          <w:color w:val="000000" w:themeColor="text1"/>
          <w:spacing w:val="-2"/>
        </w:rPr>
        <w:t xml:space="preserve">% </w:t>
      </w:r>
      <w:r w:rsidR="003E5422" w:rsidRPr="003E5422">
        <w:rPr>
          <w:color w:val="000000" w:themeColor="text1"/>
          <w:spacing w:val="-2"/>
        </w:rPr>
        <w:t>mniej</w:t>
      </w:r>
      <w:r w:rsidR="00091059" w:rsidRPr="003E5422">
        <w:rPr>
          <w:color w:val="000000" w:themeColor="text1"/>
          <w:spacing w:val="-2"/>
        </w:rPr>
        <w:t xml:space="preserve"> niż przed rokiem). Dotyczyły one </w:t>
      </w:r>
      <w:r w:rsidR="003E5422" w:rsidRPr="003E5422">
        <w:rPr>
          <w:color w:val="000000" w:themeColor="text1"/>
          <w:spacing w:val="-2"/>
        </w:rPr>
        <w:t xml:space="preserve">inwestorów indywidualnych, budujących z przeznaczeniem na sprzedaż lub wynajem oraz inwestorów w budownictwie społecznym czynszowym </w:t>
      </w:r>
      <w:r w:rsidR="003E5422" w:rsidRPr="003E5422">
        <w:rPr>
          <w:color w:val="000000" w:themeColor="text1"/>
        </w:rPr>
        <w:t>–</w:t>
      </w:r>
      <w:r w:rsidR="003E5422" w:rsidRPr="003E5422">
        <w:rPr>
          <w:color w:val="000000" w:themeColor="text1"/>
          <w:spacing w:val="-2"/>
        </w:rPr>
        <w:t xml:space="preserve"> odpowiednio: 49,0%, 45,2% i 5,8% ich ogólnej liczby.</w:t>
      </w:r>
      <w:r w:rsidR="00091059" w:rsidRPr="003E5422">
        <w:rPr>
          <w:color w:val="000000" w:themeColor="text1"/>
          <w:spacing w:val="-2"/>
        </w:rPr>
        <w:t xml:space="preserve"> Równocześnie </w:t>
      </w:r>
      <w:r w:rsidR="00091059" w:rsidRPr="003E5422">
        <w:rPr>
          <w:b/>
          <w:color w:val="000000" w:themeColor="text1"/>
          <w:spacing w:val="-2"/>
        </w:rPr>
        <w:t>rozpoczęto budowę</w:t>
      </w:r>
      <w:r w:rsidR="00091059" w:rsidRPr="003E5422">
        <w:rPr>
          <w:color w:val="000000" w:themeColor="text1"/>
          <w:spacing w:val="-2"/>
        </w:rPr>
        <w:t xml:space="preserve"> </w:t>
      </w:r>
      <w:r w:rsidR="003E5422" w:rsidRPr="003E5422">
        <w:rPr>
          <w:color w:val="000000" w:themeColor="text1"/>
          <w:spacing w:val="-2"/>
        </w:rPr>
        <w:t>329</w:t>
      </w:r>
      <w:r w:rsidR="00091059" w:rsidRPr="003E5422">
        <w:rPr>
          <w:color w:val="000000" w:themeColor="text1"/>
          <w:spacing w:val="-2"/>
        </w:rPr>
        <w:t xml:space="preserve"> mieszkań (o </w:t>
      </w:r>
      <w:r w:rsidR="003E5422" w:rsidRPr="003E5422">
        <w:rPr>
          <w:color w:val="000000" w:themeColor="text1"/>
          <w:spacing w:val="-2"/>
        </w:rPr>
        <w:t>50,2</w:t>
      </w:r>
      <w:r w:rsidR="00091059" w:rsidRPr="003E5422">
        <w:rPr>
          <w:color w:val="000000" w:themeColor="text1"/>
          <w:spacing w:val="-2"/>
        </w:rPr>
        <w:t xml:space="preserve">% </w:t>
      </w:r>
      <w:r w:rsidR="003E5422" w:rsidRPr="003E5422">
        <w:rPr>
          <w:color w:val="000000" w:themeColor="text1"/>
          <w:spacing w:val="-2"/>
        </w:rPr>
        <w:t>mniej</w:t>
      </w:r>
      <w:r w:rsidR="00091059" w:rsidRPr="003E5422">
        <w:rPr>
          <w:color w:val="000000" w:themeColor="text1"/>
          <w:spacing w:val="-2"/>
        </w:rPr>
        <w:t xml:space="preserve"> niż rok wcześniej), z tego </w:t>
      </w:r>
      <w:r w:rsidR="003E5422" w:rsidRPr="003E5422">
        <w:rPr>
          <w:color w:val="000000" w:themeColor="text1"/>
          <w:spacing w:val="-4"/>
        </w:rPr>
        <w:t>57,4% przypadało na budownictwo indywidualne, a 42,6% – na budownictwo przeznaczone na sprzedaż lub wynajem.</w:t>
      </w:r>
    </w:p>
    <w:p w14:paraId="4ABFD9AD" w14:textId="1A64E224" w:rsidR="00CF05F6" w:rsidRDefault="00CF05F6" w:rsidP="00CF05F6">
      <w:pPr>
        <w:pStyle w:val="Tytutablicy1wiersz"/>
        <w:ind w:left="964" w:hanging="964"/>
      </w:pPr>
      <w:r>
        <w:t>Tablica 1</w:t>
      </w:r>
      <w:r w:rsidR="00F3780E">
        <w:t>4</w:t>
      </w:r>
      <w:r>
        <w:t xml:space="preserve">. </w:t>
      </w:r>
      <w:r w:rsidRPr="008A1A8D">
        <w:t>Liczba mieszkań, na których budowę wydano pozwolenia lub dokonano zgłoszenia z projektem budowl</w:t>
      </w:r>
      <w:r>
        <w:t>a</w:t>
      </w:r>
      <w:r w:rsidRPr="008A1A8D">
        <w:t>nym i</w:t>
      </w:r>
      <w:r>
        <w:t> </w:t>
      </w:r>
      <w:r w:rsidRPr="008A1A8D">
        <w:t xml:space="preserve">mieszkań, których budowę rozpoczęto w </w:t>
      </w:r>
      <w:r w:rsidR="007D565E">
        <w:rPr>
          <w:color w:val="000000" w:themeColor="text1"/>
          <w:szCs w:val="19"/>
        </w:rPr>
        <w:t>okresie styczeń</w:t>
      </w:r>
      <w:r w:rsidR="007D565E" w:rsidRPr="00B12000">
        <w:rPr>
          <w:color w:val="000000" w:themeColor="text1"/>
          <w:spacing w:val="-4"/>
          <w:szCs w:val="19"/>
        </w:rPr>
        <w:t>–</w:t>
      </w:r>
      <w:r w:rsidR="00F3780E">
        <w:rPr>
          <w:color w:val="000000" w:themeColor="text1"/>
          <w:szCs w:val="19"/>
        </w:rPr>
        <w:t>sierpień</w:t>
      </w:r>
      <w:r w:rsidR="007D565E">
        <w:rPr>
          <w:color w:val="000000" w:themeColor="text1"/>
          <w:szCs w:val="19"/>
        </w:rPr>
        <w:t xml:space="preserve"> </w:t>
      </w:r>
      <w:r w:rsidR="00920F54">
        <w:rPr>
          <w:color w:val="000000" w:themeColor="text1"/>
          <w:szCs w:val="19"/>
        </w:rPr>
        <w:t>2025 r.</w:t>
      </w:r>
    </w:p>
    <w:tbl>
      <w:tblPr>
        <w:tblStyle w:val="Tabela-Siatka"/>
        <w:tblW w:w="0" w:type="auto"/>
        <w:tblBorders>
          <w:top w:val="single" w:sz="4" w:space="0" w:color="522398"/>
          <w:left w:val="none" w:sz="0" w:space="0" w:color="auto"/>
          <w:bottom w:val="single" w:sz="4" w:space="0" w:color="522398"/>
          <w:right w:val="none" w:sz="0" w:space="0" w:color="auto"/>
          <w:insideH w:val="single" w:sz="4" w:space="0" w:color="522398"/>
          <w:insideV w:val="single" w:sz="4" w:space="0" w:color="522398"/>
        </w:tblBorders>
        <w:tblLook w:val="04A0" w:firstRow="1" w:lastRow="0" w:firstColumn="1" w:lastColumn="0" w:noHBand="0" w:noVBand="1"/>
        <w:tblCaption w:val="Tablica 14. Liczba mieszkań, na których budowę wydano pozwolenia lub dokonano zgłoszenia z projektem budowlanym i mieszkań, których budowę rozpoczęto w okresie styczeń–sierpień 2025 r."/>
        <w:tblDescription w:val="Dane do tablicy dostępne w załączonym pliku excel."/>
      </w:tblPr>
      <w:tblGrid>
        <w:gridCol w:w="3261"/>
        <w:gridCol w:w="1228"/>
        <w:gridCol w:w="1228"/>
        <w:gridCol w:w="1229"/>
        <w:gridCol w:w="1170"/>
        <w:gridCol w:w="1170"/>
        <w:gridCol w:w="1170"/>
      </w:tblGrid>
      <w:tr w:rsidR="00CF05F6" w:rsidRPr="00AC2C73" w14:paraId="0BA10E2C" w14:textId="77777777" w:rsidTr="00F26AD1">
        <w:trPr>
          <w:trHeight w:val="454"/>
        </w:trPr>
        <w:tc>
          <w:tcPr>
            <w:tcW w:w="3261" w:type="dxa"/>
            <w:vMerge w:val="restart"/>
            <w:vAlign w:val="center"/>
          </w:tcPr>
          <w:p w14:paraId="3D0EA49B" w14:textId="77777777" w:rsidR="00CF05F6" w:rsidRPr="00F67EC6" w:rsidRDefault="00CF05F6" w:rsidP="00F26AD1">
            <w:pPr>
              <w:pStyle w:val="tytuwykresu"/>
              <w:spacing w:before="120" w:after="120"/>
              <w:jc w:val="center"/>
              <w:rPr>
                <w:b w:val="0"/>
                <w:shd w:val="clear" w:color="auto" w:fill="FFFFFF"/>
              </w:rPr>
            </w:pPr>
            <w:r>
              <w:rPr>
                <w:rFonts w:cs="Arial"/>
                <w:b w:val="0"/>
                <w:color w:val="000000" w:themeColor="text1"/>
                <w:sz w:val="16"/>
                <w:szCs w:val="16"/>
              </w:rPr>
              <w:t>FORMY BUDOWNICTWA</w:t>
            </w:r>
          </w:p>
        </w:tc>
        <w:tc>
          <w:tcPr>
            <w:tcW w:w="3685" w:type="dxa"/>
            <w:gridSpan w:val="3"/>
            <w:vAlign w:val="center"/>
          </w:tcPr>
          <w:p w14:paraId="75CD9137" w14:textId="4DC8EDD6" w:rsidR="00CF05F6" w:rsidRPr="002751DC" w:rsidRDefault="00CF05F6" w:rsidP="00F26AD1">
            <w:pPr>
              <w:pStyle w:val="Nagwek3"/>
              <w:spacing w:before="100" w:after="100" w:line="240" w:lineRule="auto"/>
              <w:jc w:val="center"/>
              <w:outlineLvl w:val="2"/>
              <w:rPr>
                <w:rFonts w:ascii="Fira Sans" w:hAnsi="Fira Sans"/>
                <w:color w:val="000000" w:themeColor="text1"/>
                <w:sz w:val="16"/>
                <w:szCs w:val="16"/>
              </w:rPr>
            </w:pPr>
            <w:r w:rsidRPr="002751DC">
              <w:rPr>
                <w:rFonts w:ascii="Fira Sans" w:hAnsi="Fira Sans"/>
                <w:color w:val="000000" w:themeColor="text1"/>
                <w:sz w:val="16"/>
                <w:szCs w:val="16"/>
              </w:rPr>
              <w:t>Mieszkania, n</w:t>
            </w:r>
            <w:r>
              <w:rPr>
                <w:rFonts w:ascii="Fira Sans" w:hAnsi="Fira Sans"/>
                <w:color w:val="000000" w:themeColor="text1"/>
                <w:sz w:val="16"/>
                <w:szCs w:val="16"/>
              </w:rPr>
              <w:t xml:space="preserve">a których budowę </w:t>
            </w:r>
            <w:r w:rsidRPr="002751DC">
              <w:rPr>
                <w:rFonts w:ascii="Fira Sans" w:hAnsi="Fira Sans"/>
                <w:color w:val="000000" w:themeColor="text1"/>
                <w:sz w:val="16"/>
                <w:szCs w:val="16"/>
              </w:rPr>
              <w:t xml:space="preserve">wydano </w:t>
            </w:r>
            <w:r>
              <w:rPr>
                <w:rFonts w:ascii="Fira Sans" w:hAnsi="Fira Sans"/>
                <w:color w:val="000000" w:themeColor="text1"/>
                <w:sz w:val="16"/>
                <w:szCs w:val="16"/>
              </w:rPr>
              <w:br/>
            </w:r>
            <w:r w:rsidRPr="002751DC">
              <w:rPr>
                <w:rFonts w:ascii="Fira Sans" w:hAnsi="Fira Sans"/>
                <w:color w:val="000000" w:themeColor="text1"/>
                <w:sz w:val="16"/>
                <w:szCs w:val="16"/>
              </w:rPr>
              <w:t>pozwolenia</w:t>
            </w:r>
            <w:r>
              <w:rPr>
                <w:rFonts w:ascii="Fira Sans" w:hAnsi="Fira Sans"/>
                <w:color w:val="000000" w:themeColor="text1"/>
                <w:sz w:val="16"/>
                <w:szCs w:val="16"/>
              </w:rPr>
              <w:t xml:space="preserve"> lub dokonano zgłoszenia </w:t>
            </w:r>
            <w:r>
              <w:rPr>
                <w:rFonts w:ascii="Fira Sans" w:hAnsi="Fira Sans"/>
                <w:color w:val="000000" w:themeColor="text1"/>
                <w:sz w:val="16"/>
                <w:szCs w:val="16"/>
              </w:rPr>
              <w:br/>
              <w:t>z projektem budowlanym</w:t>
            </w:r>
          </w:p>
        </w:tc>
        <w:tc>
          <w:tcPr>
            <w:tcW w:w="3510" w:type="dxa"/>
            <w:gridSpan w:val="3"/>
            <w:vAlign w:val="center"/>
          </w:tcPr>
          <w:p w14:paraId="6A48F30C" w14:textId="05C0E21E" w:rsidR="00CF05F6" w:rsidRPr="002751DC" w:rsidRDefault="00CF05F6" w:rsidP="00F26AD1">
            <w:pPr>
              <w:pStyle w:val="Nagwek3"/>
              <w:spacing w:before="100" w:after="100"/>
              <w:ind w:left="-57" w:right="-57"/>
              <w:jc w:val="center"/>
              <w:outlineLvl w:val="2"/>
              <w:rPr>
                <w:rFonts w:ascii="Fira Sans" w:hAnsi="Fira Sans"/>
                <w:color w:val="000000" w:themeColor="text1"/>
                <w:sz w:val="16"/>
                <w:szCs w:val="16"/>
              </w:rPr>
            </w:pPr>
            <w:r w:rsidRPr="002751DC">
              <w:rPr>
                <w:rFonts w:ascii="Fira Sans" w:hAnsi="Fira Sans"/>
                <w:color w:val="000000" w:themeColor="text1"/>
                <w:sz w:val="16"/>
                <w:szCs w:val="16"/>
              </w:rPr>
              <w:t>Mieszkania, których budowę rozpoczęto</w:t>
            </w:r>
          </w:p>
        </w:tc>
      </w:tr>
      <w:tr w:rsidR="007D565E" w:rsidRPr="00BB4BC8" w14:paraId="09CBD07E" w14:textId="77777777" w:rsidTr="00F26AD1">
        <w:trPr>
          <w:trHeight w:val="607"/>
        </w:trPr>
        <w:tc>
          <w:tcPr>
            <w:tcW w:w="3261" w:type="dxa"/>
            <w:vMerge/>
            <w:tcBorders>
              <w:bottom w:val="single" w:sz="8" w:space="0" w:color="522398"/>
            </w:tcBorders>
            <w:vAlign w:val="center"/>
          </w:tcPr>
          <w:p w14:paraId="3CA9564C" w14:textId="77777777" w:rsidR="007D565E" w:rsidRPr="00F67EC6" w:rsidRDefault="007D565E" w:rsidP="007D565E">
            <w:pPr>
              <w:pStyle w:val="tytuwykresu"/>
              <w:spacing w:before="120" w:after="120"/>
              <w:jc w:val="center"/>
              <w:rPr>
                <w:rFonts w:cs="Arial"/>
                <w:b w:val="0"/>
                <w:color w:val="000000" w:themeColor="text1"/>
                <w:sz w:val="16"/>
                <w:szCs w:val="16"/>
              </w:rPr>
            </w:pPr>
          </w:p>
        </w:tc>
        <w:tc>
          <w:tcPr>
            <w:tcW w:w="1228" w:type="dxa"/>
            <w:tcBorders>
              <w:bottom w:val="single" w:sz="8" w:space="0" w:color="522398"/>
            </w:tcBorders>
            <w:vAlign w:val="center"/>
          </w:tcPr>
          <w:p w14:paraId="476070CF" w14:textId="77777777" w:rsidR="007D565E" w:rsidRPr="00A62D37" w:rsidRDefault="007D565E" w:rsidP="007D565E">
            <w:pPr>
              <w:spacing w:line="240" w:lineRule="auto"/>
              <w:ind w:left="-57" w:right="-57"/>
              <w:jc w:val="center"/>
              <w:rPr>
                <w:rFonts w:eastAsiaTheme="majorEastAsia" w:cstheme="majorBidi"/>
                <w:color w:val="000000" w:themeColor="text1"/>
                <w:sz w:val="16"/>
                <w:szCs w:val="16"/>
              </w:rPr>
            </w:pPr>
            <w:r w:rsidRPr="00A62D37">
              <w:rPr>
                <w:rFonts w:eastAsiaTheme="majorEastAsia" w:cstheme="majorBidi"/>
                <w:color w:val="000000" w:themeColor="text1"/>
                <w:sz w:val="16"/>
                <w:szCs w:val="16"/>
              </w:rPr>
              <w:t xml:space="preserve">w liczbach </w:t>
            </w:r>
            <w:r w:rsidRPr="00A62D37">
              <w:rPr>
                <w:rFonts w:eastAsiaTheme="majorEastAsia" w:cstheme="majorBidi"/>
                <w:color w:val="000000" w:themeColor="text1"/>
                <w:sz w:val="16"/>
                <w:szCs w:val="16"/>
              </w:rPr>
              <w:br/>
              <w:t>bezwzględnych</w:t>
            </w:r>
          </w:p>
        </w:tc>
        <w:tc>
          <w:tcPr>
            <w:tcW w:w="1228" w:type="dxa"/>
            <w:tcBorders>
              <w:bottom w:val="single" w:sz="8" w:space="0" w:color="522398"/>
            </w:tcBorders>
            <w:vAlign w:val="center"/>
          </w:tcPr>
          <w:p w14:paraId="59D48ED0" w14:textId="77777777" w:rsidR="007D565E" w:rsidRPr="005673F6" w:rsidRDefault="007D565E" w:rsidP="007D565E">
            <w:pPr>
              <w:spacing w:line="240" w:lineRule="auto"/>
              <w:jc w:val="center"/>
              <w:rPr>
                <w:rFonts w:eastAsiaTheme="majorEastAsia" w:cstheme="majorBidi"/>
                <w:color w:val="000000" w:themeColor="text1"/>
                <w:sz w:val="16"/>
                <w:szCs w:val="16"/>
              </w:rPr>
            </w:pPr>
            <w:r w:rsidRPr="005673F6">
              <w:rPr>
                <w:rFonts w:eastAsiaTheme="majorEastAsia" w:cstheme="majorBidi"/>
                <w:color w:val="000000" w:themeColor="text1"/>
                <w:sz w:val="16"/>
                <w:szCs w:val="16"/>
              </w:rPr>
              <w:t>w odsetkach</w:t>
            </w:r>
          </w:p>
        </w:tc>
        <w:tc>
          <w:tcPr>
            <w:tcW w:w="1229" w:type="dxa"/>
            <w:tcBorders>
              <w:bottom w:val="single" w:sz="8" w:space="0" w:color="522398"/>
            </w:tcBorders>
            <w:vAlign w:val="center"/>
          </w:tcPr>
          <w:p w14:paraId="4A77A4B1" w14:textId="7AA73D06" w:rsidR="007D565E" w:rsidRPr="005673F6" w:rsidRDefault="007D565E" w:rsidP="007D565E">
            <w:pPr>
              <w:spacing w:line="240" w:lineRule="auto"/>
              <w:ind w:left="-85" w:right="-85"/>
              <w:jc w:val="center"/>
              <w:rPr>
                <w:rFonts w:eastAsiaTheme="majorEastAsia" w:cstheme="majorBidi"/>
                <w:color w:val="000000" w:themeColor="text1"/>
                <w:sz w:val="16"/>
                <w:szCs w:val="16"/>
              </w:rPr>
            </w:pPr>
            <w:r>
              <w:rPr>
                <w:rFonts w:eastAsia="Times New Roman" w:cs="Arial"/>
                <w:bCs/>
                <w:color w:val="000000" w:themeColor="text1"/>
                <w:sz w:val="16"/>
                <w:szCs w:val="16"/>
                <w:lang w:eastAsia="pl-PL"/>
              </w:rPr>
              <w:t>01</w:t>
            </w:r>
            <w:r w:rsidRPr="00677DF8">
              <w:rPr>
                <w:rFonts w:ascii="Arial" w:hAnsi="Arial" w:cs="Arial"/>
                <w:color w:val="000000" w:themeColor="text1"/>
                <w:sz w:val="16"/>
                <w:szCs w:val="16"/>
              </w:rPr>
              <w:t>–</w:t>
            </w:r>
            <w:r>
              <w:rPr>
                <w:rFonts w:eastAsia="Times New Roman" w:cs="Arial"/>
                <w:bCs/>
                <w:color w:val="000000" w:themeColor="text1"/>
                <w:sz w:val="16"/>
                <w:szCs w:val="16"/>
                <w:lang w:eastAsia="pl-PL"/>
              </w:rPr>
              <w:t>0</w:t>
            </w:r>
            <w:r w:rsidR="00F3780E">
              <w:rPr>
                <w:rFonts w:eastAsia="Times New Roman" w:cs="Arial"/>
                <w:bCs/>
                <w:color w:val="000000" w:themeColor="text1"/>
                <w:sz w:val="16"/>
                <w:szCs w:val="16"/>
                <w:lang w:eastAsia="pl-PL"/>
              </w:rPr>
              <w:t>8</w:t>
            </w:r>
            <w:r>
              <w:rPr>
                <w:rFonts w:eastAsia="Times New Roman" w:cs="Arial"/>
                <w:bCs/>
                <w:color w:val="000000" w:themeColor="text1"/>
                <w:sz w:val="16"/>
                <w:szCs w:val="16"/>
                <w:lang w:eastAsia="pl-PL"/>
              </w:rPr>
              <w:t xml:space="preserve"> 2024</w:t>
            </w:r>
            <w:r w:rsidRPr="0090003D">
              <w:rPr>
                <w:rFonts w:eastAsia="Times New Roman" w:cs="Arial"/>
                <w:bCs/>
                <w:color w:val="000000" w:themeColor="text1"/>
                <w:sz w:val="16"/>
                <w:szCs w:val="16"/>
                <w:lang w:eastAsia="pl-PL"/>
              </w:rPr>
              <w:t>=100</w:t>
            </w:r>
          </w:p>
        </w:tc>
        <w:tc>
          <w:tcPr>
            <w:tcW w:w="1170" w:type="dxa"/>
            <w:tcBorders>
              <w:bottom w:val="single" w:sz="8" w:space="0" w:color="522398"/>
            </w:tcBorders>
            <w:vAlign w:val="center"/>
          </w:tcPr>
          <w:p w14:paraId="6AF6000D" w14:textId="3EADA225" w:rsidR="007D565E" w:rsidRPr="00A62D37" w:rsidRDefault="007D565E" w:rsidP="007D565E">
            <w:pPr>
              <w:spacing w:line="240" w:lineRule="auto"/>
              <w:ind w:left="-85" w:right="-85"/>
              <w:jc w:val="center"/>
              <w:rPr>
                <w:rFonts w:eastAsiaTheme="majorEastAsia" w:cstheme="majorBidi"/>
                <w:color w:val="000000" w:themeColor="text1"/>
                <w:sz w:val="16"/>
                <w:szCs w:val="16"/>
              </w:rPr>
            </w:pPr>
            <w:r w:rsidRPr="00A62D37">
              <w:rPr>
                <w:rFonts w:eastAsiaTheme="majorEastAsia" w:cstheme="majorBidi"/>
                <w:color w:val="000000" w:themeColor="text1"/>
                <w:sz w:val="16"/>
                <w:szCs w:val="16"/>
              </w:rPr>
              <w:t xml:space="preserve">w liczbach </w:t>
            </w:r>
            <w:r w:rsidRPr="00A62D37">
              <w:rPr>
                <w:rFonts w:eastAsiaTheme="majorEastAsia" w:cstheme="majorBidi"/>
                <w:color w:val="000000" w:themeColor="text1"/>
                <w:sz w:val="16"/>
                <w:szCs w:val="16"/>
              </w:rPr>
              <w:br/>
              <w:t>bezwzględnych</w:t>
            </w:r>
          </w:p>
        </w:tc>
        <w:tc>
          <w:tcPr>
            <w:tcW w:w="1170" w:type="dxa"/>
            <w:tcBorders>
              <w:bottom w:val="single" w:sz="8" w:space="0" w:color="522398"/>
            </w:tcBorders>
            <w:vAlign w:val="center"/>
          </w:tcPr>
          <w:p w14:paraId="7A6CE62F" w14:textId="544826D6" w:rsidR="007D565E" w:rsidRPr="00A62D37" w:rsidRDefault="007D565E" w:rsidP="007D565E">
            <w:pPr>
              <w:spacing w:before="60" w:after="60"/>
              <w:jc w:val="center"/>
              <w:rPr>
                <w:rFonts w:eastAsiaTheme="majorEastAsia" w:cstheme="majorBidi"/>
                <w:color w:val="000000" w:themeColor="text1"/>
                <w:sz w:val="16"/>
                <w:szCs w:val="16"/>
              </w:rPr>
            </w:pPr>
            <w:r w:rsidRPr="00A62D37">
              <w:rPr>
                <w:rFonts w:eastAsiaTheme="majorEastAsia" w:cstheme="majorBidi"/>
                <w:color w:val="000000" w:themeColor="text1"/>
                <w:sz w:val="16"/>
                <w:szCs w:val="16"/>
              </w:rPr>
              <w:t>w odsetkach</w:t>
            </w:r>
          </w:p>
        </w:tc>
        <w:tc>
          <w:tcPr>
            <w:tcW w:w="1170" w:type="dxa"/>
            <w:tcBorders>
              <w:bottom w:val="single" w:sz="8" w:space="0" w:color="522398"/>
            </w:tcBorders>
            <w:vAlign w:val="center"/>
          </w:tcPr>
          <w:p w14:paraId="3EC795D5" w14:textId="446539CC" w:rsidR="007D565E" w:rsidRPr="005673F6" w:rsidRDefault="007D565E" w:rsidP="007D565E">
            <w:pPr>
              <w:spacing w:line="240" w:lineRule="auto"/>
              <w:ind w:left="-85" w:right="-85"/>
              <w:jc w:val="center"/>
              <w:rPr>
                <w:rFonts w:eastAsiaTheme="majorEastAsia" w:cstheme="majorBidi"/>
                <w:color w:val="000000" w:themeColor="text1"/>
                <w:sz w:val="16"/>
                <w:szCs w:val="16"/>
              </w:rPr>
            </w:pPr>
            <w:r>
              <w:rPr>
                <w:rFonts w:eastAsia="Times New Roman" w:cs="Arial"/>
                <w:bCs/>
                <w:color w:val="000000" w:themeColor="text1"/>
                <w:sz w:val="16"/>
                <w:szCs w:val="16"/>
                <w:lang w:eastAsia="pl-PL"/>
              </w:rPr>
              <w:t>01</w:t>
            </w:r>
            <w:r w:rsidRPr="00677DF8">
              <w:rPr>
                <w:rFonts w:ascii="Arial" w:hAnsi="Arial" w:cs="Arial"/>
                <w:color w:val="000000" w:themeColor="text1"/>
                <w:sz w:val="16"/>
                <w:szCs w:val="16"/>
              </w:rPr>
              <w:t>–</w:t>
            </w:r>
            <w:r>
              <w:rPr>
                <w:rFonts w:eastAsia="Times New Roman" w:cs="Arial"/>
                <w:bCs/>
                <w:color w:val="000000" w:themeColor="text1"/>
                <w:sz w:val="16"/>
                <w:szCs w:val="16"/>
                <w:lang w:eastAsia="pl-PL"/>
              </w:rPr>
              <w:t>0</w:t>
            </w:r>
            <w:r w:rsidR="00F3780E">
              <w:rPr>
                <w:rFonts w:eastAsia="Times New Roman" w:cs="Arial"/>
                <w:bCs/>
                <w:color w:val="000000" w:themeColor="text1"/>
                <w:sz w:val="16"/>
                <w:szCs w:val="16"/>
                <w:lang w:eastAsia="pl-PL"/>
              </w:rPr>
              <w:t>8</w:t>
            </w:r>
            <w:r>
              <w:rPr>
                <w:rFonts w:eastAsia="Times New Roman" w:cs="Arial"/>
                <w:bCs/>
                <w:color w:val="000000" w:themeColor="text1"/>
                <w:sz w:val="16"/>
                <w:szCs w:val="16"/>
                <w:lang w:eastAsia="pl-PL"/>
              </w:rPr>
              <w:t xml:space="preserve"> 2024</w:t>
            </w:r>
            <w:r w:rsidRPr="0090003D">
              <w:rPr>
                <w:rFonts w:eastAsia="Times New Roman" w:cs="Arial"/>
                <w:bCs/>
                <w:color w:val="000000" w:themeColor="text1"/>
                <w:sz w:val="16"/>
                <w:szCs w:val="16"/>
                <w:lang w:eastAsia="pl-PL"/>
              </w:rPr>
              <w:t>=100</w:t>
            </w:r>
          </w:p>
        </w:tc>
      </w:tr>
      <w:tr w:rsidR="003E5422" w:rsidRPr="00D62A79" w14:paraId="2C14E6C1" w14:textId="77777777" w:rsidTr="00F26AD1">
        <w:trPr>
          <w:trHeight w:val="20"/>
        </w:trPr>
        <w:tc>
          <w:tcPr>
            <w:tcW w:w="3261" w:type="dxa"/>
            <w:tcBorders>
              <w:top w:val="single" w:sz="8" w:space="0" w:color="522398"/>
              <w:bottom w:val="single" w:sz="4" w:space="0" w:color="522398"/>
            </w:tcBorders>
            <w:vAlign w:val="center"/>
          </w:tcPr>
          <w:p w14:paraId="6B0A2985" w14:textId="77777777" w:rsidR="003E5422" w:rsidRPr="002A707D" w:rsidRDefault="003E5422" w:rsidP="003E5422">
            <w:pPr>
              <w:pStyle w:val="Nagwek8"/>
              <w:tabs>
                <w:tab w:val="right" w:leader="dot" w:pos="4156"/>
              </w:tabs>
              <w:spacing w:before="110" w:after="110"/>
              <w:contextualSpacing/>
              <w:outlineLvl w:val="7"/>
              <w:rPr>
                <w:rFonts w:ascii="Fira Sans" w:hAnsi="Fira Sans"/>
                <w:color w:val="000000" w:themeColor="text1"/>
                <w:sz w:val="16"/>
                <w:szCs w:val="16"/>
              </w:rPr>
            </w:pPr>
            <w:r w:rsidRPr="00FA5128">
              <w:rPr>
                <w:rFonts w:ascii="Fira Sans" w:hAnsi="Fira Sans"/>
                <w:b/>
                <w:color w:val="000000" w:themeColor="text1"/>
                <w:sz w:val="16"/>
                <w:szCs w:val="16"/>
              </w:rPr>
              <w:t>OGÓŁEM</w:t>
            </w:r>
          </w:p>
        </w:tc>
        <w:tc>
          <w:tcPr>
            <w:tcW w:w="1228" w:type="dxa"/>
            <w:tcBorders>
              <w:top w:val="single" w:sz="8" w:space="0" w:color="522398"/>
            </w:tcBorders>
            <w:vAlign w:val="center"/>
          </w:tcPr>
          <w:p w14:paraId="7FE7B28C" w14:textId="1831ACD7" w:rsidR="003E5422" w:rsidRPr="00DC3B34" w:rsidRDefault="003E5422" w:rsidP="003E5422">
            <w:pPr>
              <w:spacing w:before="110" w:after="110"/>
              <w:jc w:val="right"/>
              <w:rPr>
                <w:rFonts w:cs="Arial"/>
                <w:b/>
                <w:color w:val="000000" w:themeColor="text1"/>
                <w:sz w:val="16"/>
                <w:szCs w:val="16"/>
              </w:rPr>
            </w:pPr>
            <w:r w:rsidRPr="00AE49A0">
              <w:rPr>
                <w:rFonts w:cs="Arial"/>
                <w:b/>
                <w:color w:val="000000" w:themeColor="text1"/>
                <w:sz w:val="16"/>
                <w:szCs w:val="16"/>
              </w:rPr>
              <w:t>4351</w:t>
            </w:r>
          </w:p>
        </w:tc>
        <w:tc>
          <w:tcPr>
            <w:tcW w:w="1228" w:type="dxa"/>
            <w:tcBorders>
              <w:top w:val="single" w:sz="8" w:space="0" w:color="522398"/>
            </w:tcBorders>
            <w:vAlign w:val="center"/>
          </w:tcPr>
          <w:p w14:paraId="76B99FF7" w14:textId="44C070DF" w:rsidR="003E5422" w:rsidRPr="00DC3B34" w:rsidRDefault="003E5422" w:rsidP="003E5422">
            <w:pPr>
              <w:spacing w:before="110" w:after="110"/>
              <w:jc w:val="right"/>
              <w:rPr>
                <w:rFonts w:cs="Arial"/>
                <w:b/>
                <w:color w:val="000000" w:themeColor="text1"/>
                <w:sz w:val="16"/>
                <w:szCs w:val="16"/>
              </w:rPr>
            </w:pPr>
            <w:r w:rsidRPr="00AE49A0">
              <w:rPr>
                <w:rFonts w:cs="Arial"/>
                <w:b/>
                <w:color w:val="000000" w:themeColor="text1"/>
                <w:sz w:val="16"/>
                <w:szCs w:val="16"/>
              </w:rPr>
              <w:t>100,0</w:t>
            </w:r>
          </w:p>
        </w:tc>
        <w:tc>
          <w:tcPr>
            <w:tcW w:w="1229" w:type="dxa"/>
            <w:tcBorders>
              <w:top w:val="single" w:sz="8" w:space="0" w:color="522398"/>
            </w:tcBorders>
            <w:vAlign w:val="center"/>
          </w:tcPr>
          <w:p w14:paraId="4A3AB15A" w14:textId="25B700C4" w:rsidR="003E5422" w:rsidRPr="00DC3B34" w:rsidRDefault="003E5422" w:rsidP="003E5422">
            <w:pPr>
              <w:spacing w:before="110" w:after="110"/>
              <w:jc w:val="right"/>
              <w:rPr>
                <w:rFonts w:cs="Arial"/>
                <w:b/>
                <w:color w:val="000000" w:themeColor="text1"/>
                <w:sz w:val="16"/>
                <w:szCs w:val="16"/>
              </w:rPr>
            </w:pPr>
            <w:r w:rsidRPr="00AE49A0">
              <w:rPr>
                <w:rFonts w:cs="Arial"/>
                <w:b/>
                <w:color w:val="000000" w:themeColor="text1"/>
                <w:sz w:val="16"/>
                <w:szCs w:val="16"/>
              </w:rPr>
              <w:t>85,1</w:t>
            </w:r>
          </w:p>
        </w:tc>
        <w:tc>
          <w:tcPr>
            <w:tcW w:w="1170" w:type="dxa"/>
            <w:tcBorders>
              <w:top w:val="single" w:sz="8" w:space="0" w:color="522398"/>
              <w:bottom w:val="single" w:sz="4" w:space="0" w:color="522398"/>
            </w:tcBorders>
            <w:shd w:val="clear" w:color="auto" w:fill="auto"/>
            <w:vAlign w:val="center"/>
          </w:tcPr>
          <w:p w14:paraId="48B2B5D1" w14:textId="78A52C4D" w:rsidR="003E5422" w:rsidRPr="00DC3B34" w:rsidRDefault="003E5422" w:rsidP="003E5422">
            <w:pPr>
              <w:spacing w:before="110" w:after="110"/>
              <w:jc w:val="right"/>
              <w:rPr>
                <w:rFonts w:cs="Arial"/>
                <w:b/>
                <w:color w:val="000000" w:themeColor="text1"/>
                <w:sz w:val="16"/>
                <w:szCs w:val="16"/>
              </w:rPr>
            </w:pPr>
            <w:r w:rsidRPr="00AE49A0">
              <w:rPr>
                <w:rFonts w:cs="Arial"/>
                <w:b/>
                <w:color w:val="000000" w:themeColor="text1"/>
                <w:sz w:val="16"/>
                <w:szCs w:val="16"/>
              </w:rPr>
              <w:t>3823</w:t>
            </w:r>
          </w:p>
        </w:tc>
        <w:tc>
          <w:tcPr>
            <w:tcW w:w="1170" w:type="dxa"/>
            <w:tcBorders>
              <w:top w:val="single" w:sz="8" w:space="0" w:color="522398"/>
              <w:bottom w:val="single" w:sz="4" w:space="0" w:color="522398"/>
            </w:tcBorders>
            <w:shd w:val="clear" w:color="auto" w:fill="auto"/>
            <w:vAlign w:val="center"/>
          </w:tcPr>
          <w:p w14:paraId="0AF5F0E4" w14:textId="73A182A7" w:rsidR="003E5422" w:rsidRPr="00DC3B34" w:rsidRDefault="003E5422" w:rsidP="003E5422">
            <w:pPr>
              <w:spacing w:before="110" w:after="110"/>
              <w:jc w:val="right"/>
              <w:rPr>
                <w:rFonts w:cs="Arial"/>
                <w:b/>
                <w:color w:val="000000" w:themeColor="text1"/>
                <w:sz w:val="16"/>
                <w:szCs w:val="16"/>
              </w:rPr>
            </w:pPr>
            <w:r w:rsidRPr="00AE49A0">
              <w:rPr>
                <w:rFonts w:cs="Arial"/>
                <w:b/>
                <w:color w:val="000000" w:themeColor="text1"/>
                <w:sz w:val="16"/>
                <w:szCs w:val="16"/>
              </w:rPr>
              <w:t>100,0</w:t>
            </w:r>
          </w:p>
        </w:tc>
        <w:tc>
          <w:tcPr>
            <w:tcW w:w="1170" w:type="dxa"/>
            <w:tcBorders>
              <w:top w:val="single" w:sz="8" w:space="0" w:color="522398"/>
              <w:bottom w:val="single" w:sz="4" w:space="0" w:color="522398"/>
            </w:tcBorders>
            <w:vAlign w:val="center"/>
          </w:tcPr>
          <w:p w14:paraId="182705C4" w14:textId="161E241A" w:rsidR="003E5422" w:rsidRPr="00DC3B34" w:rsidRDefault="003E5422" w:rsidP="003E5422">
            <w:pPr>
              <w:spacing w:before="110" w:after="110"/>
              <w:jc w:val="right"/>
              <w:rPr>
                <w:rFonts w:cs="Arial"/>
                <w:b/>
                <w:color w:val="000000" w:themeColor="text1"/>
                <w:sz w:val="16"/>
                <w:szCs w:val="16"/>
              </w:rPr>
            </w:pPr>
            <w:r w:rsidRPr="00AE49A0">
              <w:rPr>
                <w:rFonts w:cs="Arial"/>
                <w:b/>
                <w:color w:val="000000" w:themeColor="text1"/>
                <w:sz w:val="16"/>
                <w:szCs w:val="16"/>
              </w:rPr>
              <w:t>98,6</w:t>
            </w:r>
          </w:p>
        </w:tc>
      </w:tr>
      <w:tr w:rsidR="003E5422" w:rsidRPr="0090003D" w14:paraId="67A79290" w14:textId="77777777" w:rsidTr="00F26AD1">
        <w:trPr>
          <w:trHeight w:val="20"/>
        </w:trPr>
        <w:tc>
          <w:tcPr>
            <w:tcW w:w="3261" w:type="dxa"/>
            <w:tcBorders>
              <w:top w:val="single" w:sz="4" w:space="0" w:color="522398"/>
            </w:tcBorders>
            <w:vAlign w:val="bottom"/>
          </w:tcPr>
          <w:p w14:paraId="38E53695" w14:textId="77777777" w:rsidR="003E5422" w:rsidRPr="00A62D37" w:rsidRDefault="003E5422" w:rsidP="003E5422">
            <w:pPr>
              <w:pStyle w:val="Nagwek2"/>
              <w:tabs>
                <w:tab w:val="right" w:leader="dot" w:pos="4156"/>
              </w:tabs>
              <w:spacing w:before="80" w:after="80"/>
              <w:ind w:left="176" w:hanging="176"/>
              <w:contextualSpacing/>
              <w:outlineLvl w:val="1"/>
              <w:rPr>
                <w:rFonts w:ascii="Fira Sans" w:hAnsi="Fira Sans"/>
                <w:color w:val="000000" w:themeColor="text1"/>
                <w:sz w:val="16"/>
                <w:szCs w:val="16"/>
              </w:rPr>
            </w:pPr>
            <w:r>
              <w:rPr>
                <w:rFonts w:ascii="Fira Sans" w:hAnsi="Fira Sans"/>
                <w:color w:val="000000" w:themeColor="text1"/>
                <w:sz w:val="16"/>
                <w:szCs w:val="16"/>
              </w:rPr>
              <w:t>Indywidualne</w:t>
            </w:r>
            <w:r w:rsidRPr="005A0240">
              <w:rPr>
                <w:rFonts w:ascii="Fira Sans" w:hAnsi="Fira Sans"/>
                <w:color w:val="000000" w:themeColor="text1"/>
                <w:sz w:val="12"/>
                <w:szCs w:val="10"/>
              </w:rPr>
              <w:t xml:space="preserve"> </w:t>
            </w:r>
            <w:r w:rsidRPr="00415FD4">
              <w:rPr>
                <w:rFonts w:ascii="Fira Sans" w:hAnsi="Fira Sans" w:cs="Arial"/>
                <w:color w:val="000000"/>
                <w:position w:val="5"/>
                <w:sz w:val="12"/>
                <w:szCs w:val="12"/>
              </w:rPr>
              <w:t>a</w:t>
            </w:r>
          </w:p>
        </w:tc>
        <w:tc>
          <w:tcPr>
            <w:tcW w:w="1228" w:type="dxa"/>
            <w:vAlign w:val="center"/>
          </w:tcPr>
          <w:p w14:paraId="4C6BBC02" w14:textId="1D5BAE6C"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1568</w:t>
            </w:r>
          </w:p>
        </w:tc>
        <w:tc>
          <w:tcPr>
            <w:tcW w:w="1228" w:type="dxa"/>
            <w:vAlign w:val="center"/>
          </w:tcPr>
          <w:p w14:paraId="5C187650" w14:textId="613F28D1"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36,0</w:t>
            </w:r>
          </w:p>
        </w:tc>
        <w:tc>
          <w:tcPr>
            <w:tcW w:w="1229" w:type="dxa"/>
            <w:vAlign w:val="center"/>
          </w:tcPr>
          <w:p w14:paraId="317FAFE2" w14:textId="4F0DD3FC"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99,4</w:t>
            </w:r>
          </w:p>
        </w:tc>
        <w:tc>
          <w:tcPr>
            <w:tcW w:w="1170" w:type="dxa"/>
            <w:tcBorders>
              <w:top w:val="single" w:sz="4" w:space="0" w:color="522398"/>
            </w:tcBorders>
            <w:shd w:val="clear" w:color="auto" w:fill="auto"/>
            <w:vAlign w:val="center"/>
          </w:tcPr>
          <w:p w14:paraId="0A8B3C42" w14:textId="608A4043"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1535</w:t>
            </w:r>
          </w:p>
        </w:tc>
        <w:tc>
          <w:tcPr>
            <w:tcW w:w="1170" w:type="dxa"/>
            <w:tcBorders>
              <w:top w:val="single" w:sz="4" w:space="0" w:color="522398"/>
            </w:tcBorders>
            <w:shd w:val="clear" w:color="auto" w:fill="auto"/>
            <w:vAlign w:val="center"/>
          </w:tcPr>
          <w:p w14:paraId="1A936A93" w14:textId="32D042C0"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40,1</w:t>
            </w:r>
          </w:p>
        </w:tc>
        <w:tc>
          <w:tcPr>
            <w:tcW w:w="1170" w:type="dxa"/>
            <w:tcBorders>
              <w:top w:val="single" w:sz="4" w:space="0" w:color="522398"/>
            </w:tcBorders>
            <w:vAlign w:val="center"/>
          </w:tcPr>
          <w:p w14:paraId="246C3E87" w14:textId="7A9D959D"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97,8</w:t>
            </w:r>
          </w:p>
        </w:tc>
      </w:tr>
      <w:tr w:rsidR="003E5422" w:rsidRPr="0090003D" w14:paraId="2F6C3900" w14:textId="77777777" w:rsidTr="00F26AD1">
        <w:trPr>
          <w:trHeight w:val="20"/>
        </w:trPr>
        <w:tc>
          <w:tcPr>
            <w:tcW w:w="3261" w:type="dxa"/>
            <w:tcBorders>
              <w:top w:val="single" w:sz="4" w:space="0" w:color="522398"/>
              <w:bottom w:val="single" w:sz="4" w:space="0" w:color="522398"/>
            </w:tcBorders>
            <w:vAlign w:val="bottom"/>
          </w:tcPr>
          <w:p w14:paraId="22AE9021" w14:textId="77777777" w:rsidR="003E5422" w:rsidRPr="00A62D37" w:rsidRDefault="003E5422" w:rsidP="003E5422">
            <w:pPr>
              <w:pStyle w:val="Nagwek2"/>
              <w:tabs>
                <w:tab w:val="right" w:leader="dot" w:pos="4156"/>
              </w:tabs>
              <w:spacing w:before="80" w:after="80"/>
              <w:ind w:left="176" w:right="-57" w:hanging="176"/>
              <w:contextualSpacing/>
              <w:outlineLvl w:val="1"/>
              <w:rPr>
                <w:rFonts w:ascii="Fira Sans" w:hAnsi="Fira Sans"/>
                <w:color w:val="000000" w:themeColor="text1"/>
                <w:sz w:val="16"/>
                <w:szCs w:val="16"/>
              </w:rPr>
            </w:pPr>
            <w:r w:rsidRPr="00A62D37">
              <w:rPr>
                <w:rFonts w:ascii="Fira Sans" w:hAnsi="Fira Sans"/>
                <w:color w:val="000000" w:themeColor="text1"/>
                <w:sz w:val="16"/>
                <w:szCs w:val="16"/>
              </w:rPr>
              <w:t xml:space="preserve">Przeznaczone na sprzedaż </w:t>
            </w:r>
            <w:r>
              <w:rPr>
                <w:rFonts w:ascii="Fira Sans" w:hAnsi="Fira Sans"/>
                <w:color w:val="000000" w:themeColor="text1"/>
                <w:sz w:val="16"/>
                <w:szCs w:val="16"/>
              </w:rPr>
              <w:t>lub wynajem</w:t>
            </w:r>
            <w:r w:rsidRPr="00A93CB9">
              <w:rPr>
                <w:rFonts w:ascii="Fira Sans" w:hAnsi="Fira Sans"/>
                <w:color w:val="000000" w:themeColor="text1"/>
                <w:sz w:val="10"/>
                <w:szCs w:val="10"/>
              </w:rPr>
              <w:t xml:space="preserve"> </w:t>
            </w:r>
            <w:r w:rsidRPr="00415FD4">
              <w:rPr>
                <w:rFonts w:ascii="Fira Sans" w:hAnsi="Fira Sans" w:cs="Arial"/>
                <w:color w:val="000000"/>
                <w:position w:val="5"/>
                <w:sz w:val="12"/>
                <w:szCs w:val="12"/>
              </w:rPr>
              <w:t>b</w:t>
            </w:r>
          </w:p>
        </w:tc>
        <w:tc>
          <w:tcPr>
            <w:tcW w:w="1228" w:type="dxa"/>
            <w:vAlign w:val="center"/>
          </w:tcPr>
          <w:p w14:paraId="1DDC1875" w14:textId="0A81AE63"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2711</w:t>
            </w:r>
          </w:p>
        </w:tc>
        <w:tc>
          <w:tcPr>
            <w:tcW w:w="1228" w:type="dxa"/>
            <w:vAlign w:val="center"/>
          </w:tcPr>
          <w:p w14:paraId="1FA30B82" w14:textId="2C0BB34E"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62,3</w:t>
            </w:r>
          </w:p>
        </w:tc>
        <w:tc>
          <w:tcPr>
            <w:tcW w:w="1229" w:type="dxa"/>
            <w:vAlign w:val="center"/>
          </w:tcPr>
          <w:p w14:paraId="4CFD4D3F" w14:textId="57EA78AC"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78,4</w:t>
            </w:r>
          </w:p>
        </w:tc>
        <w:tc>
          <w:tcPr>
            <w:tcW w:w="1170" w:type="dxa"/>
            <w:tcBorders>
              <w:top w:val="single" w:sz="4" w:space="0" w:color="522398"/>
              <w:bottom w:val="single" w:sz="4" w:space="0" w:color="522398"/>
            </w:tcBorders>
            <w:shd w:val="clear" w:color="auto" w:fill="auto"/>
            <w:vAlign w:val="center"/>
          </w:tcPr>
          <w:p w14:paraId="2C894D9E" w14:textId="5924474F"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2191</w:t>
            </w:r>
          </w:p>
        </w:tc>
        <w:tc>
          <w:tcPr>
            <w:tcW w:w="1170" w:type="dxa"/>
            <w:tcBorders>
              <w:top w:val="single" w:sz="4" w:space="0" w:color="522398"/>
              <w:bottom w:val="single" w:sz="4" w:space="0" w:color="522398"/>
            </w:tcBorders>
            <w:shd w:val="clear" w:color="auto" w:fill="auto"/>
            <w:vAlign w:val="center"/>
          </w:tcPr>
          <w:p w14:paraId="2A73772C" w14:textId="5FD07FF5"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57,3</w:t>
            </w:r>
          </w:p>
        </w:tc>
        <w:tc>
          <w:tcPr>
            <w:tcW w:w="1170" w:type="dxa"/>
            <w:tcBorders>
              <w:top w:val="single" w:sz="4" w:space="0" w:color="522398"/>
              <w:bottom w:val="single" w:sz="4" w:space="0" w:color="522398"/>
            </w:tcBorders>
            <w:vAlign w:val="center"/>
          </w:tcPr>
          <w:p w14:paraId="2AAFA57B" w14:textId="5CC9C72C"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100,7</w:t>
            </w:r>
          </w:p>
        </w:tc>
      </w:tr>
      <w:tr w:rsidR="003E5422" w:rsidRPr="0090003D" w14:paraId="3DC2D01A" w14:textId="77777777" w:rsidTr="00F26AD1">
        <w:trPr>
          <w:trHeight w:val="20"/>
        </w:trPr>
        <w:tc>
          <w:tcPr>
            <w:tcW w:w="3261" w:type="dxa"/>
            <w:tcBorders>
              <w:top w:val="single" w:sz="4" w:space="0" w:color="522398"/>
              <w:bottom w:val="single" w:sz="4" w:space="0" w:color="522398"/>
            </w:tcBorders>
            <w:vAlign w:val="bottom"/>
          </w:tcPr>
          <w:p w14:paraId="1AD25994" w14:textId="50E4CDA9" w:rsidR="003E5422" w:rsidRPr="00A62D37" w:rsidRDefault="003E5422" w:rsidP="003E5422">
            <w:pPr>
              <w:pStyle w:val="Nagwek2"/>
              <w:tabs>
                <w:tab w:val="right" w:leader="dot" w:pos="4156"/>
              </w:tabs>
              <w:spacing w:before="80" w:after="80"/>
              <w:ind w:left="176" w:right="-57" w:hanging="176"/>
              <w:contextualSpacing/>
              <w:outlineLvl w:val="1"/>
              <w:rPr>
                <w:rFonts w:ascii="Fira Sans" w:hAnsi="Fira Sans"/>
                <w:color w:val="000000" w:themeColor="text1"/>
                <w:sz w:val="16"/>
                <w:szCs w:val="16"/>
              </w:rPr>
            </w:pPr>
            <w:r>
              <w:rPr>
                <w:rFonts w:ascii="Fira Sans" w:hAnsi="Fira Sans"/>
                <w:color w:val="000000" w:themeColor="text1"/>
                <w:sz w:val="16"/>
                <w:szCs w:val="16"/>
              </w:rPr>
              <w:t>Spółdzielcze</w:t>
            </w:r>
          </w:p>
        </w:tc>
        <w:tc>
          <w:tcPr>
            <w:tcW w:w="1228" w:type="dxa"/>
            <w:vAlign w:val="center"/>
          </w:tcPr>
          <w:p w14:paraId="12C343BB" w14:textId="648B40C4" w:rsidR="003E5422" w:rsidRPr="00DC3B34" w:rsidRDefault="00F23676" w:rsidP="003E5422">
            <w:pPr>
              <w:spacing w:before="80" w:after="80"/>
              <w:jc w:val="right"/>
              <w:rPr>
                <w:rFonts w:cs="Arial"/>
                <w:color w:val="000000" w:themeColor="text1"/>
                <w:sz w:val="16"/>
                <w:szCs w:val="16"/>
              </w:rPr>
            </w:pPr>
            <w:r>
              <w:rPr>
                <w:szCs w:val="19"/>
              </w:rPr>
              <w:t>-</w:t>
            </w:r>
          </w:p>
        </w:tc>
        <w:tc>
          <w:tcPr>
            <w:tcW w:w="1228" w:type="dxa"/>
            <w:vAlign w:val="center"/>
          </w:tcPr>
          <w:p w14:paraId="680A22EA" w14:textId="40DA455A" w:rsidR="003E5422" w:rsidRPr="00DC3B34" w:rsidRDefault="00F23676" w:rsidP="003E5422">
            <w:pPr>
              <w:spacing w:before="80" w:after="80"/>
              <w:jc w:val="right"/>
              <w:rPr>
                <w:rFonts w:cs="Arial"/>
                <w:color w:val="000000" w:themeColor="text1"/>
                <w:sz w:val="16"/>
                <w:szCs w:val="16"/>
              </w:rPr>
            </w:pPr>
            <w:r>
              <w:rPr>
                <w:szCs w:val="19"/>
              </w:rPr>
              <w:t>-</w:t>
            </w:r>
          </w:p>
        </w:tc>
        <w:tc>
          <w:tcPr>
            <w:tcW w:w="1229" w:type="dxa"/>
            <w:vAlign w:val="center"/>
          </w:tcPr>
          <w:p w14:paraId="67EA5DDF" w14:textId="37C6C031" w:rsidR="003E5422" w:rsidRPr="00DB05A6" w:rsidRDefault="003E5422" w:rsidP="003E5422">
            <w:pPr>
              <w:spacing w:before="80" w:after="80"/>
              <w:jc w:val="right"/>
              <w:rPr>
                <w:rFonts w:cs="Arial"/>
                <w:b/>
                <w:bCs/>
                <w:color w:val="000000" w:themeColor="text1"/>
                <w:sz w:val="16"/>
                <w:szCs w:val="16"/>
              </w:rPr>
            </w:pPr>
            <w:r w:rsidRPr="00AE49A0">
              <w:rPr>
                <w:rFonts w:cs="Arial"/>
                <w:b/>
                <w:bCs/>
                <w:color w:val="000000" w:themeColor="text1"/>
                <w:sz w:val="16"/>
                <w:szCs w:val="16"/>
              </w:rPr>
              <w:t>.</w:t>
            </w:r>
          </w:p>
        </w:tc>
        <w:tc>
          <w:tcPr>
            <w:tcW w:w="1170" w:type="dxa"/>
            <w:tcBorders>
              <w:top w:val="single" w:sz="4" w:space="0" w:color="522398"/>
              <w:bottom w:val="single" w:sz="4" w:space="0" w:color="522398"/>
            </w:tcBorders>
            <w:shd w:val="clear" w:color="auto" w:fill="auto"/>
            <w:vAlign w:val="center"/>
          </w:tcPr>
          <w:p w14:paraId="25201F50" w14:textId="5EC7DC5C"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45</w:t>
            </w:r>
          </w:p>
        </w:tc>
        <w:tc>
          <w:tcPr>
            <w:tcW w:w="1170" w:type="dxa"/>
            <w:tcBorders>
              <w:top w:val="single" w:sz="4" w:space="0" w:color="522398"/>
              <w:bottom w:val="single" w:sz="4" w:space="0" w:color="522398"/>
            </w:tcBorders>
            <w:shd w:val="clear" w:color="auto" w:fill="auto"/>
            <w:vAlign w:val="center"/>
          </w:tcPr>
          <w:p w14:paraId="5C5DF7BC" w14:textId="345D96FB" w:rsidR="003E5422" w:rsidRPr="00DC3B34" w:rsidRDefault="003E5422" w:rsidP="003E5422">
            <w:pPr>
              <w:spacing w:before="80" w:after="80"/>
              <w:jc w:val="right"/>
              <w:rPr>
                <w:rFonts w:cs="Arial"/>
                <w:color w:val="000000" w:themeColor="text1"/>
                <w:sz w:val="16"/>
                <w:szCs w:val="16"/>
              </w:rPr>
            </w:pPr>
            <w:r w:rsidRPr="00AE49A0">
              <w:rPr>
                <w:color w:val="000000" w:themeColor="text1"/>
                <w:sz w:val="16"/>
                <w:szCs w:val="16"/>
              </w:rPr>
              <w:t>1,2</w:t>
            </w:r>
          </w:p>
        </w:tc>
        <w:tc>
          <w:tcPr>
            <w:tcW w:w="1170" w:type="dxa"/>
            <w:tcBorders>
              <w:top w:val="single" w:sz="4" w:space="0" w:color="522398"/>
              <w:bottom w:val="single" w:sz="4" w:space="0" w:color="522398"/>
            </w:tcBorders>
            <w:vAlign w:val="center"/>
          </w:tcPr>
          <w:p w14:paraId="1BF5BF91" w14:textId="0575E1B2" w:rsidR="003E5422" w:rsidRPr="00DC3B34" w:rsidRDefault="003E5422" w:rsidP="003E5422">
            <w:pPr>
              <w:spacing w:before="80" w:after="80"/>
              <w:jc w:val="right"/>
              <w:rPr>
                <w:rFonts w:cs="Arial"/>
                <w:color w:val="000000" w:themeColor="text1"/>
                <w:sz w:val="16"/>
                <w:szCs w:val="16"/>
              </w:rPr>
            </w:pPr>
            <w:r w:rsidRPr="00AE49A0">
              <w:rPr>
                <w:rFonts w:cs="Arial"/>
                <w:sz w:val="16"/>
                <w:szCs w:val="16"/>
              </w:rPr>
              <w:t>48,4</w:t>
            </w:r>
          </w:p>
        </w:tc>
      </w:tr>
      <w:tr w:rsidR="003E5422" w:rsidRPr="0090003D" w14:paraId="2926E22A" w14:textId="77777777" w:rsidTr="00C67B78">
        <w:trPr>
          <w:trHeight w:val="20"/>
        </w:trPr>
        <w:tc>
          <w:tcPr>
            <w:tcW w:w="3261" w:type="dxa"/>
            <w:tcBorders>
              <w:top w:val="single" w:sz="4" w:space="0" w:color="522398"/>
              <w:bottom w:val="single" w:sz="4" w:space="0" w:color="522398"/>
            </w:tcBorders>
            <w:vAlign w:val="bottom"/>
          </w:tcPr>
          <w:p w14:paraId="62819CCB" w14:textId="073EDE00" w:rsidR="003E5422" w:rsidRPr="00A62D37" w:rsidRDefault="003E5422" w:rsidP="003E5422">
            <w:pPr>
              <w:pStyle w:val="Nagwek2"/>
              <w:tabs>
                <w:tab w:val="right" w:leader="dot" w:pos="4156"/>
              </w:tabs>
              <w:spacing w:before="80" w:after="80"/>
              <w:ind w:left="176" w:right="-57" w:hanging="176"/>
              <w:contextualSpacing/>
              <w:outlineLvl w:val="1"/>
              <w:rPr>
                <w:rFonts w:ascii="Fira Sans" w:hAnsi="Fira Sans"/>
                <w:color w:val="000000" w:themeColor="text1"/>
                <w:sz w:val="16"/>
                <w:szCs w:val="16"/>
              </w:rPr>
            </w:pPr>
            <w:r>
              <w:rPr>
                <w:rFonts w:ascii="Fira Sans" w:hAnsi="Fira Sans"/>
                <w:color w:val="000000" w:themeColor="text1"/>
                <w:sz w:val="16"/>
                <w:szCs w:val="16"/>
              </w:rPr>
              <w:t>Społeczne czynszowe</w:t>
            </w:r>
          </w:p>
        </w:tc>
        <w:tc>
          <w:tcPr>
            <w:tcW w:w="1228" w:type="dxa"/>
            <w:vAlign w:val="center"/>
          </w:tcPr>
          <w:p w14:paraId="21690CF0" w14:textId="16601A38" w:rsidR="003E5422" w:rsidRPr="000D1B99" w:rsidRDefault="003E5422" w:rsidP="003E5422">
            <w:pPr>
              <w:spacing w:before="80" w:after="80"/>
              <w:jc w:val="right"/>
              <w:rPr>
                <w:rFonts w:cs="Arial"/>
                <w:color w:val="000000" w:themeColor="text1"/>
                <w:sz w:val="16"/>
                <w:szCs w:val="16"/>
              </w:rPr>
            </w:pPr>
            <w:r w:rsidRPr="00AE49A0">
              <w:rPr>
                <w:color w:val="000000" w:themeColor="text1"/>
                <w:sz w:val="16"/>
                <w:szCs w:val="16"/>
              </w:rPr>
              <w:t>72</w:t>
            </w:r>
          </w:p>
        </w:tc>
        <w:tc>
          <w:tcPr>
            <w:tcW w:w="1228" w:type="dxa"/>
            <w:vAlign w:val="center"/>
          </w:tcPr>
          <w:p w14:paraId="562209F6" w14:textId="7FDAA4CA" w:rsidR="003E5422" w:rsidRPr="00DC3B34" w:rsidRDefault="003E5422" w:rsidP="003E5422">
            <w:pPr>
              <w:spacing w:before="80" w:after="80"/>
              <w:jc w:val="right"/>
              <w:rPr>
                <w:rFonts w:cs="Arial"/>
                <w:color w:val="000000" w:themeColor="text1"/>
                <w:sz w:val="16"/>
                <w:szCs w:val="16"/>
              </w:rPr>
            </w:pPr>
            <w:r w:rsidRPr="00AE49A0">
              <w:rPr>
                <w:color w:val="000000" w:themeColor="text1"/>
                <w:sz w:val="16"/>
                <w:szCs w:val="16"/>
              </w:rPr>
              <w:t>1,7</w:t>
            </w:r>
          </w:p>
        </w:tc>
        <w:tc>
          <w:tcPr>
            <w:tcW w:w="1229" w:type="dxa"/>
            <w:vAlign w:val="center"/>
          </w:tcPr>
          <w:p w14:paraId="72E4F3BD" w14:textId="10DDB58C" w:rsidR="003E5422" w:rsidRPr="00DC3B34" w:rsidRDefault="003E5422" w:rsidP="003E5422">
            <w:pPr>
              <w:spacing w:before="80" w:after="80"/>
              <w:jc w:val="right"/>
              <w:rPr>
                <w:rFonts w:cs="Arial"/>
                <w:color w:val="000000" w:themeColor="text1"/>
                <w:sz w:val="16"/>
                <w:szCs w:val="16"/>
              </w:rPr>
            </w:pPr>
            <w:r w:rsidRPr="00AE49A0">
              <w:rPr>
                <w:rFonts w:cs="Arial"/>
                <w:bCs/>
                <w:color w:val="000000" w:themeColor="text1"/>
                <w:sz w:val="16"/>
                <w:szCs w:val="16"/>
              </w:rPr>
              <w:t>180,0</w:t>
            </w:r>
          </w:p>
        </w:tc>
        <w:tc>
          <w:tcPr>
            <w:tcW w:w="1170" w:type="dxa"/>
            <w:tcBorders>
              <w:top w:val="single" w:sz="4" w:space="0" w:color="522398"/>
              <w:bottom w:val="single" w:sz="4" w:space="0" w:color="522398"/>
            </w:tcBorders>
            <w:shd w:val="clear" w:color="auto" w:fill="auto"/>
            <w:vAlign w:val="center"/>
          </w:tcPr>
          <w:p w14:paraId="54677D8A" w14:textId="248A8571"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52</w:t>
            </w:r>
          </w:p>
        </w:tc>
        <w:tc>
          <w:tcPr>
            <w:tcW w:w="1170" w:type="dxa"/>
            <w:tcBorders>
              <w:top w:val="single" w:sz="4" w:space="0" w:color="522398"/>
              <w:bottom w:val="single" w:sz="4" w:space="0" w:color="522398"/>
            </w:tcBorders>
            <w:shd w:val="clear" w:color="auto" w:fill="auto"/>
            <w:vAlign w:val="center"/>
          </w:tcPr>
          <w:p w14:paraId="2147F5EB" w14:textId="712E18C3" w:rsidR="003E5422" w:rsidRPr="00DC3B34" w:rsidRDefault="003E5422" w:rsidP="003E5422">
            <w:pPr>
              <w:spacing w:before="80" w:after="80"/>
              <w:jc w:val="right"/>
              <w:rPr>
                <w:rFonts w:cs="Arial"/>
                <w:color w:val="000000" w:themeColor="text1"/>
                <w:sz w:val="16"/>
                <w:szCs w:val="16"/>
              </w:rPr>
            </w:pPr>
            <w:r w:rsidRPr="00AE49A0">
              <w:rPr>
                <w:color w:val="000000" w:themeColor="text1"/>
                <w:sz w:val="16"/>
                <w:szCs w:val="16"/>
              </w:rPr>
              <w:t>1,4</w:t>
            </w:r>
          </w:p>
        </w:tc>
        <w:tc>
          <w:tcPr>
            <w:tcW w:w="1170" w:type="dxa"/>
            <w:tcBorders>
              <w:top w:val="single" w:sz="4" w:space="0" w:color="522398"/>
              <w:bottom w:val="single" w:sz="4" w:space="0" w:color="522398"/>
            </w:tcBorders>
            <w:vAlign w:val="center"/>
          </w:tcPr>
          <w:p w14:paraId="60B20997" w14:textId="1078F371" w:rsidR="003E5422" w:rsidRPr="00DC3B34" w:rsidRDefault="003E5422" w:rsidP="003E5422">
            <w:pPr>
              <w:spacing w:before="80" w:after="80"/>
              <w:jc w:val="right"/>
              <w:rPr>
                <w:rFonts w:cs="Arial"/>
                <w:color w:val="000000" w:themeColor="text1"/>
                <w:sz w:val="16"/>
                <w:szCs w:val="16"/>
              </w:rPr>
            </w:pPr>
            <w:r w:rsidRPr="00AE49A0">
              <w:rPr>
                <w:rFonts w:cs="Arial"/>
                <w:color w:val="000000" w:themeColor="text1"/>
                <w:sz w:val="16"/>
                <w:szCs w:val="16"/>
              </w:rPr>
              <w:t>236,4</w:t>
            </w:r>
          </w:p>
        </w:tc>
      </w:tr>
    </w:tbl>
    <w:p w14:paraId="4EA20170" w14:textId="5F986613" w:rsidR="00CF05F6" w:rsidRDefault="00CF05F6" w:rsidP="00140B7D">
      <w:pPr>
        <w:pStyle w:val="Tekstpodstawowy"/>
        <w:spacing w:after="0"/>
        <w:rPr>
          <w:rFonts w:eastAsia="Fira Sans" w:cs="Fira Sans"/>
          <w:sz w:val="16"/>
          <w:szCs w:val="16"/>
        </w:rPr>
      </w:pPr>
      <w:r w:rsidRPr="00002A64">
        <w:rPr>
          <w:rFonts w:eastAsia="Fira Sans" w:cs="Fira Sans"/>
          <w:sz w:val="16"/>
          <w:szCs w:val="16"/>
        </w:rPr>
        <w:t>a</w:t>
      </w:r>
      <w:r w:rsidRPr="002D5F44">
        <w:rPr>
          <w:rFonts w:eastAsia="Fira Sans" w:cs="Fira Sans"/>
          <w:sz w:val="16"/>
          <w:szCs w:val="16"/>
        </w:rPr>
        <w:t xml:space="preserve"> </w:t>
      </w:r>
      <w:r w:rsidRPr="0072016A">
        <w:rPr>
          <w:rFonts w:eastAsia="Fira Sans" w:cs="Fira Sans"/>
          <w:sz w:val="16"/>
          <w:szCs w:val="16"/>
        </w:rPr>
        <w:t>Realizowane na użytek własny in</w:t>
      </w:r>
      <w:r>
        <w:rPr>
          <w:rFonts w:eastAsia="Fira Sans" w:cs="Fira Sans"/>
          <w:sz w:val="16"/>
          <w:szCs w:val="16"/>
        </w:rPr>
        <w:t>we</w:t>
      </w:r>
      <w:r w:rsidRPr="0072016A">
        <w:rPr>
          <w:rFonts w:eastAsia="Fira Sans" w:cs="Fira Sans"/>
          <w:sz w:val="16"/>
          <w:szCs w:val="16"/>
        </w:rPr>
        <w:t>stora.</w:t>
      </w:r>
      <w:r w:rsidRPr="002D5F44">
        <w:rPr>
          <w:rFonts w:eastAsia="Fira Sans" w:cs="Fira Sans"/>
          <w:sz w:val="16"/>
          <w:szCs w:val="16"/>
        </w:rPr>
        <w:t xml:space="preserve"> </w:t>
      </w:r>
    </w:p>
    <w:p w14:paraId="381E05F9" w14:textId="1B19F0EF" w:rsidR="00CF05F6" w:rsidRDefault="00CF05F6" w:rsidP="00CE6E2E">
      <w:pPr>
        <w:pStyle w:val="Tekstpodstawowy"/>
        <w:spacing w:before="40" w:after="0"/>
        <w:rPr>
          <w:rFonts w:eastAsia="Fira Sans" w:cs="Fira Sans"/>
          <w:sz w:val="16"/>
          <w:szCs w:val="16"/>
        </w:rPr>
      </w:pPr>
      <w:r w:rsidRPr="00002A64">
        <w:rPr>
          <w:rFonts w:eastAsia="Fira Sans" w:cs="Fira Sans"/>
          <w:sz w:val="16"/>
          <w:szCs w:val="16"/>
        </w:rPr>
        <w:t>b</w:t>
      </w:r>
      <w:r w:rsidRPr="002D5F44">
        <w:rPr>
          <w:rFonts w:eastAsia="Fira Sans" w:cs="Fira Sans"/>
          <w:sz w:val="16"/>
          <w:szCs w:val="16"/>
        </w:rPr>
        <w:t xml:space="preserve"> </w:t>
      </w:r>
      <w:r w:rsidRPr="0072016A">
        <w:rPr>
          <w:rFonts w:eastAsia="Fira Sans" w:cs="Fira Sans"/>
          <w:sz w:val="16"/>
          <w:szCs w:val="16"/>
        </w:rPr>
        <w:t>Łącznie z budownict</w:t>
      </w:r>
      <w:r>
        <w:rPr>
          <w:rFonts w:eastAsia="Fira Sans" w:cs="Fira Sans"/>
          <w:sz w:val="16"/>
          <w:szCs w:val="16"/>
        </w:rPr>
        <w:t>we</w:t>
      </w:r>
      <w:r w:rsidRPr="0072016A">
        <w:rPr>
          <w:rFonts w:eastAsia="Fira Sans" w:cs="Fira Sans"/>
          <w:sz w:val="16"/>
          <w:szCs w:val="16"/>
        </w:rPr>
        <w:t>m osób fizycznych przeznaczonym na sprzedaż lub wynajem w celu osiągnięcia zysku</w:t>
      </w:r>
      <w:r w:rsidRPr="006F40B1">
        <w:rPr>
          <w:rFonts w:eastAsia="Fira Sans" w:cs="Fira Sans"/>
          <w:sz w:val="16"/>
          <w:szCs w:val="16"/>
        </w:rPr>
        <w:t>.</w:t>
      </w:r>
    </w:p>
    <w:p w14:paraId="15F97417" w14:textId="6AD2BC20" w:rsidR="007D565E" w:rsidRPr="003E5422" w:rsidRDefault="0092384A" w:rsidP="007D565E">
      <w:pPr>
        <w:pStyle w:val="Tekstpodstawowywcity"/>
        <w:spacing w:before="190" w:after="120" w:line="240" w:lineRule="exact"/>
        <w:ind w:firstLine="0"/>
        <w:jc w:val="left"/>
        <w:rPr>
          <w:rFonts w:ascii="Fira Sans" w:hAnsi="Fira Sans"/>
          <w:color w:val="000000" w:themeColor="text1"/>
          <w:spacing w:val="-4"/>
          <w:sz w:val="19"/>
          <w:szCs w:val="19"/>
        </w:rPr>
      </w:pPr>
      <w:r w:rsidRPr="003E5422">
        <w:rPr>
          <w:rFonts w:ascii="Fira Sans" w:hAnsi="Fira Sans"/>
          <w:color w:val="000000" w:themeColor="text1"/>
          <w:sz w:val="19"/>
          <w:szCs w:val="19"/>
        </w:rPr>
        <w:lastRenderedPageBreak/>
        <w:t xml:space="preserve">W </w:t>
      </w:r>
      <w:r w:rsidR="008E4DAF">
        <w:rPr>
          <w:rFonts w:ascii="Fira Sans" w:hAnsi="Fira Sans"/>
          <w:color w:val="000000" w:themeColor="text1"/>
          <w:sz w:val="19"/>
          <w:szCs w:val="19"/>
        </w:rPr>
        <w:t>okresie</w:t>
      </w:r>
      <w:r w:rsidRPr="003E5422">
        <w:rPr>
          <w:rFonts w:ascii="Fira Sans" w:hAnsi="Fira Sans"/>
          <w:color w:val="000000" w:themeColor="text1"/>
          <w:sz w:val="19"/>
          <w:szCs w:val="19"/>
        </w:rPr>
        <w:t xml:space="preserve"> pierwszych </w:t>
      </w:r>
      <w:r w:rsidR="00D20188" w:rsidRPr="003E5422">
        <w:rPr>
          <w:rFonts w:ascii="Fira Sans" w:hAnsi="Fira Sans"/>
          <w:color w:val="000000" w:themeColor="text1"/>
          <w:sz w:val="19"/>
          <w:szCs w:val="19"/>
        </w:rPr>
        <w:t>ośmiu</w:t>
      </w:r>
      <w:r w:rsidRPr="003E5422">
        <w:rPr>
          <w:rFonts w:ascii="Fira Sans" w:hAnsi="Fira Sans"/>
          <w:color w:val="000000" w:themeColor="text1"/>
          <w:sz w:val="19"/>
          <w:szCs w:val="19"/>
        </w:rPr>
        <w:t xml:space="preserve"> miesięcy br. wydano pozwolenia na budowę lub dokonano zgłoszenia z projektem budowlanym</w:t>
      </w:r>
      <w:r w:rsidRPr="003E5422">
        <w:rPr>
          <w:rFonts w:ascii="Fira Sans" w:hAnsi="Fira Sans"/>
          <w:b/>
          <w:color w:val="000000" w:themeColor="text1"/>
          <w:sz w:val="19"/>
          <w:szCs w:val="19"/>
        </w:rPr>
        <w:t xml:space="preserve"> </w:t>
      </w:r>
      <w:r w:rsidR="003E5422" w:rsidRPr="003E5422">
        <w:rPr>
          <w:rFonts w:ascii="Fira Sans" w:hAnsi="Fira Sans"/>
          <w:color w:val="000000" w:themeColor="text1"/>
          <w:sz w:val="19"/>
          <w:szCs w:val="19"/>
        </w:rPr>
        <w:t>4351</w:t>
      </w:r>
      <w:r w:rsidRPr="003E5422">
        <w:rPr>
          <w:rFonts w:ascii="Fira Sans" w:hAnsi="Fira Sans"/>
          <w:color w:val="000000" w:themeColor="text1"/>
          <w:sz w:val="19"/>
          <w:szCs w:val="19"/>
        </w:rPr>
        <w:t xml:space="preserve"> mieszka</w:t>
      </w:r>
      <w:r w:rsidR="003D39C2" w:rsidRPr="003E5422">
        <w:rPr>
          <w:rFonts w:ascii="Fira Sans" w:hAnsi="Fira Sans"/>
          <w:color w:val="000000" w:themeColor="text1"/>
          <w:sz w:val="19"/>
          <w:szCs w:val="19"/>
        </w:rPr>
        <w:t>ń</w:t>
      </w:r>
      <w:r w:rsidRPr="003E5422">
        <w:rPr>
          <w:rFonts w:ascii="Fira Sans" w:hAnsi="Fira Sans"/>
          <w:color w:val="000000" w:themeColor="text1"/>
          <w:sz w:val="19"/>
          <w:szCs w:val="19"/>
        </w:rPr>
        <w:t xml:space="preserve"> (o </w:t>
      </w:r>
      <w:r w:rsidR="003E5422" w:rsidRPr="003E5422">
        <w:rPr>
          <w:rFonts w:ascii="Fira Sans" w:hAnsi="Fira Sans"/>
          <w:color w:val="000000" w:themeColor="text1"/>
          <w:sz w:val="19"/>
          <w:szCs w:val="19"/>
        </w:rPr>
        <w:t>14,9</w:t>
      </w:r>
      <w:r w:rsidRPr="003E5422">
        <w:rPr>
          <w:rFonts w:ascii="Fira Sans" w:hAnsi="Fira Sans"/>
          <w:color w:val="000000" w:themeColor="text1"/>
          <w:sz w:val="19"/>
          <w:szCs w:val="19"/>
        </w:rPr>
        <w:t xml:space="preserve">% mniej niż przed rokiem), wśród których większość stanowiły lokale przeznaczone na sprzedaż lub wynajem. Jednocześnie rozpoczęto budowę </w:t>
      </w:r>
      <w:r w:rsidR="003E5422" w:rsidRPr="003E5422">
        <w:rPr>
          <w:rFonts w:ascii="Fira Sans" w:hAnsi="Fira Sans"/>
          <w:color w:val="000000" w:themeColor="text1"/>
          <w:sz w:val="19"/>
          <w:szCs w:val="19"/>
        </w:rPr>
        <w:t>3823</w:t>
      </w:r>
      <w:r w:rsidRPr="003E5422">
        <w:rPr>
          <w:rFonts w:ascii="Fira Sans" w:hAnsi="Fira Sans"/>
          <w:color w:val="000000" w:themeColor="text1"/>
          <w:sz w:val="19"/>
          <w:szCs w:val="19"/>
        </w:rPr>
        <w:t xml:space="preserve"> mieszka</w:t>
      </w:r>
      <w:r w:rsidR="00653D7C" w:rsidRPr="003E5422">
        <w:rPr>
          <w:rFonts w:ascii="Fira Sans" w:hAnsi="Fira Sans"/>
          <w:color w:val="000000" w:themeColor="text1"/>
          <w:sz w:val="19"/>
          <w:szCs w:val="19"/>
        </w:rPr>
        <w:t>ń</w:t>
      </w:r>
      <w:r w:rsidRPr="003E5422">
        <w:rPr>
          <w:rFonts w:ascii="Fira Sans" w:hAnsi="Fira Sans"/>
          <w:color w:val="000000" w:themeColor="text1"/>
          <w:sz w:val="19"/>
          <w:szCs w:val="19"/>
        </w:rPr>
        <w:t xml:space="preserve"> (o </w:t>
      </w:r>
      <w:r w:rsidR="003E5422" w:rsidRPr="003E5422">
        <w:rPr>
          <w:rFonts w:ascii="Fira Sans" w:hAnsi="Fira Sans"/>
          <w:color w:val="000000" w:themeColor="text1"/>
          <w:sz w:val="19"/>
          <w:szCs w:val="19"/>
        </w:rPr>
        <w:t>1,4% mniej</w:t>
      </w:r>
      <w:r w:rsidRPr="003E5422">
        <w:rPr>
          <w:rFonts w:ascii="Fira Sans" w:hAnsi="Fira Sans"/>
          <w:color w:val="000000" w:themeColor="text1"/>
          <w:sz w:val="19"/>
          <w:szCs w:val="19"/>
        </w:rPr>
        <w:t xml:space="preserve"> niż rok wcześniej), a dominowały wśród nich również inwestycje przeznaczone na sprzedaż lub wynajem</w:t>
      </w:r>
      <w:r w:rsidR="007D565E" w:rsidRPr="003E5422">
        <w:rPr>
          <w:rFonts w:ascii="Fira Sans" w:hAnsi="Fira Sans"/>
          <w:iCs/>
          <w:noProof/>
          <w:color w:val="000000" w:themeColor="text1"/>
          <w:sz w:val="19"/>
          <w:szCs w:val="19"/>
        </w:rPr>
        <mc:AlternateContent>
          <mc:Choice Requires="wps">
            <w:drawing>
              <wp:anchor distT="0" distB="0" distL="114300" distR="114300" simplePos="0" relativeHeight="252453888" behindDoc="0" locked="0" layoutInCell="1" allowOverlap="1" wp14:anchorId="1DE75081" wp14:editId="1F868E0C">
                <wp:simplePos x="0" y="0"/>
                <wp:positionH relativeFrom="margin">
                  <wp:posOffset>3810635</wp:posOffset>
                </wp:positionH>
                <wp:positionV relativeFrom="paragraph">
                  <wp:posOffset>4262755</wp:posOffset>
                </wp:positionV>
                <wp:extent cx="850265" cy="190500"/>
                <wp:effectExtent l="0" t="0" r="0" b="0"/>
                <wp:wrapNone/>
                <wp:docPr id="184" name="Prostokąt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19050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01782" id="Prostokąt 184" o:spid="_x0000_s1026" style="position:absolute;margin-left:300.05pt;margin-top:335.65pt;width:66.95pt;height:15pt;z-index:25245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" filled="f" stroked="f">
                <w10:wrap anchorx="margin"/>
              </v:rect>
            </w:pict>
          </mc:Fallback>
        </mc:AlternateContent>
      </w:r>
      <w:r w:rsidR="0022269D" w:rsidRPr="003E5422">
        <w:rPr>
          <w:rFonts w:ascii="Fira Sans" w:hAnsi="Fira Sans"/>
          <w:color w:val="000000" w:themeColor="text1"/>
          <w:spacing w:val="-2"/>
          <w:sz w:val="19"/>
          <w:szCs w:val="19"/>
        </w:rPr>
        <w:t>.</w:t>
      </w:r>
    </w:p>
    <w:p w14:paraId="5F696B77" w14:textId="33486C39" w:rsidR="00CF05F6" w:rsidRPr="00BD41C9" w:rsidRDefault="00CF05F6" w:rsidP="00546AC9">
      <w:pPr>
        <w:pStyle w:val="Rynekpracy"/>
      </w:pPr>
      <w:bookmarkStart w:id="90" w:name="_Toc208219650"/>
      <w:r w:rsidRPr="00BD41C9">
        <w:t>Rynek wewnętrzny</w:t>
      </w:r>
      <w:bookmarkEnd w:id="90"/>
    </w:p>
    <w:p w14:paraId="74C35FD1" w14:textId="2E614772" w:rsidR="00ED40F3" w:rsidRPr="00CA7A09" w:rsidRDefault="00E33345" w:rsidP="00424FAD">
      <w:pPr>
        <w:pStyle w:val="TRE"/>
        <w:rPr>
          <w:bCs/>
          <w:color w:val="000000" w:themeColor="text1"/>
        </w:rPr>
      </w:pPr>
      <w:r w:rsidRPr="00CA7A09">
        <w:rPr>
          <w:color w:val="000000" w:themeColor="text1"/>
        </w:rPr>
        <w:t xml:space="preserve">W </w:t>
      </w:r>
      <w:r w:rsidR="00693E98" w:rsidRPr="00CA7A09">
        <w:rPr>
          <w:color w:val="000000" w:themeColor="text1"/>
        </w:rPr>
        <w:t>sierpniu</w:t>
      </w:r>
      <w:r w:rsidR="00920F54" w:rsidRPr="00CA7A09">
        <w:rPr>
          <w:color w:val="000000" w:themeColor="text1"/>
        </w:rPr>
        <w:t xml:space="preserve"> </w:t>
      </w:r>
      <w:r w:rsidR="00ED40F3" w:rsidRPr="00CA7A09">
        <w:rPr>
          <w:color w:val="000000" w:themeColor="text1"/>
        </w:rPr>
        <w:t>202</w:t>
      </w:r>
      <w:r w:rsidR="00920F54" w:rsidRPr="00CA7A09">
        <w:rPr>
          <w:color w:val="000000" w:themeColor="text1"/>
        </w:rPr>
        <w:t>5</w:t>
      </w:r>
      <w:r w:rsidR="00ED40F3" w:rsidRPr="00CA7A09">
        <w:rPr>
          <w:color w:val="000000" w:themeColor="text1"/>
        </w:rPr>
        <w:t xml:space="preserve"> r</w:t>
      </w:r>
      <w:r w:rsidR="00E937D8" w:rsidRPr="00CA7A09">
        <w:rPr>
          <w:color w:val="000000" w:themeColor="text1"/>
        </w:rPr>
        <w:t xml:space="preserve">. zaobserwowano spadek (w cenach bieżących) sprzedaży detalicznej (o </w:t>
      </w:r>
      <w:r w:rsidR="004D5A6F" w:rsidRPr="00CA7A09">
        <w:rPr>
          <w:color w:val="000000" w:themeColor="text1"/>
        </w:rPr>
        <w:t>4,4</w:t>
      </w:r>
      <w:r w:rsidR="00E937D8" w:rsidRPr="00CA7A09">
        <w:rPr>
          <w:color w:val="000000" w:themeColor="text1"/>
        </w:rPr>
        <w:t xml:space="preserve">%) i </w:t>
      </w:r>
      <w:r w:rsidR="00E937D8" w:rsidRPr="00CA7A09">
        <w:rPr>
          <w:bCs/>
          <w:color w:val="000000" w:themeColor="text1"/>
        </w:rPr>
        <w:t>sprzedaży</w:t>
      </w:r>
      <w:r w:rsidR="00E937D8" w:rsidRPr="00CA7A09">
        <w:rPr>
          <w:color w:val="000000" w:themeColor="text1"/>
        </w:rPr>
        <w:t xml:space="preserve"> hurtowej</w:t>
      </w:r>
      <w:r w:rsidR="00E937D8" w:rsidRPr="00CA7A09">
        <w:rPr>
          <w:b/>
          <w:color w:val="000000" w:themeColor="text1"/>
        </w:rPr>
        <w:t xml:space="preserve"> </w:t>
      </w:r>
      <w:r w:rsidR="00E937D8" w:rsidRPr="00CA7A09">
        <w:rPr>
          <w:color w:val="000000" w:themeColor="text1"/>
        </w:rPr>
        <w:t>(o </w:t>
      </w:r>
      <w:r w:rsidR="004D5A6F" w:rsidRPr="00CA7A09">
        <w:rPr>
          <w:color w:val="000000" w:themeColor="text1"/>
        </w:rPr>
        <w:t>13,0</w:t>
      </w:r>
      <w:r w:rsidR="00E937D8" w:rsidRPr="00CA7A09">
        <w:rPr>
          <w:color w:val="000000" w:themeColor="text1"/>
        </w:rPr>
        <w:t xml:space="preserve">%) w ujęciu rocznym, podczas gdy rok wcześniej odnotowano </w:t>
      </w:r>
      <w:r w:rsidR="004D5A6F" w:rsidRPr="00CA7A09">
        <w:rPr>
          <w:color w:val="000000" w:themeColor="text1"/>
        </w:rPr>
        <w:t xml:space="preserve">ich wzrost </w:t>
      </w:r>
      <w:r w:rsidR="00AB4BB1" w:rsidRPr="00CA7A09">
        <w:rPr>
          <w:color w:val="000000" w:themeColor="text1"/>
        </w:rPr>
        <w:t>w skali roku</w:t>
      </w:r>
      <w:r w:rsidR="00AB4BB1">
        <w:rPr>
          <w:color w:val="000000" w:themeColor="text1"/>
        </w:rPr>
        <w:t xml:space="preserve"> </w:t>
      </w:r>
      <w:r w:rsidR="00E13947">
        <w:rPr>
          <w:color w:val="000000" w:themeColor="text1"/>
        </w:rPr>
        <w:t>(</w:t>
      </w:r>
      <w:r w:rsidR="004D5A6F" w:rsidRPr="00CA7A09">
        <w:rPr>
          <w:color w:val="000000" w:themeColor="text1"/>
        </w:rPr>
        <w:t>odpowiednio o 5,1% i 1,5%</w:t>
      </w:r>
      <w:r w:rsidR="00E13947">
        <w:rPr>
          <w:color w:val="000000" w:themeColor="text1"/>
        </w:rPr>
        <w:t>)</w:t>
      </w:r>
      <w:r w:rsidR="00AB4BB1">
        <w:rPr>
          <w:color w:val="000000" w:themeColor="text1"/>
        </w:rPr>
        <w:t>.</w:t>
      </w:r>
      <w:r w:rsidR="004D5A6F" w:rsidRPr="00CA7A09">
        <w:rPr>
          <w:color w:val="000000" w:themeColor="text1"/>
        </w:rPr>
        <w:t xml:space="preserve"> </w:t>
      </w:r>
    </w:p>
    <w:p w14:paraId="72983016" w14:textId="551F742A" w:rsidR="004C17CE" w:rsidRPr="00CA7A09" w:rsidRDefault="00E937D8" w:rsidP="004C17CE">
      <w:pPr>
        <w:pStyle w:val="TRE"/>
        <w:rPr>
          <w:color w:val="000000" w:themeColor="text1"/>
        </w:rPr>
      </w:pPr>
      <w:r w:rsidRPr="00CA7A09">
        <w:rPr>
          <w:color w:val="000000" w:themeColor="text1"/>
        </w:rPr>
        <w:t xml:space="preserve">W porównaniu z </w:t>
      </w:r>
      <w:r w:rsidR="004D5A6F" w:rsidRPr="00CA7A09">
        <w:rPr>
          <w:color w:val="000000" w:themeColor="text1"/>
        </w:rPr>
        <w:t>sierpniem</w:t>
      </w:r>
      <w:r w:rsidRPr="00CA7A09">
        <w:rPr>
          <w:color w:val="000000" w:themeColor="text1"/>
        </w:rPr>
        <w:t xml:space="preserve"> ubiegłego roku wśród grup o największym udziale w ogólnej wartości </w:t>
      </w:r>
      <w:r w:rsidRPr="00CA7A09">
        <w:rPr>
          <w:b/>
          <w:color w:val="000000" w:themeColor="text1"/>
        </w:rPr>
        <w:t>sprzedaży detalicznej</w:t>
      </w:r>
      <w:r w:rsidRPr="00CA7A09">
        <w:rPr>
          <w:color w:val="000000" w:themeColor="text1"/>
        </w:rPr>
        <w:t xml:space="preserve"> (zrealizowanej przez przedsiębiorstwa handlowe i niehandlowe) jej spadek zanotowano w jednostkach zgrupowanych w</w:t>
      </w:r>
      <w:r w:rsidR="004D5A6F" w:rsidRPr="00CA7A09">
        <w:rPr>
          <w:color w:val="000000" w:themeColor="text1"/>
        </w:rPr>
        <w:t> </w:t>
      </w:r>
      <w:r w:rsidRPr="00CA7A09">
        <w:rPr>
          <w:color w:val="000000" w:themeColor="text1"/>
        </w:rPr>
        <w:t xml:space="preserve">kategorii „pozostałe” (o </w:t>
      </w:r>
      <w:r w:rsidR="004D5A6F" w:rsidRPr="00CA7A09">
        <w:rPr>
          <w:color w:val="000000" w:themeColor="text1"/>
        </w:rPr>
        <w:t>34,4</w:t>
      </w:r>
      <w:r w:rsidRPr="00CA7A09">
        <w:rPr>
          <w:color w:val="000000" w:themeColor="text1"/>
        </w:rPr>
        <w:t xml:space="preserve">%) </w:t>
      </w:r>
      <w:r w:rsidR="004D5A6F" w:rsidRPr="00CA7A09">
        <w:rPr>
          <w:color w:val="000000" w:themeColor="text1"/>
        </w:rPr>
        <w:t>oraz w przedsiębiorstwach handlujących farmaceutykami, kosmetykami, sprzętem ortopedycznym (o 3,1%), Wzrost wystąpił m.in. w przedsiębiorstwach zajmujących się sprzedażą żywności, napojów i wyrobów tytoniowych (o 6,2%) oraz prowadzących sprzedaż pojazdów samochodowych, motocykli, części (o 6,0%).</w:t>
      </w:r>
    </w:p>
    <w:p w14:paraId="5379BA65" w14:textId="0A610A86" w:rsidR="004C17CE" w:rsidRPr="00CA7A09" w:rsidRDefault="00E937D8" w:rsidP="004C17CE">
      <w:pPr>
        <w:pStyle w:val="TRE"/>
        <w:rPr>
          <w:color w:val="000000" w:themeColor="text1"/>
        </w:rPr>
      </w:pPr>
      <w:r w:rsidRPr="00CA7A09">
        <w:rPr>
          <w:color w:val="000000" w:themeColor="text1"/>
        </w:rPr>
        <w:t xml:space="preserve">W odniesieniu do </w:t>
      </w:r>
      <w:r w:rsidR="002F76F2" w:rsidRPr="00CA7A09">
        <w:rPr>
          <w:color w:val="000000" w:themeColor="text1"/>
        </w:rPr>
        <w:t>lipca</w:t>
      </w:r>
      <w:r w:rsidRPr="00CA7A09">
        <w:rPr>
          <w:color w:val="000000" w:themeColor="text1"/>
        </w:rPr>
        <w:t xml:space="preserve"> 2025 r. wartość sprzedaży detalicznej zmniejszyła się o </w:t>
      </w:r>
      <w:r w:rsidR="004D5A6F" w:rsidRPr="00CA7A09">
        <w:rPr>
          <w:color w:val="000000" w:themeColor="text1"/>
        </w:rPr>
        <w:t>6,8</w:t>
      </w:r>
      <w:r w:rsidRPr="00CA7A09">
        <w:rPr>
          <w:color w:val="000000" w:themeColor="text1"/>
        </w:rPr>
        <w:t xml:space="preserve">%. Wśród grup o dominującym udziale w sprzedaży jej </w:t>
      </w:r>
      <w:r w:rsidR="009A6174">
        <w:rPr>
          <w:color w:val="000000" w:themeColor="text1"/>
        </w:rPr>
        <w:t>największy</w:t>
      </w:r>
      <w:r w:rsidRPr="00CA7A09">
        <w:rPr>
          <w:color w:val="000000" w:themeColor="text1"/>
        </w:rPr>
        <w:t xml:space="preserve"> spadek zanotowano w</w:t>
      </w:r>
      <w:r w:rsidR="004D5A6F" w:rsidRPr="00CA7A09">
        <w:rPr>
          <w:color w:val="000000" w:themeColor="text1"/>
        </w:rPr>
        <w:t xml:space="preserve"> jednostkach prowadzących sprzedaż pojazdów samochodowych, motocykli, części – o 17,1%, farmaceutyków, kosmetyków, sprzętu ortopedycznego – o 10,5%, w jednostkach zgrupowanych w kategorii „pozostałe” – o 7,3% oraz w przedsiębiorstwach handlujących żywnością, napojami i wyrobami tytoniowymi – o 5,3%.</w:t>
      </w:r>
    </w:p>
    <w:p w14:paraId="7FF09F03" w14:textId="29E62A66" w:rsidR="004C17CE" w:rsidRPr="00CA7A09" w:rsidRDefault="00670772" w:rsidP="004C17CE">
      <w:pPr>
        <w:pStyle w:val="TRE"/>
        <w:rPr>
          <w:color w:val="000000" w:themeColor="text1"/>
        </w:rPr>
      </w:pPr>
      <w:r w:rsidRPr="00CA7A09">
        <w:rPr>
          <w:color w:val="000000" w:themeColor="text1"/>
        </w:rPr>
        <w:t>W okresie styczeń–</w:t>
      </w:r>
      <w:r w:rsidR="002F76F2" w:rsidRPr="00CA7A09">
        <w:rPr>
          <w:color w:val="000000" w:themeColor="text1"/>
        </w:rPr>
        <w:t>sierpień</w:t>
      </w:r>
      <w:r w:rsidRPr="00CA7A09">
        <w:rPr>
          <w:color w:val="000000" w:themeColor="text1"/>
        </w:rPr>
        <w:t xml:space="preserve"> 2025 r., w porównaniu z analogicznym okresem poprzedniego roku, wartość sprzedaży detalicznej zwiększyła się o </w:t>
      </w:r>
      <w:r w:rsidR="004D5A6F" w:rsidRPr="00CA7A09">
        <w:rPr>
          <w:color w:val="000000" w:themeColor="text1"/>
        </w:rPr>
        <w:t>4,1</w:t>
      </w:r>
      <w:r w:rsidRPr="00CA7A09">
        <w:rPr>
          <w:color w:val="000000" w:themeColor="text1"/>
        </w:rPr>
        <w:t>%.</w:t>
      </w:r>
    </w:p>
    <w:p w14:paraId="332C3C72" w14:textId="1DE90F9F" w:rsidR="00A369EF" w:rsidRPr="00646A6F" w:rsidRDefault="00A369EF" w:rsidP="00A369EF">
      <w:pPr>
        <w:pStyle w:val="Tekstpodstawowy2"/>
        <w:spacing w:before="360" w:line="240" w:lineRule="exact"/>
        <w:rPr>
          <w:b/>
          <w:bCs/>
        </w:rPr>
      </w:pPr>
      <w:r w:rsidRPr="00646A6F">
        <w:rPr>
          <w:b/>
          <w:bCs/>
        </w:rPr>
        <w:t>Tablica 1</w:t>
      </w:r>
      <w:r w:rsidR="002F76F2">
        <w:rPr>
          <w:b/>
          <w:bCs/>
        </w:rPr>
        <w:t>5</w:t>
      </w:r>
      <w:r w:rsidRPr="00646A6F">
        <w:rPr>
          <w:b/>
          <w:bCs/>
        </w:rPr>
        <w:t>. Dynamika i struktura (w cenach bieżących) sprzedaży detalicznej</w:t>
      </w:r>
      <w:r>
        <w:rPr>
          <w:b/>
          <w:bCs/>
        </w:rPr>
        <w:t xml:space="preserve"> </w:t>
      </w:r>
    </w:p>
    <w:tbl>
      <w:tblPr>
        <w:tblStyle w:val="Tabela-Siatka"/>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5. Dynamika i struktura (w cenach bieżących) sprzedaży detalicznej"/>
        <w:tblDescription w:val="Dane do tablicy dostępne w załączonym pliku excel."/>
      </w:tblPr>
      <w:tblGrid>
        <w:gridCol w:w="5103"/>
        <w:gridCol w:w="1784"/>
        <w:gridCol w:w="1784"/>
        <w:gridCol w:w="1785"/>
      </w:tblGrid>
      <w:tr w:rsidR="00A369EF" w:rsidRPr="0090003D" w14:paraId="2B0385C5" w14:textId="77777777" w:rsidTr="00C67B78">
        <w:trPr>
          <w:trHeight w:val="437"/>
        </w:trPr>
        <w:tc>
          <w:tcPr>
            <w:tcW w:w="5103" w:type="dxa"/>
            <w:vMerge w:val="restart"/>
            <w:tcBorders>
              <w:left w:val="nil"/>
            </w:tcBorders>
            <w:vAlign w:val="center"/>
          </w:tcPr>
          <w:p w14:paraId="4317B316" w14:textId="77777777" w:rsidR="00A369EF" w:rsidRDefault="00A369EF" w:rsidP="00C67B78">
            <w:pPr>
              <w:pStyle w:val="tytuwykresu"/>
              <w:spacing w:before="120" w:after="120"/>
              <w:jc w:val="center"/>
              <w:rPr>
                <w:rFonts w:cs="Arial"/>
                <w:b w:val="0"/>
                <w:color w:val="000000" w:themeColor="text1"/>
                <w:sz w:val="16"/>
                <w:szCs w:val="16"/>
              </w:rPr>
            </w:pPr>
            <w:r>
              <w:rPr>
                <w:rFonts w:cs="Arial"/>
                <w:b w:val="0"/>
                <w:color w:val="000000" w:themeColor="text1"/>
                <w:sz w:val="16"/>
                <w:szCs w:val="16"/>
              </w:rPr>
              <w:t>WYSZCZEGÓLNIENIE</w:t>
            </w:r>
          </w:p>
        </w:tc>
        <w:tc>
          <w:tcPr>
            <w:tcW w:w="1784" w:type="dxa"/>
            <w:vAlign w:val="center"/>
          </w:tcPr>
          <w:p w14:paraId="7F3E2C61" w14:textId="12341965" w:rsidR="00A369EF" w:rsidRPr="0090003D" w:rsidRDefault="00A369EF" w:rsidP="00C67B78">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0</w:t>
            </w:r>
            <w:r w:rsidR="002F76F2">
              <w:rPr>
                <w:rFonts w:ascii="Fira Sans" w:hAnsi="Fira Sans"/>
                <w:color w:val="000000" w:themeColor="text1"/>
                <w:sz w:val="16"/>
                <w:szCs w:val="16"/>
              </w:rPr>
              <w:t>8</w:t>
            </w:r>
            <w:r>
              <w:rPr>
                <w:rFonts w:ascii="Fira Sans" w:hAnsi="Fira Sans"/>
                <w:color w:val="000000" w:themeColor="text1"/>
                <w:sz w:val="16"/>
                <w:szCs w:val="16"/>
              </w:rPr>
              <w:t xml:space="preserve"> 2025</w:t>
            </w:r>
          </w:p>
        </w:tc>
        <w:tc>
          <w:tcPr>
            <w:tcW w:w="3569" w:type="dxa"/>
            <w:gridSpan w:val="2"/>
            <w:tcBorders>
              <w:right w:val="single" w:sz="4" w:space="0" w:color="FFFFFF" w:themeColor="background1"/>
            </w:tcBorders>
            <w:vAlign w:val="center"/>
          </w:tcPr>
          <w:p w14:paraId="0F3979D4" w14:textId="7CE0B2D8" w:rsidR="00A369EF" w:rsidRPr="0090003D" w:rsidRDefault="00A369EF" w:rsidP="00C67B78">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01</w:t>
            </w:r>
            <w:r w:rsidRPr="00677DF8">
              <w:rPr>
                <w:rFonts w:ascii="Arial" w:hAnsi="Arial" w:cs="Arial"/>
                <w:color w:val="000000" w:themeColor="text1"/>
                <w:sz w:val="16"/>
                <w:szCs w:val="16"/>
              </w:rPr>
              <w:t>–</w:t>
            </w:r>
            <w:r>
              <w:rPr>
                <w:rFonts w:ascii="Fira Sans" w:hAnsi="Fira Sans"/>
                <w:color w:val="000000" w:themeColor="text1"/>
                <w:sz w:val="16"/>
                <w:szCs w:val="16"/>
              </w:rPr>
              <w:t>0</w:t>
            </w:r>
            <w:r w:rsidR="002F76F2">
              <w:rPr>
                <w:rFonts w:ascii="Fira Sans" w:hAnsi="Fira Sans"/>
                <w:color w:val="000000" w:themeColor="text1"/>
                <w:sz w:val="16"/>
                <w:szCs w:val="16"/>
              </w:rPr>
              <w:t>8</w:t>
            </w:r>
            <w:r>
              <w:rPr>
                <w:rFonts w:ascii="Fira Sans" w:hAnsi="Fira Sans"/>
                <w:color w:val="000000" w:themeColor="text1"/>
                <w:sz w:val="16"/>
                <w:szCs w:val="16"/>
              </w:rPr>
              <w:t xml:space="preserve"> 2025</w:t>
            </w:r>
          </w:p>
        </w:tc>
      </w:tr>
      <w:tr w:rsidR="00A369EF" w:rsidRPr="0090003D" w14:paraId="417EF81F" w14:textId="77777777" w:rsidTr="00C67B78">
        <w:trPr>
          <w:trHeight w:val="437"/>
        </w:trPr>
        <w:tc>
          <w:tcPr>
            <w:tcW w:w="5103" w:type="dxa"/>
            <w:vMerge/>
            <w:tcBorders>
              <w:left w:val="nil"/>
            </w:tcBorders>
            <w:vAlign w:val="center"/>
          </w:tcPr>
          <w:p w14:paraId="412FA28B" w14:textId="77777777" w:rsidR="00A369EF" w:rsidRDefault="00A369EF" w:rsidP="00C67B78">
            <w:pPr>
              <w:pStyle w:val="tytuwykresu"/>
              <w:spacing w:before="120" w:after="120"/>
              <w:jc w:val="center"/>
              <w:rPr>
                <w:rFonts w:cs="Arial"/>
                <w:b w:val="0"/>
                <w:color w:val="000000" w:themeColor="text1"/>
                <w:sz w:val="16"/>
                <w:szCs w:val="16"/>
              </w:rPr>
            </w:pPr>
          </w:p>
        </w:tc>
        <w:tc>
          <w:tcPr>
            <w:tcW w:w="3568" w:type="dxa"/>
            <w:gridSpan w:val="2"/>
            <w:vAlign w:val="center"/>
          </w:tcPr>
          <w:p w14:paraId="5B7B8F61" w14:textId="77777777" w:rsidR="00A369EF" w:rsidRPr="0090003D" w:rsidRDefault="00A369EF" w:rsidP="00C67B78">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 xml:space="preserve">analogiczny okres </w:t>
            </w:r>
            <w:r>
              <w:rPr>
                <w:rFonts w:ascii="Fira Sans" w:hAnsi="Fira Sans"/>
                <w:color w:val="000000" w:themeColor="text1"/>
                <w:sz w:val="16"/>
                <w:szCs w:val="16"/>
              </w:rPr>
              <w:br/>
              <w:t>roku poprzedniego=100</w:t>
            </w:r>
          </w:p>
        </w:tc>
        <w:tc>
          <w:tcPr>
            <w:tcW w:w="1785" w:type="dxa"/>
            <w:tcBorders>
              <w:right w:val="single" w:sz="4" w:space="0" w:color="FFFFFF" w:themeColor="background1"/>
            </w:tcBorders>
            <w:vAlign w:val="center"/>
          </w:tcPr>
          <w:p w14:paraId="2E3850C2" w14:textId="77777777" w:rsidR="00A369EF" w:rsidRPr="0090003D" w:rsidRDefault="00A369EF" w:rsidP="00C67B78">
            <w:pPr>
              <w:pStyle w:val="Nagwek3"/>
              <w:spacing w:before="120" w:after="12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w</w:t>
            </w:r>
            <w:r w:rsidRPr="0090003D">
              <w:rPr>
                <w:rFonts w:ascii="Fira Sans" w:hAnsi="Fira Sans"/>
                <w:color w:val="000000" w:themeColor="text1"/>
                <w:sz w:val="16"/>
                <w:szCs w:val="16"/>
              </w:rPr>
              <w:t xml:space="preserve"> odsetkach</w:t>
            </w:r>
          </w:p>
        </w:tc>
      </w:tr>
      <w:tr w:rsidR="004D5A6F" w:rsidRPr="009B575B" w14:paraId="7AE6653B" w14:textId="77777777" w:rsidTr="00C67B78">
        <w:tc>
          <w:tcPr>
            <w:tcW w:w="5103" w:type="dxa"/>
            <w:tcBorders>
              <w:top w:val="single" w:sz="8" w:space="0" w:color="522398"/>
              <w:left w:val="nil"/>
            </w:tcBorders>
            <w:vAlign w:val="center"/>
          </w:tcPr>
          <w:p w14:paraId="3F018857" w14:textId="77777777" w:rsidR="004D5A6F" w:rsidRPr="00FA5128" w:rsidRDefault="004D5A6F" w:rsidP="004D5A6F">
            <w:pPr>
              <w:pStyle w:val="Nagwek5"/>
              <w:tabs>
                <w:tab w:val="right" w:leader="dot" w:pos="4156"/>
              </w:tabs>
              <w:spacing w:before="0"/>
              <w:contextualSpacing/>
              <w:outlineLvl w:val="4"/>
              <w:rPr>
                <w:rFonts w:ascii="Fira Sans" w:hAnsi="Fira Sans"/>
                <w:b/>
                <w:color w:val="000000" w:themeColor="text1"/>
                <w:sz w:val="16"/>
                <w:szCs w:val="16"/>
              </w:rPr>
            </w:pPr>
            <w:r w:rsidRPr="00FA5128">
              <w:rPr>
                <w:rFonts w:ascii="Fira Sans" w:hAnsi="Fira Sans"/>
                <w:b/>
                <w:color w:val="000000" w:themeColor="text1"/>
                <w:sz w:val="16"/>
                <w:szCs w:val="16"/>
              </w:rPr>
              <w:t>OGÓŁEM</w:t>
            </w:r>
            <w:r w:rsidRPr="00003660">
              <w:rPr>
                <w:rFonts w:ascii="Fira Sans" w:eastAsia="Fira Sans" w:hAnsi="Fira Sans" w:cs="Fira Sans"/>
                <w:i/>
                <w:sz w:val="10"/>
                <w:szCs w:val="10"/>
              </w:rPr>
              <w:t xml:space="preserve"> </w:t>
            </w:r>
            <w:r w:rsidRPr="00003660">
              <w:rPr>
                <w:rFonts w:ascii="Fira Sans" w:eastAsia="Fira Sans" w:hAnsi="Fira Sans" w:cs="Fira Sans"/>
                <w:color w:val="000000" w:themeColor="text1"/>
                <w:position w:val="5"/>
                <w:sz w:val="12"/>
                <w:szCs w:val="10"/>
              </w:rPr>
              <w:t>a</w:t>
            </w:r>
          </w:p>
        </w:tc>
        <w:tc>
          <w:tcPr>
            <w:tcW w:w="1784" w:type="dxa"/>
            <w:tcBorders>
              <w:top w:val="single" w:sz="8" w:space="0" w:color="522398"/>
            </w:tcBorders>
            <w:vAlign w:val="bottom"/>
          </w:tcPr>
          <w:p w14:paraId="38D84B98" w14:textId="5E9818B0" w:rsidR="004D5A6F" w:rsidRPr="009B575B" w:rsidRDefault="004D5A6F" w:rsidP="004D5A6F">
            <w:pPr>
              <w:jc w:val="right"/>
              <w:rPr>
                <w:rFonts w:cs="Arial"/>
                <w:b/>
                <w:color w:val="000000" w:themeColor="text1"/>
                <w:sz w:val="16"/>
                <w:szCs w:val="16"/>
              </w:rPr>
            </w:pPr>
            <w:r>
              <w:rPr>
                <w:rFonts w:cs="Arial"/>
                <w:b/>
                <w:color w:val="000000" w:themeColor="text1"/>
                <w:sz w:val="16"/>
                <w:szCs w:val="16"/>
              </w:rPr>
              <w:t>95,6</w:t>
            </w:r>
          </w:p>
        </w:tc>
        <w:tc>
          <w:tcPr>
            <w:tcW w:w="1784" w:type="dxa"/>
            <w:tcBorders>
              <w:top w:val="single" w:sz="8" w:space="0" w:color="522398"/>
            </w:tcBorders>
            <w:vAlign w:val="bottom"/>
          </w:tcPr>
          <w:p w14:paraId="5CD8E5D3" w14:textId="0BF8057C" w:rsidR="004D5A6F" w:rsidRPr="009B575B" w:rsidRDefault="004D5A6F" w:rsidP="004D5A6F">
            <w:pPr>
              <w:jc w:val="right"/>
              <w:rPr>
                <w:rFonts w:cs="Arial"/>
                <w:b/>
                <w:color w:val="000000" w:themeColor="text1"/>
                <w:sz w:val="16"/>
                <w:szCs w:val="16"/>
              </w:rPr>
            </w:pPr>
            <w:r>
              <w:rPr>
                <w:rFonts w:cs="Arial"/>
                <w:b/>
                <w:color w:val="000000" w:themeColor="text1"/>
                <w:sz w:val="16"/>
                <w:szCs w:val="16"/>
              </w:rPr>
              <w:t>104,1</w:t>
            </w:r>
          </w:p>
        </w:tc>
        <w:tc>
          <w:tcPr>
            <w:tcW w:w="1785" w:type="dxa"/>
            <w:tcBorders>
              <w:top w:val="single" w:sz="8" w:space="0" w:color="522398"/>
              <w:right w:val="single" w:sz="4" w:space="0" w:color="FFFFFF" w:themeColor="background1"/>
            </w:tcBorders>
            <w:vAlign w:val="bottom"/>
          </w:tcPr>
          <w:p w14:paraId="07F5C72B" w14:textId="44F72EF4" w:rsidR="004D5A6F" w:rsidRPr="009B575B" w:rsidRDefault="004D5A6F" w:rsidP="004D5A6F">
            <w:pPr>
              <w:jc w:val="right"/>
              <w:rPr>
                <w:rFonts w:cs="Arial"/>
                <w:b/>
                <w:color w:val="000000" w:themeColor="text1"/>
                <w:sz w:val="16"/>
                <w:szCs w:val="16"/>
              </w:rPr>
            </w:pPr>
            <w:r>
              <w:rPr>
                <w:rFonts w:cs="Arial"/>
                <w:b/>
                <w:color w:val="000000" w:themeColor="text1"/>
                <w:sz w:val="16"/>
                <w:szCs w:val="16"/>
              </w:rPr>
              <w:t>100,0</w:t>
            </w:r>
          </w:p>
        </w:tc>
      </w:tr>
      <w:tr w:rsidR="004D5A6F" w:rsidRPr="009B575B" w14:paraId="58A8ECCF" w14:textId="77777777" w:rsidTr="00C67B78">
        <w:trPr>
          <w:trHeight w:val="227"/>
        </w:trPr>
        <w:tc>
          <w:tcPr>
            <w:tcW w:w="5103" w:type="dxa"/>
            <w:tcBorders>
              <w:left w:val="nil"/>
            </w:tcBorders>
            <w:vAlign w:val="center"/>
          </w:tcPr>
          <w:p w14:paraId="73C67381" w14:textId="77777777" w:rsidR="004D5A6F" w:rsidRPr="00C93259" w:rsidRDefault="004D5A6F" w:rsidP="004D5A6F">
            <w:pPr>
              <w:pStyle w:val="Nagwek2"/>
              <w:tabs>
                <w:tab w:val="right" w:leader="dot" w:pos="4156"/>
              </w:tabs>
              <w:spacing w:before="90" w:after="90"/>
              <w:ind w:left="170"/>
              <w:contextualSpacing/>
              <w:outlineLvl w:val="1"/>
              <w:rPr>
                <w:rFonts w:ascii="Fira Sans" w:hAnsi="Fira Sans"/>
                <w:color w:val="000000" w:themeColor="text1"/>
                <w:sz w:val="16"/>
                <w:szCs w:val="16"/>
              </w:rPr>
            </w:pPr>
            <w:r w:rsidRPr="00C93259">
              <w:rPr>
                <w:rFonts w:ascii="Fira Sans" w:hAnsi="Fira Sans"/>
                <w:color w:val="000000" w:themeColor="text1"/>
                <w:sz w:val="16"/>
                <w:szCs w:val="16"/>
              </w:rPr>
              <w:t>w tym:</w:t>
            </w:r>
          </w:p>
        </w:tc>
        <w:tc>
          <w:tcPr>
            <w:tcW w:w="1784" w:type="dxa"/>
            <w:vAlign w:val="bottom"/>
          </w:tcPr>
          <w:p w14:paraId="1F4A0B6F" w14:textId="77777777" w:rsidR="004D5A6F" w:rsidRPr="009B575B" w:rsidRDefault="004D5A6F" w:rsidP="004D5A6F">
            <w:pPr>
              <w:spacing w:before="0" w:after="0"/>
              <w:jc w:val="right"/>
              <w:rPr>
                <w:rFonts w:cs="Arial"/>
                <w:b/>
                <w:color w:val="000000" w:themeColor="text1"/>
                <w:sz w:val="16"/>
                <w:szCs w:val="16"/>
              </w:rPr>
            </w:pPr>
          </w:p>
        </w:tc>
        <w:tc>
          <w:tcPr>
            <w:tcW w:w="1784" w:type="dxa"/>
            <w:vAlign w:val="bottom"/>
          </w:tcPr>
          <w:p w14:paraId="76A566A1" w14:textId="77777777" w:rsidR="004D5A6F" w:rsidRPr="009B575B" w:rsidRDefault="004D5A6F" w:rsidP="004D5A6F">
            <w:pPr>
              <w:spacing w:before="0" w:after="0"/>
              <w:jc w:val="right"/>
              <w:rPr>
                <w:rFonts w:cs="Arial"/>
                <w:b/>
                <w:color w:val="000000" w:themeColor="text1"/>
                <w:sz w:val="16"/>
                <w:szCs w:val="16"/>
              </w:rPr>
            </w:pPr>
          </w:p>
        </w:tc>
        <w:tc>
          <w:tcPr>
            <w:tcW w:w="1785" w:type="dxa"/>
            <w:tcBorders>
              <w:right w:val="single" w:sz="4" w:space="0" w:color="FFFFFF" w:themeColor="background1"/>
            </w:tcBorders>
            <w:vAlign w:val="bottom"/>
          </w:tcPr>
          <w:p w14:paraId="425F2F5D" w14:textId="77777777" w:rsidR="004D5A6F" w:rsidRPr="009B575B" w:rsidRDefault="004D5A6F" w:rsidP="004D5A6F">
            <w:pPr>
              <w:spacing w:before="0" w:after="0"/>
              <w:jc w:val="right"/>
              <w:rPr>
                <w:rFonts w:cs="Arial"/>
                <w:b/>
                <w:color w:val="000000" w:themeColor="text1"/>
                <w:sz w:val="16"/>
                <w:szCs w:val="16"/>
              </w:rPr>
            </w:pPr>
          </w:p>
        </w:tc>
      </w:tr>
      <w:tr w:rsidR="004D5A6F" w:rsidRPr="00C93259" w14:paraId="1EBE28EC" w14:textId="77777777" w:rsidTr="00C67B78">
        <w:trPr>
          <w:trHeight w:val="454"/>
        </w:trPr>
        <w:tc>
          <w:tcPr>
            <w:tcW w:w="5103" w:type="dxa"/>
            <w:tcBorders>
              <w:left w:val="nil"/>
            </w:tcBorders>
            <w:vAlign w:val="bottom"/>
          </w:tcPr>
          <w:p w14:paraId="63919BDC" w14:textId="77777777" w:rsidR="004D5A6F" w:rsidRPr="009B575B" w:rsidRDefault="004D5A6F" w:rsidP="004D5A6F">
            <w:pPr>
              <w:pStyle w:val="Nagwek2"/>
              <w:tabs>
                <w:tab w:val="right" w:leader="dot" w:pos="4156"/>
              </w:tabs>
              <w:spacing w:before="80" w:after="60"/>
              <w:ind w:left="176" w:hanging="176"/>
              <w:contextualSpacing/>
              <w:outlineLvl w:val="1"/>
              <w:rPr>
                <w:rFonts w:ascii="Fira Sans" w:hAnsi="Fira Sans"/>
                <w:color w:val="000000" w:themeColor="text1"/>
                <w:sz w:val="16"/>
                <w:szCs w:val="16"/>
              </w:rPr>
            </w:pPr>
            <w:r w:rsidRPr="009B575B">
              <w:rPr>
                <w:rFonts w:ascii="Fira Sans" w:hAnsi="Fira Sans"/>
                <w:color w:val="000000" w:themeColor="text1"/>
                <w:sz w:val="16"/>
                <w:szCs w:val="16"/>
              </w:rPr>
              <w:t xml:space="preserve">Pojazdy samochodowe, motocykle, części </w:t>
            </w:r>
          </w:p>
        </w:tc>
        <w:tc>
          <w:tcPr>
            <w:tcW w:w="1784" w:type="dxa"/>
            <w:vAlign w:val="bottom"/>
          </w:tcPr>
          <w:p w14:paraId="64153EE1" w14:textId="59D1165D"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106,0</w:t>
            </w:r>
          </w:p>
        </w:tc>
        <w:tc>
          <w:tcPr>
            <w:tcW w:w="1784" w:type="dxa"/>
            <w:vAlign w:val="bottom"/>
          </w:tcPr>
          <w:p w14:paraId="1E1A3686" w14:textId="4553D1D0"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106,4</w:t>
            </w:r>
          </w:p>
        </w:tc>
        <w:tc>
          <w:tcPr>
            <w:tcW w:w="1785" w:type="dxa"/>
            <w:tcBorders>
              <w:right w:val="single" w:sz="4" w:space="0" w:color="FFFFFF" w:themeColor="background1"/>
            </w:tcBorders>
            <w:vAlign w:val="bottom"/>
          </w:tcPr>
          <w:p w14:paraId="6EAA8506" w14:textId="3BA50536"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11,4</w:t>
            </w:r>
          </w:p>
        </w:tc>
      </w:tr>
      <w:tr w:rsidR="004D5A6F" w:rsidRPr="00C93259" w14:paraId="050DD938" w14:textId="77777777" w:rsidTr="00C67B78">
        <w:trPr>
          <w:trHeight w:val="454"/>
        </w:trPr>
        <w:tc>
          <w:tcPr>
            <w:tcW w:w="5103" w:type="dxa"/>
            <w:tcBorders>
              <w:left w:val="nil"/>
            </w:tcBorders>
            <w:vAlign w:val="bottom"/>
          </w:tcPr>
          <w:p w14:paraId="0034B563" w14:textId="77777777" w:rsidR="004D5A6F" w:rsidRPr="009B575B" w:rsidRDefault="004D5A6F" w:rsidP="004D5A6F">
            <w:pPr>
              <w:pStyle w:val="Nagwek2"/>
              <w:tabs>
                <w:tab w:val="right" w:leader="dot" w:pos="4156"/>
              </w:tabs>
              <w:spacing w:before="80" w:after="60"/>
              <w:ind w:left="176" w:hanging="176"/>
              <w:contextualSpacing/>
              <w:outlineLvl w:val="1"/>
              <w:rPr>
                <w:rFonts w:ascii="Fira Sans" w:hAnsi="Fira Sans"/>
                <w:color w:val="000000" w:themeColor="text1"/>
                <w:sz w:val="16"/>
                <w:szCs w:val="16"/>
              </w:rPr>
            </w:pPr>
            <w:r w:rsidRPr="009B575B">
              <w:rPr>
                <w:rFonts w:ascii="Fira Sans" w:hAnsi="Fira Sans"/>
                <w:color w:val="000000" w:themeColor="text1"/>
                <w:sz w:val="16"/>
                <w:szCs w:val="16"/>
              </w:rPr>
              <w:t xml:space="preserve">Paliwa stałe, ciekłe i gazowe </w:t>
            </w:r>
          </w:p>
        </w:tc>
        <w:tc>
          <w:tcPr>
            <w:tcW w:w="1784" w:type="dxa"/>
            <w:vAlign w:val="bottom"/>
          </w:tcPr>
          <w:p w14:paraId="011F4DAB" w14:textId="44C5AAA1"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137,1</w:t>
            </w:r>
          </w:p>
        </w:tc>
        <w:tc>
          <w:tcPr>
            <w:tcW w:w="1784" w:type="dxa"/>
            <w:vAlign w:val="bottom"/>
          </w:tcPr>
          <w:p w14:paraId="28F33D2A" w14:textId="6E2FBD4D"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130,5</w:t>
            </w:r>
          </w:p>
        </w:tc>
        <w:tc>
          <w:tcPr>
            <w:tcW w:w="1785" w:type="dxa"/>
            <w:tcBorders>
              <w:right w:val="single" w:sz="4" w:space="0" w:color="FFFFFF" w:themeColor="background1"/>
            </w:tcBorders>
            <w:vAlign w:val="bottom"/>
          </w:tcPr>
          <w:p w14:paraId="167E4445" w14:textId="387E1282"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4,3</w:t>
            </w:r>
          </w:p>
        </w:tc>
      </w:tr>
      <w:tr w:rsidR="004D5A6F" w:rsidRPr="00C93259" w14:paraId="0CF8E446" w14:textId="77777777" w:rsidTr="00C67B78">
        <w:trPr>
          <w:trHeight w:val="454"/>
        </w:trPr>
        <w:tc>
          <w:tcPr>
            <w:tcW w:w="5103" w:type="dxa"/>
            <w:tcBorders>
              <w:left w:val="nil"/>
            </w:tcBorders>
            <w:vAlign w:val="bottom"/>
          </w:tcPr>
          <w:p w14:paraId="7F52FE20" w14:textId="77777777" w:rsidR="004D5A6F" w:rsidRPr="009B575B" w:rsidRDefault="004D5A6F" w:rsidP="004D5A6F">
            <w:pPr>
              <w:pStyle w:val="Nagwek2"/>
              <w:tabs>
                <w:tab w:val="right" w:leader="dot" w:pos="4156"/>
              </w:tabs>
              <w:spacing w:before="80" w:after="60"/>
              <w:ind w:left="176" w:hanging="176"/>
              <w:contextualSpacing/>
              <w:outlineLvl w:val="1"/>
              <w:rPr>
                <w:rFonts w:ascii="Fira Sans" w:hAnsi="Fira Sans"/>
                <w:color w:val="000000" w:themeColor="text1"/>
                <w:sz w:val="16"/>
                <w:szCs w:val="16"/>
              </w:rPr>
            </w:pPr>
            <w:r w:rsidRPr="009B575B">
              <w:rPr>
                <w:rFonts w:ascii="Fira Sans" w:hAnsi="Fira Sans"/>
                <w:color w:val="000000" w:themeColor="text1"/>
                <w:sz w:val="16"/>
                <w:szCs w:val="16"/>
              </w:rPr>
              <w:t>Żywn</w:t>
            </w:r>
            <w:r>
              <w:rPr>
                <w:rFonts w:ascii="Fira Sans" w:hAnsi="Fira Sans"/>
                <w:color w:val="000000" w:themeColor="text1"/>
                <w:sz w:val="16"/>
                <w:szCs w:val="16"/>
              </w:rPr>
              <w:t xml:space="preserve">ość, napoje i wyroby tytoniowe </w:t>
            </w:r>
          </w:p>
        </w:tc>
        <w:tc>
          <w:tcPr>
            <w:tcW w:w="1784" w:type="dxa"/>
            <w:vAlign w:val="bottom"/>
          </w:tcPr>
          <w:p w14:paraId="2DEC0817" w14:textId="5798CF7B"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106,2</w:t>
            </w:r>
          </w:p>
        </w:tc>
        <w:tc>
          <w:tcPr>
            <w:tcW w:w="1784" w:type="dxa"/>
            <w:vAlign w:val="bottom"/>
          </w:tcPr>
          <w:p w14:paraId="52FF1493" w14:textId="1C5C7BC0"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124,0</w:t>
            </w:r>
          </w:p>
        </w:tc>
        <w:tc>
          <w:tcPr>
            <w:tcW w:w="1785" w:type="dxa"/>
            <w:tcBorders>
              <w:right w:val="single" w:sz="4" w:space="0" w:color="FFFFFF" w:themeColor="background1"/>
            </w:tcBorders>
            <w:vAlign w:val="bottom"/>
          </w:tcPr>
          <w:p w14:paraId="1EC52A6A" w14:textId="230434F7"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38,7</w:t>
            </w:r>
          </w:p>
        </w:tc>
      </w:tr>
      <w:tr w:rsidR="004D5A6F" w:rsidRPr="00C93259" w14:paraId="4923D608" w14:textId="77777777" w:rsidTr="00C67B78">
        <w:trPr>
          <w:trHeight w:val="454"/>
        </w:trPr>
        <w:tc>
          <w:tcPr>
            <w:tcW w:w="5103" w:type="dxa"/>
            <w:tcBorders>
              <w:left w:val="nil"/>
            </w:tcBorders>
            <w:vAlign w:val="bottom"/>
          </w:tcPr>
          <w:p w14:paraId="435A1B02" w14:textId="77777777" w:rsidR="004D5A6F" w:rsidRPr="009B575B" w:rsidRDefault="004D5A6F" w:rsidP="004D5A6F">
            <w:pPr>
              <w:pStyle w:val="Nagwek2"/>
              <w:tabs>
                <w:tab w:val="right" w:leader="dot" w:pos="4156"/>
              </w:tabs>
              <w:spacing w:before="80" w:after="60"/>
              <w:ind w:left="176" w:hanging="176"/>
              <w:contextualSpacing/>
              <w:outlineLvl w:val="1"/>
              <w:rPr>
                <w:rFonts w:ascii="Fira Sans" w:hAnsi="Fira Sans"/>
                <w:color w:val="000000" w:themeColor="text1"/>
                <w:sz w:val="16"/>
                <w:szCs w:val="16"/>
              </w:rPr>
            </w:pPr>
            <w:r w:rsidRPr="009B575B">
              <w:rPr>
                <w:rFonts w:ascii="Fira Sans" w:hAnsi="Fira Sans"/>
                <w:color w:val="000000" w:themeColor="text1"/>
                <w:sz w:val="16"/>
                <w:szCs w:val="16"/>
              </w:rPr>
              <w:t xml:space="preserve">Farmaceutyki, kosmetyki, sprzęt ortopedyczny </w:t>
            </w:r>
          </w:p>
        </w:tc>
        <w:tc>
          <w:tcPr>
            <w:tcW w:w="1784" w:type="dxa"/>
            <w:vAlign w:val="bottom"/>
          </w:tcPr>
          <w:p w14:paraId="72CB03CD" w14:textId="7370B4C1"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96,9</w:t>
            </w:r>
          </w:p>
        </w:tc>
        <w:tc>
          <w:tcPr>
            <w:tcW w:w="1784" w:type="dxa"/>
            <w:vAlign w:val="bottom"/>
          </w:tcPr>
          <w:p w14:paraId="715DB4C6" w14:textId="45D345D3"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107,2</w:t>
            </w:r>
          </w:p>
        </w:tc>
        <w:tc>
          <w:tcPr>
            <w:tcW w:w="1785" w:type="dxa"/>
            <w:tcBorders>
              <w:right w:val="single" w:sz="4" w:space="0" w:color="FFFFFF" w:themeColor="background1"/>
            </w:tcBorders>
            <w:vAlign w:val="bottom"/>
          </w:tcPr>
          <w:p w14:paraId="32ECFFF3" w14:textId="552A9747"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9,5</w:t>
            </w:r>
          </w:p>
        </w:tc>
      </w:tr>
      <w:tr w:rsidR="004D5A6F" w:rsidRPr="00C93259" w14:paraId="18E9C701" w14:textId="77777777" w:rsidTr="00C67B78">
        <w:trPr>
          <w:trHeight w:val="454"/>
        </w:trPr>
        <w:tc>
          <w:tcPr>
            <w:tcW w:w="5103" w:type="dxa"/>
            <w:tcBorders>
              <w:left w:val="nil"/>
            </w:tcBorders>
            <w:vAlign w:val="bottom"/>
          </w:tcPr>
          <w:p w14:paraId="7ED6D90E" w14:textId="5094C502" w:rsidR="004D5A6F" w:rsidRPr="009B575B" w:rsidRDefault="004D5A6F" w:rsidP="004D5A6F">
            <w:pPr>
              <w:pStyle w:val="Nagwek2"/>
              <w:tabs>
                <w:tab w:val="right" w:leader="dot" w:pos="4156"/>
              </w:tabs>
              <w:spacing w:before="80" w:after="60"/>
              <w:ind w:left="176" w:hanging="176"/>
              <w:contextualSpacing/>
              <w:outlineLvl w:val="1"/>
              <w:rPr>
                <w:rFonts w:ascii="Fira Sans" w:hAnsi="Fira Sans"/>
                <w:color w:val="000000" w:themeColor="text1"/>
                <w:sz w:val="16"/>
                <w:szCs w:val="16"/>
              </w:rPr>
            </w:pPr>
            <w:r>
              <w:rPr>
                <w:rFonts w:ascii="Fira Sans" w:hAnsi="Fira Sans"/>
                <w:color w:val="000000" w:themeColor="text1"/>
                <w:sz w:val="16"/>
                <w:szCs w:val="16"/>
              </w:rPr>
              <w:t xml:space="preserve">Tekstylia, odzież, obuwie </w:t>
            </w:r>
          </w:p>
        </w:tc>
        <w:tc>
          <w:tcPr>
            <w:tcW w:w="1784" w:type="dxa"/>
            <w:vAlign w:val="bottom"/>
          </w:tcPr>
          <w:p w14:paraId="1351DA5C" w14:textId="5DFA60A6"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89,9</w:t>
            </w:r>
          </w:p>
        </w:tc>
        <w:tc>
          <w:tcPr>
            <w:tcW w:w="1784" w:type="dxa"/>
            <w:vAlign w:val="bottom"/>
          </w:tcPr>
          <w:p w14:paraId="4632C108" w14:textId="695AA2AF"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63,8</w:t>
            </w:r>
          </w:p>
        </w:tc>
        <w:tc>
          <w:tcPr>
            <w:tcW w:w="1785" w:type="dxa"/>
            <w:tcBorders>
              <w:right w:val="single" w:sz="4" w:space="0" w:color="FFFFFF" w:themeColor="background1"/>
            </w:tcBorders>
            <w:vAlign w:val="bottom"/>
          </w:tcPr>
          <w:p w14:paraId="24241FEF" w14:textId="5520005E"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1,7</w:t>
            </w:r>
          </w:p>
        </w:tc>
      </w:tr>
      <w:tr w:rsidR="004D5A6F" w:rsidRPr="00C93259" w14:paraId="7DE2F7A9" w14:textId="77777777" w:rsidTr="00C67B78">
        <w:trPr>
          <w:trHeight w:val="454"/>
        </w:trPr>
        <w:tc>
          <w:tcPr>
            <w:tcW w:w="5103" w:type="dxa"/>
            <w:tcBorders>
              <w:left w:val="nil"/>
            </w:tcBorders>
            <w:vAlign w:val="bottom"/>
          </w:tcPr>
          <w:p w14:paraId="5B842729" w14:textId="77777777" w:rsidR="004D5A6F" w:rsidRPr="009B575B" w:rsidRDefault="004D5A6F" w:rsidP="004D5A6F">
            <w:pPr>
              <w:pStyle w:val="Nagwek2"/>
              <w:tabs>
                <w:tab w:val="right" w:leader="dot" w:pos="4156"/>
              </w:tabs>
              <w:spacing w:before="80" w:after="60"/>
              <w:ind w:left="176" w:hanging="176"/>
              <w:contextualSpacing/>
              <w:outlineLvl w:val="1"/>
              <w:rPr>
                <w:rFonts w:ascii="Fira Sans" w:hAnsi="Fira Sans"/>
                <w:color w:val="000000" w:themeColor="text1"/>
                <w:sz w:val="16"/>
                <w:szCs w:val="16"/>
              </w:rPr>
            </w:pPr>
            <w:r>
              <w:rPr>
                <w:rFonts w:ascii="Fira Sans" w:hAnsi="Fira Sans"/>
                <w:color w:val="000000" w:themeColor="text1"/>
                <w:sz w:val="16"/>
                <w:szCs w:val="16"/>
              </w:rPr>
              <w:t xml:space="preserve">Meble, RTV, AGD </w:t>
            </w:r>
          </w:p>
        </w:tc>
        <w:tc>
          <w:tcPr>
            <w:tcW w:w="1784" w:type="dxa"/>
            <w:vAlign w:val="bottom"/>
          </w:tcPr>
          <w:p w14:paraId="77DF39C4" w14:textId="47BB0C76"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111,5</w:t>
            </w:r>
          </w:p>
        </w:tc>
        <w:tc>
          <w:tcPr>
            <w:tcW w:w="1784" w:type="dxa"/>
            <w:vAlign w:val="bottom"/>
          </w:tcPr>
          <w:p w14:paraId="49B8074B" w14:textId="6DD9DD70"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108,5</w:t>
            </w:r>
          </w:p>
        </w:tc>
        <w:tc>
          <w:tcPr>
            <w:tcW w:w="1785" w:type="dxa"/>
            <w:tcBorders>
              <w:right w:val="single" w:sz="4" w:space="0" w:color="FFFFFF" w:themeColor="background1"/>
            </w:tcBorders>
            <w:vAlign w:val="bottom"/>
          </w:tcPr>
          <w:p w14:paraId="33FCA216" w14:textId="5A10F1F8"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2,4</w:t>
            </w:r>
          </w:p>
        </w:tc>
      </w:tr>
      <w:tr w:rsidR="004D5A6F" w:rsidRPr="00C93259" w14:paraId="43EB0C99" w14:textId="77777777" w:rsidTr="00C67B78">
        <w:trPr>
          <w:trHeight w:val="454"/>
        </w:trPr>
        <w:tc>
          <w:tcPr>
            <w:tcW w:w="5103" w:type="dxa"/>
            <w:tcBorders>
              <w:left w:val="nil"/>
            </w:tcBorders>
            <w:vAlign w:val="bottom"/>
          </w:tcPr>
          <w:p w14:paraId="07440E27" w14:textId="77777777" w:rsidR="004D5A6F" w:rsidRPr="009B575B" w:rsidRDefault="004D5A6F" w:rsidP="004D5A6F">
            <w:pPr>
              <w:pStyle w:val="Nagwek2"/>
              <w:tabs>
                <w:tab w:val="right" w:leader="dot" w:pos="4156"/>
              </w:tabs>
              <w:spacing w:before="80" w:after="60"/>
              <w:ind w:left="176" w:hanging="176"/>
              <w:contextualSpacing/>
              <w:outlineLvl w:val="1"/>
              <w:rPr>
                <w:rFonts w:ascii="Fira Sans" w:hAnsi="Fira Sans"/>
                <w:color w:val="000000" w:themeColor="text1"/>
                <w:sz w:val="16"/>
                <w:szCs w:val="16"/>
              </w:rPr>
            </w:pPr>
            <w:r>
              <w:rPr>
                <w:rFonts w:ascii="Fira Sans" w:hAnsi="Fira Sans"/>
                <w:color w:val="000000" w:themeColor="text1"/>
                <w:sz w:val="16"/>
                <w:szCs w:val="16"/>
              </w:rPr>
              <w:t xml:space="preserve">Prasa, </w:t>
            </w:r>
            <w:r w:rsidRPr="009B575B">
              <w:rPr>
                <w:rFonts w:ascii="Fira Sans" w:hAnsi="Fira Sans"/>
                <w:color w:val="000000" w:themeColor="text1"/>
                <w:sz w:val="16"/>
                <w:szCs w:val="16"/>
              </w:rPr>
              <w:t xml:space="preserve">książki, pozostała sprzedaż w wyspecjalizowanych </w:t>
            </w:r>
            <w:r>
              <w:rPr>
                <w:rFonts w:ascii="Fira Sans" w:hAnsi="Fira Sans"/>
                <w:color w:val="000000" w:themeColor="text1"/>
                <w:sz w:val="16"/>
                <w:szCs w:val="16"/>
              </w:rPr>
              <w:t>sklepach</w:t>
            </w:r>
          </w:p>
        </w:tc>
        <w:tc>
          <w:tcPr>
            <w:tcW w:w="1784" w:type="dxa"/>
            <w:vAlign w:val="bottom"/>
          </w:tcPr>
          <w:p w14:paraId="58DF961B" w14:textId="571FA0AB"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66,3</w:t>
            </w:r>
          </w:p>
        </w:tc>
        <w:tc>
          <w:tcPr>
            <w:tcW w:w="1784" w:type="dxa"/>
            <w:vAlign w:val="bottom"/>
          </w:tcPr>
          <w:p w14:paraId="148E5C88" w14:textId="73639756"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67,5</w:t>
            </w:r>
          </w:p>
        </w:tc>
        <w:tc>
          <w:tcPr>
            <w:tcW w:w="1785" w:type="dxa"/>
            <w:tcBorders>
              <w:right w:val="single" w:sz="4" w:space="0" w:color="FFFFFF" w:themeColor="background1"/>
            </w:tcBorders>
            <w:vAlign w:val="bottom"/>
          </w:tcPr>
          <w:p w14:paraId="34809543" w14:textId="4EB1A891"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4,5</w:t>
            </w:r>
          </w:p>
        </w:tc>
      </w:tr>
      <w:tr w:rsidR="004D5A6F" w:rsidRPr="00C93259" w14:paraId="088D687B" w14:textId="77777777" w:rsidTr="00C67B78">
        <w:trPr>
          <w:trHeight w:val="454"/>
        </w:trPr>
        <w:tc>
          <w:tcPr>
            <w:tcW w:w="5103" w:type="dxa"/>
            <w:tcBorders>
              <w:left w:val="nil"/>
            </w:tcBorders>
            <w:vAlign w:val="bottom"/>
          </w:tcPr>
          <w:p w14:paraId="2B4F1A95" w14:textId="77777777" w:rsidR="004D5A6F" w:rsidRPr="009B575B" w:rsidRDefault="004D5A6F" w:rsidP="004D5A6F">
            <w:pPr>
              <w:pStyle w:val="Nagwek2"/>
              <w:tabs>
                <w:tab w:val="right" w:leader="dot" w:pos="4156"/>
              </w:tabs>
              <w:spacing w:before="80" w:after="60"/>
              <w:ind w:left="176" w:hanging="176"/>
              <w:contextualSpacing/>
              <w:outlineLvl w:val="1"/>
              <w:rPr>
                <w:rFonts w:ascii="Fira Sans" w:hAnsi="Fira Sans"/>
                <w:color w:val="000000" w:themeColor="text1"/>
                <w:sz w:val="16"/>
                <w:szCs w:val="16"/>
              </w:rPr>
            </w:pPr>
            <w:r w:rsidRPr="009B575B">
              <w:rPr>
                <w:rFonts w:ascii="Fira Sans" w:hAnsi="Fira Sans"/>
                <w:color w:val="000000" w:themeColor="text1"/>
                <w:sz w:val="16"/>
                <w:szCs w:val="16"/>
              </w:rPr>
              <w:t>Pozo</w:t>
            </w:r>
            <w:r>
              <w:rPr>
                <w:rFonts w:ascii="Fira Sans" w:hAnsi="Fira Sans"/>
                <w:color w:val="000000" w:themeColor="text1"/>
                <w:sz w:val="16"/>
                <w:szCs w:val="16"/>
              </w:rPr>
              <w:t xml:space="preserve">stałe </w:t>
            </w:r>
          </w:p>
        </w:tc>
        <w:tc>
          <w:tcPr>
            <w:tcW w:w="1784" w:type="dxa"/>
            <w:vAlign w:val="bottom"/>
          </w:tcPr>
          <w:p w14:paraId="14BB872B" w14:textId="109C92ED"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65,6</w:t>
            </w:r>
          </w:p>
        </w:tc>
        <w:tc>
          <w:tcPr>
            <w:tcW w:w="1784" w:type="dxa"/>
            <w:vAlign w:val="bottom"/>
          </w:tcPr>
          <w:p w14:paraId="793D4992" w14:textId="61BD562D"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72,1</w:t>
            </w:r>
          </w:p>
        </w:tc>
        <w:tc>
          <w:tcPr>
            <w:tcW w:w="1785" w:type="dxa"/>
            <w:tcBorders>
              <w:right w:val="single" w:sz="4" w:space="0" w:color="FFFFFF" w:themeColor="background1"/>
            </w:tcBorders>
            <w:vAlign w:val="bottom"/>
          </w:tcPr>
          <w:p w14:paraId="3F3C54C9" w14:textId="379FF283" w:rsidR="004D5A6F" w:rsidRPr="00C93259" w:rsidRDefault="004D5A6F" w:rsidP="004D5A6F">
            <w:pPr>
              <w:spacing w:before="80" w:after="60"/>
              <w:jc w:val="right"/>
              <w:rPr>
                <w:rFonts w:cs="Arial"/>
                <w:color w:val="000000" w:themeColor="text1"/>
                <w:sz w:val="16"/>
                <w:szCs w:val="16"/>
              </w:rPr>
            </w:pPr>
            <w:r>
              <w:rPr>
                <w:rFonts w:cs="Arial"/>
                <w:color w:val="000000" w:themeColor="text1"/>
                <w:sz w:val="16"/>
                <w:szCs w:val="16"/>
              </w:rPr>
              <w:t>17,8</w:t>
            </w:r>
          </w:p>
        </w:tc>
      </w:tr>
    </w:tbl>
    <w:p w14:paraId="33EDF8C5" w14:textId="77777777" w:rsidR="00A369EF" w:rsidRDefault="00A369EF" w:rsidP="00A369EF">
      <w:pPr>
        <w:pStyle w:val="TRE"/>
        <w:rPr>
          <w:bCs/>
          <w:color w:val="000000" w:themeColor="text1"/>
        </w:rPr>
      </w:pPr>
      <w:r w:rsidRPr="00003660">
        <w:rPr>
          <w:rFonts w:eastAsia="Fira Sans" w:cs="Fira Sans"/>
          <w:color w:val="000000" w:themeColor="text1"/>
          <w:sz w:val="16"/>
          <w:szCs w:val="16"/>
        </w:rPr>
        <w:t>a</w:t>
      </w:r>
      <w:r w:rsidRPr="00003660">
        <w:rPr>
          <w:rFonts w:eastAsia="Fira Sans" w:cs="Fira Sans"/>
          <w:i/>
          <w:color w:val="000000" w:themeColor="text1"/>
          <w:sz w:val="16"/>
          <w:szCs w:val="16"/>
        </w:rPr>
        <w:t xml:space="preserve"> </w:t>
      </w:r>
      <w:r w:rsidRPr="00003660">
        <w:rPr>
          <w:rFonts w:eastAsia="Fira Sans" w:cs="Fira Sans"/>
          <w:color w:val="000000" w:themeColor="text1"/>
          <w:sz w:val="16"/>
          <w:szCs w:val="16"/>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w:t>
      </w:r>
      <w:r w:rsidRPr="00E55999">
        <w:rPr>
          <w:rFonts w:eastAsia="Fira Sans" w:cs="Fira Sans"/>
          <w:color w:val="000000" w:themeColor="text1"/>
          <w:sz w:val="16"/>
          <w:szCs w:val="16"/>
        </w:rPr>
        <w:t>nej ogółem.</w:t>
      </w:r>
      <w:r w:rsidRPr="00E55999">
        <w:rPr>
          <w:bCs/>
          <w:color w:val="000000" w:themeColor="text1"/>
        </w:rPr>
        <w:t xml:space="preserve"> </w:t>
      </w:r>
    </w:p>
    <w:p w14:paraId="36715048" w14:textId="0DE34E20" w:rsidR="007D565E" w:rsidRPr="004D5A6F" w:rsidRDefault="00670772" w:rsidP="00A369EF">
      <w:pPr>
        <w:pStyle w:val="Tekstpodstawowy2"/>
        <w:spacing w:before="240" w:line="240" w:lineRule="exact"/>
        <w:rPr>
          <w:rFonts w:cs="Arial"/>
          <w:bCs/>
          <w:color w:val="000000" w:themeColor="text1"/>
          <w:szCs w:val="19"/>
        </w:rPr>
      </w:pPr>
      <w:r w:rsidRPr="004D5A6F">
        <w:rPr>
          <w:color w:val="000000" w:themeColor="text1"/>
        </w:rPr>
        <w:t xml:space="preserve">Przedsiębiorstwa handlowe w </w:t>
      </w:r>
      <w:r w:rsidR="00693E98" w:rsidRPr="004D5A6F">
        <w:rPr>
          <w:color w:val="000000" w:themeColor="text1"/>
        </w:rPr>
        <w:t>sierpniu</w:t>
      </w:r>
      <w:r w:rsidRPr="004D5A6F">
        <w:rPr>
          <w:color w:val="000000" w:themeColor="text1"/>
        </w:rPr>
        <w:t xml:space="preserve"> 2025 r. zrealizowały </w:t>
      </w:r>
      <w:r w:rsidRPr="004D5A6F">
        <w:rPr>
          <w:b/>
          <w:color w:val="000000" w:themeColor="text1"/>
        </w:rPr>
        <w:t>sprzedaż hurtową</w:t>
      </w:r>
      <w:r w:rsidRPr="004D5A6F">
        <w:rPr>
          <w:color w:val="000000" w:themeColor="text1"/>
        </w:rPr>
        <w:t xml:space="preserve"> (w cenach bieżących) o </w:t>
      </w:r>
      <w:r w:rsidR="004D5A6F" w:rsidRPr="004D5A6F">
        <w:rPr>
          <w:color w:val="000000" w:themeColor="text1"/>
        </w:rPr>
        <w:t>13,3</w:t>
      </w:r>
      <w:r w:rsidRPr="004D5A6F">
        <w:rPr>
          <w:color w:val="000000" w:themeColor="text1"/>
        </w:rPr>
        <w:t xml:space="preserve">% </w:t>
      </w:r>
      <w:r w:rsidR="004D5A6F" w:rsidRPr="004D5A6F">
        <w:rPr>
          <w:color w:val="000000" w:themeColor="text1"/>
        </w:rPr>
        <w:t>niższą</w:t>
      </w:r>
      <w:r w:rsidRPr="004D5A6F">
        <w:rPr>
          <w:color w:val="000000" w:themeColor="text1"/>
        </w:rPr>
        <w:t xml:space="preserve"> od zanotowanej w poprzednim miesiącu</w:t>
      </w:r>
      <w:r w:rsidR="004D5A6F" w:rsidRPr="004D5A6F">
        <w:rPr>
          <w:color w:val="000000" w:themeColor="text1"/>
        </w:rPr>
        <w:t xml:space="preserve"> i</w:t>
      </w:r>
      <w:r w:rsidRPr="004D5A6F">
        <w:rPr>
          <w:color w:val="000000" w:themeColor="text1"/>
        </w:rPr>
        <w:t xml:space="preserve"> o </w:t>
      </w:r>
      <w:r w:rsidR="004D5A6F" w:rsidRPr="004D5A6F">
        <w:rPr>
          <w:color w:val="000000" w:themeColor="text1"/>
        </w:rPr>
        <w:t>3,0</w:t>
      </w:r>
      <w:r w:rsidRPr="004D5A6F">
        <w:rPr>
          <w:color w:val="000000" w:themeColor="text1"/>
        </w:rPr>
        <w:t xml:space="preserve">% niższą niż w </w:t>
      </w:r>
      <w:r w:rsidR="00693E98" w:rsidRPr="004D5A6F">
        <w:rPr>
          <w:color w:val="000000" w:themeColor="text1"/>
        </w:rPr>
        <w:t>sierpniu</w:t>
      </w:r>
      <w:r w:rsidRPr="004D5A6F">
        <w:rPr>
          <w:color w:val="000000" w:themeColor="text1"/>
        </w:rPr>
        <w:t xml:space="preserve"> ubiegłego roku </w:t>
      </w:r>
      <w:r w:rsidR="001A1EC1">
        <w:rPr>
          <w:color w:val="000000" w:themeColor="text1"/>
        </w:rPr>
        <w:t>(</w:t>
      </w:r>
      <w:r w:rsidR="004D5A6F" w:rsidRPr="004D5A6F">
        <w:rPr>
          <w:color w:val="000000" w:themeColor="text1"/>
        </w:rPr>
        <w:t xml:space="preserve">w tym w przedsiębiorstwach </w:t>
      </w:r>
      <w:r w:rsidR="004D5A6F" w:rsidRPr="004D5A6F">
        <w:rPr>
          <w:color w:val="000000" w:themeColor="text1"/>
          <w:spacing w:val="-3"/>
        </w:rPr>
        <w:t xml:space="preserve">hurtowych zaobserwowano </w:t>
      </w:r>
      <w:r w:rsidR="004D5A6F" w:rsidRPr="004D5A6F">
        <w:rPr>
          <w:bCs/>
          <w:color w:val="000000" w:themeColor="text1"/>
          <w:spacing w:val="-3"/>
        </w:rPr>
        <w:t>spadek odpowiednio o 12,6% i 14,5%).</w:t>
      </w:r>
    </w:p>
    <w:p w14:paraId="3421AE3A" w14:textId="0F9F5DAA" w:rsidR="007D565E" w:rsidRPr="004D5A6F" w:rsidRDefault="00670772" w:rsidP="007D565E">
      <w:pPr>
        <w:pStyle w:val="Tekstpodstawowy2"/>
        <w:spacing w:line="240" w:lineRule="exact"/>
        <w:rPr>
          <w:rFonts w:cs="Arial"/>
          <w:bCs/>
          <w:color w:val="000000" w:themeColor="text1"/>
          <w:szCs w:val="19"/>
        </w:rPr>
      </w:pPr>
      <w:r w:rsidRPr="004D5A6F">
        <w:rPr>
          <w:color w:val="000000" w:themeColor="text1"/>
        </w:rPr>
        <w:lastRenderedPageBreak/>
        <w:t>W okresie styczeń–</w:t>
      </w:r>
      <w:r w:rsidR="002F76F2" w:rsidRPr="004D5A6F">
        <w:rPr>
          <w:color w:val="000000" w:themeColor="text1"/>
        </w:rPr>
        <w:t>sierpień</w:t>
      </w:r>
      <w:r w:rsidRPr="004D5A6F">
        <w:rPr>
          <w:color w:val="000000" w:themeColor="text1"/>
        </w:rPr>
        <w:t xml:space="preserve"> 2025 r., w porównaniu z analogicznym okresem poprzedniego roku, sprzedaż hurtowa w przedsiębiorstwach handlowych </w:t>
      </w:r>
      <w:r w:rsidR="004D5A6F" w:rsidRPr="004D5A6F">
        <w:rPr>
          <w:color w:val="000000" w:themeColor="text1"/>
        </w:rPr>
        <w:t xml:space="preserve">zmniejszyła się o 4,4%, a w przedsiębiorstwach </w:t>
      </w:r>
      <w:r w:rsidR="001A1EC1" w:rsidRPr="004D5A6F">
        <w:rPr>
          <w:color w:val="000000" w:themeColor="text1"/>
        </w:rPr>
        <w:t xml:space="preserve">hurtowych </w:t>
      </w:r>
      <w:r w:rsidR="001A1EC1" w:rsidRPr="00D17CB2">
        <w:rPr>
          <w:color w:val="000000" w:themeColor="text1"/>
        </w:rPr>
        <w:t xml:space="preserve">– </w:t>
      </w:r>
      <w:r w:rsidR="001A1EC1" w:rsidRPr="004D5A6F">
        <w:rPr>
          <w:color w:val="000000" w:themeColor="text1"/>
        </w:rPr>
        <w:t>o 7,7%.</w:t>
      </w:r>
    </w:p>
    <w:p w14:paraId="61933084" w14:textId="584DE5D8" w:rsidR="00CF05F6" w:rsidRPr="003F3FFC" w:rsidRDefault="00CF05F6" w:rsidP="00920F54">
      <w:pPr>
        <w:pStyle w:val="Rynekpracy"/>
      </w:pPr>
      <w:bookmarkStart w:id="91" w:name="_Toc208219651"/>
      <w:r>
        <w:t>Podmioty gospodarki narodowej</w:t>
      </w:r>
      <w:bookmarkEnd w:id="91"/>
    </w:p>
    <w:p w14:paraId="2DB6DB3E" w14:textId="1464EB59" w:rsidR="004215F4" w:rsidRPr="002129A1" w:rsidRDefault="00CF05F6" w:rsidP="00CF05F6">
      <w:pPr>
        <w:pStyle w:val="TRE"/>
        <w:rPr>
          <w:color w:val="000000" w:themeColor="text1"/>
        </w:rPr>
      </w:pPr>
      <w:r w:rsidRPr="002129A1">
        <w:rPr>
          <w:color w:val="000000" w:themeColor="text1"/>
        </w:rPr>
        <w:t xml:space="preserve">Według stanu w końcu </w:t>
      </w:r>
      <w:r w:rsidR="00693E98" w:rsidRPr="002129A1">
        <w:rPr>
          <w:color w:val="000000" w:themeColor="text1"/>
        </w:rPr>
        <w:t>sierpnia</w:t>
      </w:r>
      <w:r w:rsidRPr="002129A1">
        <w:rPr>
          <w:color w:val="000000" w:themeColor="text1"/>
        </w:rPr>
        <w:t xml:space="preserve"> 202</w:t>
      </w:r>
      <w:r w:rsidR="00CB2FDF" w:rsidRPr="002129A1">
        <w:rPr>
          <w:color w:val="000000" w:themeColor="text1"/>
        </w:rPr>
        <w:t>5</w:t>
      </w:r>
      <w:r w:rsidRPr="002129A1">
        <w:rPr>
          <w:color w:val="000000" w:themeColor="text1"/>
        </w:rPr>
        <w:t xml:space="preserve"> r., do rejestru REGON wpisan</w:t>
      </w:r>
      <w:r w:rsidR="00452A28" w:rsidRPr="002129A1">
        <w:rPr>
          <w:color w:val="000000" w:themeColor="text1"/>
        </w:rPr>
        <w:t>e</w:t>
      </w:r>
      <w:r w:rsidRPr="002129A1">
        <w:rPr>
          <w:color w:val="000000" w:themeColor="text1"/>
        </w:rPr>
        <w:t xml:space="preserve"> był</w:t>
      </w:r>
      <w:r w:rsidR="00452A28" w:rsidRPr="002129A1">
        <w:rPr>
          <w:color w:val="000000" w:themeColor="text1"/>
        </w:rPr>
        <w:t>y</w:t>
      </w:r>
      <w:r w:rsidRPr="002129A1">
        <w:rPr>
          <w:color w:val="000000" w:themeColor="text1"/>
        </w:rPr>
        <w:t xml:space="preserve"> </w:t>
      </w:r>
      <w:r w:rsidR="002129A1" w:rsidRPr="002129A1">
        <w:rPr>
          <w:color w:val="000000" w:themeColor="text1"/>
        </w:rPr>
        <w:t>125582</w:t>
      </w:r>
      <w:r w:rsidRPr="002129A1">
        <w:rPr>
          <w:color w:val="000000" w:themeColor="text1"/>
        </w:rPr>
        <w:t xml:space="preserve"> </w:t>
      </w:r>
      <w:r w:rsidRPr="002129A1">
        <w:rPr>
          <w:b/>
          <w:color w:val="000000" w:themeColor="text1"/>
        </w:rPr>
        <w:t>podmiot</w:t>
      </w:r>
      <w:r w:rsidR="00452A28" w:rsidRPr="002129A1">
        <w:rPr>
          <w:b/>
          <w:color w:val="000000" w:themeColor="text1"/>
        </w:rPr>
        <w:t>y</w:t>
      </w:r>
      <w:r w:rsidRPr="002129A1">
        <w:rPr>
          <w:b/>
          <w:color w:val="000000" w:themeColor="text1"/>
        </w:rPr>
        <w:t xml:space="preserve"> gospodarki narodowej</w:t>
      </w:r>
      <w:r w:rsidRPr="002129A1">
        <w:rPr>
          <w:rStyle w:val="Odwoanieprzypisudolnego"/>
          <w:rFonts w:cs="FiraSans-Regular"/>
          <w:color w:val="000000" w:themeColor="text1"/>
        </w:rPr>
        <w:footnoteReference w:id="6"/>
      </w:r>
      <w:r w:rsidRPr="002129A1">
        <w:rPr>
          <w:color w:val="000000" w:themeColor="text1"/>
        </w:rPr>
        <w:t xml:space="preserve">, </w:t>
      </w:r>
      <w:r w:rsidR="004215F4" w:rsidRPr="002129A1">
        <w:rPr>
          <w:color w:val="000000" w:themeColor="text1"/>
        </w:rPr>
        <w:t>tj. </w:t>
      </w:r>
      <w:r w:rsidR="0072534D" w:rsidRPr="002129A1">
        <w:rPr>
          <w:color w:val="000000" w:themeColor="text1"/>
        </w:rPr>
        <w:t>o 0,</w:t>
      </w:r>
      <w:r w:rsidR="002129A1" w:rsidRPr="002129A1">
        <w:rPr>
          <w:color w:val="000000" w:themeColor="text1"/>
        </w:rPr>
        <w:t>3</w:t>
      </w:r>
      <w:r w:rsidR="0072534D" w:rsidRPr="002129A1">
        <w:rPr>
          <w:color w:val="000000" w:themeColor="text1"/>
        </w:rPr>
        <w:t>%</w:t>
      </w:r>
      <w:r w:rsidR="004215F4" w:rsidRPr="002129A1">
        <w:rPr>
          <w:color w:val="000000" w:themeColor="text1"/>
        </w:rPr>
        <w:t xml:space="preserve"> więcej niż w końcu </w:t>
      </w:r>
      <w:r w:rsidR="002129A1" w:rsidRPr="002129A1">
        <w:rPr>
          <w:color w:val="000000" w:themeColor="text1"/>
        </w:rPr>
        <w:t>lipca</w:t>
      </w:r>
      <w:r w:rsidR="004215F4" w:rsidRPr="002129A1">
        <w:rPr>
          <w:color w:val="000000" w:themeColor="text1"/>
        </w:rPr>
        <w:t xml:space="preserve"> 202</w:t>
      </w:r>
      <w:r w:rsidR="0072534D" w:rsidRPr="002129A1">
        <w:rPr>
          <w:color w:val="000000" w:themeColor="text1"/>
        </w:rPr>
        <w:t>5</w:t>
      </w:r>
      <w:r w:rsidR="004215F4" w:rsidRPr="002129A1">
        <w:rPr>
          <w:color w:val="000000" w:themeColor="text1"/>
        </w:rPr>
        <w:t xml:space="preserve"> r. i o 2,</w:t>
      </w:r>
      <w:r w:rsidR="002129A1" w:rsidRPr="002129A1">
        <w:rPr>
          <w:color w:val="000000" w:themeColor="text1"/>
        </w:rPr>
        <w:t>1</w:t>
      </w:r>
      <w:r w:rsidR="004215F4" w:rsidRPr="002129A1">
        <w:rPr>
          <w:color w:val="000000" w:themeColor="text1"/>
        </w:rPr>
        <w:t>% więcej niż przed rokiem.</w:t>
      </w:r>
    </w:p>
    <w:p w14:paraId="674DCF00" w14:textId="794E6594" w:rsidR="00CF05F6" w:rsidRPr="002129A1" w:rsidRDefault="00CF05F6" w:rsidP="00CF05F6">
      <w:pPr>
        <w:pStyle w:val="TRE"/>
        <w:rPr>
          <w:color w:val="000000" w:themeColor="text1"/>
          <w:spacing w:val="-1"/>
        </w:rPr>
      </w:pPr>
      <w:r w:rsidRPr="002129A1">
        <w:rPr>
          <w:color w:val="000000" w:themeColor="text1"/>
        </w:rPr>
        <w:t xml:space="preserve">Liczba zarejestrowanych </w:t>
      </w:r>
      <w:r w:rsidRPr="002129A1">
        <w:rPr>
          <w:b/>
          <w:color w:val="000000" w:themeColor="text1"/>
        </w:rPr>
        <w:t>osób fizycznych</w:t>
      </w:r>
      <w:r w:rsidRPr="002129A1">
        <w:rPr>
          <w:color w:val="000000" w:themeColor="text1"/>
        </w:rPr>
        <w:t xml:space="preserve"> </w:t>
      </w:r>
      <w:r w:rsidRPr="002129A1">
        <w:rPr>
          <w:b/>
          <w:color w:val="000000" w:themeColor="text1"/>
        </w:rPr>
        <w:t>prowadzących działalność gospodarczą</w:t>
      </w:r>
      <w:r w:rsidRPr="002129A1">
        <w:rPr>
          <w:color w:val="000000" w:themeColor="text1"/>
        </w:rPr>
        <w:t xml:space="preserve"> wynosiła </w:t>
      </w:r>
      <w:r w:rsidR="002129A1" w:rsidRPr="002129A1">
        <w:rPr>
          <w:color w:val="000000" w:themeColor="text1"/>
        </w:rPr>
        <w:t>94830</w:t>
      </w:r>
      <w:r w:rsidRPr="002129A1">
        <w:rPr>
          <w:color w:val="000000" w:themeColor="text1"/>
        </w:rPr>
        <w:t xml:space="preserve"> i w porównaniu ze stanem w końcu </w:t>
      </w:r>
      <w:r w:rsidR="00693E98" w:rsidRPr="002129A1">
        <w:rPr>
          <w:color w:val="000000" w:themeColor="text1"/>
        </w:rPr>
        <w:t>sierpnia</w:t>
      </w:r>
      <w:r w:rsidRPr="002129A1">
        <w:rPr>
          <w:color w:val="000000" w:themeColor="text1"/>
        </w:rPr>
        <w:t xml:space="preserve"> poprzedniego roku zwiększyła się o </w:t>
      </w:r>
      <w:r w:rsidR="006B5953" w:rsidRPr="002129A1">
        <w:rPr>
          <w:color w:val="000000" w:themeColor="text1"/>
        </w:rPr>
        <w:t>1,</w:t>
      </w:r>
      <w:r w:rsidR="002129A1" w:rsidRPr="002129A1">
        <w:rPr>
          <w:color w:val="000000" w:themeColor="text1"/>
        </w:rPr>
        <w:t>8</w:t>
      </w:r>
      <w:r w:rsidRPr="002129A1">
        <w:rPr>
          <w:color w:val="000000" w:themeColor="text1"/>
        </w:rPr>
        <w:t>%. Do rejestru REGON wpisa</w:t>
      </w:r>
      <w:r w:rsidR="005B1496" w:rsidRPr="002129A1">
        <w:rPr>
          <w:color w:val="000000" w:themeColor="text1"/>
        </w:rPr>
        <w:t>n</w:t>
      </w:r>
      <w:r w:rsidR="00334641" w:rsidRPr="002129A1">
        <w:rPr>
          <w:color w:val="000000" w:themeColor="text1"/>
        </w:rPr>
        <w:t>ych</w:t>
      </w:r>
      <w:r w:rsidRPr="002129A1">
        <w:rPr>
          <w:color w:val="000000" w:themeColor="text1"/>
        </w:rPr>
        <w:t xml:space="preserve"> był</w:t>
      </w:r>
      <w:r w:rsidR="00334641" w:rsidRPr="002129A1">
        <w:rPr>
          <w:color w:val="000000" w:themeColor="text1"/>
        </w:rPr>
        <w:t>o</w:t>
      </w:r>
      <w:r w:rsidRPr="002129A1">
        <w:rPr>
          <w:color w:val="000000" w:themeColor="text1"/>
        </w:rPr>
        <w:t xml:space="preserve"> </w:t>
      </w:r>
      <w:r w:rsidR="002129A1" w:rsidRPr="002129A1">
        <w:rPr>
          <w:color w:val="000000" w:themeColor="text1"/>
        </w:rPr>
        <w:t>17717</w:t>
      </w:r>
      <w:r w:rsidRPr="002129A1">
        <w:rPr>
          <w:color w:val="000000" w:themeColor="text1"/>
        </w:rPr>
        <w:t xml:space="preserve"> </w:t>
      </w:r>
      <w:r w:rsidRPr="002129A1">
        <w:rPr>
          <w:b/>
          <w:color w:val="000000" w:themeColor="text1"/>
        </w:rPr>
        <w:t>spó</w:t>
      </w:r>
      <w:r w:rsidR="009A7C1F" w:rsidRPr="002129A1">
        <w:rPr>
          <w:b/>
          <w:color w:val="000000" w:themeColor="text1"/>
        </w:rPr>
        <w:t>ł</w:t>
      </w:r>
      <w:r w:rsidR="00334641" w:rsidRPr="002129A1">
        <w:rPr>
          <w:b/>
          <w:color w:val="000000" w:themeColor="text1"/>
        </w:rPr>
        <w:t>ek</w:t>
      </w:r>
      <w:r w:rsidRPr="002129A1">
        <w:rPr>
          <w:color w:val="000000" w:themeColor="text1"/>
        </w:rPr>
        <w:t xml:space="preserve">, w tym </w:t>
      </w:r>
      <w:r w:rsidR="002129A1" w:rsidRPr="002129A1">
        <w:rPr>
          <w:color w:val="000000" w:themeColor="text1"/>
        </w:rPr>
        <w:t>12297</w:t>
      </w:r>
      <w:r w:rsidRPr="002129A1">
        <w:rPr>
          <w:color w:val="000000" w:themeColor="text1"/>
        </w:rPr>
        <w:t xml:space="preserve"> </w:t>
      </w:r>
      <w:r w:rsidR="00334641" w:rsidRPr="002129A1">
        <w:rPr>
          <w:color w:val="000000" w:themeColor="text1"/>
          <w:spacing w:val="-1"/>
        </w:rPr>
        <w:t>spół</w:t>
      </w:r>
      <w:r w:rsidR="002129A1" w:rsidRPr="002129A1">
        <w:rPr>
          <w:color w:val="000000" w:themeColor="text1"/>
          <w:spacing w:val="-1"/>
        </w:rPr>
        <w:t>ek</w:t>
      </w:r>
      <w:r w:rsidRPr="002129A1">
        <w:rPr>
          <w:color w:val="000000" w:themeColor="text1"/>
          <w:spacing w:val="-1"/>
        </w:rPr>
        <w:t xml:space="preserve"> handlow</w:t>
      </w:r>
      <w:r w:rsidR="002129A1" w:rsidRPr="002129A1">
        <w:rPr>
          <w:color w:val="000000" w:themeColor="text1"/>
          <w:spacing w:val="-1"/>
        </w:rPr>
        <w:t>ych</w:t>
      </w:r>
      <w:r w:rsidRPr="002129A1">
        <w:rPr>
          <w:color w:val="000000" w:themeColor="text1"/>
          <w:spacing w:val="-1"/>
        </w:rPr>
        <w:t xml:space="preserve"> i </w:t>
      </w:r>
      <w:r w:rsidR="002129A1" w:rsidRPr="002129A1">
        <w:rPr>
          <w:color w:val="000000" w:themeColor="text1"/>
          <w:spacing w:val="-1"/>
        </w:rPr>
        <w:t>5259</w:t>
      </w:r>
      <w:r w:rsidRPr="002129A1">
        <w:rPr>
          <w:color w:val="000000" w:themeColor="text1"/>
          <w:spacing w:val="-1"/>
        </w:rPr>
        <w:t xml:space="preserve"> </w:t>
      </w:r>
      <w:r w:rsidR="0072534D" w:rsidRPr="002129A1">
        <w:rPr>
          <w:color w:val="000000" w:themeColor="text1"/>
          <w:spacing w:val="-1"/>
        </w:rPr>
        <w:t>spół</w:t>
      </w:r>
      <w:r w:rsidR="006B5953" w:rsidRPr="002129A1">
        <w:rPr>
          <w:color w:val="000000" w:themeColor="text1"/>
          <w:spacing w:val="-1"/>
        </w:rPr>
        <w:t>e</w:t>
      </w:r>
      <w:r w:rsidR="0072534D" w:rsidRPr="002129A1">
        <w:rPr>
          <w:color w:val="000000" w:themeColor="text1"/>
          <w:spacing w:val="-1"/>
        </w:rPr>
        <w:t>k</w:t>
      </w:r>
      <w:r w:rsidR="005B1496" w:rsidRPr="002129A1">
        <w:rPr>
          <w:color w:val="000000" w:themeColor="text1"/>
          <w:spacing w:val="-1"/>
        </w:rPr>
        <w:t xml:space="preserve"> </w:t>
      </w:r>
      <w:r w:rsidRPr="002129A1">
        <w:rPr>
          <w:color w:val="000000" w:themeColor="text1"/>
          <w:spacing w:val="-1"/>
        </w:rPr>
        <w:t>cywiln</w:t>
      </w:r>
      <w:r w:rsidR="006B5953" w:rsidRPr="002129A1">
        <w:rPr>
          <w:color w:val="000000" w:themeColor="text1"/>
          <w:spacing w:val="-1"/>
        </w:rPr>
        <w:t>ych</w:t>
      </w:r>
      <w:r w:rsidRPr="002129A1">
        <w:rPr>
          <w:color w:val="000000" w:themeColor="text1"/>
          <w:spacing w:val="-1"/>
        </w:rPr>
        <w:t>. W ciągu roku liczba wszystkich spółek wzrosła o</w:t>
      </w:r>
      <w:r w:rsidR="009E66FB" w:rsidRPr="002129A1">
        <w:rPr>
          <w:color w:val="000000" w:themeColor="text1"/>
          <w:spacing w:val="-1"/>
        </w:rPr>
        <w:t xml:space="preserve"> </w:t>
      </w:r>
      <w:r w:rsidR="0072534D" w:rsidRPr="002129A1">
        <w:rPr>
          <w:color w:val="000000" w:themeColor="text1"/>
          <w:spacing w:val="-1"/>
        </w:rPr>
        <w:t>3,</w:t>
      </w:r>
      <w:r w:rsidR="002129A1" w:rsidRPr="002129A1">
        <w:rPr>
          <w:color w:val="000000" w:themeColor="text1"/>
          <w:spacing w:val="-1"/>
        </w:rPr>
        <w:t>7</w:t>
      </w:r>
      <w:r w:rsidRPr="002129A1">
        <w:rPr>
          <w:color w:val="000000" w:themeColor="text1"/>
          <w:spacing w:val="-1"/>
        </w:rPr>
        <w:t xml:space="preserve">%, spółek handlowych </w:t>
      </w:r>
      <w:r w:rsidRPr="002129A1">
        <w:rPr>
          <w:color w:val="000000" w:themeColor="text1"/>
        </w:rPr>
        <w:t>–</w:t>
      </w:r>
      <w:r w:rsidRPr="002129A1">
        <w:rPr>
          <w:color w:val="000000" w:themeColor="text1"/>
          <w:spacing w:val="-1"/>
        </w:rPr>
        <w:t> o </w:t>
      </w:r>
      <w:r w:rsidR="0072534D" w:rsidRPr="002129A1">
        <w:rPr>
          <w:color w:val="000000" w:themeColor="text1"/>
          <w:spacing w:val="-1"/>
        </w:rPr>
        <w:t>5,</w:t>
      </w:r>
      <w:r w:rsidR="004B0F7B" w:rsidRPr="002129A1">
        <w:rPr>
          <w:color w:val="000000" w:themeColor="text1"/>
          <w:spacing w:val="-1"/>
        </w:rPr>
        <w:t>4</w:t>
      </w:r>
      <w:r w:rsidRPr="002129A1">
        <w:rPr>
          <w:color w:val="000000" w:themeColor="text1"/>
          <w:spacing w:val="-1"/>
        </w:rPr>
        <w:t>%, a</w:t>
      </w:r>
      <w:r w:rsidR="0072534D" w:rsidRPr="002129A1">
        <w:rPr>
          <w:color w:val="000000" w:themeColor="text1"/>
          <w:spacing w:val="-1"/>
        </w:rPr>
        <w:t> </w:t>
      </w:r>
      <w:r w:rsidRPr="002129A1">
        <w:rPr>
          <w:color w:val="000000" w:themeColor="text1"/>
          <w:spacing w:val="-1"/>
        </w:rPr>
        <w:t>spółek cywilnych</w:t>
      </w:r>
      <w:r w:rsidR="00C90C6E" w:rsidRPr="002129A1">
        <w:rPr>
          <w:color w:val="000000" w:themeColor="text1"/>
          <w:spacing w:val="-1"/>
        </w:rPr>
        <w:t xml:space="preserve"> </w:t>
      </w:r>
      <w:r w:rsidR="002C3027" w:rsidRPr="002129A1">
        <w:rPr>
          <w:color w:val="000000" w:themeColor="text1"/>
          <w:spacing w:val="-1"/>
        </w:rPr>
        <w:t>zmniejszyła</w:t>
      </w:r>
      <w:r w:rsidR="00C90C6E" w:rsidRPr="002129A1">
        <w:rPr>
          <w:color w:val="000000" w:themeColor="text1"/>
          <w:spacing w:val="-1"/>
        </w:rPr>
        <w:t xml:space="preserve"> się</w:t>
      </w:r>
      <w:r w:rsidRPr="002129A1">
        <w:rPr>
          <w:color w:val="000000" w:themeColor="text1"/>
          <w:spacing w:val="-1"/>
        </w:rPr>
        <w:t xml:space="preserve"> o 0,</w:t>
      </w:r>
      <w:r w:rsidR="002129A1" w:rsidRPr="002129A1">
        <w:rPr>
          <w:color w:val="000000" w:themeColor="text1"/>
          <w:spacing w:val="-1"/>
        </w:rPr>
        <w:t>3</w:t>
      </w:r>
      <w:r w:rsidRPr="002129A1">
        <w:rPr>
          <w:color w:val="000000" w:themeColor="text1"/>
          <w:spacing w:val="-1"/>
        </w:rPr>
        <w:t>%.</w:t>
      </w:r>
    </w:p>
    <w:p w14:paraId="2F0B1515" w14:textId="0D183BEE" w:rsidR="00CF05F6" w:rsidRPr="008F1848" w:rsidRDefault="00CF05F6" w:rsidP="00CF05F6">
      <w:pPr>
        <w:pStyle w:val="TRE"/>
        <w:rPr>
          <w:color w:val="000000" w:themeColor="text1"/>
          <w:spacing w:val="-4"/>
        </w:rPr>
      </w:pPr>
      <w:r w:rsidRPr="008F1848">
        <w:rPr>
          <w:color w:val="000000" w:themeColor="text1"/>
          <w:spacing w:val="-4"/>
        </w:rPr>
        <w:t xml:space="preserve">Biorąc pod uwagę </w:t>
      </w:r>
      <w:r w:rsidRPr="008F1848">
        <w:rPr>
          <w:b/>
          <w:color w:val="000000" w:themeColor="text1"/>
          <w:spacing w:val="-4"/>
        </w:rPr>
        <w:t>przewidywaną liczbę pracujących</w:t>
      </w:r>
      <w:r w:rsidRPr="008F1848">
        <w:rPr>
          <w:color w:val="000000" w:themeColor="text1"/>
          <w:spacing w:val="-4"/>
        </w:rPr>
        <w:t xml:space="preserve"> stwierdzono, że wśród podmiotów gospodarki narodowej wpisanych do rejestru REGON przeważały jednostki o liczbie pracujących poniżej 10 osób (97,</w:t>
      </w:r>
      <w:r w:rsidR="0072534D" w:rsidRPr="008F1848">
        <w:rPr>
          <w:color w:val="000000" w:themeColor="text1"/>
          <w:spacing w:val="-4"/>
        </w:rPr>
        <w:t>1</w:t>
      </w:r>
      <w:r w:rsidRPr="008F1848">
        <w:rPr>
          <w:color w:val="000000" w:themeColor="text1"/>
          <w:spacing w:val="-4"/>
        </w:rPr>
        <w:t>% ogółu). Udział podmiotów o przewidywanej liczbie pracujących 10–49 osób wynosił 2,</w:t>
      </w:r>
      <w:r w:rsidR="000B118E" w:rsidRPr="008F1848">
        <w:rPr>
          <w:color w:val="000000" w:themeColor="text1"/>
          <w:spacing w:val="-4"/>
        </w:rPr>
        <w:t>3</w:t>
      </w:r>
      <w:r w:rsidRPr="008F1848">
        <w:rPr>
          <w:color w:val="000000" w:themeColor="text1"/>
          <w:spacing w:val="-4"/>
        </w:rPr>
        <w:t>%, a podmioty powyżej 49 pracujących stanowiły 0,</w:t>
      </w:r>
      <w:r w:rsidR="00B07DFC" w:rsidRPr="008F1848">
        <w:rPr>
          <w:color w:val="000000" w:themeColor="text1"/>
          <w:spacing w:val="-4"/>
        </w:rPr>
        <w:t>6</w:t>
      </w:r>
      <w:r w:rsidRPr="008F1848">
        <w:rPr>
          <w:color w:val="000000" w:themeColor="text1"/>
          <w:spacing w:val="-4"/>
        </w:rPr>
        <w:t>% wszystkich jednostek.</w:t>
      </w:r>
      <w:r w:rsidR="00AB7E53" w:rsidRPr="008F1848">
        <w:rPr>
          <w:color w:val="000000" w:themeColor="text1"/>
          <w:spacing w:val="-4"/>
        </w:rPr>
        <w:t xml:space="preserve"> W</w:t>
      </w:r>
      <w:r w:rsidRPr="008F1848">
        <w:rPr>
          <w:color w:val="000000" w:themeColor="text1"/>
          <w:spacing w:val="-4"/>
        </w:rPr>
        <w:t>zrost liczby podmiotów w skali roku zanotowano w przypadku jednostek o przewidywanej liczbie pracujących do 9</w:t>
      </w:r>
      <w:r w:rsidRPr="008F1848">
        <w:rPr>
          <w:bCs/>
          <w:color w:val="000000" w:themeColor="text1"/>
          <w:spacing w:val="-4"/>
        </w:rPr>
        <w:t> </w:t>
      </w:r>
      <w:r w:rsidRPr="008F1848">
        <w:rPr>
          <w:color w:val="000000" w:themeColor="text1"/>
          <w:spacing w:val="-4"/>
        </w:rPr>
        <w:t xml:space="preserve">osób (o </w:t>
      </w:r>
      <w:r w:rsidR="000B118E" w:rsidRPr="008F1848">
        <w:rPr>
          <w:color w:val="000000" w:themeColor="text1"/>
          <w:spacing w:val="-4"/>
        </w:rPr>
        <w:t>2,</w:t>
      </w:r>
      <w:r w:rsidR="008F1848" w:rsidRPr="008F1848">
        <w:rPr>
          <w:color w:val="000000" w:themeColor="text1"/>
          <w:spacing w:val="-4"/>
        </w:rPr>
        <w:t>2</w:t>
      </w:r>
      <w:r w:rsidRPr="008F1848">
        <w:rPr>
          <w:color w:val="000000" w:themeColor="text1"/>
          <w:spacing w:val="-4"/>
        </w:rPr>
        <w:t>%)</w:t>
      </w:r>
      <w:r w:rsidR="00726F47">
        <w:rPr>
          <w:color w:val="000000" w:themeColor="text1"/>
          <w:spacing w:val="-4"/>
        </w:rPr>
        <w:t xml:space="preserve"> </w:t>
      </w:r>
      <w:r w:rsidR="00B7775C">
        <w:rPr>
          <w:color w:val="000000" w:themeColor="text1"/>
          <w:spacing w:val="-4"/>
        </w:rPr>
        <w:br/>
        <w:t>i</w:t>
      </w:r>
      <w:r w:rsidR="00726F47">
        <w:rPr>
          <w:color w:val="000000" w:themeColor="text1"/>
          <w:spacing w:val="-4"/>
        </w:rPr>
        <w:t xml:space="preserve"> powyżej 49 osób (o 0,1%).</w:t>
      </w:r>
    </w:p>
    <w:p w14:paraId="40F350A7" w14:textId="77777777" w:rsidR="00CF0082" w:rsidRDefault="00CF05F6" w:rsidP="00CF05F6">
      <w:pPr>
        <w:pStyle w:val="TRE"/>
        <w:rPr>
          <w:color w:val="000000" w:themeColor="text1"/>
        </w:rPr>
      </w:pPr>
      <w:r w:rsidRPr="00EE7A77">
        <w:rPr>
          <w:color w:val="000000" w:themeColor="text1"/>
        </w:rPr>
        <w:t xml:space="preserve">W </w:t>
      </w:r>
      <w:r w:rsidR="00CF0082" w:rsidRPr="00EE7A77">
        <w:rPr>
          <w:color w:val="000000" w:themeColor="text1"/>
        </w:rPr>
        <w:t>ujęciu rocznym najwyższy wzrost liczby podmiotów odnotowano w sekcjach</w:t>
      </w:r>
      <w:r w:rsidR="00CF0082">
        <w:rPr>
          <w:color w:val="000000" w:themeColor="text1"/>
        </w:rPr>
        <w:t>:</w:t>
      </w:r>
      <w:r w:rsidR="00CF0082" w:rsidRPr="00EE7A77">
        <w:rPr>
          <w:color w:val="000000" w:themeColor="text1"/>
        </w:rPr>
        <w:t xml:space="preserve"> </w:t>
      </w:r>
      <w:r w:rsidR="00CF0082" w:rsidRPr="00EE7A77">
        <w:rPr>
          <w:color w:val="000000" w:themeColor="text1"/>
          <w:spacing w:val="-4"/>
        </w:rPr>
        <w:t>administrowanie i działalność wspierająca (o</w:t>
      </w:r>
      <w:r w:rsidR="00CF0082">
        <w:rPr>
          <w:color w:val="000000" w:themeColor="text1"/>
          <w:spacing w:val="-4"/>
        </w:rPr>
        <w:t> </w:t>
      </w:r>
      <w:r w:rsidR="00CF0082" w:rsidRPr="00EE7A77">
        <w:rPr>
          <w:color w:val="000000" w:themeColor="text1"/>
          <w:spacing w:val="-4"/>
        </w:rPr>
        <w:t xml:space="preserve">11,5%), edukacja (o 7,0%) oraz </w:t>
      </w:r>
      <w:r w:rsidR="00CF0082" w:rsidRPr="00EE7A77">
        <w:rPr>
          <w:rFonts w:eastAsiaTheme="majorEastAsia" w:cstheme="majorBidi"/>
          <w:color w:val="000000" w:themeColor="text1"/>
        </w:rPr>
        <w:t>wytwarzanie i zaopatrywanie w energię elektryczną, gaz, parę wodną i gorącą wodę</w:t>
      </w:r>
      <w:r w:rsidR="00CF0082" w:rsidRPr="00EE7A77">
        <w:rPr>
          <w:color w:val="000000" w:themeColor="text1"/>
        </w:rPr>
        <w:t xml:space="preserve"> (o</w:t>
      </w:r>
      <w:r w:rsidR="00CF0082" w:rsidRPr="00EE7A77">
        <w:rPr>
          <w:bCs/>
          <w:color w:val="000000" w:themeColor="text1"/>
          <w:spacing w:val="-4"/>
        </w:rPr>
        <w:t> </w:t>
      </w:r>
      <w:r w:rsidR="00CF0082" w:rsidRPr="00EE7A77">
        <w:rPr>
          <w:color w:val="000000" w:themeColor="text1"/>
        </w:rPr>
        <w:t>4,7%).</w:t>
      </w:r>
    </w:p>
    <w:p w14:paraId="17A6DCA8" w14:textId="19A74448" w:rsidR="00CF05F6" w:rsidRPr="005157F4" w:rsidRDefault="00E33345" w:rsidP="00CF05F6">
      <w:pPr>
        <w:pStyle w:val="TRE"/>
        <w:rPr>
          <w:color w:val="000000" w:themeColor="text1"/>
          <w:spacing w:val="-4"/>
        </w:rPr>
      </w:pPr>
      <w:r w:rsidRPr="008A4D41">
        <w:rPr>
          <w:color w:val="000000" w:themeColor="text1"/>
          <w:spacing w:val="-4"/>
        </w:rPr>
        <w:t xml:space="preserve">W </w:t>
      </w:r>
      <w:r w:rsidR="00693E98" w:rsidRPr="008A4D41">
        <w:rPr>
          <w:color w:val="000000" w:themeColor="text1"/>
          <w:spacing w:val="-4"/>
        </w:rPr>
        <w:t>sierpniu</w:t>
      </w:r>
      <w:r w:rsidR="00CF05F6" w:rsidRPr="008A4D41">
        <w:rPr>
          <w:color w:val="000000" w:themeColor="text1"/>
          <w:spacing w:val="-4"/>
        </w:rPr>
        <w:t xml:space="preserve"> 202</w:t>
      </w:r>
      <w:r w:rsidR="00CB2FDF" w:rsidRPr="008A4D41">
        <w:rPr>
          <w:color w:val="000000" w:themeColor="text1"/>
          <w:spacing w:val="-4"/>
        </w:rPr>
        <w:t>5</w:t>
      </w:r>
      <w:r w:rsidR="00CF05F6" w:rsidRPr="008A4D41">
        <w:rPr>
          <w:color w:val="000000" w:themeColor="text1"/>
          <w:spacing w:val="-4"/>
        </w:rPr>
        <w:t xml:space="preserve"> r. do rejestru REGON wpisano </w:t>
      </w:r>
      <w:r w:rsidR="008A4D41" w:rsidRPr="008A4D41">
        <w:rPr>
          <w:color w:val="000000" w:themeColor="text1"/>
          <w:spacing w:val="-4"/>
        </w:rPr>
        <w:t>715</w:t>
      </w:r>
      <w:r w:rsidR="00CF05F6" w:rsidRPr="008A4D41">
        <w:rPr>
          <w:color w:val="000000" w:themeColor="text1"/>
          <w:spacing w:val="-4"/>
        </w:rPr>
        <w:t xml:space="preserve"> </w:t>
      </w:r>
      <w:r w:rsidR="00CF05F6" w:rsidRPr="008A4D41">
        <w:rPr>
          <w:b/>
          <w:color w:val="000000" w:themeColor="text1"/>
          <w:spacing w:val="-4"/>
        </w:rPr>
        <w:t>now</w:t>
      </w:r>
      <w:r w:rsidR="007470C6">
        <w:rPr>
          <w:b/>
          <w:color w:val="000000" w:themeColor="text1"/>
          <w:spacing w:val="-4"/>
        </w:rPr>
        <w:t>ych</w:t>
      </w:r>
      <w:r w:rsidR="00CF05F6" w:rsidRPr="008A4D41">
        <w:rPr>
          <w:b/>
          <w:color w:val="000000" w:themeColor="text1"/>
          <w:spacing w:val="-4"/>
        </w:rPr>
        <w:t xml:space="preserve"> podmiot</w:t>
      </w:r>
      <w:r w:rsidR="008A4D41" w:rsidRPr="008A4D41">
        <w:rPr>
          <w:b/>
          <w:color w:val="000000" w:themeColor="text1"/>
          <w:spacing w:val="-4"/>
        </w:rPr>
        <w:t>ów</w:t>
      </w:r>
      <w:r w:rsidR="00CF05F6" w:rsidRPr="008A4D41">
        <w:rPr>
          <w:color w:val="000000" w:themeColor="text1"/>
          <w:spacing w:val="-4"/>
        </w:rPr>
        <w:t xml:space="preserve">, tj. o </w:t>
      </w:r>
      <w:r w:rsidR="008A4D41" w:rsidRPr="008A4D41">
        <w:rPr>
          <w:color w:val="000000" w:themeColor="text1"/>
          <w:spacing w:val="-4"/>
        </w:rPr>
        <w:t>20,4</w:t>
      </w:r>
      <w:r w:rsidR="00CF05F6" w:rsidRPr="008A4D41">
        <w:rPr>
          <w:color w:val="000000" w:themeColor="text1"/>
          <w:spacing w:val="-4"/>
        </w:rPr>
        <w:t xml:space="preserve">% </w:t>
      </w:r>
      <w:r w:rsidR="008A4D41" w:rsidRPr="008A4D41">
        <w:rPr>
          <w:color w:val="000000" w:themeColor="text1"/>
          <w:spacing w:val="-4"/>
        </w:rPr>
        <w:t>więcej</w:t>
      </w:r>
      <w:r w:rsidR="00CF05F6" w:rsidRPr="008A4D41">
        <w:rPr>
          <w:color w:val="000000" w:themeColor="text1"/>
          <w:spacing w:val="-4"/>
        </w:rPr>
        <w:t xml:space="preserve"> niż w poprzednim miesiącu. Wśród </w:t>
      </w:r>
      <w:r w:rsidR="00CF05F6" w:rsidRPr="008A4D41">
        <w:rPr>
          <w:color w:val="000000" w:themeColor="text1"/>
          <w:spacing w:val="-6"/>
        </w:rPr>
        <w:t xml:space="preserve">nowo zarejestrowanych jednostek przeważały osoby fizyczne prowadzące działalność gospodarczą, których wpisano </w:t>
      </w:r>
      <w:r w:rsidR="008A4D41" w:rsidRPr="008A4D41">
        <w:rPr>
          <w:color w:val="000000" w:themeColor="text1"/>
          <w:spacing w:val="-6"/>
        </w:rPr>
        <w:t>621</w:t>
      </w:r>
      <w:r w:rsidR="00CF05F6" w:rsidRPr="008A4D41">
        <w:rPr>
          <w:color w:val="000000" w:themeColor="text1"/>
          <w:spacing w:val="-6"/>
        </w:rPr>
        <w:t xml:space="preserve"> (o </w:t>
      </w:r>
      <w:r w:rsidR="008A4D41" w:rsidRPr="008A4D41">
        <w:rPr>
          <w:color w:val="000000" w:themeColor="text1"/>
          <w:spacing w:val="-6"/>
        </w:rPr>
        <w:t>37,7</w:t>
      </w:r>
      <w:r w:rsidR="00AB7E53" w:rsidRPr="008A4D41">
        <w:rPr>
          <w:color w:val="000000" w:themeColor="text1"/>
          <w:spacing w:val="-6"/>
        </w:rPr>
        <w:t xml:space="preserve">% </w:t>
      </w:r>
      <w:r w:rsidR="008A4D41" w:rsidRPr="008A4D41">
        <w:rPr>
          <w:color w:val="000000" w:themeColor="text1"/>
          <w:spacing w:val="-6"/>
        </w:rPr>
        <w:t>więcej</w:t>
      </w:r>
      <w:r w:rsidR="00CF05F6" w:rsidRPr="008A4D41">
        <w:rPr>
          <w:color w:val="000000" w:themeColor="text1"/>
          <w:spacing w:val="-4"/>
        </w:rPr>
        <w:t xml:space="preserve"> </w:t>
      </w:r>
      <w:r w:rsidR="00CF05F6" w:rsidRPr="008A4D41">
        <w:rPr>
          <w:color w:val="000000" w:themeColor="text1"/>
          <w:spacing w:val="-5"/>
        </w:rPr>
        <w:t>niż w</w:t>
      </w:r>
      <w:r w:rsidR="00F00200" w:rsidRPr="008A4D41">
        <w:rPr>
          <w:color w:val="000000" w:themeColor="text1"/>
          <w:spacing w:val="-5"/>
        </w:rPr>
        <w:t xml:space="preserve"> </w:t>
      </w:r>
      <w:r w:rsidR="008A4D41" w:rsidRPr="008A4D41">
        <w:rPr>
          <w:color w:val="000000" w:themeColor="text1"/>
          <w:spacing w:val="-5"/>
        </w:rPr>
        <w:t>lipcu</w:t>
      </w:r>
      <w:r w:rsidR="00F00200" w:rsidRPr="008A4D41">
        <w:rPr>
          <w:color w:val="000000" w:themeColor="text1"/>
          <w:spacing w:val="-5"/>
        </w:rPr>
        <w:t xml:space="preserve"> </w:t>
      </w:r>
      <w:r w:rsidR="00CF05F6" w:rsidRPr="008A4D41">
        <w:rPr>
          <w:color w:val="000000" w:themeColor="text1"/>
          <w:spacing w:val="-5"/>
        </w:rPr>
        <w:t>202</w:t>
      </w:r>
      <w:r w:rsidR="002603CF" w:rsidRPr="008A4D41">
        <w:rPr>
          <w:color w:val="000000" w:themeColor="text1"/>
          <w:spacing w:val="-5"/>
        </w:rPr>
        <w:t>5</w:t>
      </w:r>
      <w:r w:rsidR="00CF05F6" w:rsidRPr="008A4D41">
        <w:rPr>
          <w:color w:val="000000" w:themeColor="text1"/>
          <w:spacing w:val="-5"/>
        </w:rPr>
        <w:t xml:space="preserve"> r.). Liczba nowo zarejestrowanych spółek handlowych wyniosła </w:t>
      </w:r>
      <w:r w:rsidR="008A4D41" w:rsidRPr="008A4D41">
        <w:rPr>
          <w:color w:val="000000" w:themeColor="text1"/>
          <w:spacing w:val="-5"/>
        </w:rPr>
        <w:t>61</w:t>
      </w:r>
      <w:r w:rsidR="00CF05F6" w:rsidRPr="008A4D41">
        <w:rPr>
          <w:color w:val="000000" w:themeColor="text1"/>
          <w:spacing w:val="-5"/>
        </w:rPr>
        <w:t xml:space="preserve"> i </w:t>
      </w:r>
      <w:r w:rsidR="00554499" w:rsidRPr="008A4D41">
        <w:rPr>
          <w:color w:val="000000" w:themeColor="text1"/>
          <w:spacing w:val="-5"/>
        </w:rPr>
        <w:t xml:space="preserve">była o </w:t>
      </w:r>
      <w:r w:rsidR="008A4D41" w:rsidRPr="008A4D41">
        <w:rPr>
          <w:color w:val="000000" w:themeColor="text1"/>
          <w:spacing w:val="-5"/>
        </w:rPr>
        <w:t>29,9</w:t>
      </w:r>
      <w:r w:rsidR="00452A28" w:rsidRPr="008A4D41">
        <w:rPr>
          <w:color w:val="000000" w:themeColor="text1"/>
          <w:spacing w:val="-5"/>
        </w:rPr>
        <w:t xml:space="preserve">% </w:t>
      </w:r>
      <w:r w:rsidR="00615B46" w:rsidRPr="008A4D41">
        <w:rPr>
          <w:color w:val="000000" w:themeColor="text1"/>
          <w:spacing w:val="-5"/>
        </w:rPr>
        <w:t>ni</w:t>
      </w:r>
      <w:r w:rsidR="00CD55A2" w:rsidRPr="008A4D41">
        <w:rPr>
          <w:color w:val="000000" w:themeColor="text1"/>
          <w:spacing w:val="-5"/>
        </w:rPr>
        <w:t>ższa</w:t>
      </w:r>
      <w:r w:rsidR="00554499" w:rsidRPr="008A4D41">
        <w:rPr>
          <w:color w:val="000000" w:themeColor="text1"/>
          <w:spacing w:val="-5"/>
        </w:rPr>
        <w:t xml:space="preserve"> niż miesiąc wcześniej</w:t>
      </w:r>
      <w:r w:rsidR="00CF05F6" w:rsidRPr="008A4D41">
        <w:rPr>
          <w:color w:val="000000" w:themeColor="text1"/>
          <w:spacing w:val="-5"/>
        </w:rPr>
        <w:t>,</w:t>
      </w:r>
      <w:r w:rsidR="00CF05F6" w:rsidRPr="008A4D41">
        <w:rPr>
          <w:color w:val="000000" w:themeColor="text1"/>
          <w:spacing w:val="-4"/>
        </w:rPr>
        <w:t xml:space="preserve"> </w:t>
      </w:r>
      <w:r w:rsidR="00CF05F6" w:rsidRPr="005157F4">
        <w:rPr>
          <w:color w:val="000000" w:themeColor="text1"/>
          <w:spacing w:val="-4"/>
        </w:rPr>
        <w:t xml:space="preserve">w tym spółek z ograniczoną odpowiedzialnością zarejestrowano </w:t>
      </w:r>
      <w:r w:rsidR="008A4D41" w:rsidRPr="005157F4">
        <w:rPr>
          <w:color w:val="000000" w:themeColor="text1"/>
          <w:spacing w:val="-4"/>
        </w:rPr>
        <w:t>56</w:t>
      </w:r>
      <w:r w:rsidR="00CF05F6" w:rsidRPr="005157F4">
        <w:rPr>
          <w:color w:val="000000" w:themeColor="text1"/>
          <w:spacing w:val="-4"/>
        </w:rPr>
        <w:t xml:space="preserve">, tj. </w:t>
      </w:r>
      <w:r w:rsidR="008A4D41" w:rsidRPr="005157F4">
        <w:rPr>
          <w:color w:val="000000" w:themeColor="text1"/>
          <w:spacing w:val="-4"/>
        </w:rPr>
        <w:t>o 29,1% mniej niż w lipcu 2025 r.</w:t>
      </w:r>
    </w:p>
    <w:p w14:paraId="776BEA1A" w14:textId="139C3A75" w:rsidR="00CF05F6" w:rsidRPr="005157F4" w:rsidRDefault="00E33345" w:rsidP="00CF05F6">
      <w:pPr>
        <w:pStyle w:val="TRE"/>
        <w:rPr>
          <w:color w:val="000000" w:themeColor="text1"/>
        </w:rPr>
      </w:pPr>
      <w:r w:rsidRPr="005157F4">
        <w:rPr>
          <w:color w:val="000000" w:themeColor="text1"/>
        </w:rPr>
        <w:t xml:space="preserve">W </w:t>
      </w:r>
      <w:r w:rsidR="00693E98" w:rsidRPr="005157F4">
        <w:rPr>
          <w:color w:val="000000" w:themeColor="text1"/>
        </w:rPr>
        <w:t>sierpniu</w:t>
      </w:r>
      <w:r w:rsidR="00CF05F6" w:rsidRPr="005157F4">
        <w:rPr>
          <w:color w:val="000000" w:themeColor="text1"/>
        </w:rPr>
        <w:t xml:space="preserve"> 202</w:t>
      </w:r>
      <w:r w:rsidR="00CB2FDF" w:rsidRPr="005157F4">
        <w:rPr>
          <w:color w:val="000000" w:themeColor="text1"/>
        </w:rPr>
        <w:t>5</w:t>
      </w:r>
      <w:r w:rsidR="00CF05F6" w:rsidRPr="005157F4">
        <w:rPr>
          <w:color w:val="000000" w:themeColor="text1"/>
        </w:rPr>
        <w:t xml:space="preserve"> r. </w:t>
      </w:r>
      <w:r w:rsidR="00CF05F6" w:rsidRPr="005157F4">
        <w:rPr>
          <w:b/>
          <w:color w:val="000000" w:themeColor="text1"/>
        </w:rPr>
        <w:t>wykreślono</w:t>
      </w:r>
      <w:r w:rsidR="00CF05F6" w:rsidRPr="005157F4">
        <w:rPr>
          <w:color w:val="000000" w:themeColor="text1"/>
        </w:rPr>
        <w:t xml:space="preserve"> z rejestru REGON </w:t>
      </w:r>
      <w:r w:rsidR="008A4D41" w:rsidRPr="005157F4">
        <w:rPr>
          <w:color w:val="000000" w:themeColor="text1"/>
        </w:rPr>
        <w:t>339</w:t>
      </w:r>
      <w:r w:rsidR="00CF05F6" w:rsidRPr="005157F4">
        <w:rPr>
          <w:color w:val="000000" w:themeColor="text1"/>
        </w:rPr>
        <w:t xml:space="preserve"> podmiot</w:t>
      </w:r>
      <w:r w:rsidR="00B514A7" w:rsidRPr="005157F4">
        <w:rPr>
          <w:color w:val="000000" w:themeColor="text1"/>
        </w:rPr>
        <w:t>ów</w:t>
      </w:r>
      <w:r w:rsidR="00F76180" w:rsidRPr="005157F4">
        <w:rPr>
          <w:color w:val="000000" w:themeColor="text1"/>
        </w:rPr>
        <w:t xml:space="preserve"> </w:t>
      </w:r>
      <w:r w:rsidR="00CF05F6" w:rsidRPr="005157F4">
        <w:rPr>
          <w:color w:val="000000" w:themeColor="text1"/>
        </w:rPr>
        <w:t xml:space="preserve">(o </w:t>
      </w:r>
      <w:r w:rsidR="00720374" w:rsidRPr="005157F4">
        <w:rPr>
          <w:color w:val="000000" w:themeColor="text1"/>
        </w:rPr>
        <w:t>1</w:t>
      </w:r>
      <w:r w:rsidR="008A4D41" w:rsidRPr="005157F4">
        <w:rPr>
          <w:color w:val="000000" w:themeColor="text1"/>
        </w:rPr>
        <w:t>8,5% mniej</w:t>
      </w:r>
      <w:r w:rsidR="00CF05F6" w:rsidRPr="005157F4">
        <w:rPr>
          <w:color w:val="000000" w:themeColor="text1"/>
        </w:rPr>
        <w:t xml:space="preserve"> niż przed miesiącem), w tym </w:t>
      </w:r>
      <w:r w:rsidR="005157F4" w:rsidRPr="005157F4">
        <w:rPr>
          <w:color w:val="000000" w:themeColor="text1"/>
        </w:rPr>
        <w:t>319</w:t>
      </w:r>
      <w:r w:rsidR="00CF05F6" w:rsidRPr="005157F4">
        <w:rPr>
          <w:color w:val="000000" w:themeColor="text1"/>
        </w:rPr>
        <w:t xml:space="preserve"> </w:t>
      </w:r>
      <w:r w:rsidR="004A3D7B" w:rsidRPr="005157F4">
        <w:rPr>
          <w:color w:val="000000" w:themeColor="text1"/>
        </w:rPr>
        <w:t>osób</w:t>
      </w:r>
      <w:r w:rsidR="00CF05F6" w:rsidRPr="005157F4">
        <w:rPr>
          <w:color w:val="000000" w:themeColor="text1"/>
        </w:rPr>
        <w:t xml:space="preserve"> fizyczn</w:t>
      </w:r>
      <w:r w:rsidR="004A3D7B" w:rsidRPr="005157F4">
        <w:rPr>
          <w:color w:val="000000" w:themeColor="text1"/>
        </w:rPr>
        <w:t>ych</w:t>
      </w:r>
      <w:r w:rsidR="00CF05F6" w:rsidRPr="005157F4">
        <w:rPr>
          <w:color w:val="000000" w:themeColor="text1"/>
        </w:rPr>
        <w:t xml:space="preserve"> prowadząc</w:t>
      </w:r>
      <w:r w:rsidR="004A3D7B" w:rsidRPr="005157F4">
        <w:rPr>
          <w:color w:val="000000" w:themeColor="text1"/>
        </w:rPr>
        <w:t>ych</w:t>
      </w:r>
      <w:r w:rsidR="00CF05F6" w:rsidRPr="005157F4">
        <w:rPr>
          <w:color w:val="000000" w:themeColor="text1"/>
        </w:rPr>
        <w:t xml:space="preserve"> działalność gospodarczą (o </w:t>
      </w:r>
      <w:r w:rsidR="003C2D18" w:rsidRPr="005157F4">
        <w:rPr>
          <w:color w:val="000000" w:themeColor="text1"/>
        </w:rPr>
        <w:t>1</w:t>
      </w:r>
      <w:r w:rsidR="005157F4" w:rsidRPr="005157F4">
        <w:rPr>
          <w:color w:val="000000" w:themeColor="text1"/>
        </w:rPr>
        <w:t>3</w:t>
      </w:r>
      <w:r w:rsidR="003C2D18" w:rsidRPr="005157F4">
        <w:rPr>
          <w:color w:val="000000" w:themeColor="text1"/>
        </w:rPr>
        <w:t>,8</w:t>
      </w:r>
      <w:r w:rsidR="00CF05F6" w:rsidRPr="005157F4">
        <w:rPr>
          <w:color w:val="000000" w:themeColor="text1"/>
        </w:rPr>
        <w:t xml:space="preserve">% </w:t>
      </w:r>
      <w:r w:rsidR="005157F4" w:rsidRPr="005157F4">
        <w:rPr>
          <w:color w:val="000000" w:themeColor="text1"/>
        </w:rPr>
        <w:t>mniej</w:t>
      </w:r>
      <w:r w:rsidR="00CF05F6" w:rsidRPr="005157F4">
        <w:rPr>
          <w:color w:val="000000" w:themeColor="text1"/>
        </w:rPr>
        <w:t xml:space="preserve">). </w:t>
      </w:r>
    </w:p>
    <w:p w14:paraId="0200D5D2" w14:textId="4D97930D" w:rsidR="00CF05F6" w:rsidRPr="000D7662" w:rsidRDefault="00CF05F6" w:rsidP="00CF05F6">
      <w:pPr>
        <w:autoSpaceDE w:val="0"/>
        <w:autoSpaceDN w:val="0"/>
        <w:adjustRightInd w:val="0"/>
        <w:spacing w:before="360" w:after="0"/>
        <w:ind w:left="964" w:right="-57" w:hanging="964"/>
        <w:rPr>
          <w:b/>
          <w:color w:val="000000" w:themeColor="text1"/>
          <w:spacing w:val="-1"/>
          <w:szCs w:val="19"/>
        </w:rPr>
      </w:pPr>
      <w:r w:rsidRPr="000D7662">
        <w:rPr>
          <w:b/>
          <w:color w:val="000000" w:themeColor="text1"/>
          <w:szCs w:val="19"/>
        </w:rPr>
        <w:t>Wykres 1</w:t>
      </w:r>
      <w:r w:rsidR="00CE23E7">
        <w:rPr>
          <w:b/>
          <w:color w:val="000000" w:themeColor="text1"/>
          <w:szCs w:val="19"/>
        </w:rPr>
        <w:t>2</w:t>
      </w:r>
      <w:r w:rsidRPr="000D7662">
        <w:rPr>
          <w:b/>
          <w:color w:val="000000" w:themeColor="text1"/>
          <w:szCs w:val="19"/>
        </w:rPr>
        <w:t xml:space="preserve">. </w:t>
      </w:r>
      <w:r w:rsidRPr="00546AC9">
        <w:rPr>
          <w:b/>
          <w:color w:val="000000" w:themeColor="text1"/>
          <w:spacing w:val="-3"/>
          <w:szCs w:val="19"/>
        </w:rPr>
        <w:t xml:space="preserve">Podmioty gospodarki narodowej nowo zarejestrowane i wyrejestrowane według powiatów </w:t>
      </w:r>
      <w:r w:rsidR="00E33345" w:rsidRPr="00546AC9">
        <w:rPr>
          <w:b/>
          <w:color w:val="000000" w:themeColor="text1"/>
          <w:spacing w:val="-3"/>
          <w:szCs w:val="19"/>
        </w:rPr>
        <w:t xml:space="preserve">w </w:t>
      </w:r>
      <w:r w:rsidR="00693E98">
        <w:rPr>
          <w:b/>
          <w:color w:val="000000" w:themeColor="text1"/>
          <w:spacing w:val="-3"/>
          <w:szCs w:val="19"/>
        </w:rPr>
        <w:t>sierpniu</w:t>
      </w:r>
      <w:r w:rsidRPr="00546AC9">
        <w:rPr>
          <w:b/>
          <w:color w:val="000000" w:themeColor="text1"/>
          <w:spacing w:val="-3"/>
          <w:szCs w:val="19"/>
        </w:rPr>
        <w:t xml:space="preserve"> 202</w:t>
      </w:r>
      <w:r w:rsidR="00CB2FDF">
        <w:rPr>
          <w:b/>
          <w:color w:val="000000" w:themeColor="text1"/>
          <w:spacing w:val="-3"/>
          <w:szCs w:val="19"/>
        </w:rPr>
        <w:t>5</w:t>
      </w:r>
      <w:r w:rsidRPr="00546AC9">
        <w:rPr>
          <w:b/>
          <w:color w:val="000000" w:themeColor="text1"/>
          <w:spacing w:val="-3"/>
          <w:szCs w:val="19"/>
        </w:rPr>
        <w:t xml:space="preserve"> r.</w:t>
      </w:r>
    </w:p>
    <w:p w14:paraId="75177BD4" w14:textId="4AF13FB3" w:rsidR="00CF05F6" w:rsidRPr="00FE2D26" w:rsidRDefault="00CF05F6" w:rsidP="00CF05F6">
      <w:pPr>
        <w:autoSpaceDE w:val="0"/>
        <w:autoSpaceDN w:val="0"/>
        <w:adjustRightInd w:val="0"/>
        <w:spacing w:before="0" w:after="0" w:line="240" w:lineRule="auto"/>
        <w:rPr>
          <w:b/>
          <w:color w:val="000000" w:themeColor="text1"/>
          <w:spacing w:val="-1"/>
          <w:szCs w:val="19"/>
        </w:rPr>
      </w:pPr>
      <w:r w:rsidRPr="007C1157">
        <w:rPr>
          <w:b/>
          <w:noProof/>
          <w:color w:val="000000" w:themeColor="text1"/>
          <w:szCs w:val="19"/>
          <w:lang w:eastAsia="pl-PL"/>
        </w:rPr>
        <mc:AlternateContent>
          <mc:Choice Requires="wpg">
            <w:drawing>
              <wp:anchor distT="0" distB="0" distL="114300" distR="114300" simplePos="0" relativeHeight="251632640" behindDoc="0" locked="0" layoutInCell="1" allowOverlap="1" wp14:anchorId="2CC628FE" wp14:editId="24259809">
                <wp:simplePos x="0" y="0"/>
                <wp:positionH relativeFrom="margin">
                  <wp:posOffset>2159000</wp:posOffset>
                </wp:positionH>
                <wp:positionV relativeFrom="paragraph">
                  <wp:posOffset>2758217</wp:posOffset>
                </wp:positionV>
                <wp:extent cx="3315335" cy="289560"/>
                <wp:effectExtent l="0" t="0" r="0" b="0"/>
                <wp:wrapNone/>
                <wp:docPr id="158" name="Grupa 158"/>
                <wp:cNvGraphicFramePr/>
                <a:graphic xmlns:a="http://schemas.openxmlformats.org/drawingml/2006/main">
                  <a:graphicData uri="http://schemas.microsoft.com/office/word/2010/wordprocessingGroup">
                    <wpg:wgp>
                      <wpg:cNvGrpSpPr/>
                      <wpg:grpSpPr>
                        <a:xfrm>
                          <a:off x="0" y="0"/>
                          <a:ext cx="3315335" cy="289560"/>
                          <a:chOff x="0" y="0"/>
                          <a:chExt cx="3315840" cy="289560"/>
                        </a:xfrm>
                      </wpg:grpSpPr>
                      <wps:wsp>
                        <wps:cNvPr id="159" name="Prostokąt 159"/>
                        <wps:cNvSpPr/>
                        <wps:spPr>
                          <a:xfrm>
                            <a:off x="0" y="102358"/>
                            <a:ext cx="215900" cy="107950"/>
                          </a:xfrm>
                          <a:prstGeom prst="rect">
                            <a:avLst/>
                          </a:prstGeom>
                          <a:solidFill>
                            <a:srgbClr val="977BC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Pole tekstowe 160"/>
                        <wps:cNvSpPr txBox="1"/>
                        <wps:spPr>
                          <a:xfrm>
                            <a:off x="279779" y="0"/>
                            <a:ext cx="1276350" cy="289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01CD0" w14:textId="77777777" w:rsidR="00514932" w:rsidRPr="0015266D" w:rsidRDefault="00514932" w:rsidP="00CF05F6">
                              <w:pPr>
                                <w:rPr>
                                  <w:sz w:val="18"/>
                                  <w:szCs w:val="18"/>
                                </w:rPr>
                              </w:pPr>
                              <w:r w:rsidRPr="0015266D">
                                <w:rPr>
                                  <w:sz w:val="18"/>
                                  <w:szCs w:val="18"/>
                                </w:rPr>
                                <w:t>Nowo zarejestrowane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1" name="Prostokąt 161"/>
                        <wps:cNvSpPr/>
                        <wps:spPr>
                          <a:xfrm>
                            <a:off x="1658203" y="102358"/>
                            <a:ext cx="215900" cy="1079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ole tekstowe 162"/>
                        <wps:cNvSpPr txBox="1"/>
                        <wps:spPr>
                          <a:xfrm>
                            <a:off x="1944806" y="0"/>
                            <a:ext cx="1371034" cy="289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BE0EEF" w14:textId="77777777" w:rsidR="00514932" w:rsidRPr="0015266D" w:rsidRDefault="00514932" w:rsidP="00CF05F6">
                              <w:pPr>
                                <w:rPr>
                                  <w:sz w:val="18"/>
                                  <w:szCs w:val="18"/>
                                </w:rPr>
                              </w:pPr>
                              <w:r w:rsidRPr="0015266D">
                                <w:rPr>
                                  <w:sz w:val="18"/>
                                  <w:szCs w:val="18"/>
                                </w:rPr>
                                <w:t>Wyrejestrowane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CC628FE" id="Grupa 158" o:spid="_x0000_s1040" style="position:absolute;margin-left:170pt;margin-top:217.2pt;width:261.05pt;height:22.8pt;z-index:251632640;mso-position-horizontal-relative:margin" coordsize="33158,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">
                <v:rect id="Prostokąt 159" o:spid="_x0000_s1041" style="position:absolute;top:1023;width:2159;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" fillcolor="#977bc1" stroked="f" strokeweight="1pt"/>
                <v:shape id="Pole tekstowe 160" o:spid="_x0000_s1042" type="#_x0000_t202" style="position:absolute;left:2797;width:12764;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" fillcolor="white [3212]" stroked="f" strokeweight=".5pt">
                  <v:textbox inset="0,0,0,0">
                    <w:txbxContent>
                      <w:p w14:paraId="27E01CD0" w14:textId="77777777" w:rsidR="00514932" w:rsidRPr="0015266D" w:rsidRDefault="00514932" w:rsidP="00CF05F6">
                        <w:pPr>
                          <w:rPr>
                            <w:sz w:val="18"/>
                            <w:szCs w:val="18"/>
                          </w:rPr>
                        </w:pPr>
                        <w:r w:rsidRPr="0015266D">
                          <w:rPr>
                            <w:sz w:val="18"/>
                            <w:szCs w:val="18"/>
                          </w:rPr>
                          <w:t>Nowo zarejestrowane</w:t>
                        </w:r>
                      </w:p>
                    </w:txbxContent>
                  </v:textbox>
                </v:shape>
                <v:rect id="Prostokąt 161" o:spid="_x0000_s1043" style="position:absolute;left:16582;top:1023;width:2159;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" fillcolor="#bfbfbf [2412]" stroked="f" strokeweight="1pt"/>
                <v:shape id="Pole tekstowe 162" o:spid="_x0000_s1044" type="#_x0000_t202" style="position:absolute;left:19448;width:13710;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" fillcolor="white [3212]" stroked="f" strokeweight=".5pt">
                  <v:textbox inset="0,0,0,0">
                    <w:txbxContent>
                      <w:p w14:paraId="5BBE0EEF" w14:textId="77777777" w:rsidR="00514932" w:rsidRPr="0015266D" w:rsidRDefault="00514932" w:rsidP="00CF05F6">
                        <w:pPr>
                          <w:rPr>
                            <w:sz w:val="18"/>
                            <w:szCs w:val="18"/>
                          </w:rPr>
                        </w:pPr>
                        <w:r w:rsidRPr="0015266D">
                          <w:rPr>
                            <w:sz w:val="18"/>
                            <w:szCs w:val="18"/>
                          </w:rPr>
                          <w:t>Wyrejestrowane</w:t>
                        </w:r>
                      </w:p>
                    </w:txbxContent>
                  </v:textbox>
                </v:shape>
                <w10:wrap anchorx="margin"/>
              </v:group>
            </w:pict>
          </mc:Fallback>
        </mc:AlternateContent>
      </w:r>
      <w:r>
        <w:rPr>
          <w:noProof/>
        </w:rPr>
        <w:drawing>
          <wp:inline distT="0" distB="0" distL="0" distR="0" wp14:anchorId="528FAC11" wp14:editId="1F1F601C">
            <wp:extent cx="6645910" cy="2965450"/>
            <wp:effectExtent l="0" t="0" r="2540" b="6350"/>
            <wp:docPr id="148" name="Wykres 148" descr="Wykres 10. Podmioty gospodarki narodowej nowo zarejestrowane i wyrejestrowane według powiatów w sierpniu 2025 r.&#10;&#10;Na wykresie kolumnowym zaprezentowano liczbę nowo zarejestrowanych i wyrejestrowanych podmiotów gospodarki narodowej w sierpniu 2025 r. w województwie podlaskim według powiatów. Dane do wykresu dostępne w załączonym pliku excel.">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0F66A1B" w14:textId="51465B39" w:rsidR="00CF05F6" w:rsidRPr="005157F4" w:rsidRDefault="00CF05F6" w:rsidP="00DB14AF">
      <w:pPr>
        <w:pStyle w:val="TRE"/>
        <w:spacing w:before="260"/>
        <w:rPr>
          <w:color w:val="000000" w:themeColor="text1"/>
        </w:rPr>
      </w:pPr>
      <w:r w:rsidRPr="005157F4">
        <w:rPr>
          <w:color w:val="000000" w:themeColor="text1"/>
        </w:rPr>
        <w:t xml:space="preserve">Według stanu w końcu </w:t>
      </w:r>
      <w:r w:rsidR="00693E98" w:rsidRPr="005157F4">
        <w:rPr>
          <w:color w:val="000000" w:themeColor="text1"/>
        </w:rPr>
        <w:t>sierpnia</w:t>
      </w:r>
      <w:r w:rsidRPr="005157F4">
        <w:rPr>
          <w:color w:val="000000" w:themeColor="text1"/>
        </w:rPr>
        <w:t xml:space="preserve"> 202</w:t>
      </w:r>
      <w:r w:rsidR="00CB2FDF" w:rsidRPr="005157F4">
        <w:rPr>
          <w:color w:val="000000" w:themeColor="text1"/>
        </w:rPr>
        <w:t>5</w:t>
      </w:r>
      <w:r w:rsidRPr="005157F4">
        <w:rPr>
          <w:color w:val="000000" w:themeColor="text1"/>
        </w:rPr>
        <w:t xml:space="preserve"> r., w rejestrze REGON </w:t>
      </w:r>
      <w:r w:rsidR="005157F4" w:rsidRPr="005157F4">
        <w:rPr>
          <w:noProof/>
          <w:color w:val="000000" w:themeColor="text1"/>
          <w:spacing w:val="-1"/>
        </w:rPr>
        <w:t>18149</w:t>
      </w:r>
      <w:r w:rsidRPr="005157F4">
        <w:rPr>
          <w:color w:val="000000" w:themeColor="text1"/>
        </w:rPr>
        <w:t xml:space="preserve"> podmiot</w:t>
      </w:r>
      <w:r w:rsidR="00F0315F" w:rsidRPr="005157F4">
        <w:rPr>
          <w:color w:val="000000" w:themeColor="text1"/>
        </w:rPr>
        <w:t>ów</w:t>
      </w:r>
      <w:r w:rsidR="004A3D7B" w:rsidRPr="005157F4">
        <w:rPr>
          <w:color w:val="000000" w:themeColor="text1"/>
        </w:rPr>
        <w:t xml:space="preserve"> </w:t>
      </w:r>
      <w:r w:rsidR="00ED676F" w:rsidRPr="005157F4">
        <w:rPr>
          <w:color w:val="000000" w:themeColor="text1"/>
        </w:rPr>
        <w:t>miał</w:t>
      </w:r>
      <w:r w:rsidR="00F0315F" w:rsidRPr="005157F4">
        <w:rPr>
          <w:color w:val="000000" w:themeColor="text1"/>
        </w:rPr>
        <w:t>o</w:t>
      </w:r>
      <w:r w:rsidRPr="005157F4">
        <w:rPr>
          <w:color w:val="000000" w:themeColor="text1"/>
        </w:rPr>
        <w:t xml:space="preserve"> </w:t>
      </w:r>
      <w:r w:rsidRPr="005157F4">
        <w:rPr>
          <w:b/>
          <w:color w:val="000000" w:themeColor="text1"/>
        </w:rPr>
        <w:t>zawieszoną działalność</w:t>
      </w:r>
      <w:r w:rsidRPr="005157F4">
        <w:rPr>
          <w:color w:val="000000" w:themeColor="text1"/>
        </w:rPr>
        <w:t xml:space="preserve"> (o </w:t>
      </w:r>
      <w:r w:rsidR="005157F4" w:rsidRPr="005157F4">
        <w:rPr>
          <w:color w:val="000000" w:themeColor="text1"/>
        </w:rPr>
        <w:t>0,7</w:t>
      </w:r>
      <w:r w:rsidRPr="005157F4">
        <w:rPr>
          <w:color w:val="000000" w:themeColor="text1"/>
        </w:rPr>
        <w:t xml:space="preserve">% </w:t>
      </w:r>
      <w:r w:rsidR="00C05336" w:rsidRPr="005157F4">
        <w:rPr>
          <w:color w:val="000000" w:themeColor="text1"/>
        </w:rPr>
        <w:t>więc</w:t>
      </w:r>
      <w:r w:rsidR="00B514A7" w:rsidRPr="005157F4">
        <w:rPr>
          <w:color w:val="000000" w:themeColor="text1"/>
        </w:rPr>
        <w:t>ej</w:t>
      </w:r>
      <w:r w:rsidRPr="005157F4">
        <w:rPr>
          <w:color w:val="000000" w:themeColor="text1"/>
        </w:rPr>
        <w:t xml:space="preserve"> niż miesiąc wcześniej). Zdecydowaną większość wśród nich stanowiły osoby fizyczne prowadzące działalność gospodarczą (9</w:t>
      </w:r>
      <w:r w:rsidR="00334641" w:rsidRPr="005157F4">
        <w:rPr>
          <w:color w:val="000000" w:themeColor="text1"/>
        </w:rPr>
        <w:t>6,</w:t>
      </w:r>
      <w:r w:rsidR="00CD55A2" w:rsidRPr="005157F4">
        <w:rPr>
          <w:color w:val="000000" w:themeColor="text1"/>
        </w:rPr>
        <w:t>8</w:t>
      </w:r>
      <w:r w:rsidRPr="005157F4">
        <w:rPr>
          <w:color w:val="000000" w:themeColor="text1"/>
        </w:rPr>
        <w:t>%).</w:t>
      </w:r>
    </w:p>
    <w:p w14:paraId="1944DAD4" w14:textId="018BB74F" w:rsidR="009D6974" w:rsidRDefault="009D6974" w:rsidP="00DB14AF">
      <w:pPr>
        <w:pStyle w:val="TRE"/>
        <w:spacing w:before="260"/>
        <w:rPr>
          <w:color w:val="auto"/>
        </w:rPr>
      </w:pPr>
    </w:p>
    <w:p w14:paraId="2851628E" w14:textId="7172C5BD" w:rsidR="00CF05F6" w:rsidRPr="00A0509D" w:rsidRDefault="00CF05F6" w:rsidP="00CF05F6">
      <w:pPr>
        <w:pStyle w:val="Tekstpodstawowy"/>
        <w:spacing w:before="360" w:after="0"/>
        <w:jc w:val="both"/>
        <w:rPr>
          <w:b/>
          <w:color w:val="000000" w:themeColor="text1"/>
          <w:szCs w:val="19"/>
        </w:rPr>
      </w:pPr>
      <w:r w:rsidRPr="00A0509D">
        <w:rPr>
          <w:b/>
          <w:color w:val="000000" w:themeColor="text1"/>
          <w:szCs w:val="19"/>
        </w:rPr>
        <w:lastRenderedPageBreak/>
        <w:t xml:space="preserve">Mapa 3. Podmioty gospodarki narodowej z zawieszoną działalnością według powiatów w </w:t>
      </w:r>
      <w:r>
        <w:rPr>
          <w:b/>
          <w:color w:val="000000" w:themeColor="text1"/>
          <w:szCs w:val="19"/>
        </w:rPr>
        <w:t>202</w:t>
      </w:r>
      <w:r w:rsidR="00CB2FDF">
        <w:rPr>
          <w:b/>
          <w:color w:val="000000" w:themeColor="text1"/>
          <w:szCs w:val="19"/>
        </w:rPr>
        <w:t>5</w:t>
      </w:r>
      <w:r w:rsidRPr="00A0509D">
        <w:rPr>
          <w:b/>
          <w:color w:val="000000" w:themeColor="text1"/>
          <w:szCs w:val="19"/>
        </w:rPr>
        <w:t xml:space="preserve"> r.</w:t>
      </w:r>
    </w:p>
    <w:p w14:paraId="553EA5C5" w14:textId="13267E44" w:rsidR="00CF05F6" w:rsidRDefault="00CF05F6" w:rsidP="00CF05F6">
      <w:pPr>
        <w:pStyle w:val="Tekstpodstawowy"/>
        <w:spacing w:before="0" w:after="0" w:line="240" w:lineRule="auto"/>
        <w:jc w:val="both"/>
        <w:rPr>
          <w:color w:val="000000" w:themeColor="text1"/>
          <w:spacing w:val="-2"/>
          <w:sz w:val="18"/>
          <w:szCs w:val="18"/>
        </w:rPr>
      </w:pPr>
      <w:r w:rsidRPr="00537551">
        <w:rPr>
          <w:color w:val="000000" w:themeColor="text1"/>
          <w:spacing w:val="-2"/>
          <w:sz w:val="18"/>
          <w:szCs w:val="18"/>
        </w:rPr>
        <w:tab/>
        <w:t xml:space="preserve">Stan w końcu </w:t>
      </w:r>
      <w:r w:rsidR="00693E98">
        <w:rPr>
          <w:color w:val="000000" w:themeColor="text1"/>
          <w:spacing w:val="-2"/>
          <w:sz w:val="18"/>
          <w:szCs w:val="18"/>
        </w:rPr>
        <w:t>sierpnia</w:t>
      </w:r>
      <w:r w:rsidR="0064561A">
        <w:rPr>
          <w:color w:val="000000" w:themeColor="text1"/>
          <w:spacing w:val="-2"/>
          <w:sz w:val="18"/>
          <w:szCs w:val="18"/>
        </w:rPr>
        <w:t xml:space="preserve"> </w:t>
      </w:r>
    </w:p>
    <w:p w14:paraId="4C2B2752" w14:textId="3897EF9B" w:rsidR="003B0A1C" w:rsidRDefault="003B0A1C" w:rsidP="003B0A1C">
      <w:pPr>
        <w:pStyle w:val="Tekstpodstawowy"/>
        <w:spacing w:before="240" w:after="0" w:line="240" w:lineRule="auto"/>
        <w:jc w:val="center"/>
        <w:rPr>
          <w:color w:val="000000" w:themeColor="text1"/>
          <w:spacing w:val="-2"/>
          <w:sz w:val="18"/>
          <w:szCs w:val="18"/>
        </w:rPr>
      </w:pPr>
      <w:r>
        <w:rPr>
          <w:noProof/>
          <w:color w:val="000000" w:themeColor="text1"/>
          <w:spacing w:val="-2"/>
          <w:sz w:val="18"/>
          <w:szCs w:val="18"/>
        </w:rPr>
        <w:drawing>
          <wp:inline distT="0" distB="0" distL="0" distR="0" wp14:anchorId="0A78E797" wp14:editId="1D801693">
            <wp:extent cx="4040957" cy="4068000"/>
            <wp:effectExtent l="0" t="0" r="0" b="8890"/>
            <wp:docPr id="5" name="Obraz 5" descr="Mapa 3. Podmioty gospodarki narodowej z zawieszoną działalnością według powiatów w 2025 r. (stan w końcu sierpnia)&#10;&#10;Na kartodiagramie zaprezentowano zmianę liczby podmiotów ogółem z zawieszoną działalnością (kartogram) oraz zmianę liczby osób fizycznych z zawieszoną działalnością (diagram słupkowy) w sierpniu 2025 r. w stosunku do poprzedniego miesiąca w % w powiatach województwa podlaskiego.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Mapa 3. Podmioty gospodarki narodowej z zawieszoną działalnością według powiatów w 2025 r. (stan w końcu sierpnia)&#10;&#10;Na kartodiagramie zaprezentowano zmianę liczby podmiotów ogółem z zawieszoną działalnością (kartogram) oraz zmianę liczby osób fizycznych z zawieszoną działalnością (diagram słupkowy) w sierpniu 2025 r. w stosunku do poprzedniego miesiąca w % w powiatach województwa podlaskiego. Dane do mapy dostępne w załączonym pliku exce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40957" cy="4068000"/>
                    </a:xfrm>
                    <a:prstGeom prst="rect">
                      <a:avLst/>
                    </a:prstGeom>
                    <a:noFill/>
                    <a:ln>
                      <a:noFill/>
                    </a:ln>
                  </pic:spPr>
                </pic:pic>
              </a:graphicData>
            </a:graphic>
          </wp:inline>
        </w:drawing>
      </w:r>
    </w:p>
    <w:p w14:paraId="0E4AA40F" w14:textId="493081D3" w:rsidR="00CF05F6" w:rsidRPr="002660B7" w:rsidRDefault="00CF05F6" w:rsidP="00D46A33">
      <w:pPr>
        <w:pStyle w:val="Rynekpracy"/>
        <w:spacing w:before="480"/>
      </w:pPr>
      <w:bookmarkStart w:id="92" w:name="_Toc136424316"/>
      <w:bookmarkStart w:id="93" w:name="_Toc208219652"/>
      <w:bookmarkStart w:id="94" w:name="_Hlk102552592"/>
      <w:bookmarkStart w:id="95" w:name="_Hlk134344054"/>
      <w:r w:rsidRPr="002660B7">
        <w:t>Koniunktura gospodarcza</w:t>
      </w:r>
      <w:bookmarkEnd w:id="92"/>
      <w:bookmarkEnd w:id="93"/>
      <w:r w:rsidR="004A3193">
        <w:t xml:space="preserve"> </w:t>
      </w:r>
      <w:r w:rsidR="00552239">
        <w:t xml:space="preserve">   </w:t>
      </w:r>
      <w:r w:rsidR="00D31349">
        <w:t xml:space="preserve">  </w:t>
      </w:r>
      <w:r w:rsidRPr="002660B7">
        <w:t xml:space="preserve"> </w:t>
      </w:r>
    </w:p>
    <w:p w14:paraId="1DD0D3F8" w14:textId="64FEB9CD" w:rsidR="000C6AD6" w:rsidRPr="009D6974" w:rsidRDefault="000C6AD6" w:rsidP="000C6AD6">
      <w:pPr>
        <w:pStyle w:val="TRE"/>
      </w:pPr>
      <w:r w:rsidRPr="0000296F">
        <w:rPr>
          <w:color w:val="000000" w:themeColor="text1"/>
        </w:rPr>
        <w:t xml:space="preserve">Wskaźnik ogólnego klimatu koniunktury </w:t>
      </w:r>
      <w:r w:rsidR="009F2D53" w:rsidRPr="0000296F">
        <w:rPr>
          <w:color w:val="000000" w:themeColor="text1"/>
        </w:rPr>
        <w:t>gospodarczej</w:t>
      </w:r>
      <w:r w:rsidR="009F2D53" w:rsidRPr="0000296F">
        <w:rPr>
          <w:rStyle w:val="Odwoanieprzypisudolnego"/>
          <w:color w:val="000000" w:themeColor="text1"/>
          <w:spacing w:val="2"/>
        </w:rPr>
        <w:footnoteReference w:id="7"/>
      </w:r>
      <w:r w:rsidR="009F2D53" w:rsidRPr="0000296F">
        <w:rPr>
          <w:color w:val="000000" w:themeColor="text1"/>
        </w:rPr>
        <w:t xml:space="preserve"> </w:t>
      </w:r>
      <w:r w:rsidRPr="0000296F">
        <w:rPr>
          <w:color w:val="000000" w:themeColor="text1"/>
        </w:rPr>
        <w:t>w większości badanych obszarów gospodarki w</w:t>
      </w:r>
      <w:r w:rsidR="009D6974" w:rsidRPr="0000296F">
        <w:rPr>
          <w:color w:val="000000" w:themeColor="text1"/>
        </w:rPr>
        <w:t>e wrześniu</w:t>
      </w:r>
      <w:r w:rsidRPr="0000296F">
        <w:rPr>
          <w:color w:val="000000" w:themeColor="text1"/>
        </w:rPr>
        <w:t xml:space="preserve"> br. wskazuje na </w:t>
      </w:r>
      <w:r w:rsidR="00972E0A">
        <w:rPr>
          <w:color w:val="000000" w:themeColor="text1"/>
        </w:rPr>
        <w:t>pogorszenie lub stabilizację</w:t>
      </w:r>
      <w:r w:rsidR="00FD0237" w:rsidRPr="0000296F">
        <w:rPr>
          <w:color w:val="000000" w:themeColor="text1"/>
        </w:rPr>
        <w:t xml:space="preserve"> </w:t>
      </w:r>
      <w:r w:rsidRPr="0000296F">
        <w:rPr>
          <w:color w:val="000000" w:themeColor="text1"/>
        </w:rPr>
        <w:t xml:space="preserve">koniunktury w gospodarce. </w:t>
      </w:r>
      <w:r w:rsidR="00972E0A" w:rsidRPr="004E466D">
        <w:rPr>
          <w:color w:val="000000" w:themeColor="text1"/>
        </w:rPr>
        <w:t xml:space="preserve">W porównaniu z poprzednim miesiącem pogorszenie koniunktury wystąpiło w handlu hurtowym (spadek wskaźnika ogólnego klimatu koniunktury o 6,7 p. proc.). </w:t>
      </w:r>
      <w:r w:rsidRPr="0000296F">
        <w:rPr>
          <w:color w:val="000000" w:themeColor="text1"/>
        </w:rPr>
        <w:t>W ujęciu miesięcznym największ</w:t>
      </w:r>
      <w:r w:rsidR="00F92442" w:rsidRPr="0000296F">
        <w:rPr>
          <w:color w:val="000000" w:themeColor="text1"/>
        </w:rPr>
        <w:t>y</w:t>
      </w:r>
      <w:r w:rsidRPr="0000296F">
        <w:rPr>
          <w:color w:val="000000" w:themeColor="text1"/>
        </w:rPr>
        <w:t xml:space="preserve"> </w:t>
      </w:r>
      <w:r w:rsidR="0000296F" w:rsidRPr="0000296F">
        <w:rPr>
          <w:color w:val="000000" w:themeColor="text1"/>
        </w:rPr>
        <w:t>wzrost</w:t>
      </w:r>
      <w:r w:rsidR="00FD0237" w:rsidRPr="0000296F">
        <w:rPr>
          <w:color w:val="000000" w:themeColor="text1"/>
        </w:rPr>
        <w:t xml:space="preserve"> wartości tego wskaźnika odno</w:t>
      </w:r>
      <w:r w:rsidR="00FD0237" w:rsidRPr="004E466D">
        <w:rPr>
          <w:color w:val="000000" w:themeColor="text1"/>
        </w:rPr>
        <w:t xml:space="preserve">towano w transporcie i gospodarce magazynowej </w:t>
      </w:r>
      <w:r w:rsidR="00C31E85">
        <w:rPr>
          <w:color w:val="000000" w:themeColor="text1"/>
        </w:rPr>
        <w:br/>
      </w:r>
      <w:r w:rsidR="00FD0237" w:rsidRPr="004E466D">
        <w:rPr>
          <w:color w:val="000000" w:themeColor="text1"/>
        </w:rPr>
        <w:t xml:space="preserve">(o </w:t>
      </w:r>
      <w:r w:rsidR="0000296F" w:rsidRPr="004E466D">
        <w:rPr>
          <w:color w:val="000000" w:themeColor="text1"/>
        </w:rPr>
        <w:t>7,1</w:t>
      </w:r>
      <w:r w:rsidR="00FD0237" w:rsidRPr="004E466D">
        <w:rPr>
          <w:color w:val="000000" w:themeColor="text1"/>
        </w:rPr>
        <w:t xml:space="preserve"> p. proc.). </w:t>
      </w:r>
      <w:r w:rsidR="000D0665" w:rsidRPr="004E466D">
        <w:rPr>
          <w:color w:val="000000" w:themeColor="text1"/>
        </w:rPr>
        <w:t xml:space="preserve">Najbardziej pesymistyczne oceny formułowały podmioty </w:t>
      </w:r>
      <w:r w:rsidR="006C16EB" w:rsidRPr="004E466D">
        <w:rPr>
          <w:color w:val="000000" w:themeColor="text1"/>
        </w:rPr>
        <w:t>prowadzące działalność w zakresie</w:t>
      </w:r>
      <w:r w:rsidR="000D0665" w:rsidRPr="004E466D">
        <w:rPr>
          <w:color w:val="000000" w:themeColor="text1"/>
        </w:rPr>
        <w:t xml:space="preserve"> handl</w:t>
      </w:r>
      <w:r w:rsidR="006C16EB" w:rsidRPr="004E466D">
        <w:rPr>
          <w:color w:val="000000" w:themeColor="text1"/>
        </w:rPr>
        <w:t>u</w:t>
      </w:r>
      <w:r w:rsidR="000D0665" w:rsidRPr="004E466D">
        <w:rPr>
          <w:color w:val="000000" w:themeColor="text1"/>
        </w:rPr>
        <w:t xml:space="preserve"> </w:t>
      </w:r>
      <w:r w:rsidR="00E13947">
        <w:rPr>
          <w:color w:val="000000" w:themeColor="text1"/>
        </w:rPr>
        <w:br/>
      </w:r>
      <w:r w:rsidR="000D0665" w:rsidRPr="004E466D">
        <w:rPr>
          <w:color w:val="000000" w:themeColor="text1"/>
        </w:rPr>
        <w:t>detaliczn</w:t>
      </w:r>
      <w:r w:rsidR="00740E6C" w:rsidRPr="004E466D">
        <w:rPr>
          <w:color w:val="000000" w:themeColor="text1"/>
        </w:rPr>
        <w:t>ego</w:t>
      </w:r>
      <w:r w:rsidR="000D0665" w:rsidRPr="004E466D">
        <w:rPr>
          <w:color w:val="000000" w:themeColor="text1"/>
        </w:rPr>
        <w:t xml:space="preserve">, a wartość analizowanego wskaźnika (minus </w:t>
      </w:r>
      <w:r w:rsidR="004E466D" w:rsidRPr="004E466D">
        <w:rPr>
          <w:color w:val="000000" w:themeColor="text1"/>
        </w:rPr>
        <w:t>13,7</w:t>
      </w:r>
      <w:r w:rsidR="000D0665" w:rsidRPr="004E466D">
        <w:rPr>
          <w:color w:val="000000" w:themeColor="text1"/>
        </w:rPr>
        <w:t>%) ukształtowała się w ich przypadku poniżej średniej długookresowej (wynoszącej minus 8,2%). Najbardziej korzystnie oceniali koniunkturę przedsiębiorcy zajmujący się zakwaterowaniem i</w:t>
      </w:r>
      <w:r w:rsidR="00972E0A">
        <w:rPr>
          <w:color w:val="000000" w:themeColor="text1"/>
        </w:rPr>
        <w:t> </w:t>
      </w:r>
      <w:r w:rsidR="000D0665" w:rsidRPr="004E466D">
        <w:rPr>
          <w:color w:val="000000" w:themeColor="text1"/>
        </w:rPr>
        <w:t>gastronomią, a wartość omawianego wskaźnika w tych jednostkach (</w:t>
      </w:r>
      <w:r w:rsidR="004E466D" w:rsidRPr="004E466D">
        <w:rPr>
          <w:color w:val="000000" w:themeColor="text1"/>
        </w:rPr>
        <w:t>4,9</w:t>
      </w:r>
      <w:r w:rsidR="000D0665" w:rsidRPr="004E466D">
        <w:rPr>
          <w:color w:val="000000" w:themeColor="text1"/>
        </w:rPr>
        <w:t>%) była wyższa od średniej długookresowej (wynoszącej minus </w:t>
      </w:r>
      <w:r w:rsidR="004E466D" w:rsidRPr="004E466D">
        <w:rPr>
          <w:color w:val="000000" w:themeColor="text1"/>
        </w:rPr>
        <w:t>5,9</w:t>
      </w:r>
      <w:r w:rsidR="000D0665" w:rsidRPr="004E466D">
        <w:rPr>
          <w:color w:val="000000" w:themeColor="text1"/>
        </w:rPr>
        <w:t>%).</w:t>
      </w:r>
    </w:p>
    <w:p w14:paraId="1C5E18D7" w14:textId="60EBBCC1" w:rsidR="009D6974" w:rsidRDefault="009D6974" w:rsidP="000C6AD6">
      <w:pPr>
        <w:pStyle w:val="TRE"/>
        <w:rPr>
          <w:color w:val="auto"/>
        </w:rPr>
      </w:pPr>
    </w:p>
    <w:p w14:paraId="4EB53159" w14:textId="1832F921" w:rsidR="009D6974" w:rsidRDefault="009D6974" w:rsidP="000C6AD6">
      <w:pPr>
        <w:pStyle w:val="TRE"/>
        <w:rPr>
          <w:color w:val="auto"/>
        </w:rPr>
      </w:pPr>
    </w:p>
    <w:p w14:paraId="768C19A3" w14:textId="77C07A52" w:rsidR="009D6974" w:rsidRDefault="009D6974" w:rsidP="000C6AD6">
      <w:pPr>
        <w:pStyle w:val="TRE"/>
        <w:rPr>
          <w:color w:val="auto"/>
        </w:rPr>
      </w:pPr>
    </w:p>
    <w:p w14:paraId="2E21A296" w14:textId="5B6725A3" w:rsidR="009D6974" w:rsidRDefault="009D6974" w:rsidP="000C6AD6">
      <w:pPr>
        <w:pStyle w:val="TRE"/>
        <w:rPr>
          <w:color w:val="auto"/>
        </w:rPr>
      </w:pPr>
    </w:p>
    <w:p w14:paraId="1F1BD38E" w14:textId="098FB34D" w:rsidR="009D6974" w:rsidRDefault="009D6974" w:rsidP="000C6AD6">
      <w:pPr>
        <w:pStyle w:val="TRE"/>
        <w:rPr>
          <w:color w:val="auto"/>
        </w:rPr>
      </w:pPr>
    </w:p>
    <w:p w14:paraId="68DE33BD" w14:textId="2F73BE4A" w:rsidR="009D6974" w:rsidRDefault="009D6974" w:rsidP="000C6AD6">
      <w:pPr>
        <w:pStyle w:val="TRE"/>
        <w:rPr>
          <w:color w:val="auto"/>
        </w:rPr>
      </w:pPr>
    </w:p>
    <w:p w14:paraId="0657F48E" w14:textId="774D8CA0" w:rsidR="009D6974" w:rsidRDefault="009D6974" w:rsidP="000C6AD6">
      <w:pPr>
        <w:pStyle w:val="TRE"/>
        <w:rPr>
          <w:color w:val="auto"/>
        </w:rPr>
      </w:pPr>
    </w:p>
    <w:p w14:paraId="7518DA4C" w14:textId="557B7F55" w:rsidR="009D6974" w:rsidRDefault="009D6974" w:rsidP="000C6AD6">
      <w:pPr>
        <w:pStyle w:val="TRE"/>
        <w:rPr>
          <w:color w:val="auto"/>
        </w:rPr>
      </w:pPr>
    </w:p>
    <w:p w14:paraId="7DD0C51B" w14:textId="4D2685DC" w:rsidR="009D6974" w:rsidRDefault="009D6974" w:rsidP="000C6AD6">
      <w:pPr>
        <w:pStyle w:val="TRE"/>
        <w:rPr>
          <w:color w:val="auto"/>
        </w:rPr>
      </w:pPr>
    </w:p>
    <w:p w14:paraId="59EA15DF" w14:textId="77777777" w:rsidR="009D6974" w:rsidRPr="007748E2" w:rsidRDefault="009D6974" w:rsidP="000C6AD6">
      <w:pPr>
        <w:pStyle w:val="TRE"/>
      </w:pPr>
    </w:p>
    <w:p w14:paraId="56810C0C" w14:textId="75112422" w:rsidR="00CF05F6" w:rsidRPr="00C320A0" w:rsidRDefault="00CF05F6" w:rsidP="005452C6">
      <w:pPr>
        <w:pStyle w:val="TRE"/>
        <w:spacing w:before="360" w:after="0"/>
        <w:rPr>
          <w:color w:val="auto"/>
        </w:rPr>
      </w:pPr>
      <w:r w:rsidRPr="00C320A0">
        <w:rPr>
          <w:b/>
          <w:color w:val="auto"/>
        </w:rPr>
        <w:lastRenderedPageBreak/>
        <w:t>Wykres 1</w:t>
      </w:r>
      <w:r w:rsidR="00CE23E7">
        <w:rPr>
          <w:b/>
          <w:color w:val="auto"/>
        </w:rPr>
        <w:t>3</w:t>
      </w:r>
      <w:r w:rsidRPr="00C320A0">
        <w:rPr>
          <w:b/>
          <w:color w:val="auto"/>
        </w:rPr>
        <w:t>. Wskaźniki ogólnego klimatu koniunktury według rodzaj</w:t>
      </w:r>
      <w:r w:rsidR="00655205" w:rsidRPr="00C320A0">
        <w:rPr>
          <w:b/>
          <w:color w:val="auto"/>
        </w:rPr>
        <w:t>ów</w:t>
      </w:r>
      <w:r w:rsidRPr="00C320A0">
        <w:rPr>
          <w:b/>
          <w:color w:val="auto"/>
        </w:rPr>
        <w:t xml:space="preserve"> działalności (sekcje i działy PKD 2007)</w:t>
      </w:r>
    </w:p>
    <w:p w14:paraId="2FB7FCF4" w14:textId="7CC50B24" w:rsidR="00CF05F6" w:rsidRDefault="0082494F" w:rsidP="005452C6">
      <w:pPr>
        <w:autoSpaceDE w:val="0"/>
        <w:autoSpaceDN w:val="0"/>
        <w:adjustRightInd w:val="0"/>
        <w:spacing w:before="0" w:after="0" w:line="240" w:lineRule="auto"/>
        <w:rPr>
          <w:noProof/>
          <w:lang w:eastAsia="pl-PL"/>
        </w:rPr>
      </w:pPr>
      <w:r w:rsidRPr="00C320A0">
        <w:rPr>
          <w:noProof/>
        </w:rPr>
        <mc:AlternateContent>
          <mc:Choice Requires="wps">
            <w:drawing>
              <wp:anchor distT="45720" distB="45720" distL="114300" distR="114300" simplePos="0" relativeHeight="251636736" behindDoc="0" locked="0" layoutInCell="1" allowOverlap="1" wp14:anchorId="11F1DF6B" wp14:editId="55EED593">
                <wp:simplePos x="0" y="0"/>
                <wp:positionH relativeFrom="margin">
                  <wp:posOffset>4433977</wp:posOffset>
                </wp:positionH>
                <wp:positionV relativeFrom="paragraph">
                  <wp:posOffset>107830</wp:posOffset>
                </wp:positionV>
                <wp:extent cx="1922145" cy="4675517"/>
                <wp:effectExtent l="0" t="0" r="0" b="0"/>
                <wp:wrapNone/>
                <wp:docPr id="217" name="Pole tekstowe 2" descr="Wykres 13. Wskaźniki ogólnego klimatu koniunktury według rodzaju działalności (sekcje i działy PKD 2007)&#10;&#10;Na dwóch wykresach słupkowych zaprezentowano wskaźniki ogólnego klimatu koniunktury (pogorszenie/poprawa) w województwie podlaskim w sierpniu 2024 r. oraz w lipcu 2024 r. i sierpniu 2023 r. w przetwórstwie przemysłowym; budownictwie; handlu hurtowym; handlu detalicznym; transporcie i gospodarce magazynowej; zakwaterowaniu i gastronomii oraz informacji i komunikacji. Dane do wykresu dostępne są w załączonym pliku excel.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4675517"/>
                        </a:xfrm>
                        <a:prstGeom prst="rect">
                          <a:avLst/>
                        </a:prstGeom>
                        <a:noFill/>
                        <a:ln w="9525">
                          <a:noFill/>
                          <a:miter lim="800000"/>
                          <a:headEnd/>
                          <a:tailEnd/>
                        </a:ln>
                      </wps:spPr>
                      <wps:txbx>
                        <w:txbxContent>
                          <w:p w14:paraId="254FC995" w14:textId="5D58A7E6" w:rsidR="00514932" w:rsidRPr="00FC45ED" w:rsidRDefault="00514932" w:rsidP="00032BBD">
                            <w:pPr>
                              <w:spacing w:before="20" w:after="0" w:line="240" w:lineRule="auto"/>
                              <w:rPr>
                                <w:color w:val="FFFFFF" w:themeColor="background1"/>
                              </w:rPr>
                            </w:pPr>
                            <w:r>
                              <w:rPr>
                                <w:noProof/>
                              </w:rPr>
                              <w:t>–––</w:t>
                            </w:r>
                            <w:r>
                              <w:rPr>
                                <w:noProof/>
                              </w:rPr>
                              <w:drawing>
                                <wp:inline distT="0" distB="0" distL="0" distR="0" wp14:anchorId="346C0DDA" wp14:editId="6D9266E4">
                                  <wp:extent cx="1482725" cy="4746814"/>
                                  <wp:effectExtent l="0" t="0" r="3175" b="0"/>
                                  <wp:docPr id="89" name="Wykres 89" descr="Wykres 13. Wskaźniki ogólnego klimatu koniunktury według rodzajów działalności (sekcje i działy PKD 2007)&#10;&#10;Na dwóch wykresach słupkowych zaprezentowano wskaźniki ogólnego klimatu koniunktury (pogorszenie/poprawa) w województwie podlaskim we wrześniu 2025 r. i sierpniu 2025 r. oraz we wrześniu 2024 r. w przetwórstwie przemysłowym; budownictwie; handlu hurtowym; handlu detalicznym; transporcie i gospodarce magazynowej; zakwaterowaniu i gastronomii oraz informacji i komunikacji. Dane do wykresu dostępne w załączonym pliku excel. ">
                                    <a:extLst xmlns:a="http://schemas.openxmlformats.org/drawingml/2006/main">
                                      <a:ext uri="{FF2B5EF4-FFF2-40B4-BE49-F238E27FC236}">
                                        <a16:creationId xmlns:a16="http://schemas.microsoft.com/office/drawing/2014/main" id="{3DC9BCD0-310E-31EF-188A-6CCB325EF5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1DF6B" id="Pole tekstowe 2" o:spid="_x0000_s1045" type="#_x0000_t202" alt="Wykres 13. Wskaźniki ogólnego klimatu koniunktury według rodzaju działalności (sekcje i działy PKD 2007)&#10;&#10;Na dwóch wykresach słupkowych zaprezentowano wskaźniki ogólnego klimatu koniunktury (pogorszenie/poprawa) w województwie podlaskim w sierpniu 2024 r. oraz w lipcu 2024 r. i sierpniu 2023 r. w przetwórstwie przemysłowym; budownictwie; handlu hurtowym; handlu detalicznym; transporcie i gospodarce magazynowej; zakwaterowaniu i gastronomii oraz informacji i komunikacji. Dane do wykresu dostępne są w załączonym pliku excel. " style="position:absolute;margin-left:349.15pt;margin-top:8.5pt;width:151.35pt;height:368.15pt;z-index:25163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" filled="f" stroked="f">
                <v:textbox>
                  <w:txbxContent>
                    <w:p w14:paraId="254FC995" w14:textId="5D58A7E6" w:rsidR="00514932" w:rsidRPr="00FC45ED" w:rsidRDefault="00514932" w:rsidP="00032BBD">
                      <w:pPr>
                        <w:spacing w:before="20" w:after="0" w:line="240" w:lineRule="auto"/>
                        <w:rPr>
                          <w:color w:val="FFFFFF" w:themeColor="background1"/>
                        </w:rPr>
                      </w:pPr>
                      <w:r>
                        <w:rPr>
                          <w:noProof/>
                        </w:rPr>
                        <w:t>–––</w:t>
                      </w:r>
                      <w:r>
                        <w:rPr>
                          <w:noProof/>
                        </w:rPr>
                        <w:drawing>
                          <wp:inline distT="0" distB="0" distL="0" distR="0" wp14:anchorId="346C0DDA" wp14:editId="6D9266E4">
                            <wp:extent cx="1482725" cy="4746814"/>
                            <wp:effectExtent l="0" t="0" r="3175" b="0"/>
                            <wp:docPr id="89" name="Wykres 89" descr="Wykres 13. Wskaźniki ogólnego klimatu koniunktury według rodzajów działalności (sekcje i działy PKD 2007)&#10;&#10;Na dwóch wykresach słupkowych zaprezentowano wskaźniki ogólnego klimatu koniunktury (pogorszenie/poprawa) w województwie podlaskim we wrześniu 2025 r. i sierpniu 2025 r. oraz we wrześniu 2024 r. w przetwórstwie przemysłowym; budownictwie; handlu hurtowym; handlu detalicznym; transporcie i gospodarce magazynowej; zakwaterowaniu i gastronomii oraz informacji i komunikacji. Dane do wykresu dostępne w załączonym pliku excel. ">
                              <a:extLst xmlns:a="http://schemas.openxmlformats.org/drawingml/2006/main">
                                <a:ext uri="{FF2B5EF4-FFF2-40B4-BE49-F238E27FC236}">
                                  <a16:creationId xmlns:a16="http://schemas.microsoft.com/office/drawing/2014/main" id="{3DC9BCD0-310E-31EF-188A-6CCB325EF5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xbxContent>
                </v:textbox>
                <w10:wrap anchorx="margin"/>
              </v:shape>
            </w:pict>
          </mc:Fallback>
        </mc:AlternateContent>
      </w:r>
    </w:p>
    <w:p w14:paraId="406FF941" w14:textId="2E4971EB" w:rsidR="00CF05F6" w:rsidRDefault="005452C6" w:rsidP="00CF05F6">
      <w:pPr>
        <w:autoSpaceDE w:val="0"/>
        <w:autoSpaceDN w:val="0"/>
        <w:adjustRightInd w:val="0"/>
        <w:spacing w:before="360" w:after="0" w:line="240" w:lineRule="auto"/>
        <w:rPr>
          <w:noProof/>
          <w:lang w:eastAsia="pl-PL"/>
        </w:rPr>
      </w:pPr>
      <w:r>
        <w:rPr>
          <w:noProof/>
        </w:rPr>
        <w:drawing>
          <wp:anchor distT="0" distB="0" distL="114300" distR="114300" simplePos="0" relativeHeight="252317696" behindDoc="0" locked="0" layoutInCell="1" allowOverlap="1" wp14:anchorId="48FD9A5C" wp14:editId="11B6E379">
            <wp:simplePos x="0" y="0"/>
            <wp:positionH relativeFrom="margin">
              <wp:align>left</wp:align>
            </wp:positionH>
            <wp:positionV relativeFrom="paragraph">
              <wp:posOffset>13482</wp:posOffset>
            </wp:positionV>
            <wp:extent cx="4593590" cy="4571120"/>
            <wp:effectExtent l="0" t="0" r="0" b="1270"/>
            <wp:wrapNone/>
            <wp:docPr id="47" name="Wykres 47" descr="Wykres 13. Wskaźniki ogólnego klimatu koniunktury według rodzajów działalności (sekcje i działy PKD 2007)&#10;&#10;Na dwóch wykresach słupkowych zaprezentowano wskaźniki ogólnego klimatu koniunktury (pogorszenie/poprawa) w województwie podlaskim we wrześniu 2025 r. i sierpniu 2025 r. oraz we wrześniu 2024 r. w przetwórstwie przemysłowym; budownictwie; handlu hurtowym; handlu detalicznym; transporcie i gospodarce magazynowej; zakwaterowaniu i gastronomii oraz informacji i komunikacji. Dane do wykresu dostępne w załączonym pliku excel. ">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2B9F993" w14:textId="77777777" w:rsidR="00CF05F6" w:rsidRDefault="00CF05F6" w:rsidP="00CF05F6">
      <w:pPr>
        <w:autoSpaceDE w:val="0"/>
        <w:autoSpaceDN w:val="0"/>
        <w:adjustRightInd w:val="0"/>
        <w:spacing w:before="360" w:after="0" w:line="240" w:lineRule="auto"/>
        <w:rPr>
          <w:noProof/>
          <w:lang w:eastAsia="pl-PL"/>
        </w:rPr>
      </w:pPr>
    </w:p>
    <w:p w14:paraId="53A83067" w14:textId="77777777" w:rsidR="00CF05F6" w:rsidRDefault="00CF05F6" w:rsidP="00CF05F6">
      <w:pPr>
        <w:autoSpaceDE w:val="0"/>
        <w:autoSpaceDN w:val="0"/>
        <w:adjustRightInd w:val="0"/>
        <w:spacing w:before="360" w:after="0" w:line="240" w:lineRule="auto"/>
        <w:rPr>
          <w:noProof/>
          <w:lang w:eastAsia="pl-PL"/>
        </w:rPr>
      </w:pPr>
    </w:p>
    <w:p w14:paraId="7655BB80" w14:textId="77777777" w:rsidR="00CF05F6" w:rsidRDefault="00CF05F6" w:rsidP="00CF05F6">
      <w:pPr>
        <w:autoSpaceDE w:val="0"/>
        <w:autoSpaceDN w:val="0"/>
        <w:adjustRightInd w:val="0"/>
        <w:spacing w:before="360" w:after="0" w:line="240" w:lineRule="auto"/>
        <w:rPr>
          <w:noProof/>
          <w:lang w:eastAsia="pl-PL"/>
        </w:rPr>
      </w:pPr>
    </w:p>
    <w:p w14:paraId="520726C5" w14:textId="77777777" w:rsidR="00CF05F6" w:rsidRDefault="00CF05F6" w:rsidP="00CF05F6">
      <w:pPr>
        <w:autoSpaceDE w:val="0"/>
        <w:autoSpaceDN w:val="0"/>
        <w:adjustRightInd w:val="0"/>
        <w:spacing w:before="360" w:after="0" w:line="240" w:lineRule="auto"/>
        <w:rPr>
          <w:noProof/>
          <w:lang w:eastAsia="pl-PL"/>
        </w:rPr>
      </w:pPr>
    </w:p>
    <w:p w14:paraId="77672469" w14:textId="32B3F5BE" w:rsidR="00CF05F6" w:rsidRDefault="00CF05F6" w:rsidP="00CF05F6">
      <w:pPr>
        <w:autoSpaceDE w:val="0"/>
        <w:autoSpaceDN w:val="0"/>
        <w:adjustRightInd w:val="0"/>
        <w:spacing w:before="360" w:after="0" w:line="240" w:lineRule="auto"/>
        <w:rPr>
          <w:noProof/>
          <w:sz w:val="6"/>
          <w:lang w:eastAsia="pl-PL"/>
        </w:rPr>
      </w:pPr>
    </w:p>
    <w:p w14:paraId="4AECCFF9" w14:textId="1A20298D" w:rsidR="00CF05F6" w:rsidRPr="00C82B22" w:rsidRDefault="00CF05F6" w:rsidP="00CF05F6">
      <w:pPr>
        <w:autoSpaceDE w:val="0"/>
        <w:autoSpaceDN w:val="0"/>
        <w:adjustRightInd w:val="0"/>
        <w:spacing w:before="200" w:after="0"/>
        <w:rPr>
          <w:rFonts w:cs="FiraSans-Bold"/>
          <w:b/>
          <w:bCs/>
          <w:color w:val="000000" w:themeColor="text1"/>
          <w:sz w:val="18"/>
          <w:szCs w:val="19"/>
        </w:rPr>
      </w:pPr>
    </w:p>
    <w:p w14:paraId="79F358CC" w14:textId="4C24B5A2" w:rsidR="00CF05F6" w:rsidRDefault="00CF05F6" w:rsidP="00CF05F6">
      <w:pPr>
        <w:autoSpaceDE w:val="0"/>
        <w:autoSpaceDN w:val="0"/>
        <w:adjustRightInd w:val="0"/>
        <w:spacing w:before="0" w:after="0"/>
        <w:rPr>
          <w:rFonts w:cs="FiraSans-Bold"/>
          <w:b/>
          <w:bCs/>
          <w:color w:val="000000" w:themeColor="text1"/>
          <w:szCs w:val="19"/>
        </w:rPr>
      </w:pPr>
    </w:p>
    <w:p w14:paraId="07A2860B" w14:textId="43D36037" w:rsidR="00CF05F6" w:rsidRDefault="00CF05F6" w:rsidP="00CF05F6">
      <w:pPr>
        <w:autoSpaceDE w:val="0"/>
        <w:autoSpaceDN w:val="0"/>
        <w:adjustRightInd w:val="0"/>
        <w:spacing w:before="0" w:after="0"/>
        <w:rPr>
          <w:rFonts w:cs="FiraSans-Bold"/>
          <w:b/>
          <w:bCs/>
          <w:color w:val="000000" w:themeColor="text1"/>
          <w:szCs w:val="19"/>
        </w:rPr>
      </w:pPr>
    </w:p>
    <w:p w14:paraId="00FD1843" w14:textId="6FF17A59" w:rsidR="00CF05F6" w:rsidRDefault="00CF05F6" w:rsidP="00CF05F6">
      <w:pPr>
        <w:autoSpaceDE w:val="0"/>
        <w:autoSpaceDN w:val="0"/>
        <w:adjustRightInd w:val="0"/>
        <w:spacing w:before="0" w:after="0"/>
        <w:rPr>
          <w:rFonts w:cs="FiraSans-Bold"/>
          <w:b/>
          <w:bCs/>
          <w:color w:val="000000" w:themeColor="text1"/>
          <w:szCs w:val="19"/>
        </w:rPr>
      </w:pPr>
    </w:p>
    <w:p w14:paraId="089861AA" w14:textId="16A01977" w:rsidR="00CF05F6" w:rsidRDefault="00CF05F6" w:rsidP="00CF05F6">
      <w:pPr>
        <w:autoSpaceDE w:val="0"/>
        <w:autoSpaceDN w:val="0"/>
        <w:adjustRightInd w:val="0"/>
        <w:spacing w:before="0" w:after="0"/>
        <w:rPr>
          <w:color w:val="000000" w:themeColor="text1"/>
          <w:szCs w:val="19"/>
        </w:rPr>
      </w:pPr>
    </w:p>
    <w:p w14:paraId="58E76763" w14:textId="275A6B1A" w:rsidR="00CF05F6" w:rsidRDefault="00CF05F6" w:rsidP="00CF05F6">
      <w:pPr>
        <w:autoSpaceDE w:val="0"/>
        <w:autoSpaceDN w:val="0"/>
        <w:adjustRightInd w:val="0"/>
        <w:spacing w:before="0" w:after="0"/>
        <w:rPr>
          <w:color w:val="000000" w:themeColor="text1"/>
          <w:szCs w:val="19"/>
        </w:rPr>
      </w:pPr>
    </w:p>
    <w:p w14:paraId="407621E3" w14:textId="2C6766B8" w:rsidR="00CF05F6" w:rsidRDefault="00CF05F6" w:rsidP="00CF05F6">
      <w:pPr>
        <w:autoSpaceDE w:val="0"/>
        <w:autoSpaceDN w:val="0"/>
        <w:adjustRightInd w:val="0"/>
        <w:spacing w:before="0" w:after="0"/>
        <w:rPr>
          <w:color w:val="000000" w:themeColor="text1"/>
          <w:szCs w:val="19"/>
        </w:rPr>
      </w:pPr>
    </w:p>
    <w:p w14:paraId="0EFEC641" w14:textId="59054B66" w:rsidR="00CF05F6" w:rsidRDefault="00CF05F6" w:rsidP="00CF05F6">
      <w:pPr>
        <w:autoSpaceDE w:val="0"/>
        <w:autoSpaceDN w:val="0"/>
        <w:adjustRightInd w:val="0"/>
        <w:spacing w:before="0" w:after="0"/>
        <w:rPr>
          <w:color w:val="000000" w:themeColor="text1"/>
          <w:szCs w:val="19"/>
        </w:rPr>
      </w:pPr>
    </w:p>
    <w:p w14:paraId="5F085559" w14:textId="0EB248A7" w:rsidR="00CF05F6" w:rsidRDefault="00CF05F6" w:rsidP="00CF05F6">
      <w:pPr>
        <w:autoSpaceDE w:val="0"/>
        <w:autoSpaceDN w:val="0"/>
        <w:adjustRightInd w:val="0"/>
        <w:spacing w:before="0" w:after="0"/>
        <w:rPr>
          <w:color w:val="000000" w:themeColor="text1"/>
          <w:szCs w:val="19"/>
        </w:rPr>
      </w:pPr>
    </w:p>
    <w:p w14:paraId="5DBF17D7" w14:textId="16BBB6F4" w:rsidR="00CF05F6" w:rsidRDefault="00CF05F6" w:rsidP="00CF05F6">
      <w:pPr>
        <w:autoSpaceDE w:val="0"/>
        <w:autoSpaceDN w:val="0"/>
        <w:adjustRightInd w:val="0"/>
        <w:spacing w:before="0" w:after="0"/>
        <w:rPr>
          <w:color w:val="000000" w:themeColor="text1"/>
          <w:szCs w:val="19"/>
        </w:rPr>
      </w:pPr>
    </w:p>
    <w:p w14:paraId="07026B26" w14:textId="3A6676CC" w:rsidR="00CF05F6" w:rsidRDefault="005452C6" w:rsidP="00CF05F6">
      <w:pPr>
        <w:autoSpaceDE w:val="0"/>
        <w:autoSpaceDN w:val="0"/>
        <w:adjustRightInd w:val="0"/>
        <w:spacing w:before="0" w:after="0"/>
        <w:rPr>
          <w:color w:val="000000" w:themeColor="text1"/>
          <w:szCs w:val="19"/>
        </w:rPr>
      </w:pPr>
      <w:r w:rsidRPr="00E9357D">
        <w:rPr>
          <w:noProof/>
          <w:color w:val="000000" w:themeColor="text1"/>
          <w:szCs w:val="19"/>
        </w:rPr>
        <mc:AlternateContent>
          <mc:Choice Requires="wps">
            <w:drawing>
              <wp:anchor distT="45720" distB="45720" distL="114300" distR="114300" simplePos="0" relativeHeight="252283904" behindDoc="0" locked="0" layoutInCell="1" allowOverlap="1" wp14:anchorId="0583A1B3" wp14:editId="5CF93EA8">
                <wp:simplePos x="0" y="0"/>
                <wp:positionH relativeFrom="margin">
                  <wp:posOffset>5616770</wp:posOffset>
                </wp:positionH>
                <wp:positionV relativeFrom="paragraph">
                  <wp:posOffset>15115</wp:posOffset>
                </wp:positionV>
                <wp:extent cx="417195" cy="239395"/>
                <wp:effectExtent l="0" t="0" r="0" b="0"/>
                <wp:wrapNone/>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239395"/>
                        </a:xfrm>
                        <a:prstGeom prst="rect">
                          <a:avLst/>
                        </a:prstGeom>
                        <a:noFill/>
                        <a:ln w="9525">
                          <a:noFill/>
                          <a:miter lim="800000"/>
                          <a:headEnd/>
                          <a:tailEnd/>
                        </a:ln>
                      </wps:spPr>
                      <wps:txbx>
                        <w:txbxContent>
                          <w:p w14:paraId="638BB49A" w14:textId="126EFEA1" w:rsidR="00514932" w:rsidRPr="00F96EF3" w:rsidRDefault="00514932" w:rsidP="00BC03DA">
                            <w:pPr>
                              <w:spacing w:before="0" w:after="0"/>
                              <w:rPr>
                                <w:color w:val="000000" w:themeColor="text1"/>
                                <w:sz w:val="16"/>
                                <w:szCs w:val="16"/>
                              </w:rPr>
                            </w:pPr>
                            <w:r>
                              <w:rPr>
                                <w:color w:val="000000" w:themeColor="text1"/>
                                <w:sz w:val="16"/>
                                <w:szCs w:val="16"/>
                              </w:rPr>
                              <w:t>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83A1B3" id="_x0000_s1046" type="#_x0000_t202" style="position:absolute;margin-left:442.25pt;margin-top:1.2pt;width:32.85pt;height:18.85pt;z-index:25228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" filled="f" stroked="f">
                <v:textbox>
                  <w:txbxContent>
                    <w:p w14:paraId="638BB49A" w14:textId="126EFEA1" w:rsidR="00514932" w:rsidRPr="00F96EF3" w:rsidRDefault="00514932" w:rsidP="00BC03DA">
                      <w:pPr>
                        <w:spacing w:before="0" w:after="0"/>
                        <w:rPr>
                          <w:color w:val="000000" w:themeColor="text1"/>
                          <w:sz w:val="16"/>
                          <w:szCs w:val="16"/>
                        </w:rPr>
                      </w:pPr>
                      <w:r>
                        <w:rPr>
                          <w:color w:val="000000" w:themeColor="text1"/>
                          <w:sz w:val="16"/>
                          <w:szCs w:val="16"/>
                        </w:rPr>
                        <w:t>4,1</w:t>
                      </w:r>
                    </w:p>
                  </w:txbxContent>
                </v:textbox>
                <w10:wrap anchorx="margin"/>
              </v:shape>
            </w:pict>
          </mc:Fallback>
        </mc:AlternateContent>
      </w:r>
    </w:p>
    <w:p w14:paraId="02D554B2" w14:textId="0452CA42" w:rsidR="00CF05F6" w:rsidRPr="00122746" w:rsidRDefault="00CF05F6" w:rsidP="00CF05F6">
      <w:pPr>
        <w:autoSpaceDE w:val="0"/>
        <w:autoSpaceDN w:val="0"/>
        <w:adjustRightInd w:val="0"/>
        <w:spacing w:before="0" w:after="0"/>
        <w:rPr>
          <w:color w:val="000000" w:themeColor="text1"/>
          <w:szCs w:val="19"/>
        </w:rPr>
      </w:pPr>
      <w:r>
        <w:rPr>
          <w:noProof/>
          <w:lang w:eastAsia="pl-PL"/>
        </w:rPr>
        <mc:AlternateContent>
          <mc:Choice Requires="wps">
            <w:drawing>
              <wp:anchor distT="0" distB="0" distL="114300" distR="114300" simplePos="0" relativeHeight="251634688" behindDoc="0" locked="0" layoutInCell="1" allowOverlap="1" wp14:anchorId="5C37CC0F" wp14:editId="60E59DA7">
                <wp:simplePos x="0" y="0"/>
                <wp:positionH relativeFrom="margin">
                  <wp:posOffset>4455795</wp:posOffset>
                </wp:positionH>
                <wp:positionV relativeFrom="paragraph">
                  <wp:posOffset>25400</wp:posOffset>
                </wp:positionV>
                <wp:extent cx="111125" cy="266065"/>
                <wp:effectExtent l="0" t="0" r="3175" b="635"/>
                <wp:wrapNone/>
                <wp:docPr id="76" name="Pole tekstowe 76"/>
                <wp:cNvGraphicFramePr/>
                <a:graphic xmlns:a="http://schemas.openxmlformats.org/drawingml/2006/main">
                  <a:graphicData uri="http://schemas.microsoft.com/office/word/2010/wordprocessingShape">
                    <wps:wsp>
                      <wps:cNvSpPr txBox="1"/>
                      <wps:spPr>
                        <a:xfrm>
                          <a:off x="0" y="0"/>
                          <a:ext cx="111125" cy="266065"/>
                        </a:xfrm>
                        <a:prstGeom prst="rect">
                          <a:avLst/>
                        </a:prstGeom>
                        <a:noFill/>
                        <a:ln w="6350">
                          <a:noFill/>
                        </a:ln>
                        <a:effectLst/>
                      </wps:spPr>
                      <wps:txbx>
                        <w:txbxContent>
                          <w:p w14:paraId="407B1078" w14:textId="77777777" w:rsidR="00514932" w:rsidRPr="00E56B3D" w:rsidRDefault="00514932" w:rsidP="00CF05F6">
                            <w:pPr>
                              <w:rPr>
                                <w:sz w:val="18"/>
                                <w:szCs w:val="18"/>
                              </w:rPr>
                            </w:pPr>
                            <w:r w:rsidRPr="00E56B3D">
                              <w:rPr>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7CC0F" id="Pole tekstowe 76" o:spid="_x0000_s1047" type="#_x0000_t202" style="position:absolute;margin-left:350.85pt;margin-top:2pt;width:8.75pt;height:20.9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" filled="f" stroked="f" strokeweight=".5pt">
                <v:textbox inset="0,0,0,0">
                  <w:txbxContent>
                    <w:p w14:paraId="407B1078" w14:textId="77777777" w:rsidR="00514932" w:rsidRPr="00E56B3D" w:rsidRDefault="00514932" w:rsidP="00CF05F6">
                      <w:pPr>
                        <w:rPr>
                          <w:sz w:val="18"/>
                          <w:szCs w:val="18"/>
                        </w:rPr>
                      </w:pPr>
                      <w:r w:rsidRPr="00E56B3D">
                        <w:rPr>
                          <w:sz w:val="18"/>
                          <w:szCs w:val="18"/>
                        </w:rPr>
                        <w:t>%</w:t>
                      </w:r>
                    </w:p>
                  </w:txbxContent>
                </v:textbox>
                <w10:wrap anchorx="margin"/>
              </v:shape>
            </w:pict>
          </mc:Fallback>
        </mc:AlternateContent>
      </w:r>
    </w:p>
    <w:p w14:paraId="4D1ED381" w14:textId="08473C53" w:rsidR="00CF05F6" w:rsidRDefault="008E4DAF" w:rsidP="00CF05F6">
      <w:pPr>
        <w:pStyle w:val="Default"/>
        <w:spacing w:before="120" w:after="120" w:line="240" w:lineRule="exact"/>
        <w:rPr>
          <w:color w:val="000000" w:themeColor="text1"/>
          <w:sz w:val="19"/>
          <w:szCs w:val="19"/>
        </w:rPr>
      </w:pPr>
      <w:r>
        <w:rPr>
          <w:noProof/>
          <w:lang w:eastAsia="pl-PL"/>
        </w:rPr>
        <mc:AlternateContent>
          <mc:Choice Requires="wps">
            <w:drawing>
              <wp:anchor distT="0" distB="0" distL="114300" distR="114300" simplePos="0" relativeHeight="252319744" behindDoc="0" locked="0" layoutInCell="1" allowOverlap="1" wp14:anchorId="05306934" wp14:editId="325A93F8">
                <wp:simplePos x="0" y="0"/>
                <wp:positionH relativeFrom="margin">
                  <wp:posOffset>4539615</wp:posOffset>
                </wp:positionH>
                <wp:positionV relativeFrom="paragraph">
                  <wp:posOffset>146685</wp:posOffset>
                </wp:positionV>
                <wp:extent cx="111125" cy="247650"/>
                <wp:effectExtent l="0" t="0" r="3175" b="0"/>
                <wp:wrapNone/>
                <wp:docPr id="55" name="Pole tekstowe 55"/>
                <wp:cNvGraphicFramePr/>
                <a:graphic xmlns:a="http://schemas.openxmlformats.org/drawingml/2006/main">
                  <a:graphicData uri="http://schemas.microsoft.com/office/word/2010/wordprocessingShape">
                    <wps:wsp>
                      <wps:cNvSpPr txBox="1"/>
                      <wps:spPr>
                        <a:xfrm>
                          <a:off x="0" y="0"/>
                          <a:ext cx="111125" cy="247650"/>
                        </a:xfrm>
                        <a:prstGeom prst="rect">
                          <a:avLst/>
                        </a:prstGeom>
                        <a:noFill/>
                        <a:ln w="6350">
                          <a:noFill/>
                        </a:ln>
                        <a:effectLst/>
                      </wps:spPr>
                      <wps:txbx>
                        <w:txbxContent>
                          <w:p w14:paraId="404AEA51" w14:textId="77777777" w:rsidR="00514932" w:rsidRPr="00E56B3D" w:rsidRDefault="00514932" w:rsidP="002B6779">
                            <w:pPr>
                              <w:rPr>
                                <w:sz w:val="18"/>
                                <w:szCs w:val="18"/>
                              </w:rPr>
                            </w:pPr>
                            <w:r w:rsidRPr="00E56B3D">
                              <w:rPr>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06934" id="Pole tekstowe 55" o:spid="_x0000_s1048" type="#_x0000_t202" style="position:absolute;margin-left:357.45pt;margin-top:11.55pt;width:8.75pt;height:19.5pt;z-index:25231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" filled="f" stroked="f" strokeweight=".5pt">
                <v:textbox inset="0,0,0,0">
                  <w:txbxContent>
                    <w:p w14:paraId="404AEA51" w14:textId="77777777" w:rsidR="00514932" w:rsidRPr="00E56B3D" w:rsidRDefault="00514932" w:rsidP="002B6779">
                      <w:pPr>
                        <w:rPr>
                          <w:sz w:val="18"/>
                          <w:szCs w:val="18"/>
                        </w:rPr>
                      </w:pPr>
                      <w:r w:rsidRPr="00E56B3D">
                        <w:rPr>
                          <w:sz w:val="18"/>
                          <w:szCs w:val="18"/>
                        </w:rPr>
                        <w:t>%</w:t>
                      </w:r>
                    </w:p>
                  </w:txbxContent>
                </v:textbox>
                <w10:wrap anchorx="margin"/>
              </v:shape>
            </w:pict>
          </mc:Fallback>
        </mc:AlternateContent>
      </w:r>
      <w:r w:rsidR="00032BBD">
        <w:rPr>
          <w:noProof/>
          <w:lang w:eastAsia="pl-PL"/>
        </w:rPr>
        <mc:AlternateContent>
          <mc:Choice Requires="wps">
            <w:drawing>
              <wp:anchor distT="0" distB="0" distL="114300" distR="114300" simplePos="0" relativeHeight="251637760" behindDoc="0" locked="0" layoutInCell="1" allowOverlap="1" wp14:anchorId="0FFC297A" wp14:editId="2FE1E6F0">
                <wp:simplePos x="0" y="0"/>
                <wp:positionH relativeFrom="margin">
                  <wp:posOffset>6109335</wp:posOffset>
                </wp:positionH>
                <wp:positionV relativeFrom="paragraph">
                  <wp:posOffset>156683</wp:posOffset>
                </wp:positionV>
                <wp:extent cx="111125" cy="247650"/>
                <wp:effectExtent l="0" t="0" r="3175" b="0"/>
                <wp:wrapNone/>
                <wp:docPr id="45" name="Pole tekstowe 45"/>
                <wp:cNvGraphicFramePr/>
                <a:graphic xmlns:a="http://schemas.openxmlformats.org/drawingml/2006/main">
                  <a:graphicData uri="http://schemas.microsoft.com/office/word/2010/wordprocessingShape">
                    <wps:wsp>
                      <wps:cNvSpPr txBox="1"/>
                      <wps:spPr>
                        <a:xfrm>
                          <a:off x="0" y="0"/>
                          <a:ext cx="111125" cy="247650"/>
                        </a:xfrm>
                        <a:prstGeom prst="rect">
                          <a:avLst/>
                        </a:prstGeom>
                        <a:noFill/>
                        <a:ln w="6350">
                          <a:noFill/>
                        </a:ln>
                        <a:effectLst/>
                      </wps:spPr>
                      <wps:txbx>
                        <w:txbxContent>
                          <w:p w14:paraId="1BF927DD" w14:textId="77777777" w:rsidR="00514932" w:rsidRPr="00E56B3D" w:rsidRDefault="00514932" w:rsidP="00CF05F6">
                            <w:pPr>
                              <w:rPr>
                                <w:sz w:val="18"/>
                                <w:szCs w:val="18"/>
                              </w:rPr>
                            </w:pPr>
                            <w:r w:rsidRPr="00E56B3D">
                              <w:rPr>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C297A" id="Pole tekstowe 45" o:spid="_x0000_s1049" type="#_x0000_t202" style="position:absolute;margin-left:481.05pt;margin-top:12.35pt;width:8.75pt;height:19.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" filled="f" stroked="f" strokeweight=".5pt">
                <v:textbox inset="0,0,0,0">
                  <w:txbxContent>
                    <w:p w14:paraId="1BF927DD" w14:textId="77777777" w:rsidR="00514932" w:rsidRPr="00E56B3D" w:rsidRDefault="00514932" w:rsidP="00CF05F6">
                      <w:pPr>
                        <w:rPr>
                          <w:sz w:val="18"/>
                          <w:szCs w:val="18"/>
                        </w:rPr>
                      </w:pPr>
                      <w:r w:rsidRPr="00E56B3D">
                        <w:rPr>
                          <w:sz w:val="18"/>
                          <w:szCs w:val="18"/>
                        </w:rPr>
                        <w:t>%</w:t>
                      </w:r>
                    </w:p>
                  </w:txbxContent>
                </v:textbox>
                <w10:wrap anchorx="margin"/>
              </v:shape>
            </w:pict>
          </mc:Fallback>
        </mc:AlternateContent>
      </w:r>
    </w:p>
    <w:p w14:paraId="6B7E5429" w14:textId="54A4B1CC" w:rsidR="007475CF" w:rsidRDefault="00C76F65" w:rsidP="007475CF">
      <w:pPr>
        <w:autoSpaceDE w:val="0"/>
        <w:autoSpaceDN w:val="0"/>
        <w:adjustRightInd w:val="0"/>
        <w:spacing w:after="0"/>
        <w:rPr>
          <w:rFonts w:cs="FiraSans-Bold"/>
          <w:b/>
          <w:bCs/>
          <w:color w:val="000000" w:themeColor="text1"/>
          <w:szCs w:val="19"/>
        </w:rPr>
      </w:pPr>
      <w:r>
        <w:rPr>
          <w:noProof/>
          <w:color w:val="000000" w:themeColor="text1"/>
          <w:szCs w:val="19"/>
        </w:rPr>
        <mc:AlternateContent>
          <mc:Choice Requires="wpg">
            <w:drawing>
              <wp:anchor distT="0" distB="0" distL="114300" distR="114300" simplePos="0" relativeHeight="252851200" behindDoc="0" locked="0" layoutInCell="1" allowOverlap="1" wp14:anchorId="637D2486" wp14:editId="034A6161">
                <wp:simplePos x="0" y="0"/>
                <wp:positionH relativeFrom="column">
                  <wp:posOffset>2311400</wp:posOffset>
                </wp:positionH>
                <wp:positionV relativeFrom="paragraph">
                  <wp:posOffset>124516</wp:posOffset>
                </wp:positionV>
                <wp:extent cx="3834585" cy="287655"/>
                <wp:effectExtent l="0" t="0" r="0" b="0"/>
                <wp:wrapNone/>
                <wp:docPr id="40" name="Grupa 40"/>
                <wp:cNvGraphicFramePr/>
                <a:graphic xmlns:a="http://schemas.openxmlformats.org/drawingml/2006/main">
                  <a:graphicData uri="http://schemas.microsoft.com/office/word/2010/wordprocessingGroup">
                    <wpg:wgp>
                      <wpg:cNvGrpSpPr/>
                      <wpg:grpSpPr>
                        <a:xfrm>
                          <a:off x="0" y="0"/>
                          <a:ext cx="3834585" cy="287655"/>
                          <a:chOff x="0" y="0"/>
                          <a:chExt cx="3834585" cy="287655"/>
                        </a:xfrm>
                      </wpg:grpSpPr>
                      <wps:wsp>
                        <wps:cNvPr id="41" name="Prostokąt 41"/>
                        <wps:cNvSpPr/>
                        <wps:spPr>
                          <a:xfrm>
                            <a:off x="0" y="120770"/>
                            <a:ext cx="215265" cy="107315"/>
                          </a:xfrm>
                          <a:prstGeom prst="rect">
                            <a:avLst/>
                          </a:prstGeom>
                          <a:solidFill>
                            <a:srgbClr val="977BC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2" name="Grupa 42"/>
                        <wpg:cNvGrpSpPr/>
                        <wpg:grpSpPr>
                          <a:xfrm>
                            <a:off x="276045" y="0"/>
                            <a:ext cx="3558540" cy="287655"/>
                            <a:chOff x="0" y="0"/>
                            <a:chExt cx="3558724" cy="287655"/>
                          </a:xfrm>
                        </wpg:grpSpPr>
                        <wps:wsp>
                          <wps:cNvPr id="48" name="Prostokąt 48"/>
                          <wps:cNvSpPr/>
                          <wps:spPr>
                            <a:xfrm>
                              <a:off x="831273" y="109577"/>
                              <a:ext cx="215265" cy="106680"/>
                            </a:xfrm>
                            <a:prstGeom prst="rect">
                              <a:avLst/>
                            </a:pr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Pole tekstowe 49"/>
                          <wps:cNvSpPr txBox="1"/>
                          <wps:spPr>
                            <a:xfrm>
                              <a:off x="0" y="0"/>
                              <a:ext cx="743585" cy="28702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9E8B07" w14:textId="77777777" w:rsidR="00C76F65" w:rsidRPr="0015266D" w:rsidRDefault="00C76F65" w:rsidP="00C76F65">
                                <w:pPr>
                                  <w:rPr>
                                    <w:sz w:val="18"/>
                                    <w:szCs w:val="18"/>
                                  </w:rPr>
                                </w:pPr>
                                <w:r w:rsidRPr="0015266D">
                                  <w:rPr>
                                    <w:sz w:val="18"/>
                                    <w:szCs w:val="18"/>
                                  </w:rPr>
                                  <w:t>Pogorszenie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0" name="Pole tekstowe 50"/>
                          <wps:cNvSpPr txBox="1"/>
                          <wps:spPr>
                            <a:xfrm>
                              <a:off x="1107105" y="0"/>
                              <a:ext cx="743585" cy="2863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4858CC" w14:textId="77777777" w:rsidR="00C76F65" w:rsidRDefault="00C76F65" w:rsidP="00C76F65">
                                <w:r w:rsidRPr="0015266D">
                                  <w:rPr>
                                    <w:sz w:val="18"/>
                                    <w:szCs w:val="18"/>
                                  </w:rPr>
                                  <w:t>Poprawa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 name="Prostokąt 51"/>
                          <wps:cNvSpPr/>
                          <wps:spPr>
                            <a:xfrm>
                              <a:off x="2826328" y="109577"/>
                              <a:ext cx="215265" cy="10795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Pole tekstowe 52"/>
                          <wps:cNvSpPr txBox="1"/>
                          <wps:spPr>
                            <a:xfrm>
                              <a:off x="3102159" y="0"/>
                              <a:ext cx="456565" cy="2876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8347FF" w14:textId="77777777" w:rsidR="00C76F65" w:rsidRPr="0015266D" w:rsidRDefault="00C76F65" w:rsidP="00C76F65">
                                <w:pPr>
                                  <w:rPr>
                                    <w:sz w:val="18"/>
                                    <w:szCs w:val="18"/>
                                  </w:rPr>
                                </w:pPr>
                                <w:r w:rsidRPr="0015266D">
                                  <w:rPr>
                                    <w:sz w:val="18"/>
                                    <w:szCs w:val="18"/>
                                  </w:rPr>
                                  <w:t>Saldo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637D2486" id="Grupa 40" o:spid="_x0000_s1050" style="position:absolute;margin-left:182pt;margin-top:9.8pt;width:301.95pt;height:22.65pt;z-index:252851200" coordsize="38345,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">
                <v:rect id="Prostokąt 41" o:spid="_x0000_s1051" style="position:absolute;top:1207;width:2152;height:1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" fillcolor="#977bc1" stroked="f" strokeweight="1pt"/>
                <v:group id="Grupa 42" o:spid="_x0000_s1052" style="position:absolute;left:2760;width:35585;height:2876" coordsize="35587,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Prostokąt 48" o:spid="_x0000_s1053" style="position:absolute;left:8312;top:1095;width:2153;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" fillcolor="#522398" stroked="f" strokeweight="1pt"/>
                  <v:shape id="Pole tekstowe 49" o:spid="_x0000_s1054" type="#_x0000_t202" style="position:absolute;width:7435;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" fillcolor="white [3212]" stroked="f" strokeweight=".5pt">
                    <v:textbox inset="0,0,0,0">
                      <w:txbxContent>
                        <w:p w14:paraId="4E9E8B07" w14:textId="77777777" w:rsidR="00C76F65" w:rsidRPr="0015266D" w:rsidRDefault="00C76F65" w:rsidP="00C76F65">
                          <w:pPr>
                            <w:rPr>
                              <w:sz w:val="18"/>
                              <w:szCs w:val="18"/>
                            </w:rPr>
                          </w:pPr>
                          <w:r w:rsidRPr="0015266D">
                            <w:rPr>
                              <w:sz w:val="18"/>
                              <w:szCs w:val="18"/>
                            </w:rPr>
                            <w:t>Pogorszenie</w:t>
                          </w:r>
                        </w:p>
                      </w:txbxContent>
                    </v:textbox>
                  </v:shape>
                  <v:shape id="Pole tekstowe 50" o:spid="_x0000_s1055" type="#_x0000_t202" style="position:absolute;left:11071;width:7435;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" fillcolor="white [3212]" stroked="f" strokeweight=".5pt">
                    <v:textbox inset="0,0,0,0">
                      <w:txbxContent>
                        <w:p w14:paraId="334858CC" w14:textId="77777777" w:rsidR="00C76F65" w:rsidRDefault="00C76F65" w:rsidP="00C76F65">
                          <w:r w:rsidRPr="0015266D">
                            <w:rPr>
                              <w:sz w:val="18"/>
                              <w:szCs w:val="18"/>
                            </w:rPr>
                            <w:t>Poprawa</w:t>
                          </w:r>
                        </w:p>
                      </w:txbxContent>
                    </v:textbox>
                  </v:shape>
                  <v:rect id="Prostokąt 51" o:spid="_x0000_s1056" style="position:absolute;left:28263;top:1095;width:2152;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" fillcolor="#7f7f7f [1612]" stroked="f" strokeweight="1pt"/>
                  <v:shape id="Pole tekstowe 52" o:spid="_x0000_s1057" type="#_x0000_t202" style="position:absolute;left:31021;width:456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" fillcolor="white [3212]" stroked="f" strokeweight=".5pt">
                    <v:textbox inset="0,0,0,0">
                      <w:txbxContent>
                        <w:p w14:paraId="798347FF" w14:textId="77777777" w:rsidR="00C76F65" w:rsidRPr="0015266D" w:rsidRDefault="00C76F65" w:rsidP="00C76F65">
                          <w:pPr>
                            <w:rPr>
                              <w:sz w:val="18"/>
                              <w:szCs w:val="18"/>
                            </w:rPr>
                          </w:pPr>
                          <w:r w:rsidRPr="0015266D">
                            <w:rPr>
                              <w:sz w:val="18"/>
                              <w:szCs w:val="18"/>
                            </w:rPr>
                            <w:t>Saldo</w:t>
                          </w:r>
                        </w:p>
                      </w:txbxContent>
                    </v:textbox>
                  </v:shape>
                </v:group>
              </v:group>
            </w:pict>
          </mc:Fallback>
        </mc:AlternateContent>
      </w:r>
    </w:p>
    <w:p w14:paraId="203A2542" w14:textId="77777777" w:rsidR="00E13A65" w:rsidRDefault="00E13A65" w:rsidP="006815B1">
      <w:pPr>
        <w:autoSpaceDE w:val="0"/>
        <w:autoSpaceDN w:val="0"/>
        <w:adjustRightInd w:val="0"/>
        <w:spacing w:before="100" w:after="0"/>
        <w:rPr>
          <w:rFonts w:cs="Fira Sans"/>
          <w:color w:val="FF0000"/>
          <w:spacing w:val="-2"/>
          <w:szCs w:val="19"/>
        </w:rPr>
      </w:pPr>
      <w:bookmarkStart w:id="96" w:name="_Hlk152827919"/>
    </w:p>
    <w:p w14:paraId="3CDD1CFD" w14:textId="77777777" w:rsidR="00A71E56" w:rsidRPr="0082715E" w:rsidRDefault="00A71E56" w:rsidP="00A71E56">
      <w:pPr>
        <w:autoSpaceDE w:val="0"/>
        <w:autoSpaceDN w:val="0"/>
        <w:adjustRightInd w:val="0"/>
        <w:spacing w:before="360" w:after="0"/>
        <w:rPr>
          <w:rFonts w:cs="FiraSans-Bold"/>
          <w:b/>
          <w:bCs/>
          <w:color w:val="000000" w:themeColor="text1"/>
          <w:szCs w:val="19"/>
        </w:rPr>
      </w:pPr>
      <w:r>
        <w:rPr>
          <w:rFonts w:cs="FiraSans-Bold"/>
          <w:b/>
          <w:bCs/>
          <w:color w:val="000000" w:themeColor="text1"/>
          <w:szCs w:val="19"/>
        </w:rPr>
        <w:t>Pytania dotyczące rynku pracy</w:t>
      </w:r>
      <w:r>
        <w:rPr>
          <w:rStyle w:val="Odwoanieprzypisudolnego"/>
          <w:color w:val="000000" w:themeColor="text1"/>
          <w:szCs w:val="19"/>
        </w:rPr>
        <w:footnoteReference w:id="8"/>
      </w:r>
    </w:p>
    <w:p w14:paraId="09ADEEC7" w14:textId="77777777" w:rsidR="00A71E56" w:rsidRPr="00242773" w:rsidRDefault="00A71E56" w:rsidP="00A71E56">
      <w:pPr>
        <w:pStyle w:val="Default"/>
        <w:spacing w:before="280" w:after="120" w:line="240" w:lineRule="exact"/>
        <w:ind w:left="567" w:right="113" w:hanging="567"/>
        <w:rPr>
          <w:color w:val="000000" w:themeColor="text1"/>
          <w:sz w:val="19"/>
          <w:szCs w:val="19"/>
        </w:rPr>
      </w:pPr>
      <w:r w:rsidRPr="00242773">
        <w:rPr>
          <w:color w:val="000000" w:themeColor="text1"/>
          <w:sz w:val="19"/>
          <w:szCs w:val="19"/>
        </w:rPr>
        <w:t xml:space="preserve">Pyt. </w:t>
      </w:r>
      <w:r>
        <w:rPr>
          <w:color w:val="000000" w:themeColor="text1"/>
          <w:sz w:val="19"/>
          <w:szCs w:val="19"/>
        </w:rPr>
        <w:t>1</w:t>
      </w:r>
      <w:r w:rsidRPr="00242773">
        <w:rPr>
          <w:color w:val="000000" w:themeColor="text1"/>
          <w:sz w:val="19"/>
          <w:szCs w:val="19"/>
        </w:rPr>
        <w:t xml:space="preserve">. Czy zamierzają Państwo w najbliższych trzech miesiącach: </w:t>
      </w:r>
    </w:p>
    <w:p w14:paraId="70AE0C1A" w14:textId="77777777" w:rsidR="00A71E56" w:rsidRPr="00736C3E" w:rsidRDefault="00A71E56" w:rsidP="00A71E56">
      <w:pPr>
        <w:pStyle w:val="Default"/>
        <w:spacing w:before="280" w:after="120" w:line="240" w:lineRule="exact"/>
        <w:ind w:left="567" w:right="113" w:hanging="567"/>
        <w:rPr>
          <w:color w:val="000000" w:themeColor="text1"/>
          <w:sz w:val="19"/>
          <w:szCs w:val="19"/>
        </w:rPr>
      </w:pPr>
      <w:r>
        <w:rPr>
          <w:noProof/>
        </w:rPr>
        <mc:AlternateContent>
          <mc:Choice Requires="wps">
            <w:drawing>
              <wp:anchor distT="0" distB="0" distL="114300" distR="114300" simplePos="0" relativeHeight="252854272" behindDoc="0" locked="0" layoutInCell="1" allowOverlap="1" wp14:anchorId="0A02CC17" wp14:editId="57867C69">
                <wp:simplePos x="0" y="0"/>
                <wp:positionH relativeFrom="margin">
                  <wp:posOffset>926757</wp:posOffset>
                </wp:positionH>
                <wp:positionV relativeFrom="paragraph">
                  <wp:posOffset>9678</wp:posOffset>
                </wp:positionV>
                <wp:extent cx="2730500" cy="568411"/>
                <wp:effectExtent l="0" t="0" r="12700" b="3175"/>
                <wp:wrapNone/>
                <wp:docPr id="53" name="Pole tekstowe 53"/>
                <wp:cNvGraphicFramePr/>
                <a:graphic xmlns:a="http://schemas.openxmlformats.org/drawingml/2006/main">
                  <a:graphicData uri="http://schemas.microsoft.com/office/word/2010/wordprocessingShape">
                    <wps:wsp>
                      <wps:cNvSpPr txBox="1"/>
                      <wps:spPr>
                        <a:xfrm>
                          <a:off x="0" y="0"/>
                          <a:ext cx="2730500" cy="5684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DFAD15" w14:textId="77777777" w:rsidR="00A71E56" w:rsidRPr="009866CB" w:rsidRDefault="00A71E56" w:rsidP="00A71E56">
                            <w:pPr>
                              <w:spacing w:before="0" w:after="0"/>
                              <w:jc w:val="center"/>
                              <w:rPr>
                                <w:sz w:val="18"/>
                                <w:szCs w:val="18"/>
                              </w:rPr>
                            </w:pPr>
                            <w:r w:rsidRPr="004A0C31">
                              <w:rPr>
                                <w:sz w:val="18"/>
                                <w:szCs w:val="18"/>
                              </w:rPr>
                              <w:t xml:space="preserve">w przypadku pracowników </w:t>
                            </w:r>
                            <w:r>
                              <w:rPr>
                                <w:sz w:val="18"/>
                                <w:szCs w:val="18"/>
                              </w:rPr>
                              <w:br/>
                            </w:r>
                            <w:r w:rsidRPr="004A0C31">
                              <w:rPr>
                                <w:sz w:val="18"/>
                                <w:szCs w:val="18"/>
                              </w:rPr>
                              <w:t>relatywnie łatwych do zastąpienia</w:t>
                            </w:r>
                            <w:r>
                              <w:rPr>
                                <w:sz w:val="18"/>
                                <w:szCs w:val="18"/>
                              </w:rPr>
                              <w:t xml:space="preserve"> </w:t>
                            </w:r>
                            <w:r>
                              <w:rPr>
                                <w:sz w:val="18"/>
                                <w:szCs w:val="18"/>
                              </w:rPr>
                              <w:br/>
                            </w:r>
                            <w:r w:rsidRPr="004A0C31">
                              <w:rPr>
                                <w:sz w:val="18"/>
                                <w:szCs w:val="18"/>
                              </w:rPr>
                              <w:t>– w porównaniu z aktualną sytuacją: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2CC17" id="Pole tekstowe 53" o:spid="_x0000_s1058" type="#_x0000_t202" style="position:absolute;left:0;text-align:left;margin-left:72.95pt;margin-top:.75pt;width:215pt;height:44.75pt;z-index:25285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" filled="f" stroked="f" strokeweight=".5pt">
                <v:textbox inset="0,0,0,0">
                  <w:txbxContent>
                    <w:p w14:paraId="5ADFAD15" w14:textId="77777777" w:rsidR="00A71E56" w:rsidRPr="009866CB" w:rsidRDefault="00A71E56" w:rsidP="00A71E56">
                      <w:pPr>
                        <w:spacing w:before="0" w:after="0"/>
                        <w:jc w:val="center"/>
                        <w:rPr>
                          <w:sz w:val="18"/>
                          <w:szCs w:val="18"/>
                        </w:rPr>
                      </w:pPr>
                      <w:r w:rsidRPr="004A0C31">
                        <w:rPr>
                          <w:sz w:val="18"/>
                          <w:szCs w:val="18"/>
                        </w:rPr>
                        <w:t xml:space="preserve">w przypadku pracowników </w:t>
                      </w:r>
                      <w:r>
                        <w:rPr>
                          <w:sz w:val="18"/>
                          <w:szCs w:val="18"/>
                        </w:rPr>
                        <w:br/>
                      </w:r>
                      <w:r w:rsidRPr="004A0C31">
                        <w:rPr>
                          <w:sz w:val="18"/>
                          <w:szCs w:val="18"/>
                        </w:rPr>
                        <w:t>relatywnie łatwych do zastąpienia</w:t>
                      </w:r>
                      <w:r>
                        <w:rPr>
                          <w:sz w:val="18"/>
                          <w:szCs w:val="18"/>
                        </w:rPr>
                        <w:t xml:space="preserve"> </w:t>
                      </w:r>
                      <w:r>
                        <w:rPr>
                          <w:sz w:val="18"/>
                          <w:szCs w:val="18"/>
                        </w:rPr>
                        <w:br/>
                      </w:r>
                      <w:r w:rsidRPr="004A0C31">
                        <w:rPr>
                          <w:sz w:val="18"/>
                          <w:szCs w:val="18"/>
                        </w:rPr>
                        <w:t>– w porównaniu z aktualną sytuacją:</w:t>
                      </w:r>
                    </w:p>
                  </w:txbxContent>
                </v:textbox>
                <w10:wrap anchorx="margin"/>
              </v:shape>
            </w:pict>
          </mc:Fallback>
        </mc:AlternateContent>
      </w:r>
      <w:r>
        <w:rPr>
          <w:noProof/>
        </w:rPr>
        <mc:AlternateContent>
          <mc:Choice Requires="wps">
            <w:drawing>
              <wp:anchor distT="0" distB="0" distL="114300" distR="114300" simplePos="0" relativeHeight="252855296" behindDoc="0" locked="0" layoutInCell="1" allowOverlap="1" wp14:anchorId="74DAEB1E" wp14:editId="5D5FAE7F">
                <wp:simplePos x="0" y="0"/>
                <wp:positionH relativeFrom="margin">
                  <wp:posOffset>3740150</wp:posOffset>
                </wp:positionH>
                <wp:positionV relativeFrom="paragraph">
                  <wp:posOffset>5385</wp:posOffset>
                </wp:positionV>
                <wp:extent cx="2482850" cy="505460"/>
                <wp:effectExtent l="0" t="0" r="12700" b="8890"/>
                <wp:wrapNone/>
                <wp:docPr id="351" name="Pole tekstowe 351"/>
                <wp:cNvGraphicFramePr/>
                <a:graphic xmlns:a="http://schemas.openxmlformats.org/drawingml/2006/main">
                  <a:graphicData uri="http://schemas.microsoft.com/office/word/2010/wordprocessingShape">
                    <wps:wsp>
                      <wps:cNvSpPr txBox="1"/>
                      <wps:spPr>
                        <a:xfrm>
                          <a:off x="0" y="0"/>
                          <a:ext cx="2482850" cy="505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FFEC40" w14:textId="77777777" w:rsidR="00A71E56" w:rsidRDefault="00A71E56" w:rsidP="00A71E56">
                            <w:pPr>
                              <w:spacing w:before="0" w:after="0"/>
                              <w:jc w:val="center"/>
                              <w:rPr>
                                <w:sz w:val="18"/>
                                <w:szCs w:val="18"/>
                              </w:rPr>
                            </w:pPr>
                            <w:r w:rsidRPr="004A0C31">
                              <w:rPr>
                                <w:sz w:val="18"/>
                                <w:szCs w:val="18"/>
                              </w:rPr>
                              <w:t xml:space="preserve">w przypadku pracowników </w:t>
                            </w:r>
                            <w:r>
                              <w:rPr>
                                <w:sz w:val="18"/>
                                <w:szCs w:val="18"/>
                              </w:rPr>
                              <w:br/>
                            </w:r>
                            <w:r w:rsidRPr="004A0C31">
                              <w:rPr>
                                <w:sz w:val="18"/>
                                <w:szCs w:val="18"/>
                              </w:rPr>
                              <w:t xml:space="preserve">relatywnie trudnych do zastąpienia </w:t>
                            </w:r>
                          </w:p>
                          <w:p w14:paraId="6217231F" w14:textId="77777777" w:rsidR="00A71E56" w:rsidRPr="009866CB" w:rsidRDefault="00A71E56" w:rsidP="00A71E56">
                            <w:pPr>
                              <w:spacing w:before="0" w:after="0"/>
                              <w:jc w:val="center"/>
                              <w:rPr>
                                <w:sz w:val="18"/>
                                <w:szCs w:val="18"/>
                              </w:rPr>
                            </w:pPr>
                            <w:r w:rsidRPr="004A0C31">
                              <w:rPr>
                                <w:sz w:val="18"/>
                                <w:szCs w:val="18"/>
                              </w:rPr>
                              <w:t>– w porównaniu z aktualną sytuacją: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AEB1E" id="Pole tekstowe 351" o:spid="_x0000_s1059" type="#_x0000_t202" style="position:absolute;left:0;text-align:left;margin-left:294.5pt;margin-top:.4pt;width:195.5pt;height:39.8pt;z-index:25285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" filled="f" stroked="f" strokeweight=".5pt">
                <v:textbox inset="0,0,0,0">
                  <w:txbxContent>
                    <w:p w14:paraId="51FFEC40" w14:textId="77777777" w:rsidR="00A71E56" w:rsidRDefault="00A71E56" w:rsidP="00A71E56">
                      <w:pPr>
                        <w:spacing w:before="0" w:after="0"/>
                        <w:jc w:val="center"/>
                        <w:rPr>
                          <w:sz w:val="18"/>
                          <w:szCs w:val="18"/>
                        </w:rPr>
                      </w:pPr>
                      <w:r w:rsidRPr="004A0C31">
                        <w:rPr>
                          <w:sz w:val="18"/>
                          <w:szCs w:val="18"/>
                        </w:rPr>
                        <w:t xml:space="preserve">w przypadku pracowników </w:t>
                      </w:r>
                      <w:r>
                        <w:rPr>
                          <w:sz w:val="18"/>
                          <w:szCs w:val="18"/>
                        </w:rPr>
                        <w:br/>
                      </w:r>
                      <w:r w:rsidRPr="004A0C31">
                        <w:rPr>
                          <w:sz w:val="18"/>
                          <w:szCs w:val="18"/>
                        </w:rPr>
                        <w:t xml:space="preserve">relatywnie trudnych do zastąpienia </w:t>
                      </w:r>
                    </w:p>
                    <w:p w14:paraId="6217231F" w14:textId="77777777" w:rsidR="00A71E56" w:rsidRPr="009866CB" w:rsidRDefault="00A71E56" w:rsidP="00A71E56">
                      <w:pPr>
                        <w:spacing w:before="0" w:after="0"/>
                        <w:jc w:val="center"/>
                        <w:rPr>
                          <w:sz w:val="18"/>
                          <w:szCs w:val="18"/>
                        </w:rPr>
                      </w:pPr>
                      <w:r w:rsidRPr="004A0C31">
                        <w:rPr>
                          <w:sz w:val="18"/>
                          <w:szCs w:val="18"/>
                        </w:rPr>
                        <w:t>– w porównaniu z aktualną sytuacją:</w:t>
                      </w:r>
                    </w:p>
                  </w:txbxContent>
                </v:textbox>
                <w10:wrap anchorx="margin"/>
              </v:shape>
            </w:pict>
          </mc:Fallback>
        </mc:AlternateContent>
      </w:r>
    </w:p>
    <w:p w14:paraId="60132A0B" w14:textId="77777777" w:rsidR="00A71E56" w:rsidRPr="00BB147E" w:rsidRDefault="00A71E56" w:rsidP="00A71E56">
      <w:pPr>
        <w:autoSpaceDE w:val="0"/>
        <w:autoSpaceDN w:val="0"/>
        <w:adjustRightInd w:val="0"/>
        <w:spacing w:before="360" w:after="0" w:line="240" w:lineRule="auto"/>
        <w:ind w:firstLine="1560"/>
        <w:rPr>
          <w:rFonts w:cs="FiraSans-Bold"/>
          <w:bCs/>
          <w:szCs w:val="19"/>
        </w:rPr>
      </w:pPr>
      <w:r>
        <w:rPr>
          <w:rFonts w:cs="FiraSans-Regular"/>
          <w:b/>
          <w:noProof/>
          <w:color w:val="FF0000"/>
          <w:szCs w:val="19"/>
        </w:rPr>
        <mc:AlternateContent>
          <mc:Choice Requires="wpg">
            <w:drawing>
              <wp:anchor distT="0" distB="0" distL="114300" distR="114300" simplePos="0" relativeHeight="252853248" behindDoc="0" locked="0" layoutInCell="1" allowOverlap="1" wp14:anchorId="3E9E9212" wp14:editId="3AB633A0">
                <wp:simplePos x="0" y="0"/>
                <wp:positionH relativeFrom="column">
                  <wp:posOffset>1125855</wp:posOffset>
                </wp:positionH>
                <wp:positionV relativeFrom="paragraph">
                  <wp:posOffset>2149793</wp:posOffset>
                </wp:positionV>
                <wp:extent cx="5187950" cy="295910"/>
                <wp:effectExtent l="0" t="0" r="0" b="8890"/>
                <wp:wrapNone/>
                <wp:docPr id="352" name="Grupa 352"/>
                <wp:cNvGraphicFramePr/>
                <a:graphic xmlns:a="http://schemas.openxmlformats.org/drawingml/2006/main">
                  <a:graphicData uri="http://schemas.microsoft.com/office/word/2010/wordprocessingGroup">
                    <wpg:wgp>
                      <wpg:cNvGrpSpPr/>
                      <wpg:grpSpPr>
                        <a:xfrm>
                          <a:off x="0" y="0"/>
                          <a:ext cx="5187950" cy="295910"/>
                          <a:chOff x="0" y="0"/>
                          <a:chExt cx="5187950" cy="295910"/>
                        </a:xfrm>
                      </wpg:grpSpPr>
                      <wps:wsp>
                        <wps:cNvPr id="354" name="Pole tekstowe 354"/>
                        <wps:cNvSpPr txBox="1"/>
                        <wps:spPr>
                          <a:xfrm>
                            <a:off x="266700" y="0"/>
                            <a:ext cx="1304925" cy="2863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AB4E3B" w14:textId="77777777" w:rsidR="00A71E56" w:rsidRDefault="00A71E56" w:rsidP="00A71E56">
                              <w:r>
                                <w:t>zwiększyć zatrudnienie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56" name="Prostokąt 356"/>
                        <wps:cNvSpPr/>
                        <wps:spPr>
                          <a:xfrm>
                            <a:off x="0" y="104775"/>
                            <a:ext cx="215265" cy="107315"/>
                          </a:xfrm>
                          <a:prstGeom prst="rect">
                            <a:avLst/>
                          </a:prstGeom>
                          <a:solidFill>
                            <a:srgbClr val="7651A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Pole tekstowe 358"/>
                        <wps:cNvSpPr txBox="1"/>
                        <wps:spPr>
                          <a:xfrm>
                            <a:off x="1990725" y="0"/>
                            <a:ext cx="1347470" cy="2863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E4EB79" w14:textId="77777777" w:rsidR="00A71E56" w:rsidRDefault="00A71E56" w:rsidP="00A71E56">
                              <w:r>
                                <w:t>utrzymać zatrudnienie</w:t>
                              </w:r>
                            </w:p>
                            <w:p w14:paraId="632A6A14" w14:textId="77777777" w:rsidR="00A71E56" w:rsidRDefault="00A71E56" w:rsidP="00A71E56"/>
                            <w:p w14:paraId="6D347B65" w14:textId="77777777" w:rsidR="00A71E56" w:rsidRDefault="00A71E56" w:rsidP="00A71E56">
                              <w:r>
                                <w:t xml:space="preserve">3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59" name="Prostokąt 359"/>
                        <wps:cNvSpPr/>
                        <wps:spPr>
                          <a:xfrm>
                            <a:off x="1709737" y="104775"/>
                            <a:ext cx="215265" cy="107315"/>
                          </a:xfrm>
                          <a:prstGeom prst="rect">
                            <a:avLst/>
                          </a:prstGeom>
                          <a:solidFill>
                            <a:srgbClr val="C3B4D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 name="Pole tekstowe 360"/>
                        <wps:cNvSpPr txBox="1"/>
                        <wps:spPr>
                          <a:xfrm>
                            <a:off x="3695700" y="9525"/>
                            <a:ext cx="1492250" cy="2863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6ED4BF" w14:textId="77777777" w:rsidR="00A71E56" w:rsidRDefault="00A71E56" w:rsidP="00A71E56">
                              <w:r>
                                <w:t xml:space="preserve">ograniczyć zatrudnienie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1" name="Prostokąt 361"/>
                        <wps:cNvSpPr/>
                        <wps:spPr>
                          <a:xfrm>
                            <a:off x="3419475" y="109538"/>
                            <a:ext cx="215265" cy="107315"/>
                          </a:xfrm>
                          <a:prstGeom prst="rect">
                            <a:avLst/>
                          </a:prstGeom>
                          <a:solidFill>
                            <a:srgbClr val="D9D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9E9212" id="Grupa 352" o:spid="_x0000_s1060" style="position:absolute;left:0;text-align:left;margin-left:88.65pt;margin-top:169.3pt;width:408.5pt;height:23.3pt;z-index:252853248;mso-width-relative:margin;mso-height-relative:margin" coordsize="51879,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">
                <v:shape id="Pole tekstowe 354" o:spid="_x0000_s1061" type="#_x0000_t202" style="position:absolute;left:2667;width:13049;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" fillcolor="white [3212]" stroked="f" strokeweight=".5pt">
                  <v:textbox inset="0,0,0,0">
                    <w:txbxContent>
                      <w:p w14:paraId="2CAB4E3B" w14:textId="77777777" w:rsidR="00A71E56" w:rsidRDefault="00A71E56" w:rsidP="00A71E56">
                        <w:r>
                          <w:t>zwiększyć zatrudnienie</w:t>
                        </w:r>
                      </w:p>
                    </w:txbxContent>
                  </v:textbox>
                </v:shape>
                <v:rect id="Prostokąt 356" o:spid="_x0000_s1062" style="position:absolute;top:1047;width:2152;height:1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" fillcolor="#7651ad" stroked="f" strokeweight="1pt"/>
                <v:shape id="Pole tekstowe 358" o:spid="_x0000_s1063" type="#_x0000_t202" style="position:absolute;left:19907;width:13474;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" fillcolor="white [3212]" stroked="f" strokeweight=".5pt">
                  <v:textbox inset="0,0,0,0">
                    <w:txbxContent>
                      <w:p w14:paraId="42E4EB79" w14:textId="77777777" w:rsidR="00A71E56" w:rsidRDefault="00A71E56" w:rsidP="00A71E56">
                        <w:r>
                          <w:t>utrzymać zatrudnienie</w:t>
                        </w:r>
                      </w:p>
                      <w:p w14:paraId="632A6A14" w14:textId="77777777" w:rsidR="00A71E56" w:rsidRDefault="00A71E56" w:rsidP="00A71E56"/>
                      <w:p w14:paraId="6D347B65" w14:textId="77777777" w:rsidR="00A71E56" w:rsidRDefault="00A71E56" w:rsidP="00A71E56">
                        <w:r>
                          <w:t xml:space="preserve">3   </w:t>
                        </w:r>
                      </w:p>
                    </w:txbxContent>
                  </v:textbox>
                </v:shape>
                <v:rect id="Prostokąt 359" o:spid="_x0000_s1064" style="position:absolute;left:17097;top:1047;width:2153;height:1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" fillcolor="#c3b4da" stroked="f" strokeweight="1pt"/>
                <v:shape id="Pole tekstowe 360" o:spid="_x0000_s1065" type="#_x0000_t202" style="position:absolute;left:36957;top:95;width:1492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" fillcolor="white [3212]" stroked="f" strokeweight=".5pt">
                  <v:textbox inset="0,0,0,0">
                    <w:txbxContent>
                      <w:p w14:paraId="116ED4BF" w14:textId="77777777" w:rsidR="00A71E56" w:rsidRDefault="00A71E56" w:rsidP="00A71E56">
                        <w:r>
                          <w:t xml:space="preserve">ograniczyć zatrudnienie </w:t>
                        </w:r>
                      </w:p>
                    </w:txbxContent>
                  </v:textbox>
                </v:shape>
                <v:rect id="Prostokąt 361" o:spid="_x0000_s1066" style="position:absolute;left:34194;top:1095;width:2153;height:1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" fillcolor="#d9d9d9" stroked="f" strokeweight="1pt"/>
              </v:group>
            </w:pict>
          </mc:Fallback>
        </mc:AlternateContent>
      </w:r>
      <w:r>
        <w:rPr>
          <w:rFonts w:cs="FiraSans-Regular"/>
          <w:b/>
          <w:noProof/>
          <w:color w:val="FF0000"/>
          <w:szCs w:val="19"/>
        </w:rPr>
        <mc:AlternateContent>
          <mc:Choice Requires="wpg">
            <w:drawing>
              <wp:anchor distT="0" distB="0" distL="114300" distR="114300" simplePos="0" relativeHeight="252857344" behindDoc="0" locked="0" layoutInCell="1" allowOverlap="1" wp14:anchorId="686F3D6F" wp14:editId="7AE753C5">
                <wp:simplePos x="0" y="0"/>
                <wp:positionH relativeFrom="column">
                  <wp:posOffset>233045</wp:posOffset>
                </wp:positionH>
                <wp:positionV relativeFrom="paragraph">
                  <wp:posOffset>476250</wp:posOffset>
                </wp:positionV>
                <wp:extent cx="798830" cy="1577975"/>
                <wp:effectExtent l="0" t="0" r="1270" b="3175"/>
                <wp:wrapNone/>
                <wp:docPr id="362" name="Grupa 362"/>
                <wp:cNvGraphicFramePr/>
                <a:graphic xmlns:a="http://schemas.openxmlformats.org/drawingml/2006/main">
                  <a:graphicData uri="http://schemas.microsoft.com/office/word/2010/wordprocessingGroup">
                    <wpg:wgp>
                      <wpg:cNvGrpSpPr/>
                      <wpg:grpSpPr>
                        <a:xfrm>
                          <a:off x="0" y="0"/>
                          <a:ext cx="798830" cy="1577975"/>
                          <a:chOff x="0" y="0"/>
                          <a:chExt cx="799147" cy="1578292"/>
                        </a:xfrm>
                      </wpg:grpSpPr>
                      <wps:wsp>
                        <wps:cNvPr id="363" name="Pole tekstowe 363"/>
                        <wps:cNvSpPr txBox="1"/>
                        <wps:spPr>
                          <a:xfrm>
                            <a:off x="190500" y="652462"/>
                            <a:ext cx="592455" cy="335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E44B06" w14:textId="77777777" w:rsidR="00A71E56" w:rsidRPr="009866CB" w:rsidRDefault="00A71E56" w:rsidP="00A71E56">
                              <w:pPr>
                                <w:spacing w:before="0" w:after="0"/>
                                <w:jc w:val="right"/>
                                <w:rPr>
                                  <w:sz w:val="18"/>
                                  <w:szCs w:val="18"/>
                                </w:rPr>
                              </w:pPr>
                              <w:r w:rsidRPr="009866CB">
                                <w:rPr>
                                  <w:sz w:val="18"/>
                                  <w:szCs w:val="18"/>
                                </w:rPr>
                                <w:t>Handel</w:t>
                              </w:r>
                              <w:r>
                                <w:rPr>
                                  <w:sz w:val="18"/>
                                  <w:szCs w:val="18"/>
                                </w:rPr>
                                <w:br/>
                              </w:r>
                              <w:r w:rsidRPr="009866CB">
                                <w:rPr>
                                  <w:sz w:val="18"/>
                                  <w:szCs w:val="18"/>
                                </w:rPr>
                                <w:t>hurtowy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4" name="Pole tekstowe 364"/>
                        <wps:cNvSpPr txBox="1"/>
                        <wps:spPr>
                          <a:xfrm>
                            <a:off x="0" y="414337"/>
                            <a:ext cx="782955" cy="160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1F0264" w14:textId="77777777" w:rsidR="00A71E56" w:rsidRPr="009866CB" w:rsidRDefault="00A71E56" w:rsidP="00A71E56">
                              <w:pPr>
                                <w:spacing w:before="0" w:after="0"/>
                                <w:jc w:val="right"/>
                                <w:rPr>
                                  <w:sz w:val="18"/>
                                  <w:szCs w:val="18"/>
                                </w:rPr>
                              </w:pPr>
                              <w:r w:rsidRPr="009866CB">
                                <w:rPr>
                                  <w:sz w:val="18"/>
                                  <w:szCs w:val="18"/>
                                </w:rPr>
                                <w:t>Budownictwo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5" name="Pole tekstowe 365"/>
                        <wps:cNvSpPr txBox="1"/>
                        <wps:spPr>
                          <a:xfrm>
                            <a:off x="214312" y="1395412"/>
                            <a:ext cx="584835"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AB8EAB" w14:textId="77777777" w:rsidR="00A71E56" w:rsidRPr="009866CB" w:rsidRDefault="00A71E56" w:rsidP="00A71E56">
                              <w:pPr>
                                <w:spacing w:before="0" w:after="0"/>
                                <w:jc w:val="right"/>
                                <w:rPr>
                                  <w:sz w:val="18"/>
                                  <w:szCs w:val="18"/>
                                </w:rPr>
                              </w:pPr>
                              <w:r w:rsidRPr="009866CB">
                                <w:rPr>
                                  <w:sz w:val="18"/>
                                  <w:szCs w:val="18"/>
                                </w:rPr>
                                <w:t>Usługi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7" name="Pole tekstowe 367"/>
                        <wps:cNvSpPr txBox="1"/>
                        <wps:spPr>
                          <a:xfrm>
                            <a:off x="195262" y="1000125"/>
                            <a:ext cx="599440" cy="321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8D15E2" w14:textId="77777777" w:rsidR="00A71E56" w:rsidRPr="009866CB" w:rsidRDefault="00A71E56" w:rsidP="00A71E56">
                              <w:pPr>
                                <w:spacing w:before="0" w:after="0"/>
                                <w:jc w:val="right"/>
                                <w:rPr>
                                  <w:sz w:val="18"/>
                                  <w:szCs w:val="18"/>
                                </w:rPr>
                              </w:pPr>
                              <w:r w:rsidRPr="009866CB">
                                <w:rPr>
                                  <w:sz w:val="18"/>
                                  <w:szCs w:val="18"/>
                                </w:rPr>
                                <w:t>Handel</w:t>
                              </w:r>
                              <w:r>
                                <w:rPr>
                                  <w:sz w:val="18"/>
                                  <w:szCs w:val="18"/>
                                </w:rPr>
                                <w:br/>
                              </w:r>
                              <w:r w:rsidRPr="009866CB">
                                <w:rPr>
                                  <w:sz w:val="18"/>
                                  <w:szCs w:val="18"/>
                                </w:rPr>
                                <w:t>detaliczny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8" name="Pole tekstowe 368"/>
                        <wps:cNvSpPr txBox="1"/>
                        <wps:spPr>
                          <a:xfrm>
                            <a:off x="33337" y="0"/>
                            <a:ext cx="753110" cy="335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8D37D2" w14:textId="77777777" w:rsidR="00A71E56" w:rsidRPr="009866CB" w:rsidRDefault="00A71E56" w:rsidP="00A71E56">
                              <w:pPr>
                                <w:spacing w:before="0" w:after="0"/>
                                <w:jc w:val="right"/>
                                <w:rPr>
                                  <w:sz w:val="18"/>
                                  <w:szCs w:val="18"/>
                                </w:rPr>
                              </w:pPr>
                              <w:r>
                                <w:rPr>
                                  <w:sz w:val="18"/>
                                  <w:szCs w:val="18"/>
                                </w:rPr>
                                <w:t>Przetwórstwo</w:t>
                              </w:r>
                              <w:r>
                                <w:rPr>
                                  <w:sz w:val="18"/>
                                  <w:szCs w:val="18"/>
                                </w:rPr>
                                <w:br/>
                                <w:t>przemysłowe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86F3D6F" id="Grupa 362" o:spid="_x0000_s1067" style="position:absolute;left:0;text-align:left;margin-left:18.35pt;margin-top:37.5pt;width:62.9pt;height:124.25pt;z-index:252857344" coordsize="7991,1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">
                <v:shape id="Pole tekstowe 363" o:spid="_x0000_s1068" type="#_x0000_t202" style="position:absolute;left:1905;top:6524;width:5924;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" filled="f" stroked="f" strokeweight=".5pt">
                  <v:textbox inset="0,0,0,0">
                    <w:txbxContent>
                      <w:p w14:paraId="63E44B06" w14:textId="77777777" w:rsidR="00A71E56" w:rsidRPr="009866CB" w:rsidRDefault="00A71E56" w:rsidP="00A71E56">
                        <w:pPr>
                          <w:spacing w:before="0" w:after="0"/>
                          <w:jc w:val="right"/>
                          <w:rPr>
                            <w:sz w:val="18"/>
                            <w:szCs w:val="18"/>
                          </w:rPr>
                        </w:pPr>
                        <w:r w:rsidRPr="009866CB">
                          <w:rPr>
                            <w:sz w:val="18"/>
                            <w:szCs w:val="18"/>
                          </w:rPr>
                          <w:t>Handel</w:t>
                        </w:r>
                        <w:r>
                          <w:rPr>
                            <w:sz w:val="18"/>
                            <w:szCs w:val="18"/>
                          </w:rPr>
                          <w:br/>
                        </w:r>
                        <w:r w:rsidRPr="009866CB">
                          <w:rPr>
                            <w:sz w:val="18"/>
                            <w:szCs w:val="18"/>
                          </w:rPr>
                          <w:t>hurtowy</w:t>
                        </w:r>
                      </w:p>
                    </w:txbxContent>
                  </v:textbox>
                </v:shape>
                <v:shape id="Pole tekstowe 364" o:spid="_x0000_s1069" type="#_x0000_t202" style="position:absolute;top:4143;width:78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" filled="f" stroked="f" strokeweight=".5pt">
                  <v:textbox inset="0,0,0,0">
                    <w:txbxContent>
                      <w:p w14:paraId="481F0264" w14:textId="77777777" w:rsidR="00A71E56" w:rsidRPr="009866CB" w:rsidRDefault="00A71E56" w:rsidP="00A71E56">
                        <w:pPr>
                          <w:spacing w:before="0" w:after="0"/>
                          <w:jc w:val="right"/>
                          <w:rPr>
                            <w:sz w:val="18"/>
                            <w:szCs w:val="18"/>
                          </w:rPr>
                        </w:pPr>
                        <w:r w:rsidRPr="009866CB">
                          <w:rPr>
                            <w:sz w:val="18"/>
                            <w:szCs w:val="18"/>
                          </w:rPr>
                          <w:t>Budownictwo</w:t>
                        </w:r>
                      </w:p>
                    </w:txbxContent>
                  </v:textbox>
                </v:shape>
                <v:shape id="Pole tekstowe 365" o:spid="_x0000_s1070" type="#_x0000_t202" style="position:absolute;left:2143;top:13954;width:5848;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" filled="f" stroked="f" strokeweight=".5pt">
                  <v:textbox inset="0,0,0,0">
                    <w:txbxContent>
                      <w:p w14:paraId="68AB8EAB" w14:textId="77777777" w:rsidR="00A71E56" w:rsidRPr="009866CB" w:rsidRDefault="00A71E56" w:rsidP="00A71E56">
                        <w:pPr>
                          <w:spacing w:before="0" w:after="0"/>
                          <w:jc w:val="right"/>
                          <w:rPr>
                            <w:sz w:val="18"/>
                            <w:szCs w:val="18"/>
                          </w:rPr>
                        </w:pPr>
                        <w:r w:rsidRPr="009866CB">
                          <w:rPr>
                            <w:sz w:val="18"/>
                            <w:szCs w:val="18"/>
                          </w:rPr>
                          <w:t>Usługi</w:t>
                        </w:r>
                      </w:p>
                    </w:txbxContent>
                  </v:textbox>
                </v:shape>
                <v:shape id="Pole tekstowe 367" o:spid="_x0000_s1071" type="#_x0000_t202" style="position:absolute;left:1952;top:10001;width:599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" filled="f" stroked="f" strokeweight=".5pt">
                  <v:textbox inset="0,0,0,0">
                    <w:txbxContent>
                      <w:p w14:paraId="188D15E2" w14:textId="77777777" w:rsidR="00A71E56" w:rsidRPr="009866CB" w:rsidRDefault="00A71E56" w:rsidP="00A71E56">
                        <w:pPr>
                          <w:spacing w:before="0" w:after="0"/>
                          <w:jc w:val="right"/>
                          <w:rPr>
                            <w:sz w:val="18"/>
                            <w:szCs w:val="18"/>
                          </w:rPr>
                        </w:pPr>
                        <w:r w:rsidRPr="009866CB">
                          <w:rPr>
                            <w:sz w:val="18"/>
                            <w:szCs w:val="18"/>
                          </w:rPr>
                          <w:t>Handel</w:t>
                        </w:r>
                        <w:r>
                          <w:rPr>
                            <w:sz w:val="18"/>
                            <w:szCs w:val="18"/>
                          </w:rPr>
                          <w:br/>
                        </w:r>
                        <w:r w:rsidRPr="009866CB">
                          <w:rPr>
                            <w:sz w:val="18"/>
                            <w:szCs w:val="18"/>
                          </w:rPr>
                          <w:t>detaliczny</w:t>
                        </w:r>
                      </w:p>
                    </w:txbxContent>
                  </v:textbox>
                </v:shape>
                <v:shape id="Pole tekstowe 368" o:spid="_x0000_s1072" type="#_x0000_t202" style="position:absolute;left:333;width:7531;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" filled="f" stroked="f" strokeweight=".5pt">
                  <v:textbox inset="0,0,0,0">
                    <w:txbxContent>
                      <w:p w14:paraId="778D37D2" w14:textId="77777777" w:rsidR="00A71E56" w:rsidRPr="009866CB" w:rsidRDefault="00A71E56" w:rsidP="00A71E56">
                        <w:pPr>
                          <w:spacing w:before="0" w:after="0"/>
                          <w:jc w:val="right"/>
                          <w:rPr>
                            <w:sz w:val="18"/>
                            <w:szCs w:val="18"/>
                          </w:rPr>
                        </w:pPr>
                        <w:r>
                          <w:rPr>
                            <w:sz w:val="18"/>
                            <w:szCs w:val="18"/>
                          </w:rPr>
                          <w:t>Przetwórstwo</w:t>
                        </w:r>
                        <w:r>
                          <w:rPr>
                            <w:sz w:val="18"/>
                            <w:szCs w:val="18"/>
                          </w:rPr>
                          <w:br/>
                          <w:t>przemysłowe</w:t>
                        </w:r>
                      </w:p>
                    </w:txbxContent>
                  </v:textbox>
                </v:shape>
              </v:group>
            </w:pict>
          </mc:Fallback>
        </mc:AlternateContent>
      </w:r>
      <w:r>
        <w:rPr>
          <w:noProof/>
        </w:rPr>
        <w:drawing>
          <wp:anchor distT="0" distB="0" distL="114300" distR="114300" simplePos="0" relativeHeight="252856320" behindDoc="0" locked="0" layoutInCell="1" allowOverlap="1" wp14:anchorId="7BDDFC65" wp14:editId="30414F82">
            <wp:simplePos x="0" y="0"/>
            <wp:positionH relativeFrom="column">
              <wp:posOffset>3631565</wp:posOffset>
            </wp:positionH>
            <wp:positionV relativeFrom="paragraph">
              <wp:posOffset>147002</wp:posOffset>
            </wp:positionV>
            <wp:extent cx="2744470" cy="2105025"/>
            <wp:effectExtent l="0" t="0" r="0" b="0"/>
            <wp:wrapNone/>
            <wp:docPr id="388" name="Wykres 388" descr="Pyt. 1. Czy zamierzają Państwo w najbliższych trzech miesiącach w przypadku pracowników &#10;relatywnie trudnych do zastąpienia &#10;– w porównaniu z aktualną sytuacją:&#10;zwiększyć zatrudnienie, utrzymać zatrudnienie, ograniczyć zatrudnienie? &#10;&#10;Na wykresie słupkowym zaprezentowano strukturę odpowiedzi w % według wybranych sekcji i działów PKD. Dane do wykresu dostępne w załączonym pliku excel.">
              <a:extLst xmlns:a="http://schemas.openxmlformats.org/drawingml/2006/main">
                <a:ext uri="{FF2B5EF4-FFF2-40B4-BE49-F238E27FC236}">
                  <a16:creationId xmlns:a16="http://schemas.microsoft.com/office/drawing/2014/main" id="{59F18D83-19A1-4375-8127-DF6DB14712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Pr>
          <w:noProof/>
        </w:rPr>
        <w:drawing>
          <wp:inline distT="0" distB="0" distL="0" distR="0" wp14:anchorId="48E74314" wp14:editId="5493EAB1">
            <wp:extent cx="2744788" cy="2101851"/>
            <wp:effectExtent l="0" t="0" r="0" b="0"/>
            <wp:docPr id="88" name="Wykres 88" descr="Pyt. 1. Czy zamierzają Państwo w najbliższych trzech miesiącach w przypadku pracowników &#10;relatywnie łatwych do zastąpienia &#10;– w porównaniu z aktualną sytuacją:&#10;zwiększyć zatrudnienie, utrzymać zatrudnienie, ograniczyć zatrudnienie? &#10;&#10;Na wykresie słupkowym zaprezentowano strukturę odpowiedzi w % według wybranych sekcji i działów PKD. Dane do wykresu dostępne są w załączonym pliku excel.">
              <a:extLst xmlns:a="http://schemas.openxmlformats.org/drawingml/2006/main">
                <a:ext uri="{FF2B5EF4-FFF2-40B4-BE49-F238E27FC236}">
                  <a16:creationId xmlns:a16="http://schemas.microsoft.com/office/drawing/2014/main" id="{AD636D45-B29F-4722-83DD-5A73D2350E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rFonts w:cs="FiraSans-Bold"/>
          <w:bCs/>
          <w:szCs w:val="19"/>
        </w:rPr>
        <w:t xml:space="preserve">       </w:t>
      </w:r>
    </w:p>
    <w:p w14:paraId="5A40D7B7" w14:textId="77777777" w:rsidR="00A71E56" w:rsidRDefault="00A71E56" w:rsidP="00A71E56">
      <w:pPr>
        <w:autoSpaceDE w:val="0"/>
        <w:autoSpaceDN w:val="0"/>
        <w:adjustRightInd w:val="0"/>
        <w:spacing w:before="140" w:after="0"/>
        <w:rPr>
          <w:rFonts w:cs="Fira Sans"/>
          <w:color w:val="000000" w:themeColor="text1"/>
          <w:szCs w:val="19"/>
        </w:rPr>
      </w:pPr>
    </w:p>
    <w:p w14:paraId="04A05AA8" w14:textId="4CD1CB0C" w:rsidR="00A71E56" w:rsidRPr="00231521" w:rsidRDefault="00A71E56" w:rsidP="00A71E56">
      <w:pPr>
        <w:autoSpaceDE w:val="0"/>
        <w:autoSpaceDN w:val="0"/>
        <w:adjustRightInd w:val="0"/>
        <w:spacing w:before="140" w:after="0"/>
        <w:rPr>
          <w:rFonts w:cs="Fira Sans"/>
          <w:color w:val="000000" w:themeColor="text1"/>
          <w:szCs w:val="19"/>
        </w:rPr>
      </w:pPr>
      <w:r w:rsidRPr="00231521">
        <w:rPr>
          <w:rFonts w:cs="Fira Sans"/>
          <w:color w:val="000000" w:themeColor="text1"/>
          <w:szCs w:val="19"/>
        </w:rPr>
        <w:lastRenderedPageBreak/>
        <w:t>W</w:t>
      </w:r>
      <w:r w:rsidR="00231521" w:rsidRPr="00231521">
        <w:rPr>
          <w:rFonts w:cs="Fira Sans"/>
          <w:color w:val="000000" w:themeColor="text1"/>
          <w:szCs w:val="19"/>
        </w:rPr>
        <w:t xml:space="preserve">e wrześniu </w:t>
      </w:r>
      <w:r w:rsidRPr="00231521">
        <w:rPr>
          <w:rFonts w:cs="Fira Sans"/>
          <w:color w:val="000000" w:themeColor="text1"/>
          <w:szCs w:val="19"/>
        </w:rPr>
        <w:t xml:space="preserve">2025 r. </w:t>
      </w:r>
      <w:r w:rsidR="008E4DAF" w:rsidRPr="009D04FC">
        <w:rPr>
          <w:rFonts w:cs="Fira Sans"/>
          <w:color w:val="000000" w:themeColor="text1"/>
          <w:szCs w:val="19"/>
        </w:rPr>
        <w:t>zdecydowana większość przedsiębiorców ze wszystkich badanych rodzajów działalności prognozowała, że w najbliższych trzech miesiącach, w porównaniu z aktualną sytuacją, zarówno w przypadku pracowników relatywnie łatwych, jak i relatywnie trudnych do zastąpienia uda im się utrzymać zatrudnienie.</w:t>
      </w:r>
    </w:p>
    <w:p w14:paraId="16C283F9" w14:textId="77777777" w:rsidR="00A71E56" w:rsidRPr="000E5C40" w:rsidRDefault="00A71E56" w:rsidP="00A71E56">
      <w:pPr>
        <w:autoSpaceDE w:val="0"/>
        <w:autoSpaceDN w:val="0"/>
        <w:adjustRightInd w:val="0"/>
        <w:spacing w:before="280"/>
        <w:ind w:left="567" w:hanging="567"/>
        <w:rPr>
          <w:color w:val="000000" w:themeColor="text1"/>
          <w:szCs w:val="19"/>
        </w:rPr>
      </w:pPr>
      <w:r w:rsidRPr="000E5C40">
        <w:rPr>
          <w:color w:val="000000" w:themeColor="text1"/>
          <w:szCs w:val="19"/>
        </w:rPr>
        <w:t xml:space="preserve">Pyt. </w:t>
      </w:r>
      <w:r>
        <w:rPr>
          <w:color w:val="000000" w:themeColor="text1"/>
          <w:szCs w:val="19"/>
        </w:rPr>
        <w:t>2</w:t>
      </w:r>
      <w:r w:rsidRPr="000E5C40">
        <w:rPr>
          <w:color w:val="000000" w:themeColor="text1"/>
          <w:szCs w:val="19"/>
        </w:rPr>
        <w:t xml:space="preserve">. Które z poniższych czynników i w jakim stopniu wpłyną na poziom wynagrodzenia pracowników w Państwa firmie </w:t>
      </w:r>
      <w:r>
        <w:rPr>
          <w:color w:val="000000" w:themeColor="text1"/>
          <w:szCs w:val="19"/>
        </w:rPr>
        <w:t xml:space="preserve"> </w:t>
      </w:r>
      <w:r w:rsidRPr="000E5C40">
        <w:rPr>
          <w:color w:val="000000" w:themeColor="text1"/>
          <w:szCs w:val="19"/>
        </w:rPr>
        <w:t>w najbliższych trzech miesiącach</w:t>
      </w:r>
      <w:r>
        <w:rPr>
          <w:color w:val="000000" w:themeColor="text1"/>
          <w:szCs w:val="19"/>
        </w:rPr>
        <w:t>:</w:t>
      </w:r>
    </w:p>
    <w:p w14:paraId="3F4DAFFD" w14:textId="77777777" w:rsidR="00A71E56" w:rsidRDefault="00A71E56" w:rsidP="00A71E56">
      <w:pPr>
        <w:pStyle w:val="Default"/>
        <w:spacing w:before="360"/>
        <w:ind w:left="567" w:hanging="567"/>
        <w:rPr>
          <w:color w:val="000000" w:themeColor="text1"/>
          <w:sz w:val="19"/>
          <w:szCs w:val="19"/>
        </w:rPr>
      </w:pPr>
      <w:r>
        <w:rPr>
          <w:noProof/>
          <w:lang w:eastAsia="pl-PL"/>
        </w:rPr>
        <mc:AlternateContent>
          <mc:Choice Requires="wps">
            <w:drawing>
              <wp:anchor distT="0" distB="0" distL="114300" distR="114300" simplePos="0" relativeHeight="252859392" behindDoc="0" locked="0" layoutInCell="1" allowOverlap="1" wp14:anchorId="43CDCE0E" wp14:editId="4CBFA6B3">
                <wp:simplePos x="0" y="0"/>
                <wp:positionH relativeFrom="column">
                  <wp:posOffset>25482</wp:posOffset>
                </wp:positionH>
                <wp:positionV relativeFrom="paragraph">
                  <wp:posOffset>29845</wp:posOffset>
                </wp:positionV>
                <wp:extent cx="211455" cy="153035"/>
                <wp:effectExtent l="0" t="0" r="0" b="0"/>
                <wp:wrapNone/>
                <wp:docPr id="369" name="Pole tekstowe 369"/>
                <wp:cNvGraphicFramePr/>
                <a:graphic xmlns:a="http://schemas.openxmlformats.org/drawingml/2006/main">
                  <a:graphicData uri="http://schemas.microsoft.com/office/word/2010/wordprocessingShape">
                    <wps:wsp>
                      <wps:cNvSpPr txBox="1"/>
                      <wps:spPr>
                        <a:xfrm>
                          <a:off x="0" y="0"/>
                          <a:ext cx="211455" cy="153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A36062" w14:textId="77777777" w:rsidR="00A71E56" w:rsidRPr="0073556B" w:rsidRDefault="00A71E56" w:rsidP="00A71E56">
                            <w:pPr>
                              <w:spacing w:before="0" w:after="0"/>
                              <w:jc w:val="center"/>
                              <w:rPr>
                                <w:sz w:val="18"/>
                              </w:rPr>
                            </w:pPr>
                            <w:r>
                              <w:rPr>
                                <w:sz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3CDCE0E" id="Pole tekstowe 369" o:spid="_x0000_s1073" type="#_x0000_t202" style="position:absolute;left:0;text-align:left;margin-left:2pt;margin-top:2.35pt;width:16.65pt;height:12.05pt;z-index:25285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" filled="f" stroked="f" strokeweight=".5pt">
                <v:textbox inset="0,0,0,0">
                  <w:txbxContent>
                    <w:p w14:paraId="7FA36062" w14:textId="77777777" w:rsidR="00A71E56" w:rsidRPr="0073556B" w:rsidRDefault="00A71E56" w:rsidP="00A71E56">
                      <w:pPr>
                        <w:spacing w:before="0" w:after="0"/>
                        <w:jc w:val="center"/>
                        <w:rPr>
                          <w:sz w:val="18"/>
                        </w:rPr>
                      </w:pPr>
                      <w:r>
                        <w:rPr>
                          <w:sz w:val="18"/>
                        </w:rPr>
                        <w:t>%</w:t>
                      </w:r>
                    </w:p>
                  </w:txbxContent>
                </v:textbox>
              </v:shape>
            </w:pict>
          </mc:Fallback>
        </mc:AlternateContent>
      </w:r>
      <w:r>
        <w:rPr>
          <w:noProof/>
        </w:rPr>
        <mc:AlternateContent>
          <mc:Choice Requires="wps">
            <w:drawing>
              <wp:anchor distT="0" distB="0" distL="114300" distR="114300" simplePos="0" relativeHeight="252862464" behindDoc="0" locked="0" layoutInCell="1" allowOverlap="1" wp14:anchorId="06904546" wp14:editId="6F6B03DB">
                <wp:simplePos x="0" y="0"/>
                <wp:positionH relativeFrom="column">
                  <wp:posOffset>3470910</wp:posOffset>
                </wp:positionH>
                <wp:positionV relativeFrom="paragraph">
                  <wp:posOffset>1731645</wp:posOffset>
                </wp:positionV>
                <wp:extent cx="584835" cy="344805"/>
                <wp:effectExtent l="0" t="0" r="5715" b="0"/>
                <wp:wrapNone/>
                <wp:docPr id="325" name="Pole tekstowe 325"/>
                <wp:cNvGraphicFramePr/>
                <a:graphic xmlns:a="http://schemas.openxmlformats.org/drawingml/2006/main">
                  <a:graphicData uri="http://schemas.microsoft.com/office/word/2010/wordprocessingShape">
                    <wps:wsp>
                      <wps:cNvSpPr txBox="1"/>
                      <wps:spPr>
                        <a:xfrm>
                          <a:off x="0" y="0"/>
                          <a:ext cx="584835" cy="344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B57B6D" w14:textId="77777777" w:rsidR="00A71E56" w:rsidRPr="009866CB" w:rsidRDefault="00A71E56" w:rsidP="00A71E56">
                            <w:pPr>
                              <w:jc w:val="center"/>
                              <w:rPr>
                                <w:sz w:val="18"/>
                                <w:szCs w:val="18"/>
                              </w:rPr>
                            </w:pPr>
                            <w:r w:rsidRPr="009866CB">
                              <w:rPr>
                                <w:sz w:val="18"/>
                                <w:szCs w:val="18"/>
                              </w:rPr>
                              <w:t>Usługi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904546" id="Pole tekstowe 325" o:spid="_x0000_s1074" type="#_x0000_t202" style="position:absolute;left:0;text-align:left;margin-left:273.3pt;margin-top:136.35pt;width:46.05pt;height:27.15pt;z-index:252862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" filled="f" stroked="f" strokeweight=".5pt">
                <v:textbox inset="0,0,0,0">
                  <w:txbxContent>
                    <w:p w14:paraId="39B57B6D" w14:textId="77777777" w:rsidR="00A71E56" w:rsidRPr="009866CB" w:rsidRDefault="00A71E56" w:rsidP="00A71E56">
                      <w:pPr>
                        <w:jc w:val="center"/>
                        <w:rPr>
                          <w:sz w:val="18"/>
                          <w:szCs w:val="18"/>
                        </w:rPr>
                      </w:pPr>
                      <w:r w:rsidRPr="009866CB">
                        <w:rPr>
                          <w:sz w:val="18"/>
                          <w:szCs w:val="18"/>
                        </w:rPr>
                        <w:t>Usługi</w:t>
                      </w:r>
                    </w:p>
                  </w:txbxContent>
                </v:textbox>
              </v:shape>
            </w:pict>
          </mc:Fallback>
        </mc:AlternateContent>
      </w:r>
      <w:r>
        <w:rPr>
          <w:noProof/>
        </w:rPr>
        <mc:AlternateContent>
          <mc:Choice Requires="wps">
            <w:drawing>
              <wp:anchor distT="0" distB="0" distL="114300" distR="114300" simplePos="0" relativeHeight="252863488" behindDoc="0" locked="0" layoutInCell="1" allowOverlap="1" wp14:anchorId="0A352479" wp14:editId="777FD8CC">
                <wp:simplePos x="0" y="0"/>
                <wp:positionH relativeFrom="column">
                  <wp:posOffset>2712085</wp:posOffset>
                </wp:positionH>
                <wp:positionV relativeFrom="paragraph">
                  <wp:posOffset>1731645</wp:posOffset>
                </wp:positionV>
                <wp:extent cx="599440" cy="401955"/>
                <wp:effectExtent l="0" t="0" r="10160" b="0"/>
                <wp:wrapNone/>
                <wp:docPr id="324" name="Pole tekstowe 324"/>
                <wp:cNvGraphicFramePr/>
                <a:graphic xmlns:a="http://schemas.openxmlformats.org/drawingml/2006/main">
                  <a:graphicData uri="http://schemas.microsoft.com/office/word/2010/wordprocessingShape">
                    <wps:wsp>
                      <wps:cNvSpPr txBox="1"/>
                      <wps:spPr>
                        <a:xfrm>
                          <a:off x="0" y="0"/>
                          <a:ext cx="599440" cy="401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4CC6C3"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detaliczny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52479" id="Pole tekstowe 324" o:spid="_x0000_s1075" type="#_x0000_t202" style="position:absolute;left:0;text-align:left;margin-left:213.55pt;margin-top:136.35pt;width:47.2pt;height:31.65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" filled="f" stroked="f" strokeweight=".5pt">
                <v:textbox inset="0,0,0,0">
                  <w:txbxContent>
                    <w:p w14:paraId="024CC6C3"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detaliczny</w:t>
                      </w:r>
                    </w:p>
                  </w:txbxContent>
                </v:textbox>
              </v:shape>
            </w:pict>
          </mc:Fallback>
        </mc:AlternateContent>
      </w:r>
      <w:r>
        <w:rPr>
          <w:noProof/>
        </w:rPr>
        <mc:AlternateContent>
          <mc:Choice Requires="wps">
            <w:drawing>
              <wp:anchor distT="0" distB="0" distL="114300" distR="114300" simplePos="0" relativeHeight="252860416" behindDoc="0" locked="0" layoutInCell="1" allowOverlap="1" wp14:anchorId="23FCDBD8" wp14:editId="7EAD0E34">
                <wp:simplePos x="0" y="0"/>
                <wp:positionH relativeFrom="column">
                  <wp:posOffset>1946275</wp:posOffset>
                </wp:positionH>
                <wp:positionV relativeFrom="paragraph">
                  <wp:posOffset>1724025</wp:posOffset>
                </wp:positionV>
                <wp:extent cx="592455" cy="424180"/>
                <wp:effectExtent l="0" t="0" r="0" b="13970"/>
                <wp:wrapNone/>
                <wp:docPr id="323" name="Pole tekstowe 323"/>
                <wp:cNvGraphicFramePr/>
                <a:graphic xmlns:a="http://schemas.openxmlformats.org/drawingml/2006/main">
                  <a:graphicData uri="http://schemas.microsoft.com/office/word/2010/wordprocessingShape">
                    <wps:wsp>
                      <wps:cNvSpPr txBox="1"/>
                      <wps:spPr>
                        <a:xfrm>
                          <a:off x="0" y="0"/>
                          <a:ext cx="592455"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71E93A"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hurtowy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CDBD8" id="Pole tekstowe 323" o:spid="_x0000_s1076" type="#_x0000_t202" style="position:absolute;left:0;text-align:left;margin-left:153.25pt;margin-top:135.75pt;width:46.65pt;height:33.4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" filled="f" stroked="f" strokeweight=".5pt">
                <v:textbox inset="0,0,0,0">
                  <w:txbxContent>
                    <w:p w14:paraId="5671E93A"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hurtowy</w:t>
                      </w:r>
                    </w:p>
                  </w:txbxContent>
                </v:textbox>
              </v:shape>
            </w:pict>
          </mc:Fallback>
        </mc:AlternateContent>
      </w:r>
      <w:r>
        <w:rPr>
          <w:noProof/>
        </w:rPr>
        <mc:AlternateContent>
          <mc:Choice Requires="wps">
            <w:drawing>
              <wp:anchor distT="0" distB="0" distL="114300" distR="114300" simplePos="0" relativeHeight="252864512" behindDoc="0" locked="0" layoutInCell="1" allowOverlap="1" wp14:anchorId="01529E50" wp14:editId="5006EA15">
                <wp:simplePos x="0" y="0"/>
                <wp:positionH relativeFrom="column">
                  <wp:posOffset>264795</wp:posOffset>
                </wp:positionH>
                <wp:positionV relativeFrom="paragraph">
                  <wp:posOffset>1738630</wp:posOffset>
                </wp:positionV>
                <wp:extent cx="921385" cy="424180"/>
                <wp:effectExtent l="0" t="0" r="12065" b="13970"/>
                <wp:wrapNone/>
                <wp:docPr id="43" name="Pole tekstowe 43"/>
                <wp:cNvGraphicFramePr/>
                <a:graphic xmlns:a="http://schemas.openxmlformats.org/drawingml/2006/main">
                  <a:graphicData uri="http://schemas.microsoft.com/office/word/2010/wordprocessingShape">
                    <wps:wsp>
                      <wps:cNvSpPr txBox="1"/>
                      <wps:spPr>
                        <a:xfrm>
                          <a:off x="0" y="0"/>
                          <a:ext cx="921385"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0D2D5D" w14:textId="77777777" w:rsidR="00A71E56" w:rsidRPr="009866CB" w:rsidRDefault="00A71E56" w:rsidP="00A71E56">
                            <w:pPr>
                              <w:jc w:val="center"/>
                              <w:rPr>
                                <w:sz w:val="18"/>
                                <w:szCs w:val="18"/>
                              </w:rPr>
                            </w:pPr>
                            <w:r>
                              <w:rPr>
                                <w:sz w:val="18"/>
                                <w:szCs w:val="18"/>
                              </w:rPr>
                              <w:t>Przetwórstwo</w:t>
                            </w:r>
                            <w:r>
                              <w:rPr>
                                <w:sz w:val="18"/>
                                <w:szCs w:val="18"/>
                              </w:rPr>
                              <w:br/>
                              <w:t>przemysłowe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29E50" id="Pole tekstowe 43" o:spid="_x0000_s1077" type="#_x0000_t202" style="position:absolute;left:0;text-align:left;margin-left:20.85pt;margin-top:136.9pt;width:72.55pt;height:33.4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" filled="f" stroked="f" strokeweight=".5pt">
                <v:textbox inset="0,0,0,0">
                  <w:txbxContent>
                    <w:p w14:paraId="6B0D2D5D" w14:textId="77777777" w:rsidR="00A71E56" w:rsidRPr="009866CB" w:rsidRDefault="00A71E56" w:rsidP="00A71E56">
                      <w:pPr>
                        <w:jc w:val="center"/>
                        <w:rPr>
                          <w:sz w:val="18"/>
                          <w:szCs w:val="18"/>
                        </w:rPr>
                      </w:pPr>
                      <w:r>
                        <w:rPr>
                          <w:sz w:val="18"/>
                          <w:szCs w:val="18"/>
                        </w:rPr>
                        <w:t>Przetwórstwo</w:t>
                      </w:r>
                      <w:r>
                        <w:rPr>
                          <w:sz w:val="18"/>
                          <w:szCs w:val="18"/>
                        </w:rPr>
                        <w:br/>
                        <w:t>przemysłowe</w:t>
                      </w:r>
                    </w:p>
                  </w:txbxContent>
                </v:textbox>
              </v:shape>
            </w:pict>
          </mc:Fallback>
        </mc:AlternateContent>
      </w:r>
      <w:r>
        <w:rPr>
          <w:noProof/>
        </w:rPr>
        <mc:AlternateContent>
          <mc:Choice Requires="wps">
            <w:drawing>
              <wp:anchor distT="0" distB="0" distL="114300" distR="114300" simplePos="0" relativeHeight="252861440" behindDoc="0" locked="0" layoutInCell="1" allowOverlap="1" wp14:anchorId="05BDD4D4" wp14:editId="344F17F3">
                <wp:simplePos x="0" y="0"/>
                <wp:positionH relativeFrom="column">
                  <wp:posOffset>975360</wp:posOffset>
                </wp:positionH>
                <wp:positionV relativeFrom="paragraph">
                  <wp:posOffset>1734597</wp:posOffset>
                </wp:positionV>
                <wp:extent cx="1068705" cy="344805"/>
                <wp:effectExtent l="0" t="0" r="0" b="0"/>
                <wp:wrapNone/>
                <wp:docPr id="322" name="Pole tekstowe 322"/>
                <wp:cNvGraphicFramePr/>
                <a:graphic xmlns:a="http://schemas.openxmlformats.org/drawingml/2006/main">
                  <a:graphicData uri="http://schemas.microsoft.com/office/word/2010/wordprocessingShape">
                    <wps:wsp>
                      <wps:cNvSpPr txBox="1"/>
                      <wps:spPr>
                        <a:xfrm>
                          <a:off x="0" y="0"/>
                          <a:ext cx="1068705" cy="344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922AB7" w14:textId="77777777" w:rsidR="00A71E56" w:rsidRPr="009866CB" w:rsidRDefault="00A71E56" w:rsidP="00A71E56">
                            <w:pPr>
                              <w:jc w:val="center"/>
                              <w:rPr>
                                <w:sz w:val="18"/>
                                <w:szCs w:val="18"/>
                              </w:rPr>
                            </w:pPr>
                            <w:r w:rsidRPr="009866CB">
                              <w:rPr>
                                <w:sz w:val="18"/>
                                <w:szCs w:val="18"/>
                              </w:rPr>
                              <w:t>Budownictwo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5BDD4D4" id="Pole tekstowe 322" o:spid="_x0000_s1078" type="#_x0000_t202" style="position:absolute;left:0;text-align:left;margin-left:76.8pt;margin-top:136.6pt;width:84.15pt;height:27.15pt;z-index:252861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" filled="f" stroked="f" strokeweight=".5pt">
                <v:textbox inset="0,0,0,0">
                  <w:txbxContent>
                    <w:p w14:paraId="73922AB7" w14:textId="77777777" w:rsidR="00A71E56" w:rsidRPr="009866CB" w:rsidRDefault="00A71E56" w:rsidP="00A71E56">
                      <w:pPr>
                        <w:jc w:val="center"/>
                        <w:rPr>
                          <w:sz w:val="18"/>
                          <w:szCs w:val="18"/>
                        </w:rPr>
                      </w:pPr>
                      <w:r w:rsidRPr="009866CB">
                        <w:rPr>
                          <w:sz w:val="18"/>
                          <w:szCs w:val="18"/>
                        </w:rPr>
                        <w:t>Budownictwo</w:t>
                      </w:r>
                    </w:p>
                  </w:txbxContent>
                </v:textbox>
              </v:shape>
            </w:pict>
          </mc:Fallback>
        </mc:AlternateContent>
      </w:r>
      <w:r>
        <w:rPr>
          <w:noProof/>
          <w:color w:val="000000" w:themeColor="text1"/>
          <w:sz w:val="19"/>
          <w:szCs w:val="19"/>
        </w:rPr>
        <mc:AlternateContent>
          <mc:Choice Requires="wpg">
            <w:drawing>
              <wp:anchor distT="0" distB="0" distL="114300" distR="114300" simplePos="0" relativeHeight="252858368" behindDoc="0" locked="0" layoutInCell="1" allowOverlap="1" wp14:anchorId="69FF846A" wp14:editId="59568377">
                <wp:simplePos x="0" y="0"/>
                <wp:positionH relativeFrom="column">
                  <wp:posOffset>4574540</wp:posOffset>
                </wp:positionH>
                <wp:positionV relativeFrom="paragraph">
                  <wp:posOffset>1397305</wp:posOffset>
                </wp:positionV>
                <wp:extent cx="3103386" cy="1574419"/>
                <wp:effectExtent l="0" t="0" r="1905" b="6985"/>
                <wp:wrapNone/>
                <wp:docPr id="370" name="Grupa 370"/>
                <wp:cNvGraphicFramePr/>
                <a:graphic xmlns:a="http://schemas.openxmlformats.org/drawingml/2006/main">
                  <a:graphicData uri="http://schemas.microsoft.com/office/word/2010/wordprocessingGroup">
                    <wpg:wgp>
                      <wpg:cNvGrpSpPr/>
                      <wpg:grpSpPr>
                        <a:xfrm>
                          <a:off x="0" y="0"/>
                          <a:ext cx="3103386" cy="1574419"/>
                          <a:chOff x="0" y="0"/>
                          <a:chExt cx="3103386" cy="1574419"/>
                        </a:xfrm>
                      </wpg:grpSpPr>
                      <wps:wsp>
                        <wps:cNvPr id="371" name="Pole tekstowe 371"/>
                        <wps:cNvSpPr txBox="1"/>
                        <wps:spPr>
                          <a:xfrm>
                            <a:off x="270662" y="0"/>
                            <a:ext cx="1594485" cy="577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7D97E8" w14:textId="77777777" w:rsidR="00A71E56" w:rsidRPr="0015266D" w:rsidRDefault="00A71E56" w:rsidP="00A71E56">
                              <w:pPr>
                                <w:rPr>
                                  <w:sz w:val="18"/>
                                  <w:szCs w:val="18"/>
                                </w:rPr>
                              </w:pPr>
                              <w:r>
                                <w:rPr>
                                  <w:sz w:val="18"/>
                                  <w:szCs w:val="18"/>
                                </w:rPr>
                                <w:t xml:space="preserve">utrzymanie realnej </w:t>
                              </w:r>
                              <w:r>
                                <w:rPr>
                                  <w:sz w:val="18"/>
                                  <w:szCs w:val="18"/>
                                </w:rPr>
                                <w:br/>
                                <w:t xml:space="preserve">wartości wynagrodzeń </w:t>
                              </w:r>
                              <w:r>
                                <w:rPr>
                                  <w:sz w:val="18"/>
                                  <w:szCs w:val="18"/>
                                </w:rPr>
                                <w:br/>
                                <w:t>(podwyżki inflacyjne)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72" name="Prostokąt 372"/>
                        <wps:cNvSpPr/>
                        <wps:spPr>
                          <a:xfrm>
                            <a:off x="0" y="226771"/>
                            <a:ext cx="215265" cy="106680"/>
                          </a:xfrm>
                          <a:prstGeom prst="rect">
                            <a:avLst/>
                          </a:prstGeom>
                          <a:solidFill>
                            <a:srgbClr val="7651A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 name="Pole tekstowe 373"/>
                        <wps:cNvSpPr txBox="1"/>
                        <wps:spPr>
                          <a:xfrm>
                            <a:off x="270662" y="585216"/>
                            <a:ext cx="258635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3968A2" w14:textId="77777777" w:rsidR="00A71E56" w:rsidRDefault="00A71E56" w:rsidP="00A71E56">
                              <w:pPr>
                                <w:rPr>
                                  <w:sz w:val="18"/>
                                  <w:szCs w:val="18"/>
                                </w:rPr>
                              </w:pPr>
                              <w:r>
                                <w:rPr>
                                  <w:sz w:val="18"/>
                                  <w:szCs w:val="18"/>
                                </w:rPr>
                                <w:t>sytuacja finansowa firmy</w:t>
                              </w:r>
                            </w:p>
                            <w:p w14:paraId="1F700863" w14:textId="77777777" w:rsidR="00A71E56" w:rsidRPr="0015266D" w:rsidRDefault="00A71E56" w:rsidP="00A71E56">
                              <w:pPr>
                                <w:spacing w:before="0" w:after="0"/>
                                <w:rPr>
                                  <w:sz w:val="18"/>
                                  <w:szCs w:val="18"/>
                                </w:rPr>
                              </w:pPr>
                              <w:r w:rsidRPr="004C6B3A">
                                <w:rPr>
                                  <w:noProof/>
                                  <w:sz w:val="18"/>
                                  <w:szCs w:val="18"/>
                                </w:rPr>
                                <w:drawing>
                                  <wp:inline distT="0" distB="0" distL="0" distR="0" wp14:anchorId="46AF689C" wp14:editId="524CFBC4">
                                    <wp:extent cx="895350" cy="63500"/>
                                    <wp:effectExtent l="0" t="0" r="0" b="0"/>
                                    <wp:docPr id="90" name="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5350" cy="63500"/>
                                            </a:xfrm>
                                            <a:prstGeom prst="rect">
                                              <a:avLst/>
                                            </a:prstGeom>
                                            <a:noFill/>
                                            <a:ln>
                                              <a:noFill/>
                                            </a:ln>
                                          </pic:spPr>
                                        </pic:pic>
                                      </a:graphicData>
                                    </a:graphic>
                                  </wp:inline>
                                </w:drawing>
                              </w:r>
                            </w:p>
                            <w:p w14:paraId="27FE896B" w14:textId="77777777" w:rsidR="00A71E56" w:rsidRPr="0015266D" w:rsidRDefault="00A71E56" w:rsidP="00A71E56">
                              <w:pPr>
                                <w:rPr>
                                  <w:sz w:val="18"/>
                                  <w:szCs w:val="18"/>
                                </w:rPr>
                              </w:pPr>
                            </w:p>
                            <w:p w14:paraId="6AEAA456" w14:textId="77777777" w:rsidR="00A71E56" w:rsidRPr="0015266D" w:rsidRDefault="00A71E56" w:rsidP="00A71E56">
                              <w:pPr>
                                <w:rPr>
                                  <w:sz w:val="18"/>
                                  <w:szCs w:val="18"/>
                                </w:rPr>
                              </w:pPr>
                              <w:r w:rsidRPr="0015266D">
                                <w:rPr>
                                  <w:sz w:val="18"/>
                                  <w:szCs w:val="18"/>
                                </w:rPr>
                                <w:t xml:space="preserve">3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74" name="Prostokąt 374"/>
                        <wps:cNvSpPr/>
                        <wps:spPr>
                          <a:xfrm>
                            <a:off x="0" y="709574"/>
                            <a:ext cx="214630" cy="106680"/>
                          </a:xfrm>
                          <a:prstGeom prst="rect">
                            <a:avLst/>
                          </a:prstGeom>
                          <a:solidFill>
                            <a:srgbClr val="C3B4D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Prostokąt 375"/>
                        <wps:cNvSpPr/>
                        <wps:spPr>
                          <a:xfrm>
                            <a:off x="0" y="1053389"/>
                            <a:ext cx="215239" cy="107085"/>
                          </a:xfrm>
                          <a:prstGeom prst="rect">
                            <a:avLst/>
                          </a:prstGeom>
                          <a:solidFill>
                            <a:srgbClr val="D9D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Pole tekstowe 376"/>
                        <wps:cNvSpPr txBox="1"/>
                        <wps:spPr>
                          <a:xfrm>
                            <a:off x="270662" y="958291"/>
                            <a:ext cx="2832724" cy="3313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6378E6" w14:textId="77777777" w:rsidR="00A71E56" w:rsidRPr="0015266D" w:rsidRDefault="00A71E56" w:rsidP="00A71E56">
                              <w:pPr>
                                <w:rPr>
                                  <w:sz w:val="18"/>
                                  <w:szCs w:val="18"/>
                                </w:rPr>
                              </w:pPr>
                              <w:r>
                                <w:rPr>
                                  <w:sz w:val="18"/>
                                  <w:szCs w:val="18"/>
                                </w:rPr>
                                <w:t>utrzymanie konkurencyjnych płac</w:t>
                              </w:r>
                            </w:p>
                            <w:p w14:paraId="79220291" w14:textId="77777777" w:rsidR="00A71E56" w:rsidRPr="0015266D" w:rsidRDefault="00A71E56" w:rsidP="00A71E56">
                              <w:pPr>
                                <w:rPr>
                                  <w:sz w:val="18"/>
                                  <w:szCs w:val="18"/>
                                </w:rPr>
                              </w:pPr>
                            </w:p>
                            <w:p w14:paraId="28C96DFD" w14:textId="77777777" w:rsidR="00A71E56" w:rsidRPr="0015266D" w:rsidRDefault="00A71E56" w:rsidP="00A71E56">
                              <w:pPr>
                                <w:rPr>
                                  <w:sz w:val="18"/>
                                  <w:szCs w:val="18"/>
                                </w:rPr>
                              </w:pPr>
                              <w:r w:rsidRPr="0015266D">
                                <w:rPr>
                                  <w:sz w:val="18"/>
                                  <w:szCs w:val="18"/>
                                </w:rPr>
                                <w:t xml:space="preserve">3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77" name="Prostokąt 377"/>
                        <wps:cNvSpPr/>
                        <wps:spPr>
                          <a:xfrm>
                            <a:off x="0" y="1345997"/>
                            <a:ext cx="214630" cy="106680"/>
                          </a:xfrm>
                          <a:prstGeom prst="rect">
                            <a:avLst/>
                          </a:prstGeom>
                          <a:solidFill>
                            <a:srgbClr val="A6A6A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Pole tekstowe 378"/>
                        <wps:cNvSpPr txBox="1"/>
                        <wps:spPr>
                          <a:xfrm>
                            <a:off x="270662" y="1243584"/>
                            <a:ext cx="2832100" cy="330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8D3962" w14:textId="77777777" w:rsidR="00A71E56" w:rsidRPr="0015266D" w:rsidRDefault="00A71E56" w:rsidP="00A71E56">
                              <w:pPr>
                                <w:rPr>
                                  <w:sz w:val="18"/>
                                  <w:szCs w:val="18"/>
                                </w:rPr>
                              </w:pPr>
                              <w:r>
                                <w:rPr>
                                  <w:sz w:val="18"/>
                                  <w:szCs w:val="18"/>
                                </w:rPr>
                                <w:t>inne</w:t>
                              </w:r>
                            </w:p>
                            <w:p w14:paraId="0EDF4078" w14:textId="77777777" w:rsidR="00A71E56" w:rsidRPr="0015266D" w:rsidRDefault="00A71E56" w:rsidP="00A71E56">
                              <w:pPr>
                                <w:rPr>
                                  <w:sz w:val="18"/>
                                  <w:szCs w:val="18"/>
                                </w:rPr>
                              </w:pPr>
                            </w:p>
                            <w:p w14:paraId="25B8E33C" w14:textId="77777777" w:rsidR="00A71E56" w:rsidRPr="0015266D" w:rsidRDefault="00A71E56" w:rsidP="00A71E56">
                              <w:pPr>
                                <w:rPr>
                                  <w:sz w:val="18"/>
                                  <w:szCs w:val="18"/>
                                </w:rPr>
                              </w:pPr>
                              <w:r w:rsidRPr="0015266D">
                                <w:rPr>
                                  <w:sz w:val="18"/>
                                  <w:szCs w:val="18"/>
                                </w:rPr>
                                <w:t xml:space="preserve">3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9FF846A" id="Grupa 370" o:spid="_x0000_s1079" style="position:absolute;left:0;text-align:left;margin-left:360.2pt;margin-top:110pt;width:244.35pt;height:123.95pt;z-index:252858368" coordsize="31033,15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">
                <v:shape id="Pole tekstowe 371" o:spid="_x0000_s1080" type="#_x0000_t202" style="position:absolute;left:2706;width:15945;height:5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" filled="f" stroked="f" strokeweight=".5pt">
                  <v:textbox inset="0,0,0,0">
                    <w:txbxContent>
                      <w:p w14:paraId="497D97E8" w14:textId="77777777" w:rsidR="00A71E56" w:rsidRPr="0015266D" w:rsidRDefault="00A71E56" w:rsidP="00A71E56">
                        <w:pPr>
                          <w:rPr>
                            <w:sz w:val="18"/>
                            <w:szCs w:val="18"/>
                          </w:rPr>
                        </w:pPr>
                        <w:r>
                          <w:rPr>
                            <w:sz w:val="18"/>
                            <w:szCs w:val="18"/>
                          </w:rPr>
                          <w:t xml:space="preserve">utrzymanie realnej </w:t>
                        </w:r>
                        <w:r>
                          <w:rPr>
                            <w:sz w:val="18"/>
                            <w:szCs w:val="18"/>
                          </w:rPr>
                          <w:br/>
                          <w:t xml:space="preserve">wartości wynagrodzeń </w:t>
                        </w:r>
                        <w:r>
                          <w:rPr>
                            <w:sz w:val="18"/>
                            <w:szCs w:val="18"/>
                          </w:rPr>
                          <w:br/>
                          <w:t>(podwyżki inflacyjne)</w:t>
                        </w:r>
                      </w:p>
                    </w:txbxContent>
                  </v:textbox>
                </v:shape>
                <v:rect id="Prostokąt 372" o:spid="_x0000_s1081" style="position:absolute;top:2267;width:2152;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" fillcolor="#7651ae" stroked="f" strokeweight="1pt"/>
                <v:shape id="Pole tekstowe 373" o:spid="_x0000_s1082" type="#_x0000_t202" style="position:absolute;left:2706;top:5852;width:25864;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" filled="f" stroked="f" strokeweight=".5pt">
                  <v:textbox inset="0,0,0,0">
                    <w:txbxContent>
                      <w:p w14:paraId="723968A2" w14:textId="77777777" w:rsidR="00A71E56" w:rsidRDefault="00A71E56" w:rsidP="00A71E56">
                        <w:pPr>
                          <w:rPr>
                            <w:sz w:val="18"/>
                            <w:szCs w:val="18"/>
                          </w:rPr>
                        </w:pPr>
                        <w:r>
                          <w:rPr>
                            <w:sz w:val="18"/>
                            <w:szCs w:val="18"/>
                          </w:rPr>
                          <w:t>sytuacja finansowa firmy</w:t>
                        </w:r>
                      </w:p>
                      <w:p w14:paraId="1F700863" w14:textId="77777777" w:rsidR="00A71E56" w:rsidRPr="0015266D" w:rsidRDefault="00A71E56" w:rsidP="00A71E56">
                        <w:pPr>
                          <w:spacing w:before="0" w:after="0"/>
                          <w:rPr>
                            <w:sz w:val="18"/>
                            <w:szCs w:val="18"/>
                          </w:rPr>
                        </w:pPr>
                        <w:r w:rsidRPr="004C6B3A">
                          <w:rPr>
                            <w:noProof/>
                            <w:sz w:val="18"/>
                            <w:szCs w:val="18"/>
                          </w:rPr>
                          <w:drawing>
                            <wp:inline distT="0" distB="0" distL="0" distR="0" wp14:anchorId="46AF689C" wp14:editId="524CFBC4">
                              <wp:extent cx="895350" cy="63500"/>
                              <wp:effectExtent l="0" t="0" r="0" b="0"/>
                              <wp:docPr id="90" name="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5350" cy="63500"/>
                                      </a:xfrm>
                                      <a:prstGeom prst="rect">
                                        <a:avLst/>
                                      </a:prstGeom>
                                      <a:noFill/>
                                      <a:ln>
                                        <a:noFill/>
                                      </a:ln>
                                    </pic:spPr>
                                  </pic:pic>
                                </a:graphicData>
                              </a:graphic>
                            </wp:inline>
                          </w:drawing>
                        </w:r>
                      </w:p>
                      <w:p w14:paraId="27FE896B" w14:textId="77777777" w:rsidR="00A71E56" w:rsidRPr="0015266D" w:rsidRDefault="00A71E56" w:rsidP="00A71E56">
                        <w:pPr>
                          <w:rPr>
                            <w:sz w:val="18"/>
                            <w:szCs w:val="18"/>
                          </w:rPr>
                        </w:pPr>
                      </w:p>
                      <w:p w14:paraId="6AEAA456" w14:textId="77777777" w:rsidR="00A71E56" w:rsidRPr="0015266D" w:rsidRDefault="00A71E56" w:rsidP="00A71E56">
                        <w:pPr>
                          <w:rPr>
                            <w:sz w:val="18"/>
                            <w:szCs w:val="18"/>
                          </w:rPr>
                        </w:pPr>
                        <w:r w:rsidRPr="0015266D">
                          <w:rPr>
                            <w:sz w:val="18"/>
                            <w:szCs w:val="18"/>
                          </w:rPr>
                          <w:t xml:space="preserve">3   </w:t>
                        </w:r>
                      </w:p>
                    </w:txbxContent>
                  </v:textbox>
                </v:shape>
                <v:rect id="Prostokąt 374" o:spid="_x0000_s1083" style="position:absolute;top:7095;width:2146;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" fillcolor="#c3b4db" stroked="f" strokeweight="1pt"/>
                <v:rect id="Prostokąt 375" o:spid="_x0000_s1084" style="position:absolute;top:10533;width:2152;height:1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" fillcolor="#d9d9d9" stroked="f" strokeweight="1pt"/>
                <v:shape id="Pole tekstowe 376" o:spid="_x0000_s1085" type="#_x0000_t202" style="position:absolute;left:2706;top:9582;width:28327;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" filled="f" stroked="f" strokeweight=".5pt">
                  <v:textbox inset="0,0,0,0">
                    <w:txbxContent>
                      <w:p w14:paraId="6E6378E6" w14:textId="77777777" w:rsidR="00A71E56" w:rsidRPr="0015266D" w:rsidRDefault="00A71E56" w:rsidP="00A71E56">
                        <w:pPr>
                          <w:rPr>
                            <w:sz w:val="18"/>
                            <w:szCs w:val="18"/>
                          </w:rPr>
                        </w:pPr>
                        <w:r>
                          <w:rPr>
                            <w:sz w:val="18"/>
                            <w:szCs w:val="18"/>
                          </w:rPr>
                          <w:t>utrzymanie konkurencyjnych płac</w:t>
                        </w:r>
                      </w:p>
                      <w:p w14:paraId="79220291" w14:textId="77777777" w:rsidR="00A71E56" w:rsidRPr="0015266D" w:rsidRDefault="00A71E56" w:rsidP="00A71E56">
                        <w:pPr>
                          <w:rPr>
                            <w:sz w:val="18"/>
                            <w:szCs w:val="18"/>
                          </w:rPr>
                        </w:pPr>
                      </w:p>
                      <w:p w14:paraId="28C96DFD" w14:textId="77777777" w:rsidR="00A71E56" w:rsidRPr="0015266D" w:rsidRDefault="00A71E56" w:rsidP="00A71E56">
                        <w:pPr>
                          <w:rPr>
                            <w:sz w:val="18"/>
                            <w:szCs w:val="18"/>
                          </w:rPr>
                        </w:pPr>
                        <w:r w:rsidRPr="0015266D">
                          <w:rPr>
                            <w:sz w:val="18"/>
                            <w:szCs w:val="18"/>
                          </w:rPr>
                          <w:t xml:space="preserve">3   </w:t>
                        </w:r>
                      </w:p>
                    </w:txbxContent>
                  </v:textbox>
                </v:shape>
                <v:rect id="Prostokąt 377" o:spid="_x0000_s1086" style="position:absolute;top:13459;width:2146;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" fillcolor="#a6a6a6" stroked="f" strokeweight="1pt"/>
                <v:shape id="Pole tekstowe 378" o:spid="_x0000_s1087" type="#_x0000_t202" style="position:absolute;left:2706;top:12435;width:28321;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" filled="f" stroked="f" strokeweight=".5pt">
                  <v:textbox inset="0,0,0,0">
                    <w:txbxContent>
                      <w:p w14:paraId="528D3962" w14:textId="77777777" w:rsidR="00A71E56" w:rsidRPr="0015266D" w:rsidRDefault="00A71E56" w:rsidP="00A71E56">
                        <w:pPr>
                          <w:rPr>
                            <w:sz w:val="18"/>
                            <w:szCs w:val="18"/>
                          </w:rPr>
                        </w:pPr>
                        <w:r>
                          <w:rPr>
                            <w:sz w:val="18"/>
                            <w:szCs w:val="18"/>
                          </w:rPr>
                          <w:t>inne</w:t>
                        </w:r>
                      </w:p>
                      <w:p w14:paraId="0EDF4078" w14:textId="77777777" w:rsidR="00A71E56" w:rsidRPr="0015266D" w:rsidRDefault="00A71E56" w:rsidP="00A71E56">
                        <w:pPr>
                          <w:rPr>
                            <w:sz w:val="18"/>
                            <w:szCs w:val="18"/>
                          </w:rPr>
                        </w:pPr>
                      </w:p>
                      <w:p w14:paraId="25B8E33C" w14:textId="77777777" w:rsidR="00A71E56" w:rsidRPr="0015266D" w:rsidRDefault="00A71E56" w:rsidP="00A71E56">
                        <w:pPr>
                          <w:rPr>
                            <w:sz w:val="18"/>
                            <w:szCs w:val="18"/>
                          </w:rPr>
                        </w:pPr>
                        <w:r w:rsidRPr="0015266D">
                          <w:rPr>
                            <w:sz w:val="18"/>
                            <w:szCs w:val="18"/>
                          </w:rPr>
                          <w:t xml:space="preserve">3   </w:t>
                        </w:r>
                      </w:p>
                    </w:txbxContent>
                  </v:textbox>
                </v:shape>
              </v:group>
            </w:pict>
          </mc:Fallback>
        </mc:AlternateContent>
      </w:r>
      <w:r>
        <w:rPr>
          <w:noProof/>
        </w:rPr>
        <mc:AlternateContent>
          <mc:Choice Requires="wps">
            <w:drawing>
              <wp:anchor distT="0" distB="0" distL="114300" distR="114300" simplePos="0" relativeHeight="252867584" behindDoc="0" locked="0" layoutInCell="1" allowOverlap="1" wp14:anchorId="159B9471" wp14:editId="66FE634A">
                <wp:simplePos x="0" y="0"/>
                <wp:positionH relativeFrom="column">
                  <wp:posOffset>1173480</wp:posOffset>
                </wp:positionH>
                <wp:positionV relativeFrom="paragraph">
                  <wp:posOffset>43510</wp:posOffset>
                </wp:positionV>
                <wp:extent cx="2091690" cy="175260"/>
                <wp:effectExtent l="0" t="0" r="3810" b="15240"/>
                <wp:wrapNone/>
                <wp:docPr id="379" name="Pole tekstowe 379"/>
                <wp:cNvGraphicFramePr/>
                <a:graphic xmlns:a="http://schemas.openxmlformats.org/drawingml/2006/main">
                  <a:graphicData uri="http://schemas.microsoft.com/office/word/2010/wordprocessingShape">
                    <wps:wsp>
                      <wps:cNvSpPr txBox="1"/>
                      <wps:spPr>
                        <a:xfrm>
                          <a:off x="0" y="0"/>
                          <a:ext cx="2091690" cy="175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22BA5" w14:textId="77777777" w:rsidR="00A71E56" w:rsidRPr="009866CB" w:rsidRDefault="00A71E56" w:rsidP="00A71E56">
                            <w:pPr>
                              <w:spacing w:before="0" w:after="0"/>
                              <w:jc w:val="center"/>
                              <w:rPr>
                                <w:sz w:val="18"/>
                                <w:szCs w:val="18"/>
                              </w:rPr>
                            </w:pPr>
                            <w:r>
                              <w:rPr>
                                <w:sz w:val="18"/>
                                <w:szCs w:val="18"/>
                              </w:rPr>
                              <w:t>w istotnym stopniu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B9471" id="Pole tekstowe 379" o:spid="_x0000_s1088" type="#_x0000_t202" style="position:absolute;left:0;text-align:left;margin-left:92.4pt;margin-top:3.45pt;width:164.7pt;height:13.8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" filled="f" stroked="f" strokeweight=".5pt">
                <v:textbox inset="0,0,0,0">
                  <w:txbxContent>
                    <w:p w14:paraId="40F22BA5" w14:textId="77777777" w:rsidR="00A71E56" w:rsidRPr="009866CB" w:rsidRDefault="00A71E56" w:rsidP="00A71E56">
                      <w:pPr>
                        <w:spacing w:before="0" w:after="0"/>
                        <w:jc w:val="center"/>
                        <w:rPr>
                          <w:sz w:val="18"/>
                          <w:szCs w:val="18"/>
                        </w:rPr>
                      </w:pPr>
                      <w:r>
                        <w:rPr>
                          <w:sz w:val="18"/>
                          <w:szCs w:val="18"/>
                        </w:rPr>
                        <w:t>w istotnym stopniu</w:t>
                      </w:r>
                    </w:p>
                  </w:txbxContent>
                </v:textbox>
              </v:shape>
            </w:pict>
          </mc:Fallback>
        </mc:AlternateContent>
      </w:r>
      <w:r>
        <w:rPr>
          <w:noProof/>
        </w:rPr>
        <w:drawing>
          <wp:inline distT="0" distB="0" distL="0" distR="0" wp14:anchorId="1CEE5D1A" wp14:editId="499F788B">
            <wp:extent cx="4276724" cy="1724025"/>
            <wp:effectExtent l="0" t="0" r="0" b="0"/>
            <wp:docPr id="348" name="Wykres 348" descr="Pyt. 2. Które z poniższych czynników i w istotnym stopniu wpłyną w na poziom wynagrodzenia pracowników w Państwa firmie  w najbliższych trzech miesiącach: utrzymanie realnej wartości wynagrodzeń (podwyżki inflacyjne), sytuacja finansowa firmy, utrzymanie konkurencyjnych płac, inne?&#10;&#10;Na wykresie kolumnowym zaprezentowano odpowiedzi w % według wybranych sekcji i działów PKD. Dane do wykresu dostępne są w załączonym pliku excel.">
              <a:extLst xmlns:a="http://schemas.openxmlformats.org/drawingml/2006/main">
                <a:ext uri="{FF2B5EF4-FFF2-40B4-BE49-F238E27FC236}">
                  <a16:creationId xmlns:a16="http://schemas.microsoft.com/office/drawing/2014/main" id="{90A94C68-F66F-4507-BF45-6D6922B14E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2655028" w14:textId="62D10FEC" w:rsidR="00A71E56" w:rsidRDefault="00546FF8" w:rsidP="00A71E56">
      <w:pPr>
        <w:pStyle w:val="Default"/>
        <w:spacing w:before="360"/>
        <w:ind w:left="567" w:hanging="567"/>
        <w:rPr>
          <w:color w:val="000000" w:themeColor="text1"/>
          <w:sz w:val="19"/>
          <w:szCs w:val="19"/>
        </w:rPr>
      </w:pPr>
      <w:r>
        <w:rPr>
          <w:noProof/>
          <w:lang w:eastAsia="pl-PL"/>
        </w:rPr>
        <mc:AlternateContent>
          <mc:Choice Requires="wps">
            <w:drawing>
              <wp:anchor distT="0" distB="0" distL="114300" distR="114300" simplePos="0" relativeHeight="252866560" behindDoc="0" locked="0" layoutInCell="1" allowOverlap="1" wp14:anchorId="25D6BD82" wp14:editId="0DE82C5E">
                <wp:simplePos x="0" y="0"/>
                <wp:positionH relativeFrom="column">
                  <wp:posOffset>26035</wp:posOffset>
                </wp:positionH>
                <wp:positionV relativeFrom="paragraph">
                  <wp:posOffset>335065</wp:posOffset>
                </wp:positionV>
                <wp:extent cx="211455" cy="153035"/>
                <wp:effectExtent l="0" t="0" r="0" b="0"/>
                <wp:wrapNone/>
                <wp:docPr id="326" name="Pole tekstowe 326"/>
                <wp:cNvGraphicFramePr/>
                <a:graphic xmlns:a="http://schemas.openxmlformats.org/drawingml/2006/main">
                  <a:graphicData uri="http://schemas.microsoft.com/office/word/2010/wordprocessingShape">
                    <wps:wsp>
                      <wps:cNvSpPr txBox="1"/>
                      <wps:spPr>
                        <a:xfrm>
                          <a:off x="0" y="0"/>
                          <a:ext cx="211455" cy="153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59E1C" w14:textId="77777777" w:rsidR="00A71E56" w:rsidRPr="0073556B" w:rsidRDefault="00A71E56" w:rsidP="00A71E56">
                            <w:pPr>
                              <w:spacing w:before="0" w:after="0"/>
                              <w:jc w:val="center"/>
                              <w:rPr>
                                <w:sz w:val="18"/>
                              </w:rPr>
                            </w:pPr>
                            <w:r>
                              <w:rPr>
                                <w:sz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5D6BD82" id="Pole tekstowe 326" o:spid="_x0000_s1089" type="#_x0000_t202" style="position:absolute;left:0;text-align:left;margin-left:2.05pt;margin-top:26.4pt;width:16.65pt;height:12.05pt;z-index:25286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" filled="f" stroked="f" strokeweight=".5pt">
                <v:textbox inset="0,0,0,0">
                  <w:txbxContent>
                    <w:p w14:paraId="1B359E1C" w14:textId="77777777" w:rsidR="00A71E56" w:rsidRPr="0073556B" w:rsidRDefault="00A71E56" w:rsidP="00A71E56">
                      <w:pPr>
                        <w:spacing w:before="0" w:after="0"/>
                        <w:jc w:val="center"/>
                        <w:rPr>
                          <w:sz w:val="18"/>
                        </w:rPr>
                      </w:pPr>
                      <w:r>
                        <w:rPr>
                          <w:sz w:val="18"/>
                        </w:rPr>
                        <w:t>%</w:t>
                      </w:r>
                    </w:p>
                  </w:txbxContent>
                </v:textbox>
              </v:shape>
            </w:pict>
          </mc:Fallback>
        </mc:AlternateContent>
      </w:r>
    </w:p>
    <w:p w14:paraId="23C0E0CE" w14:textId="4C43DF0F" w:rsidR="00A71E56" w:rsidRPr="0082715E" w:rsidRDefault="00A71E56" w:rsidP="00A71E56">
      <w:pPr>
        <w:autoSpaceDE w:val="0"/>
        <w:autoSpaceDN w:val="0"/>
        <w:adjustRightInd w:val="0"/>
        <w:spacing w:before="240" w:after="0" w:line="240" w:lineRule="auto"/>
        <w:ind w:left="624" w:hanging="624"/>
        <w:rPr>
          <w:rFonts w:cs="FiraSans-Bold"/>
          <w:bCs/>
          <w:color w:val="000000" w:themeColor="text1"/>
          <w:szCs w:val="19"/>
        </w:rPr>
      </w:pPr>
      <w:r>
        <w:rPr>
          <w:noProof/>
          <w:color w:val="000000" w:themeColor="text1"/>
          <w:szCs w:val="19"/>
        </w:rPr>
        <mc:AlternateContent>
          <mc:Choice Requires="wpg">
            <w:drawing>
              <wp:anchor distT="0" distB="0" distL="114300" distR="114300" simplePos="0" relativeHeight="252865536" behindDoc="0" locked="0" layoutInCell="1" allowOverlap="1" wp14:anchorId="7DD372AB" wp14:editId="1EFAD908">
                <wp:simplePos x="0" y="0"/>
                <wp:positionH relativeFrom="column">
                  <wp:posOffset>247650</wp:posOffset>
                </wp:positionH>
                <wp:positionV relativeFrom="paragraph">
                  <wp:posOffset>1242695</wp:posOffset>
                </wp:positionV>
                <wp:extent cx="3794760" cy="433705"/>
                <wp:effectExtent l="0" t="0" r="15240" b="4445"/>
                <wp:wrapNone/>
                <wp:docPr id="58" name="Grupa 58"/>
                <wp:cNvGraphicFramePr/>
                <a:graphic xmlns:a="http://schemas.openxmlformats.org/drawingml/2006/main">
                  <a:graphicData uri="http://schemas.microsoft.com/office/word/2010/wordprocessingGroup">
                    <wpg:wgp>
                      <wpg:cNvGrpSpPr/>
                      <wpg:grpSpPr>
                        <a:xfrm>
                          <a:off x="0" y="0"/>
                          <a:ext cx="3794760" cy="433705"/>
                          <a:chOff x="0" y="0"/>
                          <a:chExt cx="3794760" cy="433705"/>
                        </a:xfrm>
                      </wpg:grpSpPr>
                      <wps:wsp>
                        <wps:cNvPr id="59" name="Pole tekstowe 59"/>
                        <wps:cNvSpPr txBox="1"/>
                        <wps:spPr>
                          <a:xfrm>
                            <a:off x="3209925" y="0"/>
                            <a:ext cx="584835" cy="344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13149" w14:textId="77777777" w:rsidR="00A71E56" w:rsidRPr="009866CB" w:rsidRDefault="00A71E56" w:rsidP="00A71E56">
                              <w:pPr>
                                <w:jc w:val="center"/>
                                <w:rPr>
                                  <w:sz w:val="18"/>
                                  <w:szCs w:val="18"/>
                                </w:rPr>
                              </w:pPr>
                              <w:r w:rsidRPr="009866CB">
                                <w:rPr>
                                  <w:sz w:val="18"/>
                                  <w:szCs w:val="18"/>
                                </w:rPr>
                                <w:t>Usługi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60" name="Grupa 60"/>
                        <wpg:cNvGrpSpPr/>
                        <wpg:grpSpPr>
                          <a:xfrm>
                            <a:off x="0" y="0"/>
                            <a:ext cx="3047365" cy="433705"/>
                            <a:chOff x="0" y="0"/>
                            <a:chExt cx="3047365" cy="433705"/>
                          </a:xfrm>
                        </wpg:grpSpPr>
                        <wps:wsp>
                          <wps:cNvPr id="61" name="Pole tekstowe 61"/>
                          <wps:cNvSpPr txBox="1"/>
                          <wps:spPr>
                            <a:xfrm>
                              <a:off x="1685925" y="0"/>
                              <a:ext cx="592455"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4C76EA"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hurtowy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2" name="Pole tekstowe 62"/>
                          <wps:cNvSpPr txBox="1"/>
                          <wps:spPr>
                            <a:xfrm>
                              <a:off x="714375" y="9525"/>
                              <a:ext cx="1068705" cy="344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7ACE17" w14:textId="77777777" w:rsidR="00A71E56" w:rsidRPr="009866CB" w:rsidRDefault="00A71E56" w:rsidP="00A71E56">
                                <w:pPr>
                                  <w:jc w:val="center"/>
                                  <w:rPr>
                                    <w:sz w:val="18"/>
                                    <w:szCs w:val="18"/>
                                  </w:rPr>
                                </w:pPr>
                                <w:r w:rsidRPr="009866CB">
                                  <w:rPr>
                                    <w:sz w:val="18"/>
                                    <w:szCs w:val="18"/>
                                  </w:rPr>
                                  <w:t>Budownictwo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3" name="Pole tekstowe 63"/>
                          <wps:cNvSpPr txBox="1"/>
                          <wps:spPr>
                            <a:xfrm>
                              <a:off x="2447925" y="0"/>
                              <a:ext cx="599440" cy="401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413573"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detaliczny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4" name="Pole tekstowe 64"/>
                          <wps:cNvSpPr txBox="1"/>
                          <wps:spPr>
                            <a:xfrm>
                              <a:off x="0" y="9525"/>
                              <a:ext cx="921385"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AC689A" w14:textId="77777777" w:rsidR="00A71E56" w:rsidRPr="009866CB" w:rsidRDefault="00A71E56" w:rsidP="00A71E56">
                                <w:pPr>
                                  <w:jc w:val="center"/>
                                  <w:rPr>
                                    <w:sz w:val="18"/>
                                    <w:szCs w:val="18"/>
                                  </w:rPr>
                                </w:pPr>
                                <w:r>
                                  <w:rPr>
                                    <w:sz w:val="18"/>
                                    <w:szCs w:val="18"/>
                                  </w:rPr>
                                  <w:t>Przetwórstwo</w:t>
                                </w:r>
                                <w:r>
                                  <w:rPr>
                                    <w:sz w:val="18"/>
                                    <w:szCs w:val="18"/>
                                  </w:rPr>
                                  <w:br/>
                                  <w:t>przemysłowe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7DD372AB" id="Grupa 58" o:spid="_x0000_s1090" style="position:absolute;left:0;text-align:left;margin-left:19.5pt;margin-top:97.85pt;width:298.8pt;height:34.15pt;z-index:252865536" coordsize="37947,4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">
                <v:shape id="Pole tekstowe 59" o:spid="_x0000_s1091" type="#_x0000_t202" style="position:absolute;left:32099;width:584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" filled="f" stroked="f" strokeweight=".5pt">
                  <v:textbox inset="0,0,0,0">
                    <w:txbxContent>
                      <w:p w14:paraId="25813149" w14:textId="77777777" w:rsidR="00A71E56" w:rsidRPr="009866CB" w:rsidRDefault="00A71E56" w:rsidP="00A71E56">
                        <w:pPr>
                          <w:jc w:val="center"/>
                          <w:rPr>
                            <w:sz w:val="18"/>
                            <w:szCs w:val="18"/>
                          </w:rPr>
                        </w:pPr>
                        <w:r w:rsidRPr="009866CB">
                          <w:rPr>
                            <w:sz w:val="18"/>
                            <w:szCs w:val="18"/>
                          </w:rPr>
                          <w:t>Usługi</w:t>
                        </w:r>
                      </w:p>
                    </w:txbxContent>
                  </v:textbox>
                </v:shape>
                <v:group id="Grupa 60" o:spid="_x0000_s1092" style="position:absolute;width:30473;height:4337" coordsize="30473,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Pole tekstowe 61" o:spid="_x0000_s1093" type="#_x0000_t202" style="position:absolute;left:16859;width:5924;height:4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" filled="f" stroked="f" strokeweight=".5pt">
                    <v:textbox inset="0,0,0,0">
                      <w:txbxContent>
                        <w:p w14:paraId="684C76EA"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hurtowy</w:t>
                          </w:r>
                        </w:p>
                      </w:txbxContent>
                    </v:textbox>
                  </v:shape>
                  <v:shape id="Pole tekstowe 62" o:spid="_x0000_s1094" type="#_x0000_t202" style="position:absolute;left:7143;top:95;width:10687;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" filled="f" stroked="f" strokeweight=".5pt">
                    <v:textbox inset="0,0,0,0">
                      <w:txbxContent>
                        <w:p w14:paraId="587ACE17" w14:textId="77777777" w:rsidR="00A71E56" w:rsidRPr="009866CB" w:rsidRDefault="00A71E56" w:rsidP="00A71E56">
                          <w:pPr>
                            <w:jc w:val="center"/>
                            <w:rPr>
                              <w:sz w:val="18"/>
                              <w:szCs w:val="18"/>
                            </w:rPr>
                          </w:pPr>
                          <w:r w:rsidRPr="009866CB">
                            <w:rPr>
                              <w:sz w:val="18"/>
                              <w:szCs w:val="18"/>
                            </w:rPr>
                            <w:t>Budownictwo</w:t>
                          </w:r>
                        </w:p>
                      </w:txbxContent>
                    </v:textbox>
                  </v:shape>
                  <v:shape id="Pole tekstowe 63" o:spid="_x0000_s1095" type="#_x0000_t202" style="position:absolute;left:24479;width:5994;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" filled="f" stroked="f" strokeweight=".5pt">
                    <v:textbox inset="0,0,0,0">
                      <w:txbxContent>
                        <w:p w14:paraId="7A413573"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detaliczny</w:t>
                          </w:r>
                        </w:p>
                      </w:txbxContent>
                    </v:textbox>
                  </v:shape>
                  <v:shape id="Pole tekstowe 64" o:spid="_x0000_s1096" type="#_x0000_t202" style="position:absolute;top:95;width:9213;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" filled="f" stroked="f" strokeweight=".5pt">
                    <v:textbox inset="0,0,0,0">
                      <w:txbxContent>
                        <w:p w14:paraId="32AC689A" w14:textId="77777777" w:rsidR="00A71E56" w:rsidRPr="009866CB" w:rsidRDefault="00A71E56" w:rsidP="00A71E56">
                          <w:pPr>
                            <w:jc w:val="center"/>
                            <w:rPr>
                              <w:sz w:val="18"/>
                              <w:szCs w:val="18"/>
                            </w:rPr>
                          </w:pPr>
                          <w:r>
                            <w:rPr>
                              <w:sz w:val="18"/>
                              <w:szCs w:val="18"/>
                            </w:rPr>
                            <w:t>Przetwórstwo</w:t>
                          </w:r>
                          <w:r>
                            <w:rPr>
                              <w:sz w:val="18"/>
                              <w:szCs w:val="18"/>
                            </w:rPr>
                            <w:br/>
                            <w:t>przemysłowe</w:t>
                          </w:r>
                        </w:p>
                      </w:txbxContent>
                    </v:textbox>
                  </v:shape>
                </v:group>
              </v:group>
            </w:pict>
          </mc:Fallback>
        </mc:AlternateContent>
      </w:r>
      <w:r>
        <w:rPr>
          <w:noProof/>
        </w:rPr>
        <mc:AlternateContent>
          <mc:Choice Requires="wps">
            <w:drawing>
              <wp:anchor distT="0" distB="0" distL="114300" distR="114300" simplePos="0" relativeHeight="252868608" behindDoc="0" locked="0" layoutInCell="1" allowOverlap="1" wp14:anchorId="0156A8F8" wp14:editId="1864DB4E">
                <wp:simplePos x="0" y="0"/>
                <wp:positionH relativeFrom="column">
                  <wp:posOffset>1172540</wp:posOffset>
                </wp:positionH>
                <wp:positionV relativeFrom="paragraph">
                  <wp:posOffset>45720</wp:posOffset>
                </wp:positionV>
                <wp:extent cx="2091690" cy="175260"/>
                <wp:effectExtent l="0" t="0" r="3810" b="15240"/>
                <wp:wrapNone/>
                <wp:docPr id="382" name="Pole tekstowe 382"/>
                <wp:cNvGraphicFramePr/>
                <a:graphic xmlns:a="http://schemas.openxmlformats.org/drawingml/2006/main">
                  <a:graphicData uri="http://schemas.microsoft.com/office/word/2010/wordprocessingShape">
                    <wps:wsp>
                      <wps:cNvSpPr txBox="1"/>
                      <wps:spPr>
                        <a:xfrm>
                          <a:off x="0" y="0"/>
                          <a:ext cx="2091690" cy="175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FF5A8E" w14:textId="77777777" w:rsidR="00A71E56" w:rsidRPr="009866CB" w:rsidRDefault="00A71E56" w:rsidP="00A71E56">
                            <w:pPr>
                              <w:spacing w:before="0" w:after="0"/>
                              <w:jc w:val="center"/>
                              <w:rPr>
                                <w:sz w:val="18"/>
                                <w:szCs w:val="18"/>
                              </w:rPr>
                            </w:pPr>
                            <w:r>
                              <w:rPr>
                                <w:sz w:val="18"/>
                                <w:szCs w:val="18"/>
                              </w:rPr>
                              <w:t>w małym stopniu/brak wpływu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6A8F8" id="Pole tekstowe 382" o:spid="_x0000_s1097" type="#_x0000_t202" style="position:absolute;left:0;text-align:left;margin-left:92.35pt;margin-top:3.6pt;width:164.7pt;height:13.8pt;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" filled="f" stroked="f" strokeweight=".5pt">
                <v:textbox inset="0,0,0,0">
                  <w:txbxContent>
                    <w:p w14:paraId="72FF5A8E" w14:textId="77777777" w:rsidR="00A71E56" w:rsidRPr="009866CB" w:rsidRDefault="00A71E56" w:rsidP="00A71E56">
                      <w:pPr>
                        <w:spacing w:before="0" w:after="0"/>
                        <w:jc w:val="center"/>
                        <w:rPr>
                          <w:sz w:val="18"/>
                          <w:szCs w:val="18"/>
                        </w:rPr>
                      </w:pPr>
                      <w:r>
                        <w:rPr>
                          <w:sz w:val="18"/>
                          <w:szCs w:val="18"/>
                        </w:rPr>
                        <w:t>w małym stopniu/brak wpływu</w:t>
                      </w:r>
                    </w:p>
                  </w:txbxContent>
                </v:textbox>
              </v:shape>
            </w:pict>
          </mc:Fallback>
        </mc:AlternateContent>
      </w:r>
      <w:r>
        <w:rPr>
          <w:noProof/>
        </w:rPr>
        <w:drawing>
          <wp:inline distT="0" distB="0" distL="0" distR="0" wp14:anchorId="41148FBD" wp14:editId="05E04A16">
            <wp:extent cx="4305300" cy="1190625"/>
            <wp:effectExtent l="0" t="0" r="0" b="0"/>
            <wp:docPr id="349" name="Wykres 349" descr="Pyt. 2. Które z poniższych czynników i w małym stopniu/brak wpływu wpłyną na poziom wynagrodzenia pracowników w Państwa firmie  w najbliższych trzech miesiącach: utrzymanie realnej wartości wynagrodzeń (podwyżki inflacyjne), sytuacja finansowa firmy, utrzymanie konkurencyjnych płac, inne?&#10;&#10;Na wykresie kolumnowym zaprezentowano odpowiedzi w % według wybranych sekcji i działów PKD. Dane do wykresu dostępne są w załączonym pliku excel.">
              <a:extLst xmlns:a="http://schemas.openxmlformats.org/drawingml/2006/main">
                <a:ext uri="{FF2B5EF4-FFF2-40B4-BE49-F238E27FC236}">
                  <a16:creationId xmlns:a16="http://schemas.microsoft.com/office/drawing/2014/main" id="{A60C20CE-5D3C-4E39-841E-E68D41031E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Pr>
          <w:noProof/>
        </w:rPr>
        <w:t xml:space="preserve"> </w:t>
      </w:r>
    </w:p>
    <w:p w14:paraId="397D033F" w14:textId="77777777" w:rsidR="00A71E56" w:rsidRDefault="00A71E56" w:rsidP="00A71E56">
      <w:pPr>
        <w:autoSpaceDE w:val="0"/>
        <w:autoSpaceDN w:val="0"/>
        <w:adjustRightInd w:val="0"/>
        <w:spacing w:before="100" w:beforeAutospacing="1" w:after="0"/>
        <w:rPr>
          <w:color w:val="000000" w:themeColor="text1"/>
          <w:szCs w:val="19"/>
        </w:rPr>
      </w:pPr>
    </w:p>
    <w:p w14:paraId="0BF25B83" w14:textId="0D258530" w:rsidR="00A71E56" w:rsidRPr="00340DD2" w:rsidRDefault="00A71E56" w:rsidP="00A71E56">
      <w:pPr>
        <w:autoSpaceDE w:val="0"/>
        <w:autoSpaceDN w:val="0"/>
        <w:adjustRightInd w:val="0"/>
        <w:spacing w:before="100" w:beforeAutospacing="1" w:after="0"/>
        <w:rPr>
          <w:rFonts w:cs="Fira Sans"/>
          <w:color w:val="FF0000"/>
          <w:szCs w:val="19"/>
        </w:rPr>
      </w:pPr>
      <w:r w:rsidRPr="00575364">
        <w:rPr>
          <w:color w:val="000000" w:themeColor="text1"/>
          <w:szCs w:val="19"/>
        </w:rPr>
        <w:t xml:space="preserve">Przedsiębiorcy </w:t>
      </w:r>
      <w:r w:rsidR="008E4DAF" w:rsidRPr="00575364">
        <w:rPr>
          <w:color w:val="000000" w:themeColor="text1"/>
          <w:szCs w:val="19"/>
        </w:rPr>
        <w:t>ze wszystkich badanych obszarów zdecydowanie najczęściej przewidywali, że na poziom wynagrodzenia pracowników w najbliższych trzech miesi</w:t>
      </w:r>
      <w:r w:rsidR="008E4DAF">
        <w:rPr>
          <w:color w:val="000000" w:themeColor="text1"/>
          <w:szCs w:val="19"/>
        </w:rPr>
        <w:t>ącach</w:t>
      </w:r>
      <w:r w:rsidR="008E4DAF" w:rsidRPr="00575364">
        <w:rPr>
          <w:color w:val="000000" w:themeColor="text1"/>
          <w:szCs w:val="19"/>
        </w:rPr>
        <w:t xml:space="preserve"> w istotnym stopniu wpłynie sytuacja finansowa firmy. </w:t>
      </w:r>
      <w:r w:rsidR="008E4DAF" w:rsidRPr="00575364">
        <w:rPr>
          <w:rFonts w:cs="Fira Sans"/>
          <w:color w:val="000000" w:themeColor="text1"/>
          <w:szCs w:val="19"/>
        </w:rPr>
        <w:t xml:space="preserve">Taką opinię wyrażało m.in. 80,3% podmiotów prowadzących działalność w </w:t>
      </w:r>
      <w:r w:rsidR="008E4DAF" w:rsidRPr="00321904">
        <w:rPr>
          <w:rFonts w:cs="Fira Sans"/>
          <w:color w:val="000000" w:themeColor="text1"/>
          <w:szCs w:val="19"/>
        </w:rPr>
        <w:t xml:space="preserve">przetwórstwie przemysłowym, 79,7% </w:t>
      </w:r>
      <w:r w:rsidR="008E4DAF" w:rsidRPr="00321904">
        <w:rPr>
          <w:color w:val="000000" w:themeColor="text1"/>
        </w:rPr>
        <w:t>–</w:t>
      </w:r>
      <w:r w:rsidR="008E4DAF" w:rsidRPr="00321904">
        <w:rPr>
          <w:rFonts w:cs="Fira Sans"/>
          <w:color w:val="000000" w:themeColor="text1"/>
          <w:szCs w:val="19"/>
        </w:rPr>
        <w:t xml:space="preserve"> w budownictwie, 69,8% </w:t>
      </w:r>
      <w:r w:rsidR="008E4DAF" w:rsidRPr="00321904">
        <w:rPr>
          <w:color w:val="000000" w:themeColor="text1"/>
        </w:rPr>
        <w:t>–</w:t>
      </w:r>
      <w:r w:rsidR="00C61CB9">
        <w:rPr>
          <w:rFonts w:cs="Fira Sans"/>
          <w:color w:val="000000" w:themeColor="text1"/>
          <w:szCs w:val="19"/>
        </w:rPr>
        <w:t> </w:t>
      </w:r>
      <w:r w:rsidR="008E4DAF" w:rsidRPr="00321904">
        <w:rPr>
          <w:rFonts w:cs="Fira Sans"/>
          <w:color w:val="000000" w:themeColor="text1"/>
          <w:szCs w:val="19"/>
        </w:rPr>
        <w:t xml:space="preserve">w handlu hurtowym, 62,3% </w:t>
      </w:r>
      <w:r w:rsidR="008E4DAF" w:rsidRPr="00321904">
        <w:rPr>
          <w:color w:val="000000" w:themeColor="text1"/>
        </w:rPr>
        <w:t xml:space="preserve">– </w:t>
      </w:r>
      <w:r w:rsidR="008E4DAF" w:rsidRPr="00321904">
        <w:rPr>
          <w:rFonts w:cs="Fira Sans"/>
          <w:color w:val="000000" w:themeColor="text1"/>
          <w:szCs w:val="19"/>
        </w:rPr>
        <w:t xml:space="preserve">w usługach i 58,7% </w:t>
      </w:r>
      <w:r w:rsidR="008E4DAF" w:rsidRPr="00321904">
        <w:rPr>
          <w:color w:val="000000" w:themeColor="text1"/>
        </w:rPr>
        <w:t>– w handlu detaliczn</w:t>
      </w:r>
      <w:r w:rsidR="008E4DAF" w:rsidRPr="00893D37">
        <w:rPr>
          <w:color w:val="000000" w:themeColor="text1"/>
        </w:rPr>
        <w:t>ym</w:t>
      </w:r>
      <w:r w:rsidR="008E4DAF" w:rsidRPr="00893D37">
        <w:rPr>
          <w:rFonts w:cs="Fira Sans"/>
          <w:color w:val="000000" w:themeColor="text1"/>
          <w:szCs w:val="19"/>
        </w:rPr>
        <w:t xml:space="preserve">. </w:t>
      </w:r>
      <w:r w:rsidR="008E4DAF" w:rsidRPr="00893D37">
        <w:rPr>
          <w:color w:val="000000" w:themeColor="text1"/>
          <w:szCs w:val="19"/>
        </w:rPr>
        <w:t>Kolejnym najczęściej wymienianym czynnikiem było utrzymanie realnej wartości wynagrodzeń (podwyżki inflacyjne). Wśród czynników wpływających w małym stopniu (brak wpływu) na decyzje w zakresie zatrudnienia i wynagrodzeń najczęściej deklarowano utrzymanie konkurencyjnych płac oraz inne.</w:t>
      </w:r>
    </w:p>
    <w:p w14:paraId="37D2C91A" w14:textId="2C79AACF" w:rsidR="00A71E56" w:rsidRDefault="00A71E56" w:rsidP="00A71E56">
      <w:pPr>
        <w:autoSpaceDE w:val="0"/>
        <w:autoSpaceDN w:val="0"/>
        <w:adjustRightInd w:val="0"/>
        <w:spacing w:before="100" w:beforeAutospacing="1" w:after="0"/>
        <w:rPr>
          <w:color w:val="FF0000"/>
          <w:szCs w:val="19"/>
        </w:rPr>
      </w:pPr>
    </w:p>
    <w:p w14:paraId="529AA229" w14:textId="114BEC5E" w:rsidR="00A71E56" w:rsidRDefault="00A71E56" w:rsidP="00A71E56">
      <w:pPr>
        <w:autoSpaceDE w:val="0"/>
        <w:autoSpaceDN w:val="0"/>
        <w:adjustRightInd w:val="0"/>
        <w:spacing w:before="100" w:beforeAutospacing="1" w:after="0"/>
        <w:rPr>
          <w:color w:val="FF0000"/>
          <w:szCs w:val="19"/>
        </w:rPr>
      </w:pPr>
    </w:p>
    <w:p w14:paraId="28B79416" w14:textId="25B8E3D7" w:rsidR="00A71E56" w:rsidRDefault="00A71E56" w:rsidP="00A71E56">
      <w:pPr>
        <w:autoSpaceDE w:val="0"/>
        <w:autoSpaceDN w:val="0"/>
        <w:adjustRightInd w:val="0"/>
        <w:spacing w:before="100" w:beforeAutospacing="1" w:after="0"/>
        <w:rPr>
          <w:color w:val="FF0000"/>
          <w:szCs w:val="19"/>
        </w:rPr>
      </w:pPr>
    </w:p>
    <w:p w14:paraId="41096C66" w14:textId="21904EDC" w:rsidR="00A71E56" w:rsidRDefault="00A71E56" w:rsidP="00A71E56">
      <w:pPr>
        <w:autoSpaceDE w:val="0"/>
        <w:autoSpaceDN w:val="0"/>
        <w:adjustRightInd w:val="0"/>
        <w:spacing w:before="100" w:beforeAutospacing="1" w:after="0"/>
        <w:rPr>
          <w:color w:val="FF0000"/>
          <w:szCs w:val="19"/>
        </w:rPr>
      </w:pPr>
    </w:p>
    <w:p w14:paraId="382E248A" w14:textId="5D3C9B12" w:rsidR="00A71E56" w:rsidRDefault="00A71E56" w:rsidP="00A71E56">
      <w:pPr>
        <w:autoSpaceDE w:val="0"/>
        <w:autoSpaceDN w:val="0"/>
        <w:adjustRightInd w:val="0"/>
        <w:spacing w:before="100" w:beforeAutospacing="1" w:after="0"/>
        <w:rPr>
          <w:color w:val="FF0000"/>
          <w:szCs w:val="19"/>
        </w:rPr>
      </w:pPr>
    </w:p>
    <w:p w14:paraId="7915F2AD" w14:textId="5A0BE1B0" w:rsidR="00A71E56" w:rsidRDefault="00A71E56" w:rsidP="00A71E56">
      <w:pPr>
        <w:autoSpaceDE w:val="0"/>
        <w:autoSpaceDN w:val="0"/>
        <w:adjustRightInd w:val="0"/>
        <w:spacing w:before="100" w:beforeAutospacing="1" w:after="0"/>
        <w:rPr>
          <w:color w:val="FF0000"/>
          <w:szCs w:val="19"/>
        </w:rPr>
      </w:pPr>
    </w:p>
    <w:p w14:paraId="14DE0D1C" w14:textId="32F68A71" w:rsidR="00A71E56" w:rsidRDefault="00A71E56" w:rsidP="00A71E56">
      <w:pPr>
        <w:autoSpaceDE w:val="0"/>
        <w:autoSpaceDN w:val="0"/>
        <w:adjustRightInd w:val="0"/>
        <w:spacing w:before="100" w:beforeAutospacing="1" w:after="0"/>
        <w:rPr>
          <w:color w:val="FF0000"/>
          <w:szCs w:val="19"/>
        </w:rPr>
      </w:pPr>
    </w:p>
    <w:p w14:paraId="3729DE9A" w14:textId="77777777" w:rsidR="00893D37" w:rsidRDefault="00893D37" w:rsidP="00A71E56">
      <w:pPr>
        <w:autoSpaceDE w:val="0"/>
        <w:autoSpaceDN w:val="0"/>
        <w:adjustRightInd w:val="0"/>
        <w:spacing w:before="100" w:beforeAutospacing="1" w:after="0"/>
        <w:rPr>
          <w:color w:val="FF0000"/>
          <w:szCs w:val="19"/>
        </w:rPr>
      </w:pPr>
    </w:p>
    <w:p w14:paraId="76BC7D89" w14:textId="77777777" w:rsidR="00A71E56" w:rsidRPr="00A71E56" w:rsidRDefault="00A71E56" w:rsidP="00A71E56">
      <w:pPr>
        <w:autoSpaceDE w:val="0"/>
        <w:autoSpaceDN w:val="0"/>
        <w:adjustRightInd w:val="0"/>
        <w:spacing w:before="100" w:beforeAutospacing="1" w:after="0"/>
        <w:rPr>
          <w:rFonts w:cs="Fira Sans"/>
          <w:color w:val="FF0000"/>
          <w:szCs w:val="19"/>
        </w:rPr>
      </w:pPr>
    </w:p>
    <w:p w14:paraId="6BAD58F9" w14:textId="77777777" w:rsidR="00A71E56" w:rsidRPr="008C2690" w:rsidRDefault="00A71E56" w:rsidP="00A71E56">
      <w:pPr>
        <w:pStyle w:val="Default"/>
        <w:spacing w:before="280" w:after="120" w:line="240" w:lineRule="exact"/>
        <w:ind w:left="567" w:right="340" w:hanging="567"/>
        <w:rPr>
          <w:color w:val="000000" w:themeColor="text1"/>
          <w:sz w:val="19"/>
          <w:szCs w:val="19"/>
        </w:rPr>
      </w:pPr>
      <w:r w:rsidRPr="008C2690">
        <w:rPr>
          <w:color w:val="000000" w:themeColor="text1"/>
          <w:sz w:val="19"/>
          <w:szCs w:val="19"/>
        </w:rPr>
        <w:lastRenderedPageBreak/>
        <w:t xml:space="preserve">Pyt. </w:t>
      </w:r>
      <w:r>
        <w:rPr>
          <w:color w:val="000000" w:themeColor="text1"/>
          <w:sz w:val="19"/>
          <w:szCs w:val="19"/>
        </w:rPr>
        <w:t>3</w:t>
      </w:r>
      <w:r w:rsidRPr="008C2690">
        <w:rPr>
          <w:color w:val="000000" w:themeColor="text1"/>
          <w:sz w:val="19"/>
          <w:szCs w:val="19"/>
        </w:rPr>
        <w:t>. W jakim stopniu Państwa decyzje w zakresie zatrudnienia i wynagrodzeń w najbliższych trzech miesiącach oparte są:</w:t>
      </w:r>
    </w:p>
    <w:p w14:paraId="743B44FC" w14:textId="03DE7FBB" w:rsidR="00A71E56" w:rsidRDefault="00137639" w:rsidP="00A71E56">
      <w:pPr>
        <w:pStyle w:val="Default"/>
        <w:spacing w:before="360"/>
        <w:ind w:left="567" w:hanging="567"/>
        <w:rPr>
          <w:color w:val="000000" w:themeColor="text1"/>
          <w:sz w:val="19"/>
          <w:szCs w:val="19"/>
        </w:rPr>
      </w:pPr>
      <w:r>
        <w:rPr>
          <w:noProof/>
        </w:rPr>
        <mc:AlternateContent>
          <mc:Choice Requires="wpg">
            <w:drawing>
              <wp:anchor distT="0" distB="0" distL="114300" distR="114300" simplePos="0" relativeHeight="252880896" behindDoc="0" locked="0" layoutInCell="1" allowOverlap="1" wp14:anchorId="587DF64C" wp14:editId="148D3C3F">
                <wp:simplePos x="0" y="0"/>
                <wp:positionH relativeFrom="column">
                  <wp:posOffset>4572000</wp:posOffset>
                </wp:positionH>
                <wp:positionV relativeFrom="paragraph">
                  <wp:posOffset>1499020</wp:posOffset>
                </wp:positionV>
                <wp:extent cx="1579245" cy="1127760"/>
                <wp:effectExtent l="0" t="0" r="1905" b="15240"/>
                <wp:wrapNone/>
                <wp:docPr id="383" name="Grupa 383"/>
                <wp:cNvGraphicFramePr/>
                <a:graphic xmlns:a="http://schemas.openxmlformats.org/drawingml/2006/main">
                  <a:graphicData uri="http://schemas.microsoft.com/office/word/2010/wordprocessingGroup">
                    <wpg:wgp>
                      <wpg:cNvGrpSpPr/>
                      <wpg:grpSpPr>
                        <a:xfrm>
                          <a:off x="0" y="0"/>
                          <a:ext cx="1579245" cy="1127760"/>
                          <a:chOff x="0" y="0"/>
                          <a:chExt cx="1579418" cy="1128156"/>
                        </a:xfrm>
                      </wpg:grpSpPr>
                      <wps:wsp>
                        <wps:cNvPr id="384" name="Prostokąt 384"/>
                        <wps:cNvSpPr/>
                        <wps:spPr>
                          <a:xfrm>
                            <a:off x="0" y="178130"/>
                            <a:ext cx="215265" cy="106680"/>
                          </a:xfrm>
                          <a:prstGeom prst="rect">
                            <a:avLst/>
                          </a:prstGeom>
                          <a:solidFill>
                            <a:srgbClr val="7651A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Pole tekstowe 385"/>
                        <wps:cNvSpPr txBox="1"/>
                        <wps:spPr>
                          <a:xfrm>
                            <a:off x="267194" y="445325"/>
                            <a:ext cx="1312224" cy="6828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B6D088" w14:textId="77777777" w:rsidR="00A71E56" w:rsidRDefault="00A71E56" w:rsidP="00A71E56">
                              <w:pPr>
                                <w:rPr>
                                  <w:sz w:val="18"/>
                                  <w:szCs w:val="18"/>
                                </w:rPr>
                              </w:pPr>
                              <w:r>
                                <w:rPr>
                                  <w:sz w:val="18"/>
                                  <w:szCs w:val="18"/>
                                </w:rPr>
                                <w:t xml:space="preserve">na podstawie oczekiwań </w:t>
                              </w:r>
                              <w:r>
                                <w:rPr>
                                  <w:sz w:val="18"/>
                                  <w:szCs w:val="18"/>
                                </w:rPr>
                                <w:br/>
                                <w:t xml:space="preserve">dotyczących zmian jakie </w:t>
                              </w:r>
                              <w:r>
                                <w:rPr>
                                  <w:sz w:val="18"/>
                                  <w:szCs w:val="18"/>
                                </w:rPr>
                                <w:br/>
                                <w:t>mogą nastąpić w długim okresie (rok)</w:t>
                              </w:r>
                            </w:p>
                            <w:p w14:paraId="3A6A9E10" w14:textId="77777777" w:rsidR="00A71E56" w:rsidRPr="0015266D" w:rsidRDefault="00A71E56" w:rsidP="00A71E56">
                              <w:pPr>
                                <w:spacing w:before="0" w:after="0"/>
                                <w:rPr>
                                  <w:sz w:val="18"/>
                                  <w:szCs w:val="18"/>
                                </w:rPr>
                              </w:pPr>
                              <w:r w:rsidRPr="004C6B3A">
                                <w:rPr>
                                  <w:noProof/>
                                  <w:sz w:val="18"/>
                                  <w:szCs w:val="18"/>
                                </w:rPr>
                                <w:drawing>
                                  <wp:inline distT="0" distB="0" distL="0" distR="0" wp14:anchorId="20AAF9DD" wp14:editId="5A40470F">
                                    <wp:extent cx="895350" cy="63500"/>
                                    <wp:effectExtent l="0" t="0" r="0" b="0"/>
                                    <wp:docPr id="93" name="Obraz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5350" cy="63500"/>
                                            </a:xfrm>
                                            <a:prstGeom prst="rect">
                                              <a:avLst/>
                                            </a:prstGeom>
                                            <a:noFill/>
                                            <a:ln>
                                              <a:noFill/>
                                            </a:ln>
                                          </pic:spPr>
                                        </pic:pic>
                                      </a:graphicData>
                                    </a:graphic>
                                  </wp:inline>
                                </w:drawing>
                              </w:r>
                            </w:p>
                            <w:p w14:paraId="273EAF8C" w14:textId="77777777" w:rsidR="00A71E56" w:rsidRPr="0015266D" w:rsidRDefault="00A71E56" w:rsidP="00A71E56">
                              <w:pPr>
                                <w:rPr>
                                  <w:sz w:val="18"/>
                                  <w:szCs w:val="18"/>
                                </w:rPr>
                              </w:pPr>
                            </w:p>
                            <w:p w14:paraId="2AE14F46" w14:textId="77777777" w:rsidR="00A71E56" w:rsidRPr="0015266D" w:rsidRDefault="00A71E56" w:rsidP="00A71E56">
                              <w:pPr>
                                <w:rPr>
                                  <w:sz w:val="18"/>
                                  <w:szCs w:val="18"/>
                                </w:rPr>
                              </w:pPr>
                              <w:r w:rsidRPr="0015266D">
                                <w:rPr>
                                  <w:sz w:val="18"/>
                                  <w:szCs w:val="18"/>
                                </w:rPr>
                                <w:t xml:space="preserve">3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6" name="Pole tekstowe 386"/>
                        <wps:cNvSpPr txBox="1"/>
                        <wps:spPr>
                          <a:xfrm>
                            <a:off x="267129" y="0"/>
                            <a:ext cx="96173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2F7FE" w14:textId="77777777" w:rsidR="00A71E56" w:rsidRPr="0015266D" w:rsidRDefault="00A71E56" w:rsidP="00A71E56">
                              <w:pPr>
                                <w:ind w:right="57"/>
                                <w:rPr>
                                  <w:sz w:val="18"/>
                                  <w:szCs w:val="18"/>
                                </w:rPr>
                              </w:pPr>
                              <w:r>
                                <w:rPr>
                                  <w:sz w:val="18"/>
                                  <w:szCs w:val="18"/>
                                </w:rPr>
                                <w:t>na podstawie bieżących danych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7" name="Prostokąt 387"/>
                        <wps:cNvSpPr/>
                        <wps:spPr>
                          <a:xfrm>
                            <a:off x="0" y="777834"/>
                            <a:ext cx="214630" cy="106680"/>
                          </a:xfrm>
                          <a:prstGeom prst="rect">
                            <a:avLst/>
                          </a:prstGeom>
                          <a:solidFill>
                            <a:srgbClr val="C3B4D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87DF64C" id="Grupa 383" o:spid="_x0000_s1098" style="position:absolute;left:0;text-align:left;margin-left:5in;margin-top:118.05pt;width:124.35pt;height:88.8pt;z-index:252880896;mso-width-relative:margin" coordsize="15794,11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">
                <v:rect id="Prostokąt 384" o:spid="_x0000_s1099" style="position:absolute;top:1781;width:2152;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" fillcolor="#7651ae" stroked="f" strokeweight="1pt"/>
                <v:shape id="Pole tekstowe 385" o:spid="_x0000_s1100" type="#_x0000_t202" style="position:absolute;left:2671;top:4453;width:13123;height:6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" filled="f" stroked="f" strokeweight=".5pt">
                  <v:textbox inset="0,0,0,0">
                    <w:txbxContent>
                      <w:p w14:paraId="02B6D088" w14:textId="77777777" w:rsidR="00A71E56" w:rsidRDefault="00A71E56" w:rsidP="00A71E56">
                        <w:pPr>
                          <w:rPr>
                            <w:sz w:val="18"/>
                            <w:szCs w:val="18"/>
                          </w:rPr>
                        </w:pPr>
                        <w:r>
                          <w:rPr>
                            <w:sz w:val="18"/>
                            <w:szCs w:val="18"/>
                          </w:rPr>
                          <w:t xml:space="preserve">na podstawie oczekiwań </w:t>
                        </w:r>
                        <w:r>
                          <w:rPr>
                            <w:sz w:val="18"/>
                            <w:szCs w:val="18"/>
                          </w:rPr>
                          <w:br/>
                          <w:t xml:space="preserve">dotyczących zmian jakie </w:t>
                        </w:r>
                        <w:r>
                          <w:rPr>
                            <w:sz w:val="18"/>
                            <w:szCs w:val="18"/>
                          </w:rPr>
                          <w:br/>
                          <w:t>mogą nastąpić w długim okresie (rok)</w:t>
                        </w:r>
                      </w:p>
                      <w:p w14:paraId="3A6A9E10" w14:textId="77777777" w:rsidR="00A71E56" w:rsidRPr="0015266D" w:rsidRDefault="00A71E56" w:rsidP="00A71E56">
                        <w:pPr>
                          <w:spacing w:before="0" w:after="0"/>
                          <w:rPr>
                            <w:sz w:val="18"/>
                            <w:szCs w:val="18"/>
                          </w:rPr>
                        </w:pPr>
                        <w:r w:rsidRPr="004C6B3A">
                          <w:rPr>
                            <w:noProof/>
                            <w:sz w:val="18"/>
                            <w:szCs w:val="18"/>
                          </w:rPr>
                          <w:drawing>
                            <wp:inline distT="0" distB="0" distL="0" distR="0" wp14:anchorId="20AAF9DD" wp14:editId="5A40470F">
                              <wp:extent cx="895350" cy="63500"/>
                              <wp:effectExtent l="0" t="0" r="0" b="0"/>
                              <wp:docPr id="93" name="Obraz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5350" cy="63500"/>
                                      </a:xfrm>
                                      <a:prstGeom prst="rect">
                                        <a:avLst/>
                                      </a:prstGeom>
                                      <a:noFill/>
                                      <a:ln>
                                        <a:noFill/>
                                      </a:ln>
                                    </pic:spPr>
                                  </pic:pic>
                                </a:graphicData>
                              </a:graphic>
                            </wp:inline>
                          </w:drawing>
                        </w:r>
                      </w:p>
                      <w:p w14:paraId="273EAF8C" w14:textId="77777777" w:rsidR="00A71E56" w:rsidRPr="0015266D" w:rsidRDefault="00A71E56" w:rsidP="00A71E56">
                        <w:pPr>
                          <w:rPr>
                            <w:sz w:val="18"/>
                            <w:szCs w:val="18"/>
                          </w:rPr>
                        </w:pPr>
                      </w:p>
                      <w:p w14:paraId="2AE14F46" w14:textId="77777777" w:rsidR="00A71E56" w:rsidRPr="0015266D" w:rsidRDefault="00A71E56" w:rsidP="00A71E56">
                        <w:pPr>
                          <w:rPr>
                            <w:sz w:val="18"/>
                            <w:szCs w:val="18"/>
                          </w:rPr>
                        </w:pPr>
                        <w:r w:rsidRPr="0015266D">
                          <w:rPr>
                            <w:sz w:val="18"/>
                            <w:szCs w:val="18"/>
                          </w:rPr>
                          <w:t xml:space="preserve">3   </w:t>
                        </w:r>
                      </w:p>
                    </w:txbxContent>
                  </v:textbox>
                </v:shape>
                <v:shape id="Pole tekstowe 386" o:spid="_x0000_s1101" type="#_x0000_t202" style="position:absolute;left:2671;width:961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" filled="f" stroked="f" strokeweight=".5pt">
                  <v:textbox inset="0,0,0,0">
                    <w:txbxContent>
                      <w:p w14:paraId="6EF2F7FE" w14:textId="77777777" w:rsidR="00A71E56" w:rsidRPr="0015266D" w:rsidRDefault="00A71E56" w:rsidP="00A71E56">
                        <w:pPr>
                          <w:ind w:right="57"/>
                          <w:rPr>
                            <w:sz w:val="18"/>
                            <w:szCs w:val="18"/>
                          </w:rPr>
                        </w:pPr>
                        <w:r>
                          <w:rPr>
                            <w:sz w:val="18"/>
                            <w:szCs w:val="18"/>
                          </w:rPr>
                          <w:t>na podstawie bieżących danych</w:t>
                        </w:r>
                      </w:p>
                    </w:txbxContent>
                  </v:textbox>
                </v:shape>
                <v:rect id="Prostokąt 387" o:spid="_x0000_s1102" style="position:absolute;top:7778;width:2146;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" fillcolor="#c3b4db" stroked="f" strokeweight="1pt"/>
              </v:group>
            </w:pict>
          </mc:Fallback>
        </mc:AlternateContent>
      </w:r>
      <w:r>
        <w:rPr>
          <w:noProof/>
          <w:color w:val="000000" w:themeColor="text1"/>
          <w:sz w:val="19"/>
          <w:szCs w:val="19"/>
        </w:rPr>
        <mc:AlternateContent>
          <mc:Choice Requires="wpg">
            <w:drawing>
              <wp:anchor distT="0" distB="0" distL="114300" distR="114300" simplePos="0" relativeHeight="252875776" behindDoc="0" locked="0" layoutInCell="1" allowOverlap="1" wp14:anchorId="6A2B1AE4" wp14:editId="094CEAF9">
                <wp:simplePos x="0" y="0"/>
                <wp:positionH relativeFrom="column">
                  <wp:posOffset>262255</wp:posOffset>
                </wp:positionH>
                <wp:positionV relativeFrom="paragraph">
                  <wp:posOffset>1480605</wp:posOffset>
                </wp:positionV>
                <wp:extent cx="3796030" cy="438150"/>
                <wp:effectExtent l="0" t="0" r="13970" b="0"/>
                <wp:wrapNone/>
                <wp:docPr id="10" name="Grupa 10"/>
                <wp:cNvGraphicFramePr/>
                <a:graphic xmlns:a="http://schemas.openxmlformats.org/drawingml/2006/main">
                  <a:graphicData uri="http://schemas.microsoft.com/office/word/2010/wordprocessingGroup">
                    <wpg:wgp>
                      <wpg:cNvGrpSpPr/>
                      <wpg:grpSpPr>
                        <a:xfrm>
                          <a:off x="0" y="0"/>
                          <a:ext cx="3796030" cy="438150"/>
                          <a:chOff x="0" y="0"/>
                          <a:chExt cx="3796035" cy="438580"/>
                        </a:xfrm>
                      </wpg:grpSpPr>
                      <wps:wsp>
                        <wps:cNvPr id="410" name="Pole tekstowe 410"/>
                        <wps:cNvSpPr txBox="1"/>
                        <wps:spPr>
                          <a:xfrm>
                            <a:off x="1684800" y="0"/>
                            <a:ext cx="592455"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CC652"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hurtowy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8" name="Pole tekstowe 408"/>
                        <wps:cNvSpPr txBox="1"/>
                        <wps:spPr>
                          <a:xfrm>
                            <a:off x="712800" y="7200"/>
                            <a:ext cx="1068705" cy="344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CD1C00" w14:textId="77777777" w:rsidR="00A71E56" w:rsidRPr="009866CB" w:rsidRDefault="00A71E56" w:rsidP="00A71E56">
                              <w:pPr>
                                <w:jc w:val="center"/>
                                <w:rPr>
                                  <w:sz w:val="18"/>
                                  <w:szCs w:val="18"/>
                                </w:rPr>
                              </w:pPr>
                              <w:r w:rsidRPr="009866CB">
                                <w:rPr>
                                  <w:sz w:val="18"/>
                                  <w:szCs w:val="18"/>
                                </w:rPr>
                                <w:t>Budownictwo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2" name="Pole tekstowe 412"/>
                        <wps:cNvSpPr txBox="1"/>
                        <wps:spPr>
                          <a:xfrm>
                            <a:off x="3211200" y="7200"/>
                            <a:ext cx="584835" cy="344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20BA8A" w14:textId="77777777" w:rsidR="00A71E56" w:rsidRPr="009866CB" w:rsidRDefault="00A71E56" w:rsidP="00A71E56">
                              <w:pPr>
                                <w:jc w:val="center"/>
                                <w:rPr>
                                  <w:sz w:val="18"/>
                                  <w:szCs w:val="18"/>
                                </w:rPr>
                              </w:pPr>
                              <w:r w:rsidRPr="009866CB">
                                <w:rPr>
                                  <w:sz w:val="18"/>
                                  <w:szCs w:val="18"/>
                                </w:rPr>
                                <w:t>Usługi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1" name="Pole tekstowe 411"/>
                        <wps:cNvSpPr txBox="1"/>
                        <wps:spPr>
                          <a:xfrm>
                            <a:off x="2448000" y="7200"/>
                            <a:ext cx="599440" cy="401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A1364B"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detaliczny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9" name="Pole tekstowe 409"/>
                        <wps:cNvSpPr txBox="1"/>
                        <wps:spPr>
                          <a:xfrm>
                            <a:off x="0" y="14400"/>
                            <a:ext cx="921385"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100EB" w14:textId="77777777" w:rsidR="00A71E56" w:rsidRPr="009866CB" w:rsidRDefault="00A71E56" w:rsidP="00A71E56">
                              <w:pPr>
                                <w:jc w:val="center"/>
                                <w:rPr>
                                  <w:sz w:val="18"/>
                                  <w:szCs w:val="18"/>
                                </w:rPr>
                              </w:pPr>
                              <w:r>
                                <w:rPr>
                                  <w:sz w:val="18"/>
                                  <w:szCs w:val="18"/>
                                </w:rPr>
                                <w:t>Przetwórstwo</w:t>
                              </w:r>
                              <w:r>
                                <w:rPr>
                                  <w:sz w:val="18"/>
                                  <w:szCs w:val="18"/>
                                </w:rPr>
                                <w:br/>
                                <w:t>przemysłowe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A2B1AE4" id="Grupa 10" o:spid="_x0000_s1103" style="position:absolute;left:0;text-align:left;margin-left:20.65pt;margin-top:116.6pt;width:298.9pt;height:34.5pt;z-index:252875776" coordsize="37960,4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">
                <v:shape id="Pole tekstowe 410" o:spid="_x0000_s1104" type="#_x0000_t202" style="position:absolute;left:16848;width:5924;height:4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" filled="f" stroked="f" strokeweight=".5pt">
                  <v:textbox inset="0,0,0,0">
                    <w:txbxContent>
                      <w:p w14:paraId="47ACC652"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hurtowy</w:t>
                        </w:r>
                      </w:p>
                    </w:txbxContent>
                  </v:textbox>
                </v:shape>
                <v:shape id="Pole tekstowe 408" o:spid="_x0000_s1105" type="#_x0000_t202" style="position:absolute;left:7128;top:72;width:10687;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" filled="f" stroked="f" strokeweight=".5pt">
                  <v:textbox inset="0,0,0,0">
                    <w:txbxContent>
                      <w:p w14:paraId="3ACD1C00" w14:textId="77777777" w:rsidR="00A71E56" w:rsidRPr="009866CB" w:rsidRDefault="00A71E56" w:rsidP="00A71E56">
                        <w:pPr>
                          <w:jc w:val="center"/>
                          <w:rPr>
                            <w:sz w:val="18"/>
                            <w:szCs w:val="18"/>
                          </w:rPr>
                        </w:pPr>
                        <w:r w:rsidRPr="009866CB">
                          <w:rPr>
                            <w:sz w:val="18"/>
                            <w:szCs w:val="18"/>
                          </w:rPr>
                          <w:t>Budownictwo</w:t>
                        </w:r>
                      </w:p>
                    </w:txbxContent>
                  </v:textbox>
                </v:shape>
                <v:shape id="Pole tekstowe 412" o:spid="_x0000_s1106" type="#_x0000_t202" style="position:absolute;left:32112;top:72;width:584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" filled="f" stroked="f" strokeweight=".5pt">
                  <v:textbox inset="0,0,0,0">
                    <w:txbxContent>
                      <w:p w14:paraId="7A20BA8A" w14:textId="77777777" w:rsidR="00A71E56" w:rsidRPr="009866CB" w:rsidRDefault="00A71E56" w:rsidP="00A71E56">
                        <w:pPr>
                          <w:jc w:val="center"/>
                          <w:rPr>
                            <w:sz w:val="18"/>
                            <w:szCs w:val="18"/>
                          </w:rPr>
                        </w:pPr>
                        <w:r w:rsidRPr="009866CB">
                          <w:rPr>
                            <w:sz w:val="18"/>
                            <w:szCs w:val="18"/>
                          </w:rPr>
                          <w:t>Usługi</w:t>
                        </w:r>
                      </w:p>
                    </w:txbxContent>
                  </v:textbox>
                </v:shape>
                <v:shape id="Pole tekstowe 411" o:spid="_x0000_s1107" type="#_x0000_t202" style="position:absolute;left:24480;top:72;width:5994;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" filled="f" stroked="f" strokeweight=".5pt">
                  <v:textbox inset="0,0,0,0">
                    <w:txbxContent>
                      <w:p w14:paraId="54A1364B"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detaliczny</w:t>
                        </w:r>
                      </w:p>
                    </w:txbxContent>
                  </v:textbox>
                </v:shape>
                <v:shape id="Pole tekstowe 409" o:spid="_x0000_s1108" type="#_x0000_t202" style="position:absolute;top:144;width:9213;height:4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" filled="f" stroked="f" strokeweight=".5pt">
                  <v:textbox inset="0,0,0,0">
                    <w:txbxContent>
                      <w:p w14:paraId="4A4100EB" w14:textId="77777777" w:rsidR="00A71E56" w:rsidRPr="009866CB" w:rsidRDefault="00A71E56" w:rsidP="00A71E56">
                        <w:pPr>
                          <w:jc w:val="center"/>
                          <w:rPr>
                            <w:sz w:val="18"/>
                            <w:szCs w:val="18"/>
                          </w:rPr>
                        </w:pPr>
                        <w:r>
                          <w:rPr>
                            <w:sz w:val="18"/>
                            <w:szCs w:val="18"/>
                          </w:rPr>
                          <w:t>Przetwórstwo</w:t>
                        </w:r>
                        <w:r>
                          <w:rPr>
                            <w:sz w:val="18"/>
                            <w:szCs w:val="18"/>
                          </w:rPr>
                          <w:br/>
                          <w:t>przemysłowe</w:t>
                        </w:r>
                      </w:p>
                    </w:txbxContent>
                  </v:textbox>
                </v:shape>
              </v:group>
            </w:pict>
          </mc:Fallback>
        </mc:AlternateContent>
      </w:r>
      <w:r w:rsidR="00A71E56">
        <w:rPr>
          <w:noProof/>
          <w:lang w:eastAsia="pl-PL"/>
        </w:rPr>
        <mc:AlternateContent>
          <mc:Choice Requires="wps">
            <w:drawing>
              <wp:anchor distT="0" distB="0" distL="114300" distR="114300" simplePos="0" relativeHeight="252869632" behindDoc="0" locked="0" layoutInCell="1" allowOverlap="1" wp14:anchorId="0EF2308D" wp14:editId="66DEFAC4">
                <wp:simplePos x="0" y="0"/>
                <wp:positionH relativeFrom="column">
                  <wp:posOffset>20402</wp:posOffset>
                </wp:positionH>
                <wp:positionV relativeFrom="paragraph">
                  <wp:posOffset>29845</wp:posOffset>
                </wp:positionV>
                <wp:extent cx="211455" cy="153035"/>
                <wp:effectExtent l="0" t="0" r="0" b="0"/>
                <wp:wrapNone/>
                <wp:docPr id="403" name="Pole tekstowe 403"/>
                <wp:cNvGraphicFramePr/>
                <a:graphic xmlns:a="http://schemas.openxmlformats.org/drawingml/2006/main">
                  <a:graphicData uri="http://schemas.microsoft.com/office/word/2010/wordprocessingShape">
                    <wps:wsp>
                      <wps:cNvSpPr txBox="1"/>
                      <wps:spPr>
                        <a:xfrm>
                          <a:off x="0" y="0"/>
                          <a:ext cx="211455" cy="153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1F73E" w14:textId="77777777" w:rsidR="00A71E56" w:rsidRPr="0073556B" w:rsidRDefault="00A71E56" w:rsidP="00A71E56">
                            <w:pPr>
                              <w:spacing w:before="0" w:after="0"/>
                              <w:jc w:val="center"/>
                              <w:rPr>
                                <w:sz w:val="18"/>
                              </w:rPr>
                            </w:pPr>
                            <w:r>
                              <w:rPr>
                                <w:sz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EF2308D" id="Pole tekstowe 403" o:spid="_x0000_s1109" type="#_x0000_t202" style="position:absolute;left:0;text-align:left;margin-left:1.6pt;margin-top:2.35pt;width:16.65pt;height:12.05pt;z-index:25286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" filled="f" stroked="f" strokeweight=".5pt">
                <v:textbox inset="0,0,0,0">
                  <w:txbxContent>
                    <w:p w14:paraId="4941F73E" w14:textId="77777777" w:rsidR="00A71E56" w:rsidRPr="0073556B" w:rsidRDefault="00A71E56" w:rsidP="00A71E56">
                      <w:pPr>
                        <w:spacing w:before="0" w:after="0"/>
                        <w:jc w:val="center"/>
                        <w:rPr>
                          <w:sz w:val="18"/>
                        </w:rPr>
                      </w:pPr>
                      <w:r>
                        <w:rPr>
                          <w:sz w:val="18"/>
                        </w:rPr>
                        <w:t>%</w:t>
                      </w:r>
                    </w:p>
                  </w:txbxContent>
                </v:textbox>
              </v:shape>
            </w:pict>
          </mc:Fallback>
        </mc:AlternateContent>
      </w:r>
      <w:r w:rsidR="00A71E56">
        <w:rPr>
          <w:noProof/>
        </w:rPr>
        <mc:AlternateContent>
          <mc:Choice Requires="wps">
            <w:drawing>
              <wp:anchor distT="0" distB="0" distL="114300" distR="114300" simplePos="0" relativeHeight="252878848" behindDoc="0" locked="0" layoutInCell="1" allowOverlap="1" wp14:anchorId="65C74B6C" wp14:editId="134726C5">
                <wp:simplePos x="0" y="0"/>
                <wp:positionH relativeFrom="column">
                  <wp:posOffset>1173480</wp:posOffset>
                </wp:positionH>
                <wp:positionV relativeFrom="paragraph">
                  <wp:posOffset>43510</wp:posOffset>
                </wp:positionV>
                <wp:extent cx="2091690" cy="175260"/>
                <wp:effectExtent l="0" t="0" r="3810" b="15240"/>
                <wp:wrapNone/>
                <wp:docPr id="407" name="Pole tekstowe 407"/>
                <wp:cNvGraphicFramePr/>
                <a:graphic xmlns:a="http://schemas.openxmlformats.org/drawingml/2006/main">
                  <a:graphicData uri="http://schemas.microsoft.com/office/word/2010/wordprocessingShape">
                    <wps:wsp>
                      <wps:cNvSpPr txBox="1"/>
                      <wps:spPr>
                        <a:xfrm>
                          <a:off x="0" y="0"/>
                          <a:ext cx="2091690" cy="175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B803AA" w14:textId="77777777" w:rsidR="00A71E56" w:rsidRPr="009866CB" w:rsidRDefault="00A71E56" w:rsidP="00A71E56">
                            <w:pPr>
                              <w:spacing w:before="0" w:after="0"/>
                              <w:jc w:val="center"/>
                              <w:rPr>
                                <w:sz w:val="18"/>
                                <w:szCs w:val="18"/>
                              </w:rPr>
                            </w:pPr>
                            <w:r>
                              <w:rPr>
                                <w:sz w:val="18"/>
                                <w:szCs w:val="18"/>
                              </w:rPr>
                              <w:t>w istotnym stopniu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74B6C" id="Pole tekstowe 407" o:spid="_x0000_s1110" type="#_x0000_t202" style="position:absolute;left:0;text-align:left;margin-left:92.4pt;margin-top:3.45pt;width:164.7pt;height:13.8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" filled="f" stroked="f" strokeweight=".5pt">
                <v:textbox inset="0,0,0,0">
                  <w:txbxContent>
                    <w:p w14:paraId="69B803AA" w14:textId="77777777" w:rsidR="00A71E56" w:rsidRPr="009866CB" w:rsidRDefault="00A71E56" w:rsidP="00A71E56">
                      <w:pPr>
                        <w:spacing w:before="0" w:after="0"/>
                        <w:jc w:val="center"/>
                        <w:rPr>
                          <w:sz w:val="18"/>
                          <w:szCs w:val="18"/>
                        </w:rPr>
                      </w:pPr>
                      <w:r>
                        <w:rPr>
                          <w:sz w:val="18"/>
                          <w:szCs w:val="18"/>
                        </w:rPr>
                        <w:t>w istotnym stopniu</w:t>
                      </w:r>
                    </w:p>
                  </w:txbxContent>
                </v:textbox>
              </v:shape>
            </w:pict>
          </mc:Fallback>
        </mc:AlternateContent>
      </w:r>
      <w:r w:rsidR="00A71E56">
        <w:rPr>
          <w:noProof/>
        </w:rPr>
        <w:drawing>
          <wp:inline distT="0" distB="0" distL="0" distR="0" wp14:anchorId="46ADBCD9" wp14:editId="0886DC74">
            <wp:extent cx="4276724" cy="1436400"/>
            <wp:effectExtent l="0" t="0" r="0" b="0"/>
            <wp:docPr id="425" name="Wykres 425" descr="Pyt. 3. W jakim stopniu Państwa decyzje w zakresie zatrudnienia i wynagrodzeń w najbliższych trzech miesiącach oparte są w istotnym stopniu na: na podstawie bieżących danych, na podstawie oczekiwań &#10;dotyczących zmian jakie &#10;mogą nastąpić w długim okresie (rok)?&#10;&#10;Na wykresie kolumnowym zaprezentowano odpowiedzi w % według wybranych sekcji i działów PKD. Dane do wykresu dostępne są w załączonym pliku excel.">
              <a:extLst xmlns:a="http://schemas.openxmlformats.org/drawingml/2006/main">
                <a:ext uri="{FF2B5EF4-FFF2-40B4-BE49-F238E27FC236}">
                  <a16:creationId xmlns:a16="http://schemas.microsoft.com/office/drawing/2014/main" id="{7E5554B1-E0D6-4B2A-A140-717AB8D217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A71E56">
        <w:rPr>
          <w:noProof/>
        </w:rPr>
        <w:t xml:space="preserve"> </w:t>
      </w:r>
      <w:r w:rsidR="00A71E56">
        <w:rPr>
          <w:color w:val="000000" w:themeColor="text1"/>
          <w:sz w:val="19"/>
          <w:szCs w:val="19"/>
        </w:rPr>
        <w:t xml:space="preserve"> </w:t>
      </w:r>
    </w:p>
    <w:p w14:paraId="20D2738E" w14:textId="1ABEA4DB" w:rsidR="00A71E56" w:rsidRDefault="00A71E56" w:rsidP="00A71E56">
      <w:pPr>
        <w:pStyle w:val="Default"/>
        <w:spacing w:before="360"/>
        <w:ind w:left="567" w:hanging="567"/>
        <w:rPr>
          <w:color w:val="000000" w:themeColor="text1"/>
          <w:sz w:val="19"/>
          <w:szCs w:val="19"/>
        </w:rPr>
      </w:pPr>
    </w:p>
    <w:p w14:paraId="44A7D9BD" w14:textId="77777777" w:rsidR="00A71E56" w:rsidRDefault="00A71E56" w:rsidP="00A71E56">
      <w:pPr>
        <w:autoSpaceDE w:val="0"/>
        <w:autoSpaceDN w:val="0"/>
        <w:adjustRightInd w:val="0"/>
        <w:spacing w:before="240" w:after="0" w:line="240" w:lineRule="auto"/>
        <w:ind w:left="624" w:hanging="624"/>
        <w:rPr>
          <w:rFonts w:cs="FiraSans-Bold"/>
          <w:bCs/>
          <w:color w:val="000000" w:themeColor="text1"/>
          <w:szCs w:val="19"/>
        </w:rPr>
      </w:pPr>
      <w:r>
        <w:rPr>
          <w:noProof/>
        </w:rPr>
        <mc:AlternateContent>
          <mc:Choice Requires="wpg">
            <w:drawing>
              <wp:anchor distT="0" distB="0" distL="114300" distR="114300" simplePos="0" relativeHeight="252876800" behindDoc="0" locked="0" layoutInCell="1" allowOverlap="1" wp14:anchorId="3C741E09" wp14:editId="41BD630E">
                <wp:simplePos x="0" y="0"/>
                <wp:positionH relativeFrom="column">
                  <wp:posOffset>247650</wp:posOffset>
                </wp:positionH>
                <wp:positionV relativeFrom="paragraph">
                  <wp:posOffset>1477645</wp:posOffset>
                </wp:positionV>
                <wp:extent cx="3794760" cy="433705"/>
                <wp:effectExtent l="0" t="0" r="15240" b="4445"/>
                <wp:wrapNone/>
                <wp:docPr id="65" name="Grupa 65"/>
                <wp:cNvGraphicFramePr/>
                <a:graphic xmlns:a="http://schemas.openxmlformats.org/drawingml/2006/main">
                  <a:graphicData uri="http://schemas.microsoft.com/office/word/2010/wordprocessingGroup">
                    <wpg:wgp>
                      <wpg:cNvGrpSpPr/>
                      <wpg:grpSpPr>
                        <a:xfrm>
                          <a:off x="0" y="0"/>
                          <a:ext cx="3794760" cy="433705"/>
                          <a:chOff x="0" y="0"/>
                          <a:chExt cx="3794760" cy="433705"/>
                        </a:xfrm>
                      </wpg:grpSpPr>
                      <wps:wsp>
                        <wps:cNvPr id="66" name="Pole tekstowe 66"/>
                        <wps:cNvSpPr txBox="1"/>
                        <wps:spPr>
                          <a:xfrm>
                            <a:off x="1685925" y="0"/>
                            <a:ext cx="592455"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717E87"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hurtowy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 name="Pole tekstowe 67"/>
                        <wps:cNvSpPr txBox="1"/>
                        <wps:spPr>
                          <a:xfrm>
                            <a:off x="714375" y="9525"/>
                            <a:ext cx="1068705" cy="344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E53AEC" w14:textId="77777777" w:rsidR="00A71E56" w:rsidRPr="009866CB" w:rsidRDefault="00A71E56" w:rsidP="00A71E56">
                              <w:pPr>
                                <w:jc w:val="center"/>
                                <w:rPr>
                                  <w:sz w:val="18"/>
                                  <w:szCs w:val="18"/>
                                </w:rPr>
                              </w:pPr>
                              <w:r w:rsidRPr="009866CB">
                                <w:rPr>
                                  <w:sz w:val="18"/>
                                  <w:szCs w:val="18"/>
                                </w:rPr>
                                <w:t>Budownictwo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 name="Pole tekstowe 74"/>
                        <wps:cNvSpPr txBox="1"/>
                        <wps:spPr>
                          <a:xfrm>
                            <a:off x="3209925" y="9525"/>
                            <a:ext cx="584835" cy="344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8FACC3" w14:textId="77777777" w:rsidR="00A71E56" w:rsidRPr="009866CB" w:rsidRDefault="00A71E56" w:rsidP="00A71E56">
                              <w:pPr>
                                <w:jc w:val="center"/>
                                <w:rPr>
                                  <w:sz w:val="18"/>
                                  <w:szCs w:val="18"/>
                                </w:rPr>
                              </w:pPr>
                              <w:r w:rsidRPr="009866CB">
                                <w:rPr>
                                  <w:sz w:val="18"/>
                                  <w:szCs w:val="18"/>
                                </w:rPr>
                                <w:t>Usługi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 name="Pole tekstowe 75"/>
                        <wps:cNvSpPr txBox="1"/>
                        <wps:spPr>
                          <a:xfrm>
                            <a:off x="2447925" y="9525"/>
                            <a:ext cx="599440" cy="401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8F6A46"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detaliczny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6" name="Pole tekstowe 86"/>
                        <wps:cNvSpPr txBox="1"/>
                        <wps:spPr>
                          <a:xfrm>
                            <a:off x="0" y="9525"/>
                            <a:ext cx="921385"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0A8CBF" w14:textId="77777777" w:rsidR="00A71E56" w:rsidRPr="009866CB" w:rsidRDefault="00A71E56" w:rsidP="00A71E56">
                              <w:pPr>
                                <w:jc w:val="center"/>
                                <w:rPr>
                                  <w:sz w:val="18"/>
                                  <w:szCs w:val="18"/>
                                </w:rPr>
                              </w:pPr>
                              <w:r>
                                <w:rPr>
                                  <w:sz w:val="18"/>
                                  <w:szCs w:val="18"/>
                                </w:rPr>
                                <w:t>Przetwórstwo</w:t>
                              </w:r>
                              <w:r>
                                <w:rPr>
                                  <w:sz w:val="18"/>
                                  <w:szCs w:val="18"/>
                                </w:rPr>
                                <w:br/>
                                <w:t>przemysłowe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C741E09" id="Grupa 65" o:spid="_x0000_s1111" style="position:absolute;left:0;text-align:left;margin-left:19.5pt;margin-top:116.35pt;width:298.8pt;height:34.15pt;z-index:252876800" coordsize="37947,4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">
                <v:shape id="Pole tekstowe 66" o:spid="_x0000_s1112" type="#_x0000_t202" style="position:absolute;left:16859;width:5924;height:4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" filled="f" stroked="f" strokeweight=".5pt">
                  <v:textbox inset="0,0,0,0">
                    <w:txbxContent>
                      <w:p w14:paraId="53717E87"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hurtowy</w:t>
                        </w:r>
                      </w:p>
                    </w:txbxContent>
                  </v:textbox>
                </v:shape>
                <v:shape id="Pole tekstowe 67" o:spid="_x0000_s1113" type="#_x0000_t202" style="position:absolute;left:7143;top:95;width:10687;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" filled="f" stroked="f" strokeweight=".5pt">
                  <v:textbox inset="0,0,0,0">
                    <w:txbxContent>
                      <w:p w14:paraId="2FE53AEC" w14:textId="77777777" w:rsidR="00A71E56" w:rsidRPr="009866CB" w:rsidRDefault="00A71E56" w:rsidP="00A71E56">
                        <w:pPr>
                          <w:jc w:val="center"/>
                          <w:rPr>
                            <w:sz w:val="18"/>
                            <w:szCs w:val="18"/>
                          </w:rPr>
                        </w:pPr>
                        <w:r w:rsidRPr="009866CB">
                          <w:rPr>
                            <w:sz w:val="18"/>
                            <w:szCs w:val="18"/>
                          </w:rPr>
                          <w:t>Budownictwo</w:t>
                        </w:r>
                      </w:p>
                    </w:txbxContent>
                  </v:textbox>
                </v:shape>
                <v:shape id="Pole tekstowe 74" o:spid="_x0000_s1114" type="#_x0000_t202" style="position:absolute;left:32099;top:95;width:584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" filled="f" stroked="f" strokeweight=".5pt">
                  <v:textbox inset="0,0,0,0">
                    <w:txbxContent>
                      <w:p w14:paraId="3C8FACC3" w14:textId="77777777" w:rsidR="00A71E56" w:rsidRPr="009866CB" w:rsidRDefault="00A71E56" w:rsidP="00A71E56">
                        <w:pPr>
                          <w:jc w:val="center"/>
                          <w:rPr>
                            <w:sz w:val="18"/>
                            <w:szCs w:val="18"/>
                          </w:rPr>
                        </w:pPr>
                        <w:r w:rsidRPr="009866CB">
                          <w:rPr>
                            <w:sz w:val="18"/>
                            <w:szCs w:val="18"/>
                          </w:rPr>
                          <w:t>Usługi</w:t>
                        </w:r>
                      </w:p>
                    </w:txbxContent>
                  </v:textbox>
                </v:shape>
                <v:shape id="Pole tekstowe 75" o:spid="_x0000_s1115" type="#_x0000_t202" style="position:absolute;left:24479;top:95;width:5994;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" filled="f" stroked="f" strokeweight=".5pt">
                  <v:textbox inset="0,0,0,0">
                    <w:txbxContent>
                      <w:p w14:paraId="298F6A46" w14:textId="77777777" w:rsidR="00A71E56" w:rsidRPr="009866CB" w:rsidRDefault="00A71E56" w:rsidP="00A71E56">
                        <w:pPr>
                          <w:jc w:val="center"/>
                          <w:rPr>
                            <w:sz w:val="18"/>
                            <w:szCs w:val="18"/>
                          </w:rPr>
                        </w:pPr>
                        <w:r w:rsidRPr="009866CB">
                          <w:rPr>
                            <w:sz w:val="18"/>
                            <w:szCs w:val="18"/>
                          </w:rPr>
                          <w:t>Handel</w:t>
                        </w:r>
                        <w:r>
                          <w:rPr>
                            <w:sz w:val="18"/>
                            <w:szCs w:val="18"/>
                          </w:rPr>
                          <w:br/>
                        </w:r>
                        <w:r w:rsidRPr="009866CB">
                          <w:rPr>
                            <w:sz w:val="18"/>
                            <w:szCs w:val="18"/>
                          </w:rPr>
                          <w:t>detaliczny</w:t>
                        </w:r>
                      </w:p>
                    </w:txbxContent>
                  </v:textbox>
                </v:shape>
                <v:shape id="Pole tekstowe 86" o:spid="_x0000_s1116" type="#_x0000_t202" style="position:absolute;top:95;width:9213;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" filled="f" stroked="f" strokeweight=".5pt">
                  <v:textbox inset="0,0,0,0">
                    <w:txbxContent>
                      <w:p w14:paraId="010A8CBF" w14:textId="77777777" w:rsidR="00A71E56" w:rsidRPr="009866CB" w:rsidRDefault="00A71E56" w:rsidP="00A71E56">
                        <w:pPr>
                          <w:jc w:val="center"/>
                          <w:rPr>
                            <w:sz w:val="18"/>
                            <w:szCs w:val="18"/>
                          </w:rPr>
                        </w:pPr>
                        <w:r>
                          <w:rPr>
                            <w:sz w:val="18"/>
                            <w:szCs w:val="18"/>
                          </w:rPr>
                          <w:t>Przetwórstwo</w:t>
                        </w:r>
                        <w:r>
                          <w:rPr>
                            <w:sz w:val="18"/>
                            <w:szCs w:val="18"/>
                          </w:rPr>
                          <w:br/>
                          <w:t>przemysłowe</w:t>
                        </w:r>
                      </w:p>
                    </w:txbxContent>
                  </v:textbox>
                </v:shape>
              </v:group>
            </w:pict>
          </mc:Fallback>
        </mc:AlternateContent>
      </w:r>
      <w:r>
        <w:rPr>
          <w:noProof/>
          <w:lang w:eastAsia="pl-PL"/>
        </w:rPr>
        <mc:AlternateContent>
          <mc:Choice Requires="wps">
            <w:drawing>
              <wp:anchor distT="0" distB="0" distL="114300" distR="114300" simplePos="0" relativeHeight="252877824" behindDoc="0" locked="0" layoutInCell="1" allowOverlap="1" wp14:anchorId="1F538AE1" wp14:editId="198DF5D7">
                <wp:simplePos x="0" y="0"/>
                <wp:positionH relativeFrom="column">
                  <wp:posOffset>19603</wp:posOffset>
                </wp:positionH>
                <wp:positionV relativeFrom="paragraph">
                  <wp:posOffset>29845</wp:posOffset>
                </wp:positionV>
                <wp:extent cx="211455" cy="153035"/>
                <wp:effectExtent l="0" t="0" r="0" b="0"/>
                <wp:wrapNone/>
                <wp:docPr id="414" name="Pole tekstowe 414"/>
                <wp:cNvGraphicFramePr/>
                <a:graphic xmlns:a="http://schemas.openxmlformats.org/drawingml/2006/main">
                  <a:graphicData uri="http://schemas.microsoft.com/office/word/2010/wordprocessingShape">
                    <wps:wsp>
                      <wps:cNvSpPr txBox="1"/>
                      <wps:spPr>
                        <a:xfrm>
                          <a:off x="0" y="0"/>
                          <a:ext cx="211455" cy="153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DBCA2C" w14:textId="77777777" w:rsidR="00A71E56" w:rsidRPr="0073556B" w:rsidRDefault="00A71E56" w:rsidP="00A71E56">
                            <w:pPr>
                              <w:spacing w:before="0" w:after="0"/>
                              <w:jc w:val="center"/>
                              <w:rPr>
                                <w:sz w:val="18"/>
                              </w:rPr>
                            </w:pPr>
                            <w:r>
                              <w:rPr>
                                <w:sz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F538AE1" id="Pole tekstowe 414" o:spid="_x0000_s1117" type="#_x0000_t202" style="position:absolute;left:0;text-align:left;margin-left:1.55pt;margin-top:2.35pt;width:16.65pt;height:12.05pt;z-index:25287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" filled="f" stroked="f" strokeweight=".5pt">
                <v:textbox inset="0,0,0,0">
                  <w:txbxContent>
                    <w:p w14:paraId="26DBCA2C" w14:textId="77777777" w:rsidR="00A71E56" w:rsidRPr="0073556B" w:rsidRDefault="00A71E56" w:rsidP="00A71E56">
                      <w:pPr>
                        <w:spacing w:before="0" w:after="0"/>
                        <w:jc w:val="center"/>
                        <w:rPr>
                          <w:sz w:val="18"/>
                        </w:rPr>
                      </w:pPr>
                      <w:r>
                        <w:rPr>
                          <w:sz w:val="18"/>
                        </w:rPr>
                        <w:t>%</w:t>
                      </w:r>
                    </w:p>
                  </w:txbxContent>
                </v:textbox>
              </v:shape>
            </w:pict>
          </mc:Fallback>
        </mc:AlternateContent>
      </w:r>
      <w:r>
        <w:rPr>
          <w:noProof/>
        </w:rPr>
        <mc:AlternateContent>
          <mc:Choice Requires="wps">
            <w:drawing>
              <wp:anchor distT="0" distB="0" distL="114300" distR="114300" simplePos="0" relativeHeight="252879872" behindDoc="0" locked="0" layoutInCell="1" allowOverlap="1" wp14:anchorId="1C866F0C" wp14:editId="761D0634">
                <wp:simplePos x="0" y="0"/>
                <wp:positionH relativeFrom="column">
                  <wp:posOffset>1172540</wp:posOffset>
                </wp:positionH>
                <wp:positionV relativeFrom="paragraph">
                  <wp:posOffset>45720</wp:posOffset>
                </wp:positionV>
                <wp:extent cx="2091690" cy="175260"/>
                <wp:effectExtent l="0" t="0" r="3810" b="15240"/>
                <wp:wrapNone/>
                <wp:docPr id="413" name="Pole tekstowe 413"/>
                <wp:cNvGraphicFramePr/>
                <a:graphic xmlns:a="http://schemas.openxmlformats.org/drawingml/2006/main">
                  <a:graphicData uri="http://schemas.microsoft.com/office/word/2010/wordprocessingShape">
                    <wps:wsp>
                      <wps:cNvSpPr txBox="1"/>
                      <wps:spPr>
                        <a:xfrm>
                          <a:off x="0" y="0"/>
                          <a:ext cx="2091690" cy="175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11514A" w14:textId="77777777" w:rsidR="00A71E56" w:rsidRPr="009866CB" w:rsidRDefault="00A71E56" w:rsidP="00A71E56">
                            <w:pPr>
                              <w:spacing w:before="0" w:after="0"/>
                              <w:jc w:val="center"/>
                              <w:rPr>
                                <w:sz w:val="18"/>
                                <w:szCs w:val="18"/>
                              </w:rPr>
                            </w:pPr>
                            <w:r>
                              <w:rPr>
                                <w:sz w:val="18"/>
                                <w:szCs w:val="18"/>
                              </w:rPr>
                              <w:t>w małym stopniu/brak wpływu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66F0C" id="Pole tekstowe 413" o:spid="_x0000_s1118" type="#_x0000_t202" style="position:absolute;left:0;text-align:left;margin-left:92.35pt;margin-top:3.6pt;width:164.7pt;height:13.8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" filled="f" stroked="f" strokeweight=".5pt">
                <v:textbox inset="0,0,0,0">
                  <w:txbxContent>
                    <w:p w14:paraId="4D11514A" w14:textId="77777777" w:rsidR="00A71E56" w:rsidRPr="009866CB" w:rsidRDefault="00A71E56" w:rsidP="00A71E56">
                      <w:pPr>
                        <w:spacing w:before="0" w:after="0"/>
                        <w:jc w:val="center"/>
                        <w:rPr>
                          <w:sz w:val="18"/>
                          <w:szCs w:val="18"/>
                        </w:rPr>
                      </w:pPr>
                      <w:r>
                        <w:rPr>
                          <w:sz w:val="18"/>
                          <w:szCs w:val="18"/>
                        </w:rPr>
                        <w:t>w małym stopniu/brak wpływu</w:t>
                      </w:r>
                    </w:p>
                  </w:txbxContent>
                </v:textbox>
              </v:shape>
            </w:pict>
          </mc:Fallback>
        </mc:AlternateContent>
      </w:r>
      <w:r>
        <w:rPr>
          <w:noProof/>
        </w:rPr>
        <w:drawing>
          <wp:inline distT="0" distB="0" distL="0" distR="0" wp14:anchorId="10ECFDD3" wp14:editId="38C3F2EE">
            <wp:extent cx="4305300" cy="1419225"/>
            <wp:effectExtent l="0" t="0" r="0" b="0"/>
            <wp:docPr id="426" name="Wykres 426" descr="Pyt. 3. W jakim stopniu Państwa decyzje w zakresie zatrudnienia i wynagrodzeń w najbliższych trzech miesiącach oparte są w małym stopniu/brak wpływu na: na podstawie bieżących danych, na podstawie oczekiwań &#10;dotyczących zmian jakie &#10;mogą nastąpić w długim okresie (rok)?&#10;&#10;Na wykresie kolumnowym zaprezentowano odpowiedzi w % według wybranych sekcji i działów PKD. Dane do wykresu dostępne są w załączonym pliku excel.">
              <a:extLst xmlns:a="http://schemas.openxmlformats.org/drawingml/2006/main">
                <a:ext uri="{FF2B5EF4-FFF2-40B4-BE49-F238E27FC236}">
                  <a16:creationId xmlns:a16="http://schemas.microsoft.com/office/drawing/2014/main" id="{3C35265F-8CB6-4A34-80FD-38101884CE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Pr>
          <w:noProof/>
        </w:rPr>
        <w:t xml:space="preserve"> </w:t>
      </w:r>
    </w:p>
    <w:p w14:paraId="7659089D" w14:textId="77777777" w:rsidR="00A71E56" w:rsidRDefault="00A71E56" w:rsidP="00A71E56">
      <w:pPr>
        <w:pStyle w:val="Default"/>
        <w:spacing w:after="120"/>
        <w:ind w:firstLine="1559"/>
        <w:rPr>
          <w:noProof/>
        </w:rPr>
      </w:pPr>
    </w:p>
    <w:p w14:paraId="50AC70E3" w14:textId="284C749C" w:rsidR="00A71E56" w:rsidRPr="00893D37" w:rsidRDefault="00A71E56" w:rsidP="00A71E56">
      <w:pPr>
        <w:autoSpaceDE w:val="0"/>
        <w:autoSpaceDN w:val="0"/>
        <w:adjustRightInd w:val="0"/>
        <w:spacing w:before="360" w:after="0" w:line="240" w:lineRule="auto"/>
        <w:rPr>
          <w:color w:val="000000" w:themeColor="text1"/>
        </w:rPr>
      </w:pPr>
      <w:r w:rsidRPr="00893D37">
        <w:rPr>
          <w:color w:val="000000" w:themeColor="text1"/>
        </w:rPr>
        <w:t xml:space="preserve">Przedsiębiorcy </w:t>
      </w:r>
      <w:r w:rsidR="00C61CB9">
        <w:rPr>
          <w:color w:val="000000" w:themeColor="text1"/>
        </w:rPr>
        <w:t>ze wszystkich</w:t>
      </w:r>
      <w:r w:rsidR="00C61CB9" w:rsidRPr="00893D37">
        <w:rPr>
          <w:color w:val="000000" w:themeColor="text1"/>
        </w:rPr>
        <w:t xml:space="preserve"> badanych rodzajów działalności </w:t>
      </w:r>
      <w:r w:rsidR="00C61CB9">
        <w:rPr>
          <w:color w:val="000000" w:themeColor="text1"/>
        </w:rPr>
        <w:t xml:space="preserve">najczęściej </w:t>
      </w:r>
      <w:r w:rsidR="00C61CB9" w:rsidRPr="00893D37">
        <w:rPr>
          <w:color w:val="000000" w:themeColor="text1"/>
        </w:rPr>
        <w:t xml:space="preserve">przewidywali, że decyzje w zakresie zatrudnienia i wynagrodzeń w najbliższych trzech miesiącach w istotnym stopniu będą podejmowane na podstawie bieżących danych. </w:t>
      </w:r>
      <w:r w:rsidR="00C61CB9">
        <w:rPr>
          <w:color w:val="000000" w:themeColor="text1"/>
        </w:rPr>
        <w:t>Jednocześnie</w:t>
      </w:r>
      <w:r w:rsidR="00C61CB9" w:rsidRPr="00893D37">
        <w:rPr>
          <w:color w:val="000000" w:themeColor="text1"/>
        </w:rPr>
        <w:t xml:space="preserve"> deklarowali </w:t>
      </w:r>
      <w:r w:rsidR="00C61CB9">
        <w:rPr>
          <w:color w:val="000000" w:themeColor="text1"/>
        </w:rPr>
        <w:t xml:space="preserve">oni </w:t>
      </w:r>
      <w:r w:rsidR="00C61CB9" w:rsidRPr="00893D37">
        <w:rPr>
          <w:color w:val="000000" w:themeColor="text1"/>
        </w:rPr>
        <w:t>niewielki wpływ/brak wpływu oczekiwań dotyczących zmian jakie mogą nastąpić w</w:t>
      </w:r>
      <w:r w:rsidR="00C61CB9">
        <w:rPr>
          <w:color w:val="000000" w:themeColor="text1"/>
        </w:rPr>
        <w:t> </w:t>
      </w:r>
      <w:r w:rsidR="00C61CB9" w:rsidRPr="00893D37">
        <w:rPr>
          <w:color w:val="000000" w:themeColor="text1"/>
        </w:rPr>
        <w:t>długim okresie (rok) na podejmowanie powyższych decyzji.</w:t>
      </w:r>
    </w:p>
    <w:p w14:paraId="02738611" w14:textId="77777777" w:rsidR="00A71E56" w:rsidRDefault="005144DA" w:rsidP="00A71E56">
      <w:pPr>
        <w:autoSpaceDE w:val="0"/>
        <w:autoSpaceDN w:val="0"/>
        <w:adjustRightInd w:val="0"/>
        <w:spacing w:before="480" w:after="0" w:line="240" w:lineRule="auto"/>
        <w:rPr>
          <w:szCs w:val="19"/>
        </w:rPr>
      </w:pPr>
      <w:hyperlink r:id="rId39" w:history="1">
        <w:r w:rsidR="00A71E56" w:rsidRPr="00690217">
          <w:rPr>
            <w:rStyle w:val="Hipercze"/>
            <w:rFonts w:cstheme="minorBidi"/>
            <w:color w:val="000000" w:themeColor="text1"/>
            <w:szCs w:val="19"/>
            <w:u w:val="none"/>
          </w:rPr>
          <w:t xml:space="preserve">Źródło danych dotyczących wyników badań koniunktury gospodarczej </w:t>
        </w:r>
        <w:r w:rsidR="00A71E56" w:rsidRPr="00690217">
          <w:rPr>
            <w:rStyle w:val="Hipercze"/>
            <w:rFonts w:ascii="Calibri" w:hAnsi="Calibri" w:cs="Calibri"/>
            <w:color w:val="000000" w:themeColor="text1"/>
            <w:szCs w:val="19"/>
            <w:u w:val="none"/>
          </w:rPr>
          <w:t>─</w:t>
        </w:r>
        <w:r w:rsidR="00A71E56" w:rsidRPr="00690217">
          <w:rPr>
            <w:rStyle w:val="Hipercze"/>
            <w:rFonts w:cstheme="minorBidi"/>
            <w:color w:val="000000" w:themeColor="text1"/>
            <w:szCs w:val="19"/>
            <w:u w:val="none"/>
          </w:rPr>
          <w:t xml:space="preserve"> </w:t>
        </w:r>
        <w:r w:rsidR="00A71E56" w:rsidRPr="00FB26AA">
          <w:rPr>
            <w:rStyle w:val="Hipercze"/>
            <w:rFonts w:cstheme="minorBidi"/>
            <w:szCs w:val="19"/>
          </w:rPr>
          <w:t>https://zielonagora.stat.gov.pl/osrodki/osrodek-badan-koniunktury/obk-dane</w:t>
        </w:r>
      </w:hyperlink>
      <w:r w:rsidR="00A71E56">
        <w:rPr>
          <w:szCs w:val="19"/>
        </w:rPr>
        <w:t xml:space="preserve">. </w:t>
      </w:r>
    </w:p>
    <w:p w14:paraId="24EAE63C" w14:textId="77777777" w:rsidR="00A71E56" w:rsidRDefault="00A71E56" w:rsidP="00A71E56">
      <w:pPr>
        <w:autoSpaceDE w:val="0"/>
        <w:autoSpaceDN w:val="0"/>
        <w:adjustRightInd w:val="0"/>
        <w:spacing w:before="480" w:after="0" w:line="240" w:lineRule="auto"/>
        <w:rPr>
          <w:szCs w:val="19"/>
        </w:rPr>
      </w:pPr>
    </w:p>
    <w:p w14:paraId="628F5E25" w14:textId="77777777" w:rsidR="00A71E56" w:rsidRDefault="00A71E56" w:rsidP="00A71E56">
      <w:pPr>
        <w:autoSpaceDE w:val="0"/>
        <w:autoSpaceDN w:val="0"/>
        <w:adjustRightInd w:val="0"/>
        <w:spacing w:before="480" w:after="0" w:line="240" w:lineRule="auto"/>
        <w:rPr>
          <w:szCs w:val="19"/>
        </w:rPr>
      </w:pPr>
    </w:p>
    <w:p w14:paraId="136F8C47" w14:textId="77777777" w:rsidR="00A71E56" w:rsidRDefault="00A71E56" w:rsidP="00B074C4">
      <w:pPr>
        <w:autoSpaceDE w:val="0"/>
        <w:autoSpaceDN w:val="0"/>
        <w:adjustRightInd w:val="0"/>
        <w:spacing w:before="600" w:after="0" w:line="240" w:lineRule="auto"/>
      </w:pPr>
    </w:p>
    <w:p w14:paraId="7A19537C" w14:textId="77777777" w:rsidR="00A71E56" w:rsidRDefault="00A71E56" w:rsidP="00B074C4">
      <w:pPr>
        <w:autoSpaceDE w:val="0"/>
        <w:autoSpaceDN w:val="0"/>
        <w:adjustRightInd w:val="0"/>
        <w:spacing w:before="600" w:after="0" w:line="240" w:lineRule="auto"/>
      </w:pPr>
    </w:p>
    <w:p w14:paraId="236F0E12" w14:textId="77777777" w:rsidR="00A71E56" w:rsidRDefault="00A71E56" w:rsidP="00B074C4">
      <w:pPr>
        <w:autoSpaceDE w:val="0"/>
        <w:autoSpaceDN w:val="0"/>
        <w:adjustRightInd w:val="0"/>
        <w:spacing w:before="600" w:after="0" w:line="240" w:lineRule="auto"/>
      </w:pPr>
    </w:p>
    <w:p w14:paraId="7C038398" w14:textId="77777777" w:rsidR="00A71E56" w:rsidRDefault="00A71E56" w:rsidP="00B074C4">
      <w:pPr>
        <w:autoSpaceDE w:val="0"/>
        <w:autoSpaceDN w:val="0"/>
        <w:adjustRightInd w:val="0"/>
        <w:spacing w:before="600" w:after="0" w:line="240" w:lineRule="auto"/>
      </w:pPr>
    </w:p>
    <w:p w14:paraId="05F56908" w14:textId="767B8753" w:rsidR="006815B1" w:rsidRPr="00393A25" w:rsidRDefault="006815B1" w:rsidP="00D0781C">
      <w:pPr>
        <w:autoSpaceDE w:val="0"/>
        <w:autoSpaceDN w:val="0"/>
        <w:adjustRightInd w:val="0"/>
        <w:spacing w:before="960" w:after="0" w:line="240" w:lineRule="auto"/>
        <w:rPr>
          <w:rFonts w:ascii="Calibri" w:hAnsi="Calibri"/>
          <w:sz w:val="22"/>
        </w:rPr>
      </w:pPr>
      <w:r w:rsidRPr="00393A25">
        <w:t xml:space="preserve">W przypadku cytowania danych Głównego Urzędu Statystycznego prosimy o zamieszczenie informacji: „Źródło danych GUS”, a </w:t>
      </w:r>
      <w:r>
        <w:t xml:space="preserve">w </w:t>
      </w:r>
      <w:r w:rsidRPr="00393A25">
        <w:t xml:space="preserve">przypadku publikowania obliczeń dokonanych na danych opublikowanych przez GUS prosimy o zamieszczenie informacji: „Opracowanie własne na podstawie danych GUS”. </w:t>
      </w:r>
    </w:p>
    <w:p w14:paraId="32CB0C5B" w14:textId="77777777" w:rsidR="006815B1" w:rsidRPr="00510777" w:rsidRDefault="006815B1" w:rsidP="006815B1">
      <w:pPr>
        <w:spacing w:before="0" w:after="0" w:line="259" w:lineRule="auto"/>
        <w:rPr>
          <w:sz w:val="32"/>
          <w:szCs w:val="40"/>
          <w:shd w:val="clear" w:color="auto" w:fill="FFFFFF"/>
        </w:rPr>
        <w:sectPr w:rsidR="006815B1" w:rsidRPr="00510777" w:rsidSect="003240FA">
          <w:footerReference w:type="default" r:id="rId40"/>
          <w:headerReference w:type="first" r:id="rId41"/>
          <w:footerReference w:type="first" r:id="rId42"/>
          <w:pgSz w:w="11906" w:h="16838"/>
          <w:pgMar w:top="720" w:right="720" w:bottom="720" w:left="720" w:header="283" w:footer="283" w:gutter="0"/>
          <w:cols w:space="708"/>
          <w:titlePg/>
          <w:docGrid w:linePitch="360"/>
        </w:sectPr>
      </w:pPr>
    </w:p>
    <w:p w14:paraId="5783B197" w14:textId="77777777" w:rsidR="00CF05F6" w:rsidRDefault="00CF05F6" w:rsidP="00CF05F6">
      <w:pPr>
        <w:pStyle w:val="Rynekpracy"/>
        <w:spacing w:before="0" w:after="0"/>
      </w:pPr>
      <w:bookmarkStart w:id="97" w:name="_Toc208219653"/>
      <w:r w:rsidRPr="00F36238">
        <w:lastRenderedPageBreak/>
        <w:t>W</w:t>
      </w:r>
      <w:r>
        <w:t>ybrane dane o województwie podlaskim</w:t>
      </w:r>
      <w:bookmarkEnd w:id="97"/>
      <w:r>
        <w:t xml:space="preserve"> </w:t>
      </w:r>
    </w:p>
    <w:tbl>
      <w:tblPr>
        <w:tblStyle w:val="Siatkatabelijasna"/>
        <w:tblpPr w:leftFromText="141" w:rightFromText="141" w:vertAnchor="text" w:horzAnchor="margin" w:tblpY="169"/>
        <w:tblW w:w="15398"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Wybrane dane o województwie podlaskim "/>
        <w:tblDescription w:val="Dane do tablicy dostępne w załączonym pliku excel."/>
      </w:tblPr>
      <w:tblGrid>
        <w:gridCol w:w="4480"/>
        <w:gridCol w:w="553"/>
        <w:gridCol w:w="850"/>
        <w:gridCol w:w="865"/>
        <w:gridCol w:w="865"/>
        <w:gridCol w:w="865"/>
        <w:gridCol w:w="865"/>
        <w:gridCol w:w="865"/>
        <w:gridCol w:w="865"/>
        <w:gridCol w:w="866"/>
        <w:gridCol w:w="865"/>
        <w:gridCol w:w="864"/>
        <w:gridCol w:w="865"/>
        <w:gridCol w:w="865"/>
      </w:tblGrid>
      <w:tr w:rsidR="00CF05F6" w:rsidRPr="00FA5128" w14:paraId="2C8D516A" w14:textId="77777777" w:rsidTr="00F26AD1">
        <w:trPr>
          <w:trHeight w:val="501"/>
        </w:trPr>
        <w:tc>
          <w:tcPr>
            <w:tcW w:w="5033" w:type="dxa"/>
            <w:gridSpan w:val="2"/>
            <w:tcBorders>
              <w:top w:val="single" w:sz="4" w:space="0" w:color="522398"/>
              <w:bottom w:val="single" w:sz="8" w:space="0" w:color="522398"/>
              <w:right w:val="single" w:sz="4" w:space="0" w:color="522398"/>
            </w:tcBorders>
            <w:vAlign w:val="center"/>
          </w:tcPr>
          <w:p w14:paraId="7240DACC" w14:textId="77777777" w:rsidR="00CF05F6" w:rsidRPr="006A2B7D" w:rsidRDefault="00CF05F6" w:rsidP="00F26AD1">
            <w:pPr>
              <w:pStyle w:val="NagwektablicyWybranedaneowojewdztwiepodlaskim"/>
              <w:framePr w:hSpace="0" w:wrap="auto" w:vAnchor="margin" w:hAnchor="text" w:yAlign="inline"/>
            </w:pPr>
            <w:bookmarkStart w:id="98" w:name="_Hlk189370261"/>
            <w:r w:rsidRPr="006A2B7D">
              <w:t>WYSZCZEGÓLNIENIE</w:t>
            </w:r>
          </w:p>
        </w:tc>
        <w:tc>
          <w:tcPr>
            <w:tcW w:w="850" w:type="dxa"/>
            <w:tcBorders>
              <w:top w:val="single" w:sz="4" w:space="0" w:color="522398"/>
              <w:left w:val="single" w:sz="4" w:space="0" w:color="522398"/>
              <w:bottom w:val="single" w:sz="8" w:space="0" w:color="522398"/>
              <w:right w:val="single" w:sz="4" w:space="0" w:color="522398"/>
            </w:tcBorders>
            <w:vAlign w:val="center"/>
          </w:tcPr>
          <w:p w14:paraId="3D16C85C" w14:textId="77777777" w:rsidR="00CF05F6" w:rsidRPr="00FA5128" w:rsidRDefault="00CF05F6" w:rsidP="00F26AD1">
            <w:pPr>
              <w:pStyle w:val="NagwektablicyWybranedaneowojewdztwiepodlaskim"/>
              <w:framePr w:hSpace="0" w:wrap="auto" w:vAnchor="margin" w:hAnchor="text" w:yAlign="inline"/>
            </w:pPr>
            <w:r>
              <w:t>01</w:t>
            </w:r>
          </w:p>
        </w:tc>
        <w:tc>
          <w:tcPr>
            <w:tcW w:w="865" w:type="dxa"/>
            <w:tcBorders>
              <w:top w:val="single" w:sz="4" w:space="0" w:color="522398"/>
              <w:left w:val="single" w:sz="4" w:space="0" w:color="522398"/>
              <w:bottom w:val="single" w:sz="8" w:space="0" w:color="522398"/>
            </w:tcBorders>
            <w:vAlign w:val="center"/>
          </w:tcPr>
          <w:p w14:paraId="2E113BD4" w14:textId="77777777" w:rsidR="00CF05F6" w:rsidRPr="00FA5128" w:rsidRDefault="00CF05F6" w:rsidP="00F26AD1">
            <w:pPr>
              <w:pStyle w:val="NagwektablicyWybranedaneowojewdztwiepodlaskim"/>
              <w:framePr w:hSpace="0" w:wrap="auto" w:vAnchor="margin" w:hAnchor="text" w:yAlign="inline"/>
            </w:pPr>
            <w:r>
              <w:t>02</w:t>
            </w:r>
          </w:p>
        </w:tc>
        <w:tc>
          <w:tcPr>
            <w:tcW w:w="865" w:type="dxa"/>
            <w:tcBorders>
              <w:top w:val="single" w:sz="4" w:space="0" w:color="522398"/>
              <w:left w:val="single" w:sz="4" w:space="0" w:color="522398"/>
              <w:bottom w:val="single" w:sz="8" w:space="0" w:color="522398"/>
            </w:tcBorders>
            <w:vAlign w:val="center"/>
          </w:tcPr>
          <w:p w14:paraId="6630F5A7" w14:textId="77777777" w:rsidR="00CF05F6" w:rsidRDefault="00CF05F6" w:rsidP="00F26AD1">
            <w:pPr>
              <w:pStyle w:val="NagwektablicyWybranedaneowojewdztwiepodlaskim"/>
              <w:framePr w:hSpace="0" w:wrap="auto" w:vAnchor="margin" w:hAnchor="text" w:yAlign="inline"/>
            </w:pPr>
            <w:r>
              <w:t>03</w:t>
            </w:r>
          </w:p>
        </w:tc>
        <w:tc>
          <w:tcPr>
            <w:tcW w:w="865" w:type="dxa"/>
            <w:tcBorders>
              <w:top w:val="single" w:sz="4" w:space="0" w:color="522398"/>
              <w:left w:val="single" w:sz="4" w:space="0" w:color="522398"/>
              <w:bottom w:val="single" w:sz="8" w:space="0" w:color="522398"/>
            </w:tcBorders>
            <w:vAlign w:val="center"/>
          </w:tcPr>
          <w:p w14:paraId="7F4CE600" w14:textId="77777777" w:rsidR="00CF05F6" w:rsidRDefault="00CF05F6" w:rsidP="00F26AD1">
            <w:pPr>
              <w:pStyle w:val="NagwektablicyWybranedaneowojewdztwiepodlaskim"/>
              <w:framePr w:hSpace="0" w:wrap="auto" w:vAnchor="margin" w:hAnchor="text" w:yAlign="inline"/>
            </w:pPr>
            <w:r>
              <w:t>04</w:t>
            </w:r>
          </w:p>
        </w:tc>
        <w:tc>
          <w:tcPr>
            <w:tcW w:w="865" w:type="dxa"/>
            <w:tcBorders>
              <w:top w:val="single" w:sz="4" w:space="0" w:color="522398"/>
              <w:left w:val="single" w:sz="4" w:space="0" w:color="522398"/>
              <w:bottom w:val="single" w:sz="8" w:space="0" w:color="522398"/>
              <w:right w:val="single" w:sz="4" w:space="0" w:color="522398"/>
            </w:tcBorders>
            <w:vAlign w:val="center"/>
          </w:tcPr>
          <w:p w14:paraId="44208224" w14:textId="77777777" w:rsidR="00CF05F6" w:rsidRDefault="00CF05F6" w:rsidP="00F26AD1">
            <w:pPr>
              <w:pStyle w:val="NagwektablicyWybranedaneowojewdztwiepodlaskim"/>
              <w:framePr w:hSpace="0" w:wrap="auto" w:vAnchor="margin" w:hAnchor="text" w:yAlign="inline"/>
            </w:pPr>
            <w:r>
              <w:t>05</w:t>
            </w:r>
          </w:p>
        </w:tc>
        <w:tc>
          <w:tcPr>
            <w:tcW w:w="865" w:type="dxa"/>
            <w:tcBorders>
              <w:top w:val="single" w:sz="4" w:space="0" w:color="522398"/>
              <w:left w:val="single" w:sz="4" w:space="0" w:color="522398"/>
              <w:bottom w:val="single" w:sz="8" w:space="0" w:color="522398"/>
              <w:right w:val="single" w:sz="4" w:space="0" w:color="522398"/>
            </w:tcBorders>
            <w:vAlign w:val="center"/>
          </w:tcPr>
          <w:p w14:paraId="2E2D6789" w14:textId="77777777" w:rsidR="00CF05F6" w:rsidRDefault="00CF05F6" w:rsidP="00F26AD1">
            <w:pPr>
              <w:pStyle w:val="NagwektablicyWybranedaneowojewdztwiepodlaskim"/>
              <w:framePr w:hSpace="0" w:wrap="auto" w:vAnchor="margin" w:hAnchor="text" w:yAlign="inline"/>
            </w:pPr>
            <w:r>
              <w:t>06</w:t>
            </w:r>
          </w:p>
        </w:tc>
        <w:tc>
          <w:tcPr>
            <w:tcW w:w="865" w:type="dxa"/>
            <w:tcBorders>
              <w:top w:val="single" w:sz="4" w:space="0" w:color="522398"/>
              <w:left w:val="single" w:sz="4" w:space="0" w:color="522398"/>
              <w:bottom w:val="single" w:sz="8" w:space="0" w:color="522398"/>
            </w:tcBorders>
            <w:vAlign w:val="center"/>
          </w:tcPr>
          <w:p w14:paraId="1EE9BF0D" w14:textId="77777777" w:rsidR="00CF05F6" w:rsidRDefault="00CF05F6" w:rsidP="00F26AD1">
            <w:pPr>
              <w:pStyle w:val="NagwektablicyWybranedaneowojewdztwiepodlaskim"/>
              <w:framePr w:hSpace="0" w:wrap="auto" w:vAnchor="margin" w:hAnchor="text" w:yAlign="inline"/>
            </w:pPr>
            <w:r>
              <w:t>07</w:t>
            </w:r>
          </w:p>
        </w:tc>
        <w:tc>
          <w:tcPr>
            <w:tcW w:w="866" w:type="dxa"/>
            <w:tcBorders>
              <w:top w:val="single" w:sz="4" w:space="0" w:color="522398"/>
              <w:left w:val="single" w:sz="4" w:space="0" w:color="522398"/>
              <w:bottom w:val="single" w:sz="8" w:space="0" w:color="522398"/>
              <w:right w:val="single" w:sz="4" w:space="0" w:color="522398"/>
            </w:tcBorders>
            <w:vAlign w:val="center"/>
          </w:tcPr>
          <w:p w14:paraId="085305C1" w14:textId="77777777" w:rsidR="00CF05F6" w:rsidRDefault="00CF05F6" w:rsidP="00F26AD1">
            <w:pPr>
              <w:pStyle w:val="NagwektablicyWybranedaneowojewdztwiepodlaskim"/>
              <w:framePr w:hSpace="0" w:wrap="auto" w:vAnchor="margin" w:hAnchor="text" w:yAlign="inline"/>
            </w:pPr>
            <w:r>
              <w:t>08</w:t>
            </w:r>
          </w:p>
        </w:tc>
        <w:tc>
          <w:tcPr>
            <w:tcW w:w="865" w:type="dxa"/>
            <w:tcBorders>
              <w:top w:val="single" w:sz="4" w:space="0" w:color="522398"/>
              <w:left w:val="single" w:sz="4" w:space="0" w:color="522398"/>
              <w:bottom w:val="single" w:sz="8" w:space="0" w:color="522398"/>
            </w:tcBorders>
            <w:vAlign w:val="center"/>
          </w:tcPr>
          <w:p w14:paraId="74108125" w14:textId="77777777" w:rsidR="00CF05F6" w:rsidRDefault="00CF05F6" w:rsidP="00F26AD1">
            <w:pPr>
              <w:pStyle w:val="NagwektablicyWybranedaneowojewdztwiepodlaskim"/>
              <w:framePr w:hSpace="0" w:wrap="auto" w:vAnchor="margin" w:hAnchor="text" w:yAlign="inline"/>
            </w:pPr>
            <w:r>
              <w:t>09</w:t>
            </w:r>
          </w:p>
        </w:tc>
        <w:tc>
          <w:tcPr>
            <w:tcW w:w="864" w:type="dxa"/>
            <w:tcBorders>
              <w:top w:val="single" w:sz="4" w:space="0" w:color="522398"/>
              <w:left w:val="single" w:sz="4" w:space="0" w:color="522398"/>
              <w:bottom w:val="single" w:sz="8" w:space="0" w:color="522398"/>
              <w:right w:val="single" w:sz="4" w:space="0" w:color="522398"/>
            </w:tcBorders>
            <w:vAlign w:val="center"/>
          </w:tcPr>
          <w:p w14:paraId="383765F2" w14:textId="77777777" w:rsidR="00CF05F6" w:rsidRDefault="00CF05F6" w:rsidP="00F26AD1">
            <w:pPr>
              <w:pStyle w:val="NagwektablicyWybranedaneowojewdztwiepodlaskim"/>
              <w:framePr w:hSpace="0" w:wrap="auto" w:vAnchor="margin" w:hAnchor="text" w:yAlign="inline"/>
            </w:pPr>
            <w:r>
              <w:t>10</w:t>
            </w:r>
          </w:p>
        </w:tc>
        <w:tc>
          <w:tcPr>
            <w:tcW w:w="865" w:type="dxa"/>
            <w:tcBorders>
              <w:top w:val="single" w:sz="4" w:space="0" w:color="522398"/>
              <w:left w:val="single" w:sz="4" w:space="0" w:color="522398"/>
              <w:bottom w:val="single" w:sz="8" w:space="0" w:color="522398"/>
              <w:right w:val="single" w:sz="4" w:space="0" w:color="522398"/>
            </w:tcBorders>
            <w:vAlign w:val="center"/>
          </w:tcPr>
          <w:p w14:paraId="404ED858" w14:textId="77777777" w:rsidR="00CF05F6" w:rsidRDefault="00CF05F6" w:rsidP="00F26AD1">
            <w:pPr>
              <w:pStyle w:val="NagwektablicyWybranedaneowojewdztwiepodlaskim"/>
              <w:framePr w:hSpace="0" w:wrap="auto" w:vAnchor="margin" w:hAnchor="text" w:yAlign="inline"/>
            </w:pPr>
            <w:r>
              <w:t>11</w:t>
            </w:r>
          </w:p>
        </w:tc>
        <w:tc>
          <w:tcPr>
            <w:tcW w:w="865" w:type="dxa"/>
            <w:tcBorders>
              <w:top w:val="single" w:sz="4" w:space="0" w:color="522398"/>
              <w:left w:val="single" w:sz="4" w:space="0" w:color="522398"/>
              <w:bottom w:val="single" w:sz="8" w:space="0" w:color="522398"/>
            </w:tcBorders>
            <w:vAlign w:val="center"/>
          </w:tcPr>
          <w:p w14:paraId="2BCE833C" w14:textId="77777777" w:rsidR="00CF05F6" w:rsidRDefault="00CF05F6" w:rsidP="00F26AD1">
            <w:pPr>
              <w:pStyle w:val="NagwektablicyWybranedaneowojewdztwiepodlaskim"/>
              <w:framePr w:hSpace="0" w:wrap="auto" w:vAnchor="margin" w:hAnchor="text" w:yAlign="inline"/>
            </w:pPr>
            <w:r>
              <w:t>12</w:t>
            </w:r>
          </w:p>
        </w:tc>
      </w:tr>
      <w:tr w:rsidR="0050074A" w:rsidRPr="009B575B" w14:paraId="0BAF14AE" w14:textId="77777777" w:rsidTr="00F26AD1">
        <w:trPr>
          <w:trHeight w:val="57"/>
        </w:trPr>
        <w:tc>
          <w:tcPr>
            <w:tcW w:w="4480" w:type="dxa"/>
            <w:vMerge w:val="restart"/>
            <w:tcBorders>
              <w:top w:val="single" w:sz="8" w:space="0" w:color="522398"/>
              <w:right w:val="single" w:sz="4" w:space="0" w:color="522398"/>
            </w:tcBorders>
          </w:tcPr>
          <w:p w14:paraId="44792753" w14:textId="77777777" w:rsidR="0050074A" w:rsidRPr="00F36238" w:rsidRDefault="0050074A" w:rsidP="0050074A">
            <w:pPr>
              <w:tabs>
                <w:tab w:val="right" w:leader="dot" w:pos="4063"/>
              </w:tabs>
              <w:spacing w:before="0" w:after="0" w:line="240" w:lineRule="auto"/>
              <w:rPr>
                <w:rFonts w:eastAsiaTheme="majorEastAsia" w:cstheme="majorBidi"/>
                <w:color w:val="000000" w:themeColor="text1"/>
                <w:sz w:val="16"/>
                <w:szCs w:val="16"/>
              </w:rPr>
            </w:pPr>
            <w:r w:rsidRPr="00F36238">
              <w:rPr>
                <w:rFonts w:eastAsiaTheme="majorEastAsia" w:cstheme="majorBidi"/>
                <w:color w:val="000000" w:themeColor="text1"/>
                <w:sz w:val="16"/>
                <w:szCs w:val="16"/>
              </w:rPr>
              <w:t xml:space="preserve">Przeciętne zatrudnienie w sektorze przedsiębiorstw </w:t>
            </w:r>
            <w:r w:rsidRPr="0027317B">
              <w:rPr>
                <w:rFonts w:eastAsiaTheme="majorEastAsia" w:cstheme="majorBidi"/>
                <w:color w:val="000000" w:themeColor="text1"/>
                <w:position w:val="5"/>
                <w:sz w:val="12"/>
                <w:szCs w:val="12"/>
              </w:rPr>
              <w:t>a</w:t>
            </w:r>
            <w:r w:rsidRPr="00BE5BAE">
              <w:rPr>
                <w:rFonts w:asciiTheme="majorHAnsi" w:eastAsiaTheme="majorEastAsia" w:hAnsiTheme="majorHAnsi" w:cstheme="majorBidi"/>
                <w:i/>
                <w:color w:val="000000" w:themeColor="text1"/>
                <w:position w:val="5"/>
                <w:sz w:val="10"/>
                <w:szCs w:val="10"/>
              </w:rPr>
              <w:t xml:space="preserve"> </w:t>
            </w:r>
            <w:r w:rsidRPr="00F36238">
              <w:rPr>
                <w:rFonts w:eastAsiaTheme="majorEastAsia" w:cstheme="majorBidi"/>
                <w:color w:val="000000" w:themeColor="text1"/>
                <w:sz w:val="16"/>
                <w:szCs w:val="16"/>
              </w:rPr>
              <w:t xml:space="preserve"> </w:t>
            </w:r>
          </w:p>
          <w:p w14:paraId="76E6707E" w14:textId="77777777" w:rsidR="0050074A" w:rsidRPr="00F36238" w:rsidRDefault="0050074A" w:rsidP="0050074A">
            <w:pPr>
              <w:tabs>
                <w:tab w:val="right" w:leader="dot" w:pos="4063"/>
              </w:tabs>
              <w:spacing w:before="0" w:after="0" w:line="240" w:lineRule="auto"/>
              <w:rPr>
                <w:rFonts w:eastAsiaTheme="majorEastAsia" w:cstheme="majorBidi"/>
                <w:color w:val="000000" w:themeColor="text1"/>
                <w:sz w:val="16"/>
                <w:szCs w:val="16"/>
              </w:rPr>
            </w:pPr>
            <w:r w:rsidRPr="00F36238">
              <w:rPr>
                <w:rFonts w:eastAsiaTheme="majorEastAsia" w:cstheme="majorBidi"/>
                <w:color w:val="000000" w:themeColor="text1"/>
                <w:sz w:val="16"/>
                <w:szCs w:val="16"/>
              </w:rPr>
              <w:t xml:space="preserve">w tys. </w:t>
            </w:r>
            <w:r w:rsidRPr="00BE36F8">
              <w:rPr>
                <w:rFonts w:eastAsiaTheme="majorEastAsia" w:cstheme="majorBidi"/>
                <w:color w:val="000000" w:themeColor="text1"/>
                <w:sz w:val="16"/>
                <w:szCs w:val="16"/>
              </w:rPr>
              <w:t>etatów</w:t>
            </w:r>
          </w:p>
        </w:tc>
        <w:tc>
          <w:tcPr>
            <w:tcW w:w="553" w:type="dxa"/>
            <w:tcBorders>
              <w:top w:val="single" w:sz="4" w:space="0" w:color="522398"/>
              <w:left w:val="single" w:sz="4" w:space="0" w:color="522398"/>
              <w:bottom w:val="single" w:sz="4" w:space="0" w:color="522398"/>
              <w:right w:val="single" w:sz="4" w:space="0" w:color="522398"/>
            </w:tcBorders>
            <w:vAlign w:val="bottom"/>
          </w:tcPr>
          <w:p w14:paraId="01768DB6" w14:textId="7A273331" w:rsidR="0050074A" w:rsidRPr="00F36238" w:rsidRDefault="0050074A" w:rsidP="0050074A">
            <w:pPr>
              <w:spacing w:before="0" w:after="0" w:line="160" w:lineRule="exact"/>
              <w:jc w:val="center"/>
              <w:rPr>
                <w:rFonts w:cs="Arial"/>
                <w:color w:val="000000"/>
                <w:sz w:val="16"/>
                <w:szCs w:val="16"/>
              </w:rPr>
            </w:pPr>
            <w:r>
              <w:rPr>
                <w:rFonts w:cs="Arial"/>
                <w:color w:val="000000"/>
                <w:sz w:val="16"/>
                <w:szCs w:val="16"/>
              </w:rPr>
              <w:t>2024</w:t>
            </w:r>
          </w:p>
        </w:tc>
        <w:tc>
          <w:tcPr>
            <w:tcW w:w="850" w:type="dxa"/>
            <w:tcBorders>
              <w:top w:val="single" w:sz="8" w:space="0" w:color="522398"/>
              <w:left w:val="single" w:sz="4" w:space="0" w:color="522398"/>
              <w:bottom w:val="single" w:sz="4" w:space="0" w:color="522398"/>
              <w:right w:val="single" w:sz="4" w:space="0" w:color="522398"/>
            </w:tcBorders>
            <w:vAlign w:val="bottom"/>
          </w:tcPr>
          <w:p w14:paraId="3C271D04" w14:textId="4CE3D4D0"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121,7</w:t>
            </w:r>
          </w:p>
        </w:tc>
        <w:tc>
          <w:tcPr>
            <w:tcW w:w="865" w:type="dxa"/>
            <w:tcBorders>
              <w:top w:val="single" w:sz="8" w:space="0" w:color="522398"/>
              <w:left w:val="single" w:sz="4" w:space="0" w:color="522398"/>
              <w:bottom w:val="single" w:sz="4" w:space="0" w:color="522398"/>
            </w:tcBorders>
            <w:vAlign w:val="bottom"/>
          </w:tcPr>
          <w:p w14:paraId="4390E823" w14:textId="5B680CB2"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121,3</w:t>
            </w:r>
          </w:p>
        </w:tc>
        <w:tc>
          <w:tcPr>
            <w:tcW w:w="865" w:type="dxa"/>
            <w:tcBorders>
              <w:top w:val="single" w:sz="8" w:space="0" w:color="522398"/>
              <w:left w:val="single" w:sz="4" w:space="0" w:color="522398"/>
              <w:bottom w:val="single" w:sz="4" w:space="0" w:color="522398"/>
            </w:tcBorders>
            <w:vAlign w:val="bottom"/>
          </w:tcPr>
          <w:p w14:paraId="2926692C" w14:textId="41BC0066"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121,2</w:t>
            </w:r>
          </w:p>
        </w:tc>
        <w:tc>
          <w:tcPr>
            <w:tcW w:w="865" w:type="dxa"/>
            <w:tcBorders>
              <w:top w:val="single" w:sz="8" w:space="0" w:color="522398"/>
              <w:left w:val="single" w:sz="4" w:space="0" w:color="522398"/>
              <w:bottom w:val="single" w:sz="4" w:space="0" w:color="522398"/>
            </w:tcBorders>
            <w:vAlign w:val="bottom"/>
          </w:tcPr>
          <w:p w14:paraId="419D8A63" w14:textId="64682CEF"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121,6</w:t>
            </w:r>
          </w:p>
        </w:tc>
        <w:tc>
          <w:tcPr>
            <w:tcW w:w="865" w:type="dxa"/>
            <w:tcBorders>
              <w:top w:val="single" w:sz="8" w:space="0" w:color="522398"/>
              <w:left w:val="single" w:sz="4" w:space="0" w:color="522398"/>
              <w:bottom w:val="single" w:sz="4" w:space="0" w:color="522398"/>
              <w:right w:val="single" w:sz="4" w:space="0" w:color="522398"/>
            </w:tcBorders>
            <w:vAlign w:val="bottom"/>
          </w:tcPr>
          <w:p w14:paraId="53D2C3CB" w14:textId="0B90AB89"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121,4</w:t>
            </w:r>
          </w:p>
        </w:tc>
        <w:tc>
          <w:tcPr>
            <w:tcW w:w="865" w:type="dxa"/>
            <w:tcBorders>
              <w:top w:val="single" w:sz="8" w:space="0" w:color="522398"/>
              <w:left w:val="single" w:sz="4" w:space="0" w:color="522398"/>
              <w:bottom w:val="single" w:sz="4" w:space="0" w:color="522398"/>
              <w:right w:val="single" w:sz="4" w:space="0" w:color="522398"/>
            </w:tcBorders>
            <w:vAlign w:val="bottom"/>
          </w:tcPr>
          <w:p w14:paraId="57AE15B1" w14:textId="48117106"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121,2</w:t>
            </w:r>
          </w:p>
        </w:tc>
        <w:tc>
          <w:tcPr>
            <w:tcW w:w="865" w:type="dxa"/>
            <w:tcBorders>
              <w:top w:val="single" w:sz="8" w:space="0" w:color="522398"/>
              <w:left w:val="single" w:sz="4" w:space="0" w:color="522398"/>
              <w:bottom w:val="single" w:sz="4" w:space="0" w:color="522398"/>
            </w:tcBorders>
            <w:vAlign w:val="bottom"/>
          </w:tcPr>
          <w:p w14:paraId="4C830410" w14:textId="6029CD3E" w:rsidR="0050074A" w:rsidRPr="00200B6D" w:rsidRDefault="0050074A" w:rsidP="0050074A">
            <w:pPr>
              <w:spacing w:before="0" w:after="0" w:line="160" w:lineRule="exact"/>
              <w:jc w:val="right"/>
              <w:rPr>
                <w:rFonts w:cs="Arial"/>
                <w:sz w:val="16"/>
                <w:szCs w:val="16"/>
              </w:rPr>
            </w:pPr>
            <w:r>
              <w:rPr>
                <w:rFonts w:cs="Arial"/>
                <w:sz w:val="16"/>
                <w:szCs w:val="16"/>
              </w:rPr>
              <w:t>120,9</w:t>
            </w:r>
          </w:p>
        </w:tc>
        <w:tc>
          <w:tcPr>
            <w:tcW w:w="866" w:type="dxa"/>
            <w:tcBorders>
              <w:top w:val="single" w:sz="8" w:space="0" w:color="522398"/>
              <w:left w:val="single" w:sz="4" w:space="0" w:color="522398"/>
              <w:bottom w:val="single" w:sz="4" w:space="0" w:color="522398"/>
              <w:right w:val="single" w:sz="4" w:space="0" w:color="522398"/>
            </w:tcBorders>
            <w:vAlign w:val="bottom"/>
          </w:tcPr>
          <w:p w14:paraId="593FAEB4" w14:textId="3EB3AA1A"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120,5</w:t>
            </w:r>
          </w:p>
        </w:tc>
        <w:tc>
          <w:tcPr>
            <w:tcW w:w="865" w:type="dxa"/>
            <w:tcBorders>
              <w:top w:val="single" w:sz="8" w:space="0" w:color="522398"/>
              <w:left w:val="single" w:sz="4" w:space="0" w:color="522398"/>
              <w:bottom w:val="single" w:sz="4" w:space="0" w:color="522398"/>
            </w:tcBorders>
            <w:vAlign w:val="bottom"/>
          </w:tcPr>
          <w:p w14:paraId="7B1E27DF" w14:textId="0D91747A"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120,1</w:t>
            </w:r>
          </w:p>
        </w:tc>
        <w:tc>
          <w:tcPr>
            <w:tcW w:w="864" w:type="dxa"/>
            <w:tcBorders>
              <w:top w:val="single" w:sz="8" w:space="0" w:color="522398"/>
              <w:left w:val="single" w:sz="4" w:space="0" w:color="522398"/>
              <w:bottom w:val="single" w:sz="4" w:space="0" w:color="522398"/>
              <w:right w:val="single" w:sz="4" w:space="0" w:color="522398"/>
            </w:tcBorders>
            <w:vAlign w:val="bottom"/>
          </w:tcPr>
          <w:p w14:paraId="4EEC9936" w14:textId="202E154F"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120,3</w:t>
            </w:r>
          </w:p>
        </w:tc>
        <w:tc>
          <w:tcPr>
            <w:tcW w:w="865" w:type="dxa"/>
            <w:tcBorders>
              <w:top w:val="single" w:sz="8" w:space="0" w:color="522398"/>
              <w:left w:val="single" w:sz="4" w:space="0" w:color="522398"/>
              <w:bottom w:val="single" w:sz="4" w:space="0" w:color="522398"/>
              <w:right w:val="single" w:sz="4" w:space="0" w:color="522398"/>
            </w:tcBorders>
            <w:vAlign w:val="bottom"/>
          </w:tcPr>
          <w:p w14:paraId="65BE888D" w14:textId="22F438E4"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120,1</w:t>
            </w:r>
          </w:p>
        </w:tc>
        <w:tc>
          <w:tcPr>
            <w:tcW w:w="865" w:type="dxa"/>
            <w:tcBorders>
              <w:top w:val="single" w:sz="8" w:space="0" w:color="522398"/>
              <w:left w:val="single" w:sz="4" w:space="0" w:color="522398"/>
              <w:bottom w:val="single" w:sz="4" w:space="0" w:color="522398"/>
            </w:tcBorders>
            <w:vAlign w:val="bottom"/>
          </w:tcPr>
          <w:p w14:paraId="5989848E" w14:textId="0E37375B" w:rsidR="0050074A" w:rsidRPr="00A66B43" w:rsidRDefault="0050074A" w:rsidP="0050074A">
            <w:pPr>
              <w:spacing w:before="0" w:after="0" w:line="160" w:lineRule="exact"/>
              <w:jc w:val="right"/>
              <w:rPr>
                <w:rFonts w:cs="Arial"/>
                <w:sz w:val="16"/>
                <w:szCs w:val="16"/>
              </w:rPr>
            </w:pPr>
            <w:r>
              <w:rPr>
                <w:rFonts w:cs="Arial"/>
                <w:sz w:val="16"/>
                <w:szCs w:val="16"/>
              </w:rPr>
              <w:t>119,5</w:t>
            </w:r>
          </w:p>
        </w:tc>
      </w:tr>
      <w:tr w:rsidR="0050074A" w:rsidRPr="009B575B" w14:paraId="7D21CAA9" w14:textId="77777777" w:rsidTr="00F26AD1">
        <w:trPr>
          <w:trHeight w:val="20"/>
        </w:trPr>
        <w:tc>
          <w:tcPr>
            <w:tcW w:w="4480" w:type="dxa"/>
            <w:vMerge/>
            <w:tcBorders>
              <w:bottom w:val="single" w:sz="4" w:space="0" w:color="522398"/>
              <w:right w:val="single" w:sz="4" w:space="0" w:color="522398"/>
            </w:tcBorders>
          </w:tcPr>
          <w:p w14:paraId="56B90990" w14:textId="77777777" w:rsidR="0050074A" w:rsidRPr="00F36238" w:rsidRDefault="0050074A" w:rsidP="0050074A">
            <w:pPr>
              <w:tabs>
                <w:tab w:val="right" w:leader="dot" w:pos="4063"/>
              </w:tabs>
              <w:spacing w:before="0" w:after="0" w:line="160" w:lineRule="exact"/>
              <w:ind w:firstLine="227"/>
              <w:rPr>
                <w:rFonts w:eastAsiaTheme="majorEastAsia" w:cstheme="majorBidi"/>
                <w:color w:val="000000" w:themeColor="text1"/>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13B0B58D" w14:textId="7ECC8322" w:rsidR="0050074A" w:rsidRPr="00F36238" w:rsidRDefault="00877759" w:rsidP="0050074A">
            <w:pPr>
              <w:spacing w:before="0" w:after="0" w:line="160" w:lineRule="exact"/>
              <w:jc w:val="center"/>
              <w:rPr>
                <w:rFonts w:cs="Arial"/>
                <w:color w:val="000000"/>
                <w:sz w:val="16"/>
                <w:szCs w:val="16"/>
              </w:rPr>
            </w:pPr>
            <w:r>
              <w:rPr>
                <w:rFonts w:cs="Arial"/>
                <w:color w:val="000000"/>
                <w:sz w:val="16"/>
                <w:szCs w:val="16"/>
              </w:rPr>
              <w:t>2025</w:t>
            </w:r>
          </w:p>
        </w:tc>
        <w:tc>
          <w:tcPr>
            <w:tcW w:w="850" w:type="dxa"/>
            <w:tcBorders>
              <w:top w:val="single" w:sz="4" w:space="0" w:color="522398"/>
              <w:left w:val="single" w:sz="4" w:space="0" w:color="522398"/>
              <w:bottom w:val="single" w:sz="4" w:space="0" w:color="522398"/>
              <w:right w:val="single" w:sz="4" w:space="0" w:color="522398"/>
            </w:tcBorders>
            <w:vAlign w:val="bottom"/>
          </w:tcPr>
          <w:p w14:paraId="7D31ACB3" w14:textId="102F6C84" w:rsidR="0050074A" w:rsidRPr="00F36238" w:rsidRDefault="006B222F" w:rsidP="0050074A">
            <w:pPr>
              <w:spacing w:before="0" w:after="0" w:line="160" w:lineRule="exact"/>
              <w:jc w:val="right"/>
              <w:rPr>
                <w:rFonts w:cs="Arial"/>
                <w:color w:val="000000" w:themeColor="text1"/>
                <w:sz w:val="16"/>
                <w:szCs w:val="16"/>
              </w:rPr>
            </w:pPr>
            <w:r>
              <w:rPr>
                <w:rFonts w:cs="Arial"/>
                <w:color w:val="000000" w:themeColor="text1"/>
                <w:sz w:val="16"/>
                <w:szCs w:val="16"/>
              </w:rPr>
              <w:t>119,0</w:t>
            </w:r>
          </w:p>
        </w:tc>
        <w:tc>
          <w:tcPr>
            <w:tcW w:w="865" w:type="dxa"/>
            <w:tcBorders>
              <w:top w:val="single" w:sz="4" w:space="0" w:color="522398"/>
              <w:left w:val="single" w:sz="4" w:space="0" w:color="522398"/>
              <w:bottom w:val="single" w:sz="4" w:space="0" w:color="522398"/>
            </w:tcBorders>
            <w:vAlign w:val="bottom"/>
          </w:tcPr>
          <w:p w14:paraId="75BB3DFE" w14:textId="6E0803C1" w:rsidR="0050074A" w:rsidRPr="00F36238" w:rsidRDefault="006C432A" w:rsidP="0050074A">
            <w:pPr>
              <w:spacing w:before="0" w:after="0" w:line="160" w:lineRule="exact"/>
              <w:jc w:val="right"/>
              <w:rPr>
                <w:rFonts w:cs="Arial"/>
                <w:color w:val="000000" w:themeColor="text1"/>
                <w:sz w:val="16"/>
                <w:szCs w:val="16"/>
              </w:rPr>
            </w:pPr>
            <w:r>
              <w:rPr>
                <w:rFonts w:cs="Arial"/>
                <w:color w:val="000000" w:themeColor="text1"/>
                <w:sz w:val="16"/>
                <w:szCs w:val="16"/>
              </w:rPr>
              <w:t>119,7</w:t>
            </w:r>
          </w:p>
        </w:tc>
        <w:tc>
          <w:tcPr>
            <w:tcW w:w="865" w:type="dxa"/>
            <w:tcBorders>
              <w:top w:val="single" w:sz="4" w:space="0" w:color="522398"/>
              <w:left w:val="single" w:sz="4" w:space="0" w:color="522398"/>
              <w:bottom w:val="single" w:sz="4" w:space="0" w:color="522398"/>
            </w:tcBorders>
            <w:vAlign w:val="bottom"/>
          </w:tcPr>
          <w:p w14:paraId="2B4639ED" w14:textId="20A93F13" w:rsidR="0050074A" w:rsidRPr="00F36238" w:rsidRDefault="00AE77EA" w:rsidP="0050074A">
            <w:pPr>
              <w:spacing w:before="0" w:after="0" w:line="160" w:lineRule="exact"/>
              <w:jc w:val="right"/>
              <w:rPr>
                <w:rFonts w:cs="Arial"/>
                <w:color w:val="000000" w:themeColor="text1"/>
                <w:sz w:val="16"/>
                <w:szCs w:val="16"/>
              </w:rPr>
            </w:pPr>
            <w:r>
              <w:rPr>
                <w:rFonts w:cs="Arial"/>
                <w:color w:val="000000" w:themeColor="text1"/>
                <w:sz w:val="16"/>
                <w:szCs w:val="16"/>
              </w:rPr>
              <w:t>120,0</w:t>
            </w:r>
          </w:p>
        </w:tc>
        <w:tc>
          <w:tcPr>
            <w:tcW w:w="865" w:type="dxa"/>
            <w:tcBorders>
              <w:top w:val="single" w:sz="4" w:space="0" w:color="522398"/>
              <w:left w:val="single" w:sz="4" w:space="0" w:color="522398"/>
              <w:bottom w:val="single" w:sz="4" w:space="0" w:color="522398"/>
            </w:tcBorders>
            <w:vAlign w:val="bottom"/>
          </w:tcPr>
          <w:p w14:paraId="40290E4B" w14:textId="1EB467A7" w:rsidR="0050074A" w:rsidRPr="00F36238" w:rsidRDefault="00681CA2" w:rsidP="0050074A">
            <w:pPr>
              <w:spacing w:before="0" w:after="0" w:line="160" w:lineRule="exact"/>
              <w:jc w:val="right"/>
              <w:rPr>
                <w:rFonts w:cs="Arial"/>
                <w:color w:val="000000" w:themeColor="text1"/>
                <w:sz w:val="16"/>
                <w:szCs w:val="16"/>
              </w:rPr>
            </w:pPr>
            <w:r>
              <w:rPr>
                <w:rFonts w:cs="Arial"/>
                <w:color w:val="000000" w:themeColor="text1"/>
                <w:sz w:val="16"/>
                <w:szCs w:val="16"/>
              </w:rPr>
              <w:t>120,2</w:t>
            </w:r>
          </w:p>
        </w:tc>
        <w:tc>
          <w:tcPr>
            <w:tcW w:w="865" w:type="dxa"/>
            <w:tcBorders>
              <w:top w:val="single" w:sz="4" w:space="0" w:color="522398"/>
              <w:left w:val="single" w:sz="4" w:space="0" w:color="522398"/>
              <w:bottom w:val="single" w:sz="4" w:space="0" w:color="522398"/>
              <w:right w:val="single" w:sz="4" w:space="0" w:color="522398"/>
            </w:tcBorders>
            <w:vAlign w:val="bottom"/>
          </w:tcPr>
          <w:p w14:paraId="02161AE2" w14:textId="3F960DC6" w:rsidR="0050074A" w:rsidRPr="00F36238" w:rsidRDefault="00B35009" w:rsidP="0050074A">
            <w:pPr>
              <w:spacing w:before="0" w:after="0" w:line="160" w:lineRule="exact"/>
              <w:jc w:val="right"/>
              <w:rPr>
                <w:rFonts w:cs="Arial"/>
                <w:color w:val="000000" w:themeColor="text1"/>
                <w:sz w:val="16"/>
                <w:szCs w:val="16"/>
              </w:rPr>
            </w:pPr>
            <w:r>
              <w:rPr>
                <w:rFonts w:cs="Arial"/>
                <w:color w:val="000000" w:themeColor="text1"/>
                <w:sz w:val="16"/>
                <w:szCs w:val="16"/>
              </w:rPr>
              <w:t>120,3</w:t>
            </w:r>
          </w:p>
        </w:tc>
        <w:tc>
          <w:tcPr>
            <w:tcW w:w="865" w:type="dxa"/>
            <w:tcBorders>
              <w:top w:val="single" w:sz="4" w:space="0" w:color="522398"/>
              <w:left w:val="single" w:sz="4" w:space="0" w:color="522398"/>
              <w:bottom w:val="single" w:sz="4" w:space="0" w:color="522398"/>
              <w:right w:val="single" w:sz="4" w:space="0" w:color="522398"/>
            </w:tcBorders>
            <w:vAlign w:val="bottom"/>
          </w:tcPr>
          <w:p w14:paraId="2511F618" w14:textId="4B09105A" w:rsidR="0050074A" w:rsidRPr="00F36238" w:rsidRDefault="00780A54" w:rsidP="0050074A">
            <w:pPr>
              <w:spacing w:before="0" w:after="0" w:line="160" w:lineRule="exact"/>
              <w:jc w:val="right"/>
              <w:rPr>
                <w:rFonts w:cs="Arial"/>
                <w:color w:val="000000" w:themeColor="text1"/>
                <w:sz w:val="16"/>
                <w:szCs w:val="16"/>
              </w:rPr>
            </w:pPr>
            <w:r>
              <w:rPr>
                <w:rFonts w:cs="Arial"/>
                <w:color w:val="000000" w:themeColor="text1"/>
                <w:sz w:val="16"/>
                <w:szCs w:val="16"/>
              </w:rPr>
              <w:t>120,1</w:t>
            </w:r>
          </w:p>
        </w:tc>
        <w:tc>
          <w:tcPr>
            <w:tcW w:w="865" w:type="dxa"/>
            <w:tcBorders>
              <w:top w:val="single" w:sz="4" w:space="0" w:color="522398"/>
              <w:left w:val="single" w:sz="4" w:space="0" w:color="522398"/>
              <w:bottom w:val="single" w:sz="4" w:space="0" w:color="522398"/>
            </w:tcBorders>
            <w:vAlign w:val="bottom"/>
          </w:tcPr>
          <w:p w14:paraId="3D1AADB8" w14:textId="2C713C4F" w:rsidR="0050074A" w:rsidRPr="00200B6D" w:rsidRDefault="00B322CD" w:rsidP="0050074A">
            <w:pPr>
              <w:spacing w:before="0" w:after="0" w:line="160" w:lineRule="exact"/>
              <w:jc w:val="right"/>
              <w:rPr>
                <w:rFonts w:cs="Arial"/>
                <w:sz w:val="16"/>
                <w:szCs w:val="16"/>
              </w:rPr>
            </w:pPr>
            <w:r>
              <w:rPr>
                <w:rFonts w:cs="Arial"/>
                <w:sz w:val="16"/>
                <w:szCs w:val="16"/>
              </w:rPr>
              <w:t>120,0</w:t>
            </w:r>
          </w:p>
        </w:tc>
        <w:tc>
          <w:tcPr>
            <w:tcW w:w="866" w:type="dxa"/>
            <w:tcBorders>
              <w:top w:val="single" w:sz="4" w:space="0" w:color="522398"/>
              <w:left w:val="single" w:sz="4" w:space="0" w:color="522398"/>
              <w:bottom w:val="single" w:sz="4" w:space="0" w:color="522398"/>
              <w:right w:val="single" w:sz="4" w:space="0" w:color="522398"/>
            </w:tcBorders>
            <w:vAlign w:val="bottom"/>
          </w:tcPr>
          <w:p w14:paraId="438742C3" w14:textId="2B66510F" w:rsidR="0050074A" w:rsidRPr="00F36238" w:rsidRDefault="008C5B6E" w:rsidP="0050074A">
            <w:pPr>
              <w:spacing w:before="0" w:after="0" w:line="160" w:lineRule="exact"/>
              <w:jc w:val="right"/>
              <w:rPr>
                <w:rFonts w:cs="Arial"/>
                <w:color w:val="000000" w:themeColor="text1"/>
                <w:sz w:val="16"/>
                <w:szCs w:val="16"/>
              </w:rPr>
            </w:pPr>
            <w:r>
              <w:rPr>
                <w:rFonts w:cs="Arial"/>
                <w:color w:val="000000" w:themeColor="text1"/>
                <w:sz w:val="16"/>
                <w:szCs w:val="16"/>
              </w:rPr>
              <w:t>119,5</w:t>
            </w:r>
          </w:p>
        </w:tc>
        <w:tc>
          <w:tcPr>
            <w:tcW w:w="865" w:type="dxa"/>
            <w:tcBorders>
              <w:top w:val="single" w:sz="4" w:space="0" w:color="522398"/>
              <w:left w:val="single" w:sz="4" w:space="0" w:color="522398"/>
              <w:bottom w:val="single" w:sz="4" w:space="0" w:color="522398"/>
            </w:tcBorders>
            <w:vAlign w:val="bottom"/>
          </w:tcPr>
          <w:p w14:paraId="3719014A" w14:textId="0FCFAD6B" w:rsidR="0050074A" w:rsidRPr="00F36238" w:rsidRDefault="0050074A" w:rsidP="0050074A">
            <w:pPr>
              <w:spacing w:before="0" w:after="0" w:line="160" w:lineRule="exact"/>
              <w:jc w:val="right"/>
              <w:rPr>
                <w:rFonts w:cs="Arial"/>
                <w:color w:val="000000" w:themeColor="text1"/>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5553548A" w14:textId="58249E09"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78DF181B" w14:textId="54519096"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21ACCC2E" w14:textId="77535E32" w:rsidR="0050074A" w:rsidRPr="00A66B43" w:rsidRDefault="0050074A" w:rsidP="0050074A">
            <w:pPr>
              <w:spacing w:before="0" w:after="0" w:line="160" w:lineRule="exact"/>
              <w:jc w:val="right"/>
              <w:rPr>
                <w:rFonts w:cs="Arial"/>
                <w:sz w:val="16"/>
                <w:szCs w:val="16"/>
              </w:rPr>
            </w:pPr>
          </w:p>
        </w:tc>
      </w:tr>
      <w:tr w:rsidR="0050074A" w:rsidRPr="009B575B" w14:paraId="7736A6D5" w14:textId="77777777" w:rsidTr="00F26AD1">
        <w:trPr>
          <w:trHeight w:val="57"/>
        </w:trPr>
        <w:tc>
          <w:tcPr>
            <w:tcW w:w="4480" w:type="dxa"/>
            <w:tcBorders>
              <w:top w:val="single" w:sz="4" w:space="0" w:color="522398"/>
              <w:bottom w:val="nil"/>
              <w:right w:val="single" w:sz="4" w:space="0" w:color="522398"/>
            </w:tcBorders>
            <w:vAlign w:val="bottom"/>
          </w:tcPr>
          <w:p w14:paraId="1468C051" w14:textId="77777777" w:rsidR="0050074A" w:rsidRPr="00F36238" w:rsidRDefault="0050074A" w:rsidP="0050074A">
            <w:pPr>
              <w:tabs>
                <w:tab w:val="right" w:leader="dot" w:pos="4063"/>
              </w:tabs>
              <w:spacing w:before="0" w:after="0" w:line="160" w:lineRule="exact"/>
              <w:ind w:firstLine="227"/>
              <w:rPr>
                <w:rFonts w:eastAsiaTheme="majorEastAsia" w:cstheme="majorBidi"/>
                <w:color w:val="000000" w:themeColor="text1"/>
                <w:sz w:val="16"/>
                <w:szCs w:val="16"/>
              </w:rPr>
            </w:pPr>
            <w:r>
              <w:rPr>
                <w:rFonts w:eastAsiaTheme="majorEastAsia" w:cstheme="majorBidi"/>
                <w:color w:val="000000" w:themeColor="text1"/>
                <w:sz w:val="16"/>
                <w:szCs w:val="16"/>
              </w:rPr>
              <w:t xml:space="preserve">poprzedni miesiąc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11A68DEA" w14:textId="609DBC1D" w:rsidR="0050074A" w:rsidRPr="00F36238" w:rsidRDefault="0050074A" w:rsidP="0050074A">
            <w:pPr>
              <w:spacing w:before="0" w:after="0" w:line="160" w:lineRule="exact"/>
              <w:jc w:val="center"/>
              <w:rPr>
                <w:rFonts w:cs="Arial"/>
                <w:color w:val="000000"/>
                <w:sz w:val="16"/>
                <w:szCs w:val="16"/>
              </w:rPr>
            </w:pPr>
            <w:r>
              <w:rPr>
                <w:rFonts w:cs="Arial"/>
                <w:color w:val="000000"/>
                <w:sz w:val="16"/>
                <w:szCs w:val="16"/>
              </w:rPr>
              <w:t>2024</w:t>
            </w:r>
          </w:p>
        </w:tc>
        <w:tc>
          <w:tcPr>
            <w:tcW w:w="850" w:type="dxa"/>
            <w:tcBorders>
              <w:top w:val="single" w:sz="4" w:space="0" w:color="522398"/>
              <w:left w:val="single" w:sz="4" w:space="0" w:color="522398"/>
              <w:bottom w:val="single" w:sz="4" w:space="0" w:color="522398"/>
              <w:right w:val="single" w:sz="4" w:space="0" w:color="522398"/>
            </w:tcBorders>
            <w:vAlign w:val="bottom"/>
          </w:tcPr>
          <w:p w14:paraId="3D9EFD1C" w14:textId="1E468B30"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100,4</w:t>
            </w:r>
          </w:p>
        </w:tc>
        <w:tc>
          <w:tcPr>
            <w:tcW w:w="865" w:type="dxa"/>
            <w:tcBorders>
              <w:top w:val="single" w:sz="4" w:space="0" w:color="522398"/>
              <w:left w:val="single" w:sz="4" w:space="0" w:color="522398"/>
              <w:bottom w:val="single" w:sz="4" w:space="0" w:color="522398"/>
            </w:tcBorders>
            <w:vAlign w:val="bottom"/>
          </w:tcPr>
          <w:p w14:paraId="1760F05E" w14:textId="7AA5BAC1" w:rsidR="0050074A" w:rsidRPr="006C432A" w:rsidRDefault="003A1864" w:rsidP="0050074A">
            <w:pPr>
              <w:spacing w:before="0" w:after="0" w:line="160" w:lineRule="exact"/>
              <w:jc w:val="right"/>
              <w:rPr>
                <w:rFonts w:cs="Arial"/>
                <w:color w:val="000000" w:themeColor="text1"/>
                <w:sz w:val="16"/>
                <w:szCs w:val="16"/>
                <w:highlight w:val="yellow"/>
              </w:rPr>
            </w:pPr>
            <w:r>
              <w:rPr>
                <w:rFonts w:cs="Arial"/>
                <w:color w:val="000000" w:themeColor="text1"/>
                <w:sz w:val="16"/>
                <w:szCs w:val="16"/>
              </w:rPr>
              <w:t>99,</w:t>
            </w:r>
            <w:r w:rsidR="001A6FF4">
              <w:rPr>
                <w:rFonts w:cs="Arial"/>
                <w:color w:val="000000" w:themeColor="text1"/>
                <w:sz w:val="16"/>
                <w:szCs w:val="16"/>
              </w:rPr>
              <w:t>7</w:t>
            </w:r>
          </w:p>
        </w:tc>
        <w:tc>
          <w:tcPr>
            <w:tcW w:w="865" w:type="dxa"/>
            <w:tcBorders>
              <w:top w:val="single" w:sz="4" w:space="0" w:color="522398"/>
              <w:left w:val="single" w:sz="4" w:space="0" w:color="522398"/>
              <w:bottom w:val="single" w:sz="4" w:space="0" w:color="522398"/>
            </w:tcBorders>
            <w:vAlign w:val="bottom"/>
          </w:tcPr>
          <w:p w14:paraId="7CF20DC7" w14:textId="7923618D"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99,9</w:t>
            </w:r>
          </w:p>
        </w:tc>
        <w:tc>
          <w:tcPr>
            <w:tcW w:w="865" w:type="dxa"/>
            <w:tcBorders>
              <w:top w:val="single" w:sz="4" w:space="0" w:color="522398"/>
              <w:left w:val="single" w:sz="4" w:space="0" w:color="522398"/>
              <w:bottom w:val="single" w:sz="4" w:space="0" w:color="522398"/>
            </w:tcBorders>
            <w:vAlign w:val="bottom"/>
          </w:tcPr>
          <w:p w14:paraId="6D077E01" w14:textId="5D624626"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100,3</w:t>
            </w:r>
          </w:p>
        </w:tc>
        <w:tc>
          <w:tcPr>
            <w:tcW w:w="865" w:type="dxa"/>
            <w:tcBorders>
              <w:top w:val="single" w:sz="4" w:space="0" w:color="522398"/>
              <w:left w:val="single" w:sz="4" w:space="0" w:color="522398"/>
              <w:bottom w:val="single" w:sz="4" w:space="0" w:color="522398"/>
              <w:right w:val="single" w:sz="4" w:space="0" w:color="522398"/>
            </w:tcBorders>
            <w:vAlign w:val="bottom"/>
          </w:tcPr>
          <w:p w14:paraId="5379F029" w14:textId="1E29F740"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99,9</w:t>
            </w:r>
          </w:p>
        </w:tc>
        <w:tc>
          <w:tcPr>
            <w:tcW w:w="865" w:type="dxa"/>
            <w:tcBorders>
              <w:top w:val="single" w:sz="4" w:space="0" w:color="522398"/>
              <w:left w:val="single" w:sz="4" w:space="0" w:color="522398"/>
              <w:bottom w:val="single" w:sz="4" w:space="0" w:color="522398"/>
              <w:right w:val="single" w:sz="4" w:space="0" w:color="522398"/>
            </w:tcBorders>
            <w:vAlign w:val="bottom"/>
          </w:tcPr>
          <w:p w14:paraId="07FF4238" w14:textId="4AFF04C0"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99,8</w:t>
            </w:r>
          </w:p>
        </w:tc>
        <w:tc>
          <w:tcPr>
            <w:tcW w:w="865" w:type="dxa"/>
            <w:tcBorders>
              <w:top w:val="single" w:sz="4" w:space="0" w:color="522398"/>
              <w:left w:val="single" w:sz="4" w:space="0" w:color="522398"/>
              <w:bottom w:val="single" w:sz="4" w:space="0" w:color="522398"/>
            </w:tcBorders>
            <w:vAlign w:val="bottom"/>
          </w:tcPr>
          <w:p w14:paraId="669C1258" w14:textId="346623ED" w:rsidR="0050074A" w:rsidRPr="00200B6D" w:rsidRDefault="0050074A" w:rsidP="0050074A">
            <w:pPr>
              <w:spacing w:before="0" w:after="0" w:line="160" w:lineRule="exact"/>
              <w:jc w:val="right"/>
              <w:rPr>
                <w:rFonts w:cs="Arial"/>
                <w:sz w:val="16"/>
                <w:szCs w:val="16"/>
              </w:rPr>
            </w:pPr>
            <w:r>
              <w:rPr>
                <w:rFonts w:cs="Arial"/>
                <w:sz w:val="16"/>
                <w:szCs w:val="16"/>
              </w:rPr>
              <w:t>99,8</w:t>
            </w:r>
          </w:p>
        </w:tc>
        <w:tc>
          <w:tcPr>
            <w:tcW w:w="866" w:type="dxa"/>
            <w:tcBorders>
              <w:top w:val="single" w:sz="4" w:space="0" w:color="522398"/>
              <w:left w:val="single" w:sz="4" w:space="0" w:color="522398"/>
              <w:bottom w:val="single" w:sz="4" w:space="0" w:color="522398"/>
              <w:right w:val="single" w:sz="4" w:space="0" w:color="522398"/>
            </w:tcBorders>
            <w:vAlign w:val="bottom"/>
          </w:tcPr>
          <w:p w14:paraId="0C78960F" w14:textId="4D7CFD55"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99,6</w:t>
            </w:r>
          </w:p>
        </w:tc>
        <w:tc>
          <w:tcPr>
            <w:tcW w:w="865" w:type="dxa"/>
            <w:tcBorders>
              <w:top w:val="single" w:sz="4" w:space="0" w:color="522398"/>
              <w:left w:val="single" w:sz="4" w:space="0" w:color="522398"/>
              <w:bottom w:val="single" w:sz="4" w:space="0" w:color="522398"/>
            </w:tcBorders>
            <w:vAlign w:val="bottom"/>
          </w:tcPr>
          <w:p w14:paraId="092179FF" w14:textId="4F0F9599"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99,7</w:t>
            </w:r>
          </w:p>
        </w:tc>
        <w:tc>
          <w:tcPr>
            <w:tcW w:w="864" w:type="dxa"/>
            <w:tcBorders>
              <w:top w:val="single" w:sz="4" w:space="0" w:color="522398"/>
              <w:left w:val="single" w:sz="4" w:space="0" w:color="522398"/>
              <w:bottom w:val="single" w:sz="4" w:space="0" w:color="522398"/>
              <w:right w:val="single" w:sz="4" w:space="0" w:color="522398"/>
            </w:tcBorders>
            <w:vAlign w:val="bottom"/>
          </w:tcPr>
          <w:p w14:paraId="6451D61F" w14:textId="23EAE1C1"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100,1</w:t>
            </w:r>
          </w:p>
        </w:tc>
        <w:tc>
          <w:tcPr>
            <w:tcW w:w="865" w:type="dxa"/>
            <w:tcBorders>
              <w:top w:val="single" w:sz="4" w:space="0" w:color="522398"/>
              <w:left w:val="single" w:sz="4" w:space="0" w:color="522398"/>
              <w:bottom w:val="single" w:sz="4" w:space="0" w:color="522398"/>
              <w:right w:val="single" w:sz="4" w:space="0" w:color="522398"/>
            </w:tcBorders>
            <w:vAlign w:val="bottom"/>
          </w:tcPr>
          <w:p w14:paraId="32903CBA" w14:textId="04E3746C"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99,9</w:t>
            </w:r>
          </w:p>
        </w:tc>
        <w:tc>
          <w:tcPr>
            <w:tcW w:w="865" w:type="dxa"/>
            <w:tcBorders>
              <w:top w:val="single" w:sz="4" w:space="0" w:color="522398"/>
              <w:left w:val="single" w:sz="4" w:space="0" w:color="522398"/>
              <w:bottom w:val="single" w:sz="4" w:space="0" w:color="522398"/>
            </w:tcBorders>
            <w:vAlign w:val="bottom"/>
          </w:tcPr>
          <w:p w14:paraId="627680C3" w14:textId="24F5F567" w:rsidR="0050074A" w:rsidRPr="00A66B43" w:rsidRDefault="0050074A" w:rsidP="0050074A">
            <w:pPr>
              <w:spacing w:before="0" w:after="0" w:line="160" w:lineRule="exact"/>
              <w:jc w:val="right"/>
              <w:rPr>
                <w:rFonts w:cs="Arial"/>
                <w:sz w:val="16"/>
                <w:szCs w:val="16"/>
              </w:rPr>
            </w:pPr>
            <w:r>
              <w:rPr>
                <w:rFonts w:cs="Arial"/>
                <w:sz w:val="16"/>
                <w:szCs w:val="16"/>
              </w:rPr>
              <w:t>99,5</w:t>
            </w:r>
          </w:p>
        </w:tc>
      </w:tr>
      <w:tr w:rsidR="0050074A" w:rsidRPr="009B575B" w14:paraId="37E47153" w14:textId="77777777" w:rsidTr="00F26AD1">
        <w:trPr>
          <w:trHeight w:val="57"/>
        </w:trPr>
        <w:tc>
          <w:tcPr>
            <w:tcW w:w="4480" w:type="dxa"/>
            <w:tcBorders>
              <w:top w:val="nil"/>
              <w:bottom w:val="single" w:sz="4" w:space="0" w:color="522398"/>
              <w:right w:val="single" w:sz="4" w:space="0" w:color="522398"/>
            </w:tcBorders>
            <w:vAlign w:val="bottom"/>
          </w:tcPr>
          <w:p w14:paraId="06AB2C19" w14:textId="77777777" w:rsidR="0050074A" w:rsidRPr="00F36238" w:rsidRDefault="0050074A" w:rsidP="0050074A">
            <w:pPr>
              <w:tabs>
                <w:tab w:val="right" w:leader="dot" w:pos="4063"/>
              </w:tabs>
              <w:spacing w:before="0" w:after="0" w:line="160" w:lineRule="exact"/>
              <w:ind w:firstLine="227"/>
              <w:rPr>
                <w:rFonts w:eastAsiaTheme="majorEastAsia" w:cstheme="majorBidi"/>
                <w:color w:val="000000" w:themeColor="text1"/>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6FC77227" w14:textId="697D41AC" w:rsidR="0050074A" w:rsidRPr="00F36238" w:rsidRDefault="00877759" w:rsidP="0050074A">
            <w:pPr>
              <w:spacing w:before="0" w:after="0" w:line="160" w:lineRule="exact"/>
              <w:jc w:val="center"/>
              <w:rPr>
                <w:rFonts w:cs="Arial"/>
                <w:color w:val="000000"/>
                <w:sz w:val="16"/>
                <w:szCs w:val="16"/>
              </w:rPr>
            </w:pPr>
            <w:r>
              <w:rPr>
                <w:rFonts w:cs="Arial"/>
                <w:color w:val="000000"/>
                <w:sz w:val="16"/>
                <w:szCs w:val="16"/>
              </w:rPr>
              <w:t>2025</w:t>
            </w:r>
          </w:p>
        </w:tc>
        <w:tc>
          <w:tcPr>
            <w:tcW w:w="850" w:type="dxa"/>
            <w:tcBorders>
              <w:top w:val="single" w:sz="4" w:space="0" w:color="522398"/>
              <w:left w:val="single" w:sz="4" w:space="0" w:color="522398"/>
              <w:bottom w:val="single" w:sz="4" w:space="0" w:color="522398"/>
              <w:right w:val="single" w:sz="4" w:space="0" w:color="522398"/>
            </w:tcBorders>
            <w:vAlign w:val="bottom"/>
          </w:tcPr>
          <w:p w14:paraId="51732F6A" w14:textId="5E4A9ECB" w:rsidR="0050074A" w:rsidRPr="00F36238" w:rsidRDefault="006B222F" w:rsidP="0050074A">
            <w:pPr>
              <w:spacing w:before="0" w:after="0" w:line="160" w:lineRule="exact"/>
              <w:jc w:val="right"/>
              <w:rPr>
                <w:rFonts w:cs="Arial"/>
                <w:color w:val="000000" w:themeColor="text1"/>
                <w:sz w:val="16"/>
                <w:szCs w:val="16"/>
              </w:rPr>
            </w:pPr>
            <w:r>
              <w:rPr>
                <w:rFonts w:cs="Arial"/>
                <w:color w:val="000000" w:themeColor="text1"/>
                <w:sz w:val="16"/>
                <w:szCs w:val="16"/>
              </w:rPr>
              <w:t>99,6</w:t>
            </w:r>
          </w:p>
        </w:tc>
        <w:tc>
          <w:tcPr>
            <w:tcW w:w="865" w:type="dxa"/>
            <w:tcBorders>
              <w:top w:val="single" w:sz="4" w:space="0" w:color="522398"/>
              <w:left w:val="single" w:sz="4" w:space="0" w:color="522398"/>
              <w:bottom w:val="single" w:sz="4" w:space="0" w:color="522398"/>
            </w:tcBorders>
            <w:vAlign w:val="bottom"/>
          </w:tcPr>
          <w:p w14:paraId="4AEEC90D" w14:textId="5DB14881" w:rsidR="0050074A" w:rsidRPr="00F36238" w:rsidRDefault="006C432A" w:rsidP="0050074A">
            <w:pPr>
              <w:spacing w:before="0" w:after="0" w:line="160" w:lineRule="exact"/>
              <w:jc w:val="right"/>
              <w:rPr>
                <w:rFonts w:cs="Arial"/>
                <w:color w:val="000000" w:themeColor="text1"/>
                <w:sz w:val="16"/>
                <w:szCs w:val="16"/>
              </w:rPr>
            </w:pPr>
            <w:r>
              <w:rPr>
                <w:rFonts w:cs="Arial"/>
                <w:color w:val="000000" w:themeColor="text1"/>
                <w:sz w:val="16"/>
                <w:szCs w:val="16"/>
              </w:rPr>
              <w:t>100,6</w:t>
            </w:r>
          </w:p>
        </w:tc>
        <w:tc>
          <w:tcPr>
            <w:tcW w:w="865" w:type="dxa"/>
            <w:tcBorders>
              <w:top w:val="single" w:sz="4" w:space="0" w:color="522398"/>
              <w:left w:val="single" w:sz="4" w:space="0" w:color="522398"/>
              <w:bottom w:val="single" w:sz="4" w:space="0" w:color="522398"/>
            </w:tcBorders>
            <w:vAlign w:val="bottom"/>
          </w:tcPr>
          <w:p w14:paraId="45A3E5DE" w14:textId="153A3CBD" w:rsidR="0050074A" w:rsidRPr="00F36238" w:rsidRDefault="00AE77EA" w:rsidP="0050074A">
            <w:pPr>
              <w:spacing w:before="0" w:after="0" w:line="160" w:lineRule="exact"/>
              <w:jc w:val="right"/>
              <w:rPr>
                <w:rFonts w:cs="Arial"/>
                <w:color w:val="000000" w:themeColor="text1"/>
                <w:sz w:val="16"/>
                <w:szCs w:val="16"/>
              </w:rPr>
            </w:pPr>
            <w:r>
              <w:rPr>
                <w:rFonts w:cs="Arial"/>
                <w:color w:val="000000" w:themeColor="text1"/>
                <w:sz w:val="16"/>
                <w:szCs w:val="16"/>
              </w:rPr>
              <w:t>100,3</w:t>
            </w:r>
          </w:p>
        </w:tc>
        <w:tc>
          <w:tcPr>
            <w:tcW w:w="865" w:type="dxa"/>
            <w:tcBorders>
              <w:top w:val="single" w:sz="4" w:space="0" w:color="522398"/>
              <w:left w:val="single" w:sz="4" w:space="0" w:color="522398"/>
              <w:bottom w:val="single" w:sz="4" w:space="0" w:color="522398"/>
            </w:tcBorders>
            <w:vAlign w:val="bottom"/>
          </w:tcPr>
          <w:p w14:paraId="3BB64FF0" w14:textId="0CAD3D1B" w:rsidR="0050074A" w:rsidRPr="00F36238" w:rsidRDefault="00681CA2" w:rsidP="0050074A">
            <w:pPr>
              <w:spacing w:before="0" w:after="0" w:line="160" w:lineRule="exact"/>
              <w:jc w:val="right"/>
              <w:rPr>
                <w:rFonts w:cs="Arial"/>
                <w:color w:val="000000" w:themeColor="text1"/>
                <w:sz w:val="16"/>
                <w:szCs w:val="16"/>
              </w:rPr>
            </w:pPr>
            <w:r>
              <w:rPr>
                <w:rFonts w:cs="Arial"/>
                <w:color w:val="000000" w:themeColor="text1"/>
                <w:sz w:val="16"/>
                <w:szCs w:val="16"/>
              </w:rPr>
              <w:t>100,2</w:t>
            </w:r>
          </w:p>
        </w:tc>
        <w:tc>
          <w:tcPr>
            <w:tcW w:w="865" w:type="dxa"/>
            <w:tcBorders>
              <w:top w:val="single" w:sz="4" w:space="0" w:color="522398"/>
              <w:left w:val="single" w:sz="4" w:space="0" w:color="522398"/>
              <w:bottom w:val="single" w:sz="4" w:space="0" w:color="522398"/>
              <w:right w:val="single" w:sz="4" w:space="0" w:color="522398"/>
            </w:tcBorders>
            <w:vAlign w:val="bottom"/>
          </w:tcPr>
          <w:p w14:paraId="5C257F4E" w14:textId="0D953B74" w:rsidR="0050074A" w:rsidRPr="00F36238" w:rsidRDefault="00B35009" w:rsidP="0050074A">
            <w:pPr>
              <w:spacing w:before="0" w:after="0" w:line="160" w:lineRule="exact"/>
              <w:jc w:val="right"/>
              <w:rPr>
                <w:rFonts w:cs="Arial"/>
                <w:color w:val="000000" w:themeColor="text1"/>
                <w:sz w:val="16"/>
                <w:szCs w:val="16"/>
              </w:rPr>
            </w:pPr>
            <w:r>
              <w:rPr>
                <w:rFonts w:cs="Arial"/>
                <w:color w:val="000000" w:themeColor="text1"/>
                <w:sz w:val="16"/>
                <w:szCs w:val="16"/>
              </w:rPr>
              <w:t>100,1</w:t>
            </w:r>
          </w:p>
        </w:tc>
        <w:tc>
          <w:tcPr>
            <w:tcW w:w="865" w:type="dxa"/>
            <w:tcBorders>
              <w:top w:val="single" w:sz="4" w:space="0" w:color="522398"/>
              <w:left w:val="single" w:sz="4" w:space="0" w:color="522398"/>
              <w:bottom w:val="single" w:sz="4" w:space="0" w:color="522398"/>
              <w:right w:val="single" w:sz="4" w:space="0" w:color="522398"/>
            </w:tcBorders>
            <w:vAlign w:val="bottom"/>
          </w:tcPr>
          <w:p w14:paraId="2591BA5D" w14:textId="333AF678" w:rsidR="0050074A" w:rsidRPr="00F36238" w:rsidRDefault="00780A54" w:rsidP="0050074A">
            <w:pPr>
              <w:spacing w:before="0" w:after="0" w:line="160" w:lineRule="exact"/>
              <w:jc w:val="right"/>
              <w:rPr>
                <w:rFonts w:cs="Arial"/>
                <w:color w:val="000000" w:themeColor="text1"/>
                <w:sz w:val="16"/>
                <w:szCs w:val="16"/>
              </w:rPr>
            </w:pPr>
            <w:r>
              <w:rPr>
                <w:rFonts w:cs="Arial"/>
                <w:color w:val="000000" w:themeColor="text1"/>
                <w:sz w:val="16"/>
                <w:szCs w:val="16"/>
              </w:rPr>
              <w:t>99,9</w:t>
            </w:r>
          </w:p>
        </w:tc>
        <w:tc>
          <w:tcPr>
            <w:tcW w:w="865" w:type="dxa"/>
            <w:tcBorders>
              <w:top w:val="single" w:sz="4" w:space="0" w:color="522398"/>
              <w:left w:val="single" w:sz="4" w:space="0" w:color="522398"/>
              <w:bottom w:val="single" w:sz="4" w:space="0" w:color="522398"/>
            </w:tcBorders>
            <w:vAlign w:val="bottom"/>
          </w:tcPr>
          <w:p w14:paraId="62A75242" w14:textId="709A6AD4" w:rsidR="0050074A" w:rsidRPr="00200B6D" w:rsidRDefault="00B322CD" w:rsidP="0050074A">
            <w:pPr>
              <w:spacing w:before="0" w:after="0" w:line="160" w:lineRule="exact"/>
              <w:jc w:val="right"/>
              <w:rPr>
                <w:rFonts w:cs="Arial"/>
                <w:sz w:val="16"/>
                <w:szCs w:val="16"/>
              </w:rPr>
            </w:pPr>
            <w:r>
              <w:rPr>
                <w:rFonts w:cs="Arial"/>
                <w:sz w:val="16"/>
                <w:szCs w:val="16"/>
              </w:rPr>
              <w:t>99,9</w:t>
            </w:r>
          </w:p>
        </w:tc>
        <w:tc>
          <w:tcPr>
            <w:tcW w:w="866" w:type="dxa"/>
            <w:tcBorders>
              <w:top w:val="single" w:sz="4" w:space="0" w:color="522398"/>
              <w:left w:val="single" w:sz="4" w:space="0" w:color="522398"/>
              <w:bottom w:val="single" w:sz="4" w:space="0" w:color="522398"/>
              <w:right w:val="single" w:sz="4" w:space="0" w:color="522398"/>
            </w:tcBorders>
            <w:vAlign w:val="bottom"/>
          </w:tcPr>
          <w:p w14:paraId="480B8AF6" w14:textId="51AC8275" w:rsidR="0050074A" w:rsidRPr="00F36238" w:rsidRDefault="00AD3FA1" w:rsidP="0050074A">
            <w:pPr>
              <w:spacing w:before="0" w:after="0" w:line="160" w:lineRule="exact"/>
              <w:jc w:val="right"/>
              <w:rPr>
                <w:rFonts w:cs="Arial"/>
                <w:color w:val="000000" w:themeColor="text1"/>
                <w:sz w:val="16"/>
                <w:szCs w:val="16"/>
              </w:rPr>
            </w:pPr>
            <w:r>
              <w:rPr>
                <w:rFonts w:cs="Arial"/>
                <w:color w:val="000000" w:themeColor="text1"/>
                <w:sz w:val="16"/>
                <w:szCs w:val="16"/>
              </w:rPr>
              <w:t>99,6</w:t>
            </w:r>
          </w:p>
        </w:tc>
        <w:tc>
          <w:tcPr>
            <w:tcW w:w="865" w:type="dxa"/>
            <w:tcBorders>
              <w:top w:val="single" w:sz="4" w:space="0" w:color="522398"/>
              <w:left w:val="single" w:sz="4" w:space="0" w:color="522398"/>
              <w:bottom w:val="single" w:sz="4" w:space="0" w:color="522398"/>
            </w:tcBorders>
            <w:vAlign w:val="bottom"/>
          </w:tcPr>
          <w:p w14:paraId="7DDEE92A" w14:textId="1080AD0D" w:rsidR="0050074A" w:rsidRPr="00F36238" w:rsidRDefault="0050074A" w:rsidP="0050074A">
            <w:pPr>
              <w:spacing w:before="0" w:after="0" w:line="160" w:lineRule="exact"/>
              <w:jc w:val="right"/>
              <w:rPr>
                <w:rFonts w:cs="Arial"/>
                <w:color w:val="000000" w:themeColor="text1"/>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6BA3DC61" w14:textId="5A5F2E51"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084A5347" w14:textId="0C34A308"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26697CC6" w14:textId="0AD443AB" w:rsidR="0050074A" w:rsidRPr="00A66B43" w:rsidRDefault="0050074A" w:rsidP="0050074A">
            <w:pPr>
              <w:spacing w:before="0" w:after="0" w:line="160" w:lineRule="exact"/>
              <w:jc w:val="right"/>
              <w:rPr>
                <w:rFonts w:cs="Arial"/>
                <w:sz w:val="16"/>
                <w:szCs w:val="16"/>
              </w:rPr>
            </w:pPr>
          </w:p>
        </w:tc>
      </w:tr>
      <w:tr w:rsidR="0050074A" w:rsidRPr="009B575B" w14:paraId="50961D9D" w14:textId="77777777" w:rsidTr="00F26AD1">
        <w:trPr>
          <w:trHeight w:val="57"/>
        </w:trPr>
        <w:tc>
          <w:tcPr>
            <w:tcW w:w="4480" w:type="dxa"/>
            <w:tcBorders>
              <w:top w:val="single" w:sz="4" w:space="0" w:color="522398"/>
              <w:bottom w:val="nil"/>
              <w:right w:val="single" w:sz="4" w:space="0" w:color="522398"/>
            </w:tcBorders>
            <w:vAlign w:val="bottom"/>
          </w:tcPr>
          <w:p w14:paraId="51DC5C3C" w14:textId="77777777" w:rsidR="0050074A" w:rsidRPr="00F36238" w:rsidRDefault="0050074A" w:rsidP="0050074A">
            <w:pPr>
              <w:tabs>
                <w:tab w:val="right" w:leader="dot" w:pos="4063"/>
              </w:tabs>
              <w:spacing w:before="0" w:after="0" w:line="160" w:lineRule="exact"/>
              <w:ind w:firstLine="227"/>
              <w:rPr>
                <w:rFonts w:eastAsiaTheme="majorEastAsia" w:cstheme="majorBidi"/>
                <w:color w:val="000000" w:themeColor="text1"/>
                <w:sz w:val="16"/>
                <w:szCs w:val="16"/>
              </w:rPr>
            </w:pPr>
            <w:r w:rsidRPr="00F36238">
              <w:rPr>
                <w:rFonts w:eastAsiaTheme="majorEastAsia" w:cstheme="majorBidi"/>
                <w:color w:val="000000" w:themeColor="text1"/>
                <w:sz w:val="16"/>
                <w:szCs w:val="16"/>
              </w:rPr>
              <w:t>analogiczny m</w:t>
            </w:r>
            <w:r>
              <w:rPr>
                <w:rFonts w:eastAsiaTheme="majorEastAsia" w:cstheme="majorBidi"/>
                <w:color w:val="000000" w:themeColor="text1"/>
                <w:sz w:val="16"/>
                <w:szCs w:val="16"/>
              </w:rPr>
              <w:t xml:space="preserve">iesiąc poprzedniego roku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0DCB56E5" w14:textId="49E635EE" w:rsidR="0050074A" w:rsidRPr="00F36238" w:rsidRDefault="0050074A" w:rsidP="0050074A">
            <w:pPr>
              <w:spacing w:before="0" w:after="0" w:line="160" w:lineRule="exact"/>
              <w:jc w:val="center"/>
              <w:rPr>
                <w:rFonts w:cs="Arial"/>
                <w:color w:val="000000"/>
                <w:sz w:val="16"/>
                <w:szCs w:val="16"/>
              </w:rPr>
            </w:pPr>
            <w:r>
              <w:rPr>
                <w:rFonts w:cs="Arial"/>
                <w:color w:val="000000"/>
                <w:sz w:val="16"/>
                <w:szCs w:val="16"/>
              </w:rPr>
              <w:t>2024</w:t>
            </w:r>
          </w:p>
        </w:tc>
        <w:tc>
          <w:tcPr>
            <w:tcW w:w="850" w:type="dxa"/>
            <w:tcBorders>
              <w:top w:val="single" w:sz="4" w:space="0" w:color="522398"/>
              <w:left w:val="single" w:sz="4" w:space="0" w:color="522398"/>
              <w:bottom w:val="single" w:sz="4" w:space="0" w:color="522398"/>
              <w:right w:val="single" w:sz="4" w:space="0" w:color="522398"/>
            </w:tcBorders>
            <w:vAlign w:val="bottom"/>
          </w:tcPr>
          <w:p w14:paraId="4CD154A6" w14:textId="1FAFD171"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97,7</w:t>
            </w:r>
          </w:p>
        </w:tc>
        <w:tc>
          <w:tcPr>
            <w:tcW w:w="865" w:type="dxa"/>
            <w:tcBorders>
              <w:top w:val="single" w:sz="4" w:space="0" w:color="522398"/>
              <w:left w:val="single" w:sz="4" w:space="0" w:color="522398"/>
              <w:bottom w:val="single" w:sz="4" w:space="0" w:color="522398"/>
            </w:tcBorders>
            <w:vAlign w:val="bottom"/>
          </w:tcPr>
          <w:p w14:paraId="15A94CC2" w14:textId="370297B2"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97,8</w:t>
            </w:r>
          </w:p>
        </w:tc>
        <w:tc>
          <w:tcPr>
            <w:tcW w:w="865" w:type="dxa"/>
            <w:tcBorders>
              <w:top w:val="single" w:sz="4" w:space="0" w:color="522398"/>
              <w:left w:val="single" w:sz="4" w:space="0" w:color="522398"/>
              <w:bottom w:val="single" w:sz="4" w:space="0" w:color="522398"/>
            </w:tcBorders>
            <w:vAlign w:val="bottom"/>
          </w:tcPr>
          <w:p w14:paraId="1AF269E6" w14:textId="7982519D"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97,7</w:t>
            </w:r>
          </w:p>
        </w:tc>
        <w:tc>
          <w:tcPr>
            <w:tcW w:w="865" w:type="dxa"/>
            <w:tcBorders>
              <w:top w:val="single" w:sz="4" w:space="0" w:color="522398"/>
              <w:left w:val="single" w:sz="4" w:space="0" w:color="522398"/>
              <w:bottom w:val="single" w:sz="4" w:space="0" w:color="522398"/>
            </w:tcBorders>
            <w:vAlign w:val="bottom"/>
          </w:tcPr>
          <w:p w14:paraId="60D5519A" w14:textId="1781FEF4"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98,0</w:t>
            </w:r>
          </w:p>
        </w:tc>
        <w:tc>
          <w:tcPr>
            <w:tcW w:w="865" w:type="dxa"/>
            <w:tcBorders>
              <w:top w:val="single" w:sz="4" w:space="0" w:color="522398"/>
              <w:left w:val="single" w:sz="4" w:space="0" w:color="522398"/>
              <w:bottom w:val="single" w:sz="4" w:space="0" w:color="522398"/>
              <w:right w:val="single" w:sz="4" w:space="0" w:color="522398"/>
            </w:tcBorders>
            <w:vAlign w:val="bottom"/>
          </w:tcPr>
          <w:p w14:paraId="72A871DC" w14:textId="711EA77C"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98,2</w:t>
            </w:r>
          </w:p>
        </w:tc>
        <w:tc>
          <w:tcPr>
            <w:tcW w:w="865" w:type="dxa"/>
            <w:tcBorders>
              <w:top w:val="single" w:sz="4" w:space="0" w:color="522398"/>
              <w:left w:val="single" w:sz="4" w:space="0" w:color="522398"/>
              <w:bottom w:val="single" w:sz="4" w:space="0" w:color="522398"/>
              <w:right w:val="single" w:sz="4" w:space="0" w:color="522398"/>
            </w:tcBorders>
            <w:vAlign w:val="bottom"/>
          </w:tcPr>
          <w:p w14:paraId="4324FADC" w14:textId="400C3FE0"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98,2</w:t>
            </w:r>
          </w:p>
        </w:tc>
        <w:tc>
          <w:tcPr>
            <w:tcW w:w="865" w:type="dxa"/>
            <w:tcBorders>
              <w:top w:val="single" w:sz="4" w:space="0" w:color="522398"/>
              <w:left w:val="single" w:sz="4" w:space="0" w:color="522398"/>
              <w:bottom w:val="single" w:sz="4" w:space="0" w:color="522398"/>
            </w:tcBorders>
            <w:vAlign w:val="bottom"/>
          </w:tcPr>
          <w:p w14:paraId="7CB8A029" w14:textId="30FB49B8" w:rsidR="0050074A" w:rsidRPr="00200B6D" w:rsidRDefault="0050074A" w:rsidP="0050074A">
            <w:pPr>
              <w:spacing w:before="0" w:after="0" w:line="160" w:lineRule="exact"/>
              <w:jc w:val="right"/>
              <w:rPr>
                <w:rFonts w:cs="Arial"/>
                <w:sz w:val="16"/>
                <w:szCs w:val="16"/>
              </w:rPr>
            </w:pPr>
            <w:r>
              <w:rPr>
                <w:rFonts w:cs="Arial"/>
                <w:sz w:val="16"/>
                <w:szCs w:val="16"/>
              </w:rPr>
              <w:t>99,0</w:t>
            </w:r>
          </w:p>
        </w:tc>
        <w:tc>
          <w:tcPr>
            <w:tcW w:w="866" w:type="dxa"/>
            <w:tcBorders>
              <w:top w:val="single" w:sz="4" w:space="0" w:color="522398"/>
              <w:left w:val="single" w:sz="4" w:space="0" w:color="522398"/>
              <w:bottom w:val="single" w:sz="4" w:space="0" w:color="522398"/>
              <w:right w:val="single" w:sz="4" w:space="0" w:color="522398"/>
            </w:tcBorders>
            <w:vAlign w:val="bottom"/>
          </w:tcPr>
          <w:p w14:paraId="51E547B8" w14:textId="3347ED6A"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98,7</w:t>
            </w:r>
          </w:p>
        </w:tc>
        <w:tc>
          <w:tcPr>
            <w:tcW w:w="865" w:type="dxa"/>
            <w:tcBorders>
              <w:top w:val="single" w:sz="4" w:space="0" w:color="522398"/>
              <w:left w:val="single" w:sz="4" w:space="0" w:color="522398"/>
              <w:bottom w:val="single" w:sz="4" w:space="0" w:color="522398"/>
            </w:tcBorders>
            <w:vAlign w:val="bottom"/>
          </w:tcPr>
          <w:p w14:paraId="63FD3D60" w14:textId="696BBF9E"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98,5</w:t>
            </w:r>
          </w:p>
        </w:tc>
        <w:tc>
          <w:tcPr>
            <w:tcW w:w="864" w:type="dxa"/>
            <w:tcBorders>
              <w:top w:val="single" w:sz="4" w:space="0" w:color="522398"/>
              <w:left w:val="single" w:sz="4" w:space="0" w:color="522398"/>
              <w:bottom w:val="single" w:sz="4" w:space="0" w:color="522398"/>
              <w:right w:val="single" w:sz="4" w:space="0" w:color="522398"/>
            </w:tcBorders>
            <w:vAlign w:val="bottom"/>
          </w:tcPr>
          <w:p w14:paraId="05287C6C" w14:textId="65A2EE82"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98,2</w:t>
            </w:r>
          </w:p>
        </w:tc>
        <w:tc>
          <w:tcPr>
            <w:tcW w:w="865" w:type="dxa"/>
            <w:tcBorders>
              <w:top w:val="single" w:sz="4" w:space="0" w:color="522398"/>
              <w:left w:val="single" w:sz="4" w:space="0" w:color="522398"/>
              <w:bottom w:val="single" w:sz="4" w:space="0" w:color="522398"/>
              <w:right w:val="single" w:sz="4" w:space="0" w:color="522398"/>
            </w:tcBorders>
            <w:vAlign w:val="bottom"/>
          </w:tcPr>
          <w:p w14:paraId="7D39E7F7" w14:textId="36A4D076"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99,0</w:t>
            </w:r>
          </w:p>
        </w:tc>
        <w:tc>
          <w:tcPr>
            <w:tcW w:w="865" w:type="dxa"/>
            <w:tcBorders>
              <w:top w:val="single" w:sz="4" w:space="0" w:color="522398"/>
              <w:left w:val="single" w:sz="4" w:space="0" w:color="522398"/>
              <w:bottom w:val="single" w:sz="4" w:space="0" w:color="522398"/>
            </w:tcBorders>
            <w:vAlign w:val="bottom"/>
          </w:tcPr>
          <w:p w14:paraId="3184D96E" w14:textId="6BDE1389" w:rsidR="0050074A" w:rsidRPr="00A66B43" w:rsidRDefault="0050074A" w:rsidP="0050074A">
            <w:pPr>
              <w:spacing w:before="0" w:after="0" w:line="160" w:lineRule="exact"/>
              <w:jc w:val="right"/>
              <w:rPr>
                <w:rFonts w:cs="Arial"/>
                <w:sz w:val="16"/>
                <w:szCs w:val="16"/>
              </w:rPr>
            </w:pPr>
            <w:r>
              <w:rPr>
                <w:rFonts w:cs="Arial"/>
                <w:sz w:val="16"/>
                <w:szCs w:val="16"/>
              </w:rPr>
              <w:t>98,6</w:t>
            </w:r>
          </w:p>
        </w:tc>
      </w:tr>
      <w:tr w:rsidR="0050074A" w:rsidRPr="009B575B" w14:paraId="75FA6323" w14:textId="77777777" w:rsidTr="00F26AD1">
        <w:trPr>
          <w:trHeight w:val="57"/>
        </w:trPr>
        <w:tc>
          <w:tcPr>
            <w:tcW w:w="4480" w:type="dxa"/>
            <w:tcBorders>
              <w:top w:val="nil"/>
              <w:bottom w:val="single" w:sz="4" w:space="0" w:color="522398"/>
              <w:right w:val="single" w:sz="4" w:space="0" w:color="522398"/>
            </w:tcBorders>
            <w:vAlign w:val="bottom"/>
          </w:tcPr>
          <w:p w14:paraId="29FAE2E8" w14:textId="77777777" w:rsidR="0050074A" w:rsidRPr="00F36238" w:rsidRDefault="0050074A" w:rsidP="0050074A">
            <w:pPr>
              <w:tabs>
                <w:tab w:val="right" w:leader="dot" w:pos="4063"/>
              </w:tabs>
              <w:spacing w:before="0" w:after="0" w:line="160" w:lineRule="exact"/>
              <w:rPr>
                <w:rFonts w:eastAsiaTheme="majorEastAsia" w:cstheme="majorBidi"/>
                <w:color w:val="000000" w:themeColor="text1"/>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18DFB414" w14:textId="054D4E09" w:rsidR="0050074A" w:rsidRPr="00F36238" w:rsidRDefault="00877759" w:rsidP="0050074A">
            <w:pPr>
              <w:spacing w:before="0" w:after="0" w:line="160" w:lineRule="exact"/>
              <w:jc w:val="center"/>
              <w:rPr>
                <w:rFonts w:cs="Arial"/>
                <w:color w:val="000000"/>
                <w:sz w:val="16"/>
                <w:szCs w:val="16"/>
              </w:rPr>
            </w:pPr>
            <w:r>
              <w:rPr>
                <w:rFonts w:cs="Arial"/>
                <w:color w:val="000000"/>
                <w:sz w:val="16"/>
                <w:szCs w:val="16"/>
              </w:rPr>
              <w:t>2025</w:t>
            </w:r>
          </w:p>
        </w:tc>
        <w:tc>
          <w:tcPr>
            <w:tcW w:w="850" w:type="dxa"/>
            <w:tcBorders>
              <w:top w:val="single" w:sz="4" w:space="0" w:color="522398"/>
              <w:left w:val="single" w:sz="4" w:space="0" w:color="522398"/>
              <w:bottom w:val="single" w:sz="4" w:space="0" w:color="522398"/>
              <w:right w:val="single" w:sz="4" w:space="0" w:color="522398"/>
            </w:tcBorders>
            <w:vAlign w:val="bottom"/>
          </w:tcPr>
          <w:p w14:paraId="590C15EA" w14:textId="6460DDE6" w:rsidR="0050074A" w:rsidRPr="00F36238" w:rsidRDefault="006B222F" w:rsidP="0050074A">
            <w:pPr>
              <w:spacing w:before="0" w:after="0" w:line="160" w:lineRule="exact"/>
              <w:jc w:val="right"/>
              <w:rPr>
                <w:rFonts w:cs="Arial"/>
                <w:color w:val="000000" w:themeColor="text1"/>
                <w:sz w:val="16"/>
                <w:szCs w:val="16"/>
              </w:rPr>
            </w:pPr>
            <w:r>
              <w:rPr>
                <w:rFonts w:cs="Arial"/>
                <w:color w:val="000000" w:themeColor="text1"/>
                <w:sz w:val="16"/>
                <w:szCs w:val="16"/>
              </w:rPr>
              <w:t>97,8</w:t>
            </w:r>
          </w:p>
        </w:tc>
        <w:tc>
          <w:tcPr>
            <w:tcW w:w="865" w:type="dxa"/>
            <w:tcBorders>
              <w:top w:val="single" w:sz="4" w:space="0" w:color="522398"/>
              <w:left w:val="single" w:sz="4" w:space="0" w:color="522398"/>
              <w:bottom w:val="single" w:sz="4" w:space="0" w:color="522398"/>
            </w:tcBorders>
            <w:vAlign w:val="bottom"/>
          </w:tcPr>
          <w:p w14:paraId="3FB1AA1E" w14:textId="63303638" w:rsidR="0050074A" w:rsidRPr="00F36238" w:rsidRDefault="006C432A" w:rsidP="0050074A">
            <w:pPr>
              <w:spacing w:before="0" w:after="0" w:line="160" w:lineRule="exact"/>
              <w:jc w:val="right"/>
              <w:rPr>
                <w:rFonts w:cs="Arial"/>
                <w:color w:val="000000" w:themeColor="text1"/>
                <w:sz w:val="16"/>
                <w:szCs w:val="16"/>
              </w:rPr>
            </w:pPr>
            <w:r>
              <w:rPr>
                <w:rFonts w:cs="Arial"/>
                <w:color w:val="000000" w:themeColor="text1"/>
                <w:sz w:val="16"/>
                <w:szCs w:val="16"/>
              </w:rPr>
              <w:t>98,6</w:t>
            </w:r>
          </w:p>
        </w:tc>
        <w:tc>
          <w:tcPr>
            <w:tcW w:w="865" w:type="dxa"/>
            <w:tcBorders>
              <w:top w:val="single" w:sz="4" w:space="0" w:color="522398"/>
              <w:left w:val="single" w:sz="4" w:space="0" w:color="522398"/>
              <w:bottom w:val="single" w:sz="4" w:space="0" w:color="522398"/>
            </w:tcBorders>
            <w:vAlign w:val="bottom"/>
          </w:tcPr>
          <w:p w14:paraId="1DD82142" w14:textId="6648F6BA" w:rsidR="0050074A" w:rsidRPr="00F36238" w:rsidRDefault="00AE77EA" w:rsidP="0050074A">
            <w:pPr>
              <w:spacing w:before="0" w:after="0" w:line="160" w:lineRule="exact"/>
              <w:jc w:val="right"/>
              <w:rPr>
                <w:rFonts w:cs="Arial"/>
                <w:color w:val="000000" w:themeColor="text1"/>
                <w:sz w:val="16"/>
                <w:szCs w:val="16"/>
              </w:rPr>
            </w:pPr>
            <w:r>
              <w:rPr>
                <w:rFonts w:cs="Arial"/>
                <w:color w:val="000000" w:themeColor="text1"/>
                <w:sz w:val="16"/>
                <w:szCs w:val="16"/>
              </w:rPr>
              <w:t>99,0</w:t>
            </w:r>
          </w:p>
        </w:tc>
        <w:tc>
          <w:tcPr>
            <w:tcW w:w="865" w:type="dxa"/>
            <w:tcBorders>
              <w:top w:val="single" w:sz="4" w:space="0" w:color="522398"/>
              <w:left w:val="single" w:sz="4" w:space="0" w:color="522398"/>
              <w:bottom w:val="single" w:sz="4" w:space="0" w:color="522398"/>
            </w:tcBorders>
            <w:vAlign w:val="bottom"/>
          </w:tcPr>
          <w:p w14:paraId="0780AB16" w14:textId="5F56A7C1" w:rsidR="0050074A" w:rsidRPr="00F36238" w:rsidRDefault="00681CA2" w:rsidP="0050074A">
            <w:pPr>
              <w:spacing w:before="0" w:after="0" w:line="160" w:lineRule="exact"/>
              <w:jc w:val="right"/>
              <w:rPr>
                <w:rFonts w:cs="Arial"/>
                <w:color w:val="000000" w:themeColor="text1"/>
                <w:sz w:val="16"/>
                <w:szCs w:val="16"/>
              </w:rPr>
            </w:pPr>
            <w:r>
              <w:rPr>
                <w:rFonts w:cs="Arial"/>
                <w:color w:val="000000" w:themeColor="text1"/>
                <w:sz w:val="16"/>
                <w:szCs w:val="16"/>
              </w:rPr>
              <w:t>98,9</w:t>
            </w:r>
          </w:p>
        </w:tc>
        <w:tc>
          <w:tcPr>
            <w:tcW w:w="865" w:type="dxa"/>
            <w:tcBorders>
              <w:top w:val="single" w:sz="4" w:space="0" w:color="522398"/>
              <w:left w:val="single" w:sz="4" w:space="0" w:color="522398"/>
              <w:bottom w:val="single" w:sz="4" w:space="0" w:color="522398"/>
              <w:right w:val="single" w:sz="4" w:space="0" w:color="522398"/>
            </w:tcBorders>
            <w:vAlign w:val="bottom"/>
          </w:tcPr>
          <w:p w14:paraId="6E3010C1" w14:textId="5E159F09" w:rsidR="0050074A" w:rsidRPr="00F36238" w:rsidRDefault="00B35009" w:rsidP="0050074A">
            <w:pPr>
              <w:spacing w:before="0" w:after="0" w:line="160" w:lineRule="exact"/>
              <w:jc w:val="right"/>
              <w:rPr>
                <w:rFonts w:cs="Arial"/>
                <w:color w:val="000000" w:themeColor="text1"/>
                <w:sz w:val="16"/>
                <w:szCs w:val="16"/>
              </w:rPr>
            </w:pPr>
            <w:r>
              <w:rPr>
                <w:rFonts w:cs="Arial"/>
                <w:color w:val="000000" w:themeColor="text1"/>
                <w:sz w:val="16"/>
                <w:szCs w:val="16"/>
              </w:rPr>
              <w:t>99,1</w:t>
            </w:r>
          </w:p>
        </w:tc>
        <w:tc>
          <w:tcPr>
            <w:tcW w:w="865" w:type="dxa"/>
            <w:tcBorders>
              <w:top w:val="single" w:sz="4" w:space="0" w:color="522398"/>
              <w:left w:val="single" w:sz="4" w:space="0" w:color="522398"/>
              <w:bottom w:val="single" w:sz="4" w:space="0" w:color="522398"/>
              <w:right w:val="single" w:sz="4" w:space="0" w:color="522398"/>
            </w:tcBorders>
            <w:vAlign w:val="bottom"/>
          </w:tcPr>
          <w:p w14:paraId="44FFAAEF" w14:textId="358331D2" w:rsidR="0050074A" w:rsidRPr="00F36238" w:rsidRDefault="00780A54" w:rsidP="0050074A">
            <w:pPr>
              <w:spacing w:before="0" w:after="0" w:line="160" w:lineRule="exact"/>
              <w:jc w:val="right"/>
              <w:rPr>
                <w:rFonts w:cs="Arial"/>
                <w:color w:val="000000" w:themeColor="text1"/>
                <w:sz w:val="16"/>
                <w:szCs w:val="16"/>
              </w:rPr>
            </w:pPr>
            <w:r>
              <w:rPr>
                <w:rFonts w:cs="Arial"/>
                <w:color w:val="000000" w:themeColor="text1"/>
                <w:sz w:val="16"/>
                <w:szCs w:val="16"/>
              </w:rPr>
              <w:t>99,2</w:t>
            </w:r>
          </w:p>
        </w:tc>
        <w:tc>
          <w:tcPr>
            <w:tcW w:w="865" w:type="dxa"/>
            <w:tcBorders>
              <w:top w:val="single" w:sz="4" w:space="0" w:color="522398"/>
              <w:left w:val="single" w:sz="4" w:space="0" w:color="522398"/>
              <w:bottom w:val="single" w:sz="4" w:space="0" w:color="522398"/>
            </w:tcBorders>
            <w:vAlign w:val="bottom"/>
          </w:tcPr>
          <w:p w14:paraId="1F4D5F2E" w14:textId="00AD4173" w:rsidR="0050074A" w:rsidRPr="00200B6D" w:rsidRDefault="00B322CD" w:rsidP="0050074A">
            <w:pPr>
              <w:spacing w:before="0" w:after="0" w:line="160" w:lineRule="exact"/>
              <w:jc w:val="right"/>
              <w:rPr>
                <w:rFonts w:cs="Arial"/>
                <w:sz w:val="16"/>
                <w:szCs w:val="16"/>
              </w:rPr>
            </w:pPr>
            <w:r>
              <w:rPr>
                <w:rFonts w:cs="Arial"/>
                <w:sz w:val="16"/>
                <w:szCs w:val="16"/>
              </w:rPr>
              <w:t>99,3</w:t>
            </w:r>
          </w:p>
        </w:tc>
        <w:tc>
          <w:tcPr>
            <w:tcW w:w="866" w:type="dxa"/>
            <w:tcBorders>
              <w:top w:val="single" w:sz="4" w:space="0" w:color="522398"/>
              <w:left w:val="single" w:sz="4" w:space="0" w:color="522398"/>
              <w:bottom w:val="single" w:sz="4" w:space="0" w:color="522398"/>
              <w:right w:val="single" w:sz="4" w:space="0" w:color="522398"/>
            </w:tcBorders>
            <w:vAlign w:val="bottom"/>
          </w:tcPr>
          <w:p w14:paraId="76491EB5" w14:textId="58C5DACA" w:rsidR="0050074A" w:rsidRPr="00F36238" w:rsidRDefault="008C5B6E" w:rsidP="0050074A">
            <w:pPr>
              <w:spacing w:before="0" w:after="0" w:line="160" w:lineRule="exact"/>
              <w:jc w:val="right"/>
              <w:rPr>
                <w:rFonts w:cs="Arial"/>
                <w:color w:val="000000" w:themeColor="text1"/>
                <w:sz w:val="16"/>
                <w:szCs w:val="16"/>
              </w:rPr>
            </w:pPr>
            <w:r>
              <w:rPr>
                <w:rFonts w:cs="Arial"/>
                <w:color w:val="000000" w:themeColor="text1"/>
                <w:sz w:val="16"/>
                <w:szCs w:val="16"/>
              </w:rPr>
              <w:t>99,2</w:t>
            </w:r>
          </w:p>
        </w:tc>
        <w:tc>
          <w:tcPr>
            <w:tcW w:w="865" w:type="dxa"/>
            <w:tcBorders>
              <w:top w:val="single" w:sz="4" w:space="0" w:color="522398"/>
              <w:left w:val="single" w:sz="4" w:space="0" w:color="522398"/>
              <w:bottom w:val="single" w:sz="4" w:space="0" w:color="522398"/>
            </w:tcBorders>
            <w:vAlign w:val="bottom"/>
          </w:tcPr>
          <w:p w14:paraId="6E2BEC07" w14:textId="1AA3AAE6" w:rsidR="0050074A" w:rsidRPr="00F36238" w:rsidRDefault="0050074A" w:rsidP="0050074A">
            <w:pPr>
              <w:spacing w:before="0" w:after="0" w:line="160" w:lineRule="exact"/>
              <w:jc w:val="right"/>
              <w:rPr>
                <w:rFonts w:cs="Arial"/>
                <w:color w:val="000000" w:themeColor="text1"/>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260AC680" w14:textId="6A716103"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066DDD04" w14:textId="3E84099B"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3FC4A4FD" w14:textId="41A05259" w:rsidR="0050074A" w:rsidRPr="00A66B43" w:rsidRDefault="0050074A" w:rsidP="0050074A">
            <w:pPr>
              <w:spacing w:before="0" w:after="0" w:line="160" w:lineRule="exact"/>
              <w:jc w:val="right"/>
              <w:rPr>
                <w:rFonts w:cs="Arial"/>
                <w:sz w:val="16"/>
                <w:szCs w:val="16"/>
              </w:rPr>
            </w:pPr>
          </w:p>
        </w:tc>
      </w:tr>
      <w:tr w:rsidR="0050074A" w:rsidRPr="009B575B" w14:paraId="77077FE9" w14:textId="77777777" w:rsidTr="00F26AD1">
        <w:trPr>
          <w:trHeight w:val="57"/>
        </w:trPr>
        <w:tc>
          <w:tcPr>
            <w:tcW w:w="4480" w:type="dxa"/>
            <w:vMerge w:val="restart"/>
            <w:tcBorders>
              <w:top w:val="single" w:sz="4" w:space="0" w:color="522398"/>
              <w:right w:val="single" w:sz="4" w:space="0" w:color="522398"/>
            </w:tcBorders>
          </w:tcPr>
          <w:p w14:paraId="21BA1EC4" w14:textId="77777777" w:rsidR="0050074A" w:rsidRPr="00F36238" w:rsidRDefault="0050074A" w:rsidP="0050074A">
            <w:pPr>
              <w:tabs>
                <w:tab w:val="right" w:leader="dot" w:pos="4063"/>
              </w:tabs>
              <w:spacing w:before="0" w:after="0" w:line="240" w:lineRule="auto"/>
              <w:rPr>
                <w:rFonts w:eastAsiaTheme="majorEastAsia" w:cstheme="majorBidi"/>
                <w:color w:val="000000" w:themeColor="text1"/>
                <w:sz w:val="16"/>
                <w:szCs w:val="16"/>
              </w:rPr>
            </w:pPr>
            <w:r w:rsidRPr="00F36238">
              <w:rPr>
                <w:rFonts w:eastAsiaTheme="majorEastAsia" w:cstheme="majorBidi"/>
                <w:color w:val="000000" w:themeColor="text1"/>
                <w:sz w:val="16"/>
                <w:szCs w:val="16"/>
              </w:rPr>
              <w:t>Bezrobotni zarejestrowani (stan w końcu okresu)</w:t>
            </w:r>
          </w:p>
          <w:p w14:paraId="7C3B1227" w14:textId="77777777" w:rsidR="0050074A" w:rsidRPr="00F36238" w:rsidRDefault="0050074A" w:rsidP="0050074A">
            <w:pPr>
              <w:tabs>
                <w:tab w:val="right" w:leader="dot" w:pos="4063"/>
              </w:tabs>
              <w:spacing w:before="0" w:after="0" w:line="240" w:lineRule="auto"/>
              <w:rPr>
                <w:rFonts w:eastAsiaTheme="majorEastAsia" w:cstheme="majorBidi"/>
                <w:color w:val="000000" w:themeColor="text1"/>
                <w:sz w:val="16"/>
                <w:szCs w:val="16"/>
              </w:rPr>
            </w:pPr>
            <w:r w:rsidRPr="00F36238">
              <w:rPr>
                <w:rFonts w:eastAsiaTheme="majorEastAsia" w:cstheme="majorBidi"/>
                <w:color w:val="000000" w:themeColor="text1"/>
                <w:sz w:val="16"/>
                <w:szCs w:val="16"/>
              </w:rPr>
              <w:t>w tys. osób</w:t>
            </w:r>
          </w:p>
        </w:tc>
        <w:tc>
          <w:tcPr>
            <w:tcW w:w="553" w:type="dxa"/>
            <w:tcBorders>
              <w:top w:val="single" w:sz="4" w:space="0" w:color="522398"/>
              <w:left w:val="single" w:sz="4" w:space="0" w:color="522398"/>
              <w:bottom w:val="single" w:sz="4" w:space="0" w:color="522398"/>
              <w:right w:val="single" w:sz="4" w:space="0" w:color="522398"/>
            </w:tcBorders>
            <w:vAlign w:val="bottom"/>
          </w:tcPr>
          <w:p w14:paraId="013450EB" w14:textId="2C2A67B2" w:rsidR="0050074A" w:rsidRPr="00F36238" w:rsidRDefault="0050074A" w:rsidP="0050074A">
            <w:pPr>
              <w:spacing w:before="0" w:after="0" w:line="160" w:lineRule="exact"/>
              <w:jc w:val="center"/>
              <w:rPr>
                <w:rFonts w:cs="Arial"/>
                <w:color w:val="000000"/>
                <w:sz w:val="16"/>
                <w:szCs w:val="16"/>
              </w:rPr>
            </w:pPr>
            <w:r>
              <w:rPr>
                <w:rFonts w:cs="Arial"/>
                <w:color w:val="000000"/>
                <w:sz w:val="16"/>
                <w:szCs w:val="16"/>
              </w:rPr>
              <w:t>2024</w:t>
            </w:r>
          </w:p>
        </w:tc>
        <w:tc>
          <w:tcPr>
            <w:tcW w:w="850" w:type="dxa"/>
            <w:tcBorders>
              <w:top w:val="single" w:sz="4" w:space="0" w:color="522398"/>
              <w:left w:val="single" w:sz="4" w:space="0" w:color="522398"/>
              <w:bottom w:val="single" w:sz="4" w:space="0" w:color="522398"/>
              <w:right w:val="single" w:sz="4" w:space="0" w:color="522398"/>
            </w:tcBorders>
            <w:vAlign w:val="bottom"/>
          </w:tcPr>
          <w:p w14:paraId="4F10E677" w14:textId="71D8E9C8"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32,7</w:t>
            </w:r>
          </w:p>
        </w:tc>
        <w:tc>
          <w:tcPr>
            <w:tcW w:w="865" w:type="dxa"/>
            <w:tcBorders>
              <w:top w:val="single" w:sz="4" w:space="0" w:color="522398"/>
              <w:left w:val="single" w:sz="4" w:space="0" w:color="522398"/>
              <w:bottom w:val="single" w:sz="4" w:space="0" w:color="522398"/>
            </w:tcBorders>
            <w:vAlign w:val="bottom"/>
          </w:tcPr>
          <w:p w14:paraId="56664BAE" w14:textId="298DA0DB"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32,4</w:t>
            </w:r>
          </w:p>
        </w:tc>
        <w:tc>
          <w:tcPr>
            <w:tcW w:w="865" w:type="dxa"/>
            <w:tcBorders>
              <w:top w:val="single" w:sz="4" w:space="0" w:color="522398"/>
              <w:left w:val="single" w:sz="4" w:space="0" w:color="522398"/>
              <w:bottom w:val="single" w:sz="4" w:space="0" w:color="522398"/>
            </w:tcBorders>
            <w:vAlign w:val="bottom"/>
          </w:tcPr>
          <w:p w14:paraId="2D723F75" w14:textId="3960CD7F"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31,4</w:t>
            </w:r>
          </w:p>
        </w:tc>
        <w:tc>
          <w:tcPr>
            <w:tcW w:w="865" w:type="dxa"/>
            <w:tcBorders>
              <w:top w:val="single" w:sz="4" w:space="0" w:color="522398"/>
              <w:left w:val="single" w:sz="4" w:space="0" w:color="522398"/>
              <w:bottom w:val="single" w:sz="4" w:space="0" w:color="522398"/>
            </w:tcBorders>
            <w:vAlign w:val="bottom"/>
          </w:tcPr>
          <w:p w14:paraId="12F93EE7" w14:textId="51B8561B"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30,6</w:t>
            </w:r>
          </w:p>
        </w:tc>
        <w:tc>
          <w:tcPr>
            <w:tcW w:w="865" w:type="dxa"/>
            <w:tcBorders>
              <w:top w:val="single" w:sz="4" w:space="0" w:color="522398"/>
              <w:left w:val="single" w:sz="4" w:space="0" w:color="522398"/>
              <w:bottom w:val="single" w:sz="4" w:space="0" w:color="522398"/>
              <w:right w:val="single" w:sz="4" w:space="0" w:color="522398"/>
            </w:tcBorders>
            <w:vAlign w:val="bottom"/>
          </w:tcPr>
          <w:p w14:paraId="7EEEDDC2" w14:textId="27CC22E6"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29,9</w:t>
            </w:r>
          </w:p>
        </w:tc>
        <w:tc>
          <w:tcPr>
            <w:tcW w:w="865" w:type="dxa"/>
            <w:tcBorders>
              <w:top w:val="single" w:sz="4" w:space="0" w:color="522398"/>
              <w:left w:val="single" w:sz="4" w:space="0" w:color="522398"/>
              <w:bottom w:val="single" w:sz="4" w:space="0" w:color="522398"/>
              <w:right w:val="single" w:sz="4" w:space="0" w:color="522398"/>
            </w:tcBorders>
            <w:vAlign w:val="bottom"/>
          </w:tcPr>
          <w:p w14:paraId="2CBE645F" w14:textId="5D63AA45"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29,5</w:t>
            </w:r>
          </w:p>
        </w:tc>
        <w:tc>
          <w:tcPr>
            <w:tcW w:w="865" w:type="dxa"/>
            <w:tcBorders>
              <w:top w:val="single" w:sz="4" w:space="0" w:color="522398"/>
              <w:left w:val="single" w:sz="4" w:space="0" w:color="522398"/>
              <w:bottom w:val="single" w:sz="4" w:space="0" w:color="522398"/>
            </w:tcBorders>
            <w:vAlign w:val="bottom"/>
          </w:tcPr>
          <w:p w14:paraId="1F1D64F5" w14:textId="5387F54D"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29,8</w:t>
            </w:r>
          </w:p>
        </w:tc>
        <w:tc>
          <w:tcPr>
            <w:tcW w:w="866" w:type="dxa"/>
            <w:tcBorders>
              <w:top w:val="single" w:sz="4" w:space="0" w:color="522398"/>
              <w:left w:val="single" w:sz="4" w:space="0" w:color="522398"/>
              <w:bottom w:val="single" w:sz="4" w:space="0" w:color="522398"/>
              <w:right w:val="single" w:sz="4" w:space="0" w:color="522398"/>
            </w:tcBorders>
            <w:vAlign w:val="bottom"/>
          </w:tcPr>
          <w:p w14:paraId="45B6D9AE" w14:textId="21DA7BD1"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30,2</w:t>
            </w:r>
          </w:p>
        </w:tc>
        <w:tc>
          <w:tcPr>
            <w:tcW w:w="865" w:type="dxa"/>
            <w:tcBorders>
              <w:top w:val="single" w:sz="4" w:space="0" w:color="522398"/>
              <w:left w:val="single" w:sz="4" w:space="0" w:color="522398"/>
              <w:bottom w:val="single" w:sz="4" w:space="0" w:color="522398"/>
            </w:tcBorders>
            <w:vAlign w:val="bottom"/>
          </w:tcPr>
          <w:p w14:paraId="12C9B76A" w14:textId="55CCC988"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29,9</w:t>
            </w:r>
          </w:p>
        </w:tc>
        <w:tc>
          <w:tcPr>
            <w:tcW w:w="864" w:type="dxa"/>
            <w:tcBorders>
              <w:top w:val="single" w:sz="4" w:space="0" w:color="522398"/>
              <w:left w:val="single" w:sz="4" w:space="0" w:color="522398"/>
              <w:bottom w:val="single" w:sz="4" w:space="0" w:color="522398"/>
              <w:right w:val="single" w:sz="4" w:space="0" w:color="522398"/>
            </w:tcBorders>
            <w:vAlign w:val="bottom"/>
          </w:tcPr>
          <w:p w14:paraId="5F8E10C2" w14:textId="2C5C409F"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29,7</w:t>
            </w:r>
          </w:p>
        </w:tc>
        <w:tc>
          <w:tcPr>
            <w:tcW w:w="865" w:type="dxa"/>
            <w:tcBorders>
              <w:top w:val="single" w:sz="4" w:space="0" w:color="522398"/>
              <w:left w:val="single" w:sz="4" w:space="0" w:color="522398"/>
              <w:bottom w:val="single" w:sz="4" w:space="0" w:color="522398"/>
              <w:right w:val="single" w:sz="4" w:space="0" w:color="522398"/>
            </w:tcBorders>
            <w:vAlign w:val="bottom"/>
          </w:tcPr>
          <w:p w14:paraId="6825C59B" w14:textId="6A27E1E9"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29,9</w:t>
            </w:r>
          </w:p>
        </w:tc>
        <w:tc>
          <w:tcPr>
            <w:tcW w:w="865" w:type="dxa"/>
            <w:tcBorders>
              <w:top w:val="single" w:sz="4" w:space="0" w:color="522398"/>
              <w:left w:val="single" w:sz="4" w:space="0" w:color="522398"/>
              <w:bottom w:val="single" w:sz="4" w:space="0" w:color="522398"/>
            </w:tcBorders>
            <w:vAlign w:val="bottom"/>
          </w:tcPr>
          <w:p w14:paraId="0C1AB111" w14:textId="171292CB"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30,4</w:t>
            </w:r>
          </w:p>
        </w:tc>
      </w:tr>
      <w:tr w:rsidR="0050074A" w:rsidRPr="009B575B" w14:paraId="7EF95E75" w14:textId="77777777" w:rsidTr="00F26AD1">
        <w:trPr>
          <w:trHeight w:val="57"/>
        </w:trPr>
        <w:tc>
          <w:tcPr>
            <w:tcW w:w="4480" w:type="dxa"/>
            <w:vMerge/>
            <w:tcBorders>
              <w:bottom w:val="single" w:sz="4" w:space="0" w:color="522398"/>
              <w:right w:val="single" w:sz="4" w:space="0" w:color="522398"/>
            </w:tcBorders>
          </w:tcPr>
          <w:p w14:paraId="75C30A52" w14:textId="77777777" w:rsidR="0050074A" w:rsidRPr="00F36238" w:rsidRDefault="0050074A" w:rsidP="0050074A">
            <w:pPr>
              <w:tabs>
                <w:tab w:val="right" w:leader="dot" w:pos="4063"/>
              </w:tabs>
              <w:spacing w:before="0" w:after="0" w:line="160" w:lineRule="exact"/>
              <w:ind w:left="227"/>
              <w:rPr>
                <w:rFonts w:eastAsiaTheme="majorEastAsia" w:cstheme="majorBidi"/>
                <w:color w:val="000000" w:themeColor="text1"/>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566FF595" w14:textId="01B76DFD" w:rsidR="0050074A" w:rsidRPr="00F36238" w:rsidRDefault="00877759" w:rsidP="0050074A">
            <w:pPr>
              <w:spacing w:before="0" w:after="0" w:line="160" w:lineRule="exact"/>
              <w:jc w:val="center"/>
              <w:rPr>
                <w:rFonts w:cs="Arial"/>
                <w:color w:val="000000"/>
                <w:sz w:val="16"/>
                <w:szCs w:val="16"/>
              </w:rPr>
            </w:pPr>
            <w:r>
              <w:rPr>
                <w:rFonts w:cs="Arial"/>
                <w:color w:val="000000"/>
                <w:sz w:val="16"/>
                <w:szCs w:val="16"/>
              </w:rPr>
              <w:t>2025</w:t>
            </w:r>
          </w:p>
        </w:tc>
        <w:tc>
          <w:tcPr>
            <w:tcW w:w="850" w:type="dxa"/>
            <w:tcBorders>
              <w:top w:val="single" w:sz="4" w:space="0" w:color="522398"/>
              <w:left w:val="single" w:sz="4" w:space="0" w:color="522398"/>
              <w:bottom w:val="single" w:sz="4" w:space="0" w:color="522398"/>
              <w:right w:val="single" w:sz="4" w:space="0" w:color="522398"/>
            </w:tcBorders>
            <w:vAlign w:val="bottom"/>
          </w:tcPr>
          <w:p w14:paraId="202D3078" w14:textId="25E3CE7A" w:rsidR="0050074A" w:rsidRPr="00F36238" w:rsidRDefault="00397410" w:rsidP="0050074A">
            <w:pPr>
              <w:spacing w:before="0" w:after="0" w:line="160" w:lineRule="exact"/>
              <w:jc w:val="right"/>
              <w:rPr>
                <w:rFonts w:cs="Arial"/>
                <w:color w:val="000000" w:themeColor="text1"/>
                <w:sz w:val="16"/>
                <w:szCs w:val="16"/>
              </w:rPr>
            </w:pPr>
            <w:r>
              <w:rPr>
                <w:rFonts w:cs="Arial"/>
                <w:color w:val="000000" w:themeColor="text1"/>
                <w:sz w:val="16"/>
                <w:szCs w:val="16"/>
              </w:rPr>
              <w:t>32,1</w:t>
            </w:r>
          </w:p>
        </w:tc>
        <w:tc>
          <w:tcPr>
            <w:tcW w:w="865" w:type="dxa"/>
            <w:tcBorders>
              <w:top w:val="single" w:sz="4" w:space="0" w:color="522398"/>
              <w:left w:val="single" w:sz="4" w:space="0" w:color="522398"/>
              <w:bottom w:val="single" w:sz="4" w:space="0" w:color="522398"/>
            </w:tcBorders>
            <w:vAlign w:val="bottom"/>
          </w:tcPr>
          <w:p w14:paraId="00A92F2F" w14:textId="176145FD" w:rsidR="0050074A" w:rsidRPr="00F36238" w:rsidRDefault="006C432A" w:rsidP="0050074A">
            <w:pPr>
              <w:spacing w:before="0" w:after="0" w:line="160" w:lineRule="exact"/>
              <w:jc w:val="right"/>
              <w:rPr>
                <w:rFonts w:cs="Arial"/>
                <w:color w:val="000000" w:themeColor="text1"/>
                <w:sz w:val="16"/>
                <w:szCs w:val="16"/>
              </w:rPr>
            </w:pPr>
            <w:r>
              <w:rPr>
                <w:rFonts w:cs="Arial"/>
                <w:color w:val="000000" w:themeColor="text1"/>
                <w:sz w:val="16"/>
                <w:szCs w:val="16"/>
              </w:rPr>
              <w:t>32,1</w:t>
            </w:r>
          </w:p>
        </w:tc>
        <w:tc>
          <w:tcPr>
            <w:tcW w:w="865" w:type="dxa"/>
            <w:tcBorders>
              <w:top w:val="single" w:sz="4" w:space="0" w:color="522398"/>
              <w:left w:val="single" w:sz="4" w:space="0" w:color="522398"/>
              <w:bottom w:val="single" w:sz="4" w:space="0" w:color="522398"/>
            </w:tcBorders>
            <w:vAlign w:val="bottom"/>
          </w:tcPr>
          <w:p w14:paraId="7583CB67" w14:textId="1C02CC9E" w:rsidR="0050074A" w:rsidRPr="00F36238" w:rsidRDefault="005073C9" w:rsidP="0050074A">
            <w:pPr>
              <w:spacing w:before="0" w:after="0" w:line="160" w:lineRule="exact"/>
              <w:jc w:val="right"/>
              <w:rPr>
                <w:rFonts w:cs="Arial"/>
                <w:color w:val="000000" w:themeColor="text1"/>
                <w:sz w:val="16"/>
                <w:szCs w:val="16"/>
              </w:rPr>
            </w:pPr>
            <w:r>
              <w:rPr>
                <w:rFonts w:cs="Arial"/>
                <w:color w:val="000000" w:themeColor="text1"/>
                <w:sz w:val="16"/>
                <w:szCs w:val="16"/>
              </w:rPr>
              <w:t>31,2</w:t>
            </w:r>
          </w:p>
        </w:tc>
        <w:tc>
          <w:tcPr>
            <w:tcW w:w="865" w:type="dxa"/>
            <w:tcBorders>
              <w:top w:val="single" w:sz="4" w:space="0" w:color="522398"/>
              <w:left w:val="single" w:sz="4" w:space="0" w:color="522398"/>
              <w:bottom w:val="single" w:sz="4" w:space="0" w:color="522398"/>
            </w:tcBorders>
            <w:vAlign w:val="bottom"/>
          </w:tcPr>
          <w:p w14:paraId="5C1F2A80" w14:textId="5724B037" w:rsidR="0050074A" w:rsidRPr="00F36238" w:rsidRDefault="001A5EAC" w:rsidP="0050074A">
            <w:pPr>
              <w:spacing w:before="0" w:after="0" w:line="160" w:lineRule="exact"/>
              <w:jc w:val="right"/>
              <w:rPr>
                <w:rFonts w:cs="Arial"/>
                <w:color w:val="000000" w:themeColor="text1"/>
                <w:sz w:val="16"/>
                <w:szCs w:val="16"/>
              </w:rPr>
            </w:pPr>
            <w:r>
              <w:rPr>
                <w:rFonts w:cs="Arial"/>
                <w:color w:val="000000" w:themeColor="text1"/>
                <w:sz w:val="16"/>
                <w:szCs w:val="16"/>
              </w:rPr>
              <w:t>30,3</w:t>
            </w:r>
          </w:p>
        </w:tc>
        <w:tc>
          <w:tcPr>
            <w:tcW w:w="865" w:type="dxa"/>
            <w:tcBorders>
              <w:top w:val="single" w:sz="4" w:space="0" w:color="522398"/>
              <w:left w:val="single" w:sz="4" w:space="0" w:color="522398"/>
              <w:bottom w:val="single" w:sz="4" w:space="0" w:color="522398"/>
              <w:right w:val="single" w:sz="4" w:space="0" w:color="522398"/>
            </w:tcBorders>
            <w:vAlign w:val="bottom"/>
          </w:tcPr>
          <w:p w14:paraId="32AE4E16" w14:textId="1213585C" w:rsidR="0050074A" w:rsidRPr="00F36238" w:rsidRDefault="00092CC0" w:rsidP="0050074A">
            <w:pPr>
              <w:spacing w:before="0" w:after="0" w:line="160" w:lineRule="exact"/>
              <w:jc w:val="right"/>
              <w:rPr>
                <w:rFonts w:cs="Arial"/>
                <w:color w:val="000000" w:themeColor="text1"/>
                <w:sz w:val="16"/>
                <w:szCs w:val="16"/>
              </w:rPr>
            </w:pPr>
            <w:r>
              <w:rPr>
                <w:rFonts w:cs="Arial"/>
                <w:color w:val="000000" w:themeColor="text1"/>
                <w:sz w:val="16"/>
                <w:szCs w:val="16"/>
              </w:rPr>
              <w:t>29,6</w:t>
            </w:r>
          </w:p>
        </w:tc>
        <w:tc>
          <w:tcPr>
            <w:tcW w:w="865" w:type="dxa"/>
            <w:tcBorders>
              <w:top w:val="single" w:sz="4" w:space="0" w:color="522398"/>
              <w:left w:val="single" w:sz="4" w:space="0" w:color="522398"/>
              <w:bottom w:val="single" w:sz="4" w:space="0" w:color="522398"/>
              <w:right w:val="single" w:sz="4" w:space="0" w:color="522398"/>
            </w:tcBorders>
            <w:vAlign w:val="bottom"/>
          </w:tcPr>
          <w:p w14:paraId="63F676CF" w14:textId="166FE5D3" w:rsidR="0050074A" w:rsidRPr="00F36238" w:rsidRDefault="00BE1194" w:rsidP="0050074A">
            <w:pPr>
              <w:spacing w:before="0" w:after="0" w:line="160" w:lineRule="exact"/>
              <w:jc w:val="right"/>
              <w:rPr>
                <w:rFonts w:cs="Arial"/>
                <w:color w:val="000000" w:themeColor="text1"/>
                <w:sz w:val="16"/>
                <w:szCs w:val="16"/>
              </w:rPr>
            </w:pPr>
            <w:r>
              <w:rPr>
                <w:rFonts w:cs="Arial"/>
                <w:color w:val="000000" w:themeColor="text1"/>
                <w:sz w:val="16"/>
                <w:szCs w:val="16"/>
              </w:rPr>
              <w:t>30,3</w:t>
            </w:r>
          </w:p>
        </w:tc>
        <w:tc>
          <w:tcPr>
            <w:tcW w:w="865" w:type="dxa"/>
            <w:tcBorders>
              <w:top w:val="single" w:sz="4" w:space="0" w:color="522398"/>
              <w:left w:val="single" w:sz="4" w:space="0" w:color="522398"/>
              <w:bottom w:val="single" w:sz="4" w:space="0" w:color="522398"/>
            </w:tcBorders>
            <w:vAlign w:val="bottom"/>
          </w:tcPr>
          <w:p w14:paraId="0138D4B8" w14:textId="69FA6AF7" w:rsidR="0050074A" w:rsidRPr="00F36238" w:rsidRDefault="009676C7" w:rsidP="0050074A">
            <w:pPr>
              <w:spacing w:before="0" w:after="0" w:line="160" w:lineRule="exact"/>
              <w:jc w:val="right"/>
              <w:rPr>
                <w:rFonts w:cs="Arial"/>
                <w:color w:val="000000" w:themeColor="text1"/>
                <w:sz w:val="16"/>
                <w:szCs w:val="16"/>
              </w:rPr>
            </w:pPr>
            <w:r>
              <w:rPr>
                <w:rFonts w:cs="Arial"/>
                <w:color w:val="000000" w:themeColor="text1"/>
                <w:sz w:val="16"/>
                <w:szCs w:val="16"/>
              </w:rPr>
              <w:t>31,3</w:t>
            </w:r>
          </w:p>
        </w:tc>
        <w:tc>
          <w:tcPr>
            <w:tcW w:w="866" w:type="dxa"/>
            <w:tcBorders>
              <w:top w:val="single" w:sz="4" w:space="0" w:color="522398"/>
              <w:left w:val="single" w:sz="4" w:space="0" w:color="522398"/>
              <w:bottom w:val="single" w:sz="4" w:space="0" w:color="522398"/>
              <w:right w:val="single" w:sz="4" w:space="0" w:color="522398"/>
            </w:tcBorders>
            <w:vAlign w:val="bottom"/>
          </w:tcPr>
          <w:p w14:paraId="7C45516F" w14:textId="45A75C99" w:rsidR="0050074A" w:rsidRPr="00F36238" w:rsidRDefault="002072D6" w:rsidP="0050074A">
            <w:pPr>
              <w:spacing w:before="0" w:after="0" w:line="160" w:lineRule="exact"/>
              <w:jc w:val="right"/>
              <w:rPr>
                <w:rFonts w:cs="Arial"/>
                <w:color w:val="000000" w:themeColor="text1"/>
                <w:sz w:val="16"/>
                <w:szCs w:val="16"/>
              </w:rPr>
            </w:pPr>
            <w:r>
              <w:rPr>
                <w:rFonts w:cs="Arial"/>
                <w:color w:val="000000" w:themeColor="text1"/>
                <w:sz w:val="16"/>
                <w:szCs w:val="16"/>
              </w:rPr>
              <w:t>32,0</w:t>
            </w:r>
          </w:p>
        </w:tc>
        <w:tc>
          <w:tcPr>
            <w:tcW w:w="865" w:type="dxa"/>
            <w:tcBorders>
              <w:top w:val="single" w:sz="4" w:space="0" w:color="522398"/>
              <w:left w:val="single" w:sz="4" w:space="0" w:color="522398"/>
              <w:bottom w:val="single" w:sz="4" w:space="0" w:color="522398"/>
            </w:tcBorders>
            <w:vAlign w:val="bottom"/>
          </w:tcPr>
          <w:p w14:paraId="0A52112E" w14:textId="3346DCF4" w:rsidR="0050074A" w:rsidRPr="00F36238" w:rsidRDefault="0050074A" w:rsidP="0050074A">
            <w:pPr>
              <w:spacing w:before="0" w:after="0" w:line="160" w:lineRule="exact"/>
              <w:jc w:val="right"/>
              <w:rPr>
                <w:rFonts w:cs="Arial"/>
                <w:color w:val="000000" w:themeColor="text1"/>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0969C87D" w14:textId="2E05E59F"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3A3D0E6B" w14:textId="4D8CCF9F"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535F02C0" w14:textId="554184B4" w:rsidR="0050074A" w:rsidRPr="00F36238" w:rsidRDefault="0050074A" w:rsidP="0050074A">
            <w:pPr>
              <w:spacing w:before="0" w:after="0" w:line="160" w:lineRule="exact"/>
              <w:jc w:val="right"/>
              <w:rPr>
                <w:rFonts w:cs="Arial"/>
                <w:color w:val="000000" w:themeColor="text1"/>
                <w:sz w:val="16"/>
                <w:szCs w:val="16"/>
              </w:rPr>
            </w:pPr>
          </w:p>
        </w:tc>
      </w:tr>
      <w:tr w:rsidR="0050074A" w:rsidRPr="009B575B" w14:paraId="7C1DBC75" w14:textId="77777777" w:rsidTr="00F26AD1">
        <w:trPr>
          <w:trHeight w:val="57"/>
        </w:trPr>
        <w:tc>
          <w:tcPr>
            <w:tcW w:w="4480" w:type="dxa"/>
            <w:tcBorders>
              <w:top w:val="single" w:sz="4" w:space="0" w:color="522398"/>
              <w:bottom w:val="nil"/>
              <w:right w:val="single" w:sz="4" w:space="0" w:color="522398"/>
            </w:tcBorders>
            <w:vAlign w:val="bottom"/>
          </w:tcPr>
          <w:p w14:paraId="3FA99F1F" w14:textId="77777777" w:rsidR="0050074A" w:rsidRPr="00F36238" w:rsidRDefault="0050074A" w:rsidP="0050074A">
            <w:pPr>
              <w:tabs>
                <w:tab w:val="right" w:leader="dot" w:pos="4063"/>
              </w:tabs>
              <w:spacing w:before="0" w:after="0" w:line="160" w:lineRule="exact"/>
              <w:rPr>
                <w:rFonts w:eastAsiaTheme="majorEastAsia" w:cstheme="majorBidi"/>
                <w:color w:val="000000" w:themeColor="text1"/>
                <w:sz w:val="16"/>
                <w:szCs w:val="16"/>
              </w:rPr>
            </w:pPr>
            <w:r w:rsidRPr="00F36238">
              <w:rPr>
                <w:rFonts w:eastAsiaTheme="majorEastAsia" w:cstheme="majorBidi"/>
                <w:color w:val="000000" w:themeColor="text1"/>
                <w:sz w:val="16"/>
                <w:szCs w:val="16"/>
              </w:rPr>
              <w:t>Stopa bezrobocia</w:t>
            </w:r>
            <w:r w:rsidRPr="009D1D53">
              <w:rPr>
                <w:rFonts w:eastAsiaTheme="majorEastAsia" w:cstheme="majorBidi"/>
                <w:color w:val="000000" w:themeColor="text1"/>
                <w:position w:val="3"/>
                <w:sz w:val="4"/>
                <w:szCs w:val="4"/>
              </w:rPr>
              <w:t xml:space="preserve"> </w:t>
            </w:r>
            <w:r w:rsidRPr="009D1D53">
              <w:rPr>
                <w:rFonts w:eastAsiaTheme="majorEastAsia" w:cstheme="majorBidi"/>
                <w:color w:val="000000" w:themeColor="text1"/>
                <w:position w:val="3"/>
                <w:sz w:val="12"/>
                <w:szCs w:val="12"/>
              </w:rPr>
              <w:t>b</w:t>
            </w:r>
            <w:r w:rsidRPr="00FC7877">
              <w:rPr>
                <w:rFonts w:eastAsiaTheme="majorEastAsia" w:cstheme="majorBidi"/>
                <w:color w:val="000000" w:themeColor="text1"/>
                <w:sz w:val="11"/>
                <w:szCs w:val="11"/>
              </w:rPr>
              <w:t xml:space="preserve"> </w:t>
            </w:r>
            <w:r>
              <w:rPr>
                <w:rFonts w:eastAsiaTheme="majorEastAsia" w:cstheme="majorBidi"/>
                <w:color w:val="000000" w:themeColor="text1"/>
                <w:sz w:val="16"/>
                <w:szCs w:val="16"/>
              </w:rPr>
              <w:t xml:space="preserve">(stan w końcu okresu) w % </w:t>
            </w:r>
          </w:p>
        </w:tc>
        <w:tc>
          <w:tcPr>
            <w:tcW w:w="553" w:type="dxa"/>
            <w:tcBorders>
              <w:top w:val="single" w:sz="4" w:space="0" w:color="522398"/>
              <w:left w:val="single" w:sz="4" w:space="0" w:color="522398"/>
              <w:bottom w:val="single" w:sz="4" w:space="0" w:color="522398"/>
              <w:right w:val="single" w:sz="4" w:space="0" w:color="522398"/>
            </w:tcBorders>
            <w:vAlign w:val="bottom"/>
          </w:tcPr>
          <w:p w14:paraId="694A4266" w14:textId="3B6AA0BD" w:rsidR="0050074A" w:rsidRPr="00F36238" w:rsidRDefault="0050074A" w:rsidP="0050074A">
            <w:pPr>
              <w:spacing w:before="0" w:after="0" w:line="160" w:lineRule="exact"/>
              <w:jc w:val="center"/>
              <w:rPr>
                <w:rFonts w:cs="Arial"/>
                <w:color w:val="000000"/>
                <w:sz w:val="16"/>
                <w:szCs w:val="16"/>
              </w:rPr>
            </w:pPr>
            <w:r>
              <w:rPr>
                <w:rFonts w:cs="Arial"/>
                <w:color w:val="000000"/>
                <w:sz w:val="16"/>
                <w:szCs w:val="16"/>
              </w:rPr>
              <w:t>2024</w:t>
            </w:r>
          </w:p>
        </w:tc>
        <w:tc>
          <w:tcPr>
            <w:tcW w:w="850" w:type="dxa"/>
            <w:tcBorders>
              <w:top w:val="single" w:sz="4" w:space="0" w:color="522398"/>
              <w:left w:val="single" w:sz="4" w:space="0" w:color="522398"/>
              <w:bottom w:val="single" w:sz="4" w:space="0" w:color="522398"/>
              <w:right w:val="single" w:sz="4" w:space="0" w:color="522398"/>
            </w:tcBorders>
            <w:vAlign w:val="bottom"/>
          </w:tcPr>
          <w:p w14:paraId="60E23099" w14:textId="04A5569E" w:rsidR="0050074A" w:rsidRPr="0035471C" w:rsidRDefault="0050074A" w:rsidP="0050074A">
            <w:pPr>
              <w:spacing w:before="0" w:after="0" w:line="160" w:lineRule="exact"/>
              <w:jc w:val="right"/>
              <w:rPr>
                <w:rFonts w:cs="Arial"/>
                <w:sz w:val="16"/>
                <w:szCs w:val="16"/>
              </w:rPr>
            </w:pPr>
            <w:r>
              <w:rPr>
                <w:rFonts w:cs="Arial"/>
                <w:sz w:val="16"/>
                <w:szCs w:val="16"/>
              </w:rPr>
              <w:t>7,4</w:t>
            </w:r>
          </w:p>
        </w:tc>
        <w:tc>
          <w:tcPr>
            <w:tcW w:w="865" w:type="dxa"/>
            <w:tcBorders>
              <w:top w:val="single" w:sz="4" w:space="0" w:color="522398"/>
              <w:left w:val="single" w:sz="4" w:space="0" w:color="522398"/>
              <w:bottom w:val="single" w:sz="4" w:space="0" w:color="522398"/>
            </w:tcBorders>
            <w:vAlign w:val="bottom"/>
          </w:tcPr>
          <w:p w14:paraId="606F4CD9" w14:textId="55F8AAB6" w:rsidR="0050074A" w:rsidRPr="0035471C" w:rsidRDefault="0050074A" w:rsidP="0050074A">
            <w:pPr>
              <w:spacing w:before="0" w:after="0" w:line="160" w:lineRule="exact"/>
              <w:jc w:val="right"/>
              <w:rPr>
                <w:rFonts w:cs="Arial"/>
                <w:sz w:val="16"/>
                <w:szCs w:val="16"/>
              </w:rPr>
            </w:pPr>
            <w:r>
              <w:rPr>
                <w:rFonts w:cs="Arial"/>
                <w:sz w:val="16"/>
                <w:szCs w:val="16"/>
              </w:rPr>
              <w:t>7,3</w:t>
            </w:r>
          </w:p>
        </w:tc>
        <w:tc>
          <w:tcPr>
            <w:tcW w:w="865" w:type="dxa"/>
            <w:tcBorders>
              <w:top w:val="single" w:sz="4" w:space="0" w:color="522398"/>
              <w:left w:val="single" w:sz="4" w:space="0" w:color="522398"/>
              <w:bottom w:val="single" w:sz="4" w:space="0" w:color="522398"/>
            </w:tcBorders>
            <w:vAlign w:val="bottom"/>
          </w:tcPr>
          <w:p w14:paraId="28E416EC" w14:textId="3FB9F49D" w:rsidR="0050074A" w:rsidRPr="0035471C" w:rsidRDefault="0050074A" w:rsidP="0050074A">
            <w:pPr>
              <w:spacing w:before="0" w:after="0" w:line="160" w:lineRule="exact"/>
              <w:jc w:val="right"/>
              <w:rPr>
                <w:rFonts w:cs="Arial"/>
                <w:sz w:val="16"/>
                <w:szCs w:val="16"/>
              </w:rPr>
            </w:pPr>
            <w:r>
              <w:rPr>
                <w:rFonts w:cs="Arial"/>
                <w:sz w:val="16"/>
                <w:szCs w:val="16"/>
              </w:rPr>
              <w:t>7,1</w:t>
            </w:r>
          </w:p>
        </w:tc>
        <w:tc>
          <w:tcPr>
            <w:tcW w:w="865" w:type="dxa"/>
            <w:tcBorders>
              <w:top w:val="single" w:sz="4" w:space="0" w:color="522398"/>
              <w:left w:val="single" w:sz="4" w:space="0" w:color="522398"/>
              <w:bottom w:val="single" w:sz="4" w:space="0" w:color="522398"/>
            </w:tcBorders>
            <w:vAlign w:val="bottom"/>
          </w:tcPr>
          <w:p w14:paraId="51501966" w14:textId="5BEA0579" w:rsidR="0050074A" w:rsidRPr="0035471C" w:rsidRDefault="0050074A" w:rsidP="0050074A">
            <w:pPr>
              <w:spacing w:before="0" w:after="0" w:line="160" w:lineRule="exact"/>
              <w:jc w:val="right"/>
              <w:rPr>
                <w:rFonts w:cs="Arial"/>
                <w:sz w:val="16"/>
                <w:szCs w:val="16"/>
              </w:rPr>
            </w:pPr>
            <w:r>
              <w:rPr>
                <w:rFonts w:cs="Arial"/>
                <w:sz w:val="16"/>
                <w:szCs w:val="16"/>
              </w:rPr>
              <w:t>7,0</w:t>
            </w:r>
          </w:p>
        </w:tc>
        <w:tc>
          <w:tcPr>
            <w:tcW w:w="865" w:type="dxa"/>
            <w:tcBorders>
              <w:top w:val="single" w:sz="4" w:space="0" w:color="522398"/>
              <w:left w:val="single" w:sz="4" w:space="0" w:color="522398"/>
              <w:bottom w:val="single" w:sz="4" w:space="0" w:color="522398"/>
              <w:right w:val="single" w:sz="4" w:space="0" w:color="522398"/>
            </w:tcBorders>
            <w:vAlign w:val="bottom"/>
          </w:tcPr>
          <w:p w14:paraId="08EB4AB4" w14:textId="3BE0D603" w:rsidR="0050074A" w:rsidRPr="0035471C" w:rsidRDefault="0050074A" w:rsidP="0050074A">
            <w:pPr>
              <w:spacing w:before="0" w:after="0" w:line="160" w:lineRule="exact"/>
              <w:jc w:val="right"/>
              <w:rPr>
                <w:rFonts w:cs="Arial"/>
                <w:sz w:val="16"/>
                <w:szCs w:val="16"/>
              </w:rPr>
            </w:pPr>
            <w:r>
              <w:rPr>
                <w:rFonts w:cs="Arial"/>
                <w:sz w:val="16"/>
                <w:szCs w:val="16"/>
              </w:rPr>
              <w:t>6,8</w:t>
            </w:r>
          </w:p>
        </w:tc>
        <w:tc>
          <w:tcPr>
            <w:tcW w:w="865" w:type="dxa"/>
            <w:tcBorders>
              <w:top w:val="single" w:sz="4" w:space="0" w:color="522398"/>
              <w:left w:val="single" w:sz="4" w:space="0" w:color="522398"/>
              <w:bottom w:val="single" w:sz="4" w:space="0" w:color="522398"/>
              <w:right w:val="single" w:sz="4" w:space="0" w:color="522398"/>
            </w:tcBorders>
            <w:vAlign w:val="bottom"/>
          </w:tcPr>
          <w:p w14:paraId="459D9D67" w14:textId="3B7F0FE0" w:rsidR="0050074A" w:rsidRPr="0035471C" w:rsidRDefault="0050074A" w:rsidP="0050074A">
            <w:pPr>
              <w:spacing w:before="0" w:after="0" w:line="160" w:lineRule="exact"/>
              <w:jc w:val="right"/>
              <w:rPr>
                <w:rFonts w:cs="Arial"/>
                <w:sz w:val="16"/>
                <w:szCs w:val="16"/>
              </w:rPr>
            </w:pPr>
            <w:r>
              <w:rPr>
                <w:rFonts w:cs="Arial"/>
                <w:sz w:val="16"/>
                <w:szCs w:val="16"/>
              </w:rPr>
              <w:t>6,7</w:t>
            </w:r>
          </w:p>
        </w:tc>
        <w:tc>
          <w:tcPr>
            <w:tcW w:w="865" w:type="dxa"/>
            <w:tcBorders>
              <w:top w:val="single" w:sz="4" w:space="0" w:color="522398"/>
              <w:left w:val="single" w:sz="4" w:space="0" w:color="522398"/>
              <w:bottom w:val="single" w:sz="4" w:space="0" w:color="522398"/>
            </w:tcBorders>
            <w:vAlign w:val="bottom"/>
          </w:tcPr>
          <w:p w14:paraId="4AAC533B" w14:textId="1490D59A" w:rsidR="0050074A" w:rsidRPr="0035471C" w:rsidRDefault="0050074A" w:rsidP="0050074A">
            <w:pPr>
              <w:spacing w:before="0" w:after="0" w:line="160" w:lineRule="exact"/>
              <w:jc w:val="right"/>
              <w:rPr>
                <w:rFonts w:cs="Arial"/>
                <w:sz w:val="16"/>
                <w:szCs w:val="16"/>
              </w:rPr>
            </w:pPr>
            <w:r>
              <w:rPr>
                <w:rFonts w:cs="Arial"/>
                <w:sz w:val="16"/>
                <w:szCs w:val="16"/>
              </w:rPr>
              <w:t>6,8</w:t>
            </w:r>
          </w:p>
        </w:tc>
        <w:tc>
          <w:tcPr>
            <w:tcW w:w="866" w:type="dxa"/>
            <w:tcBorders>
              <w:top w:val="single" w:sz="4" w:space="0" w:color="522398"/>
              <w:left w:val="single" w:sz="4" w:space="0" w:color="522398"/>
              <w:bottom w:val="single" w:sz="4" w:space="0" w:color="522398"/>
              <w:right w:val="single" w:sz="4" w:space="0" w:color="522398"/>
            </w:tcBorders>
            <w:vAlign w:val="bottom"/>
          </w:tcPr>
          <w:p w14:paraId="5001DDF7" w14:textId="135F2487" w:rsidR="0050074A" w:rsidRPr="0035471C" w:rsidRDefault="0050074A" w:rsidP="0050074A">
            <w:pPr>
              <w:spacing w:before="0" w:after="0" w:line="160" w:lineRule="exact"/>
              <w:jc w:val="right"/>
              <w:rPr>
                <w:rFonts w:cs="Arial"/>
                <w:sz w:val="16"/>
                <w:szCs w:val="16"/>
              </w:rPr>
            </w:pPr>
            <w:r>
              <w:rPr>
                <w:rFonts w:cs="Arial"/>
                <w:sz w:val="16"/>
                <w:szCs w:val="16"/>
              </w:rPr>
              <w:t>6,9</w:t>
            </w:r>
          </w:p>
        </w:tc>
        <w:tc>
          <w:tcPr>
            <w:tcW w:w="865" w:type="dxa"/>
            <w:tcBorders>
              <w:top w:val="single" w:sz="4" w:space="0" w:color="522398"/>
              <w:left w:val="single" w:sz="4" w:space="0" w:color="522398"/>
              <w:bottom w:val="single" w:sz="4" w:space="0" w:color="522398"/>
            </w:tcBorders>
            <w:vAlign w:val="bottom"/>
          </w:tcPr>
          <w:p w14:paraId="72AD3D45" w14:textId="44090FA2" w:rsidR="0050074A" w:rsidRPr="0035471C" w:rsidRDefault="0050074A" w:rsidP="0050074A">
            <w:pPr>
              <w:spacing w:before="0" w:after="0" w:line="160" w:lineRule="exact"/>
              <w:jc w:val="right"/>
              <w:rPr>
                <w:rFonts w:cs="Arial"/>
                <w:sz w:val="16"/>
                <w:szCs w:val="16"/>
              </w:rPr>
            </w:pPr>
            <w:r>
              <w:rPr>
                <w:rFonts w:cs="Arial"/>
                <w:sz w:val="16"/>
                <w:szCs w:val="16"/>
              </w:rPr>
              <w:t>6,8</w:t>
            </w:r>
          </w:p>
        </w:tc>
        <w:tc>
          <w:tcPr>
            <w:tcW w:w="864" w:type="dxa"/>
            <w:tcBorders>
              <w:top w:val="single" w:sz="4" w:space="0" w:color="522398"/>
              <w:left w:val="single" w:sz="4" w:space="0" w:color="522398"/>
              <w:bottom w:val="single" w:sz="4" w:space="0" w:color="522398"/>
              <w:right w:val="single" w:sz="4" w:space="0" w:color="522398"/>
            </w:tcBorders>
            <w:vAlign w:val="bottom"/>
          </w:tcPr>
          <w:p w14:paraId="7B147986" w14:textId="2AA9835C" w:rsidR="0050074A" w:rsidRPr="0035471C" w:rsidRDefault="0050074A" w:rsidP="0050074A">
            <w:pPr>
              <w:spacing w:before="0" w:after="0" w:line="160" w:lineRule="exact"/>
              <w:jc w:val="right"/>
              <w:rPr>
                <w:rFonts w:cs="Arial"/>
                <w:sz w:val="16"/>
                <w:szCs w:val="16"/>
              </w:rPr>
            </w:pPr>
            <w:r>
              <w:rPr>
                <w:rFonts w:cs="Arial"/>
                <w:sz w:val="16"/>
                <w:szCs w:val="16"/>
              </w:rPr>
              <w:t>6,8</w:t>
            </w:r>
          </w:p>
        </w:tc>
        <w:tc>
          <w:tcPr>
            <w:tcW w:w="865" w:type="dxa"/>
            <w:tcBorders>
              <w:top w:val="single" w:sz="4" w:space="0" w:color="522398"/>
              <w:left w:val="single" w:sz="4" w:space="0" w:color="522398"/>
              <w:bottom w:val="single" w:sz="4" w:space="0" w:color="522398"/>
              <w:right w:val="single" w:sz="4" w:space="0" w:color="522398"/>
            </w:tcBorders>
            <w:vAlign w:val="bottom"/>
          </w:tcPr>
          <w:p w14:paraId="5B86F473" w14:textId="44211B2A" w:rsidR="0050074A" w:rsidRPr="0035471C" w:rsidRDefault="0050074A" w:rsidP="0050074A">
            <w:pPr>
              <w:spacing w:before="0" w:after="0" w:line="160" w:lineRule="exact"/>
              <w:jc w:val="right"/>
              <w:rPr>
                <w:rFonts w:cs="Arial"/>
                <w:sz w:val="16"/>
                <w:szCs w:val="16"/>
              </w:rPr>
            </w:pPr>
            <w:r>
              <w:rPr>
                <w:rFonts w:cs="Arial"/>
                <w:sz w:val="16"/>
                <w:szCs w:val="16"/>
              </w:rPr>
              <w:t>6,8</w:t>
            </w:r>
          </w:p>
        </w:tc>
        <w:tc>
          <w:tcPr>
            <w:tcW w:w="865" w:type="dxa"/>
            <w:tcBorders>
              <w:top w:val="single" w:sz="4" w:space="0" w:color="522398"/>
              <w:left w:val="single" w:sz="4" w:space="0" w:color="522398"/>
              <w:bottom w:val="single" w:sz="4" w:space="0" w:color="522398"/>
            </w:tcBorders>
            <w:vAlign w:val="bottom"/>
          </w:tcPr>
          <w:p w14:paraId="635CD9D5" w14:textId="451C03AF" w:rsidR="0050074A" w:rsidRPr="0035471C" w:rsidRDefault="0050074A" w:rsidP="0050074A">
            <w:pPr>
              <w:spacing w:before="0" w:after="0" w:line="160" w:lineRule="exact"/>
              <w:jc w:val="right"/>
              <w:rPr>
                <w:rFonts w:cs="Arial"/>
                <w:sz w:val="16"/>
                <w:szCs w:val="16"/>
              </w:rPr>
            </w:pPr>
            <w:r>
              <w:rPr>
                <w:rFonts w:cs="Arial"/>
                <w:sz w:val="16"/>
                <w:szCs w:val="16"/>
              </w:rPr>
              <w:t>6,9</w:t>
            </w:r>
          </w:p>
        </w:tc>
      </w:tr>
      <w:tr w:rsidR="0050074A" w:rsidRPr="009B575B" w14:paraId="0D7FE676" w14:textId="77777777" w:rsidTr="00F26AD1">
        <w:trPr>
          <w:trHeight w:val="57"/>
        </w:trPr>
        <w:tc>
          <w:tcPr>
            <w:tcW w:w="4480" w:type="dxa"/>
            <w:tcBorders>
              <w:top w:val="nil"/>
              <w:bottom w:val="single" w:sz="4" w:space="0" w:color="522398"/>
              <w:right w:val="single" w:sz="4" w:space="0" w:color="522398"/>
            </w:tcBorders>
            <w:vAlign w:val="bottom"/>
          </w:tcPr>
          <w:p w14:paraId="1BD3CCEB" w14:textId="77777777" w:rsidR="0050074A" w:rsidRPr="00F36238" w:rsidRDefault="0050074A" w:rsidP="0050074A">
            <w:pPr>
              <w:tabs>
                <w:tab w:val="right" w:leader="dot" w:pos="4063"/>
              </w:tabs>
              <w:spacing w:before="0" w:after="0" w:line="160" w:lineRule="exact"/>
              <w:rPr>
                <w:rFonts w:eastAsiaTheme="majorEastAsia" w:cstheme="majorBidi"/>
                <w:color w:val="000000" w:themeColor="text1"/>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276902F4" w14:textId="750337A8" w:rsidR="0050074A" w:rsidRPr="00F36238" w:rsidRDefault="00877759" w:rsidP="0050074A">
            <w:pPr>
              <w:spacing w:before="0" w:after="0" w:line="160" w:lineRule="exact"/>
              <w:jc w:val="center"/>
              <w:rPr>
                <w:rFonts w:cs="Arial"/>
                <w:color w:val="000000"/>
                <w:sz w:val="16"/>
                <w:szCs w:val="16"/>
              </w:rPr>
            </w:pPr>
            <w:r>
              <w:rPr>
                <w:rFonts w:cs="Arial"/>
                <w:color w:val="000000"/>
                <w:sz w:val="16"/>
                <w:szCs w:val="16"/>
              </w:rPr>
              <w:t>2025</w:t>
            </w:r>
          </w:p>
        </w:tc>
        <w:tc>
          <w:tcPr>
            <w:tcW w:w="850" w:type="dxa"/>
            <w:tcBorders>
              <w:top w:val="single" w:sz="4" w:space="0" w:color="522398"/>
              <w:left w:val="single" w:sz="4" w:space="0" w:color="522398"/>
              <w:bottom w:val="single" w:sz="4" w:space="0" w:color="522398"/>
              <w:right w:val="single" w:sz="4" w:space="0" w:color="522398"/>
            </w:tcBorders>
            <w:vAlign w:val="bottom"/>
          </w:tcPr>
          <w:p w14:paraId="02A30B3C" w14:textId="1D02C3B7" w:rsidR="0050074A" w:rsidRPr="0035471C" w:rsidRDefault="00397410" w:rsidP="0050074A">
            <w:pPr>
              <w:spacing w:before="0" w:after="0" w:line="160" w:lineRule="exact"/>
              <w:jc w:val="right"/>
              <w:rPr>
                <w:rFonts w:cs="Arial"/>
                <w:sz w:val="16"/>
                <w:szCs w:val="16"/>
              </w:rPr>
            </w:pPr>
            <w:r>
              <w:rPr>
                <w:rFonts w:cs="Arial"/>
                <w:sz w:val="16"/>
                <w:szCs w:val="16"/>
              </w:rPr>
              <w:t>7,3</w:t>
            </w:r>
          </w:p>
        </w:tc>
        <w:tc>
          <w:tcPr>
            <w:tcW w:w="865" w:type="dxa"/>
            <w:tcBorders>
              <w:top w:val="single" w:sz="4" w:space="0" w:color="522398"/>
              <w:left w:val="single" w:sz="4" w:space="0" w:color="522398"/>
              <w:bottom w:val="single" w:sz="4" w:space="0" w:color="522398"/>
            </w:tcBorders>
            <w:vAlign w:val="bottom"/>
          </w:tcPr>
          <w:p w14:paraId="43F29FF0" w14:textId="7C3941BD" w:rsidR="0050074A" w:rsidRPr="0035471C" w:rsidRDefault="00DF5E8E" w:rsidP="0050074A">
            <w:pPr>
              <w:spacing w:before="0" w:after="0" w:line="160" w:lineRule="exact"/>
              <w:jc w:val="right"/>
              <w:rPr>
                <w:rFonts w:cs="Arial"/>
                <w:sz w:val="16"/>
                <w:szCs w:val="16"/>
              </w:rPr>
            </w:pPr>
            <w:r>
              <w:rPr>
                <w:rFonts w:cs="Arial"/>
                <w:sz w:val="16"/>
                <w:szCs w:val="16"/>
              </w:rPr>
              <w:t>7,2</w:t>
            </w:r>
          </w:p>
        </w:tc>
        <w:tc>
          <w:tcPr>
            <w:tcW w:w="865" w:type="dxa"/>
            <w:tcBorders>
              <w:top w:val="single" w:sz="4" w:space="0" w:color="522398"/>
              <w:left w:val="single" w:sz="4" w:space="0" w:color="522398"/>
              <w:bottom w:val="single" w:sz="4" w:space="0" w:color="522398"/>
            </w:tcBorders>
            <w:vAlign w:val="bottom"/>
          </w:tcPr>
          <w:p w14:paraId="4DEE9B4C" w14:textId="109D15C0" w:rsidR="0050074A" w:rsidRPr="0035471C" w:rsidRDefault="005073C9" w:rsidP="0050074A">
            <w:pPr>
              <w:spacing w:before="0" w:after="0" w:line="160" w:lineRule="exact"/>
              <w:jc w:val="right"/>
              <w:rPr>
                <w:rFonts w:cs="Arial"/>
                <w:sz w:val="16"/>
                <w:szCs w:val="16"/>
              </w:rPr>
            </w:pPr>
            <w:r>
              <w:rPr>
                <w:rFonts w:cs="Arial"/>
                <w:sz w:val="16"/>
                <w:szCs w:val="16"/>
              </w:rPr>
              <w:t>7,1</w:t>
            </w:r>
          </w:p>
        </w:tc>
        <w:tc>
          <w:tcPr>
            <w:tcW w:w="865" w:type="dxa"/>
            <w:tcBorders>
              <w:top w:val="single" w:sz="4" w:space="0" w:color="522398"/>
              <w:left w:val="single" w:sz="4" w:space="0" w:color="522398"/>
              <w:bottom w:val="single" w:sz="4" w:space="0" w:color="522398"/>
            </w:tcBorders>
            <w:vAlign w:val="bottom"/>
          </w:tcPr>
          <w:p w14:paraId="55C88CAC" w14:textId="5D273BE6" w:rsidR="0050074A" w:rsidRPr="0035471C" w:rsidRDefault="001A5EAC" w:rsidP="0050074A">
            <w:pPr>
              <w:spacing w:before="0" w:after="0" w:line="160" w:lineRule="exact"/>
              <w:jc w:val="right"/>
              <w:rPr>
                <w:rFonts w:cs="Arial"/>
                <w:sz w:val="16"/>
                <w:szCs w:val="16"/>
              </w:rPr>
            </w:pPr>
            <w:r>
              <w:rPr>
                <w:rFonts w:cs="Arial"/>
                <w:sz w:val="16"/>
                <w:szCs w:val="16"/>
              </w:rPr>
              <w:t>6,9</w:t>
            </w:r>
          </w:p>
        </w:tc>
        <w:tc>
          <w:tcPr>
            <w:tcW w:w="865" w:type="dxa"/>
            <w:tcBorders>
              <w:top w:val="single" w:sz="4" w:space="0" w:color="522398"/>
              <w:left w:val="single" w:sz="4" w:space="0" w:color="522398"/>
              <w:bottom w:val="single" w:sz="4" w:space="0" w:color="522398"/>
              <w:right w:val="single" w:sz="4" w:space="0" w:color="522398"/>
            </w:tcBorders>
            <w:vAlign w:val="bottom"/>
          </w:tcPr>
          <w:p w14:paraId="09C98911" w14:textId="6FE048A7" w:rsidR="0050074A" w:rsidRPr="0035471C" w:rsidRDefault="00092CC0" w:rsidP="0050074A">
            <w:pPr>
              <w:spacing w:before="0" w:after="0" w:line="160" w:lineRule="exact"/>
              <w:jc w:val="right"/>
              <w:rPr>
                <w:rFonts w:cs="Arial"/>
                <w:sz w:val="16"/>
                <w:szCs w:val="16"/>
              </w:rPr>
            </w:pPr>
            <w:r>
              <w:rPr>
                <w:rFonts w:cs="Arial"/>
                <w:sz w:val="16"/>
                <w:szCs w:val="16"/>
              </w:rPr>
              <w:t>6,7</w:t>
            </w:r>
          </w:p>
        </w:tc>
        <w:tc>
          <w:tcPr>
            <w:tcW w:w="865" w:type="dxa"/>
            <w:tcBorders>
              <w:top w:val="single" w:sz="4" w:space="0" w:color="522398"/>
              <w:left w:val="single" w:sz="4" w:space="0" w:color="522398"/>
              <w:bottom w:val="single" w:sz="4" w:space="0" w:color="522398"/>
              <w:right w:val="single" w:sz="4" w:space="0" w:color="522398"/>
            </w:tcBorders>
            <w:vAlign w:val="bottom"/>
          </w:tcPr>
          <w:p w14:paraId="139BF7D8" w14:textId="4A547AB1" w:rsidR="0050074A" w:rsidRPr="0035471C" w:rsidRDefault="00BE1194" w:rsidP="0050074A">
            <w:pPr>
              <w:spacing w:before="0" w:after="0" w:line="160" w:lineRule="exact"/>
              <w:jc w:val="right"/>
              <w:rPr>
                <w:rFonts w:cs="Arial"/>
                <w:sz w:val="16"/>
                <w:szCs w:val="16"/>
              </w:rPr>
            </w:pPr>
            <w:r>
              <w:rPr>
                <w:rFonts w:cs="Arial"/>
                <w:sz w:val="16"/>
                <w:szCs w:val="16"/>
              </w:rPr>
              <w:t>6,9</w:t>
            </w:r>
          </w:p>
        </w:tc>
        <w:tc>
          <w:tcPr>
            <w:tcW w:w="865" w:type="dxa"/>
            <w:tcBorders>
              <w:top w:val="single" w:sz="4" w:space="0" w:color="522398"/>
              <w:left w:val="single" w:sz="4" w:space="0" w:color="522398"/>
              <w:bottom w:val="single" w:sz="4" w:space="0" w:color="522398"/>
            </w:tcBorders>
            <w:vAlign w:val="bottom"/>
          </w:tcPr>
          <w:p w14:paraId="617FC274" w14:textId="40A2D150" w:rsidR="0050074A" w:rsidRPr="0035471C" w:rsidRDefault="009676C7" w:rsidP="0050074A">
            <w:pPr>
              <w:spacing w:before="0" w:after="0" w:line="160" w:lineRule="exact"/>
              <w:jc w:val="right"/>
              <w:rPr>
                <w:rFonts w:cs="Arial"/>
                <w:sz w:val="16"/>
                <w:szCs w:val="16"/>
              </w:rPr>
            </w:pPr>
            <w:r>
              <w:rPr>
                <w:rFonts w:cs="Arial"/>
                <w:sz w:val="16"/>
                <w:szCs w:val="16"/>
              </w:rPr>
              <w:t>7,1</w:t>
            </w:r>
          </w:p>
        </w:tc>
        <w:tc>
          <w:tcPr>
            <w:tcW w:w="866" w:type="dxa"/>
            <w:tcBorders>
              <w:top w:val="single" w:sz="4" w:space="0" w:color="522398"/>
              <w:left w:val="single" w:sz="4" w:space="0" w:color="522398"/>
              <w:bottom w:val="single" w:sz="4" w:space="0" w:color="522398"/>
              <w:right w:val="single" w:sz="4" w:space="0" w:color="522398"/>
            </w:tcBorders>
            <w:vAlign w:val="bottom"/>
          </w:tcPr>
          <w:p w14:paraId="7D53C3B0" w14:textId="6E42FFE1" w:rsidR="0050074A" w:rsidRPr="0035471C" w:rsidRDefault="002072D6" w:rsidP="0050074A">
            <w:pPr>
              <w:spacing w:before="0" w:after="0" w:line="160" w:lineRule="exact"/>
              <w:jc w:val="right"/>
              <w:rPr>
                <w:rFonts w:cs="Arial"/>
                <w:sz w:val="16"/>
                <w:szCs w:val="16"/>
              </w:rPr>
            </w:pPr>
            <w:r>
              <w:rPr>
                <w:rFonts w:cs="Arial"/>
                <w:sz w:val="16"/>
                <w:szCs w:val="16"/>
              </w:rPr>
              <w:t>7,3</w:t>
            </w:r>
          </w:p>
        </w:tc>
        <w:tc>
          <w:tcPr>
            <w:tcW w:w="865" w:type="dxa"/>
            <w:tcBorders>
              <w:top w:val="single" w:sz="4" w:space="0" w:color="522398"/>
              <w:left w:val="single" w:sz="4" w:space="0" w:color="522398"/>
              <w:bottom w:val="single" w:sz="4" w:space="0" w:color="522398"/>
            </w:tcBorders>
            <w:vAlign w:val="bottom"/>
          </w:tcPr>
          <w:p w14:paraId="11873831" w14:textId="3F545494" w:rsidR="0050074A" w:rsidRPr="0035471C" w:rsidRDefault="0050074A" w:rsidP="0050074A">
            <w:pPr>
              <w:spacing w:before="0" w:after="0" w:line="160" w:lineRule="exact"/>
              <w:jc w:val="right"/>
              <w:rPr>
                <w:rFonts w:cs="Arial"/>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0B837005" w14:textId="61C435E4" w:rsidR="0050074A" w:rsidRPr="0035471C" w:rsidRDefault="0050074A" w:rsidP="0050074A">
            <w:pPr>
              <w:spacing w:before="0" w:after="0" w:line="160" w:lineRule="exact"/>
              <w:jc w:val="right"/>
              <w:rPr>
                <w:rFonts w:cs="Arial"/>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4C6D167B" w14:textId="64D530F6" w:rsidR="0050074A" w:rsidRPr="0035471C" w:rsidRDefault="0050074A" w:rsidP="0050074A">
            <w:pPr>
              <w:spacing w:before="0" w:after="0" w:line="160" w:lineRule="exact"/>
              <w:jc w:val="right"/>
              <w:rPr>
                <w:rFonts w:cs="Arial"/>
                <w:sz w:val="16"/>
                <w:szCs w:val="16"/>
              </w:rPr>
            </w:pPr>
          </w:p>
        </w:tc>
        <w:tc>
          <w:tcPr>
            <w:tcW w:w="865" w:type="dxa"/>
            <w:tcBorders>
              <w:top w:val="single" w:sz="4" w:space="0" w:color="522398"/>
              <w:left w:val="single" w:sz="4" w:space="0" w:color="522398"/>
              <w:bottom w:val="single" w:sz="4" w:space="0" w:color="522398"/>
            </w:tcBorders>
            <w:vAlign w:val="bottom"/>
          </w:tcPr>
          <w:p w14:paraId="10043C09" w14:textId="70FE3F74" w:rsidR="0050074A" w:rsidRPr="0035471C" w:rsidRDefault="0050074A" w:rsidP="0050074A">
            <w:pPr>
              <w:spacing w:before="0" w:after="0" w:line="160" w:lineRule="exact"/>
              <w:jc w:val="right"/>
              <w:rPr>
                <w:rFonts w:cs="Arial"/>
                <w:sz w:val="16"/>
                <w:szCs w:val="16"/>
              </w:rPr>
            </w:pPr>
          </w:p>
        </w:tc>
      </w:tr>
      <w:tr w:rsidR="0050074A" w:rsidRPr="009B575B" w14:paraId="79241BE7" w14:textId="77777777" w:rsidTr="00F26AD1">
        <w:trPr>
          <w:trHeight w:val="57"/>
        </w:trPr>
        <w:tc>
          <w:tcPr>
            <w:tcW w:w="4480" w:type="dxa"/>
            <w:tcBorders>
              <w:top w:val="single" w:sz="4" w:space="0" w:color="522398"/>
              <w:bottom w:val="nil"/>
              <w:right w:val="single" w:sz="4" w:space="0" w:color="522398"/>
            </w:tcBorders>
            <w:vAlign w:val="bottom"/>
          </w:tcPr>
          <w:p w14:paraId="7EB8F163" w14:textId="66C9521E" w:rsidR="0050074A" w:rsidRPr="00F36238" w:rsidRDefault="0050074A" w:rsidP="0050074A">
            <w:pPr>
              <w:tabs>
                <w:tab w:val="right" w:leader="dot" w:pos="4063"/>
              </w:tabs>
              <w:spacing w:before="0" w:after="0" w:line="160" w:lineRule="exact"/>
              <w:rPr>
                <w:rFonts w:eastAsiaTheme="majorEastAsia" w:cstheme="majorBidi"/>
                <w:color w:val="000000" w:themeColor="text1"/>
                <w:sz w:val="16"/>
                <w:szCs w:val="16"/>
              </w:rPr>
            </w:pPr>
            <w:r w:rsidRPr="00F36238">
              <w:rPr>
                <w:rFonts w:eastAsiaTheme="majorEastAsia" w:cstheme="majorBidi"/>
                <w:color w:val="000000" w:themeColor="text1"/>
                <w:sz w:val="16"/>
                <w:szCs w:val="16"/>
              </w:rPr>
              <w:t>Oferty prac</w:t>
            </w:r>
            <w:r>
              <w:rPr>
                <w:rFonts w:eastAsiaTheme="majorEastAsia" w:cstheme="majorBidi"/>
                <w:color w:val="000000" w:themeColor="text1"/>
                <w:sz w:val="16"/>
                <w:szCs w:val="16"/>
              </w:rPr>
              <w:t>y</w:t>
            </w:r>
            <w:r w:rsidR="003A5B22" w:rsidRPr="0027317B">
              <w:rPr>
                <w:rFonts w:eastAsiaTheme="majorEastAsia" w:cstheme="majorBidi"/>
                <w:color w:val="000000" w:themeColor="text1"/>
                <w:position w:val="5"/>
                <w:sz w:val="12"/>
                <w:szCs w:val="12"/>
              </w:rPr>
              <w:t xml:space="preserve"> </w:t>
            </w:r>
            <w:r w:rsidR="003A5B22">
              <w:rPr>
                <w:rFonts w:eastAsiaTheme="majorEastAsia" w:cstheme="majorBidi"/>
                <w:color w:val="000000" w:themeColor="text1"/>
                <w:position w:val="5"/>
                <w:sz w:val="12"/>
                <w:szCs w:val="12"/>
              </w:rPr>
              <w:t>c</w:t>
            </w:r>
            <w:r>
              <w:rPr>
                <w:rFonts w:eastAsiaTheme="majorEastAsia" w:cstheme="majorBidi"/>
                <w:color w:val="000000" w:themeColor="text1"/>
                <w:sz w:val="16"/>
                <w:szCs w:val="16"/>
              </w:rPr>
              <w:t xml:space="preserve"> (zgłoszone w ciągu miesiąca) </w:t>
            </w:r>
          </w:p>
        </w:tc>
        <w:tc>
          <w:tcPr>
            <w:tcW w:w="553" w:type="dxa"/>
            <w:tcBorders>
              <w:top w:val="single" w:sz="4" w:space="0" w:color="522398"/>
              <w:left w:val="single" w:sz="4" w:space="0" w:color="522398"/>
              <w:bottom w:val="single" w:sz="4" w:space="0" w:color="522398"/>
              <w:right w:val="single" w:sz="4" w:space="0" w:color="522398"/>
            </w:tcBorders>
            <w:vAlign w:val="bottom"/>
          </w:tcPr>
          <w:p w14:paraId="18116FD5" w14:textId="6ECA09A6" w:rsidR="0050074A" w:rsidRPr="00F36238" w:rsidRDefault="0050074A" w:rsidP="0050074A">
            <w:pPr>
              <w:spacing w:before="0" w:after="0" w:line="160" w:lineRule="exact"/>
              <w:jc w:val="center"/>
              <w:rPr>
                <w:rFonts w:cs="Arial"/>
                <w:color w:val="000000"/>
                <w:sz w:val="16"/>
                <w:szCs w:val="16"/>
              </w:rPr>
            </w:pPr>
            <w:r>
              <w:rPr>
                <w:rFonts w:cs="Arial"/>
                <w:color w:val="000000"/>
                <w:sz w:val="16"/>
                <w:szCs w:val="16"/>
              </w:rPr>
              <w:t>2024</w:t>
            </w:r>
          </w:p>
        </w:tc>
        <w:tc>
          <w:tcPr>
            <w:tcW w:w="850" w:type="dxa"/>
            <w:tcBorders>
              <w:top w:val="single" w:sz="4" w:space="0" w:color="522398"/>
              <w:left w:val="single" w:sz="4" w:space="0" w:color="522398"/>
              <w:bottom w:val="single" w:sz="4" w:space="0" w:color="522398"/>
              <w:right w:val="single" w:sz="4" w:space="0" w:color="522398"/>
            </w:tcBorders>
            <w:vAlign w:val="bottom"/>
          </w:tcPr>
          <w:p w14:paraId="6FFC046F" w14:textId="57E120C9"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1951</w:t>
            </w:r>
          </w:p>
        </w:tc>
        <w:tc>
          <w:tcPr>
            <w:tcW w:w="865" w:type="dxa"/>
            <w:tcBorders>
              <w:top w:val="single" w:sz="4" w:space="0" w:color="522398"/>
              <w:left w:val="single" w:sz="4" w:space="0" w:color="522398"/>
              <w:bottom w:val="single" w:sz="4" w:space="0" w:color="522398"/>
            </w:tcBorders>
            <w:vAlign w:val="bottom"/>
          </w:tcPr>
          <w:p w14:paraId="32431029" w14:textId="72B3A60B"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1600</w:t>
            </w:r>
          </w:p>
        </w:tc>
        <w:tc>
          <w:tcPr>
            <w:tcW w:w="865" w:type="dxa"/>
            <w:tcBorders>
              <w:top w:val="single" w:sz="4" w:space="0" w:color="522398"/>
              <w:left w:val="single" w:sz="4" w:space="0" w:color="522398"/>
              <w:bottom w:val="single" w:sz="4" w:space="0" w:color="522398"/>
            </w:tcBorders>
            <w:vAlign w:val="bottom"/>
          </w:tcPr>
          <w:p w14:paraId="51CFB5DB" w14:textId="70F5EAD4"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1536</w:t>
            </w:r>
          </w:p>
        </w:tc>
        <w:tc>
          <w:tcPr>
            <w:tcW w:w="865" w:type="dxa"/>
            <w:tcBorders>
              <w:top w:val="single" w:sz="4" w:space="0" w:color="522398"/>
              <w:left w:val="single" w:sz="4" w:space="0" w:color="522398"/>
              <w:bottom w:val="single" w:sz="4" w:space="0" w:color="522398"/>
            </w:tcBorders>
            <w:vAlign w:val="bottom"/>
          </w:tcPr>
          <w:p w14:paraId="28807EE8" w14:textId="253ECA84"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1755</w:t>
            </w:r>
          </w:p>
        </w:tc>
        <w:tc>
          <w:tcPr>
            <w:tcW w:w="865" w:type="dxa"/>
            <w:tcBorders>
              <w:top w:val="single" w:sz="4" w:space="0" w:color="522398"/>
              <w:left w:val="single" w:sz="4" w:space="0" w:color="522398"/>
              <w:bottom w:val="single" w:sz="4" w:space="0" w:color="522398"/>
              <w:right w:val="single" w:sz="4" w:space="0" w:color="522398"/>
            </w:tcBorders>
            <w:vAlign w:val="bottom"/>
          </w:tcPr>
          <w:p w14:paraId="649156C8" w14:textId="74EBFB66"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1325</w:t>
            </w:r>
          </w:p>
        </w:tc>
        <w:tc>
          <w:tcPr>
            <w:tcW w:w="865" w:type="dxa"/>
            <w:tcBorders>
              <w:top w:val="single" w:sz="4" w:space="0" w:color="522398"/>
              <w:left w:val="single" w:sz="4" w:space="0" w:color="522398"/>
              <w:bottom w:val="single" w:sz="4" w:space="0" w:color="522398"/>
              <w:right w:val="single" w:sz="4" w:space="0" w:color="522398"/>
            </w:tcBorders>
            <w:vAlign w:val="bottom"/>
          </w:tcPr>
          <w:p w14:paraId="36BB21F4" w14:textId="1C1862E8"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1633</w:t>
            </w:r>
          </w:p>
        </w:tc>
        <w:tc>
          <w:tcPr>
            <w:tcW w:w="865" w:type="dxa"/>
            <w:tcBorders>
              <w:top w:val="single" w:sz="4" w:space="0" w:color="522398"/>
              <w:left w:val="single" w:sz="4" w:space="0" w:color="522398"/>
              <w:bottom w:val="single" w:sz="4" w:space="0" w:color="522398"/>
            </w:tcBorders>
            <w:vAlign w:val="bottom"/>
          </w:tcPr>
          <w:p w14:paraId="44126BAD" w14:textId="6E9712A7"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1471</w:t>
            </w:r>
          </w:p>
        </w:tc>
        <w:tc>
          <w:tcPr>
            <w:tcW w:w="866" w:type="dxa"/>
            <w:tcBorders>
              <w:top w:val="single" w:sz="4" w:space="0" w:color="522398"/>
              <w:left w:val="single" w:sz="4" w:space="0" w:color="522398"/>
              <w:bottom w:val="single" w:sz="4" w:space="0" w:color="522398"/>
              <w:right w:val="single" w:sz="4" w:space="0" w:color="522398"/>
            </w:tcBorders>
            <w:vAlign w:val="bottom"/>
          </w:tcPr>
          <w:p w14:paraId="11B9A41E" w14:textId="34B38F99"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1365</w:t>
            </w:r>
          </w:p>
        </w:tc>
        <w:tc>
          <w:tcPr>
            <w:tcW w:w="865" w:type="dxa"/>
            <w:tcBorders>
              <w:top w:val="single" w:sz="4" w:space="0" w:color="522398"/>
              <w:left w:val="single" w:sz="4" w:space="0" w:color="522398"/>
              <w:bottom w:val="single" w:sz="4" w:space="0" w:color="522398"/>
            </w:tcBorders>
            <w:vAlign w:val="bottom"/>
          </w:tcPr>
          <w:p w14:paraId="19D9C554" w14:textId="6798AF08"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2147</w:t>
            </w:r>
          </w:p>
        </w:tc>
        <w:tc>
          <w:tcPr>
            <w:tcW w:w="864" w:type="dxa"/>
            <w:tcBorders>
              <w:top w:val="single" w:sz="4" w:space="0" w:color="522398"/>
              <w:left w:val="single" w:sz="4" w:space="0" w:color="522398"/>
              <w:bottom w:val="single" w:sz="4" w:space="0" w:color="522398"/>
              <w:right w:val="single" w:sz="4" w:space="0" w:color="522398"/>
            </w:tcBorders>
            <w:vAlign w:val="bottom"/>
          </w:tcPr>
          <w:p w14:paraId="5273E45B" w14:textId="677FA690"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1130</w:t>
            </w:r>
          </w:p>
        </w:tc>
        <w:tc>
          <w:tcPr>
            <w:tcW w:w="865" w:type="dxa"/>
            <w:tcBorders>
              <w:top w:val="single" w:sz="4" w:space="0" w:color="522398"/>
              <w:left w:val="single" w:sz="4" w:space="0" w:color="522398"/>
              <w:bottom w:val="single" w:sz="4" w:space="0" w:color="522398"/>
              <w:right w:val="single" w:sz="4" w:space="0" w:color="522398"/>
            </w:tcBorders>
            <w:vAlign w:val="bottom"/>
          </w:tcPr>
          <w:p w14:paraId="430C63C8" w14:textId="2725C84B"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906</w:t>
            </w:r>
          </w:p>
        </w:tc>
        <w:tc>
          <w:tcPr>
            <w:tcW w:w="865" w:type="dxa"/>
            <w:tcBorders>
              <w:top w:val="single" w:sz="4" w:space="0" w:color="522398"/>
              <w:left w:val="single" w:sz="4" w:space="0" w:color="522398"/>
              <w:bottom w:val="single" w:sz="4" w:space="0" w:color="522398"/>
            </w:tcBorders>
            <w:vAlign w:val="bottom"/>
          </w:tcPr>
          <w:p w14:paraId="4D5CB8A3" w14:textId="6F81A0E3"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921</w:t>
            </w:r>
          </w:p>
        </w:tc>
      </w:tr>
      <w:tr w:rsidR="0050074A" w:rsidRPr="009B575B" w14:paraId="446E6446" w14:textId="77777777" w:rsidTr="00F26AD1">
        <w:trPr>
          <w:trHeight w:val="57"/>
        </w:trPr>
        <w:tc>
          <w:tcPr>
            <w:tcW w:w="4480" w:type="dxa"/>
            <w:tcBorders>
              <w:top w:val="nil"/>
              <w:bottom w:val="single" w:sz="4" w:space="0" w:color="522398"/>
              <w:right w:val="single" w:sz="4" w:space="0" w:color="522398"/>
            </w:tcBorders>
            <w:vAlign w:val="bottom"/>
          </w:tcPr>
          <w:p w14:paraId="794F7330" w14:textId="77777777" w:rsidR="0050074A" w:rsidRPr="00F36238" w:rsidRDefault="0050074A" w:rsidP="0050074A">
            <w:pPr>
              <w:tabs>
                <w:tab w:val="right" w:leader="dot" w:pos="4063"/>
              </w:tabs>
              <w:spacing w:before="0" w:after="0" w:line="160" w:lineRule="exact"/>
              <w:rPr>
                <w:rFonts w:eastAsiaTheme="majorEastAsia" w:cstheme="majorBidi"/>
                <w:color w:val="000000" w:themeColor="text1"/>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7802E574" w14:textId="177B2371" w:rsidR="0050074A" w:rsidRPr="00F36238" w:rsidRDefault="00877759" w:rsidP="0050074A">
            <w:pPr>
              <w:spacing w:before="0" w:after="0" w:line="160" w:lineRule="exact"/>
              <w:jc w:val="center"/>
              <w:rPr>
                <w:rFonts w:cs="Arial"/>
                <w:color w:val="000000"/>
                <w:sz w:val="16"/>
                <w:szCs w:val="16"/>
              </w:rPr>
            </w:pPr>
            <w:r>
              <w:rPr>
                <w:rFonts w:cs="Arial"/>
                <w:color w:val="000000"/>
                <w:sz w:val="16"/>
                <w:szCs w:val="16"/>
              </w:rPr>
              <w:t>2025</w:t>
            </w:r>
          </w:p>
        </w:tc>
        <w:tc>
          <w:tcPr>
            <w:tcW w:w="850" w:type="dxa"/>
            <w:tcBorders>
              <w:top w:val="single" w:sz="4" w:space="0" w:color="522398"/>
              <w:left w:val="single" w:sz="4" w:space="0" w:color="522398"/>
              <w:bottom w:val="single" w:sz="4" w:space="0" w:color="522398"/>
              <w:right w:val="single" w:sz="4" w:space="0" w:color="522398"/>
            </w:tcBorders>
            <w:vAlign w:val="bottom"/>
          </w:tcPr>
          <w:p w14:paraId="22299E6F" w14:textId="3D330065" w:rsidR="0050074A" w:rsidRPr="00F36238" w:rsidRDefault="00397410" w:rsidP="0050074A">
            <w:pPr>
              <w:spacing w:before="0" w:after="0" w:line="160" w:lineRule="exact"/>
              <w:jc w:val="right"/>
              <w:rPr>
                <w:rFonts w:cs="Arial"/>
                <w:color w:val="000000" w:themeColor="text1"/>
                <w:sz w:val="16"/>
                <w:szCs w:val="16"/>
              </w:rPr>
            </w:pPr>
            <w:r>
              <w:rPr>
                <w:rFonts w:cs="Arial"/>
                <w:color w:val="000000" w:themeColor="text1"/>
                <w:sz w:val="16"/>
                <w:szCs w:val="16"/>
              </w:rPr>
              <w:t>1503</w:t>
            </w:r>
          </w:p>
        </w:tc>
        <w:tc>
          <w:tcPr>
            <w:tcW w:w="865" w:type="dxa"/>
            <w:tcBorders>
              <w:top w:val="single" w:sz="4" w:space="0" w:color="522398"/>
              <w:left w:val="single" w:sz="4" w:space="0" w:color="522398"/>
              <w:bottom w:val="single" w:sz="4" w:space="0" w:color="522398"/>
            </w:tcBorders>
            <w:vAlign w:val="bottom"/>
          </w:tcPr>
          <w:p w14:paraId="31AFD594" w14:textId="19C984A8" w:rsidR="0050074A" w:rsidRPr="00F36238" w:rsidRDefault="00DF5E8E" w:rsidP="0050074A">
            <w:pPr>
              <w:spacing w:before="0" w:after="0" w:line="160" w:lineRule="exact"/>
              <w:jc w:val="right"/>
              <w:rPr>
                <w:rFonts w:cs="Arial"/>
                <w:color w:val="000000" w:themeColor="text1"/>
                <w:sz w:val="16"/>
                <w:szCs w:val="16"/>
              </w:rPr>
            </w:pPr>
            <w:r>
              <w:rPr>
                <w:rFonts w:cs="Arial"/>
                <w:color w:val="000000" w:themeColor="text1"/>
                <w:sz w:val="16"/>
                <w:szCs w:val="16"/>
              </w:rPr>
              <w:t>2070</w:t>
            </w:r>
          </w:p>
        </w:tc>
        <w:tc>
          <w:tcPr>
            <w:tcW w:w="865" w:type="dxa"/>
            <w:tcBorders>
              <w:top w:val="single" w:sz="4" w:space="0" w:color="522398"/>
              <w:left w:val="single" w:sz="4" w:space="0" w:color="522398"/>
              <w:bottom w:val="single" w:sz="4" w:space="0" w:color="522398"/>
            </w:tcBorders>
            <w:vAlign w:val="bottom"/>
          </w:tcPr>
          <w:p w14:paraId="41A14CA8" w14:textId="2A1073C9" w:rsidR="0050074A" w:rsidRPr="00F36238" w:rsidRDefault="005073C9" w:rsidP="0050074A">
            <w:pPr>
              <w:spacing w:before="0" w:after="0" w:line="160" w:lineRule="exact"/>
              <w:jc w:val="right"/>
              <w:rPr>
                <w:rFonts w:cs="Arial"/>
                <w:color w:val="000000" w:themeColor="text1"/>
                <w:sz w:val="16"/>
                <w:szCs w:val="16"/>
              </w:rPr>
            </w:pPr>
            <w:r>
              <w:rPr>
                <w:rFonts w:cs="Arial"/>
                <w:color w:val="000000" w:themeColor="text1"/>
                <w:sz w:val="16"/>
                <w:szCs w:val="16"/>
              </w:rPr>
              <w:t>2120</w:t>
            </w:r>
          </w:p>
        </w:tc>
        <w:tc>
          <w:tcPr>
            <w:tcW w:w="865" w:type="dxa"/>
            <w:tcBorders>
              <w:top w:val="single" w:sz="4" w:space="0" w:color="522398"/>
              <w:left w:val="single" w:sz="4" w:space="0" w:color="522398"/>
              <w:bottom w:val="single" w:sz="4" w:space="0" w:color="522398"/>
            </w:tcBorders>
            <w:vAlign w:val="bottom"/>
          </w:tcPr>
          <w:p w14:paraId="6406A438" w14:textId="163A3844" w:rsidR="0050074A" w:rsidRPr="00F36238" w:rsidRDefault="001A5EAC" w:rsidP="0050074A">
            <w:pPr>
              <w:spacing w:before="0" w:after="0" w:line="160" w:lineRule="exact"/>
              <w:jc w:val="right"/>
              <w:rPr>
                <w:rFonts w:cs="Arial"/>
                <w:color w:val="000000" w:themeColor="text1"/>
                <w:sz w:val="16"/>
                <w:szCs w:val="16"/>
              </w:rPr>
            </w:pPr>
            <w:r>
              <w:rPr>
                <w:rFonts w:cs="Arial"/>
                <w:color w:val="000000" w:themeColor="text1"/>
                <w:sz w:val="16"/>
                <w:szCs w:val="16"/>
              </w:rPr>
              <w:t>1886</w:t>
            </w:r>
          </w:p>
        </w:tc>
        <w:tc>
          <w:tcPr>
            <w:tcW w:w="865" w:type="dxa"/>
            <w:tcBorders>
              <w:top w:val="single" w:sz="4" w:space="0" w:color="522398"/>
              <w:left w:val="single" w:sz="4" w:space="0" w:color="522398"/>
              <w:bottom w:val="single" w:sz="4" w:space="0" w:color="522398"/>
              <w:right w:val="single" w:sz="4" w:space="0" w:color="522398"/>
            </w:tcBorders>
            <w:vAlign w:val="bottom"/>
          </w:tcPr>
          <w:p w14:paraId="6DD6D45A" w14:textId="28116D46" w:rsidR="0050074A" w:rsidRPr="00F36238" w:rsidRDefault="00092CC0" w:rsidP="0050074A">
            <w:pPr>
              <w:spacing w:before="0" w:after="0" w:line="160" w:lineRule="exact"/>
              <w:jc w:val="right"/>
              <w:rPr>
                <w:rFonts w:cs="Arial"/>
                <w:color w:val="000000" w:themeColor="text1"/>
                <w:sz w:val="16"/>
                <w:szCs w:val="16"/>
              </w:rPr>
            </w:pPr>
            <w:r>
              <w:rPr>
                <w:rFonts w:cs="Arial"/>
                <w:color w:val="000000" w:themeColor="text1"/>
                <w:sz w:val="16"/>
                <w:szCs w:val="16"/>
              </w:rPr>
              <w:t>1702</w:t>
            </w:r>
          </w:p>
        </w:tc>
        <w:tc>
          <w:tcPr>
            <w:tcW w:w="865" w:type="dxa"/>
            <w:tcBorders>
              <w:top w:val="single" w:sz="4" w:space="0" w:color="522398"/>
              <w:left w:val="single" w:sz="4" w:space="0" w:color="522398"/>
              <w:bottom w:val="single" w:sz="4" w:space="0" w:color="522398"/>
              <w:right w:val="single" w:sz="4" w:space="0" w:color="522398"/>
            </w:tcBorders>
            <w:vAlign w:val="bottom"/>
          </w:tcPr>
          <w:p w14:paraId="659D82FE" w14:textId="3FDF31E6" w:rsidR="0050074A" w:rsidRPr="00F36238" w:rsidRDefault="00BE1194" w:rsidP="0050074A">
            <w:pPr>
              <w:spacing w:before="0" w:after="0" w:line="160" w:lineRule="exact"/>
              <w:jc w:val="right"/>
              <w:rPr>
                <w:rFonts w:cs="Arial"/>
                <w:color w:val="000000" w:themeColor="text1"/>
                <w:sz w:val="16"/>
                <w:szCs w:val="16"/>
              </w:rPr>
            </w:pPr>
            <w:r>
              <w:rPr>
                <w:rFonts w:cs="Arial"/>
                <w:color w:val="000000" w:themeColor="text1"/>
                <w:sz w:val="16"/>
                <w:szCs w:val="16"/>
              </w:rPr>
              <w:t>1432</w:t>
            </w:r>
          </w:p>
        </w:tc>
        <w:tc>
          <w:tcPr>
            <w:tcW w:w="865" w:type="dxa"/>
            <w:tcBorders>
              <w:top w:val="single" w:sz="4" w:space="0" w:color="522398"/>
              <w:left w:val="single" w:sz="4" w:space="0" w:color="522398"/>
              <w:bottom w:val="single" w:sz="4" w:space="0" w:color="522398"/>
            </w:tcBorders>
            <w:vAlign w:val="bottom"/>
          </w:tcPr>
          <w:p w14:paraId="66B745AE" w14:textId="237766BF" w:rsidR="0050074A" w:rsidRPr="00F36238" w:rsidRDefault="009676C7" w:rsidP="0050074A">
            <w:pPr>
              <w:spacing w:before="0" w:after="0" w:line="160" w:lineRule="exact"/>
              <w:jc w:val="right"/>
              <w:rPr>
                <w:rFonts w:cs="Arial"/>
                <w:color w:val="000000" w:themeColor="text1"/>
                <w:sz w:val="16"/>
                <w:szCs w:val="16"/>
              </w:rPr>
            </w:pPr>
            <w:r>
              <w:rPr>
                <w:rFonts w:cs="Arial"/>
                <w:color w:val="000000" w:themeColor="text1"/>
                <w:sz w:val="16"/>
                <w:szCs w:val="16"/>
              </w:rPr>
              <w:t>1711</w:t>
            </w:r>
          </w:p>
        </w:tc>
        <w:tc>
          <w:tcPr>
            <w:tcW w:w="866" w:type="dxa"/>
            <w:tcBorders>
              <w:top w:val="single" w:sz="4" w:space="0" w:color="522398"/>
              <w:left w:val="single" w:sz="4" w:space="0" w:color="522398"/>
              <w:bottom w:val="single" w:sz="4" w:space="0" w:color="522398"/>
              <w:right w:val="single" w:sz="4" w:space="0" w:color="522398"/>
            </w:tcBorders>
            <w:vAlign w:val="bottom"/>
          </w:tcPr>
          <w:p w14:paraId="1FF90445" w14:textId="24B61D87" w:rsidR="0050074A" w:rsidRPr="00F36238" w:rsidRDefault="002072D6" w:rsidP="0050074A">
            <w:pPr>
              <w:spacing w:before="0" w:after="0" w:line="160" w:lineRule="exact"/>
              <w:jc w:val="right"/>
              <w:rPr>
                <w:rFonts w:cs="Arial"/>
                <w:color w:val="000000" w:themeColor="text1"/>
                <w:sz w:val="16"/>
                <w:szCs w:val="16"/>
              </w:rPr>
            </w:pPr>
            <w:r>
              <w:rPr>
                <w:rFonts w:cs="Arial"/>
                <w:color w:val="000000" w:themeColor="text1"/>
                <w:sz w:val="16"/>
                <w:szCs w:val="16"/>
              </w:rPr>
              <w:t>1499</w:t>
            </w:r>
          </w:p>
        </w:tc>
        <w:tc>
          <w:tcPr>
            <w:tcW w:w="865" w:type="dxa"/>
            <w:tcBorders>
              <w:top w:val="single" w:sz="4" w:space="0" w:color="522398"/>
              <w:left w:val="single" w:sz="4" w:space="0" w:color="522398"/>
              <w:bottom w:val="single" w:sz="4" w:space="0" w:color="522398"/>
            </w:tcBorders>
            <w:vAlign w:val="bottom"/>
          </w:tcPr>
          <w:p w14:paraId="2F259FA9" w14:textId="4B532586" w:rsidR="0050074A" w:rsidRPr="00F36238" w:rsidRDefault="0050074A" w:rsidP="0050074A">
            <w:pPr>
              <w:spacing w:before="0" w:after="0" w:line="160" w:lineRule="exact"/>
              <w:jc w:val="right"/>
              <w:rPr>
                <w:rFonts w:cs="Arial"/>
                <w:color w:val="000000" w:themeColor="text1"/>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516AF301" w14:textId="1A4B06DE"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0EF95AB0" w14:textId="5731530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0F18C5F1" w14:textId="24511F7A" w:rsidR="0050074A" w:rsidRPr="00F36238" w:rsidRDefault="0050074A" w:rsidP="0050074A">
            <w:pPr>
              <w:spacing w:before="0" w:after="0" w:line="160" w:lineRule="exact"/>
              <w:jc w:val="right"/>
              <w:rPr>
                <w:rFonts w:cs="Arial"/>
                <w:color w:val="000000" w:themeColor="text1"/>
                <w:sz w:val="16"/>
                <w:szCs w:val="16"/>
              </w:rPr>
            </w:pPr>
          </w:p>
        </w:tc>
      </w:tr>
      <w:tr w:rsidR="0050074A" w:rsidRPr="009B575B" w14:paraId="19532A9D" w14:textId="77777777" w:rsidTr="00F26AD1">
        <w:trPr>
          <w:trHeight w:val="57"/>
        </w:trPr>
        <w:tc>
          <w:tcPr>
            <w:tcW w:w="4480" w:type="dxa"/>
            <w:vMerge w:val="restart"/>
            <w:tcBorders>
              <w:top w:val="single" w:sz="4" w:space="0" w:color="522398"/>
              <w:right w:val="single" w:sz="4" w:space="0" w:color="522398"/>
            </w:tcBorders>
          </w:tcPr>
          <w:p w14:paraId="5A09B455" w14:textId="2FE25A8A" w:rsidR="0050074A" w:rsidRPr="00F36238" w:rsidRDefault="0050074A" w:rsidP="0050074A">
            <w:pPr>
              <w:tabs>
                <w:tab w:val="right" w:leader="dot" w:pos="4063"/>
              </w:tabs>
              <w:spacing w:before="0" w:after="0" w:line="240" w:lineRule="auto"/>
              <w:rPr>
                <w:rFonts w:eastAsiaTheme="majorEastAsia" w:cstheme="majorBidi"/>
                <w:color w:val="000000" w:themeColor="text1"/>
                <w:sz w:val="16"/>
                <w:szCs w:val="16"/>
              </w:rPr>
            </w:pPr>
            <w:r w:rsidRPr="00F36238">
              <w:rPr>
                <w:rFonts w:eastAsiaTheme="majorEastAsia" w:cstheme="majorBidi"/>
                <w:color w:val="000000" w:themeColor="text1"/>
                <w:sz w:val="16"/>
                <w:szCs w:val="16"/>
              </w:rPr>
              <w:t>Liczba bezrobotnych na 1 ofertę pracy</w:t>
            </w:r>
            <w:r w:rsidR="00BD7614">
              <w:rPr>
                <w:rFonts w:eastAsiaTheme="majorEastAsia" w:cstheme="majorBidi"/>
                <w:color w:val="000000" w:themeColor="text1"/>
                <w:position w:val="5"/>
                <w:sz w:val="12"/>
                <w:szCs w:val="12"/>
              </w:rPr>
              <w:t xml:space="preserve"> c</w:t>
            </w:r>
            <w:r w:rsidRPr="00F36238">
              <w:rPr>
                <w:rFonts w:eastAsiaTheme="majorEastAsia" w:cstheme="majorBidi"/>
                <w:color w:val="000000" w:themeColor="text1"/>
                <w:sz w:val="16"/>
                <w:szCs w:val="16"/>
              </w:rPr>
              <w:t xml:space="preserve"> (stan w końcu</w:t>
            </w:r>
          </w:p>
          <w:p w14:paraId="41581817" w14:textId="77777777" w:rsidR="0050074A" w:rsidRPr="00F36238" w:rsidRDefault="0050074A" w:rsidP="0050074A">
            <w:pPr>
              <w:tabs>
                <w:tab w:val="right" w:leader="dot" w:pos="4063"/>
              </w:tabs>
              <w:spacing w:before="0" w:after="0" w:line="240" w:lineRule="auto"/>
              <w:rPr>
                <w:rFonts w:eastAsiaTheme="majorEastAsia" w:cstheme="majorBidi"/>
                <w:color w:val="000000" w:themeColor="text1"/>
                <w:sz w:val="16"/>
                <w:szCs w:val="16"/>
              </w:rPr>
            </w:pPr>
            <w:r w:rsidRPr="00F36238">
              <w:rPr>
                <w:rFonts w:eastAsiaTheme="majorEastAsia" w:cstheme="majorBidi"/>
                <w:color w:val="000000" w:themeColor="text1"/>
                <w:sz w:val="16"/>
                <w:szCs w:val="16"/>
              </w:rPr>
              <w:t>okresu)</w:t>
            </w:r>
          </w:p>
        </w:tc>
        <w:tc>
          <w:tcPr>
            <w:tcW w:w="553" w:type="dxa"/>
            <w:tcBorders>
              <w:top w:val="single" w:sz="4" w:space="0" w:color="522398"/>
              <w:left w:val="single" w:sz="4" w:space="0" w:color="522398"/>
              <w:bottom w:val="single" w:sz="4" w:space="0" w:color="522398"/>
              <w:right w:val="single" w:sz="4" w:space="0" w:color="522398"/>
            </w:tcBorders>
            <w:vAlign w:val="bottom"/>
          </w:tcPr>
          <w:p w14:paraId="6BA103D1" w14:textId="75871F5C" w:rsidR="0050074A" w:rsidRPr="00F36238" w:rsidRDefault="0050074A" w:rsidP="0050074A">
            <w:pPr>
              <w:spacing w:before="0" w:after="0" w:line="160" w:lineRule="exact"/>
              <w:jc w:val="center"/>
              <w:rPr>
                <w:rFonts w:cs="Arial"/>
                <w:color w:val="000000"/>
                <w:sz w:val="16"/>
                <w:szCs w:val="16"/>
              </w:rPr>
            </w:pPr>
            <w:r>
              <w:rPr>
                <w:rFonts w:cs="Arial"/>
                <w:color w:val="000000"/>
                <w:sz w:val="16"/>
                <w:szCs w:val="16"/>
              </w:rPr>
              <w:t>2024</w:t>
            </w:r>
          </w:p>
        </w:tc>
        <w:tc>
          <w:tcPr>
            <w:tcW w:w="850" w:type="dxa"/>
            <w:tcBorders>
              <w:top w:val="single" w:sz="4" w:space="0" w:color="522398"/>
              <w:left w:val="single" w:sz="4" w:space="0" w:color="522398"/>
              <w:bottom w:val="single" w:sz="4" w:space="0" w:color="522398"/>
              <w:right w:val="single" w:sz="4" w:space="0" w:color="522398"/>
            </w:tcBorders>
            <w:vAlign w:val="bottom"/>
          </w:tcPr>
          <w:p w14:paraId="1B1C647C" w14:textId="5BCB0BB9"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24</w:t>
            </w:r>
          </w:p>
        </w:tc>
        <w:tc>
          <w:tcPr>
            <w:tcW w:w="865" w:type="dxa"/>
            <w:tcBorders>
              <w:top w:val="single" w:sz="4" w:space="0" w:color="522398"/>
              <w:left w:val="single" w:sz="4" w:space="0" w:color="522398"/>
              <w:bottom w:val="single" w:sz="4" w:space="0" w:color="522398"/>
            </w:tcBorders>
            <w:vAlign w:val="bottom"/>
          </w:tcPr>
          <w:p w14:paraId="2B47B0C1" w14:textId="178DA96D"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38</w:t>
            </w:r>
          </w:p>
        </w:tc>
        <w:tc>
          <w:tcPr>
            <w:tcW w:w="865" w:type="dxa"/>
            <w:tcBorders>
              <w:top w:val="single" w:sz="4" w:space="0" w:color="522398"/>
              <w:left w:val="single" w:sz="4" w:space="0" w:color="522398"/>
              <w:bottom w:val="single" w:sz="4" w:space="0" w:color="522398"/>
            </w:tcBorders>
            <w:vAlign w:val="bottom"/>
          </w:tcPr>
          <w:p w14:paraId="7854AF6E" w14:textId="30A97FAF"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37</w:t>
            </w:r>
          </w:p>
        </w:tc>
        <w:tc>
          <w:tcPr>
            <w:tcW w:w="865" w:type="dxa"/>
            <w:tcBorders>
              <w:top w:val="single" w:sz="4" w:space="0" w:color="522398"/>
              <w:left w:val="single" w:sz="4" w:space="0" w:color="522398"/>
              <w:bottom w:val="single" w:sz="4" w:space="0" w:color="522398"/>
            </w:tcBorders>
            <w:vAlign w:val="bottom"/>
          </w:tcPr>
          <w:p w14:paraId="63DB0E90" w14:textId="7194222E"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26</w:t>
            </w:r>
          </w:p>
        </w:tc>
        <w:tc>
          <w:tcPr>
            <w:tcW w:w="865" w:type="dxa"/>
            <w:tcBorders>
              <w:top w:val="single" w:sz="4" w:space="0" w:color="522398"/>
              <w:left w:val="single" w:sz="4" w:space="0" w:color="522398"/>
              <w:bottom w:val="single" w:sz="4" w:space="0" w:color="522398"/>
              <w:right w:val="single" w:sz="4" w:space="0" w:color="522398"/>
            </w:tcBorders>
            <w:vAlign w:val="bottom"/>
          </w:tcPr>
          <w:p w14:paraId="65CA910A" w14:textId="5AF03519"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29</w:t>
            </w:r>
          </w:p>
        </w:tc>
        <w:tc>
          <w:tcPr>
            <w:tcW w:w="865" w:type="dxa"/>
            <w:tcBorders>
              <w:top w:val="single" w:sz="4" w:space="0" w:color="522398"/>
              <w:left w:val="single" w:sz="4" w:space="0" w:color="522398"/>
              <w:bottom w:val="single" w:sz="4" w:space="0" w:color="522398"/>
              <w:right w:val="single" w:sz="4" w:space="0" w:color="522398"/>
            </w:tcBorders>
            <w:vAlign w:val="bottom"/>
          </w:tcPr>
          <w:p w14:paraId="272B0799" w14:textId="4C31D99F"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30</w:t>
            </w:r>
          </w:p>
        </w:tc>
        <w:tc>
          <w:tcPr>
            <w:tcW w:w="865" w:type="dxa"/>
            <w:tcBorders>
              <w:top w:val="single" w:sz="4" w:space="0" w:color="522398"/>
              <w:left w:val="single" w:sz="4" w:space="0" w:color="522398"/>
              <w:bottom w:val="single" w:sz="4" w:space="0" w:color="522398"/>
            </w:tcBorders>
            <w:vAlign w:val="bottom"/>
          </w:tcPr>
          <w:p w14:paraId="38CF3FB1" w14:textId="2F7684ED"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27</w:t>
            </w:r>
          </w:p>
        </w:tc>
        <w:tc>
          <w:tcPr>
            <w:tcW w:w="866" w:type="dxa"/>
            <w:tcBorders>
              <w:top w:val="single" w:sz="4" w:space="0" w:color="522398"/>
              <w:left w:val="single" w:sz="4" w:space="0" w:color="522398"/>
              <w:bottom w:val="single" w:sz="4" w:space="0" w:color="522398"/>
              <w:right w:val="single" w:sz="4" w:space="0" w:color="522398"/>
            </w:tcBorders>
            <w:vAlign w:val="bottom"/>
          </w:tcPr>
          <w:p w14:paraId="01CB2B3E" w14:textId="70D63B9B"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31</w:t>
            </w:r>
          </w:p>
        </w:tc>
        <w:tc>
          <w:tcPr>
            <w:tcW w:w="865" w:type="dxa"/>
            <w:tcBorders>
              <w:top w:val="single" w:sz="4" w:space="0" w:color="522398"/>
              <w:left w:val="single" w:sz="4" w:space="0" w:color="522398"/>
              <w:bottom w:val="single" w:sz="4" w:space="0" w:color="522398"/>
            </w:tcBorders>
            <w:vAlign w:val="bottom"/>
          </w:tcPr>
          <w:p w14:paraId="6A469701" w14:textId="65B99C65"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17</w:t>
            </w:r>
          </w:p>
        </w:tc>
        <w:tc>
          <w:tcPr>
            <w:tcW w:w="864" w:type="dxa"/>
            <w:tcBorders>
              <w:top w:val="single" w:sz="4" w:space="0" w:color="522398"/>
              <w:left w:val="single" w:sz="4" w:space="0" w:color="522398"/>
              <w:bottom w:val="single" w:sz="4" w:space="0" w:color="522398"/>
              <w:right w:val="single" w:sz="4" w:space="0" w:color="522398"/>
            </w:tcBorders>
            <w:vAlign w:val="bottom"/>
          </w:tcPr>
          <w:p w14:paraId="311BE506" w14:textId="1CB1CEE5"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33</w:t>
            </w:r>
          </w:p>
        </w:tc>
        <w:tc>
          <w:tcPr>
            <w:tcW w:w="865" w:type="dxa"/>
            <w:tcBorders>
              <w:top w:val="single" w:sz="4" w:space="0" w:color="522398"/>
              <w:left w:val="single" w:sz="4" w:space="0" w:color="522398"/>
              <w:bottom w:val="single" w:sz="4" w:space="0" w:color="522398"/>
              <w:right w:val="single" w:sz="4" w:space="0" w:color="522398"/>
            </w:tcBorders>
            <w:vAlign w:val="bottom"/>
          </w:tcPr>
          <w:p w14:paraId="162DD1A0" w14:textId="6C5AF8DC"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34</w:t>
            </w:r>
          </w:p>
        </w:tc>
        <w:tc>
          <w:tcPr>
            <w:tcW w:w="865" w:type="dxa"/>
            <w:tcBorders>
              <w:top w:val="single" w:sz="4" w:space="0" w:color="522398"/>
              <w:left w:val="single" w:sz="4" w:space="0" w:color="522398"/>
              <w:bottom w:val="single" w:sz="4" w:space="0" w:color="522398"/>
            </w:tcBorders>
            <w:vAlign w:val="bottom"/>
          </w:tcPr>
          <w:p w14:paraId="76CFB4AC" w14:textId="790A0FAC"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37</w:t>
            </w:r>
          </w:p>
        </w:tc>
      </w:tr>
      <w:tr w:rsidR="0050074A" w:rsidRPr="009B575B" w14:paraId="7B0EBF53" w14:textId="77777777" w:rsidTr="00F26AD1">
        <w:trPr>
          <w:trHeight w:val="57"/>
        </w:trPr>
        <w:tc>
          <w:tcPr>
            <w:tcW w:w="4480" w:type="dxa"/>
            <w:vMerge/>
            <w:tcBorders>
              <w:bottom w:val="single" w:sz="4" w:space="0" w:color="522398"/>
              <w:right w:val="single" w:sz="4" w:space="0" w:color="522398"/>
            </w:tcBorders>
          </w:tcPr>
          <w:p w14:paraId="269693E4" w14:textId="77777777" w:rsidR="0050074A" w:rsidRPr="00F36238" w:rsidRDefault="0050074A" w:rsidP="0050074A">
            <w:pPr>
              <w:tabs>
                <w:tab w:val="right" w:leader="dot" w:pos="4063"/>
              </w:tabs>
              <w:spacing w:before="0" w:after="0" w:line="160" w:lineRule="exact"/>
              <w:ind w:left="227"/>
              <w:rPr>
                <w:rFonts w:eastAsiaTheme="majorEastAsia" w:cstheme="majorBidi"/>
                <w:color w:val="000000" w:themeColor="text1"/>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79B456E9" w14:textId="6A0B76BF" w:rsidR="0050074A" w:rsidRPr="00F36238" w:rsidRDefault="00877759" w:rsidP="0050074A">
            <w:pPr>
              <w:spacing w:before="0" w:after="0" w:line="160" w:lineRule="exact"/>
              <w:jc w:val="center"/>
              <w:rPr>
                <w:rFonts w:cs="Arial"/>
                <w:color w:val="000000"/>
                <w:sz w:val="16"/>
                <w:szCs w:val="16"/>
              </w:rPr>
            </w:pPr>
            <w:r>
              <w:rPr>
                <w:rFonts w:cs="Arial"/>
                <w:color w:val="000000"/>
                <w:sz w:val="16"/>
                <w:szCs w:val="16"/>
              </w:rPr>
              <w:t>2025</w:t>
            </w:r>
          </w:p>
        </w:tc>
        <w:tc>
          <w:tcPr>
            <w:tcW w:w="850" w:type="dxa"/>
            <w:tcBorders>
              <w:top w:val="single" w:sz="4" w:space="0" w:color="522398"/>
              <w:left w:val="single" w:sz="4" w:space="0" w:color="522398"/>
              <w:bottom w:val="single" w:sz="4" w:space="0" w:color="522398"/>
              <w:right w:val="single" w:sz="4" w:space="0" w:color="522398"/>
            </w:tcBorders>
            <w:vAlign w:val="bottom"/>
          </w:tcPr>
          <w:p w14:paraId="1677149E" w14:textId="4D6E99B8" w:rsidR="0050074A" w:rsidRPr="00F36238" w:rsidRDefault="00397410" w:rsidP="0050074A">
            <w:pPr>
              <w:spacing w:before="0" w:after="0" w:line="160" w:lineRule="exact"/>
              <w:jc w:val="right"/>
              <w:rPr>
                <w:rFonts w:cs="Arial"/>
                <w:color w:val="000000" w:themeColor="text1"/>
                <w:sz w:val="16"/>
                <w:szCs w:val="16"/>
              </w:rPr>
            </w:pPr>
            <w:r>
              <w:rPr>
                <w:rFonts w:cs="Arial"/>
                <w:color w:val="000000" w:themeColor="text1"/>
                <w:sz w:val="16"/>
                <w:szCs w:val="16"/>
              </w:rPr>
              <w:t>37</w:t>
            </w:r>
          </w:p>
        </w:tc>
        <w:tc>
          <w:tcPr>
            <w:tcW w:w="865" w:type="dxa"/>
            <w:tcBorders>
              <w:top w:val="single" w:sz="4" w:space="0" w:color="522398"/>
              <w:left w:val="single" w:sz="4" w:space="0" w:color="522398"/>
              <w:bottom w:val="single" w:sz="4" w:space="0" w:color="522398"/>
            </w:tcBorders>
            <w:vAlign w:val="bottom"/>
          </w:tcPr>
          <w:p w14:paraId="715EC17E" w14:textId="17C9BCAB" w:rsidR="0050074A" w:rsidRPr="00F36238" w:rsidRDefault="00DF5E8E" w:rsidP="0050074A">
            <w:pPr>
              <w:spacing w:before="0" w:after="0" w:line="160" w:lineRule="exact"/>
              <w:jc w:val="right"/>
              <w:rPr>
                <w:rFonts w:cs="Arial"/>
                <w:color w:val="000000" w:themeColor="text1"/>
                <w:sz w:val="16"/>
                <w:szCs w:val="16"/>
              </w:rPr>
            </w:pPr>
            <w:r>
              <w:rPr>
                <w:rFonts w:cs="Arial"/>
                <w:color w:val="000000" w:themeColor="text1"/>
                <w:sz w:val="16"/>
                <w:szCs w:val="16"/>
              </w:rPr>
              <w:t>23</w:t>
            </w:r>
          </w:p>
        </w:tc>
        <w:tc>
          <w:tcPr>
            <w:tcW w:w="865" w:type="dxa"/>
            <w:tcBorders>
              <w:top w:val="single" w:sz="4" w:space="0" w:color="522398"/>
              <w:left w:val="single" w:sz="4" w:space="0" w:color="522398"/>
              <w:bottom w:val="single" w:sz="4" w:space="0" w:color="522398"/>
            </w:tcBorders>
            <w:vAlign w:val="bottom"/>
          </w:tcPr>
          <w:p w14:paraId="5B3205A5" w14:textId="50B94BA2" w:rsidR="0050074A" w:rsidRPr="00F36238" w:rsidRDefault="005073C9" w:rsidP="0050074A">
            <w:pPr>
              <w:spacing w:before="0" w:after="0" w:line="160" w:lineRule="exact"/>
              <w:jc w:val="right"/>
              <w:rPr>
                <w:rFonts w:cs="Arial"/>
                <w:color w:val="000000" w:themeColor="text1"/>
                <w:sz w:val="16"/>
                <w:szCs w:val="16"/>
              </w:rPr>
            </w:pPr>
            <w:r>
              <w:rPr>
                <w:rFonts w:cs="Arial"/>
                <w:color w:val="000000" w:themeColor="text1"/>
                <w:sz w:val="16"/>
                <w:szCs w:val="16"/>
              </w:rPr>
              <w:t>21</w:t>
            </w:r>
          </w:p>
        </w:tc>
        <w:tc>
          <w:tcPr>
            <w:tcW w:w="865" w:type="dxa"/>
            <w:tcBorders>
              <w:top w:val="single" w:sz="4" w:space="0" w:color="522398"/>
              <w:left w:val="single" w:sz="4" w:space="0" w:color="522398"/>
              <w:bottom w:val="single" w:sz="4" w:space="0" w:color="522398"/>
            </w:tcBorders>
            <w:vAlign w:val="bottom"/>
          </w:tcPr>
          <w:p w14:paraId="290F62FC" w14:textId="1338951F" w:rsidR="0050074A" w:rsidRPr="00F36238" w:rsidRDefault="001A5EAC" w:rsidP="0050074A">
            <w:pPr>
              <w:spacing w:before="0" w:after="0" w:line="160" w:lineRule="exact"/>
              <w:jc w:val="right"/>
              <w:rPr>
                <w:rFonts w:cs="Arial"/>
                <w:color w:val="000000" w:themeColor="text1"/>
                <w:sz w:val="16"/>
                <w:szCs w:val="16"/>
              </w:rPr>
            </w:pPr>
            <w:r>
              <w:rPr>
                <w:rFonts w:cs="Arial"/>
                <w:color w:val="000000" w:themeColor="text1"/>
                <w:sz w:val="16"/>
                <w:szCs w:val="16"/>
              </w:rPr>
              <w:t>20</w:t>
            </w:r>
          </w:p>
        </w:tc>
        <w:tc>
          <w:tcPr>
            <w:tcW w:w="865" w:type="dxa"/>
            <w:tcBorders>
              <w:top w:val="single" w:sz="4" w:space="0" w:color="522398"/>
              <w:left w:val="single" w:sz="4" w:space="0" w:color="522398"/>
              <w:bottom w:val="single" w:sz="4" w:space="0" w:color="522398"/>
              <w:right w:val="single" w:sz="4" w:space="0" w:color="522398"/>
            </w:tcBorders>
            <w:vAlign w:val="bottom"/>
          </w:tcPr>
          <w:p w14:paraId="4E55216E" w14:textId="0F27BE4D" w:rsidR="0050074A" w:rsidRPr="00F36238" w:rsidRDefault="00092CC0" w:rsidP="0050074A">
            <w:pPr>
              <w:spacing w:before="0" w:after="0" w:line="160" w:lineRule="exact"/>
              <w:jc w:val="right"/>
              <w:rPr>
                <w:rFonts w:cs="Arial"/>
                <w:color w:val="000000" w:themeColor="text1"/>
                <w:sz w:val="16"/>
                <w:szCs w:val="16"/>
              </w:rPr>
            </w:pPr>
            <w:r>
              <w:rPr>
                <w:rFonts w:cs="Arial"/>
                <w:color w:val="000000" w:themeColor="text1"/>
                <w:sz w:val="16"/>
                <w:szCs w:val="16"/>
              </w:rPr>
              <w:t>20</w:t>
            </w:r>
          </w:p>
        </w:tc>
        <w:tc>
          <w:tcPr>
            <w:tcW w:w="865" w:type="dxa"/>
            <w:tcBorders>
              <w:top w:val="single" w:sz="4" w:space="0" w:color="522398"/>
              <w:left w:val="single" w:sz="4" w:space="0" w:color="522398"/>
              <w:bottom w:val="single" w:sz="4" w:space="0" w:color="522398"/>
              <w:right w:val="single" w:sz="4" w:space="0" w:color="522398"/>
            </w:tcBorders>
            <w:vAlign w:val="bottom"/>
          </w:tcPr>
          <w:p w14:paraId="32F06888" w14:textId="7D248137" w:rsidR="0050074A" w:rsidRPr="00F36238" w:rsidRDefault="00BE1194" w:rsidP="0050074A">
            <w:pPr>
              <w:spacing w:before="0" w:after="0" w:line="160" w:lineRule="exact"/>
              <w:jc w:val="right"/>
              <w:rPr>
                <w:rFonts w:cs="Arial"/>
                <w:color w:val="000000" w:themeColor="text1"/>
                <w:sz w:val="16"/>
                <w:szCs w:val="16"/>
              </w:rPr>
            </w:pPr>
            <w:r>
              <w:rPr>
                <w:rFonts w:cs="Arial"/>
                <w:color w:val="000000" w:themeColor="text1"/>
                <w:sz w:val="16"/>
                <w:szCs w:val="16"/>
              </w:rPr>
              <w:t>20</w:t>
            </w:r>
          </w:p>
        </w:tc>
        <w:tc>
          <w:tcPr>
            <w:tcW w:w="865" w:type="dxa"/>
            <w:tcBorders>
              <w:top w:val="single" w:sz="4" w:space="0" w:color="522398"/>
              <w:left w:val="single" w:sz="4" w:space="0" w:color="522398"/>
              <w:bottom w:val="single" w:sz="4" w:space="0" w:color="522398"/>
            </w:tcBorders>
            <w:vAlign w:val="bottom"/>
          </w:tcPr>
          <w:p w14:paraId="4BE6EEA4" w14:textId="3635BB44" w:rsidR="0050074A" w:rsidRPr="00F36238" w:rsidRDefault="009676C7" w:rsidP="0050074A">
            <w:pPr>
              <w:spacing w:before="0" w:after="0" w:line="160" w:lineRule="exact"/>
              <w:jc w:val="right"/>
              <w:rPr>
                <w:rFonts w:cs="Arial"/>
                <w:color w:val="000000" w:themeColor="text1"/>
                <w:sz w:val="16"/>
                <w:szCs w:val="16"/>
              </w:rPr>
            </w:pPr>
            <w:r>
              <w:rPr>
                <w:rFonts w:cs="Arial"/>
                <w:color w:val="000000" w:themeColor="text1"/>
                <w:sz w:val="16"/>
                <w:szCs w:val="16"/>
              </w:rPr>
              <w:t>20</w:t>
            </w:r>
          </w:p>
        </w:tc>
        <w:tc>
          <w:tcPr>
            <w:tcW w:w="866" w:type="dxa"/>
            <w:tcBorders>
              <w:top w:val="single" w:sz="4" w:space="0" w:color="522398"/>
              <w:left w:val="single" w:sz="4" w:space="0" w:color="522398"/>
              <w:bottom w:val="single" w:sz="4" w:space="0" w:color="522398"/>
              <w:right w:val="single" w:sz="4" w:space="0" w:color="522398"/>
            </w:tcBorders>
            <w:vAlign w:val="bottom"/>
          </w:tcPr>
          <w:p w14:paraId="755DDD1F" w14:textId="453AFF2F" w:rsidR="0050074A" w:rsidRPr="00F36238" w:rsidRDefault="002072D6" w:rsidP="0050074A">
            <w:pPr>
              <w:spacing w:before="0" w:after="0" w:line="160" w:lineRule="exact"/>
              <w:jc w:val="right"/>
              <w:rPr>
                <w:rFonts w:cs="Arial"/>
                <w:color w:val="000000" w:themeColor="text1"/>
                <w:sz w:val="16"/>
                <w:szCs w:val="16"/>
              </w:rPr>
            </w:pPr>
            <w:r>
              <w:rPr>
                <w:rFonts w:cs="Arial"/>
                <w:color w:val="000000" w:themeColor="text1"/>
                <w:sz w:val="16"/>
                <w:szCs w:val="16"/>
              </w:rPr>
              <w:t>24</w:t>
            </w:r>
          </w:p>
        </w:tc>
        <w:tc>
          <w:tcPr>
            <w:tcW w:w="865" w:type="dxa"/>
            <w:tcBorders>
              <w:top w:val="single" w:sz="4" w:space="0" w:color="522398"/>
              <w:left w:val="single" w:sz="4" w:space="0" w:color="522398"/>
              <w:bottom w:val="single" w:sz="4" w:space="0" w:color="522398"/>
            </w:tcBorders>
            <w:vAlign w:val="bottom"/>
          </w:tcPr>
          <w:p w14:paraId="2CF8DC68" w14:textId="61F8758D" w:rsidR="0050074A" w:rsidRPr="00F36238" w:rsidRDefault="0050074A" w:rsidP="0050074A">
            <w:pPr>
              <w:spacing w:before="0" w:after="0" w:line="160" w:lineRule="exact"/>
              <w:jc w:val="right"/>
              <w:rPr>
                <w:rFonts w:cs="Arial"/>
                <w:color w:val="000000" w:themeColor="text1"/>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622C5C38" w14:textId="7CFBC66E"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5ADAB366" w14:textId="0F42491E"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13212ED8" w14:textId="4036BECB" w:rsidR="0050074A" w:rsidRPr="00F36238" w:rsidRDefault="0050074A" w:rsidP="0050074A">
            <w:pPr>
              <w:spacing w:before="0" w:after="0" w:line="160" w:lineRule="exact"/>
              <w:jc w:val="right"/>
              <w:rPr>
                <w:rFonts w:cs="Arial"/>
                <w:color w:val="000000" w:themeColor="text1"/>
                <w:sz w:val="16"/>
                <w:szCs w:val="16"/>
              </w:rPr>
            </w:pPr>
          </w:p>
        </w:tc>
      </w:tr>
      <w:tr w:rsidR="0050074A" w:rsidRPr="009B575B" w14:paraId="11DC4C2D" w14:textId="77777777" w:rsidTr="00F26AD1">
        <w:trPr>
          <w:trHeight w:val="57"/>
        </w:trPr>
        <w:tc>
          <w:tcPr>
            <w:tcW w:w="4480" w:type="dxa"/>
            <w:vMerge w:val="restart"/>
            <w:tcBorders>
              <w:top w:val="single" w:sz="4" w:space="0" w:color="522398"/>
              <w:right w:val="single" w:sz="4" w:space="0" w:color="522398"/>
            </w:tcBorders>
          </w:tcPr>
          <w:p w14:paraId="7FCECF74" w14:textId="77777777" w:rsidR="0050074A" w:rsidRPr="00F36238" w:rsidRDefault="0050074A" w:rsidP="0050074A">
            <w:pPr>
              <w:tabs>
                <w:tab w:val="right" w:leader="dot" w:pos="4063"/>
              </w:tabs>
              <w:spacing w:before="0" w:after="0" w:line="240" w:lineRule="auto"/>
              <w:ind w:right="-57"/>
              <w:rPr>
                <w:rFonts w:eastAsiaTheme="majorEastAsia" w:cstheme="majorBidi"/>
                <w:color w:val="000000" w:themeColor="text1"/>
                <w:sz w:val="16"/>
                <w:szCs w:val="16"/>
              </w:rPr>
            </w:pPr>
            <w:r w:rsidRPr="00F36238">
              <w:rPr>
                <w:rFonts w:eastAsiaTheme="majorEastAsia" w:cstheme="majorBidi"/>
                <w:color w:val="000000" w:themeColor="text1"/>
                <w:sz w:val="16"/>
                <w:szCs w:val="16"/>
              </w:rPr>
              <w:t xml:space="preserve">Przeciętne miesięczne wynagrodzenie brutto w sektorze </w:t>
            </w:r>
          </w:p>
          <w:p w14:paraId="3BF9A288" w14:textId="77777777" w:rsidR="0050074A" w:rsidRPr="00F36238" w:rsidRDefault="0050074A" w:rsidP="0050074A">
            <w:pPr>
              <w:tabs>
                <w:tab w:val="right" w:leader="dot" w:pos="4063"/>
              </w:tabs>
              <w:spacing w:before="0" w:after="0" w:line="240" w:lineRule="auto"/>
              <w:rPr>
                <w:rFonts w:eastAsiaTheme="majorEastAsia" w:cstheme="majorBidi"/>
                <w:color w:val="000000" w:themeColor="text1"/>
                <w:sz w:val="16"/>
                <w:szCs w:val="16"/>
              </w:rPr>
            </w:pPr>
            <w:r w:rsidRPr="00F36238">
              <w:rPr>
                <w:rFonts w:eastAsiaTheme="majorEastAsia" w:cstheme="majorBidi"/>
                <w:color w:val="000000" w:themeColor="text1"/>
                <w:sz w:val="16"/>
                <w:szCs w:val="16"/>
              </w:rPr>
              <w:t>przedsiębiorstw</w:t>
            </w:r>
            <w:r w:rsidRPr="00C622C8">
              <w:rPr>
                <w:rFonts w:eastAsiaTheme="majorEastAsia" w:cstheme="majorBidi"/>
                <w:color w:val="000000" w:themeColor="text1"/>
                <w:sz w:val="4"/>
                <w:szCs w:val="4"/>
              </w:rPr>
              <w:t xml:space="preserve"> </w:t>
            </w:r>
            <w:r w:rsidRPr="0027317B">
              <w:rPr>
                <w:rFonts w:eastAsiaTheme="majorEastAsia" w:cstheme="majorBidi"/>
                <w:color w:val="000000" w:themeColor="text1"/>
                <w:position w:val="5"/>
                <w:sz w:val="12"/>
                <w:szCs w:val="12"/>
              </w:rPr>
              <w:t>a</w:t>
            </w:r>
            <w:r w:rsidRPr="00F36238">
              <w:rPr>
                <w:rFonts w:eastAsiaTheme="majorEastAsia" w:cstheme="majorBidi"/>
                <w:color w:val="000000" w:themeColor="text1"/>
                <w:sz w:val="16"/>
                <w:szCs w:val="16"/>
              </w:rPr>
              <w:t xml:space="preserve"> w zł</w:t>
            </w:r>
          </w:p>
        </w:tc>
        <w:tc>
          <w:tcPr>
            <w:tcW w:w="553" w:type="dxa"/>
            <w:tcBorders>
              <w:top w:val="single" w:sz="4" w:space="0" w:color="522398"/>
              <w:left w:val="single" w:sz="4" w:space="0" w:color="522398"/>
              <w:bottom w:val="single" w:sz="4" w:space="0" w:color="522398"/>
              <w:right w:val="single" w:sz="4" w:space="0" w:color="522398"/>
            </w:tcBorders>
            <w:vAlign w:val="bottom"/>
          </w:tcPr>
          <w:p w14:paraId="72DD0BF4" w14:textId="602FCA51" w:rsidR="0050074A" w:rsidRPr="00F36238" w:rsidRDefault="0050074A" w:rsidP="0050074A">
            <w:pPr>
              <w:spacing w:before="0" w:after="0" w:line="160" w:lineRule="exact"/>
              <w:jc w:val="center"/>
              <w:rPr>
                <w:rFonts w:cs="Arial"/>
                <w:color w:val="000000"/>
                <w:sz w:val="16"/>
                <w:szCs w:val="16"/>
              </w:rPr>
            </w:pPr>
            <w:r>
              <w:rPr>
                <w:rFonts w:cs="Arial"/>
                <w:color w:val="000000"/>
                <w:sz w:val="16"/>
                <w:szCs w:val="16"/>
              </w:rPr>
              <w:t>2024</w:t>
            </w:r>
          </w:p>
        </w:tc>
        <w:tc>
          <w:tcPr>
            <w:tcW w:w="850" w:type="dxa"/>
            <w:tcBorders>
              <w:top w:val="single" w:sz="4" w:space="0" w:color="522398"/>
              <w:left w:val="single" w:sz="4" w:space="0" w:color="522398"/>
              <w:bottom w:val="single" w:sz="4" w:space="0" w:color="522398"/>
              <w:right w:val="single" w:sz="4" w:space="0" w:color="522398"/>
            </w:tcBorders>
            <w:vAlign w:val="bottom"/>
          </w:tcPr>
          <w:p w14:paraId="25207399" w14:textId="24716350"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6504,27</w:t>
            </w:r>
          </w:p>
        </w:tc>
        <w:tc>
          <w:tcPr>
            <w:tcW w:w="865" w:type="dxa"/>
            <w:tcBorders>
              <w:top w:val="single" w:sz="4" w:space="0" w:color="522398"/>
              <w:left w:val="single" w:sz="4" w:space="0" w:color="522398"/>
              <w:bottom w:val="single" w:sz="4" w:space="0" w:color="522398"/>
            </w:tcBorders>
            <w:vAlign w:val="bottom"/>
          </w:tcPr>
          <w:p w14:paraId="68FF740B" w14:textId="2CFBBE65"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6746,48</w:t>
            </w:r>
          </w:p>
        </w:tc>
        <w:tc>
          <w:tcPr>
            <w:tcW w:w="865" w:type="dxa"/>
            <w:tcBorders>
              <w:top w:val="single" w:sz="4" w:space="0" w:color="522398"/>
              <w:left w:val="single" w:sz="4" w:space="0" w:color="522398"/>
              <w:bottom w:val="single" w:sz="4" w:space="0" w:color="522398"/>
            </w:tcBorders>
            <w:vAlign w:val="bottom"/>
          </w:tcPr>
          <w:p w14:paraId="2B13C46E" w14:textId="50C3E35C"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7060,49</w:t>
            </w:r>
          </w:p>
        </w:tc>
        <w:tc>
          <w:tcPr>
            <w:tcW w:w="865" w:type="dxa"/>
            <w:tcBorders>
              <w:top w:val="single" w:sz="4" w:space="0" w:color="522398"/>
              <w:left w:val="single" w:sz="4" w:space="0" w:color="522398"/>
              <w:bottom w:val="single" w:sz="4" w:space="0" w:color="522398"/>
            </w:tcBorders>
            <w:vAlign w:val="bottom"/>
          </w:tcPr>
          <w:p w14:paraId="30638229" w14:textId="05F622E2"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6820,03</w:t>
            </w:r>
          </w:p>
        </w:tc>
        <w:tc>
          <w:tcPr>
            <w:tcW w:w="865" w:type="dxa"/>
            <w:tcBorders>
              <w:top w:val="single" w:sz="4" w:space="0" w:color="522398"/>
              <w:left w:val="single" w:sz="4" w:space="0" w:color="522398"/>
              <w:bottom w:val="single" w:sz="4" w:space="0" w:color="522398"/>
              <w:right w:val="single" w:sz="4" w:space="0" w:color="522398"/>
            </w:tcBorders>
            <w:vAlign w:val="bottom"/>
          </w:tcPr>
          <w:p w14:paraId="74851C55" w14:textId="4EA4DF23"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6786,03</w:t>
            </w:r>
          </w:p>
        </w:tc>
        <w:tc>
          <w:tcPr>
            <w:tcW w:w="865" w:type="dxa"/>
            <w:tcBorders>
              <w:top w:val="single" w:sz="4" w:space="0" w:color="522398"/>
              <w:left w:val="single" w:sz="4" w:space="0" w:color="522398"/>
              <w:bottom w:val="single" w:sz="4" w:space="0" w:color="522398"/>
              <w:right w:val="single" w:sz="4" w:space="0" w:color="522398"/>
            </w:tcBorders>
            <w:vAlign w:val="bottom"/>
          </w:tcPr>
          <w:p w14:paraId="319CE6FC" w14:textId="261133E8" w:rsidR="0050074A" w:rsidRPr="00215BC4" w:rsidRDefault="0050074A" w:rsidP="0050074A">
            <w:pPr>
              <w:spacing w:before="0" w:after="0" w:line="160" w:lineRule="exact"/>
              <w:jc w:val="right"/>
              <w:rPr>
                <w:rFonts w:cs="Arial"/>
                <w:color w:val="000000" w:themeColor="text1"/>
                <w:sz w:val="16"/>
                <w:szCs w:val="16"/>
              </w:rPr>
            </w:pPr>
            <w:r w:rsidRPr="00215BC4">
              <w:rPr>
                <w:rFonts w:cs="Arial"/>
                <w:color w:val="000000" w:themeColor="text1"/>
                <w:sz w:val="16"/>
                <w:szCs w:val="16"/>
              </w:rPr>
              <w:t>6925,72</w:t>
            </w:r>
          </w:p>
        </w:tc>
        <w:tc>
          <w:tcPr>
            <w:tcW w:w="865" w:type="dxa"/>
            <w:tcBorders>
              <w:top w:val="single" w:sz="4" w:space="0" w:color="522398"/>
              <w:left w:val="single" w:sz="4" w:space="0" w:color="522398"/>
              <w:bottom w:val="single" w:sz="4" w:space="0" w:color="522398"/>
            </w:tcBorders>
            <w:vAlign w:val="bottom"/>
          </w:tcPr>
          <w:p w14:paraId="6B561FFF" w14:textId="7D011E39" w:rsidR="0050074A" w:rsidRPr="00200B6D" w:rsidRDefault="0050074A" w:rsidP="0050074A">
            <w:pPr>
              <w:spacing w:before="0" w:after="0" w:line="160" w:lineRule="exact"/>
              <w:jc w:val="right"/>
              <w:rPr>
                <w:rFonts w:cs="Arial"/>
                <w:sz w:val="16"/>
                <w:szCs w:val="16"/>
              </w:rPr>
            </w:pPr>
            <w:r>
              <w:rPr>
                <w:rFonts w:cs="Arial"/>
                <w:sz w:val="16"/>
                <w:szCs w:val="16"/>
              </w:rPr>
              <w:t>7101,72</w:t>
            </w:r>
          </w:p>
        </w:tc>
        <w:tc>
          <w:tcPr>
            <w:tcW w:w="866" w:type="dxa"/>
            <w:tcBorders>
              <w:top w:val="single" w:sz="4" w:space="0" w:color="522398"/>
              <w:left w:val="single" w:sz="4" w:space="0" w:color="522398"/>
              <w:bottom w:val="single" w:sz="4" w:space="0" w:color="522398"/>
              <w:right w:val="single" w:sz="4" w:space="0" w:color="522398"/>
            </w:tcBorders>
            <w:vAlign w:val="bottom"/>
          </w:tcPr>
          <w:p w14:paraId="62165A4B" w14:textId="2EF173D5"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7063,22</w:t>
            </w:r>
          </w:p>
        </w:tc>
        <w:tc>
          <w:tcPr>
            <w:tcW w:w="865" w:type="dxa"/>
            <w:tcBorders>
              <w:top w:val="single" w:sz="4" w:space="0" w:color="522398"/>
              <w:left w:val="single" w:sz="4" w:space="0" w:color="522398"/>
              <w:bottom w:val="single" w:sz="4" w:space="0" w:color="522398"/>
            </w:tcBorders>
            <w:vAlign w:val="bottom"/>
          </w:tcPr>
          <w:p w14:paraId="0E92D560" w14:textId="7FF5876B" w:rsidR="0050074A" w:rsidRPr="001129AD"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7006,32</w:t>
            </w:r>
          </w:p>
        </w:tc>
        <w:tc>
          <w:tcPr>
            <w:tcW w:w="864" w:type="dxa"/>
            <w:tcBorders>
              <w:top w:val="single" w:sz="4" w:space="0" w:color="522398"/>
              <w:left w:val="single" w:sz="4" w:space="0" w:color="522398"/>
              <w:bottom w:val="single" w:sz="4" w:space="0" w:color="522398"/>
              <w:right w:val="single" w:sz="4" w:space="0" w:color="522398"/>
            </w:tcBorders>
            <w:vAlign w:val="bottom"/>
          </w:tcPr>
          <w:p w14:paraId="32108D75" w14:textId="09591A4C"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7329,75</w:t>
            </w:r>
          </w:p>
        </w:tc>
        <w:tc>
          <w:tcPr>
            <w:tcW w:w="865" w:type="dxa"/>
            <w:tcBorders>
              <w:top w:val="single" w:sz="4" w:space="0" w:color="522398"/>
              <w:left w:val="single" w:sz="4" w:space="0" w:color="522398"/>
              <w:bottom w:val="single" w:sz="4" w:space="0" w:color="522398"/>
              <w:right w:val="single" w:sz="4" w:space="0" w:color="522398"/>
            </w:tcBorders>
            <w:vAlign w:val="bottom"/>
          </w:tcPr>
          <w:p w14:paraId="400F8337" w14:textId="3A5283FE"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7312,89</w:t>
            </w:r>
          </w:p>
        </w:tc>
        <w:tc>
          <w:tcPr>
            <w:tcW w:w="865" w:type="dxa"/>
            <w:tcBorders>
              <w:top w:val="single" w:sz="4" w:space="0" w:color="522398"/>
              <w:left w:val="single" w:sz="4" w:space="0" w:color="522398"/>
              <w:bottom w:val="single" w:sz="4" w:space="0" w:color="522398"/>
            </w:tcBorders>
            <w:vAlign w:val="bottom"/>
          </w:tcPr>
          <w:p w14:paraId="2E29BA49" w14:textId="0A9E6B76" w:rsidR="0050074A" w:rsidRPr="00A66B43" w:rsidRDefault="0050074A" w:rsidP="0050074A">
            <w:pPr>
              <w:spacing w:before="0" w:after="0" w:line="160" w:lineRule="exact"/>
              <w:jc w:val="right"/>
              <w:rPr>
                <w:rFonts w:cs="Arial"/>
                <w:sz w:val="16"/>
                <w:szCs w:val="16"/>
              </w:rPr>
            </w:pPr>
            <w:r>
              <w:rPr>
                <w:rFonts w:cs="Arial"/>
                <w:sz w:val="16"/>
                <w:szCs w:val="16"/>
              </w:rPr>
              <w:t>7644,59</w:t>
            </w:r>
          </w:p>
        </w:tc>
      </w:tr>
      <w:tr w:rsidR="0050074A" w:rsidRPr="009B575B" w14:paraId="29A226D8" w14:textId="77777777" w:rsidTr="00F26AD1">
        <w:trPr>
          <w:trHeight w:val="57"/>
        </w:trPr>
        <w:tc>
          <w:tcPr>
            <w:tcW w:w="4480" w:type="dxa"/>
            <w:vMerge/>
            <w:tcBorders>
              <w:bottom w:val="single" w:sz="4" w:space="0" w:color="522398"/>
              <w:right w:val="single" w:sz="4" w:space="0" w:color="522398"/>
            </w:tcBorders>
          </w:tcPr>
          <w:p w14:paraId="4B632307" w14:textId="77777777" w:rsidR="0050074A" w:rsidRPr="00F36238" w:rsidRDefault="0050074A" w:rsidP="0050074A">
            <w:pPr>
              <w:tabs>
                <w:tab w:val="right" w:leader="dot" w:pos="4063"/>
              </w:tabs>
              <w:spacing w:before="0" w:after="0" w:line="160" w:lineRule="exact"/>
              <w:ind w:firstLine="227"/>
              <w:rPr>
                <w:rFonts w:eastAsiaTheme="majorEastAsia" w:cstheme="majorBidi"/>
                <w:color w:val="000000" w:themeColor="text1"/>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3543A4BA" w14:textId="54D76F47" w:rsidR="0050074A" w:rsidRPr="00F36238" w:rsidRDefault="00877759" w:rsidP="0050074A">
            <w:pPr>
              <w:spacing w:before="0" w:after="0" w:line="160" w:lineRule="exact"/>
              <w:jc w:val="center"/>
              <w:rPr>
                <w:rFonts w:cs="Arial"/>
                <w:color w:val="000000"/>
                <w:sz w:val="16"/>
                <w:szCs w:val="16"/>
              </w:rPr>
            </w:pPr>
            <w:r>
              <w:rPr>
                <w:rFonts w:cs="Arial"/>
                <w:color w:val="000000"/>
                <w:sz w:val="16"/>
                <w:szCs w:val="16"/>
              </w:rPr>
              <w:t>2025</w:t>
            </w:r>
          </w:p>
        </w:tc>
        <w:tc>
          <w:tcPr>
            <w:tcW w:w="850" w:type="dxa"/>
            <w:tcBorders>
              <w:top w:val="single" w:sz="4" w:space="0" w:color="522398"/>
              <w:left w:val="single" w:sz="4" w:space="0" w:color="522398"/>
              <w:bottom w:val="single" w:sz="4" w:space="0" w:color="522398"/>
              <w:right w:val="single" w:sz="4" w:space="0" w:color="522398"/>
            </w:tcBorders>
            <w:vAlign w:val="bottom"/>
          </w:tcPr>
          <w:p w14:paraId="7F133D99" w14:textId="0DE89504" w:rsidR="0050074A" w:rsidRPr="00F36238" w:rsidRDefault="006B222F" w:rsidP="0050074A">
            <w:pPr>
              <w:spacing w:before="0" w:after="0" w:line="160" w:lineRule="exact"/>
              <w:jc w:val="right"/>
              <w:rPr>
                <w:rFonts w:cs="Arial"/>
                <w:color w:val="000000" w:themeColor="text1"/>
                <w:sz w:val="16"/>
                <w:szCs w:val="16"/>
              </w:rPr>
            </w:pPr>
            <w:r>
              <w:rPr>
                <w:rFonts w:cs="Arial"/>
                <w:color w:val="000000" w:themeColor="text1"/>
                <w:sz w:val="16"/>
                <w:szCs w:val="16"/>
              </w:rPr>
              <w:t>7276,92</w:t>
            </w:r>
          </w:p>
        </w:tc>
        <w:tc>
          <w:tcPr>
            <w:tcW w:w="865" w:type="dxa"/>
            <w:tcBorders>
              <w:top w:val="single" w:sz="4" w:space="0" w:color="522398"/>
              <w:left w:val="single" w:sz="4" w:space="0" w:color="522398"/>
              <w:bottom w:val="single" w:sz="4" w:space="0" w:color="522398"/>
            </w:tcBorders>
            <w:vAlign w:val="bottom"/>
          </w:tcPr>
          <w:p w14:paraId="202F021B" w14:textId="0C276F84" w:rsidR="0050074A" w:rsidRPr="00F36238" w:rsidRDefault="006C432A" w:rsidP="0050074A">
            <w:pPr>
              <w:spacing w:before="0" w:after="0" w:line="160" w:lineRule="exact"/>
              <w:jc w:val="right"/>
              <w:rPr>
                <w:rFonts w:cs="Arial"/>
                <w:color w:val="000000" w:themeColor="text1"/>
                <w:sz w:val="16"/>
                <w:szCs w:val="16"/>
              </w:rPr>
            </w:pPr>
            <w:r>
              <w:rPr>
                <w:rFonts w:cs="Arial"/>
                <w:color w:val="000000" w:themeColor="text1"/>
                <w:sz w:val="16"/>
                <w:szCs w:val="16"/>
              </w:rPr>
              <w:t>7361,36</w:t>
            </w:r>
          </w:p>
        </w:tc>
        <w:tc>
          <w:tcPr>
            <w:tcW w:w="865" w:type="dxa"/>
            <w:tcBorders>
              <w:top w:val="single" w:sz="4" w:space="0" w:color="522398"/>
              <w:left w:val="single" w:sz="4" w:space="0" w:color="522398"/>
              <w:bottom w:val="single" w:sz="4" w:space="0" w:color="522398"/>
            </w:tcBorders>
            <w:vAlign w:val="bottom"/>
          </w:tcPr>
          <w:p w14:paraId="46709276" w14:textId="4C3169AF" w:rsidR="0050074A" w:rsidRPr="00F36238" w:rsidRDefault="00AE77EA" w:rsidP="0050074A">
            <w:pPr>
              <w:spacing w:before="0" w:after="0" w:line="160" w:lineRule="exact"/>
              <w:jc w:val="right"/>
              <w:rPr>
                <w:rFonts w:cs="Arial"/>
                <w:color w:val="000000" w:themeColor="text1"/>
                <w:sz w:val="16"/>
                <w:szCs w:val="16"/>
              </w:rPr>
            </w:pPr>
            <w:r>
              <w:rPr>
                <w:rFonts w:cs="Arial"/>
                <w:color w:val="000000" w:themeColor="text1"/>
                <w:sz w:val="16"/>
                <w:szCs w:val="16"/>
              </w:rPr>
              <w:t>7438,73</w:t>
            </w:r>
          </w:p>
        </w:tc>
        <w:tc>
          <w:tcPr>
            <w:tcW w:w="865" w:type="dxa"/>
            <w:tcBorders>
              <w:top w:val="single" w:sz="4" w:space="0" w:color="522398"/>
              <w:left w:val="single" w:sz="4" w:space="0" w:color="522398"/>
              <w:bottom w:val="single" w:sz="4" w:space="0" w:color="522398"/>
            </w:tcBorders>
            <w:vAlign w:val="bottom"/>
          </w:tcPr>
          <w:p w14:paraId="67AF8BBC" w14:textId="4682A566" w:rsidR="0050074A" w:rsidRPr="00F36238" w:rsidRDefault="00681CA2" w:rsidP="0050074A">
            <w:pPr>
              <w:spacing w:before="0" w:after="0" w:line="160" w:lineRule="exact"/>
              <w:jc w:val="right"/>
              <w:rPr>
                <w:rFonts w:cs="Arial"/>
                <w:color w:val="000000" w:themeColor="text1"/>
                <w:sz w:val="16"/>
                <w:szCs w:val="16"/>
              </w:rPr>
            </w:pPr>
            <w:r>
              <w:rPr>
                <w:rFonts w:cs="Arial"/>
                <w:color w:val="000000" w:themeColor="text1"/>
                <w:sz w:val="16"/>
                <w:szCs w:val="16"/>
              </w:rPr>
              <w:t>7578,92</w:t>
            </w:r>
          </w:p>
        </w:tc>
        <w:tc>
          <w:tcPr>
            <w:tcW w:w="865" w:type="dxa"/>
            <w:tcBorders>
              <w:top w:val="single" w:sz="4" w:space="0" w:color="522398"/>
              <w:left w:val="single" w:sz="4" w:space="0" w:color="522398"/>
              <w:bottom w:val="single" w:sz="4" w:space="0" w:color="522398"/>
              <w:right w:val="single" w:sz="4" w:space="0" w:color="522398"/>
            </w:tcBorders>
            <w:vAlign w:val="bottom"/>
          </w:tcPr>
          <w:p w14:paraId="5490A774" w14:textId="0B6663F8" w:rsidR="0050074A" w:rsidRPr="0019016D" w:rsidRDefault="00B35009" w:rsidP="0050074A">
            <w:pPr>
              <w:spacing w:before="0" w:after="0" w:line="160" w:lineRule="exact"/>
              <w:jc w:val="right"/>
              <w:rPr>
                <w:rFonts w:cs="Arial"/>
                <w:color w:val="000000" w:themeColor="text1"/>
                <w:sz w:val="16"/>
                <w:szCs w:val="16"/>
              </w:rPr>
            </w:pPr>
            <w:r>
              <w:rPr>
                <w:rFonts w:cs="Arial"/>
                <w:color w:val="000000" w:themeColor="text1"/>
                <w:sz w:val="16"/>
                <w:szCs w:val="16"/>
              </w:rPr>
              <w:t>7569,27</w:t>
            </w:r>
          </w:p>
        </w:tc>
        <w:tc>
          <w:tcPr>
            <w:tcW w:w="865" w:type="dxa"/>
            <w:tcBorders>
              <w:top w:val="single" w:sz="4" w:space="0" w:color="522398"/>
              <w:left w:val="single" w:sz="4" w:space="0" w:color="522398"/>
              <w:bottom w:val="single" w:sz="4" w:space="0" w:color="522398"/>
              <w:right w:val="single" w:sz="4" w:space="0" w:color="522398"/>
            </w:tcBorders>
            <w:vAlign w:val="bottom"/>
          </w:tcPr>
          <w:p w14:paraId="4C74E628" w14:textId="07E94F82" w:rsidR="0050074A" w:rsidRPr="00215BC4" w:rsidRDefault="00780A54" w:rsidP="0050074A">
            <w:pPr>
              <w:spacing w:before="0" w:after="0" w:line="160" w:lineRule="exact"/>
              <w:jc w:val="right"/>
              <w:rPr>
                <w:rFonts w:cs="Arial"/>
                <w:color w:val="000000" w:themeColor="text1"/>
                <w:sz w:val="16"/>
                <w:szCs w:val="16"/>
              </w:rPr>
            </w:pPr>
            <w:r>
              <w:rPr>
                <w:rFonts w:cs="Arial"/>
                <w:color w:val="000000" w:themeColor="text1"/>
                <w:sz w:val="16"/>
                <w:szCs w:val="16"/>
              </w:rPr>
              <w:t>7631,54</w:t>
            </w:r>
          </w:p>
        </w:tc>
        <w:tc>
          <w:tcPr>
            <w:tcW w:w="865" w:type="dxa"/>
            <w:tcBorders>
              <w:top w:val="single" w:sz="4" w:space="0" w:color="522398"/>
              <w:left w:val="single" w:sz="4" w:space="0" w:color="522398"/>
              <w:bottom w:val="single" w:sz="4" w:space="0" w:color="522398"/>
            </w:tcBorders>
            <w:vAlign w:val="bottom"/>
          </w:tcPr>
          <w:p w14:paraId="3BAE5E47" w14:textId="4671EC19" w:rsidR="0050074A" w:rsidRPr="00200B6D" w:rsidRDefault="00B322CD" w:rsidP="0050074A">
            <w:pPr>
              <w:spacing w:before="0" w:after="0" w:line="160" w:lineRule="exact"/>
              <w:jc w:val="right"/>
              <w:rPr>
                <w:rFonts w:cs="Arial"/>
                <w:sz w:val="16"/>
                <w:szCs w:val="16"/>
              </w:rPr>
            </w:pPr>
            <w:r>
              <w:rPr>
                <w:rFonts w:cs="Arial"/>
                <w:sz w:val="16"/>
                <w:szCs w:val="16"/>
              </w:rPr>
              <w:t>7876,26</w:t>
            </w:r>
          </w:p>
        </w:tc>
        <w:tc>
          <w:tcPr>
            <w:tcW w:w="866" w:type="dxa"/>
            <w:tcBorders>
              <w:top w:val="single" w:sz="4" w:space="0" w:color="522398"/>
              <w:left w:val="single" w:sz="4" w:space="0" w:color="522398"/>
              <w:bottom w:val="single" w:sz="4" w:space="0" w:color="522398"/>
              <w:right w:val="single" w:sz="4" w:space="0" w:color="522398"/>
            </w:tcBorders>
            <w:vAlign w:val="bottom"/>
          </w:tcPr>
          <w:p w14:paraId="2B63AA27" w14:textId="5D526686" w:rsidR="0050074A" w:rsidRPr="00F36238" w:rsidRDefault="008C5B6E" w:rsidP="0050074A">
            <w:pPr>
              <w:spacing w:before="0" w:after="0" w:line="160" w:lineRule="exact"/>
              <w:jc w:val="right"/>
              <w:rPr>
                <w:rFonts w:cs="Arial"/>
                <w:color w:val="000000" w:themeColor="text1"/>
                <w:sz w:val="16"/>
                <w:szCs w:val="16"/>
              </w:rPr>
            </w:pPr>
            <w:r>
              <w:rPr>
                <w:rFonts w:cs="Arial"/>
                <w:color w:val="000000" w:themeColor="text1"/>
                <w:sz w:val="16"/>
                <w:szCs w:val="16"/>
              </w:rPr>
              <w:t>7681,05</w:t>
            </w:r>
          </w:p>
        </w:tc>
        <w:tc>
          <w:tcPr>
            <w:tcW w:w="865" w:type="dxa"/>
            <w:tcBorders>
              <w:top w:val="single" w:sz="4" w:space="0" w:color="522398"/>
              <w:left w:val="single" w:sz="4" w:space="0" w:color="522398"/>
              <w:bottom w:val="single" w:sz="4" w:space="0" w:color="522398"/>
            </w:tcBorders>
            <w:vAlign w:val="bottom"/>
          </w:tcPr>
          <w:p w14:paraId="29836446" w14:textId="292BEBFF" w:rsidR="0050074A" w:rsidRPr="001129AD" w:rsidRDefault="0050074A" w:rsidP="0050074A">
            <w:pPr>
              <w:spacing w:before="0" w:after="0" w:line="160" w:lineRule="exact"/>
              <w:jc w:val="right"/>
              <w:rPr>
                <w:rFonts w:cs="Arial"/>
                <w:color w:val="000000" w:themeColor="text1"/>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30AA9D8F" w14:textId="0FC58FD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1C6B3F68" w14:textId="499C646D"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596C450F" w14:textId="1E51F7CE" w:rsidR="0050074A" w:rsidRPr="00A66B43" w:rsidRDefault="0050074A" w:rsidP="0050074A">
            <w:pPr>
              <w:spacing w:before="0" w:after="0" w:line="160" w:lineRule="exact"/>
              <w:jc w:val="right"/>
              <w:rPr>
                <w:rFonts w:cs="Arial"/>
                <w:sz w:val="16"/>
                <w:szCs w:val="16"/>
              </w:rPr>
            </w:pPr>
          </w:p>
        </w:tc>
      </w:tr>
      <w:tr w:rsidR="0050074A" w:rsidRPr="009B575B" w14:paraId="1C6D332C" w14:textId="77777777" w:rsidTr="00F26AD1">
        <w:trPr>
          <w:trHeight w:val="57"/>
        </w:trPr>
        <w:tc>
          <w:tcPr>
            <w:tcW w:w="4480" w:type="dxa"/>
            <w:tcBorders>
              <w:top w:val="single" w:sz="4" w:space="0" w:color="522398"/>
              <w:bottom w:val="nil"/>
              <w:right w:val="single" w:sz="4" w:space="0" w:color="522398"/>
            </w:tcBorders>
            <w:vAlign w:val="bottom"/>
          </w:tcPr>
          <w:p w14:paraId="4CB8F081" w14:textId="77777777" w:rsidR="0050074A" w:rsidRPr="00F36238" w:rsidRDefault="0050074A" w:rsidP="0050074A">
            <w:pPr>
              <w:tabs>
                <w:tab w:val="right" w:leader="dot" w:pos="4063"/>
              </w:tabs>
              <w:spacing w:before="0" w:after="0" w:line="160" w:lineRule="exact"/>
              <w:ind w:firstLine="227"/>
              <w:rPr>
                <w:rFonts w:eastAsiaTheme="majorEastAsia" w:cstheme="majorBidi"/>
                <w:color w:val="000000" w:themeColor="text1"/>
                <w:sz w:val="16"/>
                <w:szCs w:val="16"/>
              </w:rPr>
            </w:pPr>
            <w:r>
              <w:rPr>
                <w:rFonts w:eastAsiaTheme="majorEastAsia" w:cstheme="majorBidi"/>
                <w:color w:val="000000" w:themeColor="text1"/>
                <w:sz w:val="16"/>
                <w:szCs w:val="16"/>
              </w:rPr>
              <w:t xml:space="preserve">poprzedni miesiąc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6DEF5C01" w14:textId="63F6BD23" w:rsidR="0050074A" w:rsidRPr="00F36238" w:rsidRDefault="0050074A" w:rsidP="0050074A">
            <w:pPr>
              <w:spacing w:before="0" w:after="0" w:line="160" w:lineRule="exact"/>
              <w:jc w:val="center"/>
              <w:rPr>
                <w:rFonts w:cs="Arial"/>
                <w:color w:val="000000"/>
                <w:sz w:val="16"/>
                <w:szCs w:val="16"/>
              </w:rPr>
            </w:pPr>
            <w:r>
              <w:rPr>
                <w:rFonts w:cs="Arial"/>
                <w:color w:val="000000"/>
                <w:sz w:val="16"/>
                <w:szCs w:val="16"/>
              </w:rPr>
              <w:t>2024</w:t>
            </w:r>
          </w:p>
        </w:tc>
        <w:tc>
          <w:tcPr>
            <w:tcW w:w="850" w:type="dxa"/>
            <w:tcBorders>
              <w:top w:val="single" w:sz="4" w:space="0" w:color="522398"/>
              <w:left w:val="single" w:sz="4" w:space="0" w:color="522398"/>
              <w:bottom w:val="single" w:sz="4" w:space="0" w:color="522398"/>
              <w:right w:val="single" w:sz="4" w:space="0" w:color="522398"/>
            </w:tcBorders>
            <w:vAlign w:val="bottom"/>
          </w:tcPr>
          <w:p w14:paraId="12A975B9" w14:textId="0BC2C8D3"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94,4</w:t>
            </w:r>
          </w:p>
        </w:tc>
        <w:tc>
          <w:tcPr>
            <w:tcW w:w="865" w:type="dxa"/>
            <w:tcBorders>
              <w:top w:val="single" w:sz="4" w:space="0" w:color="522398"/>
              <w:left w:val="single" w:sz="4" w:space="0" w:color="522398"/>
              <w:bottom w:val="single" w:sz="4" w:space="0" w:color="522398"/>
            </w:tcBorders>
            <w:vAlign w:val="bottom"/>
          </w:tcPr>
          <w:p w14:paraId="0A15E84B" w14:textId="4A9F09B6"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103,7</w:t>
            </w:r>
          </w:p>
        </w:tc>
        <w:tc>
          <w:tcPr>
            <w:tcW w:w="865" w:type="dxa"/>
            <w:tcBorders>
              <w:top w:val="single" w:sz="4" w:space="0" w:color="522398"/>
              <w:left w:val="single" w:sz="4" w:space="0" w:color="522398"/>
              <w:bottom w:val="single" w:sz="4" w:space="0" w:color="522398"/>
            </w:tcBorders>
            <w:vAlign w:val="bottom"/>
          </w:tcPr>
          <w:p w14:paraId="057D2D90" w14:textId="52447AC2"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104,7</w:t>
            </w:r>
          </w:p>
        </w:tc>
        <w:tc>
          <w:tcPr>
            <w:tcW w:w="865" w:type="dxa"/>
            <w:tcBorders>
              <w:top w:val="single" w:sz="4" w:space="0" w:color="522398"/>
              <w:left w:val="single" w:sz="4" w:space="0" w:color="522398"/>
              <w:bottom w:val="single" w:sz="4" w:space="0" w:color="522398"/>
            </w:tcBorders>
            <w:vAlign w:val="bottom"/>
          </w:tcPr>
          <w:p w14:paraId="2E499626" w14:textId="2826570B"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96,6</w:t>
            </w:r>
          </w:p>
        </w:tc>
        <w:tc>
          <w:tcPr>
            <w:tcW w:w="865" w:type="dxa"/>
            <w:tcBorders>
              <w:top w:val="single" w:sz="4" w:space="0" w:color="522398"/>
              <w:left w:val="single" w:sz="4" w:space="0" w:color="522398"/>
              <w:bottom w:val="single" w:sz="4" w:space="0" w:color="522398"/>
              <w:right w:val="single" w:sz="4" w:space="0" w:color="522398"/>
            </w:tcBorders>
            <w:vAlign w:val="bottom"/>
          </w:tcPr>
          <w:p w14:paraId="5812096B" w14:textId="61E6106B"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99,5</w:t>
            </w:r>
          </w:p>
        </w:tc>
        <w:tc>
          <w:tcPr>
            <w:tcW w:w="865" w:type="dxa"/>
            <w:tcBorders>
              <w:top w:val="single" w:sz="4" w:space="0" w:color="522398"/>
              <w:left w:val="single" w:sz="4" w:space="0" w:color="522398"/>
              <w:bottom w:val="single" w:sz="4" w:space="0" w:color="522398"/>
              <w:right w:val="single" w:sz="4" w:space="0" w:color="522398"/>
            </w:tcBorders>
            <w:vAlign w:val="bottom"/>
          </w:tcPr>
          <w:p w14:paraId="47003100" w14:textId="5210C764" w:rsidR="0050074A" w:rsidRPr="00215BC4" w:rsidRDefault="0050074A" w:rsidP="0050074A">
            <w:pPr>
              <w:spacing w:before="0" w:after="0" w:line="160" w:lineRule="exact"/>
              <w:jc w:val="right"/>
              <w:rPr>
                <w:rFonts w:cs="Arial"/>
                <w:color w:val="000000" w:themeColor="text1"/>
                <w:sz w:val="16"/>
                <w:szCs w:val="16"/>
              </w:rPr>
            </w:pPr>
            <w:r w:rsidRPr="00215BC4">
              <w:rPr>
                <w:rFonts w:cs="Arial"/>
                <w:color w:val="000000" w:themeColor="text1"/>
                <w:sz w:val="16"/>
                <w:szCs w:val="16"/>
              </w:rPr>
              <w:t>102,1</w:t>
            </w:r>
          </w:p>
        </w:tc>
        <w:tc>
          <w:tcPr>
            <w:tcW w:w="865" w:type="dxa"/>
            <w:tcBorders>
              <w:top w:val="single" w:sz="4" w:space="0" w:color="522398"/>
              <w:left w:val="single" w:sz="4" w:space="0" w:color="522398"/>
              <w:bottom w:val="single" w:sz="4" w:space="0" w:color="522398"/>
            </w:tcBorders>
            <w:vAlign w:val="bottom"/>
          </w:tcPr>
          <w:p w14:paraId="6D64B2C0" w14:textId="68BE1E18" w:rsidR="0050074A" w:rsidRPr="00200B6D" w:rsidRDefault="0050074A" w:rsidP="0050074A">
            <w:pPr>
              <w:spacing w:before="0" w:after="0" w:line="160" w:lineRule="exact"/>
              <w:jc w:val="right"/>
              <w:rPr>
                <w:rFonts w:cs="Arial"/>
                <w:sz w:val="16"/>
                <w:szCs w:val="16"/>
              </w:rPr>
            </w:pPr>
            <w:r>
              <w:rPr>
                <w:rFonts w:cs="Arial"/>
                <w:sz w:val="16"/>
                <w:szCs w:val="16"/>
              </w:rPr>
              <w:t>102,5</w:t>
            </w:r>
          </w:p>
        </w:tc>
        <w:tc>
          <w:tcPr>
            <w:tcW w:w="866" w:type="dxa"/>
            <w:tcBorders>
              <w:top w:val="single" w:sz="4" w:space="0" w:color="522398"/>
              <w:left w:val="single" w:sz="4" w:space="0" w:color="522398"/>
              <w:bottom w:val="single" w:sz="4" w:space="0" w:color="522398"/>
              <w:right w:val="single" w:sz="4" w:space="0" w:color="522398"/>
            </w:tcBorders>
            <w:vAlign w:val="bottom"/>
          </w:tcPr>
          <w:p w14:paraId="4B2A6337" w14:textId="60956598"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99,5</w:t>
            </w:r>
          </w:p>
        </w:tc>
        <w:tc>
          <w:tcPr>
            <w:tcW w:w="865" w:type="dxa"/>
            <w:tcBorders>
              <w:top w:val="single" w:sz="4" w:space="0" w:color="522398"/>
              <w:left w:val="single" w:sz="4" w:space="0" w:color="522398"/>
              <w:bottom w:val="single" w:sz="4" w:space="0" w:color="522398"/>
            </w:tcBorders>
            <w:vAlign w:val="bottom"/>
          </w:tcPr>
          <w:p w14:paraId="342D0B60" w14:textId="5E67611E"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99,2</w:t>
            </w:r>
          </w:p>
        </w:tc>
        <w:tc>
          <w:tcPr>
            <w:tcW w:w="864" w:type="dxa"/>
            <w:tcBorders>
              <w:top w:val="single" w:sz="4" w:space="0" w:color="522398"/>
              <w:left w:val="single" w:sz="4" w:space="0" w:color="522398"/>
              <w:bottom w:val="single" w:sz="4" w:space="0" w:color="522398"/>
              <w:right w:val="single" w:sz="4" w:space="0" w:color="522398"/>
            </w:tcBorders>
            <w:vAlign w:val="bottom"/>
          </w:tcPr>
          <w:p w14:paraId="3F1A25E9" w14:textId="3F05A120"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104,6</w:t>
            </w:r>
          </w:p>
        </w:tc>
        <w:tc>
          <w:tcPr>
            <w:tcW w:w="865" w:type="dxa"/>
            <w:tcBorders>
              <w:top w:val="single" w:sz="4" w:space="0" w:color="522398"/>
              <w:left w:val="single" w:sz="4" w:space="0" w:color="522398"/>
              <w:bottom w:val="single" w:sz="4" w:space="0" w:color="522398"/>
              <w:right w:val="single" w:sz="4" w:space="0" w:color="522398"/>
            </w:tcBorders>
            <w:vAlign w:val="bottom"/>
          </w:tcPr>
          <w:p w14:paraId="692D32C9" w14:textId="560331AC"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99,8</w:t>
            </w:r>
          </w:p>
        </w:tc>
        <w:tc>
          <w:tcPr>
            <w:tcW w:w="865" w:type="dxa"/>
            <w:tcBorders>
              <w:top w:val="single" w:sz="4" w:space="0" w:color="522398"/>
              <w:left w:val="single" w:sz="4" w:space="0" w:color="522398"/>
              <w:bottom w:val="single" w:sz="4" w:space="0" w:color="522398"/>
            </w:tcBorders>
            <w:vAlign w:val="bottom"/>
          </w:tcPr>
          <w:p w14:paraId="06022C61" w14:textId="539586A6" w:rsidR="0050074A" w:rsidRPr="00A66B43" w:rsidRDefault="0050074A" w:rsidP="0050074A">
            <w:pPr>
              <w:spacing w:before="0" w:after="0" w:line="160" w:lineRule="exact"/>
              <w:jc w:val="right"/>
              <w:rPr>
                <w:rFonts w:cs="Arial"/>
                <w:sz w:val="16"/>
                <w:szCs w:val="16"/>
              </w:rPr>
            </w:pPr>
            <w:r>
              <w:rPr>
                <w:rFonts w:cs="Arial"/>
                <w:sz w:val="16"/>
                <w:szCs w:val="16"/>
              </w:rPr>
              <w:t>104,5</w:t>
            </w:r>
          </w:p>
        </w:tc>
      </w:tr>
      <w:tr w:rsidR="0050074A" w:rsidRPr="009B575B" w14:paraId="3BAFE25E" w14:textId="77777777" w:rsidTr="00F26AD1">
        <w:trPr>
          <w:trHeight w:val="57"/>
        </w:trPr>
        <w:tc>
          <w:tcPr>
            <w:tcW w:w="4480" w:type="dxa"/>
            <w:tcBorders>
              <w:top w:val="nil"/>
              <w:bottom w:val="single" w:sz="4" w:space="0" w:color="522398"/>
              <w:right w:val="single" w:sz="4" w:space="0" w:color="522398"/>
            </w:tcBorders>
            <w:vAlign w:val="bottom"/>
          </w:tcPr>
          <w:p w14:paraId="2450DFB9" w14:textId="77777777" w:rsidR="0050074A" w:rsidRPr="00F36238" w:rsidRDefault="0050074A" w:rsidP="0050074A">
            <w:pPr>
              <w:tabs>
                <w:tab w:val="right" w:leader="dot" w:pos="4063"/>
              </w:tabs>
              <w:spacing w:before="0" w:after="0" w:line="160" w:lineRule="exact"/>
              <w:ind w:firstLine="227"/>
              <w:rPr>
                <w:rFonts w:eastAsiaTheme="majorEastAsia" w:cstheme="majorBidi"/>
                <w:color w:val="000000" w:themeColor="text1"/>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4DA393A6" w14:textId="67D4D43A" w:rsidR="0050074A" w:rsidRPr="00F36238" w:rsidRDefault="00877759" w:rsidP="0050074A">
            <w:pPr>
              <w:spacing w:before="0" w:after="0" w:line="160" w:lineRule="exact"/>
              <w:jc w:val="center"/>
              <w:rPr>
                <w:rFonts w:cs="Arial"/>
                <w:color w:val="000000"/>
                <w:sz w:val="16"/>
                <w:szCs w:val="16"/>
              </w:rPr>
            </w:pPr>
            <w:r>
              <w:rPr>
                <w:rFonts w:cs="Arial"/>
                <w:color w:val="000000"/>
                <w:sz w:val="16"/>
                <w:szCs w:val="16"/>
              </w:rPr>
              <w:t>2025</w:t>
            </w:r>
          </w:p>
        </w:tc>
        <w:tc>
          <w:tcPr>
            <w:tcW w:w="850" w:type="dxa"/>
            <w:tcBorders>
              <w:top w:val="single" w:sz="4" w:space="0" w:color="522398"/>
              <w:left w:val="single" w:sz="4" w:space="0" w:color="522398"/>
              <w:bottom w:val="single" w:sz="4" w:space="0" w:color="522398"/>
              <w:right w:val="single" w:sz="4" w:space="0" w:color="522398"/>
            </w:tcBorders>
            <w:vAlign w:val="bottom"/>
          </w:tcPr>
          <w:p w14:paraId="1764202C" w14:textId="76D31218" w:rsidR="0050074A" w:rsidRPr="00F36238" w:rsidRDefault="006B222F" w:rsidP="0050074A">
            <w:pPr>
              <w:spacing w:before="0" w:after="0" w:line="160" w:lineRule="exact"/>
              <w:jc w:val="right"/>
              <w:rPr>
                <w:rFonts w:cs="Arial"/>
                <w:color w:val="000000" w:themeColor="text1"/>
                <w:sz w:val="16"/>
                <w:szCs w:val="16"/>
              </w:rPr>
            </w:pPr>
            <w:r>
              <w:rPr>
                <w:rFonts w:cs="Arial"/>
                <w:color w:val="000000" w:themeColor="text1"/>
                <w:sz w:val="16"/>
                <w:szCs w:val="16"/>
              </w:rPr>
              <w:t>95,2</w:t>
            </w:r>
          </w:p>
        </w:tc>
        <w:tc>
          <w:tcPr>
            <w:tcW w:w="865" w:type="dxa"/>
            <w:tcBorders>
              <w:top w:val="single" w:sz="4" w:space="0" w:color="522398"/>
              <w:left w:val="single" w:sz="4" w:space="0" w:color="522398"/>
              <w:bottom w:val="single" w:sz="4" w:space="0" w:color="522398"/>
            </w:tcBorders>
            <w:vAlign w:val="bottom"/>
          </w:tcPr>
          <w:p w14:paraId="7732FBCB" w14:textId="00CC2576" w:rsidR="0050074A" w:rsidRPr="00F36238" w:rsidRDefault="006C432A" w:rsidP="0050074A">
            <w:pPr>
              <w:spacing w:before="0" w:after="0" w:line="160" w:lineRule="exact"/>
              <w:jc w:val="right"/>
              <w:rPr>
                <w:rFonts w:cs="Arial"/>
                <w:color w:val="000000" w:themeColor="text1"/>
                <w:sz w:val="16"/>
                <w:szCs w:val="16"/>
              </w:rPr>
            </w:pPr>
            <w:r>
              <w:rPr>
                <w:rFonts w:cs="Arial"/>
                <w:color w:val="000000" w:themeColor="text1"/>
                <w:sz w:val="16"/>
                <w:szCs w:val="16"/>
              </w:rPr>
              <w:t>101,2</w:t>
            </w:r>
          </w:p>
        </w:tc>
        <w:tc>
          <w:tcPr>
            <w:tcW w:w="865" w:type="dxa"/>
            <w:tcBorders>
              <w:top w:val="single" w:sz="4" w:space="0" w:color="522398"/>
              <w:left w:val="single" w:sz="4" w:space="0" w:color="522398"/>
              <w:bottom w:val="single" w:sz="4" w:space="0" w:color="522398"/>
            </w:tcBorders>
            <w:vAlign w:val="bottom"/>
          </w:tcPr>
          <w:p w14:paraId="79F28358" w14:textId="5F4E6636" w:rsidR="0050074A" w:rsidRPr="00F36238" w:rsidRDefault="00AE77EA" w:rsidP="0050074A">
            <w:pPr>
              <w:spacing w:before="0" w:after="0" w:line="160" w:lineRule="exact"/>
              <w:jc w:val="right"/>
              <w:rPr>
                <w:rFonts w:cs="Arial"/>
                <w:color w:val="000000" w:themeColor="text1"/>
                <w:sz w:val="16"/>
                <w:szCs w:val="16"/>
              </w:rPr>
            </w:pPr>
            <w:r>
              <w:rPr>
                <w:rFonts w:cs="Arial"/>
                <w:color w:val="000000" w:themeColor="text1"/>
                <w:sz w:val="16"/>
                <w:szCs w:val="16"/>
              </w:rPr>
              <w:t>101,1</w:t>
            </w:r>
          </w:p>
        </w:tc>
        <w:tc>
          <w:tcPr>
            <w:tcW w:w="865" w:type="dxa"/>
            <w:tcBorders>
              <w:top w:val="single" w:sz="4" w:space="0" w:color="522398"/>
              <w:left w:val="single" w:sz="4" w:space="0" w:color="522398"/>
              <w:bottom w:val="single" w:sz="4" w:space="0" w:color="522398"/>
            </w:tcBorders>
            <w:vAlign w:val="bottom"/>
          </w:tcPr>
          <w:p w14:paraId="67A5B6AF" w14:textId="1BD3E128" w:rsidR="0050074A" w:rsidRPr="00F36238" w:rsidRDefault="00681CA2" w:rsidP="0050074A">
            <w:pPr>
              <w:spacing w:before="0" w:after="0" w:line="160" w:lineRule="exact"/>
              <w:jc w:val="right"/>
              <w:rPr>
                <w:rFonts w:cs="Arial"/>
                <w:color w:val="000000" w:themeColor="text1"/>
                <w:sz w:val="16"/>
                <w:szCs w:val="16"/>
              </w:rPr>
            </w:pPr>
            <w:r>
              <w:rPr>
                <w:rFonts w:cs="Arial"/>
                <w:color w:val="000000" w:themeColor="text1"/>
                <w:sz w:val="16"/>
                <w:szCs w:val="16"/>
              </w:rPr>
              <w:t>101,9</w:t>
            </w:r>
          </w:p>
        </w:tc>
        <w:tc>
          <w:tcPr>
            <w:tcW w:w="865" w:type="dxa"/>
            <w:tcBorders>
              <w:top w:val="single" w:sz="4" w:space="0" w:color="522398"/>
              <w:left w:val="single" w:sz="4" w:space="0" w:color="522398"/>
              <w:bottom w:val="single" w:sz="4" w:space="0" w:color="522398"/>
              <w:right w:val="single" w:sz="4" w:space="0" w:color="522398"/>
            </w:tcBorders>
            <w:vAlign w:val="bottom"/>
          </w:tcPr>
          <w:p w14:paraId="5B5E512E" w14:textId="29C202A3" w:rsidR="0050074A" w:rsidRPr="00F36238" w:rsidRDefault="00B35009" w:rsidP="0050074A">
            <w:pPr>
              <w:spacing w:before="0" w:after="0" w:line="160" w:lineRule="exact"/>
              <w:jc w:val="right"/>
              <w:rPr>
                <w:rFonts w:cs="Arial"/>
                <w:color w:val="000000" w:themeColor="text1"/>
                <w:sz w:val="16"/>
                <w:szCs w:val="16"/>
              </w:rPr>
            </w:pPr>
            <w:r>
              <w:rPr>
                <w:rFonts w:cs="Arial"/>
                <w:color w:val="000000" w:themeColor="text1"/>
                <w:sz w:val="16"/>
                <w:szCs w:val="16"/>
              </w:rPr>
              <w:t>99,9</w:t>
            </w:r>
          </w:p>
        </w:tc>
        <w:tc>
          <w:tcPr>
            <w:tcW w:w="865" w:type="dxa"/>
            <w:tcBorders>
              <w:top w:val="single" w:sz="4" w:space="0" w:color="522398"/>
              <w:left w:val="single" w:sz="4" w:space="0" w:color="522398"/>
              <w:bottom w:val="single" w:sz="4" w:space="0" w:color="522398"/>
              <w:right w:val="single" w:sz="4" w:space="0" w:color="522398"/>
            </w:tcBorders>
            <w:vAlign w:val="bottom"/>
          </w:tcPr>
          <w:p w14:paraId="4C5D4A58" w14:textId="6BA1D286" w:rsidR="0050074A" w:rsidRPr="00215BC4" w:rsidRDefault="00780A54" w:rsidP="0050074A">
            <w:pPr>
              <w:spacing w:before="0" w:after="0" w:line="160" w:lineRule="exact"/>
              <w:jc w:val="right"/>
              <w:rPr>
                <w:rFonts w:cs="Arial"/>
                <w:color w:val="000000" w:themeColor="text1"/>
                <w:sz w:val="16"/>
                <w:szCs w:val="16"/>
              </w:rPr>
            </w:pPr>
            <w:r>
              <w:rPr>
                <w:rFonts w:cs="Arial"/>
                <w:color w:val="000000" w:themeColor="text1"/>
                <w:sz w:val="16"/>
                <w:szCs w:val="16"/>
              </w:rPr>
              <w:t>100,8</w:t>
            </w:r>
          </w:p>
        </w:tc>
        <w:tc>
          <w:tcPr>
            <w:tcW w:w="865" w:type="dxa"/>
            <w:tcBorders>
              <w:top w:val="single" w:sz="4" w:space="0" w:color="522398"/>
              <w:left w:val="single" w:sz="4" w:space="0" w:color="522398"/>
              <w:bottom w:val="single" w:sz="4" w:space="0" w:color="522398"/>
            </w:tcBorders>
            <w:vAlign w:val="bottom"/>
          </w:tcPr>
          <w:p w14:paraId="31F9FCBE" w14:textId="6AEFA753" w:rsidR="0050074A" w:rsidRPr="00200B6D" w:rsidRDefault="00B322CD" w:rsidP="0050074A">
            <w:pPr>
              <w:spacing w:before="0" w:after="0" w:line="160" w:lineRule="exact"/>
              <w:jc w:val="right"/>
              <w:rPr>
                <w:rFonts w:cs="Arial"/>
                <w:sz w:val="16"/>
                <w:szCs w:val="16"/>
              </w:rPr>
            </w:pPr>
            <w:r>
              <w:rPr>
                <w:rFonts w:cs="Arial"/>
                <w:sz w:val="16"/>
                <w:szCs w:val="16"/>
              </w:rPr>
              <w:t>103,2</w:t>
            </w:r>
          </w:p>
        </w:tc>
        <w:tc>
          <w:tcPr>
            <w:tcW w:w="866" w:type="dxa"/>
            <w:tcBorders>
              <w:top w:val="single" w:sz="4" w:space="0" w:color="522398"/>
              <w:left w:val="single" w:sz="4" w:space="0" w:color="522398"/>
              <w:bottom w:val="single" w:sz="4" w:space="0" w:color="522398"/>
              <w:right w:val="single" w:sz="4" w:space="0" w:color="522398"/>
            </w:tcBorders>
            <w:vAlign w:val="bottom"/>
          </w:tcPr>
          <w:p w14:paraId="5E61D8A4" w14:textId="3646344D" w:rsidR="0050074A" w:rsidRPr="00F36238" w:rsidRDefault="008C5B6E" w:rsidP="0050074A">
            <w:pPr>
              <w:spacing w:before="0" w:after="0" w:line="160" w:lineRule="exact"/>
              <w:jc w:val="right"/>
              <w:rPr>
                <w:rFonts w:cs="Arial"/>
                <w:color w:val="000000" w:themeColor="text1"/>
                <w:sz w:val="16"/>
                <w:szCs w:val="16"/>
              </w:rPr>
            </w:pPr>
            <w:r>
              <w:rPr>
                <w:rFonts w:cs="Arial"/>
                <w:color w:val="000000" w:themeColor="text1"/>
                <w:sz w:val="16"/>
                <w:szCs w:val="16"/>
              </w:rPr>
              <w:t>97,5</w:t>
            </w:r>
          </w:p>
        </w:tc>
        <w:tc>
          <w:tcPr>
            <w:tcW w:w="865" w:type="dxa"/>
            <w:tcBorders>
              <w:top w:val="single" w:sz="4" w:space="0" w:color="522398"/>
              <w:left w:val="single" w:sz="4" w:space="0" w:color="522398"/>
              <w:bottom w:val="single" w:sz="4" w:space="0" w:color="522398"/>
            </w:tcBorders>
            <w:vAlign w:val="bottom"/>
          </w:tcPr>
          <w:p w14:paraId="6AC100B0" w14:textId="18312CB8" w:rsidR="0050074A" w:rsidRPr="00F36238" w:rsidRDefault="0050074A" w:rsidP="0050074A">
            <w:pPr>
              <w:spacing w:before="0" w:after="0" w:line="160" w:lineRule="exact"/>
              <w:jc w:val="right"/>
              <w:rPr>
                <w:rFonts w:cs="Arial"/>
                <w:color w:val="000000" w:themeColor="text1"/>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09445C79" w14:textId="37A0357F"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1E9C3D17" w14:textId="69F6AEE3"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6AE0587F" w14:textId="58AFC3C8" w:rsidR="0050074A" w:rsidRPr="00A66B43" w:rsidRDefault="0050074A" w:rsidP="0050074A">
            <w:pPr>
              <w:spacing w:before="0" w:after="0" w:line="160" w:lineRule="exact"/>
              <w:jc w:val="right"/>
              <w:rPr>
                <w:rFonts w:cs="Arial"/>
                <w:sz w:val="16"/>
                <w:szCs w:val="16"/>
              </w:rPr>
            </w:pPr>
          </w:p>
        </w:tc>
      </w:tr>
      <w:tr w:rsidR="0050074A" w:rsidRPr="009B575B" w14:paraId="56144650" w14:textId="77777777" w:rsidTr="00F26AD1">
        <w:trPr>
          <w:trHeight w:val="57"/>
        </w:trPr>
        <w:tc>
          <w:tcPr>
            <w:tcW w:w="4480" w:type="dxa"/>
            <w:tcBorders>
              <w:top w:val="single" w:sz="4" w:space="0" w:color="522398"/>
              <w:bottom w:val="nil"/>
              <w:right w:val="single" w:sz="4" w:space="0" w:color="522398"/>
            </w:tcBorders>
            <w:vAlign w:val="bottom"/>
          </w:tcPr>
          <w:p w14:paraId="658C0F15" w14:textId="77777777" w:rsidR="0050074A" w:rsidRPr="00F36238" w:rsidRDefault="0050074A" w:rsidP="0050074A">
            <w:pPr>
              <w:tabs>
                <w:tab w:val="right" w:leader="dot" w:pos="4063"/>
              </w:tabs>
              <w:spacing w:before="0" w:after="0" w:line="160" w:lineRule="exact"/>
              <w:ind w:firstLine="227"/>
              <w:rPr>
                <w:rFonts w:eastAsiaTheme="majorEastAsia" w:cstheme="majorBidi"/>
                <w:color w:val="000000" w:themeColor="text1"/>
                <w:sz w:val="16"/>
                <w:szCs w:val="16"/>
              </w:rPr>
            </w:pPr>
            <w:r w:rsidRPr="00F36238">
              <w:rPr>
                <w:rFonts w:eastAsiaTheme="majorEastAsia" w:cstheme="majorBidi"/>
                <w:color w:val="000000" w:themeColor="text1"/>
                <w:sz w:val="16"/>
                <w:szCs w:val="16"/>
              </w:rPr>
              <w:t>analogiczny m</w:t>
            </w:r>
            <w:r>
              <w:rPr>
                <w:rFonts w:eastAsiaTheme="majorEastAsia" w:cstheme="majorBidi"/>
                <w:color w:val="000000" w:themeColor="text1"/>
                <w:sz w:val="16"/>
                <w:szCs w:val="16"/>
              </w:rPr>
              <w:t xml:space="preserve">iesiąc poprzedniego roku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492B77CA" w14:textId="23E6AA1E" w:rsidR="0050074A" w:rsidRPr="00F36238" w:rsidRDefault="0050074A" w:rsidP="0050074A">
            <w:pPr>
              <w:spacing w:before="0" w:after="0" w:line="160" w:lineRule="exact"/>
              <w:jc w:val="center"/>
              <w:rPr>
                <w:rFonts w:cs="Arial"/>
                <w:color w:val="000000"/>
                <w:sz w:val="16"/>
                <w:szCs w:val="16"/>
              </w:rPr>
            </w:pPr>
            <w:r>
              <w:rPr>
                <w:rFonts w:cs="Arial"/>
                <w:color w:val="000000"/>
                <w:sz w:val="16"/>
                <w:szCs w:val="16"/>
              </w:rPr>
              <w:t>2024</w:t>
            </w:r>
          </w:p>
        </w:tc>
        <w:tc>
          <w:tcPr>
            <w:tcW w:w="850" w:type="dxa"/>
            <w:tcBorders>
              <w:top w:val="single" w:sz="4" w:space="0" w:color="522398"/>
              <w:left w:val="single" w:sz="4" w:space="0" w:color="522398"/>
              <w:bottom w:val="single" w:sz="4" w:space="0" w:color="522398"/>
              <w:right w:val="single" w:sz="4" w:space="0" w:color="522398"/>
            </w:tcBorders>
            <w:vAlign w:val="bottom"/>
          </w:tcPr>
          <w:p w14:paraId="239F4E16" w14:textId="6318FFD6"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110,9</w:t>
            </w:r>
          </w:p>
        </w:tc>
        <w:tc>
          <w:tcPr>
            <w:tcW w:w="865" w:type="dxa"/>
            <w:tcBorders>
              <w:top w:val="single" w:sz="4" w:space="0" w:color="522398"/>
              <w:left w:val="single" w:sz="4" w:space="0" w:color="522398"/>
              <w:bottom w:val="single" w:sz="4" w:space="0" w:color="522398"/>
            </w:tcBorders>
            <w:vAlign w:val="bottom"/>
          </w:tcPr>
          <w:p w14:paraId="31836355" w14:textId="511BA4C2"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111,9</w:t>
            </w:r>
          </w:p>
        </w:tc>
        <w:tc>
          <w:tcPr>
            <w:tcW w:w="865" w:type="dxa"/>
            <w:tcBorders>
              <w:top w:val="single" w:sz="4" w:space="0" w:color="522398"/>
              <w:left w:val="single" w:sz="4" w:space="0" w:color="522398"/>
              <w:bottom w:val="single" w:sz="4" w:space="0" w:color="522398"/>
            </w:tcBorders>
            <w:vAlign w:val="bottom"/>
          </w:tcPr>
          <w:p w14:paraId="18867658" w14:textId="2C8C9586"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113,1</w:t>
            </w:r>
          </w:p>
        </w:tc>
        <w:tc>
          <w:tcPr>
            <w:tcW w:w="865" w:type="dxa"/>
            <w:tcBorders>
              <w:top w:val="single" w:sz="4" w:space="0" w:color="522398"/>
              <w:left w:val="single" w:sz="4" w:space="0" w:color="522398"/>
              <w:bottom w:val="single" w:sz="4" w:space="0" w:color="522398"/>
            </w:tcBorders>
            <w:vAlign w:val="bottom"/>
          </w:tcPr>
          <w:p w14:paraId="7976C5DD" w14:textId="2850F080"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111,3</w:t>
            </w:r>
          </w:p>
        </w:tc>
        <w:tc>
          <w:tcPr>
            <w:tcW w:w="865" w:type="dxa"/>
            <w:tcBorders>
              <w:top w:val="single" w:sz="4" w:space="0" w:color="522398"/>
              <w:left w:val="single" w:sz="4" w:space="0" w:color="522398"/>
              <w:bottom w:val="single" w:sz="4" w:space="0" w:color="522398"/>
              <w:right w:val="single" w:sz="4" w:space="0" w:color="522398"/>
            </w:tcBorders>
            <w:vAlign w:val="bottom"/>
          </w:tcPr>
          <w:p w14:paraId="5C919C74" w14:textId="44272887"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110,0</w:t>
            </w:r>
          </w:p>
        </w:tc>
        <w:tc>
          <w:tcPr>
            <w:tcW w:w="865" w:type="dxa"/>
            <w:tcBorders>
              <w:top w:val="single" w:sz="4" w:space="0" w:color="522398"/>
              <w:left w:val="single" w:sz="4" w:space="0" w:color="522398"/>
              <w:bottom w:val="single" w:sz="4" w:space="0" w:color="522398"/>
              <w:right w:val="single" w:sz="4" w:space="0" w:color="522398"/>
            </w:tcBorders>
            <w:vAlign w:val="bottom"/>
          </w:tcPr>
          <w:p w14:paraId="592C0101" w14:textId="2D4AAE91" w:rsidR="0050074A" w:rsidRPr="00215BC4" w:rsidRDefault="0050074A" w:rsidP="0050074A">
            <w:pPr>
              <w:spacing w:before="0" w:after="0" w:line="160" w:lineRule="exact"/>
              <w:jc w:val="right"/>
              <w:rPr>
                <w:rFonts w:cs="Arial"/>
                <w:color w:val="000000" w:themeColor="text1"/>
                <w:sz w:val="16"/>
                <w:szCs w:val="16"/>
              </w:rPr>
            </w:pPr>
            <w:r w:rsidRPr="00215BC4">
              <w:rPr>
                <w:rFonts w:cs="Arial"/>
                <w:color w:val="000000" w:themeColor="text1"/>
                <w:sz w:val="16"/>
                <w:szCs w:val="16"/>
              </w:rPr>
              <w:t>111,3</w:t>
            </w:r>
          </w:p>
        </w:tc>
        <w:tc>
          <w:tcPr>
            <w:tcW w:w="865" w:type="dxa"/>
            <w:tcBorders>
              <w:top w:val="single" w:sz="4" w:space="0" w:color="522398"/>
              <w:left w:val="single" w:sz="4" w:space="0" w:color="522398"/>
              <w:bottom w:val="single" w:sz="4" w:space="0" w:color="522398"/>
            </w:tcBorders>
            <w:vAlign w:val="bottom"/>
          </w:tcPr>
          <w:p w14:paraId="082F6EAA" w14:textId="2517BD41" w:rsidR="0050074A" w:rsidRPr="00200B6D" w:rsidRDefault="0050074A" w:rsidP="0050074A">
            <w:pPr>
              <w:spacing w:before="0" w:after="0" w:line="160" w:lineRule="exact"/>
              <w:jc w:val="right"/>
              <w:rPr>
                <w:rFonts w:cs="Arial"/>
                <w:sz w:val="16"/>
                <w:szCs w:val="16"/>
              </w:rPr>
            </w:pPr>
            <w:r>
              <w:rPr>
                <w:rFonts w:cs="Arial"/>
                <w:sz w:val="16"/>
                <w:szCs w:val="16"/>
              </w:rPr>
              <w:t>111,0</w:t>
            </w:r>
          </w:p>
        </w:tc>
        <w:tc>
          <w:tcPr>
            <w:tcW w:w="866" w:type="dxa"/>
            <w:tcBorders>
              <w:top w:val="single" w:sz="4" w:space="0" w:color="522398"/>
              <w:left w:val="single" w:sz="4" w:space="0" w:color="522398"/>
              <w:bottom w:val="single" w:sz="4" w:space="0" w:color="522398"/>
              <w:right w:val="single" w:sz="4" w:space="0" w:color="522398"/>
            </w:tcBorders>
            <w:vAlign w:val="bottom"/>
          </w:tcPr>
          <w:p w14:paraId="1EB5276F" w14:textId="1AC43285"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110,8</w:t>
            </w:r>
          </w:p>
        </w:tc>
        <w:tc>
          <w:tcPr>
            <w:tcW w:w="865" w:type="dxa"/>
            <w:tcBorders>
              <w:top w:val="single" w:sz="4" w:space="0" w:color="522398"/>
              <w:left w:val="single" w:sz="4" w:space="0" w:color="522398"/>
              <w:bottom w:val="single" w:sz="4" w:space="0" w:color="522398"/>
            </w:tcBorders>
            <w:vAlign w:val="bottom"/>
          </w:tcPr>
          <w:p w14:paraId="26B67F3A" w14:textId="73D2CBDD"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110,4</w:t>
            </w:r>
          </w:p>
        </w:tc>
        <w:tc>
          <w:tcPr>
            <w:tcW w:w="864" w:type="dxa"/>
            <w:tcBorders>
              <w:top w:val="single" w:sz="4" w:space="0" w:color="522398"/>
              <w:left w:val="single" w:sz="4" w:space="0" w:color="522398"/>
              <w:bottom w:val="single" w:sz="4" w:space="0" w:color="522398"/>
              <w:right w:val="single" w:sz="4" w:space="0" w:color="522398"/>
            </w:tcBorders>
            <w:vAlign w:val="bottom"/>
          </w:tcPr>
          <w:p w14:paraId="423BACDC" w14:textId="78E3DC49"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113,5</w:t>
            </w:r>
          </w:p>
        </w:tc>
        <w:tc>
          <w:tcPr>
            <w:tcW w:w="865" w:type="dxa"/>
            <w:tcBorders>
              <w:top w:val="single" w:sz="4" w:space="0" w:color="522398"/>
              <w:left w:val="single" w:sz="4" w:space="0" w:color="522398"/>
              <w:bottom w:val="single" w:sz="4" w:space="0" w:color="522398"/>
              <w:right w:val="single" w:sz="4" w:space="0" w:color="522398"/>
            </w:tcBorders>
            <w:vAlign w:val="bottom"/>
          </w:tcPr>
          <w:p w14:paraId="06635721" w14:textId="5886D83A" w:rsidR="0050074A" w:rsidRPr="00F36238"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110,4</w:t>
            </w:r>
          </w:p>
        </w:tc>
        <w:tc>
          <w:tcPr>
            <w:tcW w:w="865" w:type="dxa"/>
            <w:tcBorders>
              <w:top w:val="single" w:sz="4" w:space="0" w:color="522398"/>
              <w:left w:val="single" w:sz="4" w:space="0" w:color="522398"/>
              <w:bottom w:val="single" w:sz="4" w:space="0" w:color="522398"/>
            </w:tcBorders>
            <w:vAlign w:val="bottom"/>
          </w:tcPr>
          <w:p w14:paraId="2C125359" w14:textId="4821FEB7" w:rsidR="0050074A" w:rsidRPr="00A66B43" w:rsidRDefault="0050074A" w:rsidP="0050074A">
            <w:pPr>
              <w:spacing w:before="0" w:after="0" w:line="160" w:lineRule="exact"/>
              <w:jc w:val="right"/>
              <w:rPr>
                <w:rFonts w:cs="Arial"/>
                <w:sz w:val="16"/>
                <w:szCs w:val="16"/>
              </w:rPr>
            </w:pPr>
            <w:r>
              <w:rPr>
                <w:rFonts w:cs="Arial"/>
                <w:sz w:val="16"/>
                <w:szCs w:val="16"/>
              </w:rPr>
              <w:t>110,9</w:t>
            </w:r>
          </w:p>
        </w:tc>
      </w:tr>
      <w:tr w:rsidR="0050074A" w:rsidRPr="009B575B" w14:paraId="68F94671" w14:textId="77777777" w:rsidTr="00F26AD1">
        <w:trPr>
          <w:trHeight w:val="57"/>
        </w:trPr>
        <w:tc>
          <w:tcPr>
            <w:tcW w:w="4480" w:type="dxa"/>
            <w:tcBorders>
              <w:top w:val="nil"/>
              <w:bottom w:val="single" w:sz="4" w:space="0" w:color="522398"/>
              <w:right w:val="single" w:sz="4" w:space="0" w:color="522398"/>
            </w:tcBorders>
            <w:vAlign w:val="bottom"/>
          </w:tcPr>
          <w:p w14:paraId="62DA41C1" w14:textId="77777777" w:rsidR="0050074A" w:rsidRPr="00F36238" w:rsidRDefault="0050074A" w:rsidP="0050074A">
            <w:pPr>
              <w:tabs>
                <w:tab w:val="right" w:leader="dot" w:pos="4063"/>
              </w:tabs>
              <w:spacing w:before="0" w:after="0" w:line="160" w:lineRule="exact"/>
              <w:ind w:firstLine="227"/>
              <w:rPr>
                <w:rFonts w:eastAsiaTheme="majorEastAsia" w:cstheme="majorBidi"/>
                <w:color w:val="000000" w:themeColor="text1"/>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6A196905" w14:textId="6ADEA250" w:rsidR="0050074A" w:rsidRPr="00F36238" w:rsidRDefault="00877759" w:rsidP="0050074A">
            <w:pPr>
              <w:spacing w:before="0" w:after="0" w:line="160" w:lineRule="exact"/>
              <w:jc w:val="center"/>
              <w:rPr>
                <w:rFonts w:cs="Arial"/>
                <w:color w:val="000000"/>
                <w:sz w:val="16"/>
                <w:szCs w:val="16"/>
              </w:rPr>
            </w:pPr>
            <w:r>
              <w:rPr>
                <w:rFonts w:cs="Arial"/>
                <w:color w:val="000000"/>
                <w:sz w:val="16"/>
                <w:szCs w:val="16"/>
              </w:rPr>
              <w:t>2025</w:t>
            </w:r>
          </w:p>
        </w:tc>
        <w:tc>
          <w:tcPr>
            <w:tcW w:w="850" w:type="dxa"/>
            <w:tcBorders>
              <w:top w:val="single" w:sz="4" w:space="0" w:color="522398"/>
              <w:left w:val="single" w:sz="4" w:space="0" w:color="522398"/>
              <w:bottom w:val="single" w:sz="4" w:space="0" w:color="522398"/>
              <w:right w:val="single" w:sz="4" w:space="0" w:color="522398"/>
            </w:tcBorders>
            <w:vAlign w:val="bottom"/>
          </w:tcPr>
          <w:p w14:paraId="6BDED1D6" w14:textId="246B1058" w:rsidR="0050074A" w:rsidRPr="00F36238" w:rsidRDefault="006B222F" w:rsidP="0050074A">
            <w:pPr>
              <w:spacing w:before="0" w:after="0" w:line="160" w:lineRule="exact"/>
              <w:jc w:val="right"/>
              <w:rPr>
                <w:rFonts w:cs="Arial"/>
                <w:color w:val="000000" w:themeColor="text1"/>
                <w:sz w:val="16"/>
                <w:szCs w:val="16"/>
              </w:rPr>
            </w:pPr>
            <w:r>
              <w:rPr>
                <w:rFonts w:cs="Arial"/>
                <w:color w:val="000000" w:themeColor="text1"/>
                <w:sz w:val="16"/>
                <w:szCs w:val="16"/>
              </w:rPr>
              <w:t>111,9</w:t>
            </w:r>
          </w:p>
        </w:tc>
        <w:tc>
          <w:tcPr>
            <w:tcW w:w="865" w:type="dxa"/>
            <w:tcBorders>
              <w:top w:val="single" w:sz="4" w:space="0" w:color="522398"/>
              <w:left w:val="single" w:sz="4" w:space="0" w:color="522398"/>
              <w:bottom w:val="single" w:sz="4" w:space="0" w:color="522398"/>
            </w:tcBorders>
            <w:vAlign w:val="bottom"/>
          </w:tcPr>
          <w:p w14:paraId="5E24E398" w14:textId="56AE1F3E" w:rsidR="0050074A" w:rsidRPr="00F36238" w:rsidRDefault="006C432A" w:rsidP="0050074A">
            <w:pPr>
              <w:spacing w:before="0" w:after="0" w:line="160" w:lineRule="exact"/>
              <w:jc w:val="right"/>
              <w:rPr>
                <w:rFonts w:cs="Arial"/>
                <w:color w:val="000000" w:themeColor="text1"/>
                <w:sz w:val="16"/>
                <w:szCs w:val="16"/>
              </w:rPr>
            </w:pPr>
            <w:r>
              <w:rPr>
                <w:rFonts w:cs="Arial"/>
                <w:color w:val="000000" w:themeColor="text1"/>
                <w:sz w:val="16"/>
                <w:szCs w:val="16"/>
              </w:rPr>
              <w:t>109,1</w:t>
            </w:r>
          </w:p>
        </w:tc>
        <w:tc>
          <w:tcPr>
            <w:tcW w:w="865" w:type="dxa"/>
            <w:tcBorders>
              <w:top w:val="single" w:sz="4" w:space="0" w:color="522398"/>
              <w:left w:val="single" w:sz="4" w:space="0" w:color="522398"/>
              <w:bottom w:val="single" w:sz="4" w:space="0" w:color="522398"/>
            </w:tcBorders>
            <w:vAlign w:val="bottom"/>
          </w:tcPr>
          <w:p w14:paraId="483C2AF1" w14:textId="7E0C6AD9" w:rsidR="0050074A" w:rsidRPr="00F36238" w:rsidRDefault="00AE77EA" w:rsidP="0050074A">
            <w:pPr>
              <w:spacing w:before="0" w:after="0" w:line="160" w:lineRule="exact"/>
              <w:jc w:val="right"/>
              <w:rPr>
                <w:rFonts w:cs="Arial"/>
                <w:color w:val="000000" w:themeColor="text1"/>
                <w:sz w:val="16"/>
                <w:szCs w:val="16"/>
              </w:rPr>
            </w:pPr>
            <w:r>
              <w:rPr>
                <w:rFonts w:cs="Arial"/>
                <w:color w:val="000000" w:themeColor="text1"/>
                <w:sz w:val="16"/>
                <w:szCs w:val="16"/>
              </w:rPr>
              <w:t>105,4</w:t>
            </w:r>
          </w:p>
        </w:tc>
        <w:tc>
          <w:tcPr>
            <w:tcW w:w="865" w:type="dxa"/>
            <w:tcBorders>
              <w:top w:val="single" w:sz="4" w:space="0" w:color="522398"/>
              <w:left w:val="single" w:sz="4" w:space="0" w:color="522398"/>
              <w:bottom w:val="single" w:sz="4" w:space="0" w:color="522398"/>
            </w:tcBorders>
            <w:vAlign w:val="bottom"/>
          </w:tcPr>
          <w:p w14:paraId="47482888" w14:textId="41F5589E" w:rsidR="0050074A" w:rsidRPr="00F36238" w:rsidRDefault="00681CA2" w:rsidP="0050074A">
            <w:pPr>
              <w:spacing w:before="0" w:after="0" w:line="160" w:lineRule="exact"/>
              <w:jc w:val="right"/>
              <w:rPr>
                <w:rFonts w:cs="Arial"/>
                <w:color w:val="000000" w:themeColor="text1"/>
                <w:sz w:val="16"/>
                <w:szCs w:val="16"/>
              </w:rPr>
            </w:pPr>
            <w:r>
              <w:rPr>
                <w:rFonts w:cs="Arial"/>
                <w:color w:val="000000" w:themeColor="text1"/>
                <w:sz w:val="16"/>
                <w:szCs w:val="16"/>
              </w:rPr>
              <w:t>111,1</w:t>
            </w:r>
          </w:p>
        </w:tc>
        <w:tc>
          <w:tcPr>
            <w:tcW w:w="865" w:type="dxa"/>
            <w:tcBorders>
              <w:top w:val="single" w:sz="4" w:space="0" w:color="522398"/>
              <w:left w:val="single" w:sz="4" w:space="0" w:color="522398"/>
              <w:bottom w:val="single" w:sz="4" w:space="0" w:color="522398"/>
              <w:right w:val="single" w:sz="4" w:space="0" w:color="522398"/>
            </w:tcBorders>
            <w:vAlign w:val="bottom"/>
          </w:tcPr>
          <w:p w14:paraId="3647C019" w14:textId="59386162" w:rsidR="0050074A" w:rsidRPr="00F36238" w:rsidRDefault="00F0555D" w:rsidP="0050074A">
            <w:pPr>
              <w:spacing w:before="0" w:after="0" w:line="160" w:lineRule="exact"/>
              <w:jc w:val="right"/>
              <w:rPr>
                <w:rFonts w:cs="Arial"/>
                <w:color w:val="000000" w:themeColor="text1"/>
                <w:sz w:val="16"/>
                <w:szCs w:val="16"/>
              </w:rPr>
            </w:pPr>
            <w:r>
              <w:rPr>
                <w:rFonts w:cs="Arial"/>
                <w:color w:val="000000" w:themeColor="text1"/>
                <w:sz w:val="16"/>
                <w:szCs w:val="16"/>
              </w:rPr>
              <w:t>111,5</w:t>
            </w:r>
          </w:p>
        </w:tc>
        <w:tc>
          <w:tcPr>
            <w:tcW w:w="865" w:type="dxa"/>
            <w:tcBorders>
              <w:top w:val="single" w:sz="4" w:space="0" w:color="522398"/>
              <w:left w:val="single" w:sz="4" w:space="0" w:color="522398"/>
              <w:bottom w:val="single" w:sz="4" w:space="0" w:color="522398"/>
              <w:right w:val="single" w:sz="4" w:space="0" w:color="522398"/>
            </w:tcBorders>
            <w:vAlign w:val="bottom"/>
          </w:tcPr>
          <w:p w14:paraId="79A15EFD" w14:textId="35551DFB" w:rsidR="0050074A" w:rsidRPr="00215BC4" w:rsidRDefault="00780A54" w:rsidP="0050074A">
            <w:pPr>
              <w:spacing w:before="0" w:after="0" w:line="160" w:lineRule="exact"/>
              <w:jc w:val="right"/>
              <w:rPr>
                <w:rFonts w:cs="Arial"/>
                <w:color w:val="000000" w:themeColor="text1"/>
                <w:sz w:val="16"/>
                <w:szCs w:val="16"/>
              </w:rPr>
            </w:pPr>
            <w:r>
              <w:rPr>
                <w:rFonts w:cs="Arial"/>
                <w:color w:val="000000" w:themeColor="text1"/>
                <w:sz w:val="16"/>
                <w:szCs w:val="16"/>
              </w:rPr>
              <w:t>110,2</w:t>
            </w:r>
          </w:p>
        </w:tc>
        <w:tc>
          <w:tcPr>
            <w:tcW w:w="865" w:type="dxa"/>
            <w:tcBorders>
              <w:top w:val="single" w:sz="4" w:space="0" w:color="522398"/>
              <w:left w:val="single" w:sz="4" w:space="0" w:color="522398"/>
              <w:bottom w:val="single" w:sz="4" w:space="0" w:color="522398"/>
            </w:tcBorders>
            <w:vAlign w:val="bottom"/>
          </w:tcPr>
          <w:p w14:paraId="3EC5FCEE" w14:textId="183ED830" w:rsidR="0050074A" w:rsidRPr="00200B6D" w:rsidRDefault="00B322CD" w:rsidP="0050074A">
            <w:pPr>
              <w:spacing w:before="0" w:after="0" w:line="160" w:lineRule="exact"/>
              <w:jc w:val="right"/>
              <w:rPr>
                <w:rFonts w:cs="Arial"/>
                <w:sz w:val="16"/>
                <w:szCs w:val="16"/>
              </w:rPr>
            </w:pPr>
            <w:r>
              <w:rPr>
                <w:rFonts w:cs="Arial"/>
                <w:sz w:val="16"/>
                <w:szCs w:val="16"/>
              </w:rPr>
              <w:t>110,9</w:t>
            </w:r>
          </w:p>
        </w:tc>
        <w:tc>
          <w:tcPr>
            <w:tcW w:w="866" w:type="dxa"/>
            <w:tcBorders>
              <w:top w:val="single" w:sz="4" w:space="0" w:color="522398"/>
              <w:left w:val="single" w:sz="4" w:space="0" w:color="522398"/>
              <w:bottom w:val="single" w:sz="4" w:space="0" w:color="522398"/>
              <w:right w:val="single" w:sz="4" w:space="0" w:color="522398"/>
            </w:tcBorders>
            <w:vAlign w:val="bottom"/>
          </w:tcPr>
          <w:p w14:paraId="4C851B64" w14:textId="34566E29" w:rsidR="0050074A" w:rsidRPr="00F36238" w:rsidRDefault="008C5B6E" w:rsidP="0050074A">
            <w:pPr>
              <w:spacing w:before="0" w:after="0" w:line="160" w:lineRule="exact"/>
              <w:jc w:val="right"/>
              <w:rPr>
                <w:rFonts w:cs="Arial"/>
                <w:color w:val="000000" w:themeColor="text1"/>
                <w:sz w:val="16"/>
                <w:szCs w:val="16"/>
              </w:rPr>
            </w:pPr>
            <w:r>
              <w:rPr>
                <w:rFonts w:cs="Arial"/>
                <w:color w:val="000000" w:themeColor="text1"/>
                <w:sz w:val="16"/>
                <w:szCs w:val="16"/>
              </w:rPr>
              <w:t>108,7</w:t>
            </w:r>
          </w:p>
        </w:tc>
        <w:tc>
          <w:tcPr>
            <w:tcW w:w="865" w:type="dxa"/>
            <w:tcBorders>
              <w:top w:val="single" w:sz="4" w:space="0" w:color="522398"/>
              <w:left w:val="single" w:sz="4" w:space="0" w:color="522398"/>
              <w:bottom w:val="single" w:sz="4" w:space="0" w:color="522398"/>
            </w:tcBorders>
            <w:vAlign w:val="bottom"/>
          </w:tcPr>
          <w:p w14:paraId="29789882" w14:textId="5655008D" w:rsidR="0050074A" w:rsidRPr="00F36238" w:rsidRDefault="0050074A" w:rsidP="0050074A">
            <w:pPr>
              <w:spacing w:before="0" w:after="0" w:line="160" w:lineRule="exact"/>
              <w:jc w:val="right"/>
              <w:rPr>
                <w:rFonts w:cs="Arial"/>
                <w:color w:val="000000" w:themeColor="text1"/>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127F6A27" w14:textId="6CE2DD69"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3D18131D" w14:textId="6B4FBBC1"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5FA21B2C" w14:textId="7BDD13DB" w:rsidR="0050074A" w:rsidRPr="00A66B43" w:rsidRDefault="0050074A" w:rsidP="0050074A">
            <w:pPr>
              <w:spacing w:before="0" w:after="0" w:line="160" w:lineRule="exact"/>
              <w:jc w:val="right"/>
              <w:rPr>
                <w:rFonts w:cs="Arial"/>
                <w:sz w:val="16"/>
                <w:szCs w:val="16"/>
              </w:rPr>
            </w:pPr>
          </w:p>
        </w:tc>
      </w:tr>
      <w:tr w:rsidR="0050074A" w:rsidRPr="009B575B" w14:paraId="6319C27F" w14:textId="77777777" w:rsidTr="00F26AD1">
        <w:trPr>
          <w:trHeight w:val="57"/>
        </w:trPr>
        <w:tc>
          <w:tcPr>
            <w:tcW w:w="4480" w:type="dxa"/>
            <w:tcBorders>
              <w:top w:val="single" w:sz="4" w:space="0" w:color="522398"/>
              <w:bottom w:val="single" w:sz="4" w:space="0" w:color="522398"/>
              <w:right w:val="nil"/>
            </w:tcBorders>
            <w:vAlign w:val="bottom"/>
          </w:tcPr>
          <w:p w14:paraId="3E1046A0" w14:textId="77777777" w:rsidR="0050074A" w:rsidRPr="00F36238" w:rsidRDefault="0050074A" w:rsidP="0050074A">
            <w:pPr>
              <w:tabs>
                <w:tab w:val="right" w:leader="dot" w:pos="4063"/>
              </w:tabs>
              <w:spacing w:before="0" w:after="0" w:line="160" w:lineRule="exact"/>
              <w:rPr>
                <w:rFonts w:eastAsiaTheme="majorEastAsia" w:cstheme="majorBidi"/>
                <w:color w:val="000000" w:themeColor="text1"/>
                <w:sz w:val="16"/>
                <w:szCs w:val="16"/>
              </w:rPr>
            </w:pPr>
            <w:r w:rsidRPr="00F36238">
              <w:rPr>
                <w:rFonts w:eastAsiaTheme="majorEastAsia" w:cstheme="majorBidi"/>
                <w:color w:val="000000" w:themeColor="text1"/>
                <w:sz w:val="16"/>
                <w:szCs w:val="16"/>
              </w:rPr>
              <w:t>Wskaźniki cen:</w:t>
            </w:r>
          </w:p>
        </w:tc>
        <w:tc>
          <w:tcPr>
            <w:tcW w:w="553" w:type="dxa"/>
            <w:tcBorders>
              <w:top w:val="single" w:sz="4" w:space="0" w:color="522398"/>
              <w:left w:val="nil"/>
              <w:bottom w:val="single" w:sz="4" w:space="0" w:color="522398"/>
              <w:right w:val="single" w:sz="4" w:space="0" w:color="522398"/>
            </w:tcBorders>
            <w:vAlign w:val="bottom"/>
          </w:tcPr>
          <w:p w14:paraId="11723F58" w14:textId="77777777" w:rsidR="0050074A" w:rsidRPr="0029688F" w:rsidRDefault="0050074A" w:rsidP="0050074A">
            <w:pPr>
              <w:spacing w:before="0" w:after="0" w:line="160" w:lineRule="exact"/>
              <w:jc w:val="center"/>
              <w:rPr>
                <w:rFonts w:cs="Arial"/>
                <w:sz w:val="16"/>
                <w:szCs w:val="16"/>
              </w:rPr>
            </w:pPr>
          </w:p>
        </w:tc>
        <w:tc>
          <w:tcPr>
            <w:tcW w:w="850" w:type="dxa"/>
            <w:tcBorders>
              <w:top w:val="single" w:sz="4" w:space="0" w:color="522398"/>
              <w:left w:val="single" w:sz="4" w:space="0" w:color="522398"/>
              <w:bottom w:val="single" w:sz="4" w:space="0" w:color="522398"/>
              <w:right w:val="single" w:sz="4" w:space="0" w:color="522398"/>
            </w:tcBorders>
            <w:vAlign w:val="bottom"/>
          </w:tcPr>
          <w:p w14:paraId="66F4D6ED"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59E638A2"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70178653"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5189186F"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137B44F3"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7B10E3F5"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52062B5C" w14:textId="77777777" w:rsidR="0050074A" w:rsidRPr="00F36238" w:rsidRDefault="0050074A" w:rsidP="0050074A">
            <w:pPr>
              <w:spacing w:before="0" w:after="0" w:line="160" w:lineRule="exact"/>
              <w:jc w:val="right"/>
              <w:rPr>
                <w:rFonts w:cs="Arial"/>
                <w:color w:val="000000" w:themeColor="text1"/>
                <w:sz w:val="16"/>
                <w:szCs w:val="16"/>
              </w:rPr>
            </w:pPr>
          </w:p>
        </w:tc>
        <w:tc>
          <w:tcPr>
            <w:tcW w:w="866" w:type="dxa"/>
            <w:tcBorders>
              <w:top w:val="single" w:sz="4" w:space="0" w:color="522398"/>
              <w:left w:val="single" w:sz="4" w:space="0" w:color="522398"/>
              <w:bottom w:val="single" w:sz="4" w:space="0" w:color="522398"/>
              <w:right w:val="single" w:sz="4" w:space="0" w:color="522398"/>
            </w:tcBorders>
            <w:vAlign w:val="bottom"/>
          </w:tcPr>
          <w:p w14:paraId="51BA3DEA"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70E61D83" w14:textId="77777777" w:rsidR="0050074A" w:rsidRPr="00F36238" w:rsidRDefault="0050074A" w:rsidP="0050074A">
            <w:pPr>
              <w:spacing w:before="0" w:after="0" w:line="160" w:lineRule="exact"/>
              <w:jc w:val="right"/>
              <w:rPr>
                <w:rFonts w:cs="Arial"/>
                <w:color w:val="000000" w:themeColor="text1"/>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47070CD2"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7483B338"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7B7F70DD" w14:textId="77777777" w:rsidR="0050074A" w:rsidRPr="00F36238" w:rsidRDefault="0050074A" w:rsidP="0050074A">
            <w:pPr>
              <w:spacing w:before="0" w:after="0" w:line="160" w:lineRule="exact"/>
              <w:jc w:val="right"/>
              <w:rPr>
                <w:rFonts w:cs="Arial"/>
                <w:color w:val="000000" w:themeColor="text1"/>
                <w:sz w:val="16"/>
                <w:szCs w:val="16"/>
              </w:rPr>
            </w:pPr>
          </w:p>
        </w:tc>
      </w:tr>
      <w:tr w:rsidR="0050074A" w:rsidRPr="009B575B" w14:paraId="5EBC2B01" w14:textId="77777777" w:rsidTr="00F26AD1">
        <w:trPr>
          <w:trHeight w:val="57"/>
        </w:trPr>
        <w:tc>
          <w:tcPr>
            <w:tcW w:w="4480" w:type="dxa"/>
            <w:tcBorders>
              <w:top w:val="single" w:sz="4" w:space="0" w:color="522398"/>
              <w:bottom w:val="single" w:sz="4" w:space="0" w:color="522398"/>
              <w:right w:val="nil"/>
            </w:tcBorders>
            <w:vAlign w:val="bottom"/>
          </w:tcPr>
          <w:p w14:paraId="6E4777D9" w14:textId="29EDB35B" w:rsidR="0050074A" w:rsidRPr="00F36238" w:rsidRDefault="0050074A" w:rsidP="009D652F">
            <w:pPr>
              <w:tabs>
                <w:tab w:val="right" w:leader="dot" w:pos="4063"/>
              </w:tabs>
              <w:spacing w:before="40" w:after="0" w:line="160" w:lineRule="exact"/>
              <w:ind w:firstLine="227"/>
              <w:rPr>
                <w:rFonts w:eastAsiaTheme="majorEastAsia" w:cstheme="majorBidi"/>
                <w:color w:val="000000" w:themeColor="text1"/>
                <w:sz w:val="16"/>
                <w:szCs w:val="16"/>
              </w:rPr>
            </w:pPr>
            <w:r w:rsidRPr="00F36238">
              <w:rPr>
                <w:rFonts w:eastAsiaTheme="majorEastAsia" w:cstheme="majorBidi"/>
                <w:color w:val="000000" w:themeColor="text1"/>
                <w:sz w:val="16"/>
                <w:szCs w:val="16"/>
              </w:rPr>
              <w:t>towarów i usług konsumpcyjnych</w:t>
            </w:r>
            <w:r w:rsidRPr="009D652F">
              <w:rPr>
                <w:rFonts w:eastAsiaTheme="majorEastAsia" w:cstheme="majorBidi"/>
                <w:color w:val="000000" w:themeColor="text1"/>
                <w:sz w:val="10"/>
                <w:szCs w:val="10"/>
              </w:rPr>
              <w:t xml:space="preserve"> </w:t>
            </w:r>
            <w:r w:rsidR="00B72BAF">
              <w:rPr>
                <w:rFonts w:asciiTheme="majorHAnsi" w:eastAsiaTheme="majorEastAsia" w:hAnsiTheme="majorHAnsi" w:cstheme="majorBidi"/>
                <w:color w:val="000000" w:themeColor="text1"/>
                <w:position w:val="5"/>
                <w:sz w:val="12"/>
                <w:szCs w:val="12"/>
              </w:rPr>
              <w:t>d</w:t>
            </w:r>
            <w:r w:rsidRPr="00F36238">
              <w:rPr>
                <w:rFonts w:eastAsiaTheme="majorEastAsia" w:cstheme="majorBidi"/>
                <w:color w:val="000000" w:themeColor="text1"/>
                <w:sz w:val="16"/>
                <w:szCs w:val="16"/>
              </w:rPr>
              <w:t>:</w:t>
            </w:r>
          </w:p>
        </w:tc>
        <w:tc>
          <w:tcPr>
            <w:tcW w:w="553" w:type="dxa"/>
            <w:tcBorders>
              <w:top w:val="single" w:sz="4" w:space="0" w:color="522398"/>
              <w:left w:val="nil"/>
              <w:bottom w:val="single" w:sz="4" w:space="0" w:color="522398"/>
              <w:right w:val="single" w:sz="4" w:space="0" w:color="522398"/>
            </w:tcBorders>
            <w:vAlign w:val="bottom"/>
          </w:tcPr>
          <w:p w14:paraId="46CDA762" w14:textId="77777777" w:rsidR="0050074A" w:rsidRPr="0029688F" w:rsidRDefault="0050074A" w:rsidP="0050074A">
            <w:pPr>
              <w:spacing w:before="0" w:after="0" w:line="160" w:lineRule="exact"/>
              <w:jc w:val="center"/>
              <w:rPr>
                <w:rFonts w:cs="Arial"/>
                <w:sz w:val="16"/>
                <w:szCs w:val="16"/>
              </w:rPr>
            </w:pPr>
          </w:p>
        </w:tc>
        <w:tc>
          <w:tcPr>
            <w:tcW w:w="850" w:type="dxa"/>
            <w:tcBorders>
              <w:top w:val="single" w:sz="4" w:space="0" w:color="522398"/>
              <w:left w:val="single" w:sz="4" w:space="0" w:color="522398"/>
              <w:bottom w:val="single" w:sz="4" w:space="0" w:color="522398"/>
              <w:right w:val="single" w:sz="4" w:space="0" w:color="522398"/>
            </w:tcBorders>
            <w:vAlign w:val="bottom"/>
          </w:tcPr>
          <w:p w14:paraId="5A9B35A3"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0F65A2A8"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491DC4D9"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16158D0E"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53D10BDB"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15C0AC20"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1B97F9C1" w14:textId="77777777" w:rsidR="0050074A" w:rsidRPr="00F36238" w:rsidRDefault="0050074A" w:rsidP="0050074A">
            <w:pPr>
              <w:spacing w:before="0" w:after="0" w:line="160" w:lineRule="exact"/>
              <w:jc w:val="right"/>
              <w:rPr>
                <w:rFonts w:cs="Arial"/>
                <w:color w:val="000000" w:themeColor="text1"/>
                <w:sz w:val="16"/>
                <w:szCs w:val="16"/>
              </w:rPr>
            </w:pPr>
          </w:p>
        </w:tc>
        <w:tc>
          <w:tcPr>
            <w:tcW w:w="866" w:type="dxa"/>
            <w:tcBorders>
              <w:top w:val="single" w:sz="4" w:space="0" w:color="522398"/>
              <w:left w:val="single" w:sz="4" w:space="0" w:color="522398"/>
              <w:bottom w:val="single" w:sz="4" w:space="0" w:color="522398"/>
              <w:right w:val="single" w:sz="4" w:space="0" w:color="522398"/>
            </w:tcBorders>
            <w:vAlign w:val="bottom"/>
          </w:tcPr>
          <w:p w14:paraId="30552872"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4DFD7441" w14:textId="77777777" w:rsidR="0050074A" w:rsidRPr="00F36238" w:rsidRDefault="0050074A" w:rsidP="0050074A">
            <w:pPr>
              <w:spacing w:before="0" w:after="0" w:line="160" w:lineRule="exact"/>
              <w:jc w:val="right"/>
              <w:rPr>
                <w:rFonts w:cs="Arial"/>
                <w:color w:val="000000" w:themeColor="text1"/>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0F61CF76"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3660A049" w14:textId="77777777" w:rsidR="0050074A" w:rsidRPr="00F36238" w:rsidRDefault="0050074A" w:rsidP="0050074A">
            <w:pPr>
              <w:spacing w:before="0" w:after="0" w:line="160" w:lineRule="exact"/>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33F1CFC3" w14:textId="77777777" w:rsidR="0050074A" w:rsidRPr="00F36238" w:rsidRDefault="0050074A" w:rsidP="0050074A">
            <w:pPr>
              <w:spacing w:before="0" w:after="0" w:line="160" w:lineRule="exact"/>
              <w:jc w:val="right"/>
              <w:rPr>
                <w:rFonts w:cs="Arial"/>
                <w:color w:val="000000" w:themeColor="text1"/>
                <w:sz w:val="16"/>
                <w:szCs w:val="16"/>
              </w:rPr>
            </w:pPr>
          </w:p>
        </w:tc>
      </w:tr>
      <w:tr w:rsidR="0050074A" w:rsidRPr="009B575B" w14:paraId="397F5B19" w14:textId="77777777" w:rsidTr="00F26AD1">
        <w:trPr>
          <w:trHeight w:val="57"/>
        </w:trPr>
        <w:tc>
          <w:tcPr>
            <w:tcW w:w="4480" w:type="dxa"/>
            <w:tcBorders>
              <w:top w:val="single" w:sz="4" w:space="0" w:color="522398"/>
              <w:bottom w:val="nil"/>
              <w:right w:val="single" w:sz="4" w:space="0" w:color="522398"/>
            </w:tcBorders>
            <w:vAlign w:val="bottom"/>
          </w:tcPr>
          <w:p w14:paraId="73CAA3EC" w14:textId="77777777" w:rsidR="0050074A" w:rsidRPr="00F36238" w:rsidRDefault="0050074A" w:rsidP="0050074A">
            <w:pPr>
              <w:tabs>
                <w:tab w:val="right" w:leader="dot" w:pos="4063"/>
              </w:tabs>
              <w:spacing w:before="0" w:after="0" w:line="160" w:lineRule="exact"/>
              <w:ind w:firstLine="454"/>
              <w:rPr>
                <w:rFonts w:eastAsiaTheme="majorEastAsia" w:cstheme="majorBidi"/>
                <w:color w:val="000000" w:themeColor="text1"/>
                <w:sz w:val="16"/>
                <w:szCs w:val="16"/>
              </w:rPr>
            </w:pPr>
            <w:r w:rsidRPr="00F36238">
              <w:rPr>
                <w:rFonts w:eastAsiaTheme="majorEastAsia" w:cstheme="majorBidi"/>
                <w:color w:val="000000" w:themeColor="text1"/>
                <w:sz w:val="16"/>
                <w:szCs w:val="16"/>
              </w:rPr>
              <w:t>analogiczny</w:t>
            </w:r>
            <w:r>
              <w:rPr>
                <w:rFonts w:eastAsiaTheme="majorEastAsia" w:cstheme="majorBidi"/>
                <w:color w:val="000000" w:themeColor="text1"/>
                <w:sz w:val="16"/>
                <w:szCs w:val="16"/>
              </w:rPr>
              <w:t xml:space="preserve"> okres poprzedniego roku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3FFF776A" w14:textId="12EF3A0F" w:rsidR="0050074A" w:rsidRPr="00F36238" w:rsidRDefault="0050074A" w:rsidP="0050074A">
            <w:pPr>
              <w:spacing w:before="0" w:after="0" w:line="160" w:lineRule="exact"/>
              <w:jc w:val="center"/>
              <w:rPr>
                <w:rFonts w:cs="Arial"/>
                <w:color w:val="000000"/>
                <w:sz w:val="16"/>
                <w:szCs w:val="16"/>
              </w:rPr>
            </w:pPr>
            <w:r>
              <w:rPr>
                <w:rFonts w:cs="Arial"/>
                <w:color w:val="000000"/>
                <w:sz w:val="16"/>
                <w:szCs w:val="16"/>
              </w:rPr>
              <w:t>2024</w:t>
            </w:r>
          </w:p>
        </w:tc>
        <w:tc>
          <w:tcPr>
            <w:tcW w:w="850" w:type="dxa"/>
            <w:tcBorders>
              <w:top w:val="single" w:sz="4" w:space="0" w:color="522398"/>
              <w:left w:val="single" w:sz="4" w:space="0" w:color="522398"/>
              <w:bottom w:val="single" w:sz="4" w:space="0" w:color="522398"/>
              <w:right w:val="single" w:sz="4" w:space="0" w:color="522398"/>
            </w:tcBorders>
            <w:vAlign w:val="bottom"/>
          </w:tcPr>
          <w:p w14:paraId="4694FFE3" w14:textId="7E93073F" w:rsidR="0050074A" w:rsidRPr="001C76A8" w:rsidRDefault="0050074A" w:rsidP="0050074A">
            <w:pPr>
              <w:spacing w:before="0" w:after="0" w:line="160" w:lineRule="exact"/>
              <w:jc w:val="right"/>
              <w:rPr>
                <w:rFonts w:cs="Arial"/>
                <w:b/>
                <w:color w:val="000000" w:themeColor="text1"/>
                <w:sz w:val="16"/>
                <w:szCs w:val="16"/>
              </w:rPr>
            </w:pPr>
            <w:r>
              <w:rPr>
                <w:rFonts w:cs="Arial"/>
                <w:b/>
                <w:color w:val="000000" w:themeColor="text1"/>
                <w:sz w:val="16"/>
                <w:szCs w:val="16"/>
              </w:rPr>
              <w:t>.</w:t>
            </w:r>
          </w:p>
        </w:tc>
        <w:tc>
          <w:tcPr>
            <w:tcW w:w="865" w:type="dxa"/>
            <w:tcBorders>
              <w:top w:val="single" w:sz="4" w:space="0" w:color="522398"/>
              <w:left w:val="single" w:sz="4" w:space="0" w:color="522398"/>
              <w:bottom w:val="single" w:sz="4" w:space="0" w:color="522398"/>
            </w:tcBorders>
            <w:vAlign w:val="bottom"/>
          </w:tcPr>
          <w:p w14:paraId="5D299442" w14:textId="6989E5C2" w:rsidR="0050074A" w:rsidRPr="001C76A8" w:rsidRDefault="0050074A" w:rsidP="0050074A">
            <w:pPr>
              <w:spacing w:before="0" w:after="0" w:line="160" w:lineRule="exact"/>
              <w:jc w:val="right"/>
              <w:rPr>
                <w:rFonts w:cs="Arial"/>
                <w:b/>
                <w:color w:val="000000" w:themeColor="text1"/>
                <w:sz w:val="16"/>
                <w:szCs w:val="16"/>
              </w:rPr>
            </w:pPr>
            <w:r>
              <w:rPr>
                <w:rFonts w:cs="Arial"/>
                <w:b/>
                <w:color w:val="000000" w:themeColor="text1"/>
                <w:sz w:val="16"/>
                <w:szCs w:val="16"/>
              </w:rPr>
              <w:t>.</w:t>
            </w:r>
          </w:p>
        </w:tc>
        <w:tc>
          <w:tcPr>
            <w:tcW w:w="865" w:type="dxa"/>
            <w:tcBorders>
              <w:top w:val="single" w:sz="4" w:space="0" w:color="522398"/>
              <w:left w:val="single" w:sz="4" w:space="0" w:color="522398"/>
              <w:bottom w:val="single" w:sz="4" w:space="0" w:color="522398"/>
            </w:tcBorders>
            <w:vAlign w:val="bottom"/>
          </w:tcPr>
          <w:p w14:paraId="1F299E4A" w14:textId="6A4036A4" w:rsidR="0050074A" w:rsidRPr="00455089" w:rsidRDefault="0050074A" w:rsidP="0050074A">
            <w:pPr>
              <w:spacing w:before="0" w:after="0" w:line="160" w:lineRule="exact"/>
              <w:jc w:val="right"/>
              <w:rPr>
                <w:rFonts w:cs="Arial"/>
                <w:color w:val="000000" w:themeColor="text1"/>
                <w:sz w:val="16"/>
                <w:szCs w:val="16"/>
              </w:rPr>
            </w:pPr>
            <w:r>
              <w:rPr>
                <w:rFonts w:cs="Arial"/>
                <w:bCs/>
                <w:color w:val="000000" w:themeColor="text1"/>
                <w:sz w:val="16"/>
                <w:szCs w:val="16"/>
              </w:rPr>
              <w:t>102,2</w:t>
            </w:r>
          </w:p>
        </w:tc>
        <w:tc>
          <w:tcPr>
            <w:tcW w:w="865" w:type="dxa"/>
            <w:tcBorders>
              <w:top w:val="single" w:sz="4" w:space="0" w:color="522398"/>
              <w:left w:val="single" w:sz="4" w:space="0" w:color="522398"/>
              <w:bottom w:val="single" w:sz="4" w:space="0" w:color="522398"/>
            </w:tcBorders>
            <w:vAlign w:val="bottom"/>
          </w:tcPr>
          <w:p w14:paraId="1AAA4F75" w14:textId="3C7D1263" w:rsidR="0050074A" w:rsidRPr="00FE7057" w:rsidRDefault="0050074A" w:rsidP="0050074A">
            <w:pPr>
              <w:spacing w:before="0" w:after="0" w:line="160" w:lineRule="exact"/>
              <w:jc w:val="right"/>
              <w:rPr>
                <w:rFonts w:cs="Arial"/>
                <w:b/>
                <w:color w:val="000000" w:themeColor="text1"/>
                <w:sz w:val="16"/>
                <w:szCs w:val="16"/>
              </w:rPr>
            </w:pPr>
            <w:r>
              <w:rPr>
                <w:rFonts w:cs="Arial"/>
                <w:b/>
                <w:color w:val="000000" w:themeColor="text1"/>
                <w:sz w:val="16"/>
                <w:szCs w:val="16"/>
              </w:rPr>
              <w:t>.</w:t>
            </w:r>
          </w:p>
        </w:tc>
        <w:tc>
          <w:tcPr>
            <w:tcW w:w="865" w:type="dxa"/>
            <w:tcBorders>
              <w:top w:val="single" w:sz="4" w:space="0" w:color="522398"/>
              <w:left w:val="single" w:sz="4" w:space="0" w:color="522398"/>
              <w:bottom w:val="single" w:sz="4" w:space="0" w:color="522398"/>
              <w:right w:val="single" w:sz="4" w:space="0" w:color="522398"/>
            </w:tcBorders>
            <w:vAlign w:val="bottom"/>
          </w:tcPr>
          <w:p w14:paraId="12B6F56D" w14:textId="25372D85" w:rsidR="0050074A" w:rsidRPr="00FE7057" w:rsidRDefault="0050074A" w:rsidP="0050074A">
            <w:pPr>
              <w:spacing w:before="0" w:after="0" w:line="160" w:lineRule="exact"/>
              <w:jc w:val="right"/>
              <w:rPr>
                <w:rFonts w:cs="Arial"/>
                <w:b/>
                <w:color w:val="000000" w:themeColor="text1"/>
                <w:sz w:val="16"/>
                <w:szCs w:val="16"/>
              </w:rPr>
            </w:pPr>
            <w:r>
              <w:rPr>
                <w:rFonts w:cs="Arial"/>
                <w:b/>
                <w:color w:val="000000" w:themeColor="text1"/>
                <w:sz w:val="16"/>
                <w:szCs w:val="16"/>
              </w:rPr>
              <w:t>.</w:t>
            </w:r>
          </w:p>
        </w:tc>
        <w:tc>
          <w:tcPr>
            <w:tcW w:w="865" w:type="dxa"/>
            <w:tcBorders>
              <w:top w:val="single" w:sz="4" w:space="0" w:color="522398"/>
              <w:left w:val="single" w:sz="4" w:space="0" w:color="522398"/>
              <w:bottom w:val="single" w:sz="4" w:space="0" w:color="522398"/>
              <w:right w:val="single" w:sz="4" w:space="0" w:color="522398"/>
            </w:tcBorders>
            <w:vAlign w:val="bottom"/>
          </w:tcPr>
          <w:p w14:paraId="0FF219BD" w14:textId="50D9FAB7" w:rsidR="0050074A" w:rsidRPr="003022FB" w:rsidRDefault="0050074A" w:rsidP="0050074A">
            <w:pPr>
              <w:spacing w:before="0" w:after="0" w:line="160" w:lineRule="exact"/>
              <w:jc w:val="right"/>
              <w:rPr>
                <w:rFonts w:cs="Arial"/>
                <w:color w:val="000000" w:themeColor="text1"/>
                <w:sz w:val="16"/>
                <w:szCs w:val="16"/>
              </w:rPr>
            </w:pPr>
            <w:r>
              <w:rPr>
                <w:rFonts w:cs="Arial"/>
                <w:color w:val="000000" w:themeColor="text1"/>
                <w:sz w:val="16"/>
                <w:szCs w:val="16"/>
              </w:rPr>
              <w:t>102,3</w:t>
            </w:r>
          </w:p>
        </w:tc>
        <w:tc>
          <w:tcPr>
            <w:tcW w:w="865" w:type="dxa"/>
            <w:tcBorders>
              <w:top w:val="single" w:sz="4" w:space="0" w:color="522398"/>
              <w:left w:val="single" w:sz="4" w:space="0" w:color="522398"/>
              <w:bottom w:val="single" w:sz="4" w:space="0" w:color="522398"/>
            </w:tcBorders>
            <w:vAlign w:val="bottom"/>
          </w:tcPr>
          <w:p w14:paraId="55D2118B" w14:textId="55742F8C" w:rsidR="0050074A" w:rsidRPr="00BA7F2A" w:rsidRDefault="0050074A" w:rsidP="0050074A">
            <w:pPr>
              <w:spacing w:before="0" w:after="0" w:line="160" w:lineRule="exact"/>
              <w:jc w:val="right"/>
              <w:rPr>
                <w:rFonts w:cs="Arial"/>
                <w:color w:val="000000" w:themeColor="text1"/>
                <w:sz w:val="16"/>
                <w:szCs w:val="16"/>
              </w:rPr>
            </w:pPr>
            <w:r>
              <w:rPr>
                <w:rFonts w:cs="Arial"/>
                <w:b/>
                <w:color w:val="000000" w:themeColor="text1"/>
                <w:sz w:val="16"/>
                <w:szCs w:val="16"/>
              </w:rPr>
              <w:t>.</w:t>
            </w:r>
          </w:p>
        </w:tc>
        <w:tc>
          <w:tcPr>
            <w:tcW w:w="866" w:type="dxa"/>
            <w:tcBorders>
              <w:top w:val="single" w:sz="4" w:space="0" w:color="522398"/>
              <w:left w:val="single" w:sz="4" w:space="0" w:color="522398"/>
              <w:bottom w:val="single" w:sz="4" w:space="0" w:color="522398"/>
              <w:right w:val="single" w:sz="4" w:space="0" w:color="522398"/>
            </w:tcBorders>
            <w:vAlign w:val="bottom"/>
          </w:tcPr>
          <w:p w14:paraId="76F7EFF0" w14:textId="6550EB5E" w:rsidR="0050074A" w:rsidRPr="00192AAA" w:rsidRDefault="0050074A" w:rsidP="0050074A">
            <w:pPr>
              <w:spacing w:before="0" w:after="0" w:line="160" w:lineRule="exact"/>
              <w:jc w:val="right"/>
              <w:rPr>
                <w:rFonts w:cs="Arial"/>
                <w:b/>
                <w:color w:val="000000" w:themeColor="text1"/>
                <w:sz w:val="16"/>
                <w:szCs w:val="16"/>
              </w:rPr>
            </w:pPr>
            <w:r>
              <w:rPr>
                <w:rFonts w:cs="Arial"/>
                <w:b/>
                <w:color w:val="000000" w:themeColor="text1"/>
                <w:sz w:val="16"/>
                <w:szCs w:val="16"/>
              </w:rPr>
              <w:t>.</w:t>
            </w:r>
          </w:p>
        </w:tc>
        <w:tc>
          <w:tcPr>
            <w:tcW w:w="865" w:type="dxa"/>
            <w:tcBorders>
              <w:top w:val="single" w:sz="4" w:space="0" w:color="522398"/>
              <w:left w:val="single" w:sz="4" w:space="0" w:color="522398"/>
              <w:bottom w:val="single" w:sz="4" w:space="0" w:color="522398"/>
            </w:tcBorders>
            <w:vAlign w:val="bottom"/>
          </w:tcPr>
          <w:p w14:paraId="20BCC05A" w14:textId="28D59317" w:rsidR="0050074A" w:rsidRPr="00BA7F2A" w:rsidRDefault="00D84FC8" w:rsidP="0050074A">
            <w:pPr>
              <w:spacing w:before="0" w:after="0" w:line="160" w:lineRule="exact"/>
              <w:jc w:val="right"/>
              <w:rPr>
                <w:rFonts w:cs="Arial"/>
                <w:color w:val="000000" w:themeColor="text1"/>
                <w:sz w:val="16"/>
                <w:szCs w:val="16"/>
              </w:rPr>
            </w:pPr>
            <w:r>
              <w:rPr>
                <w:rFonts w:cs="Arial"/>
                <w:bCs/>
                <w:color w:val="000000" w:themeColor="text1"/>
                <w:sz w:val="16"/>
                <w:szCs w:val="16"/>
              </w:rPr>
              <w:t>10</w:t>
            </w:r>
            <w:r w:rsidR="0050074A" w:rsidRPr="001C38E4">
              <w:rPr>
                <w:rFonts w:cs="Arial"/>
                <w:bCs/>
                <w:color w:val="000000" w:themeColor="text1"/>
                <w:sz w:val="16"/>
                <w:szCs w:val="16"/>
              </w:rPr>
              <w:t>4,2</w:t>
            </w:r>
          </w:p>
        </w:tc>
        <w:tc>
          <w:tcPr>
            <w:tcW w:w="864" w:type="dxa"/>
            <w:tcBorders>
              <w:top w:val="single" w:sz="4" w:space="0" w:color="522398"/>
              <w:left w:val="single" w:sz="4" w:space="0" w:color="522398"/>
              <w:bottom w:val="single" w:sz="4" w:space="0" w:color="522398"/>
              <w:right w:val="single" w:sz="4" w:space="0" w:color="522398"/>
            </w:tcBorders>
            <w:vAlign w:val="bottom"/>
          </w:tcPr>
          <w:p w14:paraId="042C0169" w14:textId="1670E410" w:rsidR="0050074A" w:rsidRPr="00A94256" w:rsidRDefault="0050074A" w:rsidP="0050074A">
            <w:pPr>
              <w:spacing w:before="0" w:after="0" w:line="160" w:lineRule="exact"/>
              <w:jc w:val="right"/>
              <w:rPr>
                <w:rFonts w:cs="Arial"/>
                <w:b/>
                <w:color w:val="000000" w:themeColor="text1"/>
                <w:sz w:val="16"/>
                <w:szCs w:val="16"/>
              </w:rPr>
            </w:pPr>
            <w:r>
              <w:rPr>
                <w:rFonts w:cs="Arial"/>
                <w:b/>
                <w:color w:val="000000" w:themeColor="text1"/>
                <w:sz w:val="16"/>
                <w:szCs w:val="16"/>
              </w:rPr>
              <w:t>.</w:t>
            </w:r>
          </w:p>
        </w:tc>
        <w:tc>
          <w:tcPr>
            <w:tcW w:w="865" w:type="dxa"/>
            <w:tcBorders>
              <w:top w:val="single" w:sz="4" w:space="0" w:color="522398"/>
              <w:left w:val="single" w:sz="4" w:space="0" w:color="522398"/>
              <w:bottom w:val="single" w:sz="4" w:space="0" w:color="522398"/>
              <w:right w:val="single" w:sz="4" w:space="0" w:color="522398"/>
            </w:tcBorders>
            <w:vAlign w:val="bottom"/>
          </w:tcPr>
          <w:p w14:paraId="273EBBEA" w14:textId="03E9F430" w:rsidR="0050074A" w:rsidRPr="003961B5" w:rsidRDefault="0050074A" w:rsidP="0050074A">
            <w:pPr>
              <w:spacing w:before="0" w:after="0" w:line="150" w:lineRule="exact"/>
              <w:ind w:left="-57"/>
              <w:jc w:val="right"/>
              <w:rPr>
                <w:rFonts w:cs="Arial"/>
                <w:color w:val="000000" w:themeColor="text1"/>
                <w:sz w:val="16"/>
                <w:szCs w:val="16"/>
              </w:rPr>
            </w:pPr>
            <w:r>
              <w:rPr>
                <w:rFonts w:cs="Arial"/>
                <w:b/>
                <w:color w:val="000000" w:themeColor="text1"/>
                <w:sz w:val="16"/>
                <w:szCs w:val="16"/>
              </w:rPr>
              <w:t>.</w:t>
            </w:r>
          </w:p>
        </w:tc>
        <w:tc>
          <w:tcPr>
            <w:tcW w:w="865" w:type="dxa"/>
            <w:tcBorders>
              <w:top w:val="single" w:sz="4" w:space="0" w:color="522398"/>
              <w:left w:val="single" w:sz="4" w:space="0" w:color="522398"/>
              <w:bottom w:val="single" w:sz="4" w:space="0" w:color="522398"/>
            </w:tcBorders>
            <w:vAlign w:val="bottom"/>
          </w:tcPr>
          <w:p w14:paraId="2CBBBE46" w14:textId="4585981F" w:rsidR="0050074A" w:rsidRPr="00054083" w:rsidRDefault="00D84FC8" w:rsidP="0050074A">
            <w:pPr>
              <w:spacing w:before="0" w:after="0" w:line="160" w:lineRule="exact"/>
              <w:jc w:val="right"/>
              <w:rPr>
                <w:rFonts w:cs="Arial"/>
                <w:bCs/>
                <w:color w:val="000000" w:themeColor="text1"/>
                <w:sz w:val="16"/>
                <w:szCs w:val="16"/>
              </w:rPr>
            </w:pPr>
            <w:r>
              <w:rPr>
                <w:rFonts w:cs="Arial"/>
                <w:bCs/>
                <w:color w:val="000000" w:themeColor="text1"/>
                <w:sz w:val="16"/>
                <w:szCs w:val="16"/>
              </w:rPr>
              <w:t>104,4</w:t>
            </w:r>
          </w:p>
        </w:tc>
      </w:tr>
      <w:tr w:rsidR="004F4C0D" w:rsidRPr="009B575B" w14:paraId="1F319D86" w14:textId="77777777" w:rsidTr="00F26AD1">
        <w:trPr>
          <w:trHeight w:val="57"/>
        </w:trPr>
        <w:tc>
          <w:tcPr>
            <w:tcW w:w="4480" w:type="dxa"/>
            <w:tcBorders>
              <w:top w:val="nil"/>
              <w:bottom w:val="single" w:sz="4" w:space="0" w:color="522398"/>
              <w:right w:val="single" w:sz="4" w:space="0" w:color="522398"/>
            </w:tcBorders>
            <w:vAlign w:val="bottom"/>
          </w:tcPr>
          <w:p w14:paraId="65D6957D" w14:textId="77777777" w:rsidR="004F4C0D" w:rsidRPr="00F36238" w:rsidRDefault="004F4C0D" w:rsidP="004F4C0D">
            <w:pPr>
              <w:tabs>
                <w:tab w:val="right" w:leader="dot" w:pos="4063"/>
              </w:tabs>
              <w:spacing w:before="0" w:after="0" w:line="160" w:lineRule="exact"/>
              <w:ind w:firstLine="454"/>
              <w:rPr>
                <w:rFonts w:eastAsiaTheme="majorEastAsia" w:cstheme="majorBidi"/>
                <w:color w:val="000000" w:themeColor="text1"/>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7431BA38" w14:textId="7A05D0D1" w:rsidR="004F4C0D" w:rsidRPr="00F36238" w:rsidRDefault="004F4C0D" w:rsidP="004F4C0D">
            <w:pPr>
              <w:spacing w:before="0" w:after="0" w:line="160" w:lineRule="exact"/>
              <w:jc w:val="center"/>
              <w:rPr>
                <w:rFonts w:cs="Arial"/>
                <w:color w:val="000000"/>
                <w:sz w:val="16"/>
                <w:szCs w:val="16"/>
              </w:rPr>
            </w:pPr>
            <w:r>
              <w:rPr>
                <w:rFonts w:cs="Arial"/>
                <w:color w:val="000000"/>
                <w:sz w:val="16"/>
                <w:szCs w:val="16"/>
              </w:rPr>
              <w:t>2025</w:t>
            </w:r>
          </w:p>
        </w:tc>
        <w:tc>
          <w:tcPr>
            <w:tcW w:w="850" w:type="dxa"/>
            <w:tcBorders>
              <w:top w:val="single" w:sz="4" w:space="0" w:color="522398"/>
              <w:left w:val="single" w:sz="4" w:space="0" w:color="522398"/>
              <w:bottom w:val="single" w:sz="4" w:space="0" w:color="522398"/>
              <w:right w:val="single" w:sz="4" w:space="0" w:color="522398"/>
            </w:tcBorders>
            <w:vAlign w:val="bottom"/>
          </w:tcPr>
          <w:p w14:paraId="32C1E012" w14:textId="65FCB881" w:rsidR="004F4C0D" w:rsidRPr="001C76A8" w:rsidRDefault="004F4C0D" w:rsidP="004F4C0D">
            <w:pPr>
              <w:spacing w:before="0" w:after="0" w:line="160" w:lineRule="exact"/>
              <w:jc w:val="right"/>
              <w:rPr>
                <w:rFonts w:cs="Arial"/>
                <w:b/>
                <w:color w:val="000000" w:themeColor="text1"/>
                <w:sz w:val="16"/>
                <w:szCs w:val="16"/>
              </w:rPr>
            </w:pPr>
            <w:r>
              <w:rPr>
                <w:rFonts w:cs="Arial"/>
                <w:b/>
                <w:color w:val="000000" w:themeColor="text1"/>
                <w:sz w:val="16"/>
                <w:szCs w:val="16"/>
              </w:rPr>
              <w:t>.</w:t>
            </w:r>
          </w:p>
        </w:tc>
        <w:tc>
          <w:tcPr>
            <w:tcW w:w="865" w:type="dxa"/>
            <w:tcBorders>
              <w:top w:val="single" w:sz="4" w:space="0" w:color="522398"/>
              <w:left w:val="single" w:sz="4" w:space="0" w:color="522398"/>
              <w:bottom w:val="single" w:sz="4" w:space="0" w:color="522398"/>
            </w:tcBorders>
            <w:vAlign w:val="bottom"/>
          </w:tcPr>
          <w:p w14:paraId="52BDD167" w14:textId="5F62CB67" w:rsidR="004F4C0D" w:rsidRPr="001C76A8" w:rsidRDefault="004F4C0D" w:rsidP="004F4C0D">
            <w:pPr>
              <w:spacing w:before="0" w:after="0" w:line="160" w:lineRule="exact"/>
              <w:jc w:val="right"/>
              <w:rPr>
                <w:rFonts w:cs="Arial"/>
                <w:b/>
                <w:color w:val="000000" w:themeColor="text1"/>
                <w:sz w:val="16"/>
                <w:szCs w:val="16"/>
              </w:rPr>
            </w:pPr>
            <w:r>
              <w:rPr>
                <w:rFonts w:cs="Arial"/>
                <w:b/>
                <w:color w:val="000000" w:themeColor="text1"/>
                <w:sz w:val="16"/>
                <w:szCs w:val="16"/>
              </w:rPr>
              <w:t>.</w:t>
            </w:r>
          </w:p>
        </w:tc>
        <w:tc>
          <w:tcPr>
            <w:tcW w:w="865" w:type="dxa"/>
            <w:tcBorders>
              <w:top w:val="single" w:sz="4" w:space="0" w:color="522398"/>
              <w:left w:val="single" w:sz="4" w:space="0" w:color="522398"/>
              <w:bottom w:val="single" w:sz="4" w:space="0" w:color="522398"/>
            </w:tcBorders>
            <w:vAlign w:val="bottom"/>
          </w:tcPr>
          <w:p w14:paraId="57174577" w14:textId="74057D0C" w:rsidR="004F4C0D" w:rsidRPr="006E443D" w:rsidRDefault="004F4C0D" w:rsidP="004F4C0D">
            <w:pPr>
              <w:spacing w:before="0" w:after="0" w:line="160" w:lineRule="exact"/>
              <w:jc w:val="right"/>
              <w:rPr>
                <w:rFonts w:cs="Arial"/>
                <w:bCs/>
                <w:color w:val="000000" w:themeColor="text1"/>
                <w:sz w:val="16"/>
                <w:szCs w:val="16"/>
              </w:rPr>
            </w:pPr>
            <w:r>
              <w:rPr>
                <w:rFonts w:cs="Arial"/>
                <w:bCs/>
                <w:color w:val="000000" w:themeColor="text1"/>
                <w:sz w:val="16"/>
                <w:szCs w:val="16"/>
              </w:rPr>
              <w:t>104,6</w:t>
            </w:r>
          </w:p>
        </w:tc>
        <w:tc>
          <w:tcPr>
            <w:tcW w:w="865" w:type="dxa"/>
            <w:tcBorders>
              <w:top w:val="single" w:sz="4" w:space="0" w:color="522398"/>
              <w:left w:val="single" w:sz="4" w:space="0" w:color="522398"/>
              <w:bottom w:val="single" w:sz="4" w:space="0" w:color="522398"/>
            </w:tcBorders>
            <w:vAlign w:val="bottom"/>
          </w:tcPr>
          <w:p w14:paraId="32D0D965" w14:textId="00E0CAEE" w:rsidR="004F4C0D" w:rsidRPr="00FE7057" w:rsidRDefault="004F4C0D" w:rsidP="004F4C0D">
            <w:pPr>
              <w:spacing w:before="0" w:after="0" w:line="160" w:lineRule="exact"/>
              <w:jc w:val="right"/>
              <w:rPr>
                <w:rFonts w:cs="Arial"/>
                <w:b/>
                <w:color w:val="000000" w:themeColor="text1"/>
                <w:sz w:val="16"/>
                <w:szCs w:val="16"/>
              </w:rPr>
            </w:pPr>
            <w:r>
              <w:rPr>
                <w:rFonts w:cs="Arial"/>
                <w:b/>
                <w:color w:val="000000" w:themeColor="text1"/>
                <w:sz w:val="16"/>
                <w:szCs w:val="16"/>
              </w:rPr>
              <w:t>.</w:t>
            </w:r>
          </w:p>
        </w:tc>
        <w:tc>
          <w:tcPr>
            <w:tcW w:w="865" w:type="dxa"/>
            <w:tcBorders>
              <w:top w:val="single" w:sz="4" w:space="0" w:color="522398"/>
              <w:left w:val="single" w:sz="4" w:space="0" w:color="522398"/>
              <w:bottom w:val="single" w:sz="4" w:space="0" w:color="522398"/>
              <w:right w:val="single" w:sz="4" w:space="0" w:color="522398"/>
            </w:tcBorders>
            <w:vAlign w:val="bottom"/>
          </w:tcPr>
          <w:p w14:paraId="1130D880" w14:textId="46C0ECE4" w:rsidR="004F4C0D" w:rsidRPr="00FE7057" w:rsidRDefault="004F4C0D" w:rsidP="004F4C0D">
            <w:pPr>
              <w:spacing w:before="0" w:after="0" w:line="160" w:lineRule="exact"/>
              <w:jc w:val="right"/>
              <w:rPr>
                <w:rFonts w:cs="Arial"/>
                <w:b/>
                <w:color w:val="000000" w:themeColor="text1"/>
                <w:sz w:val="16"/>
                <w:szCs w:val="16"/>
              </w:rPr>
            </w:pPr>
            <w:r>
              <w:rPr>
                <w:rFonts w:cs="Arial"/>
                <w:b/>
                <w:color w:val="000000" w:themeColor="text1"/>
                <w:sz w:val="16"/>
                <w:szCs w:val="16"/>
              </w:rPr>
              <w:t>.</w:t>
            </w:r>
          </w:p>
        </w:tc>
        <w:tc>
          <w:tcPr>
            <w:tcW w:w="865" w:type="dxa"/>
            <w:tcBorders>
              <w:top w:val="single" w:sz="4" w:space="0" w:color="522398"/>
              <w:left w:val="single" w:sz="4" w:space="0" w:color="522398"/>
              <w:bottom w:val="single" w:sz="4" w:space="0" w:color="522398"/>
              <w:right w:val="single" w:sz="4" w:space="0" w:color="522398"/>
            </w:tcBorders>
            <w:vAlign w:val="bottom"/>
          </w:tcPr>
          <w:p w14:paraId="19EE740E" w14:textId="110CEE9A" w:rsidR="004F4C0D" w:rsidRPr="009705B1" w:rsidRDefault="009705B1" w:rsidP="004F4C0D">
            <w:pPr>
              <w:spacing w:before="0" w:after="0" w:line="160" w:lineRule="exact"/>
              <w:jc w:val="right"/>
              <w:rPr>
                <w:rFonts w:cs="Arial"/>
                <w:bCs/>
                <w:color w:val="000000" w:themeColor="text1"/>
                <w:sz w:val="16"/>
                <w:szCs w:val="16"/>
              </w:rPr>
            </w:pPr>
            <w:r w:rsidRPr="009705B1">
              <w:rPr>
                <w:rFonts w:cs="Arial"/>
                <w:bCs/>
                <w:color w:val="000000" w:themeColor="text1"/>
                <w:sz w:val="16"/>
                <w:szCs w:val="16"/>
              </w:rPr>
              <w:t>103,8</w:t>
            </w:r>
          </w:p>
        </w:tc>
        <w:tc>
          <w:tcPr>
            <w:tcW w:w="865" w:type="dxa"/>
            <w:tcBorders>
              <w:top w:val="single" w:sz="4" w:space="0" w:color="522398"/>
              <w:left w:val="single" w:sz="4" w:space="0" w:color="522398"/>
              <w:bottom w:val="single" w:sz="4" w:space="0" w:color="522398"/>
            </w:tcBorders>
            <w:vAlign w:val="bottom"/>
          </w:tcPr>
          <w:p w14:paraId="6BE6F07C" w14:textId="12A0E83F" w:rsidR="004F4C0D" w:rsidRPr="00BA7F2A" w:rsidRDefault="004F4C0D" w:rsidP="004F4C0D">
            <w:pPr>
              <w:spacing w:before="0" w:after="0" w:line="160" w:lineRule="exact"/>
              <w:jc w:val="right"/>
              <w:rPr>
                <w:rFonts w:cs="Arial"/>
                <w:color w:val="000000" w:themeColor="text1"/>
                <w:sz w:val="16"/>
                <w:szCs w:val="16"/>
              </w:rPr>
            </w:pPr>
            <w:r>
              <w:rPr>
                <w:rFonts w:cs="Arial"/>
                <w:b/>
                <w:color w:val="000000" w:themeColor="text1"/>
                <w:sz w:val="16"/>
                <w:szCs w:val="16"/>
              </w:rPr>
              <w:t>.</w:t>
            </w:r>
          </w:p>
        </w:tc>
        <w:tc>
          <w:tcPr>
            <w:tcW w:w="866" w:type="dxa"/>
            <w:tcBorders>
              <w:top w:val="single" w:sz="4" w:space="0" w:color="522398"/>
              <w:left w:val="single" w:sz="4" w:space="0" w:color="522398"/>
              <w:bottom w:val="single" w:sz="4" w:space="0" w:color="522398"/>
              <w:right w:val="single" w:sz="4" w:space="0" w:color="522398"/>
            </w:tcBorders>
            <w:vAlign w:val="bottom"/>
          </w:tcPr>
          <w:p w14:paraId="15A4B61E" w14:textId="55E85F18" w:rsidR="004F4C0D" w:rsidRPr="00DC0A4C" w:rsidRDefault="004F4C0D" w:rsidP="004F4C0D">
            <w:pPr>
              <w:spacing w:before="0" w:after="0" w:line="160" w:lineRule="exact"/>
              <w:jc w:val="right"/>
              <w:rPr>
                <w:rFonts w:cs="Arial"/>
                <w:b/>
                <w:color w:val="000000" w:themeColor="text1"/>
                <w:sz w:val="16"/>
                <w:szCs w:val="16"/>
              </w:rPr>
            </w:pPr>
            <w:r>
              <w:rPr>
                <w:rFonts w:cs="Arial"/>
                <w:b/>
                <w:color w:val="000000" w:themeColor="text1"/>
                <w:sz w:val="16"/>
                <w:szCs w:val="16"/>
              </w:rPr>
              <w:t>.</w:t>
            </w:r>
          </w:p>
        </w:tc>
        <w:tc>
          <w:tcPr>
            <w:tcW w:w="865" w:type="dxa"/>
            <w:tcBorders>
              <w:top w:val="single" w:sz="4" w:space="0" w:color="522398"/>
              <w:left w:val="single" w:sz="4" w:space="0" w:color="522398"/>
              <w:bottom w:val="single" w:sz="4" w:space="0" w:color="522398"/>
            </w:tcBorders>
            <w:vAlign w:val="bottom"/>
          </w:tcPr>
          <w:p w14:paraId="6AEB541E" w14:textId="5524B67B" w:rsidR="004F4C0D" w:rsidRPr="001C38E4" w:rsidRDefault="004F4C0D" w:rsidP="004F4C0D">
            <w:pPr>
              <w:spacing w:before="0" w:after="0" w:line="160" w:lineRule="exact"/>
              <w:jc w:val="right"/>
              <w:rPr>
                <w:rFonts w:cs="Arial"/>
                <w:bCs/>
                <w:color w:val="000000" w:themeColor="text1"/>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6106FE14" w14:textId="02676F47" w:rsidR="004F4C0D" w:rsidRPr="00A94256" w:rsidRDefault="004F4C0D" w:rsidP="004F4C0D">
            <w:pPr>
              <w:spacing w:before="0" w:after="0" w:line="160" w:lineRule="exact"/>
              <w:jc w:val="right"/>
              <w:rPr>
                <w:rFonts w:cs="Arial"/>
                <w:b/>
                <w:color w:val="000000" w:themeColor="text1"/>
                <w:sz w:val="16"/>
                <w:szCs w:val="16"/>
              </w:rPr>
            </w:pPr>
          </w:p>
        </w:tc>
        <w:tc>
          <w:tcPr>
            <w:tcW w:w="865" w:type="dxa"/>
            <w:tcBorders>
              <w:top w:val="single" w:sz="4" w:space="0" w:color="522398"/>
              <w:left w:val="single" w:sz="4" w:space="0" w:color="522398"/>
              <w:bottom w:val="single" w:sz="4" w:space="0" w:color="522398"/>
              <w:right w:val="single" w:sz="4" w:space="0" w:color="522398"/>
            </w:tcBorders>
            <w:vAlign w:val="bottom"/>
          </w:tcPr>
          <w:p w14:paraId="644E36C8" w14:textId="4CD0D425" w:rsidR="004F4C0D" w:rsidRPr="003961B5" w:rsidRDefault="004F4C0D" w:rsidP="004F4C0D">
            <w:pPr>
              <w:spacing w:before="0" w:after="0" w:line="150" w:lineRule="exact"/>
              <w:ind w:left="-57"/>
              <w:jc w:val="right"/>
              <w:rPr>
                <w:rFonts w:cs="Arial"/>
                <w:color w:val="000000" w:themeColor="text1"/>
                <w:sz w:val="16"/>
                <w:szCs w:val="16"/>
              </w:rPr>
            </w:pPr>
          </w:p>
        </w:tc>
        <w:tc>
          <w:tcPr>
            <w:tcW w:w="865" w:type="dxa"/>
            <w:tcBorders>
              <w:top w:val="single" w:sz="4" w:space="0" w:color="522398"/>
              <w:left w:val="single" w:sz="4" w:space="0" w:color="522398"/>
              <w:bottom w:val="single" w:sz="4" w:space="0" w:color="522398"/>
            </w:tcBorders>
            <w:vAlign w:val="bottom"/>
          </w:tcPr>
          <w:p w14:paraId="2798779E" w14:textId="6AFED225" w:rsidR="004F4C0D" w:rsidRPr="002D2754" w:rsidRDefault="004F4C0D" w:rsidP="004F4C0D">
            <w:pPr>
              <w:spacing w:before="0" w:after="0" w:line="160" w:lineRule="exact"/>
              <w:jc w:val="right"/>
              <w:rPr>
                <w:rFonts w:cs="Arial"/>
                <w:b/>
                <w:color w:val="000000" w:themeColor="text1"/>
                <w:sz w:val="16"/>
                <w:szCs w:val="16"/>
              </w:rPr>
            </w:pPr>
          </w:p>
        </w:tc>
      </w:tr>
    </w:tbl>
    <w:p w14:paraId="4D74EF34" w14:textId="33B6AB75" w:rsidR="00CF05F6" w:rsidRPr="001F7565" w:rsidRDefault="00CF05F6" w:rsidP="00CF05F6">
      <w:pPr>
        <w:pStyle w:val="stopka1"/>
        <w:spacing w:before="52"/>
        <w:rPr>
          <w:rFonts w:ascii="Fira Sans" w:eastAsia="Fira Sans" w:hAnsi="Fira Sans" w:cs="Fira Sans"/>
          <w:i/>
          <w:sz w:val="8"/>
          <w:szCs w:val="16"/>
          <w:lang w:eastAsia="en-US"/>
        </w:rPr>
      </w:pPr>
    </w:p>
    <w:p w14:paraId="1A096959" w14:textId="72F63FC3" w:rsidR="00CF05F6" w:rsidRPr="00F36238" w:rsidRDefault="00CF05F6" w:rsidP="00CF05F6">
      <w:pPr>
        <w:pStyle w:val="stopka1"/>
        <w:spacing w:before="52"/>
        <w:rPr>
          <w:rFonts w:ascii="Fira Sans" w:eastAsia="Fira Sans" w:hAnsi="Fira Sans" w:cs="Fira Sans"/>
          <w:sz w:val="16"/>
          <w:szCs w:val="16"/>
          <w:lang w:eastAsia="en-US"/>
        </w:rPr>
      </w:pPr>
      <w:r w:rsidRPr="0027317B">
        <w:rPr>
          <w:rFonts w:ascii="Fira Sans" w:eastAsia="Fira Sans" w:hAnsi="Fira Sans" w:cs="Fira Sans"/>
          <w:sz w:val="16"/>
          <w:szCs w:val="16"/>
          <w:lang w:eastAsia="en-US"/>
        </w:rPr>
        <w:t>a</w:t>
      </w:r>
      <w:r w:rsidRPr="00F36238">
        <w:rPr>
          <w:rFonts w:ascii="Fira Sans" w:eastAsia="Fira Sans" w:hAnsi="Fira Sans" w:cs="Fira Sans"/>
          <w:i/>
          <w:sz w:val="16"/>
          <w:szCs w:val="16"/>
          <w:lang w:eastAsia="en-US"/>
        </w:rPr>
        <w:t xml:space="preserve"> </w:t>
      </w:r>
      <w:r w:rsidRPr="00F36238">
        <w:rPr>
          <w:rFonts w:ascii="Fira Sans" w:eastAsia="Fira Sans" w:hAnsi="Fira Sans" w:cs="Fira Sans"/>
          <w:sz w:val="16"/>
          <w:szCs w:val="16"/>
          <w:lang w:eastAsia="en-US"/>
        </w:rPr>
        <w:t xml:space="preserve">W przedsiębiorstwach, w których liczba pracujących przekracza 9 osób. </w:t>
      </w:r>
      <w:r w:rsidR="000C61D4">
        <w:rPr>
          <w:rFonts w:ascii="Fira Sans" w:eastAsia="Fira Sans" w:hAnsi="Fira Sans" w:cs="Fira Sans"/>
          <w:sz w:val="16"/>
          <w:szCs w:val="16"/>
          <w:lang w:eastAsia="en-US"/>
        </w:rPr>
        <w:t xml:space="preserve">  </w:t>
      </w:r>
    </w:p>
    <w:p w14:paraId="761B2B6F" w14:textId="77777777" w:rsidR="00CF05F6" w:rsidRPr="00F36238" w:rsidRDefault="00CF05F6" w:rsidP="00CF05F6">
      <w:pPr>
        <w:pStyle w:val="stopka1"/>
        <w:spacing w:before="52"/>
        <w:rPr>
          <w:rFonts w:ascii="Fira Sans" w:eastAsia="Fira Sans" w:hAnsi="Fira Sans" w:cs="Fira Sans"/>
          <w:sz w:val="16"/>
          <w:szCs w:val="16"/>
          <w:lang w:eastAsia="en-US"/>
        </w:rPr>
      </w:pPr>
      <w:r w:rsidRPr="0027317B">
        <w:rPr>
          <w:rFonts w:ascii="Fira Sans" w:eastAsia="Fira Sans" w:hAnsi="Fira Sans" w:cs="Fira Sans"/>
          <w:sz w:val="16"/>
          <w:szCs w:val="16"/>
          <w:lang w:eastAsia="en-US"/>
        </w:rPr>
        <w:t>b</w:t>
      </w:r>
      <w:r w:rsidRPr="00F36238">
        <w:rPr>
          <w:rFonts w:ascii="Fira Sans" w:eastAsia="Fira Sans" w:hAnsi="Fira Sans" w:cs="Fira Sans"/>
          <w:i/>
          <w:sz w:val="16"/>
          <w:szCs w:val="16"/>
          <w:lang w:eastAsia="en-US"/>
        </w:rPr>
        <w:t xml:space="preserve"> </w:t>
      </w:r>
      <w:r w:rsidRPr="00F36238">
        <w:rPr>
          <w:rFonts w:ascii="Fira Sans" w:eastAsia="Fira Sans" w:hAnsi="Fira Sans" w:cs="Fira Sans"/>
          <w:sz w:val="16"/>
          <w:szCs w:val="16"/>
          <w:lang w:eastAsia="en-US"/>
        </w:rPr>
        <w:t>Udział zarejestrowanych bezrobotnych w cywilnej ludności aktywnej zawodowo, szacowa</w:t>
      </w:r>
      <w:r>
        <w:rPr>
          <w:rFonts w:ascii="Fira Sans" w:eastAsia="Fira Sans" w:hAnsi="Fira Sans" w:cs="Fira Sans"/>
          <w:sz w:val="16"/>
          <w:szCs w:val="16"/>
          <w:lang w:eastAsia="en-US"/>
        </w:rPr>
        <w:t>nej na koniec każdego miesiąca.</w:t>
      </w:r>
    </w:p>
    <w:p w14:paraId="5B9EE886" w14:textId="77777777" w:rsidR="00B72BAF" w:rsidRPr="00B72BAF" w:rsidRDefault="00B72BAF" w:rsidP="00B72BAF">
      <w:pPr>
        <w:pStyle w:val="stopka1"/>
        <w:spacing w:before="52"/>
        <w:jc w:val="both"/>
        <w:rPr>
          <w:rFonts w:ascii="Fira Sans" w:hAnsi="Fira Sans"/>
          <w:sz w:val="16"/>
          <w:szCs w:val="16"/>
        </w:rPr>
      </w:pPr>
      <w:r w:rsidRPr="00B72BAF">
        <w:rPr>
          <w:rFonts w:ascii="Fira Sans" w:hAnsi="Fira Sans"/>
          <w:sz w:val="16"/>
          <w:szCs w:val="16"/>
        </w:rPr>
        <w:t xml:space="preserve">c Od 1 czerwca 2025 r. dane o ofertach pracy nie są w pełni porównywalne z okresami wcześniejszymi ze względu na zmiany metodologiczne wynikające z wejścia w życie ustawy z dnia 20 marca 2025 r. o rynku pracy i służbach zatrudnienia (Dz. U. poz. 620). </w:t>
      </w:r>
    </w:p>
    <w:p w14:paraId="0B5E32B2" w14:textId="1D68E17B" w:rsidR="00CF05F6" w:rsidRDefault="00B72BAF" w:rsidP="00CF05F6">
      <w:pPr>
        <w:pStyle w:val="stopka1"/>
        <w:spacing w:before="52"/>
        <w:rPr>
          <w:rFonts w:ascii="Fira Sans" w:eastAsia="Fira Sans" w:hAnsi="Fira Sans" w:cs="Fira Sans"/>
          <w:sz w:val="16"/>
          <w:szCs w:val="16"/>
          <w:lang w:eastAsia="en-US"/>
        </w:rPr>
      </w:pPr>
      <w:r>
        <w:rPr>
          <w:rFonts w:ascii="Fira Sans" w:eastAsia="Fira Sans" w:hAnsi="Fira Sans" w:cs="Fira Sans"/>
          <w:sz w:val="16"/>
          <w:szCs w:val="16"/>
          <w:lang w:eastAsia="en-US"/>
        </w:rPr>
        <w:t>d</w:t>
      </w:r>
      <w:r w:rsidR="00CF05F6" w:rsidRPr="00F36238">
        <w:rPr>
          <w:rFonts w:ascii="Fira Sans" w:eastAsia="Fira Sans" w:hAnsi="Fira Sans" w:cs="Fira Sans"/>
          <w:i/>
          <w:sz w:val="16"/>
          <w:szCs w:val="16"/>
          <w:lang w:eastAsia="en-US"/>
        </w:rPr>
        <w:t xml:space="preserve"> </w:t>
      </w:r>
      <w:r w:rsidR="00CF05F6" w:rsidRPr="00F36238">
        <w:rPr>
          <w:rFonts w:ascii="Fira Sans" w:eastAsia="Fira Sans" w:hAnsi="Fira Sans" w:cs="Fira Sans"/>
          <w:sz w:val="16"/>
          <w:szCs w:val="16"/>
          <w:lang w:eastAsia="en-US"/>
        </w:rPr>
        <w:t>W kwartale.</w:t>
      </w:r>
      <w:r w:rsidR="00833F93">
        <w:rPr>
          <w:rFonts w:ascii="Fira Sans" w:eastAsia="Fira Sans" w:hAnsi="Fira Sans" w:cs="Fira Sans"/>
          <w:sz w:val="16"/>
          <w:szCs w:val="16"/>
          <w:lang w:eastAsia="en-US"/>
        </w:rPr>
        <w:t xml:space="preserve">  </w:t>
      </w:r>
      <w:r w:rsidR="00BA3FBC">
        <w:rPr>
          <w:rFonts w:ascii="Fira Sans" w:eastAsia="Fira Sans" w:hAnsi="Fira Sans" w:cs="Fira Sans"/>
          <w:sz w:val="16"/>
          <w:szCs w:val="16"/>
          <w:lang w:eastAsia="en-US"/>
        </w:rPr>
        <w:t xml:space="preserve"> </w:t>
      </w:r>
      <w:r w:rsidR="001F75DA">
        <w:rPr>
          <w:rFonts w:ascii="Fira Sans" w:eastAsia="Fira Sans" w:hAnsi="Fira Sans" w:cs="Fira Sans"/>
          <w:sz w:val="16"/>
          <w:szCs w:val="16"/>
          <w:lang w:eastAsia="en-US"/>
        </w:rPr>
        <w:t xml:space="preserve">     </w:t>
      </w:r>
    </w:p>
    <w:p w14:paraId="37CB8366" w14:textId="77777777" w:rsidR="00CF05F6" w:rsidRDefault="00CF05F6" w:rsidP="00CF05F6">
      <w:pPr>
        <w:pStyle w:val="stopka1"/>
        <w:spacing w:before="52"/>
        <w:rPr>
          <w:rFonts w:ascii="Fira Sans" w:eastAsia="Fira Sans" w:hAnsi="Fira Sans" w:cs="Fira Sans"/>
          <w:i/>
          <w:sz w:val="16"/>
          <w:szCs w:val="16"/>
          <w:lang w:eastAsia="en-US"/>
        </w:rPr>
      </w:pPr>
      <w:r>
        <w:rPr>
          <w:rFonts w:ascii="Fira Sans" w:eastAsia="Fira Sans" w:hAnsi="Fira Sans" w:cs="Fira Sans"/>
          <w:sz w:val="16"/>
          <w:szCs w:val="16"/>
          <w:lang w:eastAsia="en-US"/>
        </w:rPr>
        <w:t xml:space="preserve">    </w:t>
      </w:r>
    </w:p>
    <w:tbl>
      <w:tblPr>
        <w:tblStyle w:val="Siatkatabelijasna"/>
        <w:tblpPr w:leftFromText="141" w:rightFromText="141" w:vertAnchor="text" w:horzAnchor="margin" w:tblpY="416"/>
        <w:tblW w:w="15398"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Wybrane dane o województwie podlaskim (cd.)"/>
        <w:tblDescription w:val="Dane do tablicy dostępne w załączonym pliku excel."/>
      </w:tblPr>
      <w:tblGrid>
        <w:gridCol w:w="4500"/>
        <w:gridCol w:w="553"/>
        <w:gridCol w:w="848"/>
        <w:gridCol w:w="863"/>
        <w:gridCol w:w="865"/>
        <w:gridCol w:w="864"/>
        <w:gridCol w:w="862"/>
        <w:gridCol w:w="863"/>
        <w:gridCol w:w="864"/>
        <w:gridCol w:w="864"/>
        <w:gridCol w:w="864"/>
        <w:gridCol w:w="862"/>
        <w:gridCol w:w="863"/>
        <w:gridCol w:w="863"/>
      </w:tblGrid>
      <w:tr w:rsidR="00CF05F6" w:rsidRPr="00FA5128" w14:paraId="3F51BEA5" w14:textId="77777777" w:rsidTr="00F26AD1">
        <w:trPr>
          <w:trHeight w:val="501"/>
        </w:trPr>
        <w:tc>
          <w:tcPr>
            <w:tcW w:w="5053" w:type="dxa"/>
            <w:gridSpan w:val="2"/>
            <w:tcBorders>
              <w:top w:val="single" w:sz="4" w:space="0" w:color="522398"/>
              <w:bottom w:val="single" w:sz="8" w:space="0" w:color="522398"/>
              <w:right w:val="single" w:sz="4" w:space="0" w:color="522398"/>
            </w:tcBorders>
            <w:vAlign w:val="center"/>
          </w:tcPr>
          <w:p w14:paraId="157CA464" w14:textId="77777777" w:rsidR="00CF05F6" w:rsidRPr="00FA620F" w:rsidRDefault="00CF05F6" w:rsidP="00F26AD1">
            <w:pPr>
              <w:pStyle w:val="NagwektablicyWybranedaneowojewdztwiepodlaskim"/>
              <w:framePr w:hSpace="0" w:wrap="auto" w:vAnchor="margin" w:hAnchor="text" w:yAlign="inline"/>
            </w:pPr>
            <w:r w:rsidRPr="006A2B7D">
              <w:lastRenderedPageBreak/>
              <w:t>WYSZCZEGÓLNIENIE</w:t>
            </w:r>
          </w:p>
        </w:tc>
        <w:tc>
          <w:tcPr>
            <w:tcW w:w="848" w:type="dxa"/>
            <w:tcBorders>
              <w:top w:val="single" w:sz="4" w:space="0" w:color="522398"/>
              <w:left w:val="single" w:sz="4" w:space="0" w:color="522398"/>
              <w:bottom w:val="single" w:sz="8" w:space="0" w:color="522398"/>
              <w:right w:val="single" w:sz="4" w:space="0" w:color="522398"/>
            </w:tcBorders>
            <w:vAlign w:val="center"/>
          </w:tcPr>
          <w:p w14:paraId="69BB5CFA" w14:textId="77777777" w:rsidR="00CF05F6" w:rsidRPr="00FA5128" w:rsidRDefault="00CF05F6" w:rsidP="00F26AD1">
            <w:pPr>
              <w:pStyle w:val="NagwektablicyWybranedaneowojewdztwiepodlaskim"/>
              <w:framePr w:hSpace="0" w:wrap="auto" w:vAnchor="margin" w:hAnchor="text" w:yAlign="inline"/>
            </w:pPr>
            <w:r>
              <w:t>01</w:t>
            </w:r>
          </w:p>
        </w:tc>
        <w:tc>
          <w:tcPr>
            <w:tcW w:w="863" w:type="dxa"/>
            <w:tcBorders>
              <w:top w:val="single" w:sz="4" w:space="0" w:color="522398"/>
              <w:left w:val="single" w:sz="4" w:space="0" w:color="522398"/>
              <w:bottom w:val="single" w:sz="8" w:space="0" w:color="522398"/>
            </w:tcBorders>
            <w:vAlign w:val="center"/>
          </w:tcPr>
          <w:p w14:paraId="53EADC0E" w14:textId="77777777" w:rsidR="00CF05F6" w:rsidRPr="00FA5128" w:rsidRDefault="00CF05F6" w:rsidP="00F26AD1">
            <w:pPr>
              <w:pStyle w:val="NagwektablicyWybranedaneowojewdztwiepodlaskim"/>
              <w:framePr w:hSpace="0" w:wrap="auto" w:vAnchor="margin" w:hAnchor="text" w:yAlign="inline"/>
            </w:pPr>
            <w:r>
              <w:t>02</w:t>
            </w:r>
          </w:p>
        </w:tc>
        <w:tc>
          <w:tcPr>
            <w:tcW w:w="865" w:type="dxa"/>
            <w:tcBorders>
              <w:top w:val="single" w:sz="4" w:space="0" w:color="522398"/>
              <w:left w:val="single" w:sz="4" w:space="0" w:color="522398"/>
              <w:bottom w:val="single" w:sz="8" w:space="0" w:color="522398"/>
            </w:tcBorders>
            <w:vAlign w:val="center"/>
          </w:tcPr>
          <w:p w14:paraId="7408DAE0" w14:textId="77777777" w:rsidR="00CF05F6" w:rsidRDefault="00CF05F6" w:rsidP="00F26AD1">
            <w:pPr>
              <w:pStyle w:val="NagwektablicyWybranedaneowojewdztwiepodlaskim"/>
              <w:framePr w:hSpace="0" w:wrap="auto" w:vAnchor="margin" w:hAnchor="text" w:yAlign="inline"/>
            </w:pPr>
            <w:r>
              <w:t>03</w:t>
            </w:r>
          </w:p>
        </w:tc>
        <w:tc>
          <w:tcPr>
            <w:tcW w:w="864" w:type="dxa"/>
            <w:tcBorders>
              <w:top w:val="single" w:sz="4" w:space="0" w:color="522398"/>
              <w:left w:val="single" w:sz="4" w:space="0" w:color="522398"/>
              <w:bottom w:val="single" w:sz="8" w:space="0" w:color="522398"/>
            </w:tcBorders>
            <w:vAlign w:val="center"/>
          </w:tcPr>
          <w:p w14:paraId="12C1C2C2" w14:textId="77777777" w:rsidR="00CF05F6" w:rsidRDefault="00CF05F6" w:rsidP="00F26AD1">
            <w:pPr>
              <w:pStyle w:val="NagwektablicyWybranedaneowojewdztwiepodlaskim"/>
              <w:framePr w:hSpace="0" w:wrap="auto" w:vAnchor="margin" w:hAnchor="text" w:yAlign="inline"/>
            </w:pPr>
            <w:r>
              <w:t>04</w:t>
            </w:r>
          </w:p>
        </w:tc>
        <w:tc>
          <w:tcPr>
            <w:tcW w:w="862" w:type="dxa"/>
            <w:tcBorders>
              <w:top w:val="single" w:sz="4" w:space="0" w:color="522398"/>
              <w:left w:val="single" w:sz="4" w:space="0" w:color="522398"/>
              <w:bottom w:val="single" w:sz="8" w:space="0" w:color="522398"/>
              <w:right w:val="single" w:sz="4" w:space="0" w:color="522398"/>
            </w:tcBorders>
            <w:vAlign w:val="center"/>
          </w:tcPr>
          <w:p w14:paraId="2E5937DD" w14:textId="77777777" w:rsidR="00CF05F6" w:rsidRDefault="00CF05F6" w:rsidP="00F26AD1">
            <w:pPr>
              <w:pStyle w:val="NagwektablicyWybranedaneowojewdztwiepodlaskim"/>
              <w:framePr w:hSpace="0" w:wrap="auto" w:vAnchor="margin" w:hAnchor="text" w:yAlign="inline"/>
            </w:pPr>
            <w:r>
              <w:t>05</w:t>
            </w:r>
          </w:p>
        </w:tc>
        <w:tc>
          <w:tcPr>
            <w:tcW w:w="863" w:type="dxa"/>
            <w:tcBorders>
              <w:top w:val="single" w:sz="4" w:space="0" w:color="522398"/>
              <w:left w:val="single" w:sz="4" w:space="0" w:color="522398"/>
              <w:bottom w:val="single" w:sz="8" w:space="0" w:color="522398"/>
              <w:right w:val="single" w:sz="4" w:space="0" w:color="522398"/>
            </w:tcBorders>
            <w:vAlign w:val="center"/>
          </w:tcPr>
          <w:p w14:paraId="2FC0D348" w14:textId="77777777" w:rsidR="00CF05F6" w:rsidRDefault="00CF05F6" w:rsidP="00F26AD1">
            <w:pPr>
              <w:pStyle w:val="NagwektablicyWybranedaneowojewdztwiepodlaskim"/>
              <w:framePr w:hSpace="0" w:wrap="auto" w:vAnchor="margin" w:hAnchor="text" w:yAlign="inline"/>
            </w:pPr>
            <w:r>
              <w:t>06</w:t>
            </w:r>
          </w:p>
        </w:tc>
        <w:tc>
          <w:tcPr>
            <w:tcW w:w="864" w:type="dxa"/>
            <w:tcBorders>
              <w:top w:val="single" w:sz="4" w:space="0" w:color="522398"/>
              <w:left w:val="single" w:sz="4" w:space="0" w:color="522398"/>
              <w:bottom w:val="single" w:sz="8" w:space="0" w:color="522398"/>
            </w:tcBorders>
            <w:vAlign w:val="center"/>
          </w:tcPr>
          <w:p w14:paraId="13763B43" w14:textId="77777777" w:rsidR="00CF05F6" w:rsidRDefault="00CF05F6" w:rsidP="00F26AD1">
            <w:pPr>
              <w:pStyle w:val="NagwektablicyWybranedaneowojewdztwiepodlaskim"/>
              <w:framePr w:hSpace="0" w:wrap="auto" w:vAnchor="margin" w:hAnchor="text" w:yAlign="inline"/>
            </w:pPr>
            <w:r>
              <w:t>07</w:t>
            </w:r>
          </w:p>
        </w:tc>
        <w:tc>
          <w:tcPr>
            <w:tcW w:w="864" w:type="dxa"/>
            <w:tcBorders>
              <w:top w:val="single" w:sz="4" w:space="0" w:color="522398"/>
              <w:left w:val="single" w:sz="4" w:space="0" w:color="522398"/>
              <w:bottom w:val="single" w:sz="8" w:space="0" w:color="522398"/>
              <w:right w:val="single" w:sz="4" w:space="0" w:color="522398"/>
            </w:tcBorders>
            <w:vAlign w:val="center"/>
          </w:tcPr>
          <w:p w14:paraId="39CC4578" w14:textId="77777777" w:rsidR="00CF05F6" w:rsidRDefault="00CF05F6" w:rsidP="00F26AD1">
            <w:pPr>
              <w:pStyle w:val="NagwektablicyWybranedaneowojewdztwiepodlaskim"/>
              <w:framePr w:hSpace="0" w:wrap="auto" w:vAnchor="margin" w:hAnchor="text" w:yAlign="inline"/>
            </w:pPr>
            <w:r>
              <w:t>08</w:t>
            </w:r>
          </w:p>
        </w:tc>
        <w:tc>
          <w:tcPr>
            <w:tcW w:w="864" w:type="dxa"/>
            <w:tcBorders>
              <w:top w:val="single" w:sz="4" w:space="0" w:color="522398"/>
              <w:left w:val="single" w:sz="4" w:space="0" w:color="522398"/>
              <w:bottom w:val="single" w:sz="8" w:space="0" w:color="522398"/>
            </w:tcBorders>
            <w:vAlign w:val="center"/>
          </w:tcPr>
          <w:p w14:paraId="6C91D50C" w14:textId="77777777" w:rsidR="00CF05F6" w:rsidRDefault="00CF05F6" w:rsidP="00F26AD1">
            <w:pPr>
              <w:pStyle w:val="NagwektablicyWybranedaneowojewdztwiepodlaskim"/>
              <w:framePr w:hSpace="0" w:wrap="auto" w:vAnchor="margin" w:hAnchor="text" w:yAlign="inline"/>
            </w:pPr>
            <w:r>
              <w:t>09</w:t>
            </w:r>
          </w:p>
        </w:tc>
        <w:tc>
          <w:tcPr>
            <w:tcW w:w="862" w:type="dxa"/>
            <w:tcBorders>
              <w:top w:val="single" w:sz="4" w:space="0" w:color="522398"/>
              <w:left w:val="single" w:sz="4" w:space="0" w:color="522398"/>
              <w:bottom w:val="single" w:sz="8" w:space="0" w:color="522398"/>
              <w:right w:val="single" w:sz="4" w:space="0" w:color="522398"/>
            </w:tcBorders>
            <w:vAlign w:val="center"/>
          </w:tcPr>
          <w:p w14:paraId="31A72000" w14:textId="77777777" w:rsidR="00CF05F6" w:rsidRDefault="00CF05F6" w:rsidP="00F26AD1">
            <w:pPr>
              <w:pStyle w:val="NagwektablicyWybranedaneowojewdztwiepodlaskim"/>
              <w:framePr w:hSpace="0" w:wrap="auto" w:vAnchor="margin" w:hAnchor="text" w:yAlign="inline"/>
            </w:pPr>
            <w:r>
              <w:t>10</w:t>
            </w:r>
          </w:p>
        </w:tc>
        <w:tc>
          <w:tcPr>
            <w:tcW w:w="863" w:type="dxa"/>
            <w:tcBorders>
              <w:top w:val="single" w:sz="4" w:space="0" w:color="522398"/>
              <w:left w:val="single" w:sz="4" w:space="0" w:color="522398"/>
              <w:bottom w:val="single" w:sz="8" w:space="0" w:color="522398"/>
              <w:right w:val="single" w:sz="4" w:space="0" w:color="522398"/>
            </w:tcBorders>
            <w:vAlign w:val="center"/>
          </w:tcPr>
          <w:p w14:paraId="7383768A" w14:textId="77777777" w:rsidR="00CF05F6" w:rsidRDefault="00CF05F6" w:rsidP="00F26AD1">
            <w:pPr>
              <w:pStyle w:val="NagwektablicyWybranedaneowojewdztwiepodlaskim"/>
              <w:framePr w:hSpace="0" w:wrap="auto" w:vAnchor="margin" w:hAnchor="text" w:yAlign="inline"/>
            </w:pPr>
            <w:r>
              <w:t>11</w:t>
            </w:r>
          </w:p>
        </w:tc>
        <w:tc>
          <w:tcPr>
            <w:tcW w:w="863" w:type="dxa"/>
            <w:tcBorders>
              <w:top w:val="single" w:sz="4" w:space="0" w:color="522398"/>
              <w:left w:val="single" w:sz="4" w:space="0" w:color="522398"/>
              <w:bottom w:val="single" w:sz="8" w:space="0" w:color="522398"/>
            </w:tcBorders>
            <w:vAlign w:val="center"/>
          </w:tcPr>
          <w:p w14:paraId="15678478" w14:textId="77777777" w:rsidR="00CF05F6" w:rsidRDefault="00CF05F6" w:rsidP="00F26AD1">
            <w:pPr>
              <w:pStyle w:val="NagwektablicyWybranedaneowojewdztwiepodlaskim"/>
              <w:framePr w:hSpace="0" w:wrap="auto" w:vAnchor="margin" w:hAnchor="text" w:yAlign="inline"/>
            </w:pPr>
            <w:r>
              <w:t>12</w:t>
            </w:r>
          </w:p>
        </w:tc>
      </w:tr>
      <w:tr w:rsidR="00CF05F6" w:rsidRPr="009B575B" w14:paraId="36300F6D" w14:textId="77777777" w:rsidTr="00F26AD1">
        <w:trPr>
          <w:trHeight w:val="57"/>
        </w:trPr>
        <w:tc>
          <w:tcPr>
            <w:tcW w:w="4500" w:type="dxa"/>
            <w:tcBorders>
              <w:top w:val="single" w:sz="8" w:space="0" w:color="522398"/>
              <w:bottom w:val="single" w:sz="4" w:space="0" w:color="522398"/>
              <w:right w:val="nil"/>
            </w:tcBorders>
            <w:vAlign w:val="bottom"/>
          </w:tcPr>
          <w:p w14:paraId="3E0B8B9F" w14:textId="77777777" w:rsidR="00CF05F6" w:rsidRPr="00785AD8" w:rsidRDefault="00CF05F6" w:rsidP="00F26AD1">
            <w:pPr>
              <w:tabs>
                <w:tab w:val="right" w:leader="dot" w:pos="4065"/>
              </w:tabs>
              <w:spacing w:before="0" w:after="0" w:line="180" w:lineRule="exact"/>
              <w:rPr>
                <w:rFonts w:cs="Arial"/>
                <w:sz w:val="16"/>
                <w:szCs w:val="16"/>
              </w:rPr>
            </w:pPr>
            <w:r w:rsidRPr="00785AD8">
              <w:rPr>
                <w:rFonts w:cs="Arial"/>
                <w:sz w:val="16"/>
                <w:szCs w:val="16"/>
              </w:rPr>
              <w:t>Wskaźniki cen (dok.):</w:t>
            </w:r>
          </w:p>
        </w:tc>
        <w:tc>
          <w:tcPr>
            <w:tcW w:w="553" w:type="dxa"/>
            <w:tcBorders>
              <w:top w:val="single" w:sz="8" w:space="0" w:color="522398"/>
              <w:left w:val="nil"/>
              <w:bottom w:val="single" w:sz="4" w:space="0" w:color="522398"/>
              <w:right w:val="single" w:sz="4" w:space="0" w:color="522398"/>
            </w:tcBorders>
            <w:vAlign w:val="bottom"/>
          </w:tcPr>
          <w:p w14:paraId="5BF817C5" w14:textId="77777777" w:rsidR="00CF05F6" w:rsidRPr="00785AD8" w:rsidRDefault="00CF05F6" w:rsidP="00F26AD1">
            <w:pPr>
              <w:spacing w:before="0" w:after="0" w:line="180" w:lineRule="exact"/>
              <w:jc w:val="center"/>
              <w:rPr>
                <w:rFonts w:cs="Arial"/>
                <w:sz w:val="16"/>
                <w:szCs w:val="16"/>
              </w:rPr>
            </w:pPr>
          </w:p>
        </w:tc>
        <w:tc>
          <w:tcPr>
            <w:tcW w:w="848" w:type="dxa"/>
            <w:tcBorders>
              <w:top w:val="single" w:sz="8" w:space="0" w:color="522398"/>
              <w:left w:val="single" w:sz="4" w:space="0" w:color="522398"/>
              <w:bottom w:val="single" w:sz="4" w:space="0" w:color="522398"/>
              <w:right w:val="single" w:sz="4" w:space="0" w:color="522398"/>
            </w:tcBorders>
            <w:vAlign w:val="bottom"/>
          </w:tcPr>
          <w:p w14:paraId="57B4C592" w14:textId="77777777" w:rsidR="00CF05F6" w:rsidRPr="00785AD8" w:rsidRDefault="00CF05F6" w:rsidP="00F26AD1">
            <w:pPr>
              <w:spacing w:before="0" w:after="0" w:line="180" w:lineRule="exact"/>
              <w:jc w:val="right"/>
              <w:rPr>
                <w:rFonts w:cs="Arial"/>
                <w:sz w:val="16"/>
                <w:szCs w:val="16"/>
              </w:rPr>
            </w:pPr>
          </w:p>
        </w:tc>
        <w:tc>
          <w:tcPr>
            <w:tcW w:w="863" w:type="dxa"/>
            <w:tcBorders>
              <w:top w:val="single" w:sz="8" w:space="0" w:color="522398"/>
              <w:left w:val="single" w:sz="4" w:space="0" w:color="522398"/>
              <w:bottom w:val="single" w:sz="4" w:space="0" w:color="522398"/>
            </w:tcBorders>
            <w:vAlign w:val="bottom"/>
          </w:tcPr>
          <w:p w14:paraId="4D0C462F" w14:textId="77777777" w:rsidR="00CF05F6" w:rsidRPr="00785AD8" w:rsidRDefault="00CF05F6" w:rsidP="00F26AD1">
            <w:pPr>
              <w:spacing w:before="0" w:after="0" w:line="180" w:lineRule="exact"/>
              <w:jc w:val="right"/>
              <w:rPr>
                <w:rFonts w:cs="Arial"/>
                <w:sz w:val="16"/>
                <w:szCs w:val="16"/>
              </w:rPr>
            </w:pPr>
          </w:p>
        </w:tc>
        <w:tc>
          <w:tcPr>
            <w:tcW w:w="865" w:type="dxa"/>
            <w:tcBorders>
              <w:top w:val="single" w:sz="8" w:space="0" w:color="522398"/>
              <w:left w:val="single" w:sz="4" w:space="0" w:color="522398"/>
              <w:bottom w:val="single" w:sz="4" w:space="0" w:color="522398"/>
            </w:tcBorders>
            <w:vAlign w:val="bottom"/>
          </w:tcPr>
          <w:p w14:paraId="6AED523D" w14:textId="77777777" w:rsidR="00CF05F6" w:rsidRPr="00785AD8" w:rsidRDefault="00CF05F6" w:rsidP="00F26AD1">
            <w:pPr>
              <w:spacing w:before="0" w:after="0" w:line="180" w:lineRule="exact"/>
              <w:jc w:val="right"/>
              <w:rPr>
                <w:rFonts w:cs="Arial"/>
                <w:sz w:val="16"/>
                <w:szCs w:val="16"/>
              </w:rPr>
            </w:pPr>
          </w:p>
        </w:tc>
        <w:tc>
          <w:tcPr>
            <w:tcW w:w="864" w:type="dxa"/>
            <w:tcBorders>
              <w:top w:val="single" w:sz="8" w:space="0" w:color="522398"/>
              <w:left w:val="single" w:sz="4" w:space="0" w:color="522398"/>
              <w:bottom w:val="single" w:sz="4" w:space="0" w:color="522398"/>
            </w:tcBorders>
            <w:vAlign w:val="bottom"/>
          </w:tcPr>
          <w:p w14:paraId="2D78CDD8" w14:textId="77777777" w:rsidR="00CF05F6" w:rsidRPr="00785AD8" w:rsidRDefault="00CF05F6" w:rsidP="00F26AD1">
            <w:pPr>
              <w:spacing w:before="0" w:after="0" w:line="180" w:lineRule="exact"/>
              <w:jc w:val="right"/>
              <w:rPr>
                <w:rFonts w:cs="Arial"/>
                <w:sz w:val="16"/>
                <w:szCs w:val="16"/>
              </w:rPr>
            </w:pPr>
          </w:p>
        </w:tc>
        <w:tc>
          <w:tcPr>
            <w:tcW w:w="862" w:type="dxa"/>
            <w:tcBorders>
              <w:top w:val="single" w:sz="8" w:space="0" w:color="522398"/>
              <w:left w:val="single" w:sz="4" w:space="0" w:color="522398"/>
              <w:bottom w:val="single" w:sz="4" w:space="0" w:color="522398"/>
              <w:right w:val="single" w:sz="4" w:space="0" w:color="522398"/>
            </w:tcBorders>
            <w:vAlign w:val="bottom"/>
          </w:tcPr>
          <w:p w14:paraId="0E7DAFAA" w14:textId="77777777" w:rsidR="00CF05F6" w:rsidRPr="00785AD8" w:rsidRDefault="00CF05F6" w:rsidP="00F26AD1">
            <w:pPr>
              <w:spacing w:before="0" w:after="0" w:line="180" w:lineRule="exact"/>
              <w:jc w:val="right"/>
              <w:rPr>
                <w:rFonts w:cs="Arial"/>
                <w:sz w:val="16"/>
                <w:szCs w:val="16"/>
              </w:rPr>
            </w:pPr>
          </w:p>
        </w:tc>
        <w:tc>
          <w:tcPr>
            <w:tcW w:w="863" w:type="dxa"/>
            <w:tcBorders>
              <w:top w:val="single" w:sz="8" w:space="0" w:color="522398"/>
              <w:left w:val="single" w:sz="4" w:space="0" w:color="522398"/>
              <w:bottom w:val="single" w:sz="4" w:space="0" w:color="522398"/>
              <w:right w:val="single" w:sz="4" w:space="0" w:color="522398"/>
            </w:tcBorders>
            <w:vAlign w:val="bottom"/>
          </w:tcPr>
          <w:p w14:paraId="06C8B838" w14:textId="77777777" w:rsidR="00CF05F6" w:rsidRPr="00785AD8" w:rsidRDefault="00CF05F6" w:rsidP="00F26AD1">
            <w:pPr>
              <w:spacing w:before="0" w:after="0" w:line="180" w:lineRule="exact"/>
              <w:jc w:val="right"/>
              <w:rPr>
                <w:rFonts w:cs="Arial"/>
                <w:sz w:val="16"/>
                <w:szCs w:val="16"/>
              </w:rPr>
            </w:pPr>
          </w:p>
        </w:tc>
        <w:tc>
          <w:tcPr>
            <w:tcW w:w="864" w:type="dxa"/>
            <w:tcBorders>
              <w:top w:val="single" w:sz="8" w:space="0" w:color="522398"/>
              <w:left w:val="single" w:sz="4" w:space="0" w:color="522398"/>
              <w:bottom w:val="single" w:sz="4" w:space="0" w:color="522398"/>
            </w:tcBorders>
            <w:vAlign w:val="bottom"/>
          </w:tcPr>
          <w:p w14:paraId="5D4FFD4E" w14:textId="77777777" w:rsidR="00CF05F6" w:rsidRPr="00785AD8" w:rsidRDefault="00CF05F6" w:rsidP="00F26AD1">
            <w:pPr>
              <w:spacing w:before="0" w:after="0" w:line="180" w:lineRule="exact"/>
              <w:jc w:val="right"/>
              <w:rPr>
                <w:rFonts w:cs="Arial"/>
                <w:sz w:val="16"/>
                <w:szCs w:val="16"/>
              </w:rPr>
            </w:pPr>
          </w:p>
        </w:tc>
        <w:tc>
          <w:tcPr>
            <w:tcW w:w="864" w:type="dxa"/>
            <w:tcBorders>
              <w:top w:val="single" w:sz="8" w:space="0" w:color="522398"/>
              <w:left w:val="single" w:sz="4" w:space="0" w:color="522398"/>
              <w:bottom w:val="single" w:sz="4" w:space="0" w:color="522398"/>
              <w:right w:val="single" w:sz="4" w:space="0" w:color="522398"/>
            </w:tcBorders>
            <w:vAlign w:val="bottom"/>
          </w:tcPr>
          <w:p w14:paraId="60B585AE" w14:textId="77777777" w:rsidR="00CF05F6" w:rsidRPr="00785AD8" w:rsidRDefault="00CF05F6" w:rsidP="00F26AD1">
            <w:pPr>
              <w:spacing w:before="0" w:after="0" w:line="180" w:lineRule="exact"/>
              <w:jc w:val="right"/>
              <w:rPr>
                <w:rFonts w:cs="Arial"/>
                <w:sz w:val="16"/>
                <w:szCs w:val="16"/>
              </w:rPr>
            </w:pPr>
          </w:p>
        </w:tc>
        <w:tc>
          <w:tcPr>
            <w:tcW w:w="864" w:type="dxa"/>
            <w:tcBorders>
              <w:top w:val="single" w:sz="8" w:space="0" w:color="522398"/>
              <w:left w:val="single" w:sz="4" w:space="0" w:color="522398"/>
              <w:bottom w:val="single" w:sz="4" w:space="0" w:color="522398"/>
            </w:tcBorders>
            <w:vAlign w:val="bottom"/>
          </w:tcPr>
          <w:p w14:paraId="2ED65714" w14:textId="77777777" w:rsidR="00CF05F6" w:rsidRPr="00785AD8" w:rsidRDefault="00CF05F6" w:rsidP="00F26AD1">
            <w:pPr>
              <w:spacing w:before="0" w:after="0" w:line="180" w:lineRule="exact"/>
              <w:jc w:val="right"/>
              <w:rPr>
                <w:rFonts w:cs="Arial"/>
                <w:sz w:val="16"/>
                <w:szCs w:val="16"/>
              </w:rPr>
            </w:pPr>
          </w:p>
        </w:tc>
        <w:tc>
          <w:tcPr>
            <w:tcW w:w="862" w:type="dxa"/>
            <w:tcBorders>
              <w:top w:val="single" w:sz="8" w:space="0" w:color="522398"/>
              <w:left w:val="single" w:sz="4" w:space="0" w:color="522398"/>
              <w:bottom w:val="single" w:sz="4" w:space="0" w:color="522398"/>
              <w:right w:val="single" w:sz="4" w:space="0" w:color="522398"/>
            </w:tcBorders>
            <w:vAlign w:val="bottom"/>
          </w:tcPr>
          <w:p w14:paraId="6FD75F32" w14:textId="77777777" w:rsidR="00CF05F6" w:rsidRPr="00785AD8" w:rsidRDefault="00CF05F6" w:rsidP="00F26AD1">
            <w:pPr>
              <w:spacing w:before="0" w:after="0" w:line="180" w:lineRule="exact"/>
              <w:jc w:val="right"/>
              <w:rPr>
                <w:rFonts w:cs="Arial"/>
                <w:sz w:val="16"/>
                <w:szCs w:val="16"/>
              </w:rPr>
            </w:pPr>
          </w:p>
        </w:tc>
        <w:tc>
          <w:tcPr>
            <w:tcW w:w="863" w:type="dxa"/>
            <w:tcBorders>
              <w:top w:val="single" w:sz="8" w:space="0" w:color="522398"/>
              <w:left w:val="single" w:sz="4" w:space="0" w:color="522398"/>
              <w:bottom w:val="single" w:sz="4" w:space="0" w:color="522398"/>
              <w:right w:val="single" w:sz="4" w:space="0" w:color="522398"/>
            </w:tcBorders>
            <w:vAlign w:val="bottom"/>
          </w:tcPr>
          <w:p w14:paraId="346C0590" w14:textId="77777777" w:rsidR="00CF05F6" w:rsidRPr="00785AD8" w:rsidRDefault="00CF05F6" w:rsidP="00F26AD1">
            <w:pPr>
              <w:spacing w:before="0" w:after="0" w:line="180" w:lineRule="exact"/>
              <w:jc w:val="right"/>
              <w:rPr>
                <w:rFonts w:cs="Arial"/>
                <w:sz w:val="16"/>
                <w:szCs w:val="16"/>
              </w:rPr>
            </w:pPr>
          </w:p>
        </w:tc>
        <w:tc>
          <w:tcPr>
            <w:tcW w:w="863" w:type="dxa"/>
            <w:tcBorders>
              <w:top w:val="single" w:sz="8" w:space="0" w:color="522398"/>
              <w:left w:val="single" w:sz="4" w:space="0" w:color="522398"/>
              <w:bottom w:val="single" w:sz="4" w:space="0" w:color="522398"/>
            </w:tcBorders>
            <w:vAlign w:val="bottom"/>
          </w:tcPr>
          <w:p w14:paraId="2F1E3DA8" w14:textId="77777777" w:rsidR="00CF05F6" w:rsidRPr="00785AD8" w:rsidRDefault="00CF05F6" w:rsidP="00F26AD1">
            <w:pPr>
              <w:spacing w:before="0" w:after="0" w:line="180" w:lineRule="exact"/>
              <w:jc w:val="right"/>
              <w:rPr>
                <w:rFonts w:cs="Arial"/>
                <w:sz w:val="16"/>
                <w:szCs w:val="16"/>
              </w:rPr>
            </w:pPr>
          </w:p>
        </w:tc>
      </w:tr>
      <w:tr w:rsidR="00CF05F6" w:rsidRPr="009B575B" w14:paraId="1DBA2ED6" w14:textId="77777777" w:rsidTr="00F26AD1">
        <w:trPr>
          <w:trHeight w:val="20"/>
        </w:trPr>
        <w:tc>
          <w:tcPr>
            <w:tcW w:w="4500" w:type="dxa"/>
            <w:tcBorders>
              <w:top w:val="single" w:sz="4" w:space="0" w:color="522398"/>
              <w:bottom w:val="single" w:sz="4" w:space="0" w:color="522398"/>
              <w:right w:val="nil"/>
            </w:tcBorders>
            <w:vAlign w:val="bottom"/>
          </w:tcPr>
          <w:p w14:paraId="6CCCA7AE" w14:textId="77777777" w:rsidR="00CF05F6" w:rsidRPr="00785AD8" w:rsidRDefault="00CF05F6" w:rsidP="00F26AD1">
            <w:pPr>
              <w:tabs>
                <w:tab w:val="right" w:leader="dot" w:pos="4065"/>
              </w:tabs>
              <w:spacing w:before="0" w:after="0" w:line="150" w:lineRule="exact"/>
              <w:ind w:firstLine="227"/>
              <w:rPr>
                <w:rFonts w:cs="Arial"/>
                <w:sz w:val="16"/>
                <w:szCs w:val="16"/>
              </w:rPr>
            </w:pPr>
            <w:r w:rsidRPr="00785AD8">
              <w:rPr>
                <w:rFonts w:cs="Arial"/>
                <w:sz w:val="16"/>
                <w:szCs w:val="16"/>
              </w:rPr>
              <w:t>skupu ziarna zbóż:</w:t>
            </w:r>
          </w:p>
        </w:tc>
        <w:tc>
          <w:tcPr>
            <w:tcW w:w="553" w:type="dxa"/>
            <w:tcBorders>
              <w:top w:val="single" w:sz="4" w:space="0" w:color="522398"/>
              <w:left w:val="nil"/>
              <w:bottom w:val="single" w:sz="4" w:space="0" w:color="522398"/>
              <w:right w:val="single" w:sz="4" w:space="0" w:color="522398"/>
            </w:tcBorders>
            <w:vAlign w:val="bottom"/>
          </w:tcPr>
          <w:p w14:paraId="0249AB50" w14:textId="77777777" w:rsidR="00CF05F6" w:rsidRPr="00785AD8" w:rsidRDefault="00CF05F6" w:rsidP="00F26AD1">
            <w:pPr>
              <w:spacing w:before="0" w:after="0" w:line="150" w:lineRule="exact"/>
              <w:jc w:val="center"/>
              <w:rPr>
                <w:rFonts w:cs="Arial"/>
                <w:sz w:val="16"/>
                <w:szCs w:val="16"/>
              </w:rPr>
            </w:pPr>
          </w:p>
        </w:tc>
        <w:tc>
          <w:tcPr>
            <w:tcW w:w="848" w:type="dxa"/>
            <w:tcBorders>
              <w:top w:val="single" w:sz="4" w:space="0" w:color="522398"/>
              <w:left w:val="single" w:sz="4" w:space="0" w:color="522398"/>
              <w:bottom w:val="single" w:sz="4" w:space="0" w:color="522398"/>
              <w:right w:val="single" w:sz="4" w:space="0" w:color="522398"/>
            </w:tcBorders>
            <w:vAlign w:val="bottom"/>
          </w:tcPr>
          <w:p w14:paraId="5F3DBB28" w14:textId="77777777" w:rsidR="00CF05F6" w:rsidRPr="00785AD8" w:rsidRDefault="00CF05F6" w:rsidP="00F26AD1">
            <w:pPr>
              <w:spacing w:before="0" w:after="0" w:line="150" w:lineRule="exact"/>
              <w:jc w:val="right"/>
              <w:rPr>
                <w:rFonts w:cs="Arial"/>
                <w:sz w:val="16"/>
                <w:szCs w:val="16"/>
              </w:rPr>
            </w:pPr>
          </w:p>
        </w:tc>
        <w:tc>
          <w:tcPr>
            <w:tcW w:w="863" w:type="dxa"/>
            <w:tcBorders>
              <w:top w:val="single" w:sz="4" w:space="0" w:color="522398"/>
              <w:left w:val="single" w:sz="4" w:space="0" w:color="522398"/>
              <w:bottom w:val="single" w:sz="4" w:space="0" w:color="522398"/>
            </w:tcBorders>
            <w:vAlign w:val="bottom"/>
          </w:tcPr>
          <w:p w14:paraId="5E41D5FB" w14:textId="77777777" w:rsidR="00CF05F6" w:rsidRPr="00785AD8" w:rsidRDefault="00CF05F6" w:rsidP="00F26AD1">
            <w:pPr>
              <w:spacing w:before="0" w:after="0" w:line="150" w:lineRule="exact"/>
              <w:jc w:val="right"/>
              <w:rPr>
                <w:rFonts w:cs="Arial"/>
                <w:sz w:val="16"/>
                <w:szCs w:val="16"/>
              </w:rPr>
            </w:pPr>
          </w:p>
        </w:tc>
        <w:tc>
          <w:tcPr>
            <w:tcW w:w="865" w:type="dxa"/>
            <w:tcBorders>
              <w:top w:val="single" w:sz="4" w:space="0" w:color="522398"/>
              <w:left w:val="single" w:sz="4" w:space="0" w:color="522398"/>
              <w:bottom w:val="single" w:sz="4" w:space="0" w:color="522398"/>
            </w:tcBorders>
            <w:vAlign w:val="bottom"/>
          </w:tcPr>
          <w:p w14:paraId="1EBAF6F8" w14:textId="77777777" w:rsidR="00CF05F6" w:rsidRPr="00785AD8" w:rsidRDefault="00CF05F6" w:rsidP="00F26AD1">
            <w:pPr>
              <w:spacing w:before="0" w:after="0" w:line="150" w:lineRule="exact"/>
              <w:jc w:val="right"/>
              <w:rPr>
                <w:rFonts w:cs="Arial"/>
                <w:sz w:val="16"/>
                <w:szCs w:val="16"/>
              </w:rPr>
            </w:pPr>
          </w:p>
        </w:tc>
        <w:tc>
          <w:tcPr>
            <w:tcW w:w="864" w:type="dxa"/>
            <w:tcBorders>
              <w:top w:val="single" w:sz="4" w:space="0" w:color="522398"/>
              <w:left w:val="single" w:sz="4" w:space="0" w:color="522398"/>
              <w:bottom w:val="single" w:sz="4" w:space="0" w:color="522398"/>
            </w:tcBorders>
            <w:vAlign w:val="bottom"/>
          </w:tcPr>
          <w:p w14:paraId="05A15A72" w14:textId="77777777" w:rsidR="00CF05F6" w:rsidRPr="00785AD8" w:rsidRDefault="00CF05F6" w:rsidP="00F26AD1">
            <w:pPr>
              <w:spacing w:before="0" w:after="0" w:line="150" w:lineRule="exact"/>
              <w:jc w:val="right"/>
              <w:rPr>
                <w:rFonts w:cs="Arial"/>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1A176C6E" w14:textId="77777777" w:rsidR="00CF05F6" w:rsidRPr="00785AD8" w:rsidRDefault="00CF05F6" w:rsidP="00F26AD1">
            <w:pPr>
              <w:spacing w:before="0" w:after="0" w:line="150" w:lineRule="exact"/>
              <w:jc w:val="right"/>
              <w:rPr>
                <w:rFonts w:cs="Arial"/>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0FA78777" w14:textId="77777777" w:rsidR="00CF05F6" w:rsidRPr="00785AD8" w:rsidRDefault="00CF05F6" w:rsidP="00F26AD1">
            <w:pPr>
              <w:spacing w:before="0" w:after="0" w:line="150" w:lineRule="exact"/>
              <w:jc w:val="right"/>
              <w:rPr>
                <w:rFonts w:cs="Arial"/>
                <w:sz w:val="16"/>
                <w:szCs w:val="16"/>
              </w:rPr>
            </w:pPr>
          </w:p>
        </w:tc>
        <w:tc>
          <w:tcPr>
            <w:tcW w:w="864" w:type="dxa"/>
            <w:tcBorders>
              <w:top w:val="single" w:sz="4" w:space="0" w:color="522398"/>
              <w:left w:val="single" w:sz="4" w:space="0" w:color="522398"/>
              <w:bottom w:val="single" w:sz="4" w:space="0" w:color="522398"/>
            </w:tcBorders>
            <w:vAlign w:val="bottom"/>
          </w:tcPr>
          <w:p w14:paraId="290488FE" w14:textId="77777777" w:rsidR="00CF05F6" w:rsidRPr="00785AD8" w:rsidRDefault="00CF05F6" w:rsidP="00F26AD1">
            <w:pPr>
              <w:spacing w:before="0" w:after="0" w:line="150" w:lineRule="exact"/>
              <w:jc w:val="right"/>
              <w:rPr>
                <w:rFonts w:cs="Arial"/>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2E084AEC" w14:textId="77777777" w:rsidR="00CF05F6" w:rsidRPr="00785AD8" w:rsidRDefault="00CF05F6" w:rsidP="00F26AD1">
            <w:pPr>
              <w:spacing w:before="0" w:after="0" w:line="150" w:lineRule="exact"/>
              <w:jc w:val="right"/>
              <w:rPr>
                <w:rFonts w:cs="Arial"/>
                <w:sz w:val="16"/>
                <w:szCs w:val="16"/>
              </w:rPr>
            </w:pPr>
          </w:p>
        </w:tc>
        <w:tc>
          <w:tcPr>
            <w:tcW w:w="864" w:type="dxa"/>
            <w:tcBorders>
              <w:top w:val="single" w:sz="4" w:space="0" w:color="522398"/>
              <w:left w:val="single" w:sz="4" w:space="0" w:color="522398"/>
              <w:bottom w:val="single" w:sz="4" w:space="0" w:color="522398"/>
            </w:tcBorders>
            <w:vAlign w:val="bottom"/>
          </w:tcPr>
          <w:p w14:paraId="0F2F00A0" w14:textId="77777777" w:rsidR="00CF05F6" w:rsidRPr="00785AD8" w:rsidRDefault="00CF05F6" w:rsidP="00F26AD1">
            <w:pPr>
              <w:spacing w:before="0" w:after="0" w:line="150" w:lineRule="exact"/>
              <w:jc w:val="right"/>
              <w:rPr>
                <w:rFonts w:cs="Arial"/>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1937B924" w14:textId="77777777" w:rsidR="00CF05F6" w:rsidRPr="00785AD8" w:rsidRDefault="00CF05F6" w:rsidP="00F26AD1">
            <w:pPr>
              <w:spacing w:before="0" w:after="0" w:line="150" w:lineRule="exact"/>
              <w:jc w:val="right"/>
              <w:rPr>
                <w:rFonts w:cs="Arial"/>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09C66AB4" w14:textId="77777777" w:rsidR="00CF05F6" w:rsidRPr="00785AD8" w:rsidRDefault="00CF05F6" w:rsidP="00F26AD1">
            <w:pPr>
              <w:spacing w:before="0" w:after="0" w:line="150" w:lineRule="exact"/>
              <w:jc w:val="right"/>
              <w:rPr>
                <w:rFonts w:cs="Arial"/>
                <w:sz w:val="16"/>
                <w:szCs w:val="16"/>
              </w:rPr>
            </w:pPr>
          </w:p>
        </w:tc>
        <w:tc>
          <w:tcPr>
            <w:tcW w:w="863" w:type="dxa"/>
            <w:tcBorders>
              <w:top w:val="single" w:sz="4" w:space="0" w:color="522398"/>
              <w:left w:val="single" w:sz="4" w:space="0" w:color="522398"/>
              <w:bottom w:val="single" w:sz="4" w:space="0" w:color="522398"/>
            </w:tcBorders>
            <w:vAlign w:val="bottom"/>
          </w:tcPr>
          <w:p w14:paraId="1BF83FF4" w14:textId="77777777" w:rsidR="00CF05F6" w:rsidRPr="00785AD8" w:rsidRDefault="00CF05F6" w:rsidP="00F26AD1">
            <w:pPr>
              <w:spacing w:before="0" w:after="0" w:line="150" w:lineRule="exact"/>
              <w:jc w:val="right"/>
              <w:rPr>
                <w:rFonts w:cs="Arial"/>
                <w:sz w:val="16"/>
                <w:szCs w:val="16"/>
              </w:rPr>
            </w:pPr>
          </w:p>
        </w:tc>
      </w:tr>
      <w:tr w:rsidR="00877759" w:rsidRPr="009B575B" w14:paraId="58D53006" w14:textId="77777777" w:rsidTr="00F26AD1">
        <w:trPr>
          <w:trHeight w:val="20"/>
        </w:trPr>
        <w:tc>
          <w:tcPr>
            <w:tcW w:w="4500" w:type="dxa"/>
            <w:tcBorders>
              <w:top w:val="single" w:sz="4" w:space="0" w:color="522398"/>
              <w:bottom w:val="nil"/>
              <w:right w:val="single" w:sz="4" w:space="0" w:color="522398"/>
            </w:tcBorders>
            <w:vAlign w:val="bottom"/>
          </w:tcPr>
          <w:p w14:paraId="0AA38E41" w14:textId="77777777" w:rsidR="00877759" w:rsidRPr="00785AD8" w:rsidRDefault="00877759" w:rsidP="00877759">
            <w:pPr>
              <w:tabs>
                <w:tab w:val="right" w:leader="dot" w:pos="4065"/>
              </w:tabs>
              <w:spacing w:before="0" w:after="0" w:line="150" w:lineRule="exact"/>
              <w:ind w:firstLine="454"/>
              <w:rPr>
                <w:rFonts w:cs="Arial"/>
                <w:sz w:val="16"/>
                <w:szCs w:val="16"/>
              </w:rPr>
            </w:pPr>
            <w:r w:rsidRPr="00785AD8">
              <w:rPr>
                <w:rFonts w:cs="Arial"/>
                <w:sz w:val="16"/>
                <w:szCs w:val="16"/>
              </w:rPr>
              <w:t xml:space="preserve">poprzedni miesiąc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3F95042B" w14:textId="6A9201F6" w:rsidR="00877759" w:rsidRPr="00785AD8" w:rsidRDefault="00877759" w:rsidP="00877759">
            <w:pPr>
              <w:spacing w:before="0" w:after="0" w:line="150" w:lineRule="exact"/>
              <w:jc w:val="center"/>
              <w:rPr>
                <w:rFonts w:cs="Arial"/>
                <w:sz w:val="16"/>
                <w:szCs w:val="16"/>
              </w:rPr>
            </w:pPr>
            <w:r>
              <w:rPr>
                <w:rFonts w:cs="Arial"/>
                <w:color w:val="000000"/>
                <w:sz w:val="16"/>
                <w:szCs w:val="16"/>
              </w:rPr>
              <w:t>2024</w:t>
            </w:r>
          </w:p>
        </w:tc>
        <w:tc>
          <w:tcPr>
            <w:tcW w:w="848" w:type="dxa"/>
            <w:tcBorders>
              <w:top w:val="single" w:sz="4" w:space="0" w:color="522398"/>
              <w:left w:val="single" w:sz="4" w:space="0" w:color="522398"/>
              <w:bottom w:val="single" w:sz="4" w:space="0" w:color="522398"/>
              <w:right w:val="single" w:sz="4" w:space="0" w:color="522398"/>
            </w:tcBorders>
            <w:vAlign w:val="bottom"/>
          </w:tcPr>
          <w:p w14:paraId="52CDB412" w14:textId="7E621F11" w:rsidR="00877759" w:rsidRPr="00785AD8" w:rsidRDefault="00877759" w:rsidP="00877759">
            <w:pPr>
              <w:spacing w:before="0" w:after="0" w:line="150" w:lineRule="exact"/>
              <w:ind w:left="-57"/>
              <w:jc w:val="right"/>
              <w:rPr>
                <w:rFonts w:cs="Arial"/>
                <w:sz w:val="16"/>
                <w:szCs w:val="16"/>
              </w:rPr>
            </w:pPr>
            <w:r>
              <w:rPr>
                <w:rFonts w:cs="Arial"/>
                <w:sz w:val="16"/>
                <w:szCs w:val="16"/>
              </w:rPr>
              <w:t>96,1</w:t>
            </w:r>
          </w:p>
        </w:tc>
        <w:tc>
          <w:tcPr>
            <w:tcW w:w="863" w:type="dxa"/>
            <w:tcBorders>
              <w:top w:val="single" w:sz="4" w:space="0" w:color="522398"/>
              <w:left w:val="single" w:sz="4" w:space="0" w:color="522398"/>
              <w:bottom w:val="single" w:sz="4" w:space="0" w:color="522398"/>
            </w:tcBorders>
            <w:vAlign w:val="bottom"/>
          </w:tcPr>
          <w:p w14:paraId="3881F733" w14:textId="154ED42D" w:rsidR="00877759" w:rsidRPr="00785AD8" w:rsidRDefault="00877759" w:rsidP="00877759">
            <w:pPr>
              <w:spacing w:before="0" w:after="0" w:line="150" w:lineRule="exact"/>
              <w:ind w:left="-57"/>
              <w:jc w:val="right"/>
              <w:rPr>
                <w:rFonts w:cs="Arial"/>
                <w:sz w:val="16"/>
                <w:szCs w:val="16"/>
              </w:rPr>
            </w:pPr>
            <w:r>
              <w:rPr>
                <w:rFonts w:cs="Arial"/>
                <w:sz w:val="16"/>
                <w:szCs w:val="16"/>
              </w:rPr>
              <w:t>97,1</w:t>
            </w:r>
          </w:p>
        </w:tc>
        <w:tc>
          <w:tcPr>
            <w:tcW w:w="865" w:type="dxa"/>
            <w:tcBorders>
              <w:top w:val="single" w:sz="4" w:space="0" w:color="522398"/>
              <w:left w:val="single" w:sz="4" w:space="0" w:color="522398"/>
              <w:bottom w:val="single" w:sz="4" w:space="0" w:color="522398"/>
            </w:tcBorders>
            <w:vAlign w:val="bottom"/>
          </w:tcPr>
          <w:p w14:paraId="6CF51F24" w14:textId="0C2E85B6" w:rsidR="00877759" w:rsidRPr="00785AD8" w:rsidRDefault="00877759" w:rsidP="00877759">
            <w:pPr>
              <w:spacing w:before="0" w:after="0" w:line="150" w:lineRule="exact"/>
              <w:ind w:left="-57"/>
              <w:jc w:val="right"/>
              <w:rPr>
                <w:rFonts w:cs="Arial"/>
                <w:sz w:val="16"/>
                <w:szCs w:val="16"/>
              </w:rPr>
            </w:pPr>
            <w:r>
              <w:rPr>
                <w:rFonts w:cs="Arial"/>
                <w:sz w:val="16"/>
                <w:szCs w:val="16"/>
              </w:rPr>
              <w:t>89,9</w:t>
            </w:r>
          </w:p>
        </w:tc>
        <w:tc>
          <w:tcPr>
            <w:tcW w:w="864" w:type="dxa"/>
            <w:tcBorders>
              <w:top w:val="single" w:sz="4" w:space="0" w:color="522398"/>
              <w:left w:val="single" w:sz="4" w:space="0" w:color="522398"/>
              <w:bottom w:val="single" w:sz="4" w:space="0" w:color="522398"/>
            </w:tcBorders>
            <w:vAlign w:val="bottom"/>
          </w:tcPr>
          <w:p w14:paraId="12B88A16" w14:textId="6FCC55E8" w:rsidR="00877759" w:rsidRPr="00785AD8" w:rsidRDefault="00877759" w:rsidP="00877759">
            <w:pPr>
              <w:spacing w:before="0" w:after="0" w:line="150" w:lineRule="exact"/>
              <w:ind w:left="-57"/>
              <w:jc w:val="right"/>
              <w:rPr>
                <w:rFonts w:cs="Arial"/>
                <w:sz w:val="16"/>
                <w:szCs w:val="16"/>
              </w:rPr>
            </w:pPr>
            <w:r>
              <w:rPr>
                <w:rFonts w:cs="Arial"/>
                <w:sz w:val="16"/>
                <w:szCs w:val="16"/>
              </w:rPr>
              <w:t>102,6</w:t>
            </w:r>
          </w:p>
        </w:tc>
        <w:tc>
          <w:tcPr>
            <w:tcW w:w="862" w:type="dxa"/>
            <w:tcBorders>
              <w:top w:val="single" w:sz="4" w:space="0" w:color="522398"/>
              <w:left w:val="single" w:sz="4" w:space="0" w:color="522398"/>
              <w:bottom w:val="single" w:sz="4" w:space="0" w:color="522398"/>
              <w:right w:val="single" w:sz="4" w:space="0" w:color="522398"/>
            </w:tcBorders>
            <w:vAlign w:val="bottom"/>
          </w:tcPr>
          <w:p w14:paraId="4C9637F2" w14:textId="0D08875E" w:rsidR="00877759" w:rsidRPr="00785AD8" w:rsidRDefault="00877759" w:rsidP="00877759">
            <w:pPr>
              <w:spacing w:before="0" w:after="0" w:line="150" w:lineRule="exact"/>
              <w:ind w:left="-57"/>
              <w:jc w:val="right"/>
              <w:rPr>
                <w:rFonts w:cs="Arial"/>
                <w:sz w:val="16"/>
                <w:szCs w:val="16"/>
              </w:rPr>
            </w:pPr>
            <w:r>
              <w:rPr>
                <w:rFonts w:cs="Arial"/>
                <w:sz w:val="16"/>
                <w:szCs w:val="16"/>
              </w:rPr>
              <w:t>95,3</w:t>
            </w:r>
          </w:p>
        </w:tc>
        <w:tc>
          <w:tcPr>
            <w:tcW w:w="863" w:type="dxa"/>
            <w:tcBorders>
              <w:top w:val="single" w:sz="4" w:space="0" w:color="522398"/>
              <w:left w:val="single" w:sz="4" w:space="0" w:color="522398"/>
              <w:bottom w:val="single" w:sz="4" w:space="0" w:color="522398"/>
              <w:right w:val="single" w:sz="4" w:space="0" w:color="522398"/>
            </w:tcBorders>
            <w:vAlign w:val="bottom"/>
          </w:tcPr>
          <w:p w14:paraId="39ED2378" w14:textId="1B3DCBC9" w:rsidR="00877759" w:rsidRPr="00785AD8" w:rsidRDefault="00877759" w:rsidP="00877759">
            <w:pPr>
              <w:spacing w:before="0" w:after="0" w:line="150" w:lineRule="exact"/>
              <w:ind w:left="-57"/>
              <w:jc w:val="right"/>
              <w:rPr>
                <w:rFonts w:cs="Arial"/>
                <w:sz w:val="16"/>
                <w:szCs w:val="16"/>
              </w:rPr>
            </w:pPr>
            <w:r>
              <w:rPr>
                <w:rFonts w:cs="Arial"/>
                <w:sz w:val="16"/>
                <w:szCs w:val="16"/>
              </w:rPr>
              <w:t>126,3</w:t>
            </w:r>
          </w:p>
        </w:tc>
        <w:tc>
          <w:tcPr>
            <w:tcW w:w="864" w:type="dxa"/>
            <w:tcBorders>
              <w:top w:val="single" w:sz="4" w:space="0" w:color="522398"/>
              <w:left w:val="single" w:sz="4" w:space="0" w:color="522398"/>
              <w:bottom w:val="single" w:sz="4" w:space="0" w:color="522398"/>
            </w:tcBorders>
            <w:vAlign w:val="bottom"/>
          </w:tcPr>
          <w:p w14:paraId="5976834A" w14:textId="2CBF9F0F" w:rsidR="00877759" w:rsidRPr="00785AD8" w:rsidRDefault="00877759" w:rsidP="00877759">
            <w:pPr>
              <w:spacing w:before="0" w:after="0" w:line="150" w:lineRule="exact"/>
              <w:ind w:left="-57"/>
              <w:jc w:val="right"/>
              <w:rPr>
                <w:rFonts w:cs="Arial"/>
                <w:sz w:val="16"/>
                <w:szCs w:val="16"/>
              </w:rPr>
            </w:pPr>
            <w:r>
              <w:rPr>
                <w:rFonts w:cs="Arial"/>
                <w:sz w:val="16"/>
                <w:szCs w:val="16"/>
              </w:rPr>
              <w:t>86,2</w:t>
            </w:r>
          </w:p>
        </w:tc>
        <w:tc>
          <w:tcPr>
            <w:tcW w:w="864" w:type="dxa"/>
            <w:tcBorders>
              <w:top w:val="single" w:sz="4" w:space="0" w:color="522398"/>
              <w:left w:val="single" w:sz="4" w:space="0" w:color="522398"/>
              <w:bottom w:val="single" w:sz="4" w:space="0" w:color="522398"/>
              <w:right w:val="single" w:sz="4" w:space="0" w:color="522398"/>
            </w:tcBorders>
            <w:vAlign w:val="bottom"/>
          </w:tcPr>
          <w:p w14:paraId="32979FC6" w14:textId="4E45CF66" w:rsidR="00877759" w:rsidRPr="00785AD8" w:rsidRDefault="00877759" w:rsidP="00877759">
            <w:pPr>
              <w:spacing w:before="0" w:after="0" w:line="150" w:lineRule="exact"/>
              <w:ind w:left="-57"/>
              <w:jc w:val="right"/>
              <w:rPr>
                <w:rFonts w:cs="Arial"/>
                <w:sz w:val="16"/>
                <w:szCs w:val="16"/>
              </w:rPr>
            </w:pPr>
            <w:r>
              <w:rPr>
                <w:rFonts w:cs="Arial"/>
                <w:sz w:val="16"/>
                <w:szCs w:val="16"/>
              </w:rPr>
              <w:t>99,6</w:t>
            </w:r>
          </w:p>
        </w:tc>
        <w:tc>
          <w:tcPr>
            <w:tcW w:w="864" w:type="dxa"/>
            <w:tcBorders>
              <w:top w:val="single" w:sz="4" w:space="0" w:color="522398"/>
              <w:left w:val="single" w:sz="4" w:space="0" w:color="522398"/>
              <w:bottom w:val="single" w:sz="4" w:space="0" w:color="522398"/>
            </w:tcBorders>
            <w:vAlign w:val="bottom"/>
          </w:tcPr>
          <w:p w14:paraId="7DD94C5D" w14:textId="67326ACC" w:rsidR="00877759" w:rsidRPr="00785AD8" w:rsidRDefault="00877759" w:rsidP="00877759">
            <w:pPr>
              <w:spacing w:before="0" w:after="0" w:line="150" w:lineRule="exact"/>
              <w:ind w:left="-57"/>
              <w:jc w:val="right"/>
              <w:rPr>
                <w:rFonts w:cs="Arial"/>
                <w:sz w:val="16"/>
                <w:szCs w:val="16"/>
              </w:rPr>
            </w:pPr>
            <w:r>
              <w:rPr>
                <w:rFonts w:cs="Arial"/>
                <w:sz w:val="16"/>
                <w:szCs w:val="16"/>
              </w:rPr>
              <w:t>107,3</w:t>
            </w:r>
          </w:p>
        </w:tc>
        <w:tc>
          <w:tcPr>
            <w:tcW w:w="862" w:type="dxa"/>
            <w:tcBorders>
              <w:top w:val="single" w:sz="4" w:space="0" w:color="522398"/>
              <w:left w:val="single" w:sz="4" w:space="0" w:color="522398"/>
              <w:bottom w:val="single" w:sz="4" w:space="0" w:color="522398"/>
              <w:right w:val="single" w:sz="4" w:space="0" w:color="522398"/>
            </w:tcBorders>
            <w:vAlign w:val="bottom"/>
          </w:tcPr>
          <w:p w14:paraId="14537909" w14:textId="1437FFC9" w:rsidR="00877759" w:rsidRPr="00785AD8" w:rsidRDefault="00877759" w:rsidP="00877759">
            <w:pPr>
              <w:spacing w:before="0" w:after="0" w:line="150" w:lineRule="exact"/>
              <w:ind w:left="-57"/>
              <w:jc w:val="right"/>
              <w:rPr>
                <w:rFonts w:cs="Arial"/>
                <w:sz w:val="16"/>
                <w:szCs w:val="16"/>
              </w:rPr>
            </w:pPr>
            <w:r>
              <w:rPr>
                <w:rFonts w:cs="Arial"/>
                <w:sz w:val="16"/>
                <w:szCs w:val="16"/>
              </w:rPr>
              <w:t>104,0</w:t>
            </w:r>
          </w:p>
        </w:tc>
        <w:tc>
          <w:tcPr>
            <w:tcW w:w="863" w:type="dxa"/>
            <w:tcBorders>
              <w:top w:val="single" w:sz="4" w:space="0" w:color="522398"/>
              <w:left w:val="single" w:sz="4" w:space="0" w:color="522398"/>
              <w:bottom w:val="single" w:sz="4" w:space="0" w:color="522398"/>
              <w:right w:val="single" w:sz="4" w:space="0" w:color="522398"/>
            </w:tcBorders>
            <w:vAlign w:val="bottom"/>
          </w:tcPr>
          <w:p w14:paraId="6156FB73" w14:textId="435C762B" w:rsidR="00877759" w:rsidRPr="00785AD8" w:rsidRDefault="00877759" w:rsidP="00877759">
            <w:pPr>
              <w:spacing w:before="0" w:after="0" w:line="150" w:lineRule="exact"/>
              <w:ind w:left="-57"/>
              <w:jc w:val="right"/>
              <w:rPr>
                <w:rFonts w:cs="Arial"/>
                <w:sz w:val="16"/>
                <w:szCs w:val="16"/>
              </w:rPr>
            </w:pPr>
            <w:r>
              <w:rPr>
                <w:rFonts w:cs="Arial"/>
                <w:sz w:val="16"/>
                <w:szCs w:val="16"/>
              </w:rPr>
              <w:t>108,4</w:t>
            </w:r>
          </w:p>
        </w:tc>
        <w:tc>
          <w:tcPr>
            <w:tcW w:w="863" w:type="dxa"/>
            <w:tcBorders>
              <w:top w:val="single" w:sz="4" w:space="0" w:color="522398"/>
              <w:left w:val="single" w:sz="4" w:space="0" w:color="522398"/>
              <w:bottom w:val="single" w:sz="4" w:space="0" w:color="522398"/>
            </w:tcBorders>
            <w:vAlign w:val="bottom"/>
          </w:tcPr>
          <w:p w14:paraId="60F958EC" w14:textId="4D2E39A5" w:rsidR="00877759" w:rsidRPr="00785AD8" w:rsidRDefault="00877759" w:rsidP="00877759">
            <w:pPr>
              <w:spacing w:before="0" w:after="0" w:line="150" w:lineRule="exact"/>
              <w:ind w:left="-57"/>
              <w:jc w:val="right"/>
              <w:rPr>
                <w:rFonts w:cs="Arial"/>
                <w:sz w:val="16"/>
                <w:szCs w:val="16"/>
              </w:rPr>
            </w:pPr>
            <w:r>
              <w:rPr>
                <w:rFonts w:cs="Arial"/>
                <w:sz w:val="16"/>
                <w:szCs w:val="16"/>
              </w:rPr>
              <w:t>97,7</w:t>
            </w:r>
          </w:p>
        </w:tc>
      </w:tr>
      <w:tr w:rsidR="00546FA1" w:rsidRPr="009B575B" w14:paraId="00831572" w14:textId="77777777" w:rsidTr="00F26AD1">
        <w:trPr>
          <w:trHeight w:val="20"/>
        </w:trPr>
        <w:tc>
          <w:tcPr>
            <w:tcW w:w="4500" w:type="dxa"/>
            <w:tcBorders>
              <w:top w:val="nil"/>
              <w:bottom w:val="single" w:sz="4" w:space="0" w:color="522398"/>
              <w:right w:val="single" w:sz="4" w:space="0" w:color="522398"/>
            </w:tcBorders>
            <w:vAlign w:val="bottom"/>
          </w:tcPr>
          <w:p w14:paraId="05A02B4D" w14:textId="77777777" w:rsidR="00546FA1" w:rsidRPr="00785AD8" w:rsidRDefault="00546FA1" w:rsidP="00546FA1">
            <w:pPr>
              <w:tabs>
                <w:tab w:val="right" w:leader="dot" w:pos="4065"/>
              </w:tabs>
              <w:spacing w:before="0" w:after="0" w:line="150" w:lineRule="exact"/>
              <w:rPr>
                <w:rFonts w:cs="Arial"/>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6CA9E9A2" w14:textId="4C28E892" w:rsidR="00546FA1" w:rsidRPr="00F36238" w:rsidRDefault="00546FA1" w:rsidP="00546FA1">
            <w:pPr>
              <w:spacing w:before="0" w:after="0" w:line="160" w:lineRule="exact"/>
              <w:jc w:val="center"/>
              <w:rPr>
                <w:rFonts w:cs="Arial"/>
                <w:color w:val="000000"/>
                <w:sz w:val="16"/>
                <w:szCs w:val="16"/>
              </w:rPr>
            </w:pPr>
            <w:r>
              <w:rPr>
                <w:rFonts w:cs="Arial"/>
                <w:color w:val="000000"/>
                <w:sz w:val="16"/>
                <w:szCs w:val="16"/>
              </w:rPr>
              <w:t>2025</w:t>
            </w:r>
          </w:p>
        </w:tc>
        <w:tc>
          <w:tcPr>
            <w:tcW w:w="848" w:type="dxa"/>
            <w:tcBorders>
              <w:top w:val="single" w:sz="4" w:space="0" w:color="522398"/>
              <w:left w:val="single" w:sz="4" w:space="0" w:color="522398"/>
              <w:bottom w:val="single" w:sz="4" w:space="0" w:color="522398"/>
              <w:right w:val="single" w:sz="4" w:space="0" w:color="522398"/>
            </w:tcBorders>
            <w:vAlign w:val="bottom"/>
          </w:tcPr>
          <w:p w14:paraId="4D74E2B0" w14:textId="264D9174" w:rsidR="00546FA1" w:rsidRPr="00785AD8" w:rsidRDefault="00546FA1" w:rsidP="00546FA1">
            <w:pPr>
              <w:spacing w:before="0" w:after="0" w:line="150" w:lineRule="exact"/>
              <w:ind w:left="-57"/>
              <w:jc w:val="right"/>
              <w:rPr>
                <w:rFonts w:cs="Arial"/>
                <w:sz w:val="16"/>
                <w:szCs w:val="16"/>
              </w:rPr>
            </w:pPr>
            <w:r>
              <w:rPr>
                <w:rFonts w:cs="Arial"/>
                <w:sz w:val="16"/>
                <w:szCs w:val="16"/>
              </w:rPr>
              <w:t>105,6</w:t>
            </w:r>
          </w:p>
        </w:tc>
        <w:tc>
          <w:tcPr>
            <w:tcW w:w="863" w:type="dxa"/>
            <w:tcBorders>
              <w:top w:val="single" w:sz="4" w:space="0" w:color="522398"/>
              <w:left w:val="single" w:sz="4" w:space="0" w:color="522398"/>
              <w:bottom w:val="single" w:sz="4" w:space="0" w:color="522398"/>
            </w:tcBorders>
            <w:vAlign w:val="bottom"/>
          </w:tcPr>
          <w:p w14:paraId="18295713" w14:textId="7350CF45" w:rsidR="00546FA1" w:rsidRPr="00785AD8" w:rsidRDefault="00546FA1" w:rsidP="00546FA1">
            <w:pPr>
              <w:spacing w:before="0" w:after="0" w:line="150" w:lineRule="exact"/>
              <w:ind w:left="-57"/>
              <w:jc w:val="right"/>
              <w:rPr>
                <w:rFonts w:cs="Arial"/>
                <w:sz w:val="16"/>
                <w:szCs w:val="16"/>
              </w:rPr>
            </w:pPr>
            <w:r>
              <w:rPr>
                <w:rFonts w:cs="Arial"/>
                <w:sz w:val="16"/>
                <w:szCs w:val="16"/>
              </w:rPr>
              <w:t>95,3</w:t>
            </w:r>
          </w:p>
        </w:tc>
        <w:tc>
          <w:tcPr>
            <w:tcW w:w="865" w:type="dxa"/>
            <w:tcBorders>
              <w:top w:val="single" w:sz="4" w:space="0" w:color="522398"/>
              <w:left w:val="single" w:sz="4" w:space="0" w:color="522398"/>
              <w:bottom w:val="single" w:sz="4" w:space="0" w:color="522398"/>
            </w:tcBorders>
            <w:vAlign w:val="bottom"/>
          </w:tcPr>
          <w:p w14:paraId="04FE4547" w14:textId="2E6B1175" w:rsidR="00546FA1" w:rsidRPr="00785AD8" w:rsidRDefault="00546FA1" w:rsidP="00546FA1">
            <w:pPr>
              <w:spacing w:before="0" w:after="0" w:line="150" w:lineRule="exact"/>
              <w:ind w:left="-57"/>
              <w:jc w:val="right"/>
              <w:rPr>
                <w:rFonts w:cs="Arial"/>
                <w:sz w:val="16"/>
                <w:szCs w:val="16"/>
              </w:rPr>
            </w:pPr>
            <w:r w:rsidRPr="00546FA1">
              <w:rPr>
                <w:rFonts w:cs="Arial"/>
                <w:sz w:val="16"/>
                <w:szCs w:val="16"/>
              </w:rPr>
              <w:t>95,2</w:t>
            </w:r>
          </w:p>
        </w:tc>
        <w:tc>
          <w:tcPr>
            <w:tcW w:w="864" w:type="dxa"/>
            <w:tcBorders>
              <w:top w:val="single" w:sz="4" w:space="0" w:color="522398"/>
              <w:left w:val="single" w:sz="4" w:space="0" w:color="522398"/>
              <w:bottom w:val="single" w:sz="4" w:space="0" w:color="522398"/>
            </w:tcBorders>
            <w:vAlign w:val="bottom"/>
          </w:tcPr>
          <w:p w14:paraId="29B47250" w14:textId="00E76CBF" w:rsidR="00546FA1" w:rsidRPr="00785AD8" w:rsidRDefault="00480672" w:rsidP="00546FA1">
            <w:pPr>
              <w:spacing w:before="0" w:after="0" w:line="150" w:lineRule="exact"/>
              <w:ind w:left="-57"/>
              <w:jc w:val="right"/>
              <w:rPr>
                <w:rFonts w:cs="Arial"/>
                <w:sz w:val="16"/>
                <w:szCs w:val="16"/>
              </w:rPr>
            </w:pPr>
            <w:r>
              <w:rPr>
                <w:rFonts w:cs="Arial"/>
                <w:sz w:val="16"/>
                <w:szCs w:val="16"/>
              </w:rPr>
              <w:t>102,3</w:t>
            </w:r>
          </w:p>
        </w:tc>
        <w:tc>
          <w:tcPr>
            <w:tcW w:w="862" w:type="dxa"/>
            <w:tcBorders>
              <w:top w:val="single" w:sz="4" w:space="0" w:color="522398"/>
              <w:left w:val="single" w:sz="4" w:space="0" w:color="522398"/>
              <w:bottom w:val="single" w:sz="4" w:space="0" w:color="522398"/>
              <w:right w:val="single" w:sz="4" w:space="0" w:color="522398"/>
            </w:tcBorders>
            <w:vAlign w:val="bottom"/>
          </w:tcPr>
          <w:p w14:paraId="0A921F6A" w14:textId="521AB8E1" w:rsidR="00546FA1" w:rsidRPr="00785AD8" w:rsidRDefault="00D620D5" w:rsidP="00546FA1">
            <w:pPr>
              <w:spacing w:before="0" w:after="0" w:line="150" w:lineRule="exact"/>
              <w:ind w:left="-57"/>
              <w:jc w:val="right"/>
              <w:rPr>
                <w:rFonts w:cs="Arial"/>
                <w:sz w:val="16"/>
                <w:szCs w:val="16"/>
              </w:rPr>
            </w:pPr>
            <w:r>
              <w:rPr>
                <w:rFonts w:cs="Arial"/>
                <w:sz w:val="16"/>
                <w:szCs w:val="16"/>
              </w:rPr>
              <w:t>100,8</w:t>
            </w:r>
          </w:p>
        </w:tc>
        <w:tc>
          <w:tcPr>
            <w:tcW w:w="863" w:type="dxa"/>
            <w:tcBorders>
              <w:top w:val="single" w:sz="4" w:space="0" w:color="522398"/>
              <w:left w:val="single" w:sz="4" w:space="0" w:color="522398"/>
              <w:bottom w:val="single" w:sz="4" w:space="0" w:color="522398"/>
              <w:right w:val="single" w:sz="4" w:space="0" w:color="522398"/>
            </w:tcBorders>
            <w:vAlign w:val="bottom"/>
          </w:tcPr>
          <w:p w14:paraId="22CBC967" w14:textId="67694C74" w:rsidR="00546FA1" w:rsidRPr="00785AD8" w:rsidRDefault="002A4132" w:rsidP="00546FA1">
            <w:pPr>
              <w:spacing w:before="0" w:after="0" w:line="150" w:lineRule="exact"/>
              <w:ind w:left="-57"/>
              <w:jc w:val="right"/>
              <w:rPr>
                <w:rFonts w:cs="Arial"/>
                <w:sz w:val="16"/>
                <w:szCs w:val="16"/>
              </w:rPr>
            </w:pPr>
            <w:r>
              <w:rPr>
                <w:rFonts w:cs="Arial"/>
                <w:sz w:val="16"/>
                <w:szCs w:val="16"/>
              </w:rPr>
              <w:t>98,9</w:t>
            </w:r>
          </w:p>
        </w:tc>
        <w:tc>
          <w:tcPr>
            <w:tcW w:w="864" w:type="dxa"/>
            <w:tcBorders>
              <w:top w:val="single" w:sz="4" w:space="0" w:color="522398"/>
              <w:left w:val="single" w:sz="4" w:space="0" w:color="522398"/>
              <w:bottom w:val="single" w:sz="4" w:space="0" w:color="522398"/>
            </w:tcBorders>
            <w:vAlign w:val="bottom"/>
          </w:tcPr>
          <w:p w14:paraId="7EFA281D" w14:textId="27B79602" w:rsidR="00546FA1" w:rsidRPr="00785AD8" w:rsidRDefault="007138D1" w:rsidP="00546FA1">
            <w:pPr>
              <w:spacing w:before="0" w:after="0" w:line="150" w:lineRule="exact"/>
              <w:ind w:left="-57"/>
              <w:jc w:val="right"/>
              <w:rPr>
                <w:rFonts w:cs="Arial"/>
                <w:sz w:val="16"/>
                <w:szCs w:val="16"/>
              </w:rPr>
            </w:pPr>
            <w:r>
              <w:rPr>
                <w:rFonts w:cs="Arial"/>
                <w:sz w:val="16"/>
                <w:szCs w:val="16"/>
              </w:rPr>
              <w:t>95,0</w:t>
            </w:r>
          </w:p>
        </w:tc>
        <w:tc>
          <w:tcPr>
            <w:tcW w:w="864" w:type="dxa"/>
            <w:tcBorders>
              <w:top w:val="single" w:sz="4" w:space="0" w:color="522398"/>
              <w:left w:val="single" w:sz="4" w:space="0" w:color="522398"/>
              <w:bottom w:val="single" w:sz="4" w:space="0" w:color="522398"/>
              <w:right w:val="single" w:sz="4" w:space="0" w:color="522398"/>
            </w:tcBorders>
            <w:vAlign w:val="bottom"/>
          </w:tcPr>
          <w:p w14:paraId="5DE1ED79" w14:textId="3FF90D72" w:rsidR="00546FA1" w:rsidRPr="00785AD8" w:rsidRDefault="005B4AFE" w:rsidP="00546FA1">
            <w:pPr>
              <w:spacing w:before="0" w:after="0" w:line="150" w:lineRule="exact"/>
              <w:ind w:left="-57"/>
              <w:jc w:val="right"/>
              <w:rPr>
                <w:rFonts w:cs="Arial"/>
                <w:sz w:val="16"/>
                <w:szCs w:val="16"/>
              </w:rPr>
            </w:pPr>
            <w:r>
              <w:rPr>
                <w:rFonts w:cs="Arial"/>
                <w:sz w:val="16"/>
                <w:szCs w:val="16"/>
              </w:rPr>
              <w:t>89,1</w:t>
            </w:r>
          </w:p>
        </w:tc>
        <w:tc>
          <w:tcPr>
            <w:tcW w:w="864" w:type="dxa"/>
            <w:tcBorders>
              <w:top w:val="single" w:sz="4" w:space="0" w:color="522398"/>
              <w:left w:val="single" w:sz="4" w:space="0" w:color="522398"/>
              <w:bottom w:val="single" w:sz="4" w:space="0" w:color="522398"/>
            </w:tcBorders>
            <w:vAlign w:val="bottom"/>
          </w:tcPr>
          <w:p w14:paraId="3F602E6C" w14:textId="21A37228" w:rsidR="00546FA1" w:rsidRPr="00785AD8" w:rsidRDefault="00546FA1" w:rsidP="00546FA1">
            <w:pPr>
              <w:spacing w:before="0" w:after="0" w:line="150" w:lineRule="exact"/>
              <w:ind w:left="-57"/>
              <w:jc w:val="right"/>
              <w:rPr>
                <w:rFonts w:cs="Arial"/>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67E1BB8D" w14:textId="273B1BBA"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59E4F3A7" w14:textId="45DC15BF"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tcBorders>
            <w:vAlign w:val="bottom"/>
          </w:tcPr>
          <w:p w14:paraId="3F6428EE" w14:textId="76160573" w:rsidR="00546FA1" w:rsidRPr="00785AD8" w:rsidRDefault="00546FA1" w:rsidP="00546FA1">
            <w:pPr>
              <w:spacing w:before="0" w:after="0" w:line="150" w:lineRule="exact"/>
              <w:ind w:left="-57"/>
              <w:jc w:val="right"/>
              <w:rPr>
                <w:rFonts w:cs="Arial"/>
                <w:sz w:val="16"/>
                <w:szCs w:val="16"/>
              </w:rPr>
            </w:pPr>
          </w:p>
        </w:tc>
      </w:tr>
      <w:tr w:rsidR="00546FA1" w:rsidRPr="009B575B" w14:paraId="41A3AF57" w14:textId="77777777" w:rsidTr="00F26AD1">
        <w:trPr>
          <w:trHeight w:val="20"/>
        </w:trPr>
        <w:tc>
          <w:tcPr>
            <w:tcW w:w="4500" w:type="dxa"/>
            <w:tcBorders>
              <w:top w:val="single" w:sz="4" w:space="0" w:color="522398"/>
              <w:bottom w:val="nil"/>
              <w:right w:val="single" w:sz="4" w:space="0" w:color="522398"/>
            </w:tcBorders>
            <w:vAlign w:val="bottom"/>
          </w:tcPr>
          <w:p w14:paraId="3FDA67DE" w14:textId="77777777" w:rsidR="00546FA1" w:rsidRPr="00785AD8" w:rsidRDefault="00546FA1" w:rsidP="00546FA1">
            <w:pPr>
              <w:tabs>
                <w:tab w:val="right" w:leader="dot" w:pos="4065"/>
              </w:tabs>
              <w:spacing w:before="0" w:after="0" w:line="150" w:lineRule="exact"/>
              <w:ind w:firstLine="454"/>
              <w:rPr>
                <w:rFonts w:cs="Arial"/>
                <w:sz w:val="16"/>
                <w:szCs w:val="16"/>
              </w:rPr>
            </w:pPr>
            <w:r w:rsidRPr="00785AD8">
              <w:rPr>
                <w:rFonts w:cs="Arial"/>
                <w:sz w:val="16"/>
                <w:szCs w:val="16"/>
              </w:rPr>
              <w:t xml:space="preserve">analogiczny miesiąc poprzedniego roku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38CF84FE" w14:textId="4816D8B7" w:rsidR="00546FA1" w:rsidRPr="00785AD8" w:rsidRDefault="00546FA1" w:rsidP="00546FA1">
            <w:pPr>
              <w:spacing w:before="0" w:after="0" w:line="150" w:lineRule="exact"/>
              <w:jc w:val="center"/>
              <w:rPr>
                <w:rFonts w:cs="Arial"/>
                <w:sz w:val="16"/>
                <w:szCs w:val="16"/>
              </w:rPr>
            </w:pPr>
            <w:r>
              <w:rPr>
                <w:rFonts w:cs="Arial"/>
                <w:color w:val="000000"/>
                <w:sz w:val="16"/>
                <w:szCs w:val="16"/>
              </w:rPr>
              <w:t>2024</w:t>
            </w:r>
          </w:p>
        </w:tc>
        <w:tc>
          <w:tcPr>
            <w:tcW w:w="848" w:type="dxa"/>
            <w:tcBorders>
              <w:top w:val="single" w:sz="4" w:space="0" w:color="522398"/>
              <w:left w:val="single" w:sz="4" w:space="0" w:color="522398"/>
              <w:bottom w:val="single" w:sz="4" w:space="0" w:color="522398"/>
              <w:right w:val="single" w:sz="4" w:space="0" w:color="522398"/>
            </w:tcBorders>
            <w:vAlign w:val="bottom"/>
          </w:tcPr>
          <w:p w14:paraId="0C2DE54F" w14:textId="2F84AF2F" w:rsidR="00546FA1" w:rsidRPr="00785AD8" w:rsidRDefault="00546FA1" w:rsidP="00546FA1">
            <w:pPr>
              <w:spacing w:before="0" w:after="0" w:line="150" w:lineRule="exact"/>
              <w:ind w:left="-57"/>
              <w:jc w:val="right"/>
              <w:rPr>
                <w:rFonts w:cs="Arial"/>
                <w:sz w:val="16"/>
                <w:szCs w:val="16"/>
              </w:rPr>
            </w:pPr>
            <w:r>
              <w:rPr>
                <w:rFonts w:cs="Arial"/>
                <w:sz w:val="16"/>
                <w:szCs w:val="16"/>
              </w:rPr>
              <w:t>66,2</w:t>
            </w:r>
          </w:p>
        </w:tc>
        <w:tc>
          <w:tcPr>
            <w:tcW w:w="863" w:type="dxa"/>
            <w:tcBorders>
              <w:top w:val="single" w:sz="4" w:space="0" w:color="522398"/>
              <w:left w:val="single" w:sz="4" w:space="0" w:color="522398"/>
              <w:bottom w:val="single" w:sz="4" w:space="0" w:color="522398"/>
            </w:tcBorders>
            <w:vAlign w:val="bottom"/>
          </w:tcPr>
          <w:p w14:paraId="57C2C3CA" w14:textId="10417B97" w:rsidR="00546FA1" w:rsidRPr="00785AD8" w:rsidRDefault="00546FA1" w:rsidP="00546FA1">
            <w:pPr>
              <w:spacing w:before="0" w:after="0" w:line="150" w:lineRule="exact"/>
              <w:ind w:left="-57"/>
              <w:jc w:val="right"/>
              <w:rPr>
                <w:rFonts w:cs="Arial"/>
                <w:sz w:val="16"/>
                <w:szCs w:val="16"/>
              </w:rPr>
            </w:pPr>
            <w:r>
              <w:rPr>
                <w:rFonts w:cs="Arial"/>
                <w:sz w:val="16"/>
                <w:szCs w:val="16"/>
              </w:rPr>
              <w:t>69,3</w:t>
            </w:r>
          </w:p>
        </w:tc>
        <w:tc>
          <w:tcPr>
            <w:tcW w:w="865" w:type="dxa"/>
            <w:tcBorders>
              <w:top w:val="single" w:sz="4" w:space="0" w:color="522398"/>
              <w:left w:val="single" w:sz="4" w:space="0" w:color="522398"/>
              <w:bottom w:val="single" w:sz="4" w:space="0" w:color="522398"/>
            </w:tcBorders>
            <w:vAlign w:val="bottom"/>
          </w:tcPr>
          <w:p w14:paraId="65DE1025" w14:textId="3B2EF758" w:rsidR="00546FA1" w:rsidRPr="00785AD8" w:rsidRDefault="00546FA1" w:rsidP="00546FA1">
            <w:pPr>
              <w:spacing w:before="0" w:after="0" w:line="150" w:lineRule="exact"/>
              <w:ind w:left="-57"/>
              <w:jc w:val="right"/>
              <w:rPr>
                <w:rFonts w:cs="Arial"/>
                <w:sz w:val="16"/>
                <w:szCs w:val="16"/>
              </w:rPr>
            </w:pPr>
            <w:r>
              <w:rPr>
                <w:rFonts w:cs="Arial"/>
                <w:sz w:val="16"/>
                <w:szCs w:val="16"/>
              </w:rPr>
              <w:t>68,6</w:t>
            </w:r>
          </w:p>
        </w:tc>
        <w:tc>
          <w:tcPr>
            <w:tcW w:w="864" w:type="dxa"/>
            <w:tcBorders>
              <w:top w:val="single" w:sz="4" w:space="0" w:color="522398"/>
              <w:left w:val="single" w:sz="4" w:space="0" w:color="522398"/>
              <w:bottom w:val="single" w:sz="4" w:space="0" w:color="522398"/>
            </w:tcBorders>
            <w:vAlign w:val="bottom"/>
          </w:tcPr>
          <w:p w14:paraId="131E4DA3" w14:textId="13D3BA3F" w:rsidR="00546FA1" w:rsidRPr="00785AD8" w:rsidRDefault="00546FA1" w:rsidP="00546FA1">
            <w:pPr>
              <w:spacing w:before="0" w:after="0" w:line="150" w:lineRule="exact"/>
              <w:ind w:left="-57"/>
              <w:jc w:val="right"/>
              <w:rPr>
                <w:rFonts w:cs="Arial"/>
                <w:sz w:val="16"/>
                <w:szCs w:val="16"/>
              </w:rPr>
            </w:pPr>
            <w:r>
              <w:rPr>
                <w:rFonts w:cs="Arial"/>
                <w:sz w:val="16"/>
                <w:szCs w:val="16"/>
              </w:rPr>
              <w:t>73,2</w:t>
            </w:r>
          </w:p>
        </w:tc>
        <w:tc>
          <w:tcPr>
            <w:tcW w:w="862" w:type="dxa"/>
            <w:tcBorders>
              <w:top w:val="single" w:sz="4" w:space="0" w:color="522398"/>
              <w:left w:val="single" w:sz="4" w:space="0" w:color="522398"/>
              <w:bottom w:val="single" w:sz="4" w:space="0" w:color="522398"/>
              <w:right w:val="single" w:sz="4" w:space="0" w:color="522398"/>
            </w:tcBorders>
            <w:vAlign w:val="bottom"/>
          </w:tcPr>
          <w:p w14:paraId="0C9512CD" w14:textId="3C9CBD1B" w:rsidR="00546FA1" w:rsidRPr="00785AD8" w:rsidRDefault="00546FA1" w:rsidP="00546FA1">
            <w:pPr>
              <w:spacing w:before="0" w:after="0" w:line="150" w:lineRule="exact"/>
              <w:ind w:left="-57"/>
              <w:jc w:val="right"/>
              <w:rPr>
                <w:rFonts w:cs="Arial"/>
                <w:sz w:val="16"/>
                <w:szCs w:val="16"/>
              </w:rPr>
            </w:pPr>
            <w:r>
              <w:rPr>
                <w:rFonts w:cs="Arial"/>
                <w:sz w:val="16"/>
                <w:szCs w:val="16"/>
              </w:rPr>
              <w:t>80,3</w:t>
            </w:r>
          </w:p>
        </w:tc>
        <w:tc>
          <w:tcPr>
            <w:tcW w:w="863" w:type="dxa"/>
            <w:tcBorders>
              <w:top w:val="single" w:sz="4" w:space="0" w:color="522398"/>
              <w:left w:val="single" w:sz="4" w:space="0" w:color="522398"/>
              <w:bottom w:val="single" w:sz="4" w:space="0" w:color="522398"/>
              <w:right w:val="single" w:sz="4" w:space="0" w:color="522398"/>
            </w:tcBorders>
            <w:vAlign w:val="bottom"/>
          </w:tcPr>
          <w:p w14:paraId="4DFEF8DF" w14:textId="640F93D1" w:rsidR="00546FA1" w:rsidRPr="00785AD8" w:rsidRDefault="00546FA1" w:rsidP="00546FA1">
            <w:pPr>
              <w:spacing w:before="0" w:after="0" w:line="150" w:lineRule="exact"/>
              <w:ind w:left="-57"/>
              <w:jc w:val="right"/>
              <w:rPr>
                <w:rFonts w:cs="Arial"/>
                <w:sz w:val="16"/>
                <w:szCs w:val="16"/>
              </w:rPr>
            </w:pPr>
            <w:r>
              <w:rPr>
                <w:rFonts w:cs="Arial"/>
                <w:sz w:val="16"/>
                <w:szCs w:val="16"/>
              </w:rPr>
              <w:t>108,2</w:t>
            </w:r>
          </w:p>
        </w:tc>
        <w:tc>
          <w:tcPr>
            <w:tcW w:w="864" w:type="dxa"/>
            <w:tcBorders>
              <w:top w:val="single" w:sz="4" w:space="0" w:color="522398"/>
              <w:left w:val="single" w:sz="4" w:space="0" w:color="522398"/>
              <w:bottom w:val="single" w:sz="4" w:space="0" w:color="522398"/>
            </w:tcBorders>
            <w:vAlign w:val="bottom"/>
          </w:tcPr>
          <w:p w14:paraId="499E57E8" w14:textId="44A69F0E" w:rsidR="00546FA1" w:rsidRPr="00785AD8" w:rsidRDefault="00546FA1" w:rsidP="00546FA1">
            <w:pPr>
              <w:spacing w:before="0" w:after="0" w:line="150" w:lineRule="exact"/>
              <w:ind w:left="-57"/>
              <w:jc w:val="right"/>
              <w:rPr>
                <w:rFonts w:cs="Arial"/>
                <w:sz w:val="16"/>
                <w:szCs w:val="16"/>
              </w:rPr>
            </w:pPr>
            <w:r>
              <w:rPr>
                <w:rFonts w:cs="Arial"/>
                <w:sz w:val="16"/>
                <w:szCs w:val="16"/>
              </w:rPr>
              <w:t>92,9</w:t>
            </w:r>
          </w:p>
        </w:tc>
        <w:tc>
          <w:tcPr>
            <w:tcW w:w="864" w:type="dxa"/>
            <w:tcBorders>
              <w:top w:val="single" w:sz="4" w:space="0" w:color="522398"/>
              <w:left w:val="single" w:sz="4" w:space="0" w:color="522398"/>
              <w:bottom w:val="single" w:sz="4" w:space="0" w:color="522398"/>
              <w:right w:val="single" w:sz="4" w:space="0" w:color="522398"/>
            </w:tcBorders>
            <w:vAlign w:val="bottom"/>
          </w:tcPr>
          <w:p w14:paraId="5A9F3167" w14:textId="4730A5AA" w:rsidR="00546FA1" w:rsidRPr="00785AD8" w:rsidRDefault="00546FA1" w:rsidP="00546FA1">
            <w:pPr>
              <w:spacing w:before="0" w:after="0" w:line="150" w:lineRule="exact"/>
              <w:ind w:left="-57"/>
              <w:jc w:val="right"/>
              <w:rPr>
                <w:rFonts w:cs="Arial"/>
                <w:sz w:val="16"/>
                <w:szCs w:val="16"/>
              </w:rPr>
            </w:pPr>
            <w:r>
              <w:rPr>
                <w:rFonts w:cs="Arial"/>
                <w:sz w:val="16"/>
                <w:szCs w:val="16"/>
              </w:rPr>
              <w:t>97,3</w:t>
            </w:r>
          </w:p>
        </w:tc>
        <w:tc>
          <w:tcPr>
            <w:tcW w:w="864" w:type="dxa"/>
            <w:tcBorders>
              <w:top w:val="single" w:sz="4" w:space="0" w:color="522398"/>
              <w:left w:val="single" w:sz="4" w:space="0" w:color="522398"/>
              <w:bottom w:val="single" w:sz="4" w:space="0" w:color="522398"/>
            </w:tcBorders>
            <w:vAlign w:val="bottom"/>
          </w:tcPr>
          <w:p w14:paraId="28371942" w14:textId="305052D6" w:rsidR="00546FA1" w:rsidRPr="00785AD8" w:rsidRDefault="00546FA1" w:rsidP="00546FA1">
            <w:pPr>
              <w:spacing w:before="0" w:after="0" w:line="150" w:lineRule="exact"/>
              <w:ind w:left="-57"/>
              <w:jc w:val="right"/>
              <w:rPr>
                <w:rFonts w:cs="Arial"/>
                <w:sz w:val="16"/>
                <w:szCs w:val="16"/>
              </w:rPr>
            </w:pPr>
            <w:r>
              <w:rPr>
                <w:rFonts w:cs="Arial"/>
                <w:sz w:val="16"/>
                <w:szCs w:val="16"/>
              </w:rPr>
              <w:t>100,3</w:t>
            </w:r>
          </w:p>
        </w:tc>
        <w:tc>
          <w:tcPr>
            <w:tcW w:w="862" w:type="dxa"/>
            <w:tcBorders>
              <w:top w:val="single" w:sz="4" w:space="0" w:color="522398"/>
              <w:left w:val="single" w:sz="4" w:space="0" w:color="522398"/>
              <w:bottom w:val="single" w:sz="4" w:space="0" w:color="522398"/>
              <w:right w:val="single" w:sz="4" w:space="0" w:color="522398"/>
            </w:tcBorders>
            <w:vAlign w:val="bottom"/>
          </w:tcPr>
          <w:p w14:paraId="64D0AE79" w14:textId="14869AAF" w:rsidR="00546FA1" w:rsidRPr="00785AD8" w:rsidRDefault="00546FA1" w:rsidP="00546FA1">
            <w:pPr>
              <w:spacing w:before="0" w:after="0" w:line="150" w:lineRule="exact"/>
              <w:ind w:left="-57"/>
              <w:jc w:val="right"/>
              <w:rPr>
                <w:rFonts w:cs="Arial"/>
                <w:sz w:val="16"/>
                <w:szCs w:val="16"/>
              </w:rPr>
            </w:pPr>
            <w:r>
              <w:rPr>
                <w:rFonts w:cs="Arial"/>
                <w:sz w:val="16"/>
                <w:szCs w:val="16"/>
              </w:rPr>
              <w:t>100,9</w:t>
            </w:r>
          </w:p>
        </w:tc>
        <w:tc>
          <w:tcPr>
            <w:tcW w:w="863" w:type="dxa"/>
            <w:tcBorders>
              <w:top w:val="single" w:sz="4" w:space="0" w:color="522398"/>
              <w:left w:val="single" w:sz="4" w:space="0" w:color="522398"/>
              <w:bottom w:val="single" w:sz="4" w:space="0" w:color="522398"/>
              <w:right w:val="single" w:sz="4" w:space="0" w:color="522398"/>
            </w:tcBorders>
            <w:vAlign w:val="bottom"/>
          </w:tcPr>
          <w:p w14:paraId="34C24C52" w14:textId="0AE8F53B" w:rsidR="00546FA1" w:rsidRPr="00785AD8" w:rsidRDefault="00546FA1" w:rsidP="00546FA1">
            <w:pPr>
              <w:spacing w:before="0" w:after="0" w:line="150" w:lineRule="exact"/>
              <w:ind w:left="-57"/>
              <w:jc w:val="right"/>
              <w:rPr>
                <w:rFonts w:cs="Arial"/>
                <w:sz w:val="16"/>
                <w:szCs w:val="16"/>
              </w:rPr>
            </w:pPr>
            <w:r>
              <w:rPr>
                <w:rFonts w:cs="Arial"/>
                <w:sz w:val="16"/>
                <w:szCs w:val="16"/>
              </w:rPr>
              <w:t>107,7</w:t>
            </w:r>
          </w:p>
        </w:tc>
        <w:tc>
          <w:tcPr>
            <w:tcW w:w="863" w:type="dxa"/>
            <w:tcBorders>
              <w:top w:val="single" w:sz="4" w:space="0" w:color="522398"/>
              <w:left w:val="single" w:sz="4" w:space="0" w:color="522398"/>
              <w:bottom w:val="single" w:sz="4" w:space="0" w:color="522398"/>
            </w:tcBorders>
            <w:vAlign w:val="bottom"/>
          </w:tcPr>
          <w:p w14:paraId="1CF6C301" w14:textId="2614A11E" w:rsidR="00546FA1" w:rsidRPr="00785AD8" w:rsidRDefault="00546FA1" w:rsidP="00546FA1">
            <w:pPr>
              <w:spacing w:before="0" w:after="0" w:line="150" w:lineRule="exact"/>
              <w:ind w:left="-57"/>
              <w:jc w:val="right"/>
              <w:rPr>
                <w:rFonts w:cs="Arial"/>
                <w:sz w:val="16"/>
                <w:szCs w:val="16"/>
              </w:rPr>
            </w:pPr>
            <w:r>
              <w:rPr>
                <w:rFonts w:cs="Arial"/>
                <w:sz w:val="16"/>
                <w:szCs w:val="16"/>
              </w:rPr>
              <w:t>105,1</w:t>
            </w:r>
          </w:p>
        </w:tc>
      </w:tr>
      <w:tr w:rsidR="00546FA1" w:rsidRPr="009B575B" w14:paraId="6FC97C23" w14:textId="77777777" w:rsidTr="00F26AD1">
        <w:trPr>
          <w:trHeight w:val="20"/>
        </w:trPr>
        <w:tc>
          <w:tcPr>
            <w:tcW w:w="4500" w:type="dxa"/>
            <w:tcBorders>
              <w:top w:val="nil"/>
              <w:bottom w:val="single" w:sz="4" w:space="0" w:color="522398"/>
              <w:right w:val="single" w:sz="4" w:space="0" w:color="522398"/>
            </w:tcBorders>
            <w:vAlign w:val="bottom"/>
          </w:tcPr>
          <w:p w14:paraId="3F8A7C5D" w14:textId="77777777" w:rsidR="00546FA1" w:rsidRPr="00785AD8" w:rsidRDefault="00546FA1" w:rsidP="00546FA1">
            <w:pPr>
              <w:tabs>
                <w:tab w:val="right" w:leader="dot" w:pos="4065"/>
              </w:tabs>
              <w:spacing w:before="0" w:after="0" w:line="150" w:lineRule="exact"/>
              <w:rPr>
                <w:rFonts w:cs="Arial"/>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3ED1DADF" w14:textId="586F129D" w:rsidR="00546FA1" w:rsidRPr="00F36238" w:rsidRDefault="00546FA1" w:rsidP="00546FA1">
            <w:pPr>
              <w:spacing w:before="0" w:after="0" w:line="160" w:lineRule="exact"/>
              <w:jc w:val="center"/>
              <w:rPr>
                <w:rFonts w:cs="Arial"/>
                <w:color w:val="000000"/>
                <w:sz w:val="16"/>
                <w:szCs w:val="16"/>
              </w:rPr>
            </w:pPr>
            <w:r>
              <w:rPr>
                <w:rFonts w:cs="Arial"/>
                <w:color w:val="000000"/>
                <w:sz w:val="16"/>
                <w:szCs w:val="16"/>
              </w:rPr>
              <w:t>2025</w:t>
            </w:r>
          </w:p>
        </w:tc>
        <w:tc>
          <w:tcPr>
            <w:tcW w:w="848" w:type="dxa"/>
            <w:tcBorders>
              <w:top w:val="single" w:sz="4" w:space="0" w:color="522398"/>
              <w:left w:val="single" w:sz="4" w:space="0" w:color="522398"/>
              <w:bottom w:val="single" w:sz="4" w:space="0" w:color="522398"/>
              <w:right w:val="single" w:sz="4" w:space="0" w:color="522398"/>
            </w:tcBorders>
            <w:vAlign w:val="bottom"/>
          </w:tcPr>
          <w:p w14:paraId="13C663BF" w14:textId="748B04BF" w:rsidR="00546FA1" w:rsidRPr="00785AD8" w:rsidRDefault="00546FA1" w:rsidP="00546FA1">
            <w:pPr>
              <w:spacing w:before="0" w:after="0" w:line="150" w:lineRule="exact"/>
              <w:ind w:left="-57"/>
              <w:jc w:val="right"/>
              <w:rPr>
                <w:rFonts w:cs="Arial"/>
                <w:sz w:val="16"/>
                <w:szCs w:val="16"/>
              </w:rPr>
            </w:pPr>
            <w:r>
              <w:rPr>
                <w:rFonts w:cs="Arial"/>
                <w:sz w:val="16"/>
                <w:szCs w:val="16"/>
              </w:rPr>
              <w:t>115,5</w:t>
            </w:r>
          </w:p>
        </w:tc>
        <w:tc>
          <w:tcPr>
            <w:tcW w:w="863" w:type="dxa"/>
            <w:tcBorders>
              <w:top w:val="single" w:sz="4" w:space="0" w:color="522398"/>
              <w:left w:val="single" w:sz="4" w:space="0" w:color="522398"/>
              <w:bottom w:val="single" w:sz="4" w:space="0" w:color="522398"/>
            </w:tcBorders>
            <w:vAlign w:val="bottom"/>
          </w:tcPr>
          <w:p w14:paraId="3CED5BD9" w14:textId="23FBB59C" w:rsidR="00546FA1" w:rsidRPr="00785AD8" w:rsidRDefault="00546FA1" w:rsidP="00546FA1">
            <w:pPr>
              <w:spacing w:before="0" w:after="0" w:line="150" w:lineRule="exact"/>
              <w:ind w:left="-57"/>
              <w:jc w:val="right"/>
              <w:rPr>
                <w:rFonts w:cs="Arial"/>
                <w:sz w:val="16"/>
                <w:szCs w:val="16"/>
              </w:rPr>
            </w:pPr>
            <w:r>
              <w:rPr>
                <w:rFonts w:cs="Arial"/>
                <w:sz w:val="16"/>
                <w:szCs w:val="16"/>
              </w:rPr>
              <w:t>113,3</w:t>
            </w:r>
          </w:p>
        </w:tc>
        <w:tc>
          <w:tcPr>
            <w:tcW w:w="865" w:type="dxa"/>
            <w:tcBorders>
              <w:top w:val="single" w:sz="4" w:space="0" w:color="522398"/>
              <w:left w:val="single" w:sz="4" w:space="0" w:color="522398"/>
              <w:bottom w:val="single" w:sz="4" w:space="0" w:color="522398"/>
            </w:tcBorders>
            <w:vAlign w:val="bottom"/>
          </w:tcPr>
          <w:p w14:paraId="78E955EA" w14:textId="5F727995" w:rsidR="00546FA1" w:rsidRPr="00546FA1" w:rsidRDefault="00546FA1" w:rsidP="00546FA1">
            <w:pPr>
              <w:spacing w:before="0" w:after="0" w:line="150" w:lineRule="exact"/>
              <w:ind w:left="-57"/>
              <w:jc w:val="right"/>
              <w:rPr>
                <w:rFonts w:cs="Arial"/>
                <w:color w:val="000000" w:themeColor="text1"/>
                <w:sz w:val="16"/>
                <w:szCs w:val="16"/>
              </w:rPr>
            </w:pPr>
            <w:r w:rsidRPr="00546FA1">
              <w:rPr>
                <w:rFonts w:cs="Arial"/>
                <w:bCs/>
                <w:color w:val="000000" w:themeColor="text1"/>
                <w:sz w:val="16"/>
                <w:szCs w:val="16"/>
              </w:rPr>
              <w:t>120,1</w:t>
            </w:r>
          </w:p>
        </w:tc>
        <w:tc>
          <w:tcPr>
            <w:tcW w:w="864" w:type="dxa"/>
            <w:tcBorders>
              <w:top w:val="single" w:sz="4" w:space="0" w:color="522398"/>
              <w:left w:val="single" w:sz="4" w:space="0" w:color="522398"/>
              <w:bottom w:val="single" w:sz="4" w:space="0" w:color="522398"/>
            </w:tcBorders>
            <w:vAlign w:val="bottom"/>
          </w:tcPr>
          <w:p w14:paraId="2A91FA27" w14:textId="3EA3ABC0" w:rsidR="00546FA1" w:rsidRPr="00785AD8" w:rsidRDefault="00480672" w:rsidP="00546FA1">
            <w:pPr>
              <w:spacing w:before="0" w:after="0" w:line="150" w:lineRule="exact"/>
              <w:ind w:left="-57"/>
              <w:jc w:val="right"/>
              <w:rPr>
                <w:rFonts w:cs="Arial"/>
                <w:sz w:val="16"/>
                <w:szCs w:val="16"/>
              </w:rPr>
            </w:pPr>
            <w:r>
              <w:rPr>
                <w:rFonts w:cs="Arial"/>
                <w:sz w:val="16"/>
                <w:szCs w:val="16"/>
              </w:rPr>
              <w:t>119,8</w:t>
            </w:r>
          </w:p>
        </w:tc>
        <w:tc>
          <w:tcPr>
            <w:tcW w:w="862" w:type="dxa"/>
            <w:tcBorders>
              <w:top w:val="single" w:sz="4" w:space="0" w:color="522398"/>
              <w:left w:val="single" w:sz="4" w:space="0" w:color="522398"/>
              <w:bottom w:val="single" w:sz="4" w:space="0" w:color="522398"/>
              <w:right w:val="single" w:sz="4" w:space="0" w:color="522398"/>
            </w:tcBorders>
            <w:vAlign w:val="bottom"/>
          </w:tcPr>
          <w:p w14:paraId="3D3685A8" w14:textId="401105C8" w:rsidR="00546FA1" w:rsidRPr="00785AD8" w:rsidRDefault="00D620D5" w:rsidP="00546FA1">
            <w:pPr>
              <w:spacing w:before="0" w:after="0" w:line="150" w:lineRule="exact"/>
              <w:ind w:left="-57"/>
              <w:jc w:val="right"/>
              <w:rPr>
                <w:rFonts w:cs="Arial"/>
                <w:sz w:val="16"/>
                <w:szCs w:val="16"/>
              </w:rPr>
            </w:pPr>
            <w:r>
              <w:rPr>
                <w:rFonts w:cs="Arial"/>
                <w:sz w:val="16"/>
                <w:szCs w:val="16"/>
              </w:rPr>
              <w:t>126,7</w:t>
            </w:r>
          </w:p>
        </w:tc>
        <w:tc>
          <w:tcPr>
            <w:tcW w:w="863" w:type="dxa"/>
            <w:tcBorders>
              <w:top w:val="single" w:sz="4" w:space="0" w:color="522398"/>
              <w:left w:val="single" w:sz="4" w:space="0" w:color="522398"/>
              <w:bottom w:val="single" w:sz="4" w:space="0" w:color="522398"/>
              <w:right w:val="single" w:sz="4" w:space="0" w:color="522398"/>
            </w:tcBorders>
            <w:vAlign w:val="bottom"/>
          </w:tcPr>
          <w:p w14:paraId="6FB24F8D" w14:textId="31B23679" w:rsidR="00546FA1" w:rsidRPr="00785AD8" w:rsidRDefault="002A4132" w:rsidP="00546FA1">
            <w:pPr>
              <w:spacing w:before="0" w:after="0" w:line="150" w:lineRule="exact"/>
              <w:ind w:left="-57"/>
              <w:jc w:val="right"/>
              <w:rPr>
                <w:rFonts w:cs="Arial"/>
                <w:sz w:val="16"/>
                <w:szCs w:val="16"/>
              </w:rPr>
            </w:pPr>
            <w:r>
              <w:rPr>
                <w:rFonts w:cs="Arial"/>
                <w:sz w:val="16"/>
                <w:szCs w:val="16"/>
              </w:rPr>
              <w:t>99,2</w:t>
            </w:r>
          </w:p>
        </w:tc>
        <w:tc>
          <w:tcPr>
            <w:tcW w:w="864" w:type="dxa"/>
            <w:tcBorders>
              <w:top w:val="single" w:sz="4" w:space="0" w:color="522398"/>
              <w:left w:val="single" w:sz="4" w:space="0" w:color="522398"/>
              <w:bottom w:val="single" w:sz="4" w:space="0" w:color="522398"/>
            </w:tcBorders>
            <w:vAlign w:val="bottom"/>
          </w:tcPr>
          <w:p w14:paraId="26A2C60A" w14:textId="03D9DAF2" w:rsidR="00546FA1" w:rsidRPr="00785AD8" w:rsidRDefault="007138D1" w:rsidP="00546FA1">
            <w:pPr>
              <w:spacing w:before="0" w:after="0" w:line="150" w:lineRule="exact"/>
              <w:ind w:left="-57"/>
              <w:jc w:val="right"/>
              <w:rPr>
                <w:rFonts w:cs="Arial"/>
                <w:sz w:val="16"/>
                <w:szCs w:val="16"/>
              </w:rPr>
            </w:pPr>
            <w:r>
              <w:rPr>
                <w:rFonts w:cs="Arial"/>
                <w:sz w:val="16"/>
                <w:szCs w:val="16"/>
              </w:rPr>
              <w:t>109,3</w:t>
            </w:r>
          </w:p>
        </w:tc>
        <w:tc>
          <w:tcPr>
            <w:tcW w:w="864" w:type="dxa"/>
            <w:tcBorders>
              <w:top w:val="single" w:sz="4" w:space="0" w:color="522398"/>
              <w:left w:val="single" w:sz="4" w:space="0" w:color="522398"/>
              <w:bottom w:val="single" w:sz="4" w:space="0" w:color="522398"/>
              <w:right w:val="single" w:sz="4" w:space="0" w:color="522398"/>
            </w:tcBorders>
            <w:vAlign w:val="bottom"/>
          </w:tcPr>
          <w:p w14:paraId="4D94442D" w14:textId="7BE61360" w:rsidR="00546FA1" w:rsidRPr="00785AD8" w:rsidRDefault="005B4AFE" w:rsidP="00546FA1">
            <w:pPr>
              <w:spacing w:before="0" w:after="0" w:line="150" w:lineRule="exact"/>
              <w:ind w:left="-57"/>
              <w:jc w:val="right"/>
              <w:rPr>
                <w:rFonts w:cs="Arial"/>
                <w:sz w:val="16"/>
                <w:szCs w:val="16"/>
              </w:rPr>
            </w:pPr>
            <w:r>
              <w:rPr>
                <w:rFonts w:cs="Arial"/>
                <w:sz w:val="16"/>
                <w:szCs w:val="16"/>
              </w:rPr>
              <w:t>97,9</w:t>
            </w:r>
          </w:p>
        </w:tc>
        <w:tc>
          <w:tcPr>
            <w:tcW w:w="864" w:type="dxa"/>
            <w:tcBorders>
              <w:top w:val="single" w:sz="4" w:space="0" w:color="522398"/>
              <w:left w:val="single" w:sz="4" w:space="0" w:color="522398"/>
              <w:bottom w:val="single" w:sz="4" w:space="0" w:color="522398"/>
            </w:tcBorders>
            <w:vAlign w:val="bottom"/>
          </w:tcPr>
          <w:p w14:paraId="4C084452" w14:textId="126F9C2B" w:rsidR="00546FA1" w:rsidRPr="00785AD8" w:rsidRDefault="00546FA1" w:rsidP="00546FA1">
            <w:pPr>
              <w:spacing w:before="0" w:after="0" w:line="150" w:lineRule="exact"/>
              <w:ind w:left="-57"/>
              <w:jc w:val="right"/>
              <w:rPr>
                <w:rFonts w:cs="Arial"/>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7431CCB0" w14:textId="6551E94A"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3586600B" w14:textId="58739618"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tcBorders>
            <w:vAlign w:val="bottom"/>
          </w:tcPr>
          <w:p w14:paraId="7F1F533E" w14:textId="21EE9269" w:rsidR="00546FA1" w:rsidRPr="00785AD8" w:rsidRDefault="00546FA1" w:rsidP="00546FA1">
            <w:pPr>
              <w:spacing w:before="0" w:after="0" w:line="150" w:lineRule="exact"/>
              <w:ind w:left="-57"/>
              <w:jc w:val="right"/>
              <w:rPr>
                <w:rFonts w:cs="Arial"/>
                <w:sz w:val="16"/>
                <w:szCs w:val="16"/>
              </w:rPr>
            </w:pPr>
          </w:p>
        </w:tc>
      </w:tr>
      <w:tr w:rsidR="00546FA1" w:rsidRPr="009B575B" w14:paraId="2A349DE6" w14:textId="77777777" w:rsidTr="00F26AD1">
        <w:trPr>
          <w:trHeight w:val="20"/>
        </w:trPr>
        <w:tc>
          <w:tcPr>
            <w:tcW w:w="4500" w:type="dxa"/>
            <w:tcBorders>
              <w:top w:val="single" w:sz="4" w:space="0" w:color="522398"/>
              <w:bottom w:val="single" w:sz="4" w:space="0" w:color="522398"/>
              <w:right w:val="nil"/>
            </w:tcBorders>
            <w:vAlign w:val="bottom"/>
          </w:tcPr>
          <w:p w14:paraId="1FAC4C6B" w14:textId="77777777" w:rsidR="00546FA1" w:rsidRPr="00785AD8" w:rsidRDefault="00546FA1" w:rsidP="00546FA1">
            <w:pPr>
              <w:tabs>
                <w:tab w:val="right" w:leader="dot" w:pos="4065"/>
              </w:tabs>
              <w:spacing w:before="0" w:after="0" w:line="150" w:lineRule="exact"/>
              <w:ind w:firstLine="227"/>
              <w:rPr>
                <w:rFonts w:cs="Arial"/>
                <w:sz w:val="16"/>
                <w:szCs w:val="16"/>
              </w:rPr>
            </w:pPr>
            <w:r w:rsidRPr="00785AD8">
              <w:rPr>
                <w:rFonts w:cs="Arial"/>
                <w:sz w:val="16"/>
                <w:szCs w:val="16"/>
              </w:rPr>
              <w:t>skupu żywca rzeźnego woło</w:t>
            </w:r>
            <w:r>
              <w:rPr>
                <w:rFonts w:cs="Arial"/>
                <w:sz w:val="16"/>
                <w:szCs w:val="16"/>
              </w:rPr>
              <w:t>we</w:t>
            </w:r>
            <w:r w:rsidRPr="00785AD8">
              <w:rPr>
                <w:rFonts w:cs="Arial"/>
                <w:sz w:val="16"/>
                <w:szCs w:val="16"/>
              </w:rPr>
              <w:t>go (bez cieląt):</w:t>
            </w:r>
          </w:p>
        </w:tc>
        <w:tc>
          <w:tcPr>
            <w:tcW w:w="553" w:type="dxa"/>
            <w:tcBorders>
              <w:top w:val="single" w:sz="4" w:space="0" w:color="522398"/>
              <w:left w:val="nil"/>
              <w:bottom w:val="single" w:sz="4" w:space="0" w:color="522398"/>
              <w:right w:val="single" w:sz="4" w:space="0" w:color="522398"/>
            </w:tcBorders>
            <w:vAlign w:val="bottom"/>
          </w:tcPr>
          <w:p w14:paraId="2FFC6888" w14:textId="77777777" w:rsidR="00546FA1" w:rsidRPr="00785AD8" w:rsidRDefault="00546FA1" w:rsidP="00546FA1">
            <w:pPr>
              <w:spacing w:before="0" w:after="0" w:line="150" w:lineRule="exact"/>
              <w:jc w:val="center"/>
              <w:rPr>
                <w:rFonts w:cs="Arial"/>
                <w:sz w:val="16"/>
                <w:szCs w:val="16"/>
              </w:rPr>
            </w:pPr>
          </w:p>
        </w:tc>
        <w:tc>
          <w:tcPr>
            <w:tcW w:w="848" w:type="dxa"/>
            <w:tcBorders>
              <w:top w:val="single" w:sz="4" w:space="0" w:color="522398"/>
              <w:left w:val="single" w:sz="4" w:space="0" w:color="522398"/>
              <w:bottom w:val="single" w:sz="4" w:space="0" w:color="522398"/>
              <w:right w:val="single" w:sz="4" w:space="0" w:color="522398"/>
            </w:tcBorders>
            <w:vAlign w:val="bottom"/>
          </w:tcPr>
          <w:p w14:paraId="01430413" w14:textId="77777777"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tcBorders>
            <w:vAlign w:val="bottom"/>
          </w:tcPr>
          <w:p w14:paraId="02FFF824" w14:textId="77777777" w:rsidR="00546FA1" w:rsidRPr="00785AD8" w:rsidRDefault="00546FA1" w:rsidP="00546FA1">
            <w:pPr>
              <w:spacing w:before="0" w:after="0" w:line="150" w:lineRule="exact"/>
              <w:ind w:left="-57"/>
              <w:jc w:val="right"/>
              <w:rPr>
                <w:rFonts w:cs="Arial"/>
                <w:sz w:val="16"/>
                <w:szCs w:val="16"/>
              </w:rPr>
            </w:pPr>
          </w:p>
        </w:tc>
        <w:tc>
          <w:tcPr>
            <w:tcW w:w="865" w:type="dxa"/>
            <w:tcBorders>
              <w:top w:val="single" w:sz="4" w:space="0" w:color="522398"/>
              <w:left w:val="single" w:sz="4" w:space="0" w:color="522398"/>
              <w:bottom w:val="single" w:sz="4" w:space="0" w:color="522398"/>
            </w:tcBorders>
            <w:vAlign w:val="bottom"/>
          </w:tcPr>
          <w:p w14:paraId="30DF2923" w14:textId="77777777" w:rsidR="00546FA1" w:rsidRPr="00546FA1" w:rsidRDefault="00546FA1" w:rsidP="00546FA1">
            <w:pPr>
              <w:spacing w:before="0" w:after="0" w:line="150" w:lineRule="exact"/>
              <w:ind w:left="-57"/>
              <w:jc w:val="right"/>
              <w:rPr>
                <w:rFonts w:cs="Arial"/>
                <w:color w:val="000000" w:themeColor="text1"/>
                <w:sz w:val="16"/>
                <w:szCs w:val="16"/>
              </w:rPr>
            </w:pPr>
          </w:p>
        </w:tc>
        <w:tc>
          <w:tcPr>
            <w:tcW w:w="864" w:type="dxa"/>
            <w:tcBorders>
              <w:top w:val="single" w:sz="4" w:space="0" w:color="522398"/>
              <w:left w:val="single" w:sz="4" w:space="0" w:color="522398"/>
              <w:bottom w:val="single" w:sz="4" w:space="0" w:color="522398"/>
            </w:tcBorders>
            <w:vAlign w:val="bottom"/>
          </w:tcPr>
          <w:p w14:paraId="7C3A018F" w14:textId="77777777" w:rsidR="00546FA1" w:rsidRPr="00785AD8" w:rsidRDefault="00546FA1" w:rsidP="00546FA1">
            <w:pPr>
              <w:spacing w:before="0" w:after="0" w:line="150" w:lineRule="exact"/>
              <w:ind w:left="-57"/>
              <w:jc w:val="right"/>
              <w:rPr>
                <w:rFonts w:cs="Arial"/>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585AB456" w14:textId="77777777"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2AC52055" w14:textId="77777777" w:rsidR="00546FA1" w:rsidRPr="00785AD8" w:rsidRDefault="00546FA1" w:rsidP="00546FA1">
            <w:pPr>
              <w:spacing w:before="0" w:after="0" w:line="150" w:lineRule="exact"/>
              <w:ind w:left="-57"/>
              <w:jc w:val="right"/>
              <w:rPr>
                <w:rFonts w:cs="Arial"/>
                <w:sz w:val="16"/>
                <w:szCs w:val="16"/>
              </w:rPr>
            </w:pPr>
          </w:p>
        </w:tc>
        <w:tc>
          <w:tcPr>
            <w:tcW w:w="864" w:type="dxa"/>
            <w:tcBorders>
              <w:top w:val="single" w:sz="4" w:space="0" w:color="522398"/>
              <w:left w:val="single" w:sz="4" w:space="0" w:color="522398"/>
              <w:bottom w:val="single" w:sz="4" w:space="0" w:color="522398"/>
            </w:tcBorders>
            <w:vAlign w:val="bottom"/>
          </w:tcPr>
          <w:p w14:paraId="67763598" w14:textId="77777777" w:rsidR="00546FA1" w:rsidRPr="00785AD8" w:rsidRDefault="00546FA1" w:rsidP="00546FA1">
            <w:pPr>
              <w:spacing w:before="0" w:after="0" w:line="150" w:lineRule="exact"/>
              <w:ind w:left="-57"/>
              <w:jc w:val="right"/>
              <w:rPr>
                <w:rFonts w:cs="Arial"/>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3CF2E475" w14:textId="77777777" w:rsidR="00546FA1" w:rsidRPr="00785AD8" w:rsidRDefault="00546FA1" w:rsidP="00546FA1">
            <w:pPr>
              <w:spacing w:before="0" w:after="0" w:line="150" w:lineRule="exact"/>
              <w:ind w:left="-57"/>
              <w:jc w:val="right"/>
              <w:rPr>
                <w:rFonts w:cs="Arial"/>
                <w:sz w:val="16"/>
                <w:szCs w:val="16"/>
              </w:rPr>
            </w:pPr>
          </w:p>
        </w:tc>
        <w:tc>
          <w:tcPr>
            <w:tcW w:w="864" w:type="dxa"/>
            <w:tcBorders>
              <w:top w:val="single" w:sz="4" w:space="0" w:color="522398"/>
              <w:left w:val="single" w:sz="4" w:space="0" w:color="522398"/>
              <w:bottom w:val="single" w:sz="4" w:space="0" w:color="522398"/>
            </w:tcBorders>
            <w:vAlign w:val="bottom"/>
          </w:tcPr>
          <w:p w14:paraId="4D3326FB" w14:textId="77777777" w:rsidR="00546FA1" w:rsidRPr="00785AD8" w:rsidRDefault="00546FA1" w:rsidP="00546FA1">
            <w:pPr>
              <w:spacing w:before="0" w:after="0" w:line="150" w:lineRule="exact"/>
              <w:ind w:left="-57"/>
              <w:jc w:val="right"/>
              <w:rPr>
                <w:rFonts w:cs="Arial"/>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3E6B5A27" w14:textId="77777777"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376E6462" w14:textId="77777777"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tcBorders>
            <w:vAlign w:val="bottom"/>
          </w:tcPr>
          <w:p w14:paraId="210DD1C1" w14:textId="77777777" w:rsidR="00546FA1" w:rsidRPr="00785AD8" w:rsidRDefault="00546FA1" w:rsidP="00546FA1">
            <w:pPr>
              <w:spacing w:before="0" w:after="0" w:line="150" w:lineRule="exact"/>
              <w:ind w:left="-57"/>
              <w:jc w:val="right"/>
              <w:rPr>
                <w:rFonts w:cs="Arial"/>
                <w:sz w:val="16"/>
                <w:szCs w:val="16"/>
              </w:rPr>
            </w:pPr>
          </w:p>
        </w:tc>
      </w:tr>
      <w:tr w:rsidR="00546FA1" w:rsidRPr="009B575B" w14:paraId="47EC957E" w14:textId="77777777" w:rsidTr="00F26AD1">
        <w:trPr>
          <w:trHeight w:val="20"/>
        </w:trPr>
        <w:tc>
          <w:tcPr>
            <w:tcW w:w="4500" w:type="dxa"/>
            <w:tcBorders>
              <w:top w:val="single" w:sz="4" w:space="0" w:color="522398"/>
              <w:bottom w:val="nil"/>
              <w:right w:val="single" w:sz="4" w:space="0" w:color="522398"/>
            </w:tcBorders>
          </w:tcPr>
          <w:p w14:paraId="3F9A50A7" w14:textId="77777777" w:rsidR="00546FA1" w:rsidRPr="00785AD8" w:rsidRDefault="00546FA1" w:rsidP="00546FA1">
            <w:pPr>
              <w:tabs>
                <w:tab w:val="right" w:leader="dot" w:pos="4065"/>
              </w:tabs>
              <w:spacing w:before="0" w:after="0" w:line="150" w:lineRule="exact"/>
              <w:ind w:firstLine="454"/>
              <w:rPr>
                <w:rFonts w:cs="Arial"/>
                <w:sz w:val="16"/>
                <w:szCs w:val="16"/>
              </w:rPr>
            </w:pPr>
            <w:r w:rsidRPr="00785AD8">
              <w:rPr>
                <w:rFonts w:cs="Arial"/>
                <w:sz w:val="16"/>
                <w:szCs w:val="16"/>
              </w:rPr>
              <w:t xml:space="preserve">poprzedni miesiąc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1E14F72E" w14:textId="76760789" w:rsidR="00546FA1" w:rsidRPr="00785AD8" w:rsidRDefault="00546FA1" w:rsidP="00546FA1">
            <w:pPr>
              <w:spacing w:before="0" w:after="0" w:line="150" w:lineRule="exact"/>
              <w:jc w:val="center"/>
              <w:rPr>
                <w:rFonts w:cs="Arial"/>
                <w:sz w:val="16"/>
                <w:szCs w:val="16"/>
              </w:rPr>
            </w:pPr>
            <w:r>
              <w:rPr>
                <w:rFonts w:cs="Arial"/>
                <w:color w:val="000000"/>
                <w:sz w:val="16"/>
                <w:szCs w:val="16"/>
              </w:rPr>
              <w:t>2024</w:t>
            </w:r>
          </w:p>
        </w:tc>
        <w:tc>
          <w:tcPr>
            <w:tcW w:w="848" w:type="dxa"/>
            <w:tcBorders>
              <w:top w:val="single" w:sz="4" w:space="0" w:color="522398"/>
              <w:left w:val="single" w:sz="4" w:space="0" w:color="522398"/>
              <w:bottom w:val="single" w:sz="4" w:space="0" w:color="522398"/>
              <w:right w:val="single" w:sz="4" w:space="0" w:color="522398"/>
            </w:tcBorders>
            <w:vAlign w:val="bottom"/>
          </w:tcPr>
          <w:p w14:paraId="255B5164" w14:textId="290C038A" w:rsidR="00546FA1" w:rsidRPr="00785AD8" w:rsidRDefault="00546FA1" w:rsidP="00546FA1">
            <w:pPr>
              <w:spacing w:before="0" w:after="0" w:line="150" w:lineRule="exact"/>
              <w:ind w:left="-57"/>
              <w:jc w:val="right"/>
              <w:rPr>
                <w:rFonts w:cs="Arial"/>
                <w:sz w:val="16"/>
                <w:szCs w:val="16"/>
              </w:rPr>
            </w:pPr>
            <w:r>
              <w:rPr>
                <w:rFonts w:cs="Arial"/>
                <w:sz w:val="16"/>
                <w:szCs w:val="16"/>
              </w:rPr>
              <w:t>101,2</w:t>
            </w:r>
          </w:p>
        </w:tc>
        <w:tc>
          <w:tcPr>
            <w:tcW w:w="863" w:type="dxa"/>
            <w:tcBorders>
              <w:top w:val="single" w:sz="4" w:space="0" w:color="522398"/>
              <w:left w:val="single" w:sz="4" w:space="0" w:color="522398"/>
              <w:bottom w:val="single" w:sz="4" w:space="0" w:color="522398"/>
            </w:tcBorders>
            <w:vAlign w:val="bottom"/>
          </w:tcPr>
          <w:p w14:paraId="3B4E2D37" w14:textId="4CF086D8" w:rsidR="00546FA1" w:rsidRPr="00785AD8" w:rsidRDefault="00546FA1" w:rsidP="00546FA1">
            <w:pPr>
              <w:spacing w:before="0" w:after="0" w:line="150" w:lineRule="exact"/>
              <w:ind w:left="-57"/>
              <w:jc w:val="right"/>
              <w:rPr>
                <w:rFonts w:cs="Arial"/>
                <w:sz w:val="16"/>
                <w:szCs w:val="16"/>
              </w:rPr>
            </w:pPr>
            <w:r>
              <w:rPr>
                <w:rFonts w:cs="Arial"/>
                <w:sz w:val="16"/>
                <w:szCs w:val="16"/>
              </w:rPr>
              <w:t>100,5</w:t>
            </w:r>
          </w:p>
        </w:tc>
        <w:tc>
          <w:tcPr>
            <w:tcW w:w="865" w:type="dxa"/>
            <w:tcBorders>
              <w:top w:val="single" w:sz="4" w:space="0" w:color="522398"/>
              <w:left w:val="single" w:sz="4" w:space="0" w:color="522398"/>
              <w:bottom w:val="single" w:sz="4" w:space="0" w:color="522398"/>
            </w:tcBorders>
            <w:vAlign w:val="bottom"/>
          </w:tcPr>
          <w:p w14:paraId="41296030" w14:textId="4271F1C6" w:rsidR="00546FA1" w:rsidRPr="00546FA1" w:rsidRDefault="00546FA1" w:rsidP="00546FA1">
            <w:pPr>
              <w:spacing w:before="0" w:after="0" w:line="150" w:lineRule="exact"/>
              <w:ind w:left="-57"/>
              <w:jc w:val="right"/>
              <w:rPr>
                <w:rFonts w:cs="Arial"/>
                <w:color w:val="000000" w:themeColor="text1"/>
                <w:sz w:val="16"/>
                <w:szCs w:val="16"/>
              </w:rPr>
            </w:pPr>
            <w:r w:rsidRPr="00546FA1">
              <w:rPr>
                <w:rFonts w:cs="Arial"/>
                <w:color w:val="000000" w:themeColor="text1"/>
                <w:sz w:val="16"/>
                <w:szCs w:val="16"/>
              </w:rPr>
              <w:t>98,8</w:t>
            </w:r>
          </w:p>
        </w:tc>
        <w:tc>
          <w:tcPr>
            <w:tcW w:w="864" w:type="dxa"/>
            <w:tcBorders>
              <w:top w:val="single" w:sz="4" w:space="0" w:color="522398"/>
              <w:left w:val="single" w:sz="4" w:space="0" w:color="522398"/>
              <w:bottom w:val="single" w:sz="4" w:space="0" w:color="522398"/>
            </w:tcBorders>
            <w:vAlign w:val="bottom"/>
          </w:tcPr>
          <w:p w14:paraId="6B5BD6AB" w14:textId="28550296" w:rsidR="00546FA1" w:rsidRPr="00785AD8" w:rsidRDefault="00546FA1" w:rsidP="00546FA1">
            <w:pPr>
              <w:spacing w:before="0" w:after="0" w:line="150" w:lineRule="exact"/>
              <w:ind w:left="-57"/>
              <w:jc w:val="right"/>
              <w:rPr>
                <w:rFonts w:cs="Arial"/>
                <w:sz w:val="16"/>
                <w:szCs w:val="16"/>
              </w:rPr>
            </w:pPr>
            <w:r>
              <w:rPr>
                <w:rFonts w:cs="Arial"/>
                <w:sz w:val="16"/>
                <w:szCs w:val="16"/>
              </w:rPr>
              <w:t>104,8</w:t>
            </w:r>
          </w:p>
        </w:tc>
        <w:tc>
          <w:tcPr>
            <w:tcW w:w="862" w:type="dxa"/>
            <w:tcBorders>
              <w:top w:val="single" w:sz="4" w:space="0" w:color="522398"/>
              <w:left w:val="single" w:sz="4" w:space="0" w:color="522398"/>
              <w:bottom w:val="single" w:sz="4" w:space="0" w:color="522398"/>
              <w:right w:val="single" w:sz="4" w:space="0" w:color="522398"/>
            </w:tcBorders>
            <w:vAlign w:val="bottom"/>
          </w:tcPr>
          <w:p w14:paraId="3D475808" w14:textId="6050FD2C" w:rsidR="00546FA1" w:rsidRPr="00785AD8" w:rsidRDefault="00546FA1" w:rsidP="00546FA1">
            <w:pPr>
              <w:spacing w:before="0" w:after="0" w:line="150" w:lineRule="exact"/>
              <w:ind w:left="-57"/>
              <w:jc w:val="right"/>
              <w:rPr>
                <w:rFonts w:cs="Arial"/>
                <w:sz w:val="16"/>
                <w:szCs w:val="16"/>
              </w:rPr>
            </w:pPr>
            <w:r>
              <w:rPr>
                <w:rFonts w:cs="Arial"/>
                <w:sz w:val="16"/>
                <w:szCs w:val="16"/>
              </w:rPr>
              <w:t>101,0</w:t>
            </w:r>
          </w:p>
        </w:tc>
        <w:tc>
          <w:tcPr>
            <w:tcW w:w="863" w:type="dxa"/>
            <w:tcBorders>
              <w:top w:val="single" w:sz="4" w:space="0" w:color="522398"/>
              <w:left w:val="single" w:sz="4" w:space="0" w:color="522398"/>
              <w:bottom w:val="single" w:sz="4" w:space="0" w:color="522398"/>
              <w:right w:val="single" w:sz="4" w:space="0" w:color="522398"/>
            </w:tcBorders>
            <w:vAlign w:val="bottom"/>
          </w:tcPr>
          <w:p w14:paraId="7508F2C2" w14:textId="1E0D622B" w:rsidR="00546FA1" w:rsidRPr="00785AD8" w:rsidRDefault="00546FA1" w:rsidP="00546FA1">
            <w:pPr>
              <w:spacing w:before="0" w:after="0" w:line="150" w:lineRule="exact"/>
              <w:ind w:left="-57"/>
              <w:jc w:val="right"/>
              <w:rPr>
                <w:rFonts w:cs="Arial"/>
                <w:sz w:val="16"/>
                <w:szCs w:val="16"/>
              </w:rPr>
            </w:pPr>
            <w:r>
              <w:rPr>
                <w:rFonts w:cs="Arial"/>
                <w:sz w:val="16"/>
                <w:szCs w:val="16"/>
              </w:rPr>
              <w:t>99,1</w:t>
            </w:r>
          </w:p>
        </w:tc>
        <w:tc>
          <w:tcPr>
            <w:tcW w:w="864" w:type="dxa"/>
            <w:tcBorders>
              <w:top w:val="single" w:sz="4" w:space="0" w:color="522398"/>
              <w:left w:val="single" w:sz="4" w:space="0" w:color="522398"/>
              <w:bottom w:val="single" w:sz="4" w:space="0" w:color="522398"/>
            </w:tcBorders>
            <w:vAlign w:val="bottom"/>
          </w:tcPr>
          <w:p w14:paraId="73560418" w14:textId="027BD5A8" w:rsidR="00546FA1" w:rsidRPr="00785AD8" w:rsidRDefault="00546FA1" w:rsidP="00546FA1">
            <w:pPr>
              <w:spacing w:before="0" w:after="0" w:line="150" w:lineRule="exact"/>
              <w:ind w:left="-57"/>
              <w:jc w:val="right"/>
              <w:rPr>
                <w:rFonts w:cs="Arial"/>
                <w:sz w:val="16"/>
                <w:szCs w:val="16"/>
              </w:rPr>
            </w:pPr>
            <w:r>
              <w:rPr>
                <w:rFonts w:cs="Arial"/>
                <w:sz w:val="16"/>
                <w:szCs w:val="16"/>
              </w:rPr>
              <w:t>99,2</w:t>
            </w:r>
          </w:p>
        </w:tc>
        <w:tc>
          <w:tcPr>
            <w:tcW w:w="864" w:type="dxa"/>
            <w:tcBorders>
              <w:top w:val="single" w:sz="4" w:space="0" w:color="522398"/>
              <w:left w:val="single" w:sz="4" w:space="0" w:color="522398"/>
              <w:bottom w:val="single" w:sz="4" w:space="0" w:color="522398"/>
              <w:right w:val="single" w:sz="4" w:space="0" w:color="522398"/>
            </w:tcBorders>
            <w:vAlign w:val="bottom"/>
          </w:tcPr>
          <w:p w14:paraId="45E8043B" w14:textId="63C02CD3" w:rsidR="00546FA1" w:rsidRPr="00785AD8" w:rsidRDefault="00546FA1" w:rsidP="00546FA1">
            <w:pPr>
              <w:spacing w:before="0" w:after="0" w:line="150" w:lineRule="exact"/>
              <w:ind w:left="-57"/>
              <w:jc w:val="right"/>
              <w:rPr>
                <w:rFonts w:cs="Arial"/>
                <w:sz w:val="16"/>
                <w:szCs w:val="16"/>
              </w:rPr>
            </w:pPr>
            <w:r>
              <w:rPr>
                <w:rFonts w:cs="Arial"/>
                <w:sz w:val="16"/>
                <w:szCs w:val="16"/>
              </w:rPr>
              <w:t>98,1</w:t>
            </w:r>
          </w:p>
        </w:tc>
        <w:tc>
          <w:tcPr>
            <w:tcW w:w="864" w:type="dxa"/>
            <w:tcBorders>
              <w:top w:val="single" w:sz="4" w:space="0" w:color="522398"/>
              <w:left w:val="single" w:sz="4" w:space="0" w:color="522398"/>
              <w:bottom w:val="single" w:sz="4" w:space="0" w:color="522398"/>
            </w:tcBorders>
            <w:vAlign w:val="bottom"/>
          </w:tcPr>
          <w:p w14:paraId="70F71A7B" w14:textId="5E848D98" w:rsidR="00546FA1" w:rsidRPr="00785AD8" w:rsidRDefault="00546FA1" w:rsidP="00546FA1">
            <w:pPr>
              <w:spacing w:before="0" w:after="0" w:line="150" w:lineRule="exact"/>
              <w:ind w:left="-57"/>
              <w:jc w:val="right"/>
              <w:rPr>
                <w:rFonts w:cs="Arial"/>
                <w:sz w:val="16"/>
                <w:szCs w:val="16"/>
              </w:rPr>
            </w:pPr>
            <w:r>
              <w:rPr>
                <w:rFonts w:cs="Arial"/>
                <w:sz w:val="16"/>
                <w:szCs w:val="16"/>
              </w:rPr>
              <w:t>102,1</w:t>
            </w:r>
          </w:p>
        </w:tc>
        <w:tc>
          <w:tcPr>
            <w:tcW w:w="862" w:type="dxa"/>
            <w:tcBorders>
              <w:top w:val="single" w:sz="4" w:space="0" w:color="522398"/>
              <w:left w:val="single" w:sz="4" w:space="0" w:color="522398"/>
              <w:bottom w:val="single" w:sz="4" w:space="0" w:color="522398"/>
              <w:right w:val="single" w:sz="4" w:space="0" w:color="522398"/>
            </w:tcBorders>
            <w:vAlign w:val="bottom"/>
          </w:tcPr>
          <w:p w14:paraId="52BFD2B9" w14:textId="1E38E320" w:rsidR="00546FA1" w:rsidRPr="00785AD8" w:rsidRDefault="00546FA1" w:rsidP="00546FA1">
            <w:pPr>
              <w:spacing w:before="0" w:after="0" w:line="150" w:lineRule="exact"/>
              <w:ind w:left="-57"/>
              <w:jc w:val="right"/>
              <w:rPr>
                <w:rFonts w:cs="Arial"/>
                <w:sz w:val="16"/>
                <w:szCs w:val="16"/>
              </w:rPr>
            </w:pPr>
            <w:r>
              <w:rPr>
                <w:rFonts w:cs="Arial"/>
                <w:sz w:val="16"/>
                <w:szCs w:val="16"/>
              </w:rPr>
              <w:t>102,0</w:t>
            </w:r>
          </w:p>
        </w:tc>
        <w:tc>
          <w:tcPr>
            <w:tcW w:w="863" w:type="dxa"/>
            <w:tcBorders>
              <w:top w:val="single" w:sz="4" w:space="0" w:color="522398"/>
              <w:left w:val="single" w:sz="4" w:space="0" w:color="522398"/>
              <w:bottom w:val="single" w:sz="4" w:space="0" w:color="522398"/>
              <w:right w:val="single" w:sz="4" w:space="0" w:color="522398"/>
            </w:tcBorders>
            <w:vAlign w:val="bottom"/>
          </w:tcPr>
          <w:p w14:paraId="2403EEBB" w14:textId="076E137A" w:rsidR="00546FA1" w:rsidRPr="00785AD8" w:rsidRDefault="00546FA1" w:rsidP="00546FA1">
            <w:pPr>
              <w:spacing w:before="0" w:after="0" w:line="150" w:lineRule="exact"/>
              <w:ind w:left="-57"/>
              <w:jc w:val="right"/>
              <w:rPr>
                <w:rFonts w:cs="Arial"/>
                <w:sz w:val="16"/>
                <w:szCs w:val="16"/>
              </w:rPr>
            </w:pPr>
            <w:r>
              <w:rPr>
                <w:rFonts w:cs="Arial"/>
                <w:sz w:val="16"/>
                <w:szCs w:val="16"/>
              </w:rPr>
              <w:t>103,7</w:t>
            </w:r>
          </w:p>
        </w:tc>
        <w:tc>
          <w:tcPr>
            <w:tcW w:w="863" w:type="dxa"/>
            <w:tcBorders>
              <w:top w:val="single" w:sz="4" w:space="0" w:color="522398"/>
              <w:left w:val="single" w:sz="4" w:space="0" w:color="522398"/>
              <w:bottom w:val="single" w:sz="4" w:space="0" w:color="522398"/>
            </w:tcBorders>
            <w:vAlign w:val="bottom"/>
          </w:tcPr>
          <w:p w14:paraId="45EA4883" w14:textId="24EDE26C" w:rsidR="00546FA1" w:rsidRPr="00785AD8" w:rsidRDefault="00546FA1" w:rsidP="00546FA1">
            <w:pPr>
              <w:spacing w:before="0" w:after="0" w:line="150" w:lineRule="exact"/>
              <w:ind w:left="-57"/>
              <w:jc w:val="right"/>
              <w:rPr>
                <w:rFonts w:cs="Arial"/>
                <w:sz w:val="16"/>
                <w:szCs w:val="16"/>
              </w:rPr>
            </w:pPr>
            <w:r>
              <w:rPr>
                <w:rFonts w:cs="Arial"/>
                <w:sz w:val="16"/>
                <w:szCs w:val="16"/>
              </w:rPr>
              <w:t>101,7</w:t>
            </w:r>
          </w:p>
        </w:tc>
      </w:tr>
      <w:tr w:rsidR="00546FA1" w:rsidRPr="009B575B" w14:paraId="06ABAE72" w14:textId="77777777" w:rsidTr="00F26AD1">
        <w:trPr>
          <w:trHeight w:val="20"/>
        </w:trPr>
        <w:tc>
          <w:tcPr>
            <w:tcW w:w="4500" w:type="dxa"/>
            <w:tcBorders>
              <w:top w:val="nil"/>
              <w:bottom w:val="single" w:sz="4" w:space="0" w:color="522398"/>
              <w:right w:val="single" w:sz="4" w:space="0" w:color="522398"/>
            </w:tcBorders>
            <w:vAlign w:val="bottom"/>
          </w:tcPr>
          <w:p w14:paraId="5A2FDCB0" w14:textId="77777777" w:rsidR="00546FA1" w:rsidRPr="00785AD8" w:rsidRDefault="00546FA1" w:rsidP="00546FA1">
            <w:pPr>
              <w:tabs>
                <w:tab w:val="right" w:leader="dot" w:pos="4065"/>
              </w:tabs>
              <w:spacing w:before="0" w:after="0" w:line="150" w:lineRule="exact"/>
              <w:rPr>
                <w:rFonts w:cs="Arial"/>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79322493" w14:textId="3829E841" w:rsidR="00546FA1" w:rsidRPr="00F36238" w:rsidRDefault="00546FA1" w:rsidP="00546FA1">
            <w:pPr>
              <w:spacing w:before="0" w:after="0" w:line="160" w:lineRule="exact"/>
              <w:jc w:val="center"/>
              <w:rPr>
                <w:rFonts w:cs="Arial"/>
                <w:color w:val="000000"/>
                <w:sz w:val="16"/>
                <w:szCs w:val="16"/>
              </w:rPr>
            </w:pPr>
            <w:r>
              <w:rPr>
                <w:rFonts w:cs="Arial"/>
                <w:color w:val="000000"/>
                <w:sz w:val="16"/>
                <w:szCs w:val="16"/>
              </w:rPr>
              <w:t>2025</w:t>
            </w:r>
          </w:p>
        </w:tc>
        <w:tc>
          <w:tcPr>
            <w:tcW w:w="848" w:type="dxa"/>
            <w:tcBorders>
              <w:top w:val="single" w:sz="4" w:space="0" w:color="522398"/>
              <w:left w:val="single" w:sz="4" w:space="0" w:color="522398"/>
              <w:bottom w:val="single" w:sz="4" w:space="0" w:color="522398"/>
              <w:right w:val="single" w:sz="4" w:space="0" w:color="522398"/>
            </w:tcBorders>
            <w:vAlign w:val="bottom"/>
          </w:tcPr>
          <w:p w14:paraId="13B21709" w14:textId="17204542" w:rsidR="00546FA1" w:rsidRPr="00785AD8" w:rsidRDefault="00546FA1" w:rsidP="00546FA1">
            <w:pPr>
              <w:spacing w:before="0" w:after="0" w:line="150" w:lineRule="exact"/>
              <w:ind w:left="-57"/>
              <w:jc w:val="right"/>
              <w:rPr>
                <w:rFonts w:cs="Arial"/>
                <w:sz w:val="16"/>
                <w:szCs w:val="16"/>
              </w:rPr>
            </w:pPr>
            <w:r>
              <w:rPr>
                <w:rFonts w:cs="Arial"/>
                <w:sz w:val="16"/>
                <w:szCs w:val="16"/>
              </w:rPr>
              <w:t>102,8</w:t>
            </w:r>
          </w:p>
        </w:tc>
        <w:tc>
          <w:tcPr>
            <w:tcW w:w="863" w:type="dxa"/>
            <w:tcBorders>
              <w:top w:val="single" w:sz="4" w:space="0" w:color="522398"/>
              <w:left w:val="single" w:sz="4" w:space="0" w:color="522398"/>
              <w:bottom w:val="single" w:sz="4" w:space="0" w:color="522398"/>
            </w:tcBorders>
            <w:vAlign w:val="bottom"/>
          </w:tcPr>
          <w:p w14:paraId="322A8305" w14:textId="285124DD" w:rsidR="00546FA1" w:rsidRPr="00785AD8" w:rsidRDefault="00546FA1" w:rsidP="00546FA1">
            <w:pPr>
              <w:spacing w:before="0" w:after="0" w:line="150" w:lineRule="exact"/>
              <w:ind w:left="-57"/>
              <w:jc w:val="right"/>
              <w:rPr>
                <w:rFonts w:cs="Arial"/>
                <w:sz w:val="16"/>
                <w:szCs w:val="16"/>
              </w:rPr>
            </w:pPr>
            <w:r>
              <w:rPr>
                <w:rFonts w:cs="Arial"/>
                <w:sz w:val="16"/>
                <w:szCs w:val="16"/>
              </w:rPr>
              <w:t>103,4</w:t>
            </w:r>
          </w:p>
        </w:tc>
        <w:tc>
          <w:tcPr>
            <w:tcW w:w="865" w:type="dxa"/>
            <w:tcBorders>
              <w:top w:val="single" w:sz="4" w:space="0" w:color="522398"/>
              <w:left w:val="single" w:sz="4" w:space="0" w:color="522398"/>
              <w:bottom w:val="single" w:sz="4" w:space="0" w:color="522398"/>
            </w:tcBorders>
            <w:vAlign w:val="bottom"/>
          </w:tcPr>
          <w:p w14:paraId="23F12CFC" w14:textId="139078AC" w:rsidR="00546FA1" w:rsidRPr="00546FA1" w:rsidRDefault="00546FA1" w:rsidP="00546FA1">
            <w:pPr>
              <w:spacing w:before="0" w:after="0" w:line="150" w:lineRule="exact"/>
              <w:ind w:left="-57"/>
              <w:jc w:val="right"/>
              <w:rPr>
                <w:rFonts w:cs="Arial"/>
                <w:color w:val="000000" w:themeColor="text1"/>
                <w:sz w:val="16"/>
                <w:szCs w:val="16"/>
              </w:rPr>
            </w:pPr>
            <w:r w:rsidRPr="00546FA1">
              <w:rPr>
                <w:rFonts w:cs="Arial"/>
                <w:bCs/>
                <w:color w:val="000000" w:themeColor="text1"/>
                <w:sz w:val="16"/>
                <w:szCs w:val="16"/>
              </w:rPr>
              <w:t>114,7</w:t>
            </w:r>
          </w:p>
        </w:tc>
        <w:tc>
          <w:tcPr>
            <w:tcW w:w="864" w:type="dxa"/>
            <w:tcBorders>
              <w:top w:val="single" w:sz="4" w:space="0" w:color="522398"/>
              <w:left w:val="single" w:sz="4" w:space="0" w:color="522398"/>
              <w:bottom w:val="single" w:sz="4" w:space="0" w:color="522398"/>
            </w:tcBorders>
            <w:vAlign w:val="bottom"/>
          </w:tcPr>
          <w:p w14:paraId="76579509" w14:textId="47412BB3" w:rsidR="00546FA1" w:rsidRPr="00785AD8" w:rsidRDefault="00480672" w:rsidP="00546FA1">
            <w:pPr>
              <w:spacing w:before="0" w:after="0" w:line="150" w:lineRule="exact"/>
              <w:ind w:left="-57"/>
              <w:jc w:val="right"/>
              <w:rPr>
                <w:rFonts w:cs="Arial"/>
                <w:sz w:val="16"/>
                <w:szCs w:val="16"/>
              </w:rPr>
            </w:pPr>
            <w:r>
              <w:rPr>
                <w:rFonts w:cs="Arial"/>
                <w:sz w:val="16"/>
                <w:szCs w:val="16"/>
              </w:rPr>
              <w:t>95,8</w:t>
            </w:r>
          </w:p>
        </w:tc>
        <w:tc>
          <w:tcPr>
            <w:tcW w:w="862" w:type="dxa"/>
            <w:tcBorders>
              <w:top w:val="single" w:sz="4" w:space="0" w:color="522398"/>
              <w:left w:val="single" w:sz="4" w:space="0" w:color="522398"/>
              <w:bottom w:val="single" w:sz="4" w:space="0" w:color="522398"/>
              <w:right w:val="single" w:sz="4" w:space="0" w:color="522398"/>
            </w:tcBorders>
            <w:vAlign w:val="bottom"/>
          </w:tcPr>
          <w:p w14:paraId="18FD8424" w14:textId="32FB6487" w:rsidR="00546FA1" w:rsidRPr="00785AD8" w:rsidRDefault="00D620D5" w:rsidP="00546FA1">
            <w:pPr>
              <w:spacing w:before="0" w:after="0" w:line="150" w:lineRule="exact"/>
              <w:ind w:left="-57"/>
              <w:jc w:val="right"/>
              <w:rPr>
                <w:rFonts w:cs="Arial"/>
                <w:sz w:val="16"/>
                <w:szCs w:val="16"/>
              </w:rPr>
            </w:pPr>
            <w:r>
              <w:rPr>
                <w:rFonts w:cs="Arial"/>
                <w:sz w:val="16"/>
                <w:szCs w:val="16"/>
              </w:rPr>
              <w:t>130,8</w:t>
            </w:r>
          </w:p>
        </w:tc>
        <w:tc>
          <w:tcPr>
            <w:tcW w:w="863" w:type="dxa"/>
            <w:tcBorders>
              <w:top w:val="single" w:sz="4" w:space="0" w:color="522398"/>
              <w:left w:val="single" w:sz="4" w:space="0" w:color="522398"/>
              <w:bottom w:val="single" w:sz="4" w:space="0" w:color="522398"/>
              <w:right w:val="single" w:sz="4" w:space="0" w:color="522398"/>
            </w:tcBorders>
            <w:vAlign w:val="bottom"/>
          </w:tcPr>
          <w:p w14:paraId="50C314F2" w14:textId="64EB30EB" w:rsidR="00546FA1" w:rsidRPr="00785AD8" w:rsidRDefault="002A4132" w:rsidP="00546FA1">
            <w:pPr>
              <w:spacing w:before="0" w:after="0" w:line="150" w:lineRule="exact"/>
              <w:ind w:left="-57"/>
              <w:jc w:val="right"/>
              <w:rPr>
                <w:rFonts w:cs="Arial"/>
                <w:sz w:val="16"/>
                <w:szCs w:val="16"/>
              </w:rPr>
            </w:pPr>
            <w:r>
              <w:rPr>
                <w:rFonts w:cs="Arial"/>
                <w:sz w:val="16"/>
                <w:szCs w:val="16"/>
              </w:rPr>
              <w:t>87,8</w:t>
            </w:r>
          </w:p>
        </w:tc>
        <w:tc>
          <w:tcPr>
            <w:tcW w:w="864" w:type="dxa"/>
            <w:tcBorders>
              <w:top w:val="single" w:sz="4" w:space="0" w:color="522398"/>
              <w:left w:val="single" w:sz="4" w:space="0" w:color="522398"/>
              <w:bottom w:val="single" w:sz="4" w:space="0" w:color="522398"/>
            </w:tcBorders>
            <w:vAlign w:val="bottom"/>
          </w:tcPr>
          <w:p w14:paraId="670766C5" w14:textId="0276C319" w:rsidR="00546FA1" w:rsidRPr="00785AD8" w:rsidRDefault="007138D1" w:rsidP="00546FA1">
            <w:pPr>
              <w:spacing w:before="0" w:after="0" w:line="150" w:lineRule="exact"/>
              <w:ind w:left="-57"/>
              <w:jc w:val="right"/>
              <w:rPr>
                <w:rFonts w:cs="Arial"/>
                <w:sz w:val="16"/>
                <w:szCs w:val="16"/>
              </w:rPr>
            </w:pPr>
            <w:r>
              <w:rPr>
                <w:rFonts w:cs="Arial"/>
                <w:sz w:val="16"/>
                <w:szCs w:val="16"/>
              </w:rPr>
              <w:t>120,3</w:t>
            </w:r>
          </w:p>
        </w:tc>
        <w:tc>
          <w:tcPr>
            <w:tcW w:w="864" w:type="dxa"/>
            <w:tcBorders>
              <w:top w:val="single" w:sz="4" w:space="0" w:color="522398"/>
              <w:left w:val="single" w:sz="4" w:space="0" w:color="522398"/>
              <w:bottom w:val="single" w:sz="4" w:space="0" w:color="522398"/>
              <w:right w:val="single" w:sz="4" w:space="0" w:color="522398"/>
            </w:tcBorders>
            <w:vAlign w:val="bottom"/>
          </w:tcPr>
          <w:p w14:paraId="21FE921F" w14:textId="25ABD7FC" w:rsidR="00546FA1" w:rsidRPr="00785AD8" w:rsidRDefault="005B4AFE" w:rsidP="00546FA1">
            <w:pPr>
              <w:spacing w:before="0" w:after="0" w:line="150" w:lineRule="exact"/>
              <w:ind w:left="-57"/>
              <w:jc w:val="right"/>
              <w:rPr>
                <w:rFonts w:cs="Arial"/>
                <w:sz w:val="16"/>
                <w:szCs w:val="16"/>
              </w:rPr>
            </w:pPr>
            <w:r>
              <w:rPr>
                <w:rFonts w:cs="Arial"/>
                <w:sz w:val="16"/>
                <w:szCs w:val="16"/>
              </w:rPr>
              <w:t>89,7</w:t>
            </w:r>
          </w:p>
        </w:tc>
        <w:tc>
          <w:tcPr>
            <w:tcW w:w="864" w:type="dxa"/>
            <w:tcBorders>
              <w:top w:val="single" w:sz="4" w:space="0" w:color="522398"/>
              <w:left w:val="single" w:sz="4" w:space="0" w:color="522398"/>
              <w:bottom w:val="single" w:sz="4" w:space="0" w:color="522398"/>
            </w:tcBorders>
            <w:vAlign w:val="bottom"/>
          </w:tcPr>
          <w:p w14:paraId="3E388115" w14:textId="32265886" w:rsidR="00546FA1" w:rsidRPr="00785AD8" w:rsidRDefault="00546FA1" w:rsidP="00546FA1">
            <w:pPr>
              <w:spacing w:before="0" w:after="0" w:line="150" w:lineRule="exact"/>
              <w:ind w:left="-57"/>
              <w:jc w:val="right"/>
              <w:rPr>
                <w:rFonts w:cs="Arial"/>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18BCE9F5" w14:textId="099EF4EA"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226821FD" w14:textId="4AFA9124"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tcBorders>
            <w:vAlign w:val="bottom"/>
          </w:tcPr>
          <w:p w14:paraId="0FECB36A" w14:textId="1BEF6B78" w:rsidR="00546FA1" w:rsidRPr="00785AD8" w:rsidRDefault="00546FA1" w:rsidP="00546FA1">
            <w:pPr>
              <w:spacing w:before="0" w:after="0" w:line="150" w:lineRule="exact"/>
              <w:ind w:left="-57"/>
              <w:jc w:val="right"/>
              <w:rPr>
                <w:rFonts w:cs="Arial"/>
                <w:sz w:val="16"/>
                <w:szCs w:val="16"/>
              </w:rPr>
            </w:pPr>
          </w:p>
        </w:tc>
      </w:tr>
      <w:tr w:rsidR="00546FA1" w:rsidRPr="009B575B" w14:paraId="48BA0791" w14:textId="77777777" w:rsidTr="00F26AD1">
        <w:trPr>
          <w:trHeight w:val="20"/>
        </w:trPr>
        <w:tc>
          <w:tcPr>
            <w:tcW w:w="4500" w:type="dxa"/>
            <w:tcBorders>
              <w:top w:val="single" w:sz="4" w:space="0" w:color="522398"/>
              <w:bottom w:val="nil"/>
              <w:right w:val="single" w:sz="4" w:space="0" w:color="522398"/>
            </w:tcBorders>
            <w:vAlign w:val="bottom"/>
          </w:tcPr>
          <w:p w14:paraId="03500317" w14:textId="77777777" w:rsidR="00546FA1" w:rsidRPr="00785AD8" w:rsidRDefault="00546FA1" w:rsidP="00546FA1">
            <w:pPr>
              <w:tabs>
                <w:tab w:val="right" w:leader="dot" w:pos="4065"/>
              </w:tabs>
              <w:spacing w:before="0" w:after="0" w:line="150" w:lineRule="exact"/>
              <w:ind w:firstLine="454"/>
              <w:rPr>
                <w:rFonts w:cs="Arial"/>
                <w:sz w:val="16"/>
                <w:szCs w:val="16"/>
              </w:rPr>
            </w:pPr>
            <w:r w:rsidRPr="00785AD8">
              <w:rPr>
                <w:rFonts w:cs="Arial"/>
                <w:sz w:val="16"/>
                <w:szCs w:val="16"/>
              </w:rPr>
              <w:t xml:space="preserve">analogiczny miesiąc poprzedniego roku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2F933B42" w14:textId="3D719DB5" w:rsidR="00546FA1" w:rsidRPr="00785AD8" w:rsidRDefault="00546FA1" w:rsidP="00546FA1">
            <w:pPr>
              <w:spacing w:before="0" w:after="0" w:line="150" w:lineRule="exact"/>
              <w:jc w:val="center"/>
              <w:rPr>
                <w:rFonts w:cs="Arial"/>
                <w:sz w:val="16"/>
                <w:szCs w:val="16"/>
              </w:rPr>
            </w:pPr>
            <w:r>
              <w:rPr>
                <w:rFonts w:cs="Arial"/>
                <w:color w:val="000000"/>
                <w:sz w:val="16"/>
                <w:szCs w:val="16"/>
              </w:rPr>
              <w:t>2024</w:t>
            </w:r>
          </w:p>
        </w:tc>
        <w:tc>
          <w:tcPr>
            <w:tcW w:w="848" w:type="dxa"/>
            <w:tcBorders>
              <w:top w:val="single" w:sz="4" w:space="0" w:color="522398"/>
              <w:left w:val="single" w:sz="4" w:space="0" w:color="522398"/>
              <w:bottom w:val="single" w:sz="4" w:space="0" w:color="522398"/>
              <w:right w:val="single" w:sz="4" w:space="0" w:color="522398"/>
            </w:tcBorders>
            <w:vAlign w:val="bottom"/>
          </w:tcPr>
          <w:p w14:paraId="3E552BC5" w14:textId="4ABBFB1A" w:rsidR="00546FA1" w:rsidRPr="00785AD8" w:rsidRDefault="00546FA1" w:rsidP="00546FA1">
            <w:pPr>
              <w:spacing w:before="0" w:after="0" w:line="150" w:lineRule="exact"/>
              <w:ind w:left="-57"/>
              <w:jc w:val="right"/>
              <w:rPr>
                <w:rFonts w:cs="Arial"/>
                <w:sz w:val="16"/>
                <w:szCs w:val="16"/>
              </w:rPr>
            </w:pPr>
            <w:r>
              <w:rPr>
                <w:rFonts w:cs="Arial"/>
                <w:sz w:val="16"/>
                <w:szCs w:val="16"/>
              </w:rPr>
              <w:t>90,5</w:t>
            </w:r>
          </w:p>
        </w:tc>
        <w:tc>
          <w:tcPr>
            <w:tcW w:w="863" w:type="dxa"/>
            <w:tcBorders>
              <w:top w:val="single" w:sz="4" w:space="0" w:color="522398"/>
              <w:left w:val="single" w:sz="4" w:space="0" w:color="522398"/>
              <w:bottom w:val="single" w:sz="4" w:space="0" w:color="522398"/>
            </w:tcBorders>
            <w:vAlign w:val="bottom"/>
          </w:tcPr>
          <w:p w14:paraId="647CF869" w14:textId="289CDFD3" w:rsidR="00546FA1" w:rsidRPr="00785AD8" w:rsidRDefault="00546FA1" w:rsidP="00546FA1">
            <w:pPr>
              <w:spacing w:before="0" w:after="0" w:line="150" w:lineRule="exact"/>
              <w:ind w:left="-57"/>
              <w:jc w:val="right"/>
              <w:rPr>
                <w:rFonts w:cs="Arial"/>
                <w:sz w:val="16"/>
                <w:szCs w:val="16"/>
              </w:rPr>
            </w:pPr>
            <w:r>
              <w:rPr>
                <w:rFonts w:cs="Arial"/>
                <w:sz w:val="16"/>
                <w:szCs w:val="16"/>
              </w:rPr>
              <w:t>91,1</w:t>
            </w:r>
          </w:p>
        </w:tc>
        <w:tc>
          <w:tcPr>
            <w:tcW w:w="865" w:type="dxa"/>
            <w:tcBorders>
              <w:top w:val="single" w:sz="4" w:space="0" w:color="522398"/>
              <w:left w:val="single" w:sz="4" w:space="0" w:color="522398"/>
              <w:bottom w:val="single" w:sz="4" w:space="0" w:color="522398"/>
            </w:tcBorders>
            <w:vAlign w:val="bottom"/>
          </w:tcPr>
          <w:p w14:paraId="2952B7CD" w14:textId="25437127" w:rsidR="00546FA1" w:rsidRPr="00546FA1" w:rsidRDefault="00546FA1" w:rsidP="00546FA1">
            <w:pPr>
              <w:spacing w:before="0" w:after="0" w:line="150" w:lineRule="exact"/>
              <w:ind w:left="-57"/>
              <w:jc w:val="right"/>
              <w:rPr>
                <w:rFonts w:cs="Arial"/>
                <w:color w:val="000000" w:themeColor="text1"/>
                <w:sz w:val="16"/>
                <w:szCs w:val="16"/>
              </w:rPr>
            </w:pPr>
            <w:r w:rsidRPr="00546FA1">
              <w:rPr>
                <w:rFonts w:cs="Arial"/>
                <w:color w:val="000000" w:themeColor="text1"/>
                <w:sz w:val="16"/>
                <w:szCs w:val="16"/>
              </w:rPr>
              <w:t>87,5</w:t>
            </w:r>
          </w:p>
        </w:tc>
        <w:tc>
          <w:tcPr>
            <w:tcW w:w="864" w:type="dxa"/>
            <w:tcBorders>
              <w:top w:val="single" w:sz="4" w:space="0" w:color="522398"/>
              <w:left w:val="single" w:sz="4" w:space="0" w:color="522398"/>
              <w:bottom w:val="single" w:sz="4" w:space="0" w:color="522398"/>
            </w:tcBorders>
            <w:vAlign w:val="bottom"/>
          </w:tcPr>
          <w:p w14:paraId="6561FD46" w14:textId="2758B44B" w:rsidR="00546FA1" w:rsidRPr="00785AD8" w:rsidRDefault="00546FA1" w:rsidP="00546FA1">
            <w:pPr>
              <w:spacing w:before="0" w:after="0" w:line="150" w:lineRule="exact"/>
              <w:ind w:left="-57"/>
              <w:jc w:val="right"/>
              <w:rPr>
                <w:rFonts w:cs="Arial"/>
                <w:sz w:val="16"/>
                <w:szCs w:val="16"/>
              </w:rPr>
            </w:pPr>
            <w:r>
              <w:rPr>
                <w:rFonts w:cs="Arial"/>
                <w:sz w:val="16"/>
                <w:szCs w:val="16"/>
              </w:rPr>
              <w:t>94,7</w:t>
            </w:r>
          </w:p>
        </w:tc>
        <w:tc>
          <w:tcPr>
            <w:tcW w:w="862" w:type="dxa"/>
            <w:tcBorders>
              <w:top w:val="single" w:sz="4" w:space="0" w:color="522398"/>
              <w:left w:val="single" w:sz="4" w:space="0" w:color="522398"/>
              <w:bottom w:val="single" w:sz="4" w:space="0" w:color="522398"/>
              <w:right w:val="single" w:sz="4" w:space="0" w:color="522398"/>
            </w:tcBorders>
            <w:vAlign w:val="bottom"/>
          </w:tcPr>
          <w:p w14:paraId="7B3E6368" w14:textId="110973E5" w:rsidR="00546FA1" w:rsidRPr="00785AD8" w:rsidRDefault="00546FA1" w:rsidP="00546FA1">
            <w:pPr>
              <w:spacing w:before="0" w:after="0" w:line="150" w:lineRule="exact"/>
              <w:ind w:left="-57"/>
              <w:jc w:val="right"/>
              <w:rPr>
                <w:rFonts w:cs="Arial"/>
                <w:sz w:val="16"/>
                <w:szCs w:val="16"/>
              </w:rPr>
            </w:pPr>
            <w:r>
              <w:rPr>
                <w:rFonts w:cs="Arial"/>
                <w:sz w:val="16"/>
                <w:szCs w:val="16"/>
              </w:rPr>
              <w:t>97,3</w:t>
            </w:r>
          </w:p>
        </w:tc>
        <w:tc>
          <w:tcPr>
            <w:tcW w:w="863" w:type="dxa"/>
            <w:tcBorders>
              <w:top w:val="single" w:sz="4" w:space="0" w:color="522398"/>
              <w:left w:val="single" w:sz="4" w:space="0" w:color="522398"/>
              <w:bottom w:val="single" w:sz="4" w:space="0" w:color="522398"/>
              <w:right w:val="single" w:sz="4" w:space="0" w:color="522398"/>
            </w:tcBorders>
            <w:vAlign w:val="bottom"/>
          </w:tcPr>
          <w:p w14:paraId="23788C16" w14:textId="32AFD915" w:rsidR="00546FA1" w:rsidRPr="00785AD8" w:rsidRDefault="00546FA1" w:rsidP="00546FA1">
            <w:pPr>
              <w:spacing w:before="0" w:after="0" w:line="150" w:lineRule="exact"/>
              <w:ind w:left="-57"/>
              <w:jc w:val="right"/>
              <w:rPr>
                <w:rFonts w:cs="Arial"/>
                <w:sz w:val="16"/>
                <w:szCs w:val="16"/>
              </w:rPr>
            </w:pPr>
            <w:r>
              <w:rPr>
                <w:rFonts w:cs="Arial"/>
                <w:sz w:val="16"/>
                <w:szCs w:val="16"/>
              </w:rPr>
              <w:t>101,0</w:t>
            </w:r>
          </w:p>
        </w:tc>
        <w:tc>
          <w:tcPr>
            <w:tcW w:w="864" w:type="dxa"/>
            <w:tcBorders>
              <w:top w:val="single" w:sz="4" w:space="0" w:color="522398"/>
              <w:left w:val="single" w:sz="4" w:space="0" w:color="522398"/>
              <w:bottom w:val="single" w:sz="4" w:space="0" w:color="522398"/>
            </w:tcBorders>
            <w:vAlign w:val="bottom"/>
          </w:tcPr>
          <w:p w14:paraId="62A2F2D8" w14:textId="1F27B9A5" w:rsidR="00546FA1" w:rsidRPr="00785AD8" w:rsidRDefault="00546FA1" w:rsidP="00546FA1">
            <w:pPr>
              <w:spacing w:before="0" w:after="0" w:line="150" w:lineRule="exact"/>
              <w:ind w:left="-57"/>
              <w:jc w:val="right"/>
              <w:rPr>
                <w:rFonts w:cs="Arial"/>
                <w:sz w:val="16"/>
                <w:szCs w:val="16"/>
              </w:rPr>
            </w:pPr>
            <w:r>
              <w:rPr>
                <w:rFonts w:cs="Arial"/>
                <w:sz w:val="16"/>
                <w:szCs w:val="16"/>
              </w:rPr>
              <w:t>105,5</w:t>
            </w:r>
          </w:p>
        </w:tc>
        <w:tc>
          <w:tcPr>
            <w:tcW w:w="864" w:type="dxa"/>
            <w:tcBorders>
              <w:top w:val="single" w:sz="4" w:space="0" w:color="522398"/>
              <w:left w:val="single" w:sz="4" w:space="0" w:color="522398"/>
              <w:bottom w:val="single" w:sz="4" w:space="0" w:color="522398"/>
              <w:right w:val="single" w:sz="4" w:space="0" w:color="522398"/>
            </w:tcBorders>
            <w:vAlign w:val="bottom"/>
          </w:tcPr>
          <w:p w14:paraId="204B33EB" w14:textId="5209BF90" w:rsidR="00546FA1" w:rsidRPr="00785AD8" w:rsidRDefault="00546FA1" w:rsidP="00546FA1">
            <w:pPr>
              <w:spacing w:before="0" w:after="0" w:line="150" w:lineRule="exact"/>
              <w:ind w:left="-57"/>
              <w:jc w:val="right"/>
              <w:rPr>
                <w:rFonts w:cs="Arial"/>
                <w:sz w:val="16"/>
                <w:szCs w:val="16"/>
              </w:rPr>
            </w:pPr>
            <w:r>
              <w:rPr>
                <w:rFonts w:cs="Arial"/>
                <w:sz w:val="16"/>
                <w:szCs w:val="16"/>
              </w:rPr>
              <w:t>101,4</w:t>
            </w:r>
          </w:p>
        </w:tc>
        <w:tc>
          <w:tcPr>
            <w:tcW w:w="864" w:type="dxa"/>
            <w:tcBorders>
              <w:top w:val="single" w:sz="4" w:space="0" w:color="522398"/>
              <w:left w:val="single" w:sz="4" w:space="0" w:color="522398"/>
              <w:bottom w:val="single" w:sz="4" w:space="0" w:color="522398"/>
            </w:tcBorders>
            <w:vAlign w:val="bottom"/>
          </w:tcPr>
          <w:p w14:paraId="001383FC" w14:textId="5B06E23C" w:rsidR="00546FA1" w:rsidRPr="00785AD8" w:rsidRDefault="00546FA1" w:rsidP="00546FA1">
            <w:pPr>
              <w:spacing w:before="0" w:after="0" w:line="150" w:lineRule="exact"/>
              <w:ind w:left="-57"/>
              <w:jc w:val="right"/>
              <w:rPr>
                <w:rFonts w:cs="Arial"/>
                <w:sz w:val="16"/>
                <w:szCs w:val="16"/>
              </w:rPr>
            </w:pPr>
            <w:r>
              <w:rPr>
                <w:rFonts w:cs="Arial"/>
                <w:sz w:val="16"/>
                <w:szCs w:val="16"/>
              </w:rPr>
              <w:t>102,1</w:t>
            </w:r>
          </w:p>
        </w:tc>
        <w:tc>
          <w:tcPr>
            <w:tcW w:w="862" w:type="dxa"/>
            <w:tcBorders>
              <w:top w:val="single" w:sz="4" w:space="0" w:color="522398"/>
              <w:left w:val="single" w:sz="4" w:space="0" w:color="522398"/>
              <w:bottom w:val="single" w:sz="4" w:space="0" w:color="522398"/>
              <w:right w:val="single" w:sz="4" w:space="0" w:color="522398"/>
            </w:tcBorders>
            <w:vAlign w:val="bottom"/>
          </w:tcPr>
          <w:p w14:paraId="07BB0436" w14:textId="3221F95B" w:rsidR="00546FA1" w:rsidRPr="00785AD8" w:rsidRDefault="00546FA1" w:rsidP="00546FA1">
            <w:pPr>
              <w:spacing w:before="0" w:after="0" w:line="150" w:lineRule="exact"/>
              <w:ind w:left="-57"/>
              <w:jc w:val="right"/>
              <w:rPr>
                <w:rFonts w:cs="Arial"/>
                <w:sz w:val="16"/>
                <w:szCs w:val="16"/>
              </w:rPr>
            </w:pPr>
            <w:r>
              <w:rPr>
                <w:rFonts w:cs="Arial"/>
                <w:sz w:val="16"/>
                <w:szCs w:val="16"/>
              </w:rPr>
              <w:t>105,1</w:t>
            </w:r>
          </w:p>
        </w:tc>
        <w:tc>
          <w:tcPr>
            <w:tcW w:w="863" w:type="dxa"/>
            <w:tcBorders>
              <w:top w:val="single" w:sz="4" w:space="0" w:color="522398"/>
              <w:left w:val="single" w:sz="4" w:space="0" w:color="522398"/>
              <w:bottom w:val="single" w:sz="4" w:space="0" w:color="522398"/>
              <w:right w:val="single" w:sz="4" w:space="0" w:color="522398"/>
            </w:tcBorders>
            <w:vAlign w:val="bottom"/>
          </w:tcPr>
          <w:p w14:paraId="2C9D3ECC" w14:textId="5C67DE91" w:rsidR="00546FA1" w:rsidRPr="00785AD8" w:rsidRDefault="00546FA1" w:rsidP="00546FA1">
            <w:pPr>
              <w:spacing w:before="0" w:after="0" w:line="150" w:lineRule="exact"/>
              <w:ind w:left="-57"/>
              <w:jc w:val="right"/>
              <w:rPr>
                <w:rFonts w:cs="Arial"/>
                <w:sz w:val="16"/>
                <w:szCs w:val="16"/>
              </w:rPr>
            </w:pPr>
            <w:r>
              <w:rPr>
                <w:rFonts w:cs="Arial"/>
                <w:sz w:val="16"/>
                <w:szCs w:val="16"/>
              </w:rPr>
              <w:t>110,8</w:t>
            </w:r>
          </w:p>
        </w:tc>
        <w:tc>
          <w:tcPr>
            <w:tcW w:w="863" w:type="dxa"/>
            <w:tcBorders>
              <w:top w:val="single" w:sz="4" w:space="0" w:color="522398"/>
              <w:left w:val="single" w:sz="4" w:space="0" w:color="522398"/>
              <w:bottom w:val="single" w:sz="4" w:space="0" w:color="522398"/>
            </w:tcBorders>
            <w:vAlign w:val="bottom"/>
          </w:tcPr>
          <w:p w14:paraId="277EDB91" w14:textId="17D23798" w:rsidR="00546FA1" w:rsidRPr="00785AD8" w:rsidRDefault="00546FA1" w:rsidP="00546FA1">
            <w:pPr>
              <w:spacing w:before="0" w:after="0" w:line="150" w:lineRule="exact"/>
              <w:ind w:left="-57"/>
              <w:jc w:val="right"/>
              <w:rPr>
                <w:rFonts w:cs="Arial"/>
                <w:sz w:val="16"/>
                <w:szCs w:val="16"/>
              </w:rPr>
            </w:pPr>
            <w:r>
              <w:rPr>
                <w:rFonts w:cs="Arial"/>
                <w:sz w:val="16"/>
                <w:szCs w:val="16"/>
              </w:rPr>
              <w:t>112,6</w:t>
            </w:r>
          </w:p>
        </w:tc>
      </w:tr>
      <w:tr w:rsidR="00546FA1" w:rsidRPr="009B575B" w14:paraId="3FB54579" w14:textId="77777777" w:rsidTr="00F26AD1">
        <w:trPr>
          <w:trHeight w:val="20"/>
        </w:trPr>
        <w:tc>
          <w:tcPr>
            <w:tcW w:w="4500" w:type="dxa"/>
            <w:tcBorders>
              <w:top w:val="nil"/>
              <w:bottom w:val="single" w:sz="4" w:space="0" w:color="522398"/>
              <w:right w:val="single" w:sz="4" w:space="0" w:color="522398"/>
            </w:tcBorders>
            <w:vAlign w:val="bottom"/>
          </w:tcPr>
          <w:p w14:paraId="23C120DE" w14:textId="77777777" w:rsidR="00546FA1" w:rsidRPr="00785AD8" w:rsidRDefault="00546FA1" w:rsidP="00546FA1">
            <w:pPr>
              <w:tabs>
                <w:tab w:val="right" w:leader="dot" w:pos="4065"/>
              </w:tabs>
              <w:spacing w:before="0" w:after="0" w:line="150" w:lineRule="exact"/>
              <w:rPr>
                <w:rFonts w:cs="Arial"/>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43169A4C" w14:textId="3ABFC993" w:rsidR="00546FA1" w:rsidRPr="00F36238" w:rsidRDefault="00546FA1" w:rsidP="00546FA1">
            <w:pPr>
              <w:spacing w:before="0" w:after="0" w:line="160" w:lineRule="exact"/>
              <w:jc w:val="center"/>
              <w:rPr>
                <w:rFonts w:cs="Arial"/>
                <w:color w:val="000000"/>
                <w:sz w:val="16"/>
                <w:szCs w:val="16"/>
              </w:rPr>
            </w:pPr>
            <w:r>
              <w:rPr>
                <w:rFonts w:cs="Arial"/>
                <w:color w:val="000000"/>
                <w:sz w:val="16"/>
                <w:szCs w:val="16"/>
              </w:rPr>
              <w:t>2025</w:t>
            </w:r>
          </w:p>
        </w:tc>
        <w:tc>
          <w:tcPr>
            <w:tcW w:w="848" w:type="dxa"/>
            <w:tcBorders>
              <w:top w:val="single" w:sz="4" w:space="0" w:color="522398"/>
              <w:left w:val="single" w:sz="4" w:space="0" w:color="522398"/>
              <w:bottom w:val="single" w:sz="4" w:space="0" w:color="522398"/>
              <w:right w:val="single" w:sz="4" w:space="0" w:color="522398"/>
            </w:tcBorders>
            <w:vAlign w:val="bottom"/>
          </w:tcPr>
          <w:p w14:paraId="552A318C" w14:textId="39A13999" w:rsidR="00546FA1" w:rsidRPr="00785AD8" w:rsidRDefault="00546FA1" w:rsidP="00546FA1">
            <w:pPr>
              <w:spacing w:before="0" w:after="0" w:line="150" w:lineRule="exact"/>
              <w:ind w:left="-57"/>
              <w:jc w:val="right"/>
              <w:rPr>
                <w:rFonts w:cs="Arial"/>
                <w:sz w:val="16"/>
                <w:szCs w:val="16"/>
              </w:rPr>
            </w:pPr>
            <w:r>
              <w:rPr>
                <w:rFonts w:cs="Arial"/>
                <w:sz w:val="16"/>
                <w:szCs w:val="16"/>
              </w:rPr>
              <w:t>114,4</w:t>
            </w:r>
          </w:p>
        </w:tc>
        <w:tc>
          <w:tcPr>
            <w:tcW w:w="863" w:type="dxa"/>
            <w:tcBorders>
              <w:top w:val="single" w:sz="4" w:space="0" w:color="522398"/>
              <w:left w:val="single" w:sz="4" w:space="0" w:color="522398"/>
              <w:bottom w:val="single" w:sz="4" w:space="0" w:color="522398"/>
            </w:tcBorders>
            <w:vAlign w:val="bottom"/>
          </w:tcPr>
          <w:p w14:paraId="4EBB9CD4" w14:textId="0AC5EFB1" w:rsidR="00546FA1" w:rsidRPr="00785AD8" w:rsidRDefault="00546FA1" w:rsidP="00546FA1">
            <w:pPr>
              <w:spacing w:before="0" w:after="0" w:line="150" w:lineRule="exact"/>
              <w:ind w:left="-57"/>
              <w:jc w:val="right"/>
              <w:rPr>
                <w:rFonts w:cs="Arial"/>
                <w:sz w:val="16"/>
                <w:szCs w:val="16"/>
              </w:rPr>
            </w:pPr>
            <w:r>
              <w:rPr>
                <w:rFonts w:cs="Arial"/>
                <w:sz w:val="16"/>
                <w:szCs w:val="16"/>
              </w:rPr>
              <w:t>117,7</w:t>
            </w:r>
          </w:p>
        </w:tc>
        <w:tc>
          <w:tcPr>
            <w:tcW w:w="865" w:type="dxa"/>
            <w:tcBorders>
              <w:top w:val="single" w:sz="4" w:space="0" w:color="522398"/>
              <w:left w:val="single" w:sz="4" w:space="0" w:color="522398"/>
              <w:bottom w:val="single" w:sz="4" w:space="0" w:color="522398"/>
            </w:tcBorders>
            <w:vAlign w:val="bottom"/>
          </w:tcPr>
          <w:p w14:paraId="0E7C4A1C" w14:textId="0B41EA7C" w:rsidR="00546FA1" w:rsidRPr="00546FA1" w:rsidRDefault="00546FA1" w:rsidP="00546FA1">
            <w:pPr>
              <w:spacing w:before="0" w:after="0" w:line="150" w:lineRule="exact"/>
              <w:ind w:left="-57"/>
              <w:jc w:val="right"/>
              <w:rPr>
                <w:rFonts w:cs="Arial"/>
                <w:color w:val="000000" w:themeColor="text1"/>
                <w:sz w:val="16"/>
                <w:szCs w:val="16"/>
              </w:rPr>
            </w:pPr>
            <w:r w:rsidRPr="00546FA1">
              <w:rPr>
                <w:rFonts w:cs="Arial"/>
                <w:bCs/>
                <w:color w:val="000000" w:themeColor="text1"/>
                <w:sz w:val="16"/>
                <w:szCs w:val="16"/>
              </w:rPr>
              <w:t>136,6</w:t>
            </w:r>
          </w:p>
        </w:tc>
        <w:tc>
          <w:tcPr>
            <w:tcW w:w="864" w:type="dxa"/>
            <w:tcBorders>
              <w:top w:val="single" w:sz="4" w:space="0" w:color="522398"/>
              <w:left w:val="single" w:sz="4" w:space="0" w:color="522398"/>
              <w:bottom w:val="single" w:sz="4" w:space="0" w:color="522398"/>
            </w:tcBorders>
            <w:vAlign w:val="bottom"/>
          </w:tcPr>
          <w:p w14:paraId="5133C686" w14:textId="5807B525" w:rsidR="00546FA1" w:rsidRPr="00785AD8" w:rsidRDefault="00480672" w:rsidP="00546FA1">
            <w:pPr>
              <w:spacing w:before="0" w:after="0" w:line="150" w:lineRule="exact"/>
              <w:ind w:left="-57"/>
              <w:jc w:val="right"/>
              <w:rPr>
                <w:rFonts w:cs="Arial"/>
                <w:sz w:val="16"/>
                <w:szCs w:val="16"/>
              </w:rPr>
            </w:pPr>
            <w:r>
              <w:rPr>
                <w:rFonts w:cs="Arial"/>
                <w:sz w:val="16"/>
                <w:szCs w:val="16"/>
              </w:rPr>
              <w:t>125,0</w:t>
            </w:r>
          </w:p>
        </w:tc>
        <w:tc>
          <w:tcPr>
            <w:tcW w:w="862" w:type="dxa"/>
            <w:tcBorders>
              <w:top w:val="single" w:sz="4" w:space="0" w:color="522398"/>
              <w:left w:val="single" w:sz="4" w:space="0" w:color="522398"/>
              <w:bottom w:val="single" w:sz="4" w:space="0" w:color="522398"/>
              <w:right w:val="single" w:sz="4" w:space="0" w:color="522398"/>
            </w:tcBorders>
            <w:vAlign w:val="bottom"/>
          </w:tcPr>
          <w:p w14:paraId="4A53DEEB" w14:textId="4A4C6292" w:rsidR="00546FA1" w:rsidRPr="00785AD8" w:rsidRDefault="00D620D5" w:rsidP="00546FA1">
            <w:pPr>
              <w:spacing w:before="0" w:after="0" w:line="150" w:lineRule="exact"/>
              <w:ind w:left="-57"/>
              <w:jc w:val="right"/>
              <w:rPr>
                <w:rFonts w:cs="Arial"/>
                <w:sz w:val="16"/>
                <w:szCs w:val="16"/>
              </w:rPr>
            </w:pPr>
            <w:r>
              <w:rPr>
                <w:rFonts w:cs="Arial"/>
                <w:sz w:val="16"/>
                <w:szCs w:val="16"/>
              </w:rPr>
              <w:t>161,9</w:t>
            </w:r>
          </w:p>
        </w:tc>
        <w:tc>
          <w:tcPr>
            <w:tcW w:w="863" w:type="dxa"/>
            <w:tcBorders>
              <w:top w:val="single" w:sz="4" w:space="0" w:color="522398"/>
              <w:left w:val="single" w:sz="4" w:space="0" w:color="522398"/>
              <w:bottom w:val="single" w:sz="4" w:space="0" w:color="522398"/>
              <w:right w:val="single" w:sz="4" w:space="0" w:color="522398"/>
            </w:tcBorders>
            <w:vAlign w:val="bottom"/>
          </w:tcPr>
          <w:p w14:paraId="0E9BA7DA" w14:textId="495C2C8B" w:rsidR="00546FA1" w:rsidRPr="00785AD8" w:rsidRDefault="002A4132" w:rsidP="00546FA1">
            <w:pPr>
              <w:spacing w:before="0" w:after="0" w:line="150" w:lineRule="exact"/>
              <w:ind w:left="-57"/>
              <w:jc w:val="right"/>
              <w:rPr>
                <w:rFonts w:cs="Arial"/>
                <w:sz w:val="16"/>
                <w:szCs w:val="16"/>
              </w:rPr>
            </w:pPr>
            <w:r>
              <w:rPr>
                <w:rFonts w:cs="Arial"/>
                <w:sz w:val="16"/>
                <w:szCs w:val="16"/>
              </w:rPr>
              <w:t>143,4</w:t>
            </w:r>
          </w:p>
        </w:tc>
        <w:tc>
          <w:tcPr>
            <w:tcW w:w="864" w:type="dxa"/>
            <w:tcBorders>
              <w:top w:val="single" w:sz="4" w:space="0" w:color="522398"/>
              <w:left w:val="single" w:sz="4" w:space="0" w:color="522398"/>
              <w:bottom w:val="single" w:sz="4" w:space="0" w:color="522398"/>
            </w:tcBorders>
            <w:vAlign w:val="bottom"/>
          </w:tcPr>
          <w:p w14:paraId="04831ECE" w14:textId="3B5DD0EA" w:rsidR="00546FA1" w:rsidRPr="00785AD8" w:rsidRDefault="00E049F1" w:rsidP="00546FA1">
            <w:pPr>
              <w:spacing w:before="0" w:after="0" w:line="150" w:lineRule="exact"/>
              <w:ind w:left="-57"/>
              <w:jc w:val="right"/>
              <w:rPr>
                <w:rFonts w:cs="Arial"/>
                <w:sz w:val="16"/>
                <w:szCs w:val="16"/>
              </w:rPr>
            </w:pPr>
            <w:r>
              <w:rPr>
                <w:rFonts w:cs="Arial"/>
                <w:sz w:val="16"/>
                <w:szCs w:val="16"/>
              </w:rPr>
              <w:t>173,8</w:t>
            </w:r>
          </w:p>
        </w:tc>
        <w:tc>
          <w:tcPr>
            <w:tcW w:w="864" w:type="dxa"/>
            <w:tcBorders>
              <w:top w:val="single" w:sz="4" w:space="0" w:color="522398"/>
              <w:left w:val="single" w:sz="4" w:space="0" w:color="522398"/>
              <w:bottom w:val="single" w:sz="4" w:space="0" w:color="522398"/>
              <w:right w:val="single" w:sz="4" w:space="0" w:color="522398"/>
            </w:tcBorders>
            <w:vAlign w:val="bottom"/>
          </w:tcPr>
          <w:p w14:paraId="354178B0" w14:textId="1623C078" w:rsidR="00546FA1" w:rsidRPr="00785AD8" w:rsidRDefault="005B4AFE" w:rsidP="00546FA1">
            <w:pPr>
              <w:spacing w:before="0" w:after="0" w:line="150" w:lineRule="exact"/>
              <w:ind w:left="-57"/>
              <w:jc w:val="right"/>
              <w:rPr>
                <w:rFonts w:cs="Arial"/>
                <w:sz w:val="16"/>
                <w:szCs w:val="16"/>
              </w:rPr>
            </w:pPr>
            <w:r>
              <w:rPr>
                <w:rFonts w:cs="Arial"/>
                <w:sz w:val="16"/>
                <w:szCs w:val="16"/>
              </w:rPr>
              <w:t>159,0</w:t>
            </w:r>
          </w:p>
        </w:tc>
        <w:tc>
          <w:tcPr>
            <w:tcW w:w="864" w:type="dxa"/>
            <w:tcBorders>
              <w:top w:val="single" w:sz="4" w:space="0" w:color="522398"/>
              <w:left w:val="single" w:sz="4" w:space="0" w:color="522398"/>
              <w:bottom w:val="single" w:sz="4" w:space="0" w:color="522398"/>
            </w:tcBorders>
            <w:vAlign w:val="bottom"/>
          </w:tcPr>
          <w:p w14:paraId="2BBFC617" w14:textId="61633B09" w:rsidR="00546FA1" w:rsidRPr="00785AD8" w:rsidRDefault="00546FA1" w:rsidP="00546FA1">
            <w:pPr>
              <w:spacing w:before="0" w:after="0" w:line="150" w:lineRule="exact"/>
              <w:ind w:left="-57"/>
              <w:jc w:val="right"/>
              <w:rPr>
                <w:rFonts w:cs="Arial"/>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771F2523" w14:textId="53CC5845"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00E0A62E" w14:textId="7B6E5C00"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tcBorders>
            <w:vAlign w:val="bottom"/>
          </w:tcPr>
          <w:p w14:paraId="4553ECEE" w14:textId="5EE111A2" w:rsidR="00546FA1" w:rsidRPr="00785AD8" w:rsidRDefault="00546FA1" w:rsidP="00546FA1">
            <w:pPr>
              <w:spacing w:before="0" w:after="0" w:line="150" w:lineRule="exact"/>
              <w:ind w:left="-57"/>
              <w:jc w:val="right"/>
              <w:rPr>
                <w:rFonts w:cs="Arial"/>
                <w:sz w:val="16"/>
                <w:szCs w:val="16"/>
              </w:rPr>
            </w:pPr>
          </w:p>
        </w:tc>
      </w:tr>
      <w:tr w:rsidR="00546FA1" w:rsidRPr="009B575B" w14:paraId="63B21A49" w14:textId="77777777" w:rsidTr="00F26AD1">
        <w:trPr>
          <w:trHeight w:val="20"/>
        </w:trPr>
        <w:tc>
          <w:tcPr>
            <w:tcW w:w="4500" w:type="dxa"/>
            <w:tcBorders>
              <w:top w:val="single" w:sz="4" w:space="0" w:color="522398"/>
              <w:bottom w:val="single" w:sz="4" w:space="0" w:color="522398"/>
              <w:right w:val="nil"/>
            </w:tcBorders>
            <w:vAlign w:val="bottom"/>
          </w:tcPr>
          <w:p w14:paraId="2836FE30" w14:textId="77777777" w:rsidR="00546FA1" w:rsidRPr="00785AD8" w:rsidRDefault="00546FA1" w:rsidP="00546FA1">
            <w:pPr>
              <w:tabs>
                <w:tab w:val="right" w:leader="dot" w:pos="4065"/>
              </w:tabs>
              <w:spacing w:before="0" w:after="0" w:line="150" w:lineRule="exact"/>
              <w:ind w:firstLine="227"/>
              <w:rPr>
                <w:rFonts w:cs="Arial"/>
                <w:sz w:val="16"/>
                <w:szCs w:val="16"/>
              </w:rPr>
            </w:pPr>
            <w:r w:rsidRPr="00785AD8">
              <w:rPr>
                <w:rFonts w:cs="Arial"/>
                <w:sz w:val="16"/>
                <w:szCs w:val="16"/>
              </w:rPr>
              <w:t>skupu żywca rzeźnego wieprzo</w:t>
            </w:r>
            <w:r>
              <w:rPr>
                <w:rFonts w:cs="Arial"/>
                <w:sz w:val="16"/>
                <w:szCs w:val="16"/>
              </w:rPr>
              <w:t>we</w:t>
            </w:r>
            <w:r w:rsidRPr="00785AD8">
              <w:rPr>
                <w:rFonts w:cs="Arial"/>
                <w:sz w:val="16"/>
                <w:szCs w:val="16"/>
              </w:rPr>
              <w:t>go:</w:t>
            </w:r>
          </w:p>
        </w:tc>
        <w:tc>
          <w:tcPr>
            <w:tcW w:w="553" w:type="dxa"/>
            <w:tcBorders>
              <w:top w:val="single" w:sz="4" w:space="0" w:color="522398"/>
              <w:left w:val="nil"/>
              <w:bottom w:val="single" w:sz="4" w:space="0" w:color="522398"/>
              <w:right w:val="single" w:sz="4" w:space="0" w:color="522398"/>
            </w:tcBorders>
            <w:vAlign w:val="bottom"/>
          </w:tcPr>
          <w:p w14:paraId="60C23900" w14:textId="77777777" w:rsidR="00546FA1" w:rsidRPr="00785AD8" w:rsidRDefault="00546FA1" w:rsidP="00546FA1">
            <w:pPr>
              <w:spacing w:before="0" w:after="0" w:line="150" w:lineRule="exact"/>
              <w:jc w:val="center"/>
              <w:rPr>
                <w:rFonts w:cs="Arial"/>
                <w:sz w:val="16"/>
                <w:szCs w:val="16"/>
              </w:rPr>
            </w:pPr>
          </w:p>
        </w:tc>
        <w:tc>
          <w:tcPr>
            <w:tcW w:w="848" w:type="dxa"/>
            <w:tcBorders>
              <w:top w:val="single" w:sz="4" w:space="0" w:color="522398"/>
              <w:left w:val="single" w:sz="4" w:space="0" w:color="522398"/>
              <w:bottom w:val="single" w:sz="4" w:space="0" w:color="522398"/>
              <w:right w:val="single" w:sz="4" w:space="0" w:color="522398"/>
            </w:tcBorders>
            <w:vAlign w:val="bottom"/>
          </w:tcPr>
          <w:p w14:paraId="16118C5F" w14:textId="77777777"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tcBorders>
            <w:vAlign w:val="bottom"/>
          </w:tcPr>
          <w:p w14:paraId="3A42C40C" w14:textId="77777777" w:rsidR="00546FA1" w:rsidRPr="00785AD8" w:rsidRDefault="00546FA1" w:rsidP="00546FA1">
            <w:pPr>
              <w:spacing w:before="0" w:after="0" w:line="150" w:lineRule="exact"/>
              <w:ind w:left="-57"/>
              <w:jc w:val="right"/>
              <w:rPr>
                <w:rFonts w:cs="Arial"/>
                <w:sz w:val="16"/>
                <w:szCs w:val="16"/>
              </w:rPr>
            </w:pPr>
          </w:p>
        </w:tc>
        <w:tc>
          <w:tcPr>
            <w:tcW w:w="865" w:type="dxa"/>
            <w:tcBorders>
              <w:top w:val="single" w:sz="4" w:space="0" w:color="522398"/>
              <w:left w:val="single" w:sz="4" w:space="0" w:color="522398"/>
              <w:bottom w:val="single" w:sz="4" w:space="0" w:color="522398"/>
            </w:tcBorders>
            <w:vAlign w:val="bottom"/>
          </w:tcPr>
          <w:p w14:paraId="2E67C84B" w14:textId="77777777" w:rsidR="00546FA1" w:rsidRPr="00546FA1" w:rsidRDefault="00546FA1" w:rsidP="00546FA1">
            <w:pPr>
              <w:spacing w:before="0" w:after="0" w:line="150" w:lineRule="exact"/>
              <w:ind w:left="-57"/>
              <w:jc w:val="right"/>
              <w:rPr>
                <w:rFonts w:cs="Arial"/>
                <w:color w:val="000000" w:themeColor="text1"/>
                <w:sz w:val="16"/>
                <w:szCs w:val="16"/>
              </w:rPr>
            </w:pPr>
          </w:p>
        </w:tc>
        <w:tc>
          <w:tcPr>
            <w:tcW w:w="864" w:type="dxa"/>
            <w:tcBorders>
              <w:top w:val="single" w:sz="4" w:space="0" w:color="522398"/>
              <w:left w:val="single" w:sz="4" w:space="0" w:color="522398"/>
              <w:bottom w:val="single" w:sz="4" w:space="0" w:color="522398"/>
            </w:tcBorders>
            <w:vAlign w:val="bottom"/>
          </w:tcPr>
          <w:p w14:paraId="5E7BA71B" w14:textId="77777777" w:rsidR="00546FA1" w:rsidRPr="00785AD8" w:rsidRDefault="00546FA1" w:rsidP="00546FA1">
            <w:pPr>
              <w:spacing w:before="0" w:after="0" w:line="150" w:lineRule="exact"/>
              <w:ind w:left="-57"/>
              <w:jc w:val="right"/>
              <w:rPr>
                <w:rFonts w:cs="Arial"/>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48C6AA0C" w14:textId="77777777"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08767624" w14:textId="77777777" w:rsidR="00546FA1" w:rsidRPr="00785AD8" w:rsidRDefault="00546FA1" w:rsidP="00546FA1">
            <w:pPr>
              <w:spacing w:before="0" w:after="0" w:line="150" w:lineRule="exact"/>
              <w:ind w:left="-57"/>
              <w:jc w:val="right"/>
              <w:rPr>
                <w:rFonts w:cs="Arial"/>
                <w:sz w:val="16"/>
                <w:szCs w:val="16"/>
              </w:rPr>
            </w:pPr>
          </w:p>
        </w:tc>
        <w:tc>
          <w:tcPr>
            <w:tcW w:w="864" w:type="dxa"/>
            <w:tcBorders>
              <w:top w:val="single" w:sz="4" w:space="0" w:color="522398"/>
              <w:left w:val="single" w:sz="4" w:space="0" w:color="522398"/>
              <w:bottom w:val="single" w:sz="4" w:space="0" w:color="522398"/>
            </w:tcBorders>
            <w:vAlign w:val="bottom"/>
          </w:tcPr>
          <w:p w14:paraId="439EE625" w14:textId="77777777" w:rsidR="00546FA1" w:rsidRPr="00785AD8" w:rsidRDefault="00546FA1" w:rsidP="00546FA1">
            <w:pPr>
              <w:spacing w:before="0" w:after="0" w:line="150" w:lineRule="exact"/>
              <w:ind w:left="-57"/>
              <w:jc w:val="right"/>
              <w:rPr>
                <w:rFonts w:cs="Arial"/>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41EFF395" w14:textId="77777777" w:rsidR="00546FA1" w:rsidRPr="00785AD8" w:rsidRDefault="00546FA1" w:rsidP="00546FA1">
            <w:pPr>
              <w:spacing w:before="0" w:after="0" w:line="150" w:lineRule="exact"/>
              <w:ind w:left="-57"/>
              <w:jc w:val="right"/>
              <w:rPr>
                <w:rFonts w:cs="Arial"/>
                <w:sz w:val="16"/>
                <w:szCs w:val="16"/>
              </w:rPr>
            </w:pPr>
          </w:p>
        </w:tc>
        <w:tc>
          <w:tcPr>
            <w:tcW w:w="864" w:type="dxa"/>
            <w:tcBorders>
              <w:top w:val="single" w:sz="4" w:space="0" w:color="522398"/>
              <w:left w:val="single" w:sz="4" w:space="0" w:color="522398"/>
              <w:bottom w:val="single" w:sz="4" w:space="0" w:color="522398"/>
            </w:tcBorders>
            <w:vAlign w:val="bottom"/>
          </w:tcPr>
          <w:p w14:paraId="2D606250" w14:textId="77777777" w:rsidR="00546FA1" w:rsidRPr="00785AD8" w:rsidRDefault="00546FA1" w:rsidP="00546FA1">
            <w:pPr>
              <w:spacing w:before="0" w:after="0" w:line="150" w:lineRule="exact"/>
              <w:ind w:left="-57"/>
              <w:jc w:val="right"/>
              <w:rPr>
                <w:rFonts w:cs="Arial"/>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65A85FF7" w14:textId="77777777"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07767CD2" w14:textId="77777777" w:rsidR="00546FA1" w:rsidRPr="00785AD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tcBorders>
            <w:vAlign w:val="bottom"/>
          </w:tcPr>
          <w:p w14:paraId="679F41F4" w14:textId="77777777" w:rsidR="00546FA1" w:rsidRPr="00785AD8" w:rsidRDefault="00546FA1" w:rsidP="00546FA1">
            <w:pPr>
              <w:spacing w:before="0" w:after="0" w:line="150" w:lineRule="exact"/>
              <w:ind w:left="-57"/>
              <w:jc w:val="right"/>
              <w:rPr>
                <w:rFonts w:cs="Arial"/>
                <w:sz w:val="16"/>
                <w:szCs w:val="16"/>
              </w:rPr>
            </w:pPr>
          </w:p>
        </w:tc>
      </w:tr>
      <w:tr w:rsidR="00546FA1" w:rsidRPr="009B575B" w14:paraId="09E4CA12" w14:textId="77777777" w:rsidTr="00F26AD1">
        <w:trPr>
          <w:trHeight w:val="20"/>
        </w:trPr>
        <w:tc>
          <w:tcPr>
            <w:tcW w:w="4500" w:type="dxa"/>
            <w:tcBorders>
              <w:top w:val="single" w:sz="4" w:space="0" w:color="522398"/>
              <w:bottom w:val="nil"/>
              <w:right w:val="single" w:sz="4" w:space="0" w:color="522398"/>
            </w:tcBorders>
            <w:vAlign w:val="bottom"/>
          </w:tcPr>
          <w:p w14:paraId="42A74AE5" w14:textId="77777777" w:rsidR="00546FA1" w:rsidRPr="00785AD8" w:rsidRDefault="00546FA1" w:rsidP="00546FA1">
            <w:pPr>
              <w:tabs>
                <w:tab w:val="right" w:leader="dot" w:pos="4065"/>
              </w:tabs>
              <w:spacing w:before="0" w:after="0" w:line="150" w:lineRule="exact"/>
              <w:ind w:firstLine="454"/>
              <w:rPr>
                <w:rFonts w:cs="Arial"/>
                <w:sz w:val="16"/>
                <w:szCs w:val="16"/>
              </w:rPr>
            </w:pPr>
            <w:r w:rsidRPr="00785AD8">
              <w:rPr>
                <w:rFonts w:cs="Arial"/>
                <w:sz w:val="16"/>
                <w:szCs w:val="16"/>
              </w:rPr>
              <w:t xml:space="preserve">poprzedni miesiąc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26F10E02" w14:textId="79BFFDB8" w:rsidR="00546FA1" w:rsidRPr="00785AD8" w:rsidRDefault="00546FA1" w:rsidP="00546FA1">
            <w:pPr>
              <w:spacing w:before="0" w:after="0" w:line="150" w:lineRule="exact"/>
              <w:jc w:val="center"/>
              <w:rPr>
                <w:rFonts w:cs="Arial"/>
                <w:sz w:val="16"/>
                <w:szCs w:val="16"/>
              </w:rPr>
            </w:pPr>
            <w:r>
              <w:rPr>
                <w:rFonts w:cs="Arial"/>
                <w:color w:val="000000"/>
                <w:sz w:val="16"/>
                <w:szCs w:val="16"/>
              </w:rPr>
              <w:t>2024</w:t>
            </w:r>
          </w:p>
        </w:tc>
        <w:tc>
          <w:tcPr>
            <w:tcW w:w="848" w:type="dxa"/>
            <w:tcBorders>
              <w:top w:val="single" w:sz="4" w:space="0" w:color="522398"/>
              <w:left w:val="single" w:sz="4" w:space="0" w:color="522398"/>
              <w:bottom w:val="single" w:sz="4" w:space="0" w:color="522398"/>
              <w:right w:val="single" w:sz="4" w:space="0" w:color="522398"/>
            </w:tcBorders>
            <w:vAlign w:val="bottom"/>
          </w:tcPr>
          <w:p w14:paraId="08B31BE7" w14:textId="55756EC8" w:rsidR="00546FA1" w:rsidRPr="00785AD8" w:rsidRDefault="00546FA1" w:rsidP="00546FA1">
            <w:pPr>
              <w:spacing w:before="0" w:after="0" w:line="150" w:lineRule="exact"/>
              <w:ind w:left="-57"/>
              <w:jc w:val="right"/>
              <w:rPr>
                <w:rFonts w:cs="Arial"/>
                <w:sz w:val="16"/>
                <w:szCs w:val="16"/>
              </w:rPr>
            </w:pPr>
            <w:r>
              <w:rPr>
                <w:rFonts w:cs="Arial"/>
                <w:sz w:val="16"/>
                <w:szCs w:val="16"/>
              </w:rPr>
              <w:t>95,0</w:t>
            </w:r>
          </w:p>
        </w:tc>
        <w:tc>
          <w:tcPr>
            <w:tcW w:w="863" w:type="dxa"/>
            <w:tcBorders>
              <w:top w:val="single" w:sz="4" w:space="0" w:color="522398"/>
              <w:left w:val="single" w:sz="4" w:space="0" w:color="522398"/>
              <w:bottom w:val="single" w:sz="4" w:space="0" w:color="522398"/>
            </w:tcBorders>
            <w:vAlign w:val="bottom"/>
          </w:tcPr>
          <w:p w14:paraId="5A4210BB" w14:textId="1527E113" w:rsidR="00546FA1" w:rsidRPr="00785AD8" w:rsidRDefault="00546FA1" w:rsidP="00546FA1">
            <w:pPr>
              <w:spacing w:before="0" w:after="0" w:line="150" w:lineRule="exact"/>
              <w:ind w:left="-57"/>
              <w:jc w:val="right"/>
              <w:rPr>
                <w:rFonts w:cs="Arial"/>
                <w:sz w:val="16"/>
                <w:szCs w:val="16"/>
              </w:rPr>
            </w:pPr>
            <w:r>
              <w:rPr>
                <w:rFonts w:cs="Arial"/>
                <w:sz w:val="16"/>
                <w:szCs w:val="16"/>
              </w:rPr>
              <w:t>101,5</w:t>
            </w:r>
          </w:p>
        </w:tc>
        <w:tc>
          <w:tcPr>
            <w:tcW w:w="865" w:type="dxa"/>
            <w:tcBorders>
              <w:top w:val="single" w:sz="4" w:space="0" w:color="522398"/>
              <w:left w:val="single" w:sz="4" w:space="0" w:color="522398"/>
              <w:bottom w:val="single" w:sz="4" w:space="0" w:color="522398"/>
            </w:tcBorders>
            <w:vAlign w:val="bottom"/>
          </w:tcPr>
          <w:p w14:paraId="3388CF65" w14:textId="35F25764" w:rsidR="00546FA1" w:rsidRPr="00546FA1" w:rsidRDefault="00546FA1" w:rsidP="00546FA1">
            <w:pPr>
              <w:spacing w:before="0" w:after="0" w:line="150" w:lineRule="exact"/>
              <w:ind w:left="-57"/>
              <w:jc w:val="right"/>
              <w:rPr>
                <w:rFonts w:cs="Arial"/>
                <w:color w:val="000000" w:themeColor="text1"/>
                <w:sz w:val="16"/>
                <w:szCs w:val="16"/>
              </w:rPr>
            </w:pPr>
            <w:r w:rsidRPr="00546FA1">
              <w:rPr>
                <w:rFonts w:cs="Arial"/>
                <w:color w:val="000000" w:themeColor="text1"/>
                <w:sz w:val="16"/>
                <w:szCs w:val="16"/>
              </w:rPr>
              <w:t>103,7</w:t>
            </w:r>
          </w:p>
        </w:tc>
        <w:tc>
          <w:tcPr>
            <w:tcW w:w="864" w:type="dxa"/>
            <w:tcBorders>
              <w:top w:val="single" w:sz="4" w:space="0" w:color="522398"/>
              <w:left w:val="single" w:sz="4" w:space="0" w:color="522398"/>
              <w:bottom w:val="single" w:sz="4" w:space="0" w:color="522398"/>
            </w:tcBorders>
            <w:vAlign w:val="bottom"/>
          </w:tcPr>
          <w:p w14:paraId="22891A07" w14:textId="2D0F67BA" w:rsidR="00546FA1" w:rsidRPr="00785AD8" w:rsidRDefault="00546FA1" w:rsidP="00546FA1">
            <w:pPr>
              <w:spacing w:before="0" w:after="0" w:line="150" w:lineRule="exact"/>
              <w:ind w:left="-57"/>
              <w:jc w:val="right"/>
              <w:rPr>
                <w:rFonts w:cs="Arial"/>
                <w:sz w:val="16"/>
                <w:szCs w:val="16"/>
              </w:rPr>
            </w:pPr>
            <w:r>
              <w:rPr>
                <w:rFonts w:cs="Arial"/>
                <w:sz w:val="16"/>
                <w:szCs w:val="16"/>
              </w:rPr>
              <w:t>101,6</w:t>
            </w:r>
          </w:p>
        </w:tc>
        <w:tc>
          <w:tcPr>
            <w:tcW w:w="862" w:type="dxa"/>
            <w:tcBorders>
              <w:top w:val="single" w:sz="4" w:space="0" w:color="522398"/>
              <w:left w:val="single" w:sz="4" w:space="0" w:color="522398"/>
              <w:bottom w:val="single" w:sz="4" w:space="0" w:color="522398"/>
              <w:right w:val="single" w:sz="4" w:space="0" w:color="522398"/>
            </w:tcBorders>
            <w:vAlign w:val="bottom"/>
          </w:tcPr>
          <w:p w14:paraId="00B84B33" w14:textId="430B2097" w:rsidR="00546FA1" w:rsidRPr="00785AD8" w:rsidRDefault="00546FA1" w:rsidP="00546FA1">
            <w:pPr>
              <w:spacing w:before="0" w:after="0" w:line="150" w:lineRule="exact"/>
              <w:ind w:left="-57"/>
              <w:jc w:val="right"/>
              <w:rPr>
                <w:rFonts w:cs="Arial"/>
                <w:sz w:val="16"/>
                <w:szCs w:val="16"/>
              </w:rPr>
            </w:pPr>
            <w:r>
              <w:rPr>
                <w:rFonts w:cs="Arial"/>
                <w:sz w:val="16"/>
                <w:szCs w:val="16"/>
              </w:rPr>
              <w:t>101,0</w:t>
            </w:r>
          </w:p>
        </w:tc>
        <w:tc>
          <w:tcPr>
            <w:tcW w:w="863" w:type="dxa"/>
            <w:tcBorders>
              <w:top w:val="single" w:sz="4" w:space="0" w:color="522398"/>
              <w:left w:val="single" w:sz="4" w:space="0" w:color="522398"/>
              <w:bottom w:val="single" w:sz="4" w:space="0" w:color="522398"/>
              <w:right w:val="single" w:sz="4" w:space="0" w:color="522398"/>
            </w:tcBorders>
            <w:vAlign w:val="bottom"/>
          </w:tcPr>
          <w:p w14:paraId="39299009" w14:textId="1CEE086A" w:rsidR="00546FA1" w:rsidRPr="00785AD8" w:rsidRDefault="00546FA1" w:rsidP="00546FA1">
            <w:pPr>
              <w:spacing w:before="0" w:after="0" w:line="150" w:lineRule="exact"/>
              <w:ind w:left="-57"/>
              <w:jc w:val="right"/>
              <w:rPr>
                <w:rFonts w:cs="Arial"/>
                <w:sz w:val="16"/>
                <w:szCs w:val="16"/>
              </w:rPr>
            </w:pPr>
            <w:r>
              <w:rPr>
                <w:rFonts w:cs="Arial"/>
                <w:sz w:val="16"/>
                <w:szCs w:val="16"/>
              </w:rPr>
              <w:t>99,8</w:t>
            </w:r>
          </w:p>
        </w:tc>
        <w:tc>
          <w:tcPr>
            <w:tcW w:w="864" w:type="dxa"/>
            <w:tcBorders>
              <w:top w:val="single" w:sz="4" w:space="0" w:color="522398"/>
              <w:left w:val="single" w:sz="4" w:space="0" w:color="522398"/>
              <w:bottom w:val="single" w:sz="4" w:space="0" w:color="522398"/>
            </w:tcBorders>
            <w:vAlign w:val="bottom"/>
          </w:tcPr>
          <w:p w14:paraId="0A877F11" w14:textId="72C58FE3" w:rsidR="00546FA1" w:rsidRPr="00785AD8" w:rsidRDefault="00546FA1" w:rsidP="00546FA1">
            <w:pPr>
              <w:spacing w:before="0" w:after="0" w:line="150" w:lineRule="exact"/>
              <w:ind w:left="-57"/>
              <w:jc w:val="right"/>
              <w:rPr>
                <w:rFonts w:cs="Arial"/>
                <w:sz w:val="16"/>
                <w:szCs w:val="16"/>
              </w:rPr>
            </w:pPr>
            <w:r>
              <w:rPr>
                <w:rFonts w:cs="Arial"/>
                <w:sz w:val="16"/>
                <w:szCs w:val="16"/>
              </w:rPr>
              <w:t>92,5</w:t>
            </w:r>
          </w:p>
        </w:tc>
        <w:tc>
          <w:tcPr>
            <w:tcW w:w="864" w:type="dxa"/>
            <w:tcBorders>
              <w:top w:val="single" w:sz="4" w:space="0" w:color="522398"/>
              <w:left w:val="single" w:sz="4" w:space="0" w:color="522398"/>
              <w:bottom w:val="single" w:sz="4" w:space="0" w:color="522398"/>
              <w:right w:val="single" w:sz="4" w:space="0" w:color="522398"/>
            </w:tcBorders>
            <w:vAlign w:val="bottom"/>
          </w:tcPr>
          <w:p w14:paraId="0B226D4B" w14:textId="202DFF50" w:rsidR="00546FA1" w:rsidRPr="00785AD8" w:rsidRDefault="00546FA1" w:rsidP="00546FA1">
            <w:pPr>
              <w:spacing w:before="0" w:after="0" w:line="150" w:lineRule="exact"/>
              <w:ind w:left="-57"/>
              <w:jc w:val="right"/>
              <w:rPr>
                <w:rFonts w:cs="Arial"/>
                <w:sz w:val="16"/>
                <w:szCs w:val="16"/>
              </w:rPr>
            </w:pPr>
            <w:r>
              <w:rPr>
                <w:rFonts w:cs="Arial"/>
                <w:sz w:val="16"/>
                <w:szCs w:val="16"/>
              </w:rPr>
              <w:t>102,2</w:t>
            </w:r>
          </w:p>
        </w:tc>
        <w:tc>
          <w:tcPr>
            <w:tcW w:w="864" w:type="dxa"/>
            <w:tcBorders>
              <w:top w:val="single" w:sz="4" w:space="0" w:color="522398"/>
              <w:left w:val="single" w:sz="4" w:space="0" w:color="522398"/>
              <w:bottom w:val="single" w:sz="4" w:space="0" w:color="522398"/>
            </w:tcBorders>
            <w:vAlign w:val="bottom"/>
          </w:tcPr>
          <w:p w14:paraId="42C79FFA" w14:textId="1FA85FAE" w:rsidR="00546FA1" w:rsidRPr="00785AD8" w:rsidRDefault="00546FA1" w:rsidP="00546FA1">
            <w:pPr>
              <w:spacing w:before="0" w:after="0" w:line="150" w:lineRule="exact"/>
              <w:ind w:left="-57"/>
              <w:jc w:val="right"/>
              <w:rPr>
                <w:rFonts w:cs="Arial"/>
                <w:sz w:val="16"/>
                <w:szCs w:val="16"/>
              </w:rPr>
            </w:pPr>
            <w:r>
              <w:rPr>
                <w:rFonts w:cs="Arial"/>
                <w:sz w:val="16"/>
                <w:szCs w:val="16"/>
              </w:rPr>
              <w:t>100,2</w:t>
            </w:r>
          </w:p>
        </w:tc>
        <w:tc>
          <w:tcPr>
            <w:tcW w:w="862" w:type="dxa"/>
            <w:tcBorders>
              <w:top w:val="single" w:sz="4" w:space="0" w:color="522398"/>
              <w:left w:val="single" w:sz="4" w:space="0" w:color="522398"/>
              <w:bottom w:val="single" w:sz="4" w:space="0" w:color="522398"/>
              <w:right w:val="single" w:sz="4" w:space="0" w:color="522398"/>
            </w:tcBorders>
            <w:vAlign w:val="bottom"/>
          </w:tcPr>
          <w:p w14:paraId="7F510977" w14:textId="196B51DB" w:rsidR="00546FA1" w:rsidRPr="00785AD8" w:rsidRDefault="00546FA1" w:rsidP="00546FA1">
            <w:pPr>
              <w:spacing w:before="0" w:after="0" w:line="150" w:lineRule="exact"/>
              <w:ind w:left="-57"/>
              <w:jc w:val="right"/>
              <w:rPr>
                <w:rFonts w:cs="Arial"/>
                <w:sz w:val="16"/>
                <w:szCs w:val="16"/>
              </w:rPr>
            </w:pPr>
            <w:r>
              <w:rPr>
                <w:rFonts w:cs="Arial"/>
                <w:sz w:val="16"/>
                <w:szCs w:val="16"/>
              </w:rPr>
              <w:t>93,9</w:t>
            </w:r>
          </w:p>
        </w:tc>
        <w:tc>
          <w:tcPr>
            <w:tcW w:w="863" w:type="dxa"/>
            <w:tcBorders>
              <w:top w:val="single" w:sz="4" w:space="0" w:color="522398"/>
              <w:left w:val="single" w:sz="4" w:space="0" w:color="522398"/>
              <w:bottom w:val="single" w:sz="4" w:space="0" w:color="522398"/>
              <w:right w:val="single" w:sz="4" w:space="0" w:color="522398"/>
            </w:tcBorders>
            <w:vAlign w:val="bottom"/>
          </w:tcPr>
          <w:p w14:paraId="62E51DA7" w14:textId="45300883" w:rsidR="00546FA1" w:rsidRPr="00785AD8" w:rsidRDefault="00546FA1" w:rsidP="00546FA1">
            <w:pPr>
              <w:spacing w:before="0" w:after="0" w:line="150" w:lineRule="exact"/>
              <w:ind w:left="-57"/>
              <w:jc w:val="right"/>
              <w:rPr>
                <w:rFonts w:cs="Arial"/>
                <w:sz w:val="16"/>
                <w:szCs w:val="16"/>
              </w:rPr>
            </w:pPr>
            <w:r>
              <w:rPr>
                <w:rFonts w:cs="Arial"/>
                <w:sz w:val="16"/>
                <w:szCs w:val="16"/>
              </w:rPr>
              <w:t>93,0</w:t>
            </w:r>
          </w:p>
        </w:tc>
        <w:tc>
          <w:tcPr>
            <w:tcW w:w="863" w:type="dxa"/>
            <w:tcBorders>
              <w:top w:val="single" w:sz="4" w:space="0" w:color="522398"/>
              <w:left w:val="single" w:sz="4" w:space="0" w:color="522398"/>
              <w:bottom w:val="single" w:sz="4" w:space="0" w:color="522398"/>
            </w:tcBorders>
            <w:vAlign w:val="bottom"/>
          </w:tcPr>
          <w:p w14:paraId="0AAF8097" w14:textId="5EC36E24" w:rsidR="00546FA1" w:rsidRPr="00785AD8" w:rsidRDefault="00546FA1" w:rsidP="00546FA1">
            <w:pPr>
              <w:spacing w:before="0" w:after="0" w:line="150" w:lineRule="exact"/>
              <w:ind w:left="-57"/>
              <w:jc w:val="right"/>
              <w:rPr>
                <w:rFonts w:cs="Arial"/>
                <w:sz w:val="16"/>
                <w:szCs w:val="16"/>
              </w:rPr>
            </w:pPr>
            <w:r>
              <w:rPr>
                <w:rFonts w:cs="Arial"/>
                <w:sz w:val="16"/>
                <w:szCs w:val="16"/>
              </w:rPr>
              <w:t>98,9</w:t>
            </w:r>
          </w:p>
        </w:tc>
      </w:tr>
      <w:tr w:rsidR="00546FA1" w:rsidRPr="00C52848" w14:paraId="1D7E3A9D" w14:textId="77777777" w:rsidTr="00F26AD1">
        <w:trPr>
          <w:trHeight w:val="20"/>
        </w:trPr>
        <w:tc>
          <w:tcPr>
            <w:tcW w:w="4500" w:type="dxa"/>
            <w:tcBorders>
              <w:top w:val="nil"/>
              <w:bottom w:val="single" w:sz="4" w:space="0" w:color="522398"/>
              <w:right w:val="single" w:sz="4" w:space="0" w:color="522398"/>
            </w:tcBorders>
            <w:vAlign w:val="bottom"/>
          </w:tcPr>
          <w:p w14:paraId="2928C445" w14:textId="77777777" w:rsidR="00546FA1" w:rsidRPr="00785AD8" w:rsidRDefault="00546FA1" w:rsidP="00546FA1">
            <w:pPr>
              <w:tabs>
                <w:tab w:val="right" w:leader="dot" w:pos="4065"/>
              </w:tabs>
              <w:spacing w:before="0" w:after="0" w:line="150" w:lineRule="exact"/>
              <w:ind w:firstLine="227"/>
              <w:rPr>
                <w:rFonts w:cs="Arial"/>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1BFE5998" w14:textId="6AA4DC93" w:rsidR="00546FA1" w:rsidRPr="00C52848" w:rsidRDefault="00546FA1" w:rsidP="00546FA1">
            <w:pPr>
              <w:spacing w:before="0" w:after="0" w:line="160" w:lineRule="exact"/>
              <w:jc w:val="center"/>
              <w:rPr>
                <w:rFonts w:cs="Arial"/>
                <w:color w:val="000000"/>
                <w:sz w:val="16"/>
                <w:szCs w:val="16"/>
              </w:rPr>
            </w:pPr>
            <w:r>
              <w:rPr>
                <w:rFonts w:cs="Arial"/>
                <w:color w:val="000000"/>
                <w:sz w:val="16"/>
                <w:szCs w:val="16"/>
              </w:rPr>
              <w:t>2025</w:t>
            </w:r>
          </w:p>
        </w:tc>
        <w:tc>
          <w:tcPr>
            <w:tcW w:w="848" w:type="dxa"/>
            <w:tcBorders>
              <w:top w:val="single" w:sz="4" w:space="0" w:color="522398"/>
              <w:left w:val="single" w:sz="4" w:space="0" w:color="522398"/>
              <w:bottom w:val="single" w:sz="4" w:space="0" w:color="522398"/>
              <w:right w:val="single" w:sz="4" w:space="0" w:color="522398"/>
            </w:tcBorders>
            <w:vAlign w:val="bottom"/>
          </w:tcPr>
          <w:p w14:paraId="07BFDD7C" w14:textId="7135741A" w:rsidR="00546FA1" w:rsidRPr="00C52848" w:rsidRDefault="00546FA1" w:rsidP="00546FA1">
            <w:pPr>
              <w:spacing w:before="0" w:after="0" w:line="150" w:lineRule="exact"/>
              <w:ind w:left="-57"/>
              <w:jc w:val="right"/>
              <w:rPr>
                <w:rFonts w:cs="Arial"/>
                <w:sz w:val="16"/>
                <w:szCs w:val="16"/>
              </w:rPr>
            </w:pPr>
            <w:r>
              <w:rPr>
                <w:rFonts w:cs="Arial"/>
                <w:sz w:val="16"/>
                <w:szCs w:val="16"/>
              </w:rPr>
              <w:t>92,9</w:t>
            </w:r>
          </w:p>
        </w:tc>
        <w:tc>
          <w:tcPr>
            <w:tcW w:w="863" w:type="dxa"/>
            <w:tcBorders>
              <w:top w:val="single" w:sz="4" w:space="0" w:color="522398"/>
              <w:left w:val="single" w:sz="4" w:space="0" w:color="522398"/>
              <w:bottom w:val="single" w:sz="4" w:space="0" w:color="522398"/>
            </w:tcBorders>
            <w:vAlign w:val="bottom"/>
          </w:tcPr>
          <w:p w14:paraId="66A0998A" w14:textId="69B51335" w:rsidR="00546FA1" w:rsidRPr="00C52848" w:rsidRDefault="00546FA1" w:rsidP="00546FA1">
            <w:pPr>
              <w:spacing w:before="0" w:after="0" w:line="150" w:lineRule="exact"/>
              <w:ind w:left="-57"/>
              <w:jc w:val="right"/>
              <w:rPr>
                <w:rFonts w:cs="Arial"/>
                <w:sz w:val="16"/>
                <w:szCs w:val="16"/>
              </w:rPr>
            </w:pPr>
            <w:r>
              <w:rPr>
                <w:rFonts w:cs="Arial"/>
                <w:sz w:val="16"/>
                <w:szCs w:val="16"/>
              </w:rPr>
              <w:t>100,7</w:t>
            </w:r>
          </w:p>
        </w:tc>
        <w:tc>
          <w:tcPr>
            <w:tcW w:w="865" w:type="dxa"/>
            <w:tcBorders>
              <w:top w:val="single" w:sz="4" w:space="0" w:color="522398"/>
              <w:left w:val="single" w:sz="4" w:space="0" w:color="522398"/>
              <w:bottom w:val="single" w:sz="4" w:space="0" w:color="522398"/>
            </w:tcBorders>
            <w:vAlign w:val="bottom"/>
          </w:tcPr>
          <w:p w14:paraId="3A2F2584" w14:textId="6D47293A" w:rsidR="00546FA1" w:rsidRPr="00546FA1" w:rsidRDefault="00546FA1" w:rsidP="00546FA1">
            <w:pPr>
              <w:spacing w:before="0" w:after="0" w:line="150" w:lineRule="exact"/>
              <w:ind w:left="-57"/>
              <w:jc w:val="right"/>
              <w:rPr>
                <w:rFonts w:cs="Arial"/>
                <w:color w:val="000000" w:themeColor="text1"/>
                <w:sz w:val="16"/>
                <w:szCs w:val="16"/>
              </w:rPr>
            </w:pPr>
            <w:r w:rsidRPr="00546FA1">
              <w:rPr>
                <w:rFonts w:cs="Arial"/>
                <w:bCs/>
                <w:color w:val="000000" w:themeColor="text1"/>
                <w:sz w:val="16"/>
                <w:szCs w:val="16"/>
              </w:rPr>
              <w:t>105,3</w:t>
            </w:r>
          </w:p>
        </w:tc>
        <w:tc>
          <w:tcPr>
            <w:tcW w:w="864" w:type="dxa"/>
            <w:tcBorders>
              <w:top w:val="single" w:sz="4" w:space="0" w:color="522398"/>
              <w:left w:val="single" w:sz="4" w:space="0" w:color="522398"/>
              <w:bottom w:val="single" w:sz="4" w:space="0" w:color="522398"/>
            </w:tcBorders>
            <w:vAlign w:val="bottom"/>
          </w:tcPr>
          <w:p w14:paraId="3DBEFF63" w14:textId="0BAC37B0" w:rsidR="00546FA1" w:rsidRPr="00C52848" w:rsidRDefault="00480672" w:rsidP="00546FA1">
            <w:pPr>
              <w:spacing w:before="0" w:after="0" w:line="150" w:lineRule="exact"/>
              <w:ind w:left="-57"/>
              <w:jc w:val="right"/>
              <w:rPr>
                <w:rFonts w:cs="Arial"/>
                <w:sz w:val="16"/>
                <w:szCs w:val="16"/>
              </w:rPr>
            </w:pPr>
            <w:r>
              <w:rPr>
                <w:rFonts w:cs="Arial"/>
                <w:sz w:val="16"/>
                <w:szCs w:val="16"/>
              </w:rPr>
              <w:t>112,5</w:t>
            </w:r>
          </w:p>
        </w:tc>
        <w:tc>
          <w:tcPr>
            <w:tcW w:w="862" w:type="dxa"/>
            <w:tcBorders>
              <w:top w:val="single" w:sz="4" w:space="0" w:color="522398"/>
              <w:left w:val="single" w:sz="4" w:space="0" w:color="522398"/>
              <w:bottom w:val="single" w:sz="4" w:space="0" w:color="522398"/>
              <w:right w:val="single" w:sz="4" w:space="0" w:color="522398"/>
            </w:tcBorders>
            <w:vAlign w:val="bottom"/>
          </w:tcPr>
          <w:p w14:paraId="635848E9" w14:textId="3C80745D" w:rsidR="00546FA1" w:rsidRPr="00C52848" w:rsidRDefault="00D620D5" w:rsidP="00546FA1">
            <w:pPr>
              <w:spacing w:before="0" w:after="0" w:line="150" w:lineRule="exact"/>
              <w:ind w:left="-57"/>
              <w:jc w:val="right"/>
              <w:rPr>
                <w:rFonts w:cs="Arial"/>
                <w:sz w:val="16"/>
                <w:szCs w:val="16"/>
              </w:rPr>
            </w:pPr>
            <w:r>
              <w:rPr>
                <w:rFonts w:cs="Arial"/>
                <w:sz w:val="16"/>
                <w:szCs w:val="16"/>
              </w:rPr>
              <w:t>101,6</w:t>
            </w:r>
          </w:p>
        </w:tc>
        <w:tc>
          <w:tcPr>
            <w:tcW w:w="863" w:type="dxa"/>
            <w:tcBorders>
              <w:top w:val="single" w:sz="4" w:space="0" w:color="522398"/>
              <w:left w:val="single" w:sz="4" w:space="0" w:color="522398"/>
              <w:bottom w:val="single" w:sz="4" w:space="0" w:color="522398"/>
              <w:right w:val="single" w:sz="4" w:space="0" w:color="522398"/>
            </w:tcBorders>
            <w:vAlign w:val="bottom"/>
          </w:tcPr>
          <w:p w14:paraId="4CF20B94" w14:textId="5648B8E5" w:rsidR="00546FA1" w:rsidRPr="00C52848" w:rsidRDefault="002A4132" w:rsidP="00546FA1">
            <w:pPr>
              <w:spacing w:before="0" w:after="0" w:line="150" w:lineRule="exact"/>
              <w:ind w:left="-57"/>
              <w:jc w:val="right"/>
              <w:rPr>
                <w:rFonts w:cs="Arial"/>
                <w:sz w:val="16"/>
                <w:szCs w:val="16"/>
              </w:rPr>
            </w:pPr>
            <w:r>
              <w:rPr>
                <w:rFonts w:cs="Arial"/>
                <w:sz w:val="16"/>
                <w:szCs w:val="16"/>
              </w:rPr>
              <w:t>100,0</w:t>
            </w:r>
          </w:p>
        </w:tc>
        <w:tc>
          <w:tcPr>
            <w:tcW w:w="864" w:type="dxa"/>
            <w:tcBorders>
              <w:top w:val="single" w:sz="4" w:space="0" w:color="522398"/>
              <w:left w:val="single" w:sz="4" w:space="0" w:color="522398"/>
              <w:bottom w:val="single" w:sz="4" w:space="0" w:color="522398"/>
            </w:tcBorders>
            <w:vAlign w:val="bottom"/>
          </w:tcPr>
          <w:p w14:paraId="7CB30D0C" w14:textId="02396EA7" w:rsidR="00546FA1" w:rsidRPr="00C52848" w:rsidRDefault="00E049F1" w:rsidP="00546FA1">
            <w:pPr>
              <w:spacing w:before="0" w:after="0" w:line="150" w:lineRule="exact"/>
              <w:ind w:left="-57"/>
              <w:jc w:val="right"/>
              <w:rPr>
                <w:rFonts w:cs="Arial"/>
                <w:sz w:val="16"/>
                <w:szCs w:val="16"/>
              </w:rPr>
            </w:pPr>
            <w:r>
              <w:rPr>
                <w:rFonts w:cs="Arial"/>
                <w:sz w:val="16"/>
                <w:szCs w:val="16"/>
              </w:rPr>
              <w:t>96,1</w:t>
            </w:r>
          </w:p>
        </w:tc>
        <w:tc>
          <w:tcPr>
            <w:tcW w:w="864" w:type="dxa"/>
            <w:tcBorders>
              <w:top w:val="single" w:sz="4" w:space="0" w:color="522398"/>
              <w:left w:val="single" w:sz="4" w:space="0" w:color="522398"/>
              <w:bottom w:val="single" w:sz="4" w:space="0" w:color="522398"/>
              <w:right w:val="single" w:sz="4" w:space="0" w:color="522398"/>
            </w:tcBorders>
            <w:vAlign w:val="bottom"/>
          </w:tcPr>
          <w:p w14:paraId="7C086EDB" w14:textId="225517A3" w:rsidR="00546FA1" w:rsidRPr="00C52848" w:rsidRDefault="005B4AFE" w:rsidP="00546FA1">
            <w:pPr>
              <w:spacing w:before="0" w:after="0" w:line="150" w:lineRule="exact"/>
              <w:ind w:left="-57"/>
              <w:jc w:val="right"/>
              <w:rPr>
                <w:rFonts w:cs="Arial"/>
                <w:sz w:val="16"/>
                <w:szCs w:val="16"/>
              </w:rPr>
            </w:pPr>
            <w:r>
              <w:rPr>
                <w:rFonts w:cs="Arial"/>
                <w:sz w:val="16"/>
                <w:szCs w:val="16"/>
              </w:rPr>
              <w:t>101,7</w:t>
            </w:r>
          </w:p>
        </w:tc>
        <w:tc>
          <w:tcPr>
            <w:tcW w:w="864" w:type="dxa"/>
            <w:tcBorders>
              <w:top w:val="single" w:sz="4" w:space="0" w:color="522398"/>
              <w:left w:val="single" w:sz="4" w:space="0" w:color="522398"/>
              <w:bottom w:val="single" w:sz="4" w:space="0" w:color="522398"/>
            </w:tcBorders>
            <w:vAlign w:val="bottom"/>
          </w:tcPr>
          <w:p w14:paraId="6A91BE2B" w14:textId="2161F5A3" w:rsidR="00546FA1" w:rsidRPr="00C52848" w:rsidRDefault="00546FA1" w:rsidP="00546FA1">
            <w:pPr>
              <w:spacing w:before="0" w:after="0" w:line="150" w:lineRule="exact"/>
              <w:ind w:left="-57"/>
              <w:jc w:val="right"/>
              <w:rPr>
                <w:rFonts w:cs="Arial"/>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74396623" w14:textId="293640D5" w:rsidR="00546FA1" w:rsidRPr="00C5284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591049D8" w14:textId="118EAAAC" w:rsidR="00546FA1" w:rsidRPr="00C5284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tcBorders>
            <w:vAlign w:val="bottom"/>
          </w:tcPr>
          <w:p w14:paraId="60EDCA7E" w14:textId="2859A153" w:rsidR="00546FA1" w:rsidRPr="00C52848" w:rsidRDefault="00546FA1" w:rsidP="00546FA1">
            <w:pPr>
              <w:spacing w:before="0" w:after="0" w:line="150" w:lineRule="exact"/>
              <w:ind w:left="-57"/>
              <w:jc w:val="right"/>
              <w:rPr>
                <w:rFonts w:cs="Arial"/>
                <w:sz w:val="16"/>
                <w:szCs w:val="16"/>
              </w:rPr>
            </w:pPr>
          </w:p>
        </w:tc>
      </w:tr>
      <w:tr w:rsidR="00546FA1" w:rsidRPr="00C52848" w14:paraId="01DE9910" w14:textId="77777777" w:rsidTr="00F26AD1">
        <w:trPr>
          <w:trHeight w:val="20"/>
        </w:trPr>
        <w:tc>
          <w:tcPr>
            <w:tcW w:w="4500" w:type="dxa"/>
            <w:tcBorders>
              <w:top w:val="single" w:sz="4" w:space="0" w:color="522398"/>
              <w:bottom w:val="nil"/>
              <w:right w:val="single" w:sz="4" w:space="0" w:color="522398"/>
            </w:tcBorders>
            <w:vAlign w:val="bottom"/>
          </w:tcPr>
          <w:p w14:paraId="0E9B4FA9" w14:textId="77777777" w:rsidR="00546FA1" w:rsidRPr="00C52848" w:rsidRDefault="00546FA1" w:rsidP="00546FA1">
            <w:pPr>
              <w:tabs>
                <w:tab w:val="right" w:leader="dot" w:pos="4065"/>
              </w:tabs>
              <w:spacing w:before="0" w:after="0" w:line="150" w:lineRule="exact"/>
              <w:ind w:firstLine="454"/>
              <w:rPr>
                <w:rFonts w:cs="Arial"/>
                <w:sz w:val="16"/>
                <w:szCs w:val="16"/>
              </w:rPr>
            </w:pPr>
            <w:r w:rsidRPr="00C52848">
              <w:rPr>
                <w:rFonts w:cs="Arial"/>
                <w:sz w:val="16"/>
                <w:szCs w:val="16"/>
              </w:rPr>
              <w:t xml:space="preserve">analogiczny miesiąc poprzedniego roku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774BC9D4" w14:textId="31AAF0DA" w:rsidR="00546FA1" w:rsidRPr="00C52848" w:rsidRDefault="00546FA1" w:rsidP="00546FA1">
            <w:pPr>
              <w:spacing w:before="0" w:after="0" w:line="150" w:lineRule="exact"/>
              <w:jc w:val="center"/>
              <w:rPr>
                <w:rFonts w:cs="Arial"/>
                <w:sz w:val="16"/>
                <w:szCs w:val="16"/>
              </w:rPr>
            </w:pPr>
            <w:r>
              <w:rPr>
                <w:rFonts w:cs="Arial"/>
                <w:color w:val="000000"/>
                <w:sz w:val="16"/>
                <w:szCs w:val="16"/>
              </w:rPr>
              <w:t>2024</w:t>
            </w:r>
          </w:p>
        </w:tc>
        <w:tc>
          <w:tcPr>
            <w:tcW w:w="848" w:type="dxa"/>
            <w:tcBorders>
              <w:top w:val="single" w:sz="4" w:space="0" w:color="522398"/>
              <w:left w:val="single" w:sz="4" w:space="0" w:color="522398"/>
              <w:bottom w:val="single" w:sz="4" w:space="0" w:color="522398"/>
              <w:right w:val="single" w:sz="4" w:space="0" w:color="522398"/>
            </w:tcBorders>
            <w:vAlign w:val="bottom"/>
          </w:tcPr>
          <w:p w14:paraId="318AB623" w14:textId="05E6A8C0" w:rsidR="00546FA1" w:rsidRPr="00C52848" w:rsidRDefault="00546FA1" w:rsidP="00546FA1">
            <w:pPr>
              <w:spacing w:before="0" w:after="0" w:line="150" w:lineRule="exact"/>
              <w:ind w:left="-57"/>
              <w:jc w:val="right"/>
              <w:rPr>
                <w:rFonts w:cs="Arial"/>
                <w:sz w:val="16"/>
                <w:szCs w:val="16"/>
              </w:rPr>
            </w:pPr>
            <w:r>
              <w:rPr>
                <w:rFonts w:cs="Arial"/>
                <w:sz w:val="16"/>
                <w:szCs w:val="16"/>
              </w:rPr>
              <w:t>93,8</w:t>
            </w:r>
          </w:p>
        </w:tc>
        <w:tc>
          <w:tcPr>
            <w:tcW w:w="863" w:type="dxa"/>
            <w:tcBorders>
              <w:top w:val="single" w:sz="4" w:space="0" w:color="522398"/>
              <w:left w:val="single" w:sz="4" w:space="0" w:color="522398"/>
              <w:bottom w:val="single" w:sz="4" w:space="0" w:color="522398"/>
            </w:tcBorders>
            <w:vAlign w:val="bottom"/>
          </w:tcPr>
          <w:p w14:paraId="317A3AC0" w14:textId="7CE48126" w:rsidR="00546FA1" w:rsidRPr="00C52848" w:rsidRDefault="00546FA1" w:rsidP="00546FA1">
            <w:pPr>
              <w:spacing w:before="0" w:after="0" w:line="150" w:lineRule="exact"/>
              <w:ind w:left="-57"/>
              <w:jc w:val="right"/>
              <w:rPr>
                <w:rFonts w:cs="Arial"/>
                <w:sz w:val="16"/>
                <w:szCs w:val="16"/>
              </w:rPr>
            </w:pPr>
            <w:r>
              <w:rPr>
                <w:rFonts w:cs="Arial"/>
                <w:sz w:val="16"/>
                <w:szCs w:val="16"/>
              </w:rPr>
              <w:t>87,9</w:t>
            </w:r>
          </w:p>
        </w:tc>
        <w:tc>
          <w:tcPr>
            <w:tcW w:w="865" w:type="dxa"/>
            <w:tcBorders>
              <w:top w:val="single" w:sz="4" w:space="0" w:color="522398"/>
              <w:left w:val="single" w:sz="4" w:space="0" w:color="522398"/>
              <w:bottom w:val="single" w:sz="4" w:space="0" w:color="522398"/>
            </w:tcBorders>
            <w:vAlign w:val="bottom"/>
          </w:tcPr>
          <w:p w14:paraId="392CB004" w14:textId="653B7FDF" w:rsidR="00546FA1" w:rsidRPr="00546FA1" w:rsidRDefault="00546FA1" w:rsidP="00546FA1">
            <w:pPr>
              <w:spacing w:before="0" w:after="0" w:line="150" w:lineRule="exact"/>
              <w:ind w:left="-57"/>
              <w:jc w:val="right"/>
              <w:rPr>
                <w:rFonts w:cs="Arial"/>
                <w:color w:val="000000" w:themeColor="text1"/>
                <w:sz w:val="16"/>
                <w:szCs w:val="16"/>
              </w:rPr>
            </w:pPr>
            <w:r w:rsidRPr="00546FA1">
              <w:rPr>
                <w:rFonts w:cs="Arial"/>
                <w:color w:val="000000" w:themeColor="text1"/>
                <w:sz w:val="16"/>
                <w:szCs w:val="16"/>
              </w:rPr>
              <w:t>88,0</w:t>
            </w:r>
          </w:p>
        </w:tc>
        <w:tc>
          <w:tcPr>
            <w:tcW w:w="864" w:type="dxa"/>
            <w:tcBorders>
              <w:top w:val="single" w:sz="4" w:space="0" w:color="522398"/>
              <w:left w:val="single" w:sz="4" w:space="0" w:color="522398"/>
              <w:bottom w:val="single" w:sz="4" w:space="0" w:color="522398"/>
            </w:tcBorders>
            <w:vAlign w:val="bottom"/>
          </w:tcPr>
          <w:p w14:paraId="0269623F" w14:textId="36A56B99" w:rsidR="00546FA1" w:rsidRPr="00C52848" w:rsidRDefault="00546FA1" w:rsidP="00546FA1">
            <w:pPr>
              <w:spacing w:before="0" w:after="0" w:line="150" w:lineRule="exact"/>
              <w:ind w:left="-57"/>
              <w:jc w:val="right"/>
              <w:rPr>
                <w:rFonts w:cs="Arial"/>
                <w:sz w:val="16"/>
                <w:szCs w:val="16"/>
              </w:rPr>
            </w:pPr>
            <w:r>
              <w:rPr>
                <w:rFonts w:cs="Arial"/>
                <w:sz w:val="16"/>
                <w:szCs w:val="16"/>
              </w:rPr>
              <w:t>85,0</w:t>
            </w:r>
          </w:p>
        </w:tc>
        <w:tc>
          <w:tcPr>
            <w:tcW w:w="862" w:type="dxa"/>
            <w:tcBorders>
              <w:top w:val="single" w:sz="4" w:space="0" w:color="522398"/>
              <w:left w:val="single" w:sz="4" w:space="0" w:color="522398"/>
              <w:bottom w:val="single" w:sz="4" w:space="0" w:color="522398"/>
              <w:right w:val="single" w:sz="4" w:space="0" w:color="522398"/>
            </w:tcBorders>
            <w:vAlign w:val="bottom"/>
          </w:tcPr>
          <w:p w14:paraId="1FEAC7BB" w14:textId="031DA168" w:rsidR="00546FA1" w:rsidRPr="00C52848" w:rsidRDefault="00546FA1" w:rsidP="00546FA1">
            <w:pPr>
              <w:spacing w:before="0" w:after="0" w:line="150" w:lineRule="exact"/>
              <w:ind w:left="-57"/>
              <w:jc w:val="right"/>
              <w:rPr>
                <w:rFonts w:cs="Arial"/>
                <w:sz w:val="16"/>
                <w:szCs w:val="16"/>
              </w:rPr>
            </w:pPr>
            <w:r>
              <w:rPr>
                <w:rFonts w:cs="Arial"/>
                <w:sz w:val="16"/>
                <w:szCs w:val="16"/>
              </w:rPr>
              <w:t>85,2</w:t>
            </w:r>
          </w:p>
        </w:tc>
        <w:tc>
          <w:tcPr>
            <w:tcW w:w="863" w:type="dxa"/>
            <w:tcBorders>
              <w:top w:val="single" w:sz="4" w:space="0" w:color="522398"/>
              <w:left w:val="single" w:sz="4" w:space="0" w:color="522398"/>
              <w:bottom w:val="single" w:sz="4" w:space="0" w:color="522398"/>
              <w:right w:val="single" w:sz="4" w:space="0" w:color="522398"/>
            </w:tcBorders>
            <w:vAlign w:val="bottom"/>
          </w:tcPr>
          <w:p w14:paraId="0CFD174C" w14:textId="22C5B793" w:rsidR="00546FA1" w:rsidRPr="00C52848" w:rsidRDefault="00546FA1" w:rsidP="00546FA1">
            <w:pPr>
              <w:spacing w:before="0" w:after="0" w:line="150" w:lineRule="exact"/>
              <w:ind w:left="-57"/>
              <w:jc w:val="right"/>
              <w:rPr>
                <w:rFonts w:cs="Arial"/>
                <w:sz w:val="16"/>
                <w:szCs w:val="16"/>
              </w:rPr>
            </w:pPr>
            <w:r>
              <w:rPr>
                <w:rFonts w:cs="Arial"/>
                <w:sz w:val="16"/>
                <w:szCs w:val="16"/>
              </w:rPr>
              <w:t>82,0</w:t>
            </w:r>
          </w:p>
        </w:tc>
        <w:tc>
          <w:tcPr>
            <w:tcW w:w="864" w:type="dxa"/>
            <w:tcBorders>
              <w:top w:val="single" w:sz="4" w:space="0" w:color="522398"/>
              <w:left w:val="single" w:sz="4" w:space="0" w:color="522398"/>
              <w:bottom w:val="single" w:sz="4" w:space="0" w:color="522398"/>
            </w:tcBorders>
            <w:vAlign w:val="bottom"/>
          </w:tcPr>
          <w:p w14:paraId="6473783A" w14:textId="16203D00" w:rsidR="00546FA1" w:rsidRPr="00C52848" w:rsidRDefault="00546FA1" w:rsidP="00546FA1">
            <w:pPr>
              <w:spacing w:before="0" w:after="0" w:line="150" w:lineRule="exact"/>
              <w:ind w:left="-57"/>
              <w:jc w:val="right"/>
              <w:rPr>
                <w:rFonts w:cs="Arial"/>
                <w:sz w:val="16"/>
                <w:szCs w:val="16"/>
              </w:rPr>
            </w:pPr>
            <w:r>
              <w:rPr>
                <w:rFonts w:cs="Arial"/>
                <w:sz w:val="16"/>
                <w:szCs w:val="16"/>
              </w:rPr>
              <w:t>76,4</w:t>
            </w:r>
          </w:p>
        </w:tc>
        <w:tc>
          <w:tcPr>
            <w:tcW w:w="864" w:type="dxa"/>
            <w:tcBorders>
              <w:top w:val="single" w:sz="4" w:space="0" w:color="522398"/>
              <w:left w:val="single" w:sz="4" w:space="0" w:color="522398"/>
              <w:bottom w:val="single" w:sz="4" w:space="0" w:color="522398"/>
              <w:right w:val="single" w:sz="4" w:space="0" w:color="522398"/>
            </w:tcBorders>
            <w:vAlign w:val="bottom"/>
          </w:tcPr>
          <w:p w14:paraId="3CD83D0F" w14:textId="6DD0F520" w:rsidR="00546FA1" w:rsidRPr="00C52848" w:rsidRDefault="00546FA1" w:rsidP="00546FA1">
            <w:pPr>
              <w:spacing w:before="0" w:after="0" w:line="150" w:lineRule="exact"/>
              <w:ind w:left="-57"/>
              <w:jc w:val="right"/>
              <w:rPr>
                <w:rFonts w:cs="Arial"/>
                <w:sz w:val="16"/>
                <w:szCs w:val="16"/>
              </w:rPr>
            </w:pPr>
            <w:r>
              <w:rPr>
                <w:rFonts w:cs="Arial"/>
                <w:sz w:val="16"/>
                <w:szCs w:val="16"/>
              </w:rPr>
              <w:t>86,1</w:t>
            </w:r>
          </w:p>
        </w:tc>
        <w:tc>
          <w:tcPr>
            <w:tcW w:w="864" w:type="dxa"/>
            <w:tcBorders>
              <w:top w:val="single" w:sz="4" w:space="0" w:color="522398"/>
              <w:left w:val="single" w:sz="4" w:space="0" w:color="522398"/>
              <w:bottom w:val="single" w:sz="4" w:space="0" w:color="522398"/>
            </w:tcBorders>
            <w:vAlign w:val="bottom"/>
          </w:tcPr>
          <w:p w14:paraId="4EAB492E" w14:textId="0458BB73" w:rsidR="00546FA1" w:rsidRPr="00C52848" w:rsidRDefault="00546FA1" w:rsidP="00546FA1">
            <w:pPr>
              <w:spacing w:before="0" w:after="0" w:line="150" w:lineRule="exact"/>
              <w:ind w:left="-57"/>
              <w:jc w:val="right"/>
              <w:rPr>
                <w:rFonts w:cs="Arial"/>
                <w:sz w:val="16"/>
                <w:szCs w:val="16"/>
              </w:rPr>
            </w:pPr>
            <w:r>
              <w:rPr>
                <w:rFonts w:cs="Arial"/>
                <w:sz w:val="16"/>
                <w:szCs w:val="16"/>
              </w:rPr>
              <w:t>86,6</w:t>
            </w:r>
          </w:p>
        </w:tc>
        <w:tc>
          <w:tcPr>
            <w:tcW w:w="862" w:type="dxa"/>
            <w:tcBorders>
              <w:top w:val="single" w:sz="4" w:space="0" w:color="522398"/>
              <w:left w:val="single" w:sz="4" w:space="0" w:color="522398"/>
              <w:bottom w:val="single" w:sz="4" w:space="0" w:color="522398"/>
              <w:right w:val="single" w:sz="4" w:space="0" w:color="522398"/>
            </w:tcBorders>
            <w:vAlign w:val="bottom"/>
          </w:tcPr>
          <w:p w14:paraId="1C2356A9" w14:textId="5B1BD0C4" w:rsidR="00546FA1" w:rsidRPr="00C52848" w:rsidRDefault="00546FA1" w:rsidP="00546FA1">
            <w:pPr>
              <w:spacing w:before="0" w:after="0" w:line="150" w:lineRule="exact"/>
              <w:ind w:left="-57"/>
              <w:jc w:val="right"/>
              <w:rPr>
                <w:rFonts w:cs="Arial"/>
                <w:sz w:val="16"/>
                <w:szCs w:val="16"/>
              </w:rPr>
            </w:pPr>
            <w:r>
              <w:rPr>
                <w:rFonts w:cs="Arial"/>
                <w:sz w:val="16"/>
                <w:szCs w:val="16"/>
              </w:rPr>
              <w:t>83,4</w:t>
            </w:r>
          </w:p>
        </w:tc>
        <w:tc>
          <w:tcPr>
            <w:tcW w:w="863" w:type="dxa"/>
            <w:tcBorders>
              <w:top w:val="single" w:sz="4" w:space="0" w:color="522398"/>
              <w:left w:val="single" w:sz="4" w:space="0" w:color="522398"/>
              <w:bottom w:val="single" w:sz="4" w:space="0" w:color="522398"/>
              <w:right w:val="single" w:sz="4" w:space="0" w:color="522398"/>
            </w:tcBorders>
            <w:vAlign w:val="bottom"/>
          </w:tcPr>
          <w:p w14:paraId="12C048EB" w14:textId="5524CC90" w:rsidR="00546FA1" w:rsidRPr="00C52848" w:rsidRDefault="00546FA1" w:rsidP="00546FA1">
            <w:pPr>
              <w:spacing w:before="0" w:after="0" w:line="150" w:lineRule="exact"/>
              <w:ind w:left="-57"/>
              <w:jc w:val="right"/>
              <w:rPr>
                <w:rFonts w:cs="Arial"/>
                <w:sz w:val="16"/>
                <w:szCs w:val="16"/>
              </w:rPr>
            </w:pPr>
            <w:r>
              <w:rPr>
                <w:rFonts w:cs="Arial"/>
                <w:sz w:val="16"/>
                <w:szCs w:val="16"/>
              </w:rPr>
              <w:t>80,2</w:t>
            </w:r>
          </w:p>
        </w:tc>
        <w:tc>
          <w:tcPr>
            <w:tcW w:w="863" w:type="dxa"/>
            <w:tcBorders>
              <w:top w:val="single" w:sz="4" w:space="0" w:color="522398"/>
              <w:left w:val="single" w:sz="4" w:space="0" w:color="522398"/>
              <w:bottom w:val="single" w:sz="4" w:space="0" w:color="522398"/>
            </w:tcBorders>
            <w:vAlign w:val="bottom"/>
          </w:tcPr>
          <w:p w14:paraId="75BA29B2" w14:textId="7FC89696" w:rsidR="00546FA1" w:rsidRPr="00C52848" w:rsidRDefault="00546FA1" w:rsidP="00546FA1">
            <w:pPr>
              <w:spacing w:before="0" w:after="0" w:line="150" w:lineRule="exact"/>
              <w:ind w:left="-57"/>
              <w:jc w:val="right"/>
              <w:rPr>
                <w:rFonts w:cs="Arial"/>
                <w:sz w:val="16"/>
                <w:szCs w:val="16"/>
              </w:rPr>
            </w:pPr>
            <w:r>
              <w:rPr>
                <w:rFonts w:cs="Arial"/>
                <w:sz w:val="16"/>
                <w:szCs w:val="16"/>
              </w:rPr>
              <w:t>83,8</w:t>
            </w:r>
          </w:p>
        </w:tc>
      </w:tr>
      <w:tr w:rsidR="00546FA1" w:rsidRPr="00C52848" w14:paraId="0E97EAC8" w14:textId="77777777" w:rsidTr="00F26AD1">
        <w:trPr>
          <w:trHeight w:val="20"/>
        </w:trPr>
        <w:tc>
          <w:tcPr>
            <w:tcW w:w="4500" w:type="dxa"/>
            <w:tcBorders>
              <w:top w:val="nil"/>
              <w:bottom w:val="single" w:sz="4" w:space="0" w:color="522398"/>
              <w:right w:val="single" w:sz="4" w:space="0" w:color="522398"/>
            </w:tcBorders>
            <w:vAlign w:val="bottom"/>
          </w:tcPr>
          <w:p w14:paraId="53A2B6FB" w14:textId="77777777" w:rsidR="00546FA1" w:rsidRPr="00C52848" w:rsidRDefault="00546FA1" w:rsidP="00546FA1">
            <w:pPr>
              <w:tabs>
                <w:tab w:val="right" w:leader="dot" w:pos="4065"/>
              </w:tabs>
              <w:spacing w:before="0" w:after="0" w:line="150" w:lineRule="exact"/>
              <w:rPr>
                <w:rFonts w:cs="Arial"/>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24528F8F" w14:textId="51AEDAE1" w:rsidR="00546FA1" w:rsidRPr="00C52848" w:rsidRDefault="00546FA1" w:rsidP="00546FA1">
            <w:pPr>
              <w:spacing w:before="0" w:after="0" w:line="160" w:lineRule="exact"/>
              <w:jc w:val="center"/>
              <w:rPr>
                <w:rFonts w:cs="Arial"/>
                <w:color w:val="000000"/>
                <w:sz w:val="16"/>
                <w:szCs w:val="16"/>
              </w:rPr>
            </w:pPr>
            <w:r>
              <w:rPr>
                <w:rFonts w:cs="Arial"/>
                <w:color w:val="000000"/>
                <w:sz w:val="16"/>
                <w:szCs w:val="16"/>
              </w:rPr>
              <w:t>2025</w:t>
            </w:r>
          </w:p>
        </w:tc>
        <w:tc>
          <w:tcPr>
            <w:tcW w:w="848" w:type="dxa"/>
            <w:tcBorders>
              <w:top w:val="single" w:sz="4" w:space="0" w:color="522398"/>
              <w:left w:val="single" w:sz="4" w:space="0" w:color="522398"/>
              <w:bottom w:val="single" w:sz="4" w:space="0" w:color="522398"/>
              <w:right w:val="single" w:sz="4" w:space="0" w:color="522398"/>
            </w:tcBorders>
            <w:vAlign w:val="bottom"/>
          </w:tcPr>
          <w:p w14:paraId="0E5A194C" w14:textId="03EC2624" w:rsidR="00546FA1" w:rsidRPr="00C52848" w:rsidRDefault="00546FA1" w:rsidP="00546FA1">
            <w:pPr>
              <w:spacing w:before="0" w:after="0" w:line="150" w:lineRule="exact"/>
              <w:ind w:left="-57"/>
              <w:jc w:val="right"/>
              <w:rPr>
                <w:rFonts w:cs="Arial"/>
                <w:sz w:val="16"/>
                <w:szCs w:val="16"/>
              </w:rPr>
            </w:pPr>
            <w:r>
              <w:rPr>
                <w:rFonts w:cs="Arial"/>
                <w:sz w:val="16"/>
                <w:szCs w:val="16"/>
              </w:rPr>
              <w:t>82,0</w:t>
            </w:r>
          </w:p>
        </w:tc>
        <w:tc>
          <w:tcPr>
            <w:tcW w:w="863" w:type="dxa"/>
            <w:tcBorders>
              <w:top w:val="single" w:sz="4" w:space="0" w:color="522398"/>
              <w:left w:val="single" w:sz="4" w:space="0" w:color="522398"/>
              <w:bottom w:val="single" w:sz="4" w:space="0" w:color="522398"/>
            </w:tcBorders>
            <w:vAlign w:val="bottom"/>
          </w:tcPr>
          <w:p w14:paraId="318942DD" w14:textId="544B8731" w:rsidR="00546FA1" w:rsidRPr="00C52848" w:rsidRDefault="00546FA1" w:rsidP="00546FA1">
            <w:pPr>
              <w:spacing w:before="0" w:after="0" w:line="150" w:lineRule="exact"/>
              <w:ind w:left="-57"/>
              <w:jc w:val="right"/>
              <w:rPr>
                <w:rFonts w:cs="Arial"/>
                <w:sz w:val="16"/>
                <w:szCs w:val="16"/>
              </w:rPr>
            </w:pPr>
            <w:r>
              <w:rPr>
                <w:rFonts w:cs="Arial"/>
                <w:sz w:val="16"/>
                <w:szCs w:val="16"/>
              </w:rPr>
              <w:t>81,3</w:t>
            </w:r>
          </w:p>
        </w:tc>
        <w:tc>
          <w:tcPr>
            <w:tcW w:w="865" w:type="dxa"/>
            <w:tcBorders>
              <w:top w:val="single" w:sz="4" w:space="0" w:color="522398"/>
              <w:left w:val="single" w:sz="4" w:space="0" w:color="522398"/>
              <w:bottom w:val="single" w:sz="4" w:space="0" w:color="522398"/>
            </w:tcBorders>
            <w:vAlign w:val="bottom"/>
          </w:tcPr>
          <w:p w14:paraId="79D6F259" w14:textId="292B3312" w:rsidR="00546FA1" w:rsidRPr="00546FA1" w:rsidRDefault="00546FA1" w:rsidP="00546FA1">
            <w:pPr>
              <w:spacing w:before="0" w:after="0" w:line="150" w:lineRule="exact"/>
              <w:ind w:left="-57"/>
              <w:jc w:val="right"/>
              <w:rPr>
                <w:rFonts w:cs="Arial"/>
                <w:color w:val="000000" w:themeColor="text1"/>
                <w:sz w:val="16"/>
                <w:szCs w:val="16"/>
              </w:rPr>
            </w:pPr>
            <w:r w:rsidRPr="00546FA1">
              <w:rPr>
                <w:rFonts w:cs="Arial"/>
                <w:bCs/>
                <w:color w:val="000000" w:themeColor="text1"/>
                <w:sz w:val="16"/>
                <w:szCs w:val="16"/>
              </w:rPr>
              <w:t>82,5</w:t>
            </w:r>
          </w:p>
        </w:tc>
        <w:tc>
          <w:tcPr>
            <w:tcW w:w="864" w:type="dxa"/>
            <w:tcBorders>
              <w:top w:val="single" w:sz="4" w:space="0" w:color="522398"/>
              <w:left w:val="single" w:sz="4" w:space="0" w:color="522398"/>
              <w:bottom w:val="single" w:sz="4" w:space="0" w:color="522398"/>
            </w:tcBorders>
            <w:vAlign w:val="bottom"/>
          </w:tcPr>
          <w:p w14:paraId="461C26E9" w14:textId="38A7BDD4" w:rsidR="00546FA1" w:rsidRPr="00C52848" w:rsidRDefault="00480672" w:rsidP="00546FA1">
            <w:pPr>
              <w:spacing w:before="0" w:after="0" w:line="150" w:lineRule="exact"/>
              <w:ind w:left="-57"/>
              <w:jc w:val="right"/>
              <w:rPr>
                <w:rFonts w:cs="Arial"/>
                <w:sz w:val="16"/>
                <w:szCs w:val="16"/>
              </w:rPr>
            </w:pPr>
            <w:r>
              <w:rPr>
                <w:rFonts w:cs="Arial"/>
                <w:sz w:val="16"/>
                <w:szCs w:val="16"/>
              </w:rPr>
              <w:t>91,3</w:t>
            </w:r>
          </w:p>
        </w:tc>
        <w:tc>
          <w:tcPr>
            <w:tcW w:w="862" w:type="dxa"/>
            <w:tcBorders>
              <w:top w:val="single" w:sz="4" w:space="0" w:color="522398"/>
              <w:left w:val="single" w:sz="4" w:space="0" w:color="522398"/>
              <w:bottom w:val="single" w:sz="4" w:space="0" w:color="522398"/>
              <w:right w:val="single" w:sz="4" w:space="0" w:color="522398"/>
            </w:tcBorders>
            <w:vAlign w:val="bottom"/>
          </w:tcPr>
          <w:p w14:paraId="410D85BF" w14:textId="7B44A6FC" w:rsidR="00546FA1" w:rsidRPr="00C52848" w:rsidRDefault="00D620D5" w:rsidP="00546FA1">
            <w:pPr>
              <w:spacing w:before="0" w:after="0" w:line="150" w:lineRule="exact"/>
              <w:ind w:left="-57"/>
              <w:jc w:val="right"/>
              <w:rPr>
                <w:rFonts w:cs="Arial"/>
                <w:sz w:val="16"/>
                <w:szCs w:val="16"/>
              </w:rPr>
            </w:pPr>
            <w:r>
              <w:rPr>
                <w:rFonts w:cs="Arial"/>
                <w:sz w:val="16"/>
                <w:szCs w:val="16"/>
              </w:rPr>
              <w:t>91,8</w:t>
            </w:r>
          </w:p>
        </w:tc>
        <w:tc>
          <w:tcPr>
            <w:tcW w:w="863" w:type="dxa"/>
            <w:tcBorders>
              <w:top w:val="single" w:sz="4" w:space="0" w:color="522398"/>
              <w:left w:val="single" w:sz="4" w:space="0" w:color="522398"/>
              <w:bottom w:val="single" w:sz="4" w:space="0" w:color="522398"/>
              <w:right w:val="single" w:sz="4" w:space="0" w:color="522398"/>
            </w:tcBorders>
            <w:vAlign w:val="bottom"/>
          </w:tcPr>
          <w:p w14:paraId="3ED0C6B4" w14:textId="2E2038F8" w:rsidR="00546FA1" w:rsidRPr="00C52848" w:rsidRDefault="002A4132" w:rsidP="00546FA1">
            <w:pPr>
              <w:spacing w:before="0" w:after="0" w:line="150" w:lineRule="exact"/>
              <w:ind w:left="-57"/>
              <w:jc w:val="right"/>
              <w:rPr>
                <w:rFonts w:cs="Arial"/>
                <w:sz w:val="16"/>
                <w:szCs w:val="16"/>
              </w:rPr>
            </w:pPr>
            <w:r>
              <w:rPr>
                <w:rFonts w:cs="Arial"/>
                <w:sz w:val="16"/>
                <w:szCs w:val="16"/>
              </w:rPr>
              <w:t>92,0</w:t>
            </w:r>
          </w:p>
        </w:tc>
        <w:tc>
          <w:tcPr>
            <w:tcW w:w="864" w:type="dxa"/>
            <w:tcBorders>
              <w:top w:val="single" w:sz="4" w:space="0" w:color="522398"/>
              <w:left w:val="single" w:sz="4" w:space="0" w:color="522398"/>
              <w:bottom w:val="single" w:sz="4" w:space="0" w:color="522398"/>
            </w:tcBorders>
            <w:vAlign w:val="bottom"/>
          </w:tcPr>
          <w:p w14:paraId="6A63CAD1" w14:textId="68BECFE1" w:rsidR="00546FA1" w:rsidRPr="00C52848" w:rsidRDefault="00E049F1" w:rsidP="00546FA1">
            <w:pPr>
              <w:spacing w:before="0" w:after="0" w:line="150" w:lineRule="exact"/>
              <w:ind w:left="-57"/>
              <w:jc w:val="right"/>
              <w:rPr>
                <w:rFonts w:cs="Arial"/>
                <w:sz w:val="16"/>
                <w:szCs w:val="16"/>
              </w:rPr>
            </w:pPr>
            <w:r>
              <w:rPr>
                <w:rFonts w:cs="Arial"/>
                <w:sz w:val="16"/>
                <w:szCs w:val="16"/>
              </w:rPr>
              <w:t>95,7</w:t>
            </w:r>
          </w:p>
        </w:tc>
        <w:tc>
          <w:tcPr>
            <w:tcW w:w="864" w:type="dxa"/>
            <w:tcBorders>
              <w:top w:val="single" w:sz="4" w:space="0" w:color="522398"/>
              <w:left w:val="single" w:sz="4" w:space="0" w:color="522398"/>
              <w:bottom w:val="single" w:sz="4" w:space="0" w:color="522398"/>
              <w:right w:val="single" w:sz="4" w:space="0" w:color="522398"/>
            </w:tcBorders>
            <w:vAlign w:val="bottom"/>
          </w:tcPr>
          <w:p w14:paraId="1168B58E" w14:textId="064F8252" w:rsidR="00546FA1" w:rsidRPr="00C52848" w:rsidRDefault="005B4AFE" w:rsidP="00546FA1">
            <w:pPr>
              <w:spacing w:before="0" w:after="0" w:line="150" w:lineRule="exact"/>
              <w:ind w:left="-57"/>
              <w:jc w:val="right"/>
              <w:rPr>
                <w:rFonts w:cs="Arial"/>
                <w:sz w:val="16"/>
                <w:szCs w:val="16"/>
              </w:rPr>
            </w:pPr>
            <w:r>
              <w:rPr>
                <w:rFonts w:cs="Arial"/>
                <w:sz w:val="16"/>
                <w:szCs w:val="16"/>
              </w:rPr>
              <w:t>95,2</w:t>
            </w:r>
          </w:p>
        </w:tc>
        <w:tc>
          <w:tcPr>
            <w:tcW w:w="864" w:type="dxa"/>
            <w:tcBorders>
              <w:top w:val="single" w:sz="4" w:space="0" w:color="522398"/>
              <w:left w:val="single" w:sz="4" w:space="0" w:color="522398"/>
              <w:bottom w:val="single" w:sz="4" w:space="0" w:color="522398"/>
            </w:tcBorders>
            <w:vAlign w:val="bottom"/>
          </w:tcPr>
          <w:p w14:paraId="7909C533" w14:textId="32E07FFD" w:rsidR="00546FA1" w:rsidRPr="00C52848" w:rsidRDefault="00546FA1" w:rsidP="00546FA1">
            <w:pPr>
              <w:spacing w:before="0" w:after="0" w:line="150" w:lineRule="exact"/>
              <w:ind w:left="-57"/>
              <w:jc w:val="right"/>
              <w:rPr>
                <w:rFonts w:cs="Arial"/>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06DF33B6" w14:textId="715DB472" w:rsidR="00546FA1" w:rsidRPr="00C5284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3BCF7C19" w14:textId="44FE7866" w:rsidR="00546FA1" w:rsidRPr="00C52848" w:rsidRDefault="00546FA1" w:rsidP="00546FA1">
            <w:pPr>
              <w:spacing w:before="0" w:after="0" w:line="150" w:lineRule="exact"/>
              <w:ind w:left="-57"/>
              <w:jc w:val="right"/>
              <w:rPr>
                <w:rFonts w:cs="Arial"/>
                <w:sz w:val="16"/>
                <w:szCs w:val="16"/>
              </w:rPr>
            </w:pPr>
          </w:p>
        </w:tc>
        <w:tc>
          <w:tcPr>
            <w:tcW w:w="863" w:type="dxa"/>
            <w:tcBorders>
              <w:top w:val="single" w:sz="4" w:space="0" w:color="522398"/>
              <w:left w:val="single" w:sz="4" w:space="0" w:color="522398"/>
              <w:bottom w:val="single" w:sz="4" w:space="0" w:color="522398"/>
            </w:tcBorders>
            <w:vAlign w:val="bottom"/>
          </w:tcPr>
          <w:p w14:paraId="21D8A0A7" w14:textId="7867E664" w:rsidR="00546FA1" w:rsidRPr="00C52848" w:rsidRDefault="00546FA1" w:rsidP="00546FA1">
            <w:pPr>
              <w:spacing w:before="0" w:after="0" w:line="150" w:lineRule="exact"/>
              <w:ind w:left="-57"/>
              <w:jc w:val="right"/>
              <w:rPr>
                <w:rFonts w:cs="Arial"/>
                <w:sz w:val="16"/>
                <w:szCs w:val="16"/>
              </w:rPr>
            </w:pPr>
          </w:p>
        </w:tc>
      </w:tr>
      <w:tr w:rsidR="00546FA1" w:rsidRPr="00C52848" w14:paraId="177E2B8C" w14:textId="77777777" w:rsidTr="00F26AD1">
        <w:trPr>
          <w:trHeight w:val="20"/>
        </w:trPr>
        <w:tc>
          <w:tcPr>
            <w:tcW w:w="4500" w:type="dxa"/>
            <w:vMerge w:val="restart"/>
            <w:tcBorders>
              <w:top w:val="single" w:sz="4" w:space="0" w:color="522398"/>
              <w:right w:val="single" w:sz="4" w:space="0" w:color="522398"/>
            </w:tcBorders>
          </w:tcPr>
          <w:p w14:paraId="7516B266" w14:textId="77777777" w:rsidR="00546FA1" w:rsidRPr="00C52848" w:rsidRDefault="00546FA1" w:rsidP="00546FA1">
            <w:pPr>
              <w:tabs>
                <w:tab w:val="right" w:leader="dot" w:pos="4065"/>
              </w:tabs>
              <w:spacing w:before="0" w:after="0" w:line="240" w:lineRule="auto"/>
              <w:rPr>
                <w:rFonts w:cs="Arial"/>
                <w:sz w:val="16"/>
                <w:szCs w:val="16"/>
              </w:rPr>
            </w:pPr>
            <w:r w:rsidRPr="00C52848">
              <w:rPr>
                <w:rFonts w:cs="Arial"/>
                <w:sz w:val="16"/>
                <w:szCs w:val="16"/>
              </w:rPr>
              <w:t>Relacja ceny skupu</w:t>
            </w:r>
            <w:r w:rsidRPr="00C52848">
              <w:rPr>
                <w:rFonts w:cs="Arial"/>
                <w:sz w:val="8"/>
                <w:szCs w:val="8"/>
              </w:rPr>
              <w:t xml:space="preserve"> </w:t>
            </w:r>
            <w:r w:rsidRPr="00C52848">
              <w:rPr>
                <w:rFonts w:eastAsiaTheme="majorEastAsia" w:cstheme="majorBidi"/>
                <w:position w:val="5"/>
                <w:sz w:val="12"/>
                <w:szCs w:val="12"/>
              </w:rPr>
              <w:t>a</w:t>
            </w:r>
            <w:r w:rsidRPr="00C52848">
              <w:rPr>
                <w:rFonts w:cs="Arial"/>
                <w:iCs/>
                <w:sz w:val="12"/>
                <w:szCs w:val="12"/>
                <w:vertAlign w:val="superscript"/>
              </w:rPr>
              <w:t xml:space="preserve"> </w:t>
            </w:r>
            <w:r w:rsidRPr="00C52848">
              <w:rPr>
                <w:rFonts w:cs="Arial"/>
                <w:sz w:val="16"/>
                <w:szCs w:val="16"/>
              </w:rPr>
              <w:t xml:space="preserve">żywca wieprzowego do ceny </w:t>
            </w:r>
          </w:p>
          <w:p w14:paraId="02C6F8A8" w14:textId="77777777" w:rsidR="00546FA1" w:rsidRPr="00C52848" w:rsidRDefault="00546FA1" w:rsidP="00546FA1">
            <w:pPr>
              <w:tabs>
                <w:tab w:val="right" w:leader="dot" w:pos="4065"/>
              </w:tabs>
              <w:spacing w:before="0" w:after="0" w:line="240" w:lineRule="auto"/>
              <w:rPr>
                <w:rFonts w:cs="Arial"/>
                <w:sz w:val="16"/>
                <w:szCs w:val="16"/>
              </w:rPr>
            </w:pPr>
            <w:r w:rsidRPr="00C52848">
              <w:rPr>
                <w:rFonts w:cs="Arial"/>
                <w:sz w:val="16"/>
                <w:szCs w:val="16"/>
              </w:rPr>
              <w:t>targowiskowej żyta</w:t>
            </w:r>
          </w:p>
        </w:tc>
        <w:tc>
          <w:tcPr>
            <w:tcW w:w="553" w:type="dxa"/>
            <w:tcBorders>
              <w:top w:val="single" w:sz="4" w:space="0" w:color="522398"/>
              <w:left w:val="single" w:sz="4" w:space="0" w:color="522398"/>
              <w:bottom w:val="single" w:sz="4" w:space="0" w:color="522398"/>
              <w:right w:val="single" w:sz="4" w:space="0" w:color="522398"/>
            </w:tcBorders>
            <w:vAlign w:val="bottom"/>
          </w:tcPr>
          <w:p w14:paraId="263DF36A" w14:textId="1BE31797" w:rsidR="00546FA1" w:rsidRPr="00C52848" w:rsidRDefault="00546FA1" w:rsidP="00546FA1">
            <w:pPr>
              <w:spacing w:before="0" w:after="0" w:line="150" w:lineRule="exact"/>
              <w:jc w:val="center"/>
              <w:rPr>
                <w:rFonts w:cs="Arial"/>
                <w:sz w:val="16"/>
                <w:szCs w:val="16"/>
              </w:rPr>
            </w:pPr>
            <w:r>
              <w:rPr>
                <w:rFonts w:cs="Arial"/>
                <w:color w:val="000000"/>
                <w:sz w:val="16"/>
                <w:szCs w:val="16"/>
              </w:rPr>
              <w:t>2024</w:t>
            </w:r>
          </w:p>
        </w:tc>
        <w:tc>
          <w:tcPr>
            <w:tcW w:w="848" w:type="dxa"/>
            <w:tcBorders>
              <w:top w:val="single" w:sz="4" w:space="0" w:color="522398"/>
              <w:left w:val="single" w:sz="4" w:space="0" w:color="522398"/>
              <w:bottom w:val="single" w:sz="4" w:space="0" w:color="522398"/>
              <w:right w:val="single" w:sz="4" w:space="0" w:color="522398"/>
            </w:tcBorders>
            <w:vAlign w:val="bottom"/>
          </w:tcPr>
          <w:p w14:paraId="31AFEDB2" w14:textId="720CB566" w:rsidR="00546FA1" w:rsidRPr="00C52848" w:rsidRDefault="00546FA1" w:rsidP="00546FA1">
            <w:pPr>
              <w:spacing w:before="0" w:after="0" w:line="150" w:lineRule="exact"/>
              <w:ind w:left="-57"/>
              <w:jc w:val="right"/>
              <w:rPr>
                <w:rFonts w:cs="Arial"/>
                <w:sz w:val="16"/>
                <w:szCs w:val="16"/>
              </w:rPr>
            </w:pPr>
            <w:r>
              <w:rPr>
                <w:rFonts w:cs="Arial"/>
                <w:bCs/>
                <w:color w:val="000000" w:themeColor="text1"/>
                <w:sz w:val="16"/>
                <w:szCs w:val="16"/>
              </w:rPr>
              <w:t>8,6</w:t>
            </w:r>
          </w:p>
        </w:tc>
        <w:tc>
          <w:tcPr>
            <w:tcW w:w="863" w:type="dxa"/>
            <w:tcBorders>
              <w:top w:val="single" w:sz="4" w:space="0" w:color="522398"/>
              <w:left w:val="single" w:sz="4" w:space="0" w:color="522398"/>
              <w:bottom w:val="single" w:sz="4" w:space="0" w:color="522398"/>
            </w:tcBorders>
            <w:vAlign w:val="bottom"/>
          </w:tcPr>
          <w:p w14:paraId="453E9B62" w14:textId="6C97F713" w:rsidR="00546FA1" w:rsidRPr="00C52848" w:rsidRDefault="00546FA1" w:rsidP="00546FA1">
            <w:pPr>
              <w:spacing w:before="0" w:after="0" w:line="150" w:lineRule="exact"/>
              <w:ind w:left="-57"/>
              <w:jc w:val="right"/>
              <w:rPr>
                <w:rFonts w:cs="Arial"/>
                <w:sz w:val="16"/>
                <w:szCs w:val="16"/>
              </w:rPr>
            </w:pPr>
            <w:r>
              <w:rPr>
                <w:rFonts w:cs="Arial"/>
                <w:bCs/>
                <w:color w:val="000000" w:themeColor="text1"/>
                <w:sz w:val="16"/>
                <w:szCs w:val="16"/>
              </w:rPr>
              <w:t>9,1</w:t>
            </w:r>
          </w:p>
        </w:tc>
        <w:tc>
          <w:tcPr>
            <w:tcW w:w="865" w:type="dxa"/>
            <w:tcBorders>
              <w:top w:val="single" w:sz="4" w:space="0" w:color="522398"/>
              <w:left w:val="single" w:sz="4" w:space="0" w:color="522398"/>
              <w:bottom w:val="single" w:sz="4" w:space="0" w:color="522398"/>
            </w:tcBorders>
            <w:vAlign w:val="bottom"/>
          </w:tcPr>
          <w:p w14:paraId="0DDBD0A7" w14:textId="1CEE78D5" w:rsidR="00546FA1" w:rsidRPr="00546FA1" w:rsidRDefault="00546FA1" w:rsidP="00546FA1">
            <w:pPr>
              <w:spacing w:before="0" w:after="0" w:line="150" w:lineRule="exact"/>
              <w:ind w:left="-57"/>
              <w:jc w:val="right"/>
              <w:rPr>
                <w:rFonts w:cs="Arial"/>
                <w:color w:val="000000" w:themeColor="text1"/>
                <w:sz w:val="16"/>
                <w:szCs w:val="16"/>
              </w:rPr>
            </w:pPr>
            <w:r w:rsidRPr="00546FA1">
              <w:rPr>
                <w:rFonts w:cs="Arial"/>
                <w:bCs/>
                <w:color w:val="000000" w:themeColor="text1"/>
                <w:sz w:val="16"/>
                <w:szCs w:val="16"/>
              </w:rPr>
              <w:t>9,9</w:t>
            </w:r>
          </w:p>
        </w:tc>
        <w:tc>
          <w:tcPr>
            <w:tcW w:w="864" w:type="dxa"/>
            <w:tcBorders>
              <w:top w:val="single" w:sz="4" w:space="0" w:color="522398"/>
              <w:left w:val="single" w:sz="4" w:space="0" w:color="522398"/>
              <w:bottom w:val="single" w:sz="4" w:space="0" w:color="522398"/>
            </w:tcBorders>
            <w:vAlign w:val="bottom"/>
          </w:tcPr>
          <w:p w14:paraId="44E0462C" w14:textId="039E50A2" w:rsidR="00546FA1" w:rsidRPr="00C52848" w:rsidRDefault="00546FA1" w:rsidP="00546FA1">
            <w:pPr>
              <w:spacing w:before="0" w:after="0" w:line="150" w:lineRule="exact"/>
              <w:ind w:left="-57"/>
              <w:jc w:val="right"/>
              <w:rPr>
                <w:rFonts w:cs="Arial"/>
                <w:b/>
                <w:color w:val="000000" w:themeColor="text1"/>
                <w:sz w:val="16"/>
                <w:szCs w:val="16"/>
              </w:rPr>
            </w:pPr>
            <w:r>
              <w:rPr>
                <w:rFonts w:cs="Arial"/>
                <w:bCs/>
                <w:color w:val="000000" w:themeColor="text1"/>
                <w:sz w:val="16"/>
                <w:szCs w:val="16"/>
              </w:rPr>
              <w:t>10,0</w:t>
            </w:r>
          </w:p>
        </w:tc>
        <w:tc>
          <w:tcPr>
            <w:tcW w:w="862" w:type="dxa"/>
            <w:tcBorders>
              <w:top w:val="single" w:sz="4" w:space="0" w:color="522398"/>
              <w:left w:val="single" w:sz="4" w:space="0" w:color="522398"/>
              <w:bottom w:val="single" w:sz="4" w:space="0" w:color="522398"/>
              <w:right w:val="single" w:sz="4" w:space="0" w:color="522398"/>
            </w:tcBorders>
            <w:vAlign w:val="bottom"/>
          </w:tcPr>
          <w:p w14:paraId="6AF0E5F7" w14:textId="6B8814BD" w:rsidR="00546FA1" w:rsidRPr="00C52848" w:rsidRDefault="00546FA1" w:rsidP="00546FA1">
            <w:pPr>
              <w:spacing w:before="0" w:after="0" w:line="150" w:lineRule="exact"/>
              <w:ind w:left="-57"/>
              <w:jc w:val="right"/>
              <w:rPr>
                <w:rFonts w:cs="Arial"/>
                <w:b/>
                <w:color w:val="000000" w:themeColor="text1"/>
                <w:sz w:val="16"/>
                <w:szCs w:val="16"/>
              </w:rPr>
            </w:pPr>
            <w:r>
              <w:rPr>
                <w:rFonts w:cs="Arial"/>
                <w:bCs/>
                <w:color w:val="000000" w:themeColor="text1"/>
                <w:sz w:val="16"/>
                <w:szCs w:val="16"/>
              </w:rPr>
              <w:t>9,1</w:t>
            </w:r>
          </w:p>
        </w:tc>
        <w:tc>
          <w:tcPr>
            <w:tcW w:w="863" w:type="dxa"/>
            <w:tcBorders>
              <w:top w:val="single" w:sz="4" w:space="0" w:color="522398"/>
              <w:left w:val="single" w:sz="4" w:space="0" w:color="522398"/>
              <w:bottom w:val="single" w:sz="4" w:space="0" w:color="522398"/>
              <w:right w:val="single" w:sz="4" w:space="0" w:color="522398"/>
            </w:tcBorders>
            <w:vAlign w:val="bottom"/>
          </w:tcPr>
          <w:p w14:paraId="36B328B8" w14:textId="5E909836" w:rsidR="00546FA1" w:rsidRPr="00C52848" w:rsidRDefault="00546FA1" w:rsidP="00546FA1">
            <w:pPr>
              <w:spacing w:before="0" w:after="0" w:line="150" w:lineRule="exact"/>
              <w:ind w:left="-57"/>
              <w:jc w:val="right"/>
              <w:rPr>
                <w:rFonts w:cs="Arial"/>
                <w:b/>
                <w:color w:val="000000" w:themeColor="text1"/>
                <w:sz w:val="16"/>
                <w:szCs w:val="16"/>
              </w:rPr>
            </w:pPr>
            <w:r w:rsidRPr="007A51DB">
              <w:rPr>
                <w:rFonts w:cs="Arial"/>
                <w:bCs/>
                <w:color w:val="000000" w:themeColor="text1"/>
                <w:sz w:val="16"/>
                <w:szCs w:val="16"/>
              </w:rPr>
              <w:t>11,2</w:t>
            </w:r>
          </w:p>
        </w:tc>
        <w:tc>
          <w:tcPr>
            <w:tcW w:w="864" w:type="dxa"/>
            <w:tcBorders>
              <w:top w:val="single" w:sz="4" w:space="0" w:color="522398"/>
              <w:left w:val="single" w:sz="4" w:space="0" w:color="522398"/>
              <w:bottom w:val="single" w:sz="4" w:space="0" w:color="522398"/>
            </w:tcBorders>
            <w:vAlign w:val="bottom"/>
          </w:tcPr>
          <w:p w14:paraId="122DFB94" w14:textId="6C2C2BB4" w:rsidR="00546FA1" w:rsidRPr="00C52848" w:rsidRDefault="00546FA1" w:rsidP="00546FA1">
            <w:pPr>
              <w:spacing w:before="0" w:after="0" w:line="150" w:lineRule="exact"/>
              <w:ind w:left="-57"/>
              <w:jc w:val="right"/>
              <w:rPr>
                <w:rFonts w:cs="Arial"/>
                <w:sz w:val="16"/>
                <w:szCs w:val="16"/>
              </w:rPr>
            </w:pPr>
            <w:r>
              <w:rPr>
                <w:rFonts w:cs="Arial"/>
                <w:sz w:val="16"/>
                <w:szCs w:val="16"/>
              </w:rPr>
              <w:t>10,7</w:t>
            </w:r>
          </w:p>
        </w:tc>
        <w:tc>
          <w:tcPr>
            <w:tcW w:w="864" w:type="dxa"/>
            <w:tcBorders>
              <w:top w:val="single" w:sz="4" w:space="0" w:color="522398"/>
              <w:left w:val="single" w:sz="4" w:space="0" w:color="522398"/>
              <w:bottom w:val="single" w:sz="4" w:space="0" w:color="522398"/>
              <w:right w:val="single" w:sz="4" w:space="0" w:color="522398"/>
            </w:tcBorders>
            <w:vAlign w:val="bottom"/>
          </w:tcPr>
          <w:p w14:paraId="0919235A" w14:textId="75957B4B" w:rsidR="00546FA1" w:rsidRPr="00C52848" w:rsidRDefault="00546FA1" w:rsidP="00546FA1">
            <w:pPr>
              <w:spacing w:before="0" w:after="0" w:line="150" w:lineRule="exact"/>
              <w:ind w:left="-57"/>
              <w:jc w:val="right"/>
              <w:rPr>
                <w:rFonts w:cs="Arial"/>
                <w:sz w:val="16"/>
                <w:szCs w:val="16"/>
              </w:rPr>
            </w:pPr>
            <w:r>
              <w:rPr>
                <w:rFonts w:cs="Arial"/>
                <w:sz w:val="16"/>
                <w:szCs w:val="16"/>
              </w:rPr>
              <w:t>9,9</w:t>
            </w:r>
          </w:p>
        </w:tc>
        <w:tc>
          <w:tcPr>
            <w:tcW w:w="864" w:type="dxa"/>
            <w:tcBorders>
              <w:top w:val="single" w:sz="4" w:space="0" w:color="522398"/>
              <w:left w:val="single" w:sz="4" w:space="0" w:color="522398"/>
              <w:bottom w:val="single" w:sz="4" w:space="0" w:color="522398"/>
            </w:tcBorders>
            <w:vAlign w:val="bottom"/>
          </w:tcPr>
          <w:p w14:paraId="246DEB38" w14:textId="02A7E376" w:rsidR="00546FA1" w:rsidRPr="00C52848" w:rsidRDefault="00546FA1" w:rsidP="00546FA1">
            <w:pPr>
              <w:spacing w:before="0" w:after="0" w:line="150" w:lineRule="exact"/>
              <w:ind w:left="-57"/>
              <w:jc w:val="right"/>
              <w:rPr>
                <w:rFonts w:cs="Arial"/>
                <w:color w:val="000000" w:themeColor="text1"/>
                <w:sz w:val="16"/>
                <w:szCs w:val="16"/>
              </w:rPr>
            </w:pPr>
            <w:r>
              <w:rPr>
                <w:rFonts w:cs="Arial"/>
                <w:color w:val="000000" w:themeColor="text1"/>
                <w:sz w:val="16"/>
                <w:szCs w:val="16"/>
              </w:rPr>
              <w:t>8,6</w:t>
            </w:r>
          </w:p>
        </w:tc>
        <w:tc>
          <w:tcPr>
            <w:tcW w:w="862" w:type="dxa"/>
            <w:tcBorders>
              <w:top w:val="single" w:sz="4" w:space="0" w:color="522398"/>
              <w:left w:val="single" w:sz="4" w:space="0" w:color="522398"/>
              <w:bottom w:val="single" w:sz="4" w:space="0" w:color="522398"/>
              <w:right w:val="single" w:sz="4" w:space="0" w:color="522398"/>
            </w:tcBorders>
            <w:vAlign w:val="bottom"/>
          </w:tcPr>
          <w:p w14:paraId="27E58DAD" w14:textId="7DCDD90A" w:rsidR="00546FA1" w:rsidRPr="00C52848" w:rsidRDefault="00546FA1" w:rsidP="00546FA1">
            <w:pPr>
              <w:spacing w:before="0" w:after="0" w:line="150" w:lineRule="exact"/>
              <w:ind w:left="-57"/>
              <w:jc w:val="right"/>
              <w:rPr>
                <w:rFonts w:cs="Arial"/>
                <w:color w:val="000000" w:themeColor="text1"/>
                <w:sz w:val="16"/>
                <w:szCs w:val="16"/>
              </w:rPr>
            </w:pPr>
            <w:r>
              <w:rPr>
                <w:rFonts w:cs="Arial"/>
                <w:color w:val="000000" w:themeColor="text1"/>
                <w:sz w:val="16"/>
                <w:szCs w:val="16"/>
              </w:rPr>
              <w:t>8,4</w:t>
            </w:r>
          </w:p>
        </w:tc>
        <w:tc>
          <w:tcPr>
            <w:tcW w:w="863" w:type="dxa"/>
            <w:tcBorders>
              <w:top w:val="single" w:sz="4" w:space="0" w:color="522398"/>
              <w:left w:val="single" w:sz="4" w:space="0" w:color="522398"/>
              <w:bottom w:val="single" w:sz="4" w:space="0" w:color="522398"/>
              <w:right w:val="single" w:sz="4" w:space="0" w:color="522398"/>
            </w:tcBorders>
            <w:vAlign w:val="bottom"/>
          </w:tcPr>
          <w:p w14:paraId="2C78E085" w14:textId="5D0C5729" w:rsidR="00546FA1" w:rsidRPr="00C52848" w:rsidRDefault="00546FA1" w:rsidP="00546FA1">
            <w:pPr>
              <w:spacing w:before="0" w:after="0" w:line="150" w:lineRule="exact"/>
              <w:ind w:left="-57"/>
              <w:jc w:val="right"/>
              <w:rPr>
                <w:rFonts w:cs="Arial"/>
                <w:color w:val="000000" w:themeColor="text1"/>
                <w:sz w:val="16"/>
                <w:szCs w:val="16"/>
              </w:rPr>
            </w:pPr>
            <w:r>
              <w:rPr>
                <w:rFonts w:cs="Arial"/>
                <w:color w:val="000000" w:themeColor="text1"/>
                <w:sz w:val="16"/>
                <w:szCs w:val="16"/>
              </w:rPr>
              <w:t>7,7</w:t>
            </w:r>
          </w:p>
        </w:tc>
        <w:tc>
          <w:tcPr>
            <w:tcW w:w="863" w:type="dxa"/>
            <w:tcBorders>
              <w:top w:val="single" w:sz="4" w:space="0" w:color="522398"/>
              <w:left w:val="single" w:sz="4" w:space="0" w:color="522398"/>
              <w:bottom w:val="single" w:sz="4" w:space="0" w:color="522398"/>
            </w:tcBorders>
            <w:vAlign w:val="bottom"/>
          </w:tcPr>
          <w:p w14:paraId="344A0A69" w14:textId="3D789A7C" w:rsidR="00546FA1" w:rsidRPr="00C52848" w:rsidRDefault="00546FA1" w:rsidP="00546FA1">
            <w:pPr>
              <w:spacing w:before="0" w:after="0" w:line="150" w:lineRule="exact"/>
              <w:ind w:left="-57"/>
              <w:jc w:val="right"/>
              <w:rPr>
                <w:rFonts w:cs="Arial"/>
                <w:color w:val="000000" w:themeColor="text1"/>
                <w:sz w:val="16"/>
                <w:szCs w:val="16"/>
              </w:rPr>
            </w:pPr>
            <w:r>
              <w:rPr>
                <w:rFonts w:cs="Arial"/>
                <w:color w:val="000000" w:themeColor="text1"/>
                <w:sz w:val="16"/>
                <w:szCs w:val="16"/>
              </w:rPr>
              <w:t>7,5</w:t>
            </w:r>
          </w:p>
        </w:tc>
      </w:tr>
      <w:tr w:rsidR="00546FA1" w:rsidRPr="00C52848" w14:paraId="290FA3EE" w14:textId="77777777" w:rsidTr="00F26AD1">
        <w:trPr>
          <w:trHeight w:val="20"/>
        </w:trPr>
        <w:tc>
          <w:tcPr>
            <w:tcW w:w="4500" w:type="dxa"/>
            <w:vMerge/>
            <w:tcBorders>
              <w:top w:val="single" w:sz="4" w:space="0" w:color="522398"/>
              <w:right w:val="single" w:sz="4" w:space="0" w:color="522398"/>
            </w:tcBorders>
          </w:tcPr>
          <w:p w14:paraId="5E5965AF" w14:textId="77777777" w:rsidR="00546FA1" w:rsidRPr="00C52848" w:rsidRDefault="00546FA1" w:rsidP="00546FA1">
            <w:pPr>
              <w:tabs>
                <w:tab w:val="right" w:leader="dot" w:pos="4065"/>
              </w:tabs>
              <w:spacing w:before="0" w:after="0" w:line="240" w:lineRule="auto"/>
              <w:rPr>
                <w:rFonts w:cs="Arial"/>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269EE3E3" w14:textId="3C0FBDA9" w:rsidR="00546FA1" w:rsidRPr="00C52848" w:rsidRDefault="00546FA1" w:rsidP="00546FA1">
            <w:pPr>
              <w:spacing w:before="0" w:after="0" w:line="150" w:lineRule="exact"/>
              <w:jc w:val="center"/>
              <w:rPr>
                <w:rFonts w:cs="Arial"/>
                <w:sz w:val="16"/>
                <w:szCs w:val="16"/>
              </w:rPr>
            </w:pPr>
            <w:r>
              <w:rPr>
                <w:rFonts w:cs="Arial"/>
                <w:color w:val="000000"/>
                <w:sz w:val="16"/>
                <w:szCs w:val="16"/>
              </w:rPr>
              <w:t>2025</w:t>
            </w:r>
          </w:p>
        </w:tc>
        <w:tc>
          <w:tcPr>
            <w:tcW w:w="848" w:type="dxa"/>
            <w:tcBorders>
              <w:top w:val="single" w:sz="4" w:space="0" w:color="522398"/>
              <w:left w:val="single" w:sz="4" w:space="0" w:color="522398"/>
              <w:bottom w:val="single" w:sz="4" w:space="0" w:color="522398"/>
              <w:right w:val="single" w:sz="4" w:space="0" w:color="522398"/>
            </w:tcBorders>
            <w:vAlign w:val="bottom"/>
          </w:tcPr>
          <w:p w14:paraId="389931DD" w14:textId="290C9CAC" w:rsidR="00546FA1" w:rsidRPr="005240B7" w:rsidRDefault="00546FA1" w:rsidP="00546FA1">
            <w:pPr>
              <w:spacing w:before="0" w:after="0" w:line="150" w:lineRule="exact"/>
              <w:ind w:left="-57"/>
              <w:jc w:val="right"/>
              <w:rPr>
                <w:rFonts w:cs="Arial"/>
                <w:bCs/>
                <w:color w:val="000000" w:themeColor="text1"/>
                <w:sz w:val="16"/>
                <w:szCs w:val="16"/>
              </w:rPr>
            </w:pPr>
            <w:r>
              <w:rPr>
                <w:rFonts w:cs="Arial"/>
                <w:bCs/>
                <w:color w:val="000000" w:themeColor="text1"/>
                <w:sz w:val="16"/>
                <w:szCs w:val="16"/>
              </w:rPr>
              <w:t>7,0</w:t>
            </w:r>
          </w:p>
        </w:tc>
        <w:tc>
          <w:tcPr>
            <w:tcW w:w="863" w:type="dxa"/>
            <w:tcBorders>
              <w:top w:val="single" w:sz="4" w:space="0" w:color="522398"/>
              <w:left w:val="single" w:sz="4" w:space="0" w:color="522398"/>
              <w:bottom w:val="single" w:sz="4" w:space="0" w:color="522398"/>
            </w:tcBorders>
            <w:vAlign w:val="bottom"/>
          </w:tcPr>
          <w:p w14:paraId="681AC02D" w14:textId="2027E09E" w:rsidR="00546FA1" w:rsidRPr="00876357" w:rsidRDefault="00546FA1" w:rsidP="00546FA1">
            <w:pPr>
              <w:spacing w:before="0" w:after="0" w:line="150" w:lineRule="exact"/>
              <w:ind w:left="-57"/>
              <w:jc w:val="right"/>
              <w:rPr>
                <w:rFonts w:cs="Arial"/>
                <w:bCs/>
                <w:color w:val="000000" w:themeColor="text1"/>
                <w:sz w:val="16"/>
                <w:szCs w:val="16"/>
              </w:rPr>
            </w:pPr>
            <w:r>
              <w:rPr>
                <w:rFonts w:cs="Arial"/>
                <w:bCs/>
                <w:color w:val="000000" w:themeColor="text1"/>
                <w:sz w:val="16"/>
                <w:szCs w:val="16"/>
              </w:rPr>
              <w:t>7,2</w:t>
            </w:r>
          </w:p>
        </w:tc>
        <w:tc>
          <w:tcPr>
            <w:tcW w:w="865" w:type="dxa"/>
            <w:tcBorders>
              <w:top w:val="single" w:sz="4" w:space="0" w:color="522398"/>
              <w:left w:val="single" w:sz="4" w:space="0" w:color="522398"/>
              <w:bottom w:val="single" w:sz="4" w:space="0" w:color="522398"/>
            </w:tcBorders>
            <w:vAlign w:val="bottom"/>
          </w:tcPr>
          <w:p w14:paraId="654B76D5" w14:textId="054C7F7A" w:rsidR="00546FA1" w:rsidRPr="00546FA1" w:rsidRDefault="00546FA1" w:rsidP="00546FA1">
            <w:pPr>
              <w:spacing w:before="0" w:after="0" w:line="150" w:lineRule="exact"/>
              <w:ind w:left="-57"/>
              <w:jc w:val="right"/>
              <w:rPr>
                <w:rFonts w:cs="Arial"/>
                <w:bCs/>
                <w:color w:val="000000" w:themeColor="text1"/>
                <w:sz w:val="16"/>
                <w:szCs w:val="16"/>
              </w:rPr>
            </w:pPr>
            <w:r w:rsidRPr="00546FA1">
              <w:rPr>
                <w:rFonts w:cs="Arial"/>
                <w:bCs/>
                <w:color w:val="000000" w:themeColor="text1"/>
                <w:sz w:val="16"/>
                <w:szCs w:val="16"/>
              </w:rPr>
              <w:t>7,6</w:t>
            </w:r>
          </w:p>
        </w:tc>
        <w:tc>
          <w:tcPr>
            <w:tcW w:w="864" w:type="dxa"/>
            <w:tcBorders>
              <w:top w:val="single" w:sz="4" w:space="0" w:color="522398"/>
              <w:left w:val="single" w:sz="4" w:space="0" w:color="522398"/>
              <w:bottom w:val="single" w:sz="4" w:space="0" w:color="522398"/>
            </w:tcBorders>
            <w:vAlign w:val="bottom"/>
          </w:tcPr>
          <w:p w14:paraId="1B1AA638" w14:textId="400A6486" w:rsidR="00546FA1" w:rsidRPr="00AF060F" w:rsidRDefault="00480672" w:rsidP="00546FA1">
            <w:pPr>
              <w:spacing w:before="0" w:after="0" w:line="150" w:lineRule="exact"/>
              <w:ind w:left="-57"/>
              <w:jc w:val="right"/>
              <w:rPr>
                <w:rFonts w:cs="Arial"/>
                <w:bCs/>
                <w:color w:val="000000" w:themeColor="text1"/>
                <w:sz w:val="16"/>
                <w:szCs w:val="16"/>
              </w:rPr>
            </w:pPr>
            <w:r>
              <w:rPr>
                <w:rFonts w:cs="Arial"/>
                <w:bCs/>
                <w:color w:val="000000" w:themeColor="text1"/>
                <w:sz w:val="16"/>
                <w:szCs w:val="16"/>
              </w:rPr>
              <w:t>8,5</w:t>
            </w:r>
          </w:p>
        </w:tc>
        <w:tc>
          <w:tcPr>
            <w:tcW w:w="862" w:type="dxa"/>
            <w:tcBorders>
              <w:top w:val="single" w:sz="4" w:space="0" w:color="522398"/>
              <w:left w:val="single" w:sz="4" w:space="0" w:color="522398"/>
              <w:bottom w:val="single" w:sz="4" w:space="0" w:color="522398"/>
              <w:right w:val="single" w:sz="4" w:space="0" w:color="522398"/>
            </w:tcBorders>
            <w:vAlign w:val="bottom"/>
          </w:tcPr>
          <w:p w14:paraId="686767D7" w14:textId="47D789E6" w:rsidR="00546FA1" w:rsidRPr="00A23C02" w:rsidRDefault="00D620D5" w:rsidP="00546FA1">
            <w:pPr>
              <w:spacing w:before="0" w:after="0" w:line="150" w:lineRule="exact"/>
              <w:ind w:left="-57"/>
              <w:jc w:val="right"/>
              <w:rPr>
                <w:rFonts w:cs="Arial"/>
                <w:bCs/>
                <w:color w:val="000000" w:themeColor="text1"/>
                <w:sz w:val="16"/>
                <w:szCs w:val="16"/>
              </w:rPr>
            </w:pPr>
            <w:r>
              <w:rPr>
                <w:rFonts w:cs="Arial"/>
                <w:bCs/>
                <w:color w:val="000000" w:themeColor="text1"/>
                <w:sz w:val="16"/>
                <w:szCs w:val="16"/>
              </w:rPr>
              <w:t>8,5</w:t>
            </w:r>
          </w:p>
        </w:tc>
        <w:tc>
          <w:tcPr>
            <w:tcW w:w="863" w:type="dxa"/>
            <w:tcBorders>
              <w:top w:val="single" w:sz="4" w:space="0" w:color="522398"/>
              <w:left w:val="single" w:sz="4" w:space="0" w:color="522398"/>
              <w:bottom w:val="single" w:sz="4" w:space="0" w:color="522398"/>
              <w:right w:val="single" w:sz="4" w:space="0" w:color="522398"/>
            </w:tcBorders>
            <w:vAlign w:val="bottom"/>
          </w:tcPr>
          <w:p w14:paraId="62079778" w14:textId="095FAB0B" w:rsidR="00546FA1" w:rsidRPr="007A51DB" w:rsidRDefault="002A4132" w:rsidP="00546FA1">
            <w:pPr>
              <w:spacing w:before="0" w:after="0" w:line="150" w:lineRule="exact"/>
              <w:ind w:left="-57"/>
              <w:jc w:val="right"/>
              <w:rPr>
                <w:rFonts w:cs="Arial"/>
                <w:bCs/>
                <w:color w:val="000000" w:themeColor="text1"/>
                <w:sz w:val="16"/>
                <w:szCs w:val="16"/>
              </w:rPr>
            </w:pPr>
            <w:r>
              <w:rPr>
                <w:rFonts w:cs="Arial"/>
                <w:bCs/>
                <w:color w:val="000000" w:themeColor="text1"/>
                <w:sz w:val="16"/>
                <w:szCs w:val="16"/>
              </w:rPr>
              <w:t>8,6</w:t>
            </w:r>
          </w:p>
        </w:tc>
        <w:tc>
          <w:tcPr>
            <w:tcW w:w="864" w:type="dxa"/>
            <w:tcBorders>
              <w:top w:val="single" w:sz="4" w:space="0" w:color="522398"/>
              <w:left w:val="single" w:sz="4" w:space="0" w:color="522398"/>
              <w:bottom w:val="single" w:sz="4" w:space="0" w:color="522398"/>
            </w:tcBorders>
            <w:vAlign w:val="bottom"/>
          </w:tcPr>
          <w:p w14:paraId="584AB3CE" w14:textId="3236E0D1" w:rsidR="00546FA1" w:rsidRPr="00C52848" w:rsidRDefault="00E049F1" w:rsidP="00546FA1">
            <w:pPr>
              <w:spacing w:before="0" w:after="0" w:line="150" w:lineRule="exact"/>
              <w:ind w:left="-57"/>
              <w:jc w:val="right"/>
              <w:rPr>
                <w:rFonts w:cs="Arial"/>
                <w:sz w:val="16"/>
                <w:szCs w:val="16"/>
              </w:rPr>
            </w:pPr>
            <w:r>
              <w:rPr>
                <w:rFonts w:cs="Arial"/>
                <w:sz w:val="16"/>
                <w:szCs w:val="16"/>
              </w:rPr>
              <w:t>8,4</w:t>
            </w:r>
          </w:p>
        </w:tc>
        <w:tc>
          <w:tcPr>
            <w:tcW w:w="864" w:type="dxa"/>
            <w:tcBorders>
              <w:top w:val="single" w:sz="4" w:space="0" w:color="522398"/>
              <w:left w:val="single" w:sz="4" w:space="0" w:color="522398"/>
              <w:bottom w:val="single" w:sz="4" w:space="0" w:color="522398"/>
              <w:right w:val="single" w:sz="4" w:space="0" w:color="522398"/>
            </w:tcBorders>
            <w:vAlign w:val="bottom"/>
          </w:tcPr>
          <w:p w14:paraId="44E0BE2D" w14:textId="30BFAFC7" w:rsidR="00546FA1" w:rsidRPr="00C52848" w:rsidRDefault="005B4AFE" w:rsidP="00546FA1">
            <w:pPr>
              <w:spacing w:before="0" w:after="0" w:line="150" w:lineRule="exact"/>
              <w:ind w:left="-57"/>
              <w:jc w:val="right"/>
              <w:rPr>
                <w:rFonts w:cs="Arial"/>
                <w:sz w:val="16"/>
                <w:szCs w:val="16"/>
              </w:rPr>
            </w:pPr>
            <w:r>
              <w:rPr>
                <w:rFonts w:cs="Arial"/>
                <w:sz w:val="16"/>
                <w:szCs w:val="16"/>
              </w:rPr>
              <w:t>8,5</w:t>
            </w:r>
          </w:p>
        </w:tc>
        <w:tc>
          <w:tcPr>
            <w:tcW w:w="864" w:type="dxa"/>
            <w:tcBorders>
              <w:top w:val="single" w:sz="4" w:space="0" w:color="522398"/>
              <w:left w:val="single" w:sz="4" w:space="0" w:color="522398"/>
              <w:bottom w:val="single" w:sz="4" w:space="0" w:color="522398"/>
            </w:tcBorders>
            <w:vAlign w:val="bottom"/>
          </w:tcPr>
          <w:p w14:paraId="7CECA41A" w14:textId="5AF4A664" w:rsidR="00546FA1" w:rsidRPr="00C52848" w:rsidRDefault="00546FA1" w:rsidP="00546FA1">
            <w:pPr>
              <w:spacing w:before="0" w:after="0" w:line="150" w:lineRule="exact"/>
              <w:ind w:left="-57"/>
              <w:jc w:val="right"/>
              <w:rPr>
                <w:rFonts w:cs="Arial"/>
                <w:color w:val="000000" w:themeColor="text1"/>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1D607EE5" w14:textId="1B7B0ED4" w:rsidR="00546FA1" w:rsidRPr="00C52848" w:rsidRDefault="00546FA1" w:rsidP="00546FA1">
            <w:pPr>
              <w:spacing w:before="0" w:after="0" w:line="150" w:lineRule="exact"/>
              <w:ind w:left="-57"/>
              <w:jc w:val="right"/>
              <w:rPr>
                <w:rFonts w:cs="Arial"/>
                <w:color w:val="000000" w:themeColor="text1"/>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19F0DE00" w14:textId="1CD110B7" w:rsidR="00546FA1" w:rsidRPr="00C52848" w:rsidRDefault="00546FA1" w:rsidP="00546FA1">
            <w:pPr>
              <w:spacing w:before="0" w:after="0" w:line="150" w:lineRule="exact"/>
              <w:ind w:left="-57"/>
              <w:jc w:val="right"/>
              <w:rPr>
                <w:rFonts w:cs="Arial"/>
                <w:color w:val="000000" w:themeColor="text1"/>
                <w:sz w:val="16"/>
                <w:szCs w:val="16"/>
              </w:rPr>
            </w:pPr>
          </w:p>
        </w:tc>
        <w:tc>
          <w:tcPr>
            <w:tcW w:w="863" w:type="dxa"/>
            <w:tcBorders>
              <w:top w:val="single" w:sz="4" w:space="0" w:color="522398"/>
              <w:left w:val="single" w:sz="4" w:space="0" w:color="522398"/>
              <w:bottom w:val="single" w:sz="4" w:space="0" w:color="522398"/>
            </w:tcBorders>
            <w:vAlign w:val="bottom"/>
          </w:tcPr>
          <w:p w14:paraId="4881726D" w14:textId="2B815CC7" w:rsidR="00546FA1" w:rsidRPr="00C52848" w:rsidRDefault="00546FA1" w:rsidP="00546FA1">
            <w:pPr>
              <w:spacing w:before="0" w:after="0" w:line="150" w:lineRule="exact"/>
              <w:ind w:left="-57"/>
              <w:jc w:val="right"/>
              <w:rPr>
                <w:rFonts w:cs="Arial"/>
                <w:color w:val="000000" w:themeColor="text1"/>
                <w:sz w:val="16"/>
                <w:szCs w:val="16"/>
              </w:rPr>
            </w:pPr>
          </w:p>
        </w:tc>
      </w:tr>
      <w:tr w:rsidR="00546FA1" w:rsidRPr="009B575B" w14:paraId="3137C62A" w14:textId="77777777" w:rsidTr="00F26AD1">
        <w:trPr>
          <w:trHeight w:val="20"/>
        </w:trPr>
        <w:tc>
          <w:tcPr>
            <w:tcW w:w="4500" w:type="dxa"/>
            <w:tcBorders>
              <w:top w:val="single" w:sz="4" w:space="0" w:color="522398"/>
              <w:bottom w:val="single" w:sz="4" w:space="0" w:color="522398"/>
              <w:right w:val="nil"/>
            </w:tcBorders>
            <w:vAlign w:val="bottom"/>
          </w:tcPr>
          <w:p w14:paraId="58109D41" w14:textId="77777777" w:rsidR="00546FA1" w:rsidRPr="008F2AB5" w:rsidRDefault="00546FA1" w:rsidP="00546FA1">
            <w:pPr>
              <w:tabs>
                <w:tab w:val="right" w:leader="dot" w:pos="4065"/>
              </w:tabs>
              <w:spacing w:before="0" w:after="0" w:line="150" w:lineRule="exact"/>
              <w:ind w:right="-57"/>
              <w:rPr>
                <w:rFonts w:cs="Arial"/>
                <w:color w:val="000000"/>
                <w:sz w:val="16"/>
                <w:szCs w:val="16"/>
              </w:rPr>
            </w:pPr>
            <w:r w:rsidRPr="00C52848">
              <w:rPr>
                <w:rFonts w:cs="Arial"/>
                <w:color w:val="000000"/>
                <w:sz w:val="16"/>
                <w:szCs w:val="16"/>
              </w:rPr>
              <w:t>Produkcja sprzedana przemysłu</w:t>
            </w:r>
            <w:r w:rsidRPr="00C52848">
              <w:rPr>
                <w:rFonts w:cs="Arial"/>
                <w:i/>
                <w:iCs/>
                <w:color w:val="000000"/>
                <w:spacing w:val="-2"/>
                <w:sz w:val="8"/>
                <w:szCs w:val="8"/>
                <w:vertAlign w:val="superscript"/>
              </w:rPr>
              <w:t xml:space="preserve"> </w:t>
            </w:r>
            <w:r w:rsidRPr="00C52848">
              <w:rPr>
                <w:rFonts w:eastAsiaTheme="majorEastAsia" w:cstheme="majorBidi"/>
                <w:color w:val="000000" w:themeColor="text1"/>
                <w:position w:val="3"/>
                <w:sz w:val="12"/>
                <w:szCs w:val="12"/>
              </w:rPr>
              <w:t>b</w:t>
            </w:r>
            <w:r w:rsidRPr="00C52848">
              <w:rPr>
                <w:rFonts w:cs="Arial"/>
                <w:color w:val="000000"/>
                <w:sz w:val="16"/>
                <w:szCs w:val="16"/>
              </w:rPr>
              <w:t xml:space="preserve"> (w cenach stałych</w:t>
            </w:r>
            <w:r>
              <w:rPr>
                <w:rFonts w:cs="Arial"/>
                <w:color w:val="000000"/>
                <w:sz w:val="16"/>
                <w:szCs w:val="16"/>
              </w:rPr>
              <w:t xml:space="preserve"> 2021 r.</w:t>
            </w:r>
            <w:r w:rsidRPr="00C52848">
              <w:rPr>
                <w:rFonts w:cs="Arial"/>
                <w:color w:val="000000"/>
                <w:sz w:val="16"/>
                <w:szCs w:val="16"/>
              </w:rPr>
              <w:t>):</w:t>
            </w:r>
          </w:p>
        </w:tc>
        <w:tc>
          <w:tcPr>
            <w:tcW w:w="553" w:type="dxa"/>
            <w:tcBorders>
              <w:top w:val="single" w:sz="4" w:space="0" w:color="522398"/>
              <w:left w:val="nil"/>
              <w:bottom w:val="single" w:sz="4" w:space="0" w:color="522398"/>
              <w:right w:val="single" w:sz="4" w:space="0" w:color="522398"/>
            </w:tcBorders>
            <w:vAlign w:val="bottom"/>
          </w:tcPr>
          <w:p w14:paraId="106D9E82" w14:textId="77777777" w:rsidR="00546FA1" w:rsidRPr="008F2AB5" w:rsidRDefault="00546FA1" w:rsidP="00546FA1">
            <w:pPr>
              <w:spacing w:before="0" w:after="0" w:line="150" w:lineRule="exact"/>
              <w:ind w:right="113"/>
              <w:jc w:val="center"/>
              <w:rPr>
                <w:rFonts w:cs="Arial"/>
                <w:color w:val="000000"/>
                <w:sz w:val="16"/>
                <w:szCs w:val="16"/>
              </w:rPr>
            </w:pPr>
          </w:p>
        </w:tc>
        <w:tc>
          <w:tcPr>
            <w:tcW w:w="848" w:type="dxa"/>
            <w:tcBorders>
              <w:top w:val="single" w:sz="4" w:space="0" w:color="522398"/>
              <w:left w:val="single" w:sz="4" w:space="0" w:color="522398"/>
              <w:bottom w:val="single" w:sz="4" w:space="0" w:color="522398"/>
              <w:right w:val="single" w:sz="4" w:space="0" w:color="522398"/>
            </w:tcBorders>
            <w:vAlign w:val="bottom"/>
          </w:tcPr>
          <w:p w14:paraId="5866972C" w14:textId="77777777" w:rsidR="00546FA1" w:rsidRPr="008F2AB5" w:rsidRDefault="00546FA1" w:rsidP="00546FA1">
            <w:pPr>
              <w:spacing w:before="0" w:after="0" w:line="150" w:lineRule="exact"/>
              <w:ind w:left="-57"/>
              <w:jc w:val="right"/>
              <w:rPr>
                <w:rFonts w:cs="Arial"/>
                <w:color w:val="000000"/>
                <w:sz w:val="16"/>
                <w:szCs w:val="16"/>
                <w:vertAlign w:val="superscript"/>
              </w:rPr>
            </w:pPr>
          </w:p>
        </w:tc>
        <w:tc>
          <w:tcPr>
            <w:tcW w:w="863" w:type="dxa"/>
            <w:tcBorders>
              <w:top w:val="single" w:sz="4" w:space="0" w:color="522398"/>
              <w:left w:val="single" w:sz="4" w:space="0" w:color="522398"/>
              <w:bottom w:val="single" w:sz="4" w:space="0" w:color="522398"/>
            </w:tcBorders>
            <w:vAlign w:val="bottom"/>
          </w:tcPr>
          <w:p w14:paraId="72C26ACB" w14:textId="77777777" w:rsidR="00546FA1" w:rsidRPr="008F2AB5" w:rsidRDefault="00546FA1" w:rsidP="00546FA1">
            <w:pPr>
              <w:spacing w:before="0" w:after="0" w:line="150" w:lineRule="exact"/>
              <w:ind w:left="-57"/>
              <w:jc w:val="right"/>
              <w:rPr>
                <w:rFonts w:cs="Arial"/>
                <w:color w:val="000000"/>
                <w:sz w:val="16"/>
                <w:szCs w:val="16"/>
              </w:rPr>
            </w:pPr>
          </w:p>
        </w:tc>
        <w:tc>
          <w:tcPr>
            <w:tcW w:w="865" w:type="dxa"/>
            <w:tcBorders>
              <w:top w:val="single" w:sz="4" w:space="0" w:color="522398"/>
              <w:left w:val="single" w:sz="4" w:space="0" w:color="522398"/>
              <w:bottom w:val="single" w:sz="4" w:space="0" w:color="522398"/>
            </w:tcBorders>
            <w:vAlign w:val="bottom"/>
          </w:tcPr>
          <w:p w14:paraId="2787D898" w14:textId="77777777" w:rsidR="00546FA1" w:rsidRPr="008F2AB5" w:rsidRDefault="00546FA1" w:rsidP="00546FA1">
            <w:pPr>
              <w:spacing w:before="0" w:after="0" w:line="150" w:lineRule="exact"/>
              <w:ind w:left="-57"/>
              <w:jc w:val="right"/>
              <w:rPr>
                <w:rFonts w:cs="Arial"/>
                <w:color w:val="000000"/>
                <w:sz w:val="16"/>
                <w:szCs w:val="16"/>
              </w:rPr>
            </w:pPr>
          </w:p>
        </w:tc>
        <w:tc>
          <w:tcPr>
            <w:tcW w:w="864" w:type="dxa"/>
            <w:tcBorders>
              <w:top w:val="single" w:sz="4" w:space="0" w:color="522398"/>
              <w:left w:val="single" w:sz="4" w:space="0" w:color="522398"/>
              <w:bottom w:val="single" w:sz="4" w:space="0" w:color="522398"/>
            </w:tcBorders>
            <w:vAlign w:val="bottom"/>
          </w:tcPr>
          <w:p w14:paraId="218D19F6" w14:textId="77777777" w:rsidR="00546FA1" w:rsidRPr="008F2AB5" w:rsidRDefault="00546FA1" w:rsidP="00546FA1">
            <w:pPr>
              <w:spacing w:before="0" w:after="0" w:line="150" w:lineRule="exact"/>
              <w:ind w:left="-57"/>
              <w:jc w:val="right"/>
              <w:rPr>
                <w:rFonts w:cs="Arial"/>
                <w:color w:val="000000"/>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3D29A492" w14:textId="77777777" w:rsidR="00546FA1" w:rsidRPr="008F2AB5" w:rsidRDefault="00546FA1" w:rsidP="00546FA1">
            <w:pPr>
              <w:spacing w:before="0" w:after="0" w:line="150" w:lineRule="exact"/>
              <w:ind w:left="-57"/>
              <w:jc w:val="right"/>
              <w:rPr>
                <w:rFonts w:cs="Arial"/>
                <w:color w:val="000000"/>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019B4358" w14:textId="77777777" w:rsidR="00546FA1" w:rsidRPr="008F2AB5" w:rsidRDefault="00546FA1" w:rsidP="00546FA1">
            <w:pPr>
              <w:spacing w:before="0" w:after="0" w:line="150" w:lineRule="exact"/>
              <w:ind w:left="-57"/>
              <w:jc w:val="right"/>
              <w:rPr>
                <w:rFonts w:cs="Arial"/>
                <w:color w:val="000000"/>
                <w:sz w:val="16"/>
                <w:szCs w:val="16"/>
              </w:rPr>
            </w:pPr>
          </w:p>
        </w:tc>
        <w:tc>
          <w:tcPr>
            <w:tcW w:w="864" w:type="dxa"/>
            <w:tcBorders>
              <w:top w:val="single" w:sz="4" w:space="0" w:color="522398"/>
              <w:left w:val="single" w:sz="4" w:space="0" w:color="522398"/>
              <w:bottom w:val="single" w:sz="4" w:space="0" w:color="522398"/>
            </w:tcBorders>
            <w:vAlign w:val="bottom"/>
          </w:tcPr>
          <w:p w14:paraId="3C733354" w14:textId="77777777" w:rsidR="00546FA1" w:rsidRPr="008F2AB5" w:rsidRDefault="00546FA1" w:rsidP="00546FA1">
            <w:pPr>
              <w:spacing w:before="0" w:after="0" w:line="150" w:lineRule="exact"/>
              <w:ind w:left="-57"/>
              <w:jc w:val="right"/>
              <w:rPr>
                <w:rFonts w:cs="Arial"/>
                <w:color w:val="000000"/>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2A84E560" w14:textId="77777777" w:rsidR="00546FA1" w:rsidRPr="008F2AB5" w:rsidRDefault="00546FA1" w:rsidP="00546FA1">
            <w:pPr>
              <w:spacing w:before="0" w:after="0" w:line="150" w:lineRule="exact"/>
              <w:ind w:left="-57"/>
              <w:jc w:val="right"/>
              <w:rPr>
                <w:rFonts w:cs="Arial"/>
                <w:color w:val="000000"/>
                <w:sz w:val="16"/>
                <w:szCs w:val="16"/>
              </w:rPr>
            </w:pPr>
          </w:p>
        </w:tc>
        <w:tc>
          <w:tcPr>
            <w:tcW w:w="864" w:type="dxa"/>
            <w:tcBorders>
              <w:top w:val="single" w:sz="4" w:space="0" w:color="522398"/>
              <w:left w:val="single" w:sz="4" w:space="0" w:color="522398"/>
              <w:bottom w:val="single" w:sz="4" w:space="0" w:color="522398"/>
            </w:tcBorders>
            <w:vAlign w:val="bottom"/>
          </w:tcPr>
          <w:p w14:paraId="47605A3C" w14:textId="77777777" w:rsidR="00546FA1" w:rsidRPr="008F2AB5" w:rsidRDefault="00546FA1" w:rsidP="00546FA1">
            <w:pPr>
              <w:spacing w:before="0" w:after="0" w:line="150" w:lineRule="exact"/>
              <w:ind w:left="-57"/>
              <w:jc w:val="right"/>
              <w:rPr>
                <w:rFonts w:cs="Arial"/>
                <w:color w:val="000000"/>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567278C7" w14:textId="77777777" w:rsidR="00546FA1" w:rsidRPr="008F2AB5" w:rsidRDefault="00546FA1" w:rsidP="00546FA1">
            <w:pPr>
              <w:spacing w:before="0" w:after="0" w:line="150" w:lineRule="exact"/>
              <w:ind w:left="-57"/>
              <w:jc w:val="right"/>
              <w:rPr>
                <w:rFonts w:cs="Arial"/>
                <w:color w:val="000000"/>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009040FD" w14:textId="77777777" w:rsidR="00546FA1" w:rsidRPr="008F2AB5" w:rsidRDefault="00546FA1" w:rsidP="00546FA1">
            <w:pPr>
              <w:spacing w:before="0" w:after="0" w:line="150" w:lineRule="exact"/>
              <w:ind w:left="-57"/>
              <w:jc w:val="right"/>
              <w:rPr>
                <w:rFonts w:cs="Arial"/>
                <w:color w:val="000000"/>
                <w:sz w:val="16"/>
                <w:szCs w:val="16"/>
              </w:rPr>
            </w:pPr>
          </w:p>
        </w:tc>
        <w:tc>
          <w:tcPr>
            <w:tcW w:w="863" w:type="dxa"/>
            <w:tcBorders>
              <w:top w:val="single" w:sz="4" w:space="0" w:color="522398"/>
              <w:left w:val="single" w:sz="4" w:space="0" w:color="522398"/>
              <w:bottom w:val="single" w:sz="4" w:space="0" w:color="522398"/>
            </w:tcBorders>
            <w:vAlign w:val="bottom"/>
          </w:tcPr>
          <w:p w14:paraId="3919E375" w14:textId="77777777" w:rsidR="00546FA1" w:rsidRPr="00E46E6F" w:rsidRDefault="00546FA1" w:rsidP="00546FA1">
            <w:pPr>
              <w:spacing w:before="0" w:after="0" w:line="150" w:lineRule="exact"/>
              <w:ind w:left="-57"/>
              <w:jc w:val="right"/>
              <w:rPr>
                <w:rFonts w:cs="Arial"/>
                <w:color w:val="000000"/>
                <w:sz w:val="16"/>
                <w:szCs w:val="16"/>
              </w:rPr>
            </w:pPr>
          </w:p>
        </w:tc>
      </w:tr>
      <w:tr w:rsidR="00840EC1" w:rsidRPr="001868A4" w14:paraId="265E5313" w14:textId="77777777" w:rsidTr="00C67B78">
        <w:trPr>
          <w:trHeight w:val="20"/>
        </w:trPr>
        <w:tc>
          <w:tcPr>
            <w:tcW w:w="4500" w:type="dxa"/>
            <w:tcBorders>
              <w:top w:val="single" w:sz="4" w:space="0" w:color="522398"/>
              <w:bottom w:val="nil"/>
              <w:right w:val="single" w:sz="4" w:space="0" w:color="522398"/>
            </w:tcBorders>
            <w:vAlign w:val="bottom"/>
          </w:tcPr>
          <w:p w14:paraId="43BA0336" w14:textId="77777777" w:rsidR="00840EC1" w:rsidRPr="008F2AB5" w:rsidRDefault="00840EC1" w:rsidP="00840EC1">
            <w:pPr>
              <w:tabs>
                <w:tab w:val="right" w:leader="dot" w:pos="4065"/>
              </w:tabs>
              <w:spacing w:before="0" w:after="0" w:line="150" w:lineRule="exact"/>
              <w:ind w:firstLine="227"/>
              <w:rPr>
                <w:rFonts w:cs="Arial"/>
                <w:color w:val="000000"/>
                <w:sz w:val="16"/>
                <w:szCs w:val="16"/>
              </w:rPr>
            </w:pPr>
            <w:r w:rsidRPr="008F2AB5">
              <w:rPr>
                <w:rFonts w:cs="Arial"/>
                <w:color w:val="000000"/>
                <w:sz w:val="16"/>
                <w:szCs w:val="16"/>
              </w:rPr>
              <w:t>poprzedni mie</w:t>
            </w:r>
            <w:r>
              <w:rPr>
                <w:rFonts w:cs="Arial"/>
                <w:color w:val="000000"/>
                <w:sz w:val="16"/>
                <w:szCs w:val="16"/>
              </w:rPr>
              <w:t xml:space="preserve">siąc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521A132C" w14:textId="153DAD32" w:rsidR="00840EC1" w:rsidRPr="008F2AB5" w:rsidRDefault="00840EC1" w:rsidP="00840EC1">
            <w:pPr>
              <w:spacing w:before="0" w:after="0" w:line="150" w:lineRule="exact"/>
              <w:jc w:val="center"/>
              <w:rPr>
                <w:rFonts w:cs="Arial"/>
                <w:color w:val="000000"/>
                <w:sz w:val="16"/>
                <w:szCs w:val="16"/>
              </w:rPr>
            </w:pPr>
            <w:r>
              <w:rPr>
                <w:rFonts w:cs="Arial"/>
                <w:color w:val="000000"/>
                <w:sz w:val="16"/>
                <w:szCs w:val="16"/>
              </w:rPr>
              <w:t>2024</w:t>
            </w:r>
          </w:p>
        </w:tc>
        <w:tc>
          <w:tcPr>
            <w:tcW w:w="848" w:type="dxa"/>
            <w:tcBorders>
              <w:top w:val="single" w:sz="4" w:space="0" w:color="522398"/>
              <w:left w:val="single" w:sz="4" w:space="0" w:color="522398"/>
              <w:bottom w:val="single" w:sz="4" w:space="0" w:color="522398"/>
              <w:right w:val="single" w:sz="4" w:space="0" w:color="522398"/>
            </w:tcBorders>
            <w:vAlign w:val="bottom"/>
          </w:tcPr>
          <w:p w14:paraId="4D5E4FAF" w14:textId="7A2A223D" w:rsidR="00840EC1" w:rsidRPr="008F2AB5" w:rsidRDefault="00840EC1" w:rsidP="00840EC1">
            <w:pPr>
              <w:spacing w:before="0" w:after="0" w:line="150" w:lineRule="exact"/>
              <w:jc w:val="right"/>
              <w:rPr>
                <w:rFonts w:cs="Arial"/>
                <w:color w:val="000000"/>
                <w:sz w:val="16"/>
                <w:szCs w:val="16"/>
              </w:rPr>
            </w:pPr>
            <w:r>
              <w:rPr>
                <w:rFonts w:cs="Arial"/>
                <w:color w:val="000000"/>
                <w:sz w:val="16"/>
                <w:szCs w:val="16"/>
              </w:rPr>
              <w:t>106,5</w:t>
            </w:r>
          </w:p>
        </w:tc>
        <w:tc>
          <w:tcPr>
            <w:tcW w:w="863" w:type="dxa"/>
            <w:tcBorders>
              <w:top w:val="single" w:sz="4" w:space="0" w:color="522398"/>
              <w:left w:val="single" w:sz="4" w:space="0" w:color="522398"/>
              <w:bottom w:val="single" w:sz="4" w:space="0" w:color="522398"/>
            </w:tcBorders>
            <w:vAlign w:val="bottom"/>
          </w:tcPr>
          <w:p w14:paraId="3623B81A" w14:textId="3D707E83" w:rsidR="00840EC1" w:rsidRPr="00840EC1" w:rsidRDefault="00840EC1" w:rsidP="00840EC1">
            <w:pPr>
              <w:spacing w:before="0" w:after="0" w:line="150" w:lineRule="exact"/>
              <w:jc w:val="right"/>
              <w:rPr>
                <w:rFonts w:cs="Arial"/>
                <w:color w:val="000000" w:themeColor="text1"/>
                <w:sz w:val="16"/>
                <w:szCs w:val="16"/>
              </w:rPr>
            </w:pPr>
            <w:r w:rsidRPr="00840EC1">
              <w:rPr>
                <w:rFonts w:cs="Arial"/>
                <w:color w:val="000000" w:themeColor="text1"/>
                <w:sz w:val="16"/>
                <w:szCs w:val="16"/>
              </w:rPr>
              <w:t>99,2</w:t>
            </w:r>
          </w:p>
        </w:tc>
        <w:tc>
          <w:tcPr>
            <w:tcW w:w="865" w:type="dxa"/>
            <w:tcBorders>
              <w:top w:val="single" w:sz="4" w:space="0" w:color="522398"/>
              <w:left w:val="single" w:sz="4" w:space="0" w:color="522398"/>
              <w:bottom w:val="single" w:sz="4" w:space="0" w:color="522398"/>
            </w:tcBorders>
          </w:tcPr>
          <w:p w14:paraId="135A9AE2" w14:textId="7CEEA016" w:rsidR="00840EC1" w:rsidRPr="00840EC1" w:rsidRDefault="00840EC1" w:rsidP="00840EC1">
            <w:pPr>
              <w:spacing w:before="0" w:after="0" w:line="150" w:lineRule="exact"/>
              <w:jc w:val="right"/>
              <w:rPr>
                <w:rFonts w:cs="Arial"/>
                <w:color w:val="000000" w:themeColor="text1"/>
                <w:sz w:val="16"/>
                <w:szCs w:val="16"/>
              </w:rPr>
            </w:pPr>
            <w:r w:rsidRPr="00840EC1">
              <w:rPr>
                <w:rFonts w:cs="Arial"/>
                <w:color w:val="000000" w:themeColor="text1"/>
                <w:sz w:val="16"/>
                <w:szCs w:val="16"/>
              </w:rPr>
              <w:t>107,6</w:t>
            </w:r>
          </w:p>
        </w:tc>
        <w:tc>
          <w:tcPr>
            <w:tcW w:w="864" w:type="dxa"/>
            <w:tcBorders>
              <w:top w:val="single" w:sz="4" w:space="0" w:color="522398"/>
              <w:left w:val="single" w:sz="4" w:space="0" w:color="522398"/>
              <w:bottom w:val="single" w:sz="4" w:space="0" w:color="522398"/>
            </w:tcBorders>
          </w:tcPr>
          <w:p w14:paraId="15F496FD" w14:textId="00B1F5AC" w:rsidR="00840EC1" w:rsidRPr="008F2AB5" w:rsidRDefault="00840EC1" w:rsidP="00840EC1">
            <w:pPr>
              <w:spacing w:before="0" w:after="0" w:line="150" w:lineRule="exact"/>
              <w:jc w:val="right"/>
              <w:rPr>
                <w:rFonts w:cs="Arial"/>
                <w:color w:val="000000"/>
                <w:sz w:val="16"/>
                <w:szCs w:val="16"/>
              </w:rPr>
            </w:pPr>
            <w:r w:rsidRPr="00985E8E">
              <w:rPr>
                <w:rFonts w:cs="Arial"/>
                <w:color w:val="000000"/>
                <w:sz w:val="16"/>
                <w:szCs w:val="16"/>
              </w:rPr>
              <w:t>96,2</w:t>
            </w:r>
          </w:p>
        </w:tc>
        <w:tc>
          <w:tcPr>
            <w:tcW w:w="862" w:type="dxa"/>
            <w:tcBorders>
              <w:top w:val="single" w:sz="4" w:space="0" w:color="522398"/>
              <w:left w:val="single" w:sz="4" w:space="0" w:color="522398"/>
              <w:bottom w:val="single" w:sz="4" w:space="0" w:color="522398"/>
              <w:right w:val="single" w:sz="4" w:space="0" w:color="522398"/>
            </w:tcBorders>
            <w:vAlign w:val="bottom"/>
          </w:tcPr>
          <w:p w14:paraId="635114F1" w14:textId="639E65B6" w:rsidR="00840EC1" w:rsidRPr="008F2AB5" w:rsidRDefault="00840EC1" w:rsidP="00840EC1">
            <w:pPr>
              <w:spacing w:before="0" w:after="0" w:line="150" w:lineRule="exact"/>
              <w:jc w:val="right"/>
              <w:rPr>
                <w:rFonts w:cs="Arial"/>
                <w:color w:val="000000"/>
                <w:sz w:val="16"/>
                <w:szCs w:val="16"/>
              </w:rPr>
            </w:pPr>
            <w:r>
              <w:rPr>
                <w:rFonts w:cs="Arial"/>
                <w:color w:val="000000"/>
                <w:sz w:val="16"/>
                <w:szCs w:val="16"/>
              </w:rPr>
              <w:t>97,6</w:t>
            </w:r>
          </w:p>
        </w:tc>
        <w:tc>
          <w:tcPr>
            <w:tcW w:w="863" w:type="dxa"/>
            <w:tcBorders>
              <w:top w:val="single" w:sz="4" w:space="0" w:color="522398"/>
              <w:left w:val="single" w:sz="4" w:space="0" w:color="522398"/>
              <w:bottom w:val="single" w:sz="4" w:space="0" w:color="522398"/>
              <w:right w:val="single" w:sz="4" w:space="0" w:color="522398"/>
            </w:tcBorders>
            <w:vAlign w:val="bottom"/>
          </w:tcPr>
          <w:p w14:paraId="389D41C2" w14:textId="4EB0E290" w:rsidR="00840EC1" w:rsidRPr="00570567" w:rsidRDefault="00840EC1" w:rsidP="00A71E56">
            <w:pPr>
              <w:spacing w:before="0" w:after="0" w:line="150" w:lineRule="exact"/>
              <w:jc w:val="right"/>
              <w:rPr>
                <w:rFonts w:cs="Arial"/>
                <w:color w:val="000000"/>
                <w:sz w:val="16"/>
                <w:szCs w:val="16"/>
              </w:rPr>
            </w:pPr>
            <w:r>
              <w:rPr>
                <w:rFonts w:cs="Arial"/>
                <w:color w:val="000000"/>
                <w:sz w:val="16"/>
                <w:szCs w:val="16"/>
              </w:rPr>
              <w:t>99,8</w:t>
            </w:r>
          </w:p>
        </w:tc>
        <w:tc>
          <w:tcPr>
            <w:tcW w:w="864" w:type="dxa"/>
            <w:tcBorders>
              <w:top w:val="single" w:sz="4" w:space="0" w:color="522398"/>
              <w:left w:val="single" w:sz="4" w:space="0" w:color="522398"/>
              <w:bottom w:val="single" w:sz="4" w:space="0" w:color="522398"/>
            </w:tcBorders>
            <w:vAlign w:val="bottom"/>
          </w:tcPr>
          <w:p w14:paraId="03F09203" w14:textId="72F09A48" w:rsidR="00840EC1" w:rsidRPr="00570567" w:rsidRDefault="00840EC1" w:rsidP="00840EC1">
            <w:pPr>
              <w:spacing w:before="0" w:after="0" w:line="150" w:lineRule="exact"/>
              <w:jc w:val="right"/>
              <w:rPr>
                <w:rFonts w:cs="Arial"/>
                <w:sz w:val="16"/>
                <w:szCs w:val="16"/>
              </w:rPr>
            </w:pPr>
            <w:r>
              <w:rPr>
                <w:rFonts w:cs="Arial"/>
                <w:sz w:val="16"/>
                <w:szCs w:val="16"/>
              </w:rPr>
              <w:t>102,5</w:t>
            </w:r>
          </w:p>
        </w:tc>
        <w:tc>
          <w:tcPr>
            <w:tcW w:w="864" w:type="dxa"/>
            <w:tcBorders>
              <w:top w:val="single" w:sz="4" w:space="0" w:color="522398"/>
              <w:left w:val="single" w:sz="4" w:space="0" w:color="522398"/>
              <w:bottom w:val="single" w:sz="4" w:space="0" w:color="522398"/>
              <w:right w:val="single" w:sz="4" w:space="0" w:color="522398"/>
            </w:tcBorders>
            <w:vAlign w:val="bottom"/>
          </w:tcPr>
          <w:p w14:paraId="3F1E2B19" w14:textId="135BB28C" w:rsidR="00840EC1" w:rsidRPr="008F2AB5" w:rsidRDefault="00840EC1" w:rsidP="00840EC1">
            <w:pPr>
              <w:spacing w:before="0" w:after="0" w:line="150" w:lineRule="exact"/>
              <w:jc w:val="right"/>
              <w:rPr>
                <w:rFonts w:cs="Arial"/>
                <w:color w:val="000000"/>
                <w:sz w:val="16"/>
                <w:szCs w:val="16"/>
              </w:rPr>
            </w:pPr>
            <w:r>
              <w:rPr>
                <w:rFonts w:cs="Arial"/>
                <w:color w:val="000000"/>
                <w:sz w:val="16"/>
                <w:szCs w:val="16"/>
              </w:rPr>
              <w:t>94,4</w:t>
            </w:r>
          </w:p>
        </w:tc>
        <w:tc>
          <w:tcPr>
            <w:tcW w:w="864" w:type="dxa"/>
            <w:tcBorders>
              <w:top w:val="single" w:sz="4" w:space="0" w:color="522398"/>
              <w:left w:val="single" w:sz="4" w:space="0" w:color="522398"/>
              <w:bottom w:val="single" w:sz="4" w:space="0" w:color="522398"/>
            </w:tcBorders>
            <w:vAlign w:val="bottom"/>
          </w:tcPr>
          <w:p w14:paraId="036825CB" w14:textId="3FDD5809" w:rsidR="00840EC1" w:rsidRPr="008F2AB5" w:rsidRDefault="00840EC1" w:rsidP="00840EC1">
            <w:pPr>
              <w:spacing w:before="0" w:after="0" w:line="150" w:lineRule="exact"/>
              <w:jc w:val="right"/>
              <w:rPr>
                <w:rFonts w:cs="Arial"/>
                <w:color w:val="000000"/>
                <w:sz w:val="16"/>
                <w:szCs w:val="16"/>
              </w:rPr>
            </w:pPr>
            <w:r>
              <w:rPr>
                <w:rFonts w:cs="Arial"/>
                <w:color w:val="000000"/>
                <w:sz w:val="16"/>
                <w:szCs w:val="16"/>
              </w:rPr>
              <w:t>102,7</w:t>
            </w:r>
          </w:p>
        </w:tc>
        <w:tc>
          <w:tcPr>
            <w:tcW w:w="862" w:type="dxa"/>
            <w:tcBorders>
              <w:top w:val="single" w:sz="4" w:space="0" w:color="522398"/>
              <w:left w:val="single" w:sz="4" w:space="0" w:color="522398"/>
              <w:bottom w:val="single" w:sz="4" w:space="0" w:color="522398"/>
              <w:right w:val="single" w:sz="4" w:space="0" w:color="522398"/>
            </w:tcBorders>
            <w:vAlign w:val="bottom"/>
          </w:tcPr>
          <w:p w14:paraId="4D7E89B4" w14:textId="29872D6F" w:rsidR="00840EC1" w:rsidRPr="001868A4" w:rsidRDefault="00840EC1" w:rsidP="00840EC1">
            <w:pPr>
              <w:spacing w:before="0" w:after="0" w:line="150" w:lineRule="exact"/>
              <w:jc w:val="right"/>
              <w:rPr>
                <w:rFonts w:cs="Arial"/>
                <w:color w:val="000000" w:themeColor="text1"/>
                <w:sz w:val="16"/>
                <w:szCs w:val="16"/>
              </w:rPr>
            </w:pPr>
            <w:r>
              <w:rPr>
                <w:rFonts w:cs="Arial"/>
                <w:color w:val="000000" w:themeColor="text1"/>
                <w:sz w:val="16"/>
                <w:szCs w:val="16"/>
              </w:rPr>
              <w:t>109,6</w:t>
            </w:r>
          </w:p>
        </w:tc>
        <w:tc>
          <w:tcPr>
            <w:tcW w:w="863" w:type="dxa"/>
            <w:tcBorders>
              <w:top w:val="single" w:sz="4" w:space="0" w:color="522398"/>
              <w:left w:val="single" w:sz="4" w:space="0" w:color="522398"/>
              <w:bottom w:val="single" w:sz="4" w:space="0" w:color="522398"/>
              <w:right w:val="single" w:sz="4" w:space="0" w:color="522398"/>
            </w:tcBorders>
            <w:vAlign w:val="bottom"/>
          </w:tcPr>
          <w:p w14:paraId="0A7597A2" w14:textId="41E6BED6" w:rsidR="00840EC1" w:rsidRPr="001868A4" w:rsidRDefault="00840EC1" w:rsidP="00840EC1">
            <w:pPr>
              <w:spacing w:before="0" w:after="0" w:line="150" w:lineRule="exact"/>
              <w:jc w:val="right"/>
              <w:rPr>
                <w:rFonts w:cs="Arial"/>
                <w:color w:val="000000" w:themeColor="text1"/>
                <w:sz w:val="16"/>
                <w:szCs w:val="16"/>
              </w:rPr>
            </w:pPr>
            <w:r>
              <w:rPr>
                <w:rFonts w:cs="Arial"/>
                <w:color w:val="000000" w:themeColor="text1"/>
                <w:sz w:val="16"/>
                <w:szCs w:val="16"/>
              </w:rPr>
              <w:t>92,8</w:t>
            </w:r>
          </w:p>
        </w:tc>
        <w:tc>
          <w:tcPr>
            <w:tcW w:w="863" w:type="dxa"/>
            <w:tcBorders>
              <w:top w:val="single" w:sz="4" w:space="0" w:color="522398"/>
              <w:left w:val="single" w:sz="4" w:space="0" w:color="522398"/>
              <w:bottom w:val="single" w:sz="4" w:space="0" w:color="522398"/>
            </w:tcBorders>
            <w:vAlign w:val="bottom"/>
          </w:tcPr>
          <w:p w14:paraId="5C46E223" w14:textId="04B36828" w:rsidR="00840EC1" w:rsidRPr="001868A4" w:rsidRDefault="00840EC1" w:rsidP="00840EC1">
            <w:pPr>
              <w:spacing w:before="0" w:after="0" w:line="150" w:lineRule="exact"/>
              <w:jc w:val="right"/>
              <w:rPr>
                <w:rFonts w:cs="Arial"/>
                <w:color w:val="000000" w:themeColor="text1"/>
                <w:sz w:val="16"/>
                <w:szCs w:val="16"/>
              </w:rPr>
            </w:pPr>
            <w:r>
              <w:rPr>
                <w:rFonts w:cs="Arial"/>
                <w:color w:val="000000" w:themeColor="text1"/>
                <w:sz w:val="16"/>
                <w:szCs w:val="16"/>
              </w:rPr>
              <w:t>95,7</w:t>
            </w:r>
          </w:p>
        </w:tc>
      </w:tr>
      <w:tr w:rsidR="00840EC1" w:rsidRPr="001868A4" w14:paraId="7C56AC72" w14:textId="77777777" w:rsidTr="00C67B78">
        <w:trPr>
          <w:trHeight w:val="20"/>
        </w:trPr>
        <w:tc>
          <w:tcPr>
            <w:tcW w:w="4500" w:type="dxa"/>
            <w:tcBorders>
              <w:top w:val="nil"/>
              <w:bottom w:val="single" w:sz="4" w:space="0" w:color="522398"/>
              <w:right w:val="single" w:sz="4" w:space="0" w:color="522398"/>
            </w:tcBorders>
            <w:vAlign w:val="bottom"/>
          </w:tcPr>
          <w:p w14:paraId="0BA5CB22" w14:textId="77777777" w:rsidR="00840EC1" w:rsidRPr="008F2AB5" w:rsidRDefault="00840EC1" w:rsidP="00840EC1">
            <w:pPr>
              <w:tabs>
                <w:tab w:val="right" w:leader="dot" w:pos="4065"/>
              </w:tabs>
              <w:spacing w:before="0" w:after="0" w:line="150" w:lineRule="exact"/>
              <w:rPr>
                <w:rFonts w:cs="Arial"/>
                <w:color w:val="000000"/>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726E98E9" w14:textId="42EBC0A8" w:rsidR="00840EC1" w:rsidRPr="00F36238" w:rsidRDefault="00840EC1" w:rsidP="00840EC1">
            <w:pPr>
              <w:spacing w:before="0" w:after="0" w:line="160" w:lineRule="exact"/>
              <w:jc w:val="center"/>
              <w:rPr>
                <w:rFonts w:cs="Arial"/>
                <w:color w:val="000000"/>
                <w:sz w:val="16"/>
                <w:szCs w:val="16"/>
              </w:rPr>
            </w:pPr>
            <w:r>
              <w:rPr>
                <w:rFonts w:cs="Arial"/>
                <w:color w:val="000000"/>
                <w:sz w:val="16"/>
                <w:szCs w:val="16"/>
              </w:rPr>
              <w:t>2025</w:t>
            </w:r>
          </w:p>
        </w:tc>
        <w:tc>
          <w:tcPr>
            <w:tcW w:w="848" w:type="dxa"/>
            <w:tcBorders>
              <w:top w:val="single" w:sz="4" w:space="0" w:color="522398"/>
              <w:left w:val="single" w:sz="4" w:space="0" w:color="522398"/>
              <w:bottom w:val="single" w:sz="4" w:space="0" w:color="522398"/>
              <w:right w:val="single" w:sz="4" w:space="0" w:color="522398"/>
            </w:tcBorders>
            <w:vAlign w:val="bottom"/>
          </w:tcPr>
          <w:p w14:paraId="17ED2061" w14:textId="52289128" w:rsidR="00840EC1" w:rsidRPr="008F2AB5" w:rsidRDefault="00840EC1" w:rsidP="00840EC1">
            <w:pPr>
              <w:spacing w:before="0" w:after="0" w:line="150" w:lineRule="exact"/>
              <w:jc w:val="right"/>
              <w:rPr>
                <w:rFonts w:cs="Arial"/>
                <w:color w:val="000000"/>
                <w:sz w:val="16"/>
                <w:szCs w:val="16"/>
              </w:rPr>
            </w:pPr>
            <w:r>
              <w:rPr>
                <w:rFonts w:cs="Arial"/>
                <w:color w:val="000000"/>
                <w:sz w:val="16"/>
                <w:szCs w:val="16"/>
              </w:rPr>
              <w:t>107,5</w:t>
            </w:r>
          </w:p>
        </w:tc>
        <w:tc>
          <w:tcPr>
            <w:tcW w:w="863" w:type="dxa"/>
            <w:tcBorders>
              <w:top w:val="single" w:sz="4" w:space="0" w:color="522398"/>
              <w:left w:val="single" w:sz="4" w:space="0" w:color="522398"/>
              <w:bottom w:val="single" w:sz="4" w:space="0" w:color="522398"/>
            </w:tcBorders>
            <w:vAlign w:val="bottom"/>
          </w:tcPr>
          <w:p w14:paraId="7EFFD4EB" w14:textId="57DEFCD6" w:rsidR="00840EC1" w:rsidRPr="00840EC1" w:rsidRDefault="00840EC1" w:rsidP="00840EC1">
            <w:pPr>
              <w:spacing w:before="0" w:after="0" w:line="150" w:lineRule="exact"/>
              <w:jc w:val="right"/>
              <w:rPr>
                <w:rFonts w:cs="Arial"/>
                <w:color w:val="000000" w:themeColor="text1"/>
                <w:sz w:val="16"/>
                <w:szCs w:val="16"/>
              </w:rPr>
            </w:pPr>
            <w:r w:rsidRPr="00840EC1">
              <w:rPr>
                <w:rFonts w:cs="Arial"/>
                <w:color w:val="000000" w:themeColor="text1"/>
                <w:sz w:val="16"/>
                <w:szCs w:val="16"/>
              </w:rPr>
              <w:t>95,7</w:t>
            </w:r>
          </w:p>
        </w:tc>
        <w:tc>
          <w:tcPr>
            <w:tcW w:w="865" w:type="dxa"/>
            <w:tcBorders>
              <w:top w:val="single" w:sz="4" w:space="0" w:color="522398"/>
              <w:left w:val="single" w:sz="4" w:space="0" w:color="522398"/>
              <w:bottom w:val="single" w:sz="4" w:space="0" w:color="522398"/>
            </w:tcBorders>
          </w:tcPr>
          <w:p w14:paraId="3798379A" w14:textId="721DF856" w:rsidR="00840EC1" w:rsidRPr="00840EC1" w:rsidRDefault="00840EC1" w:rsidP="003E6524">
            <w:pPr>
              <w:spacing w:before="0" w:after="0" w:line="150" w:lineRule="exact"/>
              <w:jc w:val="right"/>
              <w:rPr>
                <w:rFonts w:cs="Arial"/>
                <w:color w:val="000000" w:themeColor="text1"/>
                <w:sz w:val="16"/>
                <w:szCs w:val="16"/>
              </w:rPr>
            </w:pPr>
            <w:r w:rsidRPr="00840EC1">
              <w:rPr>
                <w:rFonts w:cs="Arial"/>
                <w:color w:val="000000" w:themeColor="text1"/>
                <w:sz w:val="16"/>
                <w:szCs w:val="16"/>
              </w:rPr>
              <w:t>110,3</w:t>
            </w:r>
          </w:p>
        </w:tc>
        <w:tc>
          <w:tcPr>
            <w:tcW w:w="864" w:type="dxa"/>
            <w:tcBorders>
              <w:top w:val="single" w:sz="4" w:space="0" w:color="522398"/>
              <w:left w:val="single" w:sz="4" w:space="0" w:color="522398"/>
              <w:bottom w:val="single" w:sz="4" w:space="0" w:color="522398"/>
            </w:tcBorders>
          </w:tcPr>
          <w:p w14:paraId="6599EF14" w14:textId="354C3DB7" w:rsidR="00840EC1" w:rsidRPr="008F2AB5" w:rsidRDefault="00840EC1" w:rsidP="00FD5C77">
            <w:pPr>
              <w:spacing w:before="0" w:after="0" w:line="150" w:lineRule="exact"/>
              <w:jc w:val="right"/>
              <w:rPr>
                <w:rFonts w:cs="Arial"/>
                <w:color w:val="000000"/>
                <w:sz w:val="16"/>
                <w:szCs w:val="16"/>
              </w:rPr>
            </w:pPr>
            <w:r>
              <w:rPr>
                <w:rFonts w:cs="Arial"/>
                <w:color w:val="000000"/>
                <w:sz w:val="16"/>
                <w:szCs w:val="16"/>
              </w:rPr>
              <w:t>99,</w:t>
            </w:r>
            <w:r w:rsidR="009A2197">
              <w:rPr>
                <w:rFonts w:cs="Arial"/>
                <w:color w:val="000000"/>
                <w:sz w:val="16"/>
                <w:szCs w:val="16"/>
              </w:rPr>
              <w:t>1</w:t>
            </w:r>
          </w:p>
        </w:tc>
        <w:tc>
          <w:tcPr>
            <w:tcW w:w="862" w:type="dxa"/>
            <w:tcBorders>
              <w:top w:val="single" w:sz="4" w:space="0" w:color="522398"/>
              <w:left w:val="single" w:sz="4" w:space="0" w:color="522398"/>
              <w:bottom w:val="single" w:sz="4" w:space="0" w:color="522398"/>
              <w:right w:val="single" w:sz="4" w:space="0" w:color="522398"/>
            </w:tcBorders>
            <w:vAlign w:val="bottom"/>
          </w:tcPr>
          <w:p w14:paraId="5D75ADD4" w14:textId="41FA6804" w:rsidR="00840EC1" w:rsidRPr="008F2AB5" w:rsidRDefault="002C6D7F" w:rsidP="001A3E88">
            <w:pPr>
              <w:spacing w:before="0" w:after="0" w:line="150" w:lineRule="exact"/>
              <w:jc w:val="right"/>
              <w:rPr>
                <w:rFonts w:cs="Arial"/>
                <w:color w:val="000000"/>
                <w:sz w:val="16"/>
                <w:szCs w:val="16"/>
              </w:rPr>
            </w:pPr>
            <w:r>
              <w:rPr>
                <w:rFonts w:cs="Arial"/>
                <w:color w:val="000000"/>
                <w:sz w:val="16"/>
                <w:szCs w:val="16"/>
              </w:rPr>
              <w:t>99,5</w:t>
            </w:r>
          </w:p>
        </w:tc>
        <w:tc>
          <w:tcPr>
            <w:tcW w:w="863" w:type="dxa"/>
            <w:tcBorders>
              <w:top w:val="single" w:sz="4" w:space="0" w:color="522398"/>
              <w:left w:val="single" w:sz="4" w:space="0" w:color="522398"/>
              <w:bottom w:val="single" w:sz="4" w:space="0" w:color="522398"/>
              <w:right w:val="single" w:sz="4" w:space="0" w:color="522398"/>
            </w:tcBorders>
            <w:vAlign w:val="bottom"/>
          </w:tcPr>
          <w:p w14:paraId="069A7683" w14:textId="2DDC5595" w:rsidR="00840EC1" w:rsidRPr="00570567" w:rsidRDefault="002C6D7F" w:rsidP="00A71E56">
            <w:pPr>
              <w:spacing w:before="0" w:after="0" w:line="150" w:lineRule="exact"/>
              <w:jc w:val="right"/>
              <w:rPr>
                <w:rFonts w:cs="Arial"/>
                <w:color w:val="000000"/>
                <w:sz w:val="16"/>
                <w:szCs w:val="16"/>
              </w:rPr>
            </w:pPr>
            <w:r>
              <w:rPr>
                <w:rFonts w:cs="Arial"/>
                <w:color w:val="000000"/>
                <w:sz w:val="16"/>
                <w:szCs w:val="16"/>
              </w:rPr>
              <w:t>98,</w:t>
            </w:r>
            <w:r w:rsidR="00126133">
              <w:rPr>
                <w:rFonts w:cs="Arial"/>
                <w:color w:val="000000"/>
                <w:sz w:val="16"/>
                <w:szCs w:val="16"/>
              </w:rPr>
              <w:t>2</w:t>
            </w:r>
          </w:p>
        </w:tc>
        <w:tc>
          <w:tcPr>
            <w:tcW w:w="864" w:type="dxa"/>
            <w:tcBorders>
              <w:top w:val="single" w:sz="4" w:space="0" w:color="522398"/>
              <w:left w:val="single" w:sz="4" w:space="0" w:color="522398"/>
              <w:bottom w:val="single" w:sz="4" w:space="0" w:color="522398"/>
            </w:tcBorders>
            <w:vAlign w:val="bottom"/>
          </w:tcPr>
          <w:p w14:paraId="6EC1208E" w14:textId="44DED4F4" w:rsidR="00840EC1" w:rsidRPr="00570567" w:rsidRDefault="00A37D32" w:rsidP="00A37D32">
            <w:pPr>
              <w:spacing w:before="0" w:after="0" w:line="150" w:lineRule="exact"/>
              <w:ind w:left="-57" w:right="-57"/>
              <w:jc w:val="right"/>
              <w:rPr>
                <w:rFonts w:cs="Arial"/>
                <w:sz w:val="16"/>
                <w:szCs w:val="16"/>
              </w:rPr>
            </w:pPr>
            <w:r>
              <w:rPr>
                <w:rFonts w:cs="Arial"/>
                <w:sz w:val="16"/>
                <w:szCs w:val="16"/>
              </w:rPr>
              <w:t>103,0*</w:t>
            </w:r>
          </w:p>
        </w:tc>
        <w:tc>
          <w:tcPr>
            <w:tcW w:w="864" w:type="dxa"/>
            <w:tcBorders>
              <w:top w:val="single" w:sz="4" w:space="0" w:color="522398"/>
              <w:left w:val="single" w:sz="4" w:space="0" w:color="522398"/>
              <w:bottom w:val="single" w:sz="4" w:space="0" w:color="522398"/>
              <w:right w:val="single" w:sz="4" w:space="0" w:color="522398"/>
            </w:tcBorders>
            <w:vAlign w:val="bottom"/>
          </w:tcPr>
          <w:p w14:paraId="020AE4CC" w14:textId="74050C79" w:rsidR="00840EC1" w:rsidRPr="008F2AB5" w:rsidRDefault="00A37D32" w:rsidP="00840EC1">
            <w:pPr>
              <w:spacing w:before="0" w:after="0" w:line="150" w:lineRule="exact"/>
              <w:jc w:val="right"/>
              <w:rPr>
                <w:rFonts w:cs="Arial"/>
                <w:color w:val="000000"/>
                <w:sz w:val="16"/>
                <w:szCs w:val="16"/>
              </w:rPr>
            </w:pPr>
            <w:r>
              <w:rPr>
                <w:rFonts w:cs="Arial"/>
                <w:color w:val="000000"/>
                <w:sz w:val="16"/>
                <w:szCs w:val="16"/>
              </w:rPr>
              <w:t>93,3</w:t>
            </w:r>
          </w:p>
        </w:tc>
        <w:tc>
          <w:tcPr>
            <w:tcW w:w="864" w:type="dxa"/>
            <w:tcBorders>
              <w:top w:val="single" w:sz="4" w:space="0" w:color="522398"/>
              <w:left w:val="single" w:sz="4" w:space="0" w:color="522398"/>
              <w:bottom w:val="single" w:sz="4" w:space="0" w:color="522398"/>
            </w:tcBorders>
            <w:vAlign w:val="bottom"/>
          </w:tcPr>
          <w:p w14:paraId="76F8074D" w14:textId="3D921D63" w:rsidR="00840EC1" w:rsidRPr="008F2AB5" w:rsidRDefault="00840EC1" w:rsidP="00840EC1">
            <w:pPr>
              <w:spacing w:before="0" w:after="0" w:line="150" w:lineRule="exact"/>
              <w:jc w:val="right"/>
              <w:rPr>
                <w:rFonts w:cs="Arial"/>
                <w:color w:val="000000"/>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243D00B9" w14:textId="36B7A06C" w:rsidR="00840EC1" w:rsidRPr="001868A4" w:rsidRDefault="00840EC1" w:rsidP="00840EC1">
            <w:pPr>
              <w:spacing w:before="0" w:after="0" w:line="150" w:lineRule="exact"/>
              <w:jc w:val="right"/>
              <w:rPr>
                <w:rFonts w:cs="Arial"/>
                <w:color w:val="000000" w:themeColor="text1"/>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53518B67" w14:textId="4B2071B9" w:rsidR="00840EC1" w:rsidRPr="001868A4" w:rsidRDefault="00840EC1" w:rsidP="00840EC1">
            <w:pPr>
              <w:spacing w:before="0" w:after="0" w:line="150" w:lineRule="exact"/>
              <w:jc w:val="right"/>
              <w:rPr>
                <w:rFonts w:cs="Arial"/>
                <w:color w:val="000000" w:themeColor="text1"/>
                <w:sz w:val="16"/>
                <w:szCs w:val="16"/>
              </w:rPr>
            </w:pPr>
          </w:p>
        </w:tc>
        <w:tc>
          <w:tcPr>
            <w:tcW w:w="863" w:type="dxa"/>
            <w:tcBorders>
              <w:top w:val="single" w:sz="4" w:space="0" w:color="522398"/>
              <w:left w:val="single" w:sz="4" w:space="0" w:color="522398"/>
              <w:bottom w:val="single" w:sz="4" w:space="0" w:color="522398"/>
            </w:tcBorders>
            <w:vAlign w:val="bottom"/>
          </w:tcPr>
          <w:p w14:paraId="7A5DD238" w14:textId="592DBFB5" w:rsidR="00840EC1" w:rsidRPr="001868A4" w:rsidRDefault="00840EC1" w:rsidP="00840EC1">
            <w:pPr>
              <w:spacing w:before="0" w:after="0" w:line="150" w:lineRule="exact"/>
              <w:jc w:val="right"/>
              <w:rPr>
                <w:rFonts w:cs="Arial"/>
                <w:color w:val="000000" w:themeColor="text1"/>
                <w:sz w:val="16"/>
                <w:szCs w:val="16"/>
              </w:rPr>
            </w:pPr>
          </w:p>
        </w:tc>
      </w:tr>
      <w:tr w:rsidR="00840EC1" w:rsidRPr="001868A4" w14:paraId="3B46B70D" w14:textId="77777777" w:rsidTr="00C67B78">
        <w:trPr>
          <w:trHeight w:val="20"/>
        </w:trPr>
        <w:tc>
          <w:tcPr>
            <w:tcW w:w="4500" w:type="dxa"/>
            <w:tcBorders>
              <w:top w:val="single" w:sz="4" w:space="0" w:color="522398"/>
              <w:bottom w:val="nil"/>
              <w:right w:val="single" w:sz="4" w:space="0" w:color="522398"/>
            </w:tcBorders>
            <w:vAlign w:val="bottom"/>
          </w:tcPr>
          <w:p w14:paraId="2422863B" w14:textId="77777777" w:rsidR="00840EC1" w:rsidRPr="008F2AB5" w:rsidRDefault="00840EC1" w:rsidP="00840EC1">
            <w:pPr>
              <w:tabs>
                <w:tab w:val="right" w:leader="dot" w:pos="4065"/>
              </w:tabs>
              <w:spacing w:before="0" w:after="0" w:line="150" w:lineRule="exact"/>
              <w:ind w:firstLine="227"/>
              <w:rPr>
                <w:rFonts w:cs="Arial"/>
                <w:color w:val="000000"/>
                <w:sz w:val="16"/>
                <w:szCs w:val="16"/>
              </w:rPr>
            </w:pPr>
            <w:r w:rsidRPr="008F2AB5">
              <w:rPr>
                <w:rFonts w:cs="Arial"/>
                <w:color w:val="000000"/>
                <w:sz w:val="16"/>
                <w:szCs w:val="16"/>
              </w:rPr>
              <w:t>analogiczny m</w:t>
            </w:r>
            <w:r>
              <w:rPr>
                <w:rFonts w:cs="Arial"/>
                <w:color w:val="000000"/>
                <w:sz w:val="16"/>
                <w:szCs w:val="16"/>
              </w:rPr>
              <w:t xml:space="preserve">iesiąc poprzedniego roku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5B843FCD" w14:textId="614EAF9E" w:rsidR="00840EC1" w:rsidRPr="008F2AB5" w:rsidRDefault="00840EC1" w:rsidP="00840EC1">
            <w:pPr>
              <w:spacing w:before="0" w:after="0" w:line="150" w:lineRule="exact"/>
              <w:jc w:val="center"/>
              <w:rPr>
                <w:rFonts w:cs="Arial"/>
                <w:color w:val="000000"/>
                <w:sz w:val="16"/>
                <w:szCs w:val="16"/>
              </w:rPr>
            </w:pPr>
            <w:r>
              <w:rPr>
                <w:rFonts w:cs="Arial"/>
                <w:color w:val="000000"/>
                <w:sz w:val="16"/>
                <w:szCs w:val="16"/>
              </w:rPr>
              <w:t>2024</w:t>
            </w:r>
          </w:p>
        </w:tc>
        <w:tc>
          <w:tcPr>
            <w:tcW w:w="848" w:type="dxa"/>
            <w:tcBorders>
              <w:top w:val="single" w:sz="4" w:space="0" w:color="522398"/>
              <w:left w:val="single" w:sz="4" w:space="0" w:color="522398"/>
              <w:bottom w:val="single" w:sz="4" w:space="0" w:color="522398"/>
              <w:right w:val="single" w:sz="4" w:space="0" w:color="522398"/>
            </w:tcBorders>
            <w:vAlign w:val="bottom"/>
          </w:tcPr>
          <w:p w14:paraId="7B90886A" w14:textId="22B43D02" w:rsidR="00840EC1" w:rsidRPr="008F2AB5" w:rsidRDefault="00840EC1" w:rsidP="00840EC1">
            <w:pPr>
              <w:spacing w:before="0" w:after="0" w:line="150" w:lineRule="exact"/>
              <w:jc w:val="right"/>
              <w:rPr>
                <w:rFonts w:cs="Arial"/>
                <w:color w:val="000000"/>
                <w:sz w:val="16"/>
                <w:szCs w:val="16"/>
              </w:rPr>
            </w:pPr>
            <w:r>
              <w:rPr>
                <w:rFonts w:cs="Arial"/>
                <w:color w:val="000000"/>
                <w:sz w:val="16"/>
                <w:szCs w:val="16"/>
              </w:rPr>
              <w:t>101,7</w:t>
            </w:r>
          </w:p>
        </w:tc>
        <w:tc>
          <w:tcPr>
            <w:tcW w:w="863" w:type="dxa"/>
            <w:tcBorders>
              <w:top w:val="single" w:sz="4" w:space="0" w:color="522398"/>
              <w:left w:val="single" w:sz="4" w:space="0" w:color="522398"/>
              <w:bottom w:val="single" w:sz="4" w:space="0" w:color="522398"/>
            </w:tcBorders>
            <w:vAlign w:val="bottom"/>
          </w:tcPr>
          <w:p w14:paraId="72CE4EC1" w14:textId="77952BD2" w:rsidR="00840EC1" w:rsidRPr="00840EC1" w:rsidRDefault="00840EC1" w:rsidP="00840EC1">
            <w:pPr>
              <w:spacing w:before="0" w:after="0" w:line="150" w:lineRule="exact"/>
              <w:jc w:val="right"/>
              <w:rPr>
                <w:rFonts w:cs="Arial"/>
                <w:color w:val="000000" w:themeColor="text1"/>
                <w:sz w:val="16"/>
                <w:szCs w:val="16"/>
              </w:rPr>
            </w:pPr>
            <w:r w:rsidRPr="00840EC1">
              <w:rPr>
                <w:rFonts w:cs="Arial"/>
                <w:color w:val="000000" w:themeColor="text1"/>
                <w:sz w:val="16"/>
                <w:szCs w:val="16"/>
              </w:rPr>
              <w:t>105,1</w:t>
            </w:r>
          </w:p>
        </w:tc>
        <w:tc>
          <w:tcPr>
            <w:tcW w:w="865" w:type="dxa"/>
            <w:tcBorders>
              <w:top w:val="single" w:sz="4" w:space="0" w:color="522398"/>
              <w:left w:val="single" w:sz="4" w:space="0" w:color="522398"/>
              <w:bottom w:val="single" w:sz="4" w:space="0" w:color="522398"/>
            </w:tcBorders>
          </w:tcPr>
          <w:p w14:paraId="6FB032E1" w14:textId="41ACDFE0" w:rsidR="00840EC1" w:rsidRPr="00840EC1" w:rsidRDefault="00840EC1" w:rsidP="003E6524">
            <w:pPr>
              <w:spacing w:before="0" w:after="0" w:line="150" w:lineRule="exact"/>
              <w:jc w:val="right"/>
              <w:rPr>
                <w:rFonts w:cs="Arial"/>
                <w:color w:val="000000" w:themeColor="text1"/>
                <w:sz w:val="16"/>
                <w:szCs w:val="16"/>
              </w:rPr>
            </w:pPr>
            <w:r w:rsidRPr="00840EC1">
              <w:rPr>
                <w:rFonts w:cs="Arial"/>
                <w:color w:val="000000" w:themeColor="text1"/>
                <w:sz w:val="16"/>
                <w:szCs w:val="16"/>
              </w:rPr>
              <w:t>100,2</w:t>
            </w:r>
          </w:p>
        </w:tc>
        <w:tc>
          <w:tcPr>
            <w:tcW w:w="864" w:type="dxa"/>
            <w:tcBorders>
              <w:top w:val="single" w:sz="4" w:space="0" w:color="522398"/>
              <w:left w:val="single" w:sz="4" w:space="0" w:color="522398"/>
              <w:bottom w:val="single" w:sz="4" w:space="0" w:color="522398"/>
            </w:tcBorders>
          </w:tcPr>
          <w:p w14:paraId="559CC9D0" w14:textId="6E15C979" w:rsidR="00840EC1" w:rsidRPr="008F2AB5" w:rsidRDefault="00840EC1" w:rsidP="00FD5C77">
            <w:pPr>
              <w:spacing w:before="0" w:after="0" w:line="150" w:lineRule="exact"/>
              <w:jc w:val="right"/>
              <w:rPr>
                <w:rFonts w:cs="Arial"/>
                <w:color w:val="000000"/>
                <w:sz w:val="16"/>
                <w:szCs w:val="16"/>
              </w:rPr>
            </w:pPr>
            <w:r w:rsidRPr="00653302">
              <w:rPr>
                <w:rFonts w:cs="Arial"/>
                <w:color w:val="000000"/>
                <w:sz w:val="16"/>
                <w:szCs w:val="16"/>
              </w:rPr>
              <w:t>107,1</w:t>
            </w:r>
          </w:p>
        </w:tc>
        <w:tc>
          <w:tcPr>
            <w:tcW w:w="862" w:type="dxa"/>
            <w:tcBorders>
              <w:top w:val="single" w:sz="4" w:space="0" w:color="522398"/>
              <w:left w:val="single" w:sz="4" w:space="0" w:color="522398"/>
              <w:bottom w:val="single" w:sz="4" w:space="0" w:color="522398"/>
              <w:right w:val="single" w:sz="4" w:space="0" w:color="522398"/>
            </w:tcBorders>
            <w:vAlign w:val="bottom"/>
          </w:tcPr>
          <w:p w14:paraId="7AF715F0" w14:textId="0D958096" w:rsidR="00840EC1" w:rsidRPr="008F2AB5" w:rsidRDefault="00840EC1" w:rsidP="00840EC1">
            <w:pPr>
              <w:spacing w:before="0" w:after="0" w:line="150" w:lineRule="exact"/>
              <w:jc w:val="right"/>
              <w:rPr>
                <w:rFonts w:cs="Arial"/>
                <w:color w:val="000000"/>
                <w:sz w:val="16"/>
                <w:szCs w:val="16"/>
              </w:rPr>
            </w:pPr>
            <w:r>
              <w:rPr>
                <w:rFonts w:cs="Arial"/>
                <w:color w:val="000000"/>
                <w:sz w:val="16"/>
                <w:szCs w:val="16"/>
              </w:rPr>
              <w:t>97,9</w:t>
            </w:r>
          </w:p>
        </w:tc>
        <w:tc>
          <w:tcPr>
            <w:tcW w:w="863" w:type="dxa"/>
            <w:tcBorders>
              <w:top w:val="single" w:sz="4" w:space="0" w:color="522398"/>
              <w:left w:val="single" w:sz="4" w:space="0" w:color="522398"/>
              <w:bottom w:val="single" w:sz="4" w:space="0" w:color="522398"/>
              <w:right w:val="single" w:sz="4" w:space="0" w:color="522398"/>
            </w:tcBorders>
            <w:vAlign w:val="bottom"/>
          </w:tcPr>
          <w:p w14:paraId="74118F2C" w14:textId="3B72B9F5" w:rsidR="00840EC1" w:rsidRPr="00570567" w:rsidRDefault="00840EC1" w:rsidP="00A71E56">
            <w:pPr>
              <w:spacing w:before="0" w:after="0" w:line="150" w:lineRule="exact"/>
              <w:jc w:val="right"/>
              <w:rPr>
                <w:rFonts w:cs="Arial"/>
                <w:sz w:val="16"/>
                <w:szCs w:val="16"/>
              </w:rPr>
            </w:pPr>
            <w:r>
              <w:rPr>
                <w:rFonts w:cs="Arial"/>
                <w:sz w:val="16"/>
                <w:szCs w:val="16"/>
              </w:rPr>
              <w:t>100,4</w:t>
            </w:r>
          </w:p>
        </w:tc>
        <w:tc>
          <w:tcPr>
            <w:tcW w:w="864" w:type="dxa"/>
            <w:tcBorders>
              <w:top w:val="single" w:sz="4" w:space="0" w:color="522398"/>
              <w:left w:val="single" w:sz="4" w:space="0" w:color="522398"/>
              <w:bottom w:val="single" w:sz="4" w:space="0" w:color="522398"/>
            </w:tcBorders>
            <w:vAlign w:val="bottom"/>
          </w:tcPr>
          <w:p w14:paraId="60AE75E8" w14:textId="3B54C013" w:rsidR="00840EC1" w:rsidRPr="00570567" w:rsidRDefault="00840EC1" w:rsidP="00840EC1">
            <w:pPr>
              <w:spacing w:before="0" w:after="0" w:line="150" w:lineRule="exact"/>
              <w:jc w:val="right"/>
              <w:rPr>
                <w:rFonts w:cs="Arial"/>
                <w:sz w:val="16"/>
                <w:szCs w:val="16"/>
              </w:rPr>
            </w:pPr>
            <w:r>
              <w:rPr>
                <w:rFonts w:cs="Arial"/>
                <w:sz w:val="16"/>
                <w:szCs w:val="16"/>
              </w:rPr>
              <w:t>104,0</w:t>
            </w:r>
          </w:p>
        </w:tc>
        <w:tc>
          <w:tcPr>
            <w:tcW w:w="864" w:type="dxa"/>
            <w:tcBorders>
              <w:top w:val="single" w:sz="4" w:space="0" w:color="522398"/>
              <w:left w:val="single" w:sz="4" w:space="0" w:color="522398"/>
              <w:bottom w:val="single" w:sz="4" w:space="0" w:color="522398"/>
              <w:right w:val="single" w:sz="4" w:space="0" w:color="522398"/>
            </w:tcBorders>
            <w:vAlign w:val="bottom"/>
          </w:tcPr>
          <w:p w14:paraId="1FEE26EA" w14:textId="3D596B19" w:rsidR="00840EC1" w:rsidRPr="008F2AB5" w:rsidRDefault="00840EC1" w:rsidP="00840EC1">
            <w:pPr>
              <w:spacing w:before="0" w:after="0" w:line="150" w:lineRule="exact"/>
              <w:jc w:val="right"/>
              <w:rPr>
                <w:rFonts w:cs="Arial"/>
                <w:color w:val="000000"/>
                <w:sz w:val="16"/>
                <w:szCs w:val="16"/>
              </w:rPr>
            </w:pPr>
            <w:r>
              <w:rPr>
                <w:rFonts w:cs="Arial"/>
                <w:color w:val="000000"/>
                <w:sz w:val="16"/>
                <w:szCs w:val="16"/>
              </w:rPr>
              <w:t>97,0</w:t>
            </w:r>
          </w:p>
        </w:tc>
        <w:tc>
          <w:tcPr>
            <w:tcW w:w="864" w:type="dxa"/>
            <w:tcBorders>
              <w:top w:val="single" w:sz="4" w:space="0" w:color="522398"/>
              <w:left w:val="single" w:sz="4" w:space="0" w:color="522398"/>
              <w:bottom w:val="single" w:sz="4" w:space="0" w:color="522398"/>
            </w:tcBorders>
            <w:vAlign w:val="bottom"/>
          </w:tcPr>
          <w:p w14:paraId="0E57AC7D" w14:textId="2A6E81E3" w:rsidR="00840EC1" w:rsidRPr="008F2AB5" w:rsidRDefault="00840EC1" w:rsidP="00840EC1">
            <w:pPr>
              <w:spacing w:before="0" w:after="0" w:line="150" w:lineRule="exact"/>
              <w:jc w:val="right"/>
              <w:rPr>
                <w:rFonts w:cs="Arial"/>
                <w:color w:val="000000"/>
                <w:sz w:val="16"/>
                <w:szCs w:val="16"/>
              </w:rPr>
            </w:pPr>
            <w:r>
              <w:rPr>
                <w:rFonts w:cs="Arial"/>
                <w:color w:val="000000"/>
                <w:sz w:val="16"/>
                <w:szCs w:val="16"/>
              </w:rPr>
              <w:t>99,9</w:t>
            </w:r>
          </w:p>
        </w:tc>
        <w:tc>
          <w:tcPr>
            <w:tcW w:w="862" w:type="dxa"/>
            <w:tcBorders>
              <w:top w:val="single" w:sz="4" w:space="0" w:color="522398"/>
              <w:left w:val="single" w:sz="4" w:space="0" w:color="522398"/>
              <w:bottom w:val="single" w:sz="4" w:space="0" w:color="522398"/>
              <w:right w:val="single" w:sz="4" w:space="0" w:color="522398"/>
            </w:tcBorders>
            <w:vAlign w:val="bottom"/>
          </w:tcPr>
          <w:p w14:paraId="5480E3D7" w14:textId="6C79B934" w:rsidR="00840EC1" w:rsidRPr="001868A4" w:rsidRDefault="00840EC1" w:rsidP="00840EC1">
            <w:pPr>
              <w:spacing w:before="0" w:after="0" w:line="150" w:lineRule="exact"/>
              <w:jc w:val="right"/>
              <w:rPr>
                <w:rFonts w:cs="Arial"/>
                <w:color w:val="000000" w:themeColor="text1"/>
                <w:sz w:val="16"/>
                <w:szCs w:val="16"/>
              </w:rPr>
            </w:pPr>
            <w:r>
              <w:rPr>
                <w:rFonts w:cs="Arial"/>
                <w:color w:val="000000"/>
                <w:sz w:val="16"/>
                <w:szCs w:val="16"/>
              </w:rPr>
              <w:t>106,4</w:t>
            </w:r>
          </w:p>
        </w:tc>
        <w:tc>
          <w:tcPr>
            <w:tcW w:w="863" w:type="dxa"/>
            <w:tcBorders>
              <w:top w:val="single" w:sz="4" w:space="0" w:color="522398"/>
              <w:left w:val="single" w:sz="4" w:space="0" w:color="522398"/>
              <w:bottom w:val="single" w:sz="4" w:space="0" w:color="522398"/>
              <w:right w:val="single" w:sz="4" w:space="0" w:color="522398"/>
            </w:tcBorders>
            <w:vAlign w:val="bottom"/>
          </w:tcPr>
          <w:p w14:paraId="6FB1A44A" w14:textId="14C2F4A2" w:rsidR="00840EC1" w:rsidRPr="001868A4" w:rsidRDefault="00840EC1" w:rsidP="00840EC1">
            <w:pPr>
              <w:spacing w:before="0" w:after="0" w:line="150" w:lineRule="exact"/>
              <w:jc w:val="right"/>
              <w:rPr>
                <w:rFonts w:cs="Arial"/>
                <w:color w:val="000000" w:themeColor="text1"/>
                <w:sz w:val="16"/>
                <w:szCs w:val="16"/>
              </w:rPr>
            </w:pPr>
            <w:r>
              <w:rPr>
                <w:rFonts w:cs="Arial"/>
                <w:color w:val="000000"/>
                <w:sz w:val="16"/>
                <w:szCs w:val="16"/>
              </w:rPr>
              <w:t>100,9</w:t>
            </w:r>
          </w:p>
        </w:tc>
        <w:tc>
          <w:tcPr>
            <w:tcW w:w="863" w:type="dxa"/>
            <w:tcBorders>
              <w:top w:val="single" w:sz="4" w:space="0" w:color="522398"/>
              <w:left w:val="single" w:sz="4" w:space="0" w:color="522398"/>
              <w:bottom w:val="single" w:sz="4" w:space="0" w:color="522398"/>
            </w:tcBorders>
            <w:vAlign w:val="bottom"/>
          </w:tcPr>
          <w:p w14:paraId="0CF8AE63" w14:textId="71AF7848" w:rsidR="00840EC1" w:rsidRPr="001868A4" w:rsidRDefault="00840EC1" w:rsidP="00840EC1">
            <w:pPr>
              <w:spacing w:before="0" w:after="0" w:line="150" w:lineRule="exact"/>
              <w:jc w:val="right"/>
              <w:rPr>
                <w:rFonts w:cs="Arial"/>
                <w:color w:val="000000" w:themeColor="text1"/>
                <w:sz w:val="16"/>
                <w:szCs w:val="16"/>
              </w:rPr>
            </w:pPr>
            <w:r>
              <w:rPr>
                <w:rFonts w:cs="Arial"/>
                <w:color w:val="000000"/>
                <w:sz w:val="16"/>
                <w:szCs w:val="16"/>
              </w:rPr>
              <w:t>102,9</w:t>
            </w:r>
          </w:p>
        </w:tc>
      </w:tr>
      <w:tr w:rsidR="00840EC1" w:rsidRPr="009B575B" w14:paraId="2890C751" w14:textId="77777777" w:rsidTr="00C67B78">
        <w:trPr>
          <w:trHeight w:val="20"/>
        </w:trPr>
        <w:tc>
          <w:tcPr>
            <w:tcW w:w="4500" w:type="dxa"/>
            <w:tcBorders>
              <w:top w:val="nil"/>
              <w:bottom w:val="single" w:sz="4" w:space="0" w:color="522398"/>
              <w:right w:val="single" w:sz="4" w:space="0" w:color="522398"/>
            </w:tcBorders>
            <w:vAlign w:val="bottom"/>
          </w:tcPr>
          <w:p w14:paraId="22E93236" w14:textId="77777777" w:rsidR="00840EC1" w:rsidRPr="008F2AB5" w:rsidRDefault="00840EC1" w:rsidP="00840EC1">
            <w:pPr>
              <w:tabs>
                <w:tab w:val="right" w:leader="dot" w:pos="4065"/>
              </w:tabs>
              <w:spacing w:before="0" w:after="0" w:line="150" w:lineRule="exact"/>
              <w:rPr>
                <w:rFonts w:cs="Arial"/>
                <w:color w:val="000000"/>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6737F5D7" w14:textId="694AB2B6" w:rsidR="00840EC1" w:rsidRPr="00F36238" w:rsidRDefault="00840EC1" w:rsidP="00840EC1">
            <w:pPr>
              <w:spacing w:before="0" w:after="0" w:line="160" w:lineRule="exact"/>
              <w:jc w:val="center"/>
              <w:rPr>
                <w:rFonts w:cs="Arial"/>
                <w:color w:val="000000"/>
                <w:sz w:val="16"/>
                <w:szCs w:val="16"/>
              </w:rPr>
            </w:pPr>
            <w:r>
              <w:rPr>
                <w:rFonts w:cs="Arial"/>
                <w:color w:val="000000"/>
                <w:sz w:val="16"/>
                <w:szCs w:val="16"/>
              </w:rPr>
              <w:t>2025</w:t>
            </w:r>
          </w:p>
        </w:tc>
        <w:tc>
          <w:tcPr>
            <w:tcW w:w="848" w:type="dxa"/>
            <w:tcBorders>
              <w:top w:val="single" w:sz="4" w:space="0" w:color="522398"/>
              <w:left w:val="single" w:sz="4" w:space="0" w:color="522398"/>
              <w:bottom w:val="single" w:sz="4" w:space="0" w:color="522398"/>
              <w:right w:val="single" w:sz="4" w:space="0" w:color="522398"/>
            </w:tcBorders>
            <w:vAlign w:val="bottom"/>
          </w:tcPr>
          <w:p w14:paraId="68DF2A18" w14:textId="795585BE" w:rsidR="00840EC1" w:rsidRPr="008F2AB5" w:rsidRDefault="00840EC1" w:rsidP="00840EC1">
            <w:pPr>
              <w:spacing w:before="0" w:after="0" w:line="150" w:lineRule="exact"/>
              <w:jc w:val="right"/>
              <w:rPr>
                <w:rFonts w:cs="Arial"/>
                <w:color w:val="000000"/>
                <w:sz w:val="16"/>
                <w:szCs w:val="16"/>
              </w:rPr>
            </w:pPr>
            <w:r>
              <w:rPr>
                <w:rFonts w:cs="Arial"/>
                <w:color w:val="000000"/>
                <w:sz w:val="16"/>
                <w:szCs w:val="16"/>
              </w:rPr>
              <w:t>103,9</w:t>
            </w:r>
          </w:p>
        </w:tc>
        <w:tc>
          <w:tcPr>
            <w:tcW w:w="863" w:type="dxa"/>
            <w:tcBorders>
              <w:top w:val="single" w:sz="4" w:space="0" w:color="522398"/>
              <w:left w:val="single" w:sz="4" w:space="0" w:color="522398"/>
              <w:bottom w:val="single" w:sz="4" w:space="0" w:color="522398"/>
            </w:tcBorders>
            <w:vAlign w:val="bottom"/>
          </w:tcPr>
          <w:p w14:paraId="545ED7A0" w14:textId="209690D6" w:rsidR="00840EC1" w:rsidRPr="00840EC1" w:rsidRDefault="00840EC1" w:rsidP="00840EC1">
            <w:pPr>
              <w:spacing w:before="0" w:after="0" w:line="150" w:lineRule="exact"/>
              <w:jc w:val="right"/>
              <w:rPr>
                <w:rFonts w:cs="Arial"/>
                <w:color w:val="000000" w:themeColor="text1"/>
                <w:sz w:val="16"/>
                <w:szCs w:val="16"/>
              </w:rPr>
            </w:pPr>
            <w:r w:rsidRPr="00840EC1">
              <w:rPr>
                <w:rFonts w:cs="Arial"/>
                <w:color w:val="000000" w:themeColor="text1"/>
                <w:sz w:val="16"/>
                <w:szCs w:val="16"/>
              </w:rPr>
              <w:t>100,2</w:t>
            </w:r>
          </w:p>
        </w:tc>
        <w:tc>
          <w:tcPr>
            <w:tcW w:w="865" w:type="dxa"/>
            <w:tcBorders>
              <w:top w:val="single" w:sz="4" w:space="0" w:color="522398"/>
              <w:left w:val="single" w:sz="4" w:space="0" w:color="522398"/>
              <w:bottom w:val="single" w:sz="4" w:space="0" w:color="522398"/>
            </w:tcBorders>
          </w:tcPr>
          <w:p w14:paraId="5582E718" w14:textId="02CCE7D1" w:rsidR="00840EC1" w:rsidRPr="00840EC1" w:rsidRDefault="00840EC1" w:rsidP="003E6524">
            <w:pPr>
              <w:spacing w:before="0" w:after="0" w:line="150" w:lineRule="exact"/>
              <w:jc w:val="right"/>
              <w:rPr>
                <w:rFonts w:cs="Arial"/>
                <w:color w:val="000000" w:themeColor="text1"/>
                <w:sz w:val="16"/>
                <w:szCs w:val="16"/>
              </w:rPr>
            </w:pPr>
            <w:r w:rsidRPr="00840EC1">
              <w:rPr>
                <w:rFonts w:cs="Arial"/>
                <w:color w:val="000000" w:themeColor="text1"/>
                <w:sz w:val="16"/>
                <w:szCs w:val="16"/>
              </w:rPr>
              <w:t>102,7</w:t>
            </w:r>
          </w:p>
        </w:tc>
        <w:tc>
          <w:tcPr>
            <w:tcW w:w="864" w:type="dxa"/>
            <w:tcBorders>
              <w:top w:val="single" w:sz="4" w:space="0" w:color="522398"/>
              <w:left w:val="single" w:sz="4" w:space="0" w:color="522398"/>
              <w:bottom w:val="single" w:sz="4" w:space="0" w:color="522398"/>
            </w:tcBorders>
          </w:tcPr>
          <w:p w14:paraId="19E878FC" w14:textId="48E85638" w:rsidR="00840EC1" w:rsidRPr="008F2AB5" w:rsidRDefault="009A2197" w:rsidP="00FD5C77">
            <w:pPr>
              <w:spacing w:before="0" w:after="0" w:line="150" w:lineRule="exact"/>
              <w:jc w:val="right"/>
              <w:rPr>
                <w:rFonts w:cs="Arial"/>
                <w:color w:val="000000"/>
                <w:sz w:val="16"/>
                <w:szCs w:val="16"/>
              </w:rPr>
            </w:pPr>
            <w:r>
              <w:rPr>
                <w:rFonts w:cs="Arial"/>
                <w:color w:val="000000"/>
                <w:sz w:val="16"/>
                <w:szCs w:val="16"/>
              </w:rPr>
              <w:t>105,9</w:t>
            </w:r>
          </w:p>
        </w:tc>
        <w:tc>
          <w:tcPr>
            <w:tcW w:w="862" w:type="dxa"/>
            <w:tcBorders>
              <w:top w:val="single" w:sz="4" w:space="0" w:color="522398"/>
              <w:left w:val="single" w:sz="4" w:space="0" w:color="522398"/>
              <w:bottom w:val="single" w:sz="4" w:space="0" w:color="522398"/>
              <w:right w:val="single" w:sz="4" w:space="0" w:color="522398"/>
            </w:tcBorders>
            <w:vAlign w:val="bottom"/>
          </w:tcPr>
          <w:p w14:paraId="0676194B" w14:textId="3E7544F5" w:rsidR="00840EC1" w:rsidRPr="008F2AB5" w:rsidRDefault="002C6D7F" w:rsidP="001A3E88">
            <w:pPr>
              <w:spacing w:before="0" w:after="0" w:line="150" w:lineRule="exact"/>
              <w:jc w:val="right"/>
              <w:rPr>
                <w:rFonts w:cs="Arial"/>
                <w:color w:val="000000"/>
                <w:sz w:val="16"/>
                <w:szCs w:val="16"/>
              </w:rPr>
            </w:pPr>
            <w:r>
              <w:rPr>
                <w:rFonts w:cs="Arial"/>
                <w:color w:val="000000"/>
                <w:sz w:val="16"/>
                <w:szCs w:val="16"/>
              </w:rPr>
              <w:t>108,0</w:t>
            </w:r>
          </w:p>
        </w:tc>
        <w:tc>
          <w:tcPr>
            <w:tcW w:w="863" w:type="dxa"/>
            <w:tcBorders>
              <w:top w:val="single" w:sz="4" w:space="0" w:color="522398"/>
              <w:left w:val="single" w:sz="4" w:space="0" w:color="522398"/>
              <w:bottom w:val="single" w:sz="4" w:space="0" w:color="522398"/>
              <w:right w:val="single" w:sz="4" w:space="0" w:color="522398"/>
            </w:tcBorders>
            <w:vAlign w:val="bottom"/>
          </w:tcPr>
          <w:p w14:paraId="7BB4F921" w14:textId="78CBF63D" w:rsidR="00840EC1" w:rsidRPr="00570567" w:rsidRDefault="002C6D7F" w:rsidP="00A71E56">
            <w:pPr>
              <w:spacing w:before="0" w:after="0" w:line="150" w:lineRule="exact"/>
              <w:jc w:val="right"/>
              <w:rPr>
                <w:rFonts w:cs="Arial"/>
                <w:sz w:val="16"/>
                <w:szCs w:val="16"/>
              </w:rPr>
            </w:pPr>
            <w:r>
              <w:rPr>
                <w:rFonts w:cs="Arial"/>
                <w:sz w:val="16"/>
                <w:szCs w:val="16"/>
              </w:rPr>
              <w:t>106,</w:t>
            </w:r>
            <w:r w:rsidR="00126133">
              <w:rPr>
                <w:rFonts w:cs="Arial"/>
                <w:sz w:val="16"/>
                <w:szCs w:val="16"/>
              </w:rPr>
              <w:t>3</w:t>
            </w:r>
          </w:p>
        </w:tc>
        <w:tc>
          <w:tcPr>
            <w:tcW w:w="864" w:type="dxa"/>
            <w:tcBorders>
              <w:top w:val="single" w:sz="4" w:space="0" w:color="522398"/>
              <w:left w:val="single" w:sz="4" w:space="0" w:color="522398"/>
              <w:bottom w:val="single" w:sz="4" w:space="0" w:color="522398"/>
            </w:tcBorders>
            <w:vAlign w:val="bottom"/>
          </w:tcPr>
          <w:p w14:paraId="68C6719A" w14:textId="3CBB87F7" w:rsidR="00840EC1" w:rsidRPr="00570567" w:rsidRDefault="00126133" w:rsidP="00A37D32">
            <w:pPr>
              <w:spacing w:before="0" w:after="0" w:line="150" w:lineRule="exact"/>
              <w:ind w:left="-57" w:right="-57"/>
              <w:jc w:val="right"/>
              <w:rPr>
                <w:rFonts w:cs="Arial"/>
                <w:sz w:val="16"/>
                <w:szCs w:val="16"/>
              </w:rPr>
            </w:pPr>
            <w:r>
              <w:rPr>
                <w:rFonts w:cs="Arial"/>
                <w:sz w:val="16"/>
                <w:szCs w:val="16"/>
              </w:rPr>
              <w:t>106</w:t>
            </w:r>
            <w:r w:rsidR="00A37D32">
              <w:rPr>
                <w:rFonts w:cs="Arial"/>
                <w:sz w:val="16"/>
                <w:szCs w:val="16"/>
              </w:rPr>
              <w:t>,8*</w:t>
            </w:r>
          </w:p>
        </w:tc>
        <w:tc>
          <w:tcPr>
            <w:tcW w:w="864" w:type="dxa"/>
            <w:tcBorders>
              <w:top w:val="single" w:sz="4" w:space="0" w:color="522398"/>
              <w:left w:val="single" w:sz="4" w:space="0" w:color="522398"/>
              <w:bottom w:val="single" w:sz="4" w:space="0" w:color="522398"/>
              <w:right w:val="single" w:sz="4" w:space="0" w:color="522398"/>
            </w:tcBorders>
            <w:vAlign w:val="bottom"/>
          </w:tcPr>
          <w:p w14:paraId="200122A6" w14:textId="320614E7" w:rsidR="00840EC1" w:rsidRPr="008F2AB5" w:rsidRDefault="00A37D32" w:rsidP="00840EC1">
            <w:pPr>
              <w:spacing w:before="0" w:after="0" w:line="150" w:lineRule="exact"/>
              <w:jc w:val="right"/>
              <w:rPr>
                <w:rFonts w:cs="Arial"/>
                <w:color w:val="000000"/>
                <w:sz w:val="16"/>
                <w:szCs w:val="16"/>
              </w:rPr>
            </w:pPr>
            <w:r>
              <w:rPr>
                <w:rFonts w:cs="Arial"/>
                <w:color w:val="000000"/>
                <w:sz w:val="16"/>
                <w:szCs w:val="16"/>
              </w:rPr>
              <w:t>105,5</w:t>
            </w:r>
          </w:p>
        </w:tc>
        <w:tc>
          <w:tcPr>
            <w:tcW w:w="864" w:type="dxa"/>
            <w:tcBorders>
              <w:top w:val="single" w:sz="4" w:space="0" w:color="522398"/>
              <w:left w:val="single" w:sz="4" w:space="0" w:color="522398"/>
              <w:bottom w:val="single" w:sz="4" w:space="0" w:color="522398"/>
            </w:tcBorders>
            <w:vAlign w:val="bottom"/>
          </w:tcPr>
          <w:p w14:paraId="669AFDE3" w14:textId="233AAD3A" w:rsidR="00840EC1" w:rsidRPr="008F2AB5" w:rsidRDefault="00840EC1" w:rsidP="00840EC1">
            <w:pPr>
              <w:spacing w:before="0" w:after="0" w:line="150" w:lineRule="exact"/>
              <w:jc w:val="right"/>
              <w:rPr>
                <w:rFonts w:cs="Arial"/>
                <w:color w:val="000000"/>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630AE785" w14:textId="7D39889B" w:rsidR="00840EC1" w:rsidRPr="008F2AB5" w:rsidRDefault="00840EC1" w:rsidP="00840EC1">
            <w:pPr>
              <w:spacing w:before="0" w:after="0" w:line="150" w:lineRule="exact"/>
              <w:jc w:val="right"/>
              <w:rPr>
                <w:rFonts w:cs="Arial"/>
                <w:color w:val="000000"/>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3460D566" w14:textId="1F117EC8" w:rsidR="00840EC1" w:rsidRPr="008F2AB5" w:rsidRDefault="00840EC1" w:rsidP="00840EC1">
            <w:pPr>
              <w:spacing w:before="0" w:after="0" w:line="150" w:lineRule="exact"/>
              <w:jc w:val="right"/>
              <w:rPr>
                <w:rFonts w:cs="Arial"/>
                <w:color w:val="000000"/>
                <w:sz w:val="16"/>
                <w:szCs w:val="16"/>
              </w:rPr>
            </w:pPr>
          </w:p>
        </w:tc>
        <w:tc>
          <w:tcPr>
            <w:tcW w:w="863" w:type="dxa"/>
            <w:tcBorders>
              <w:top w:val="single" w:sz="4" w:space="0" w:color="522398"/>
              <w:left w:val="single" w:sz="4" w:space="0" w:color="522398"/>
              <w:bottom w:val="single" w:sz="4" w:space="0" w:color="522398"/>
            </w:tcBorders>
            <w:vAlign w:val="bottom"/>
          </w:tcPr>
          <w:p w14:paraId="01E77C1B" w14:textId="4FC6F77E" w:rsidR="00840EC1" w:rsidRPr="008F2AB5" w:rsidRDefault="00840EC1" w:rsidP="00840EC1">
            <w:pPr>
              <w:spacing w:before="0" w:after="0" w:line="150" w:lineRule="exact"/>
              <w:jc w:val="right"/>
              <w:rPr>
                <w:rFonts w:cs="Arial"/>
                <w:color w:val="000000"/>
                <w:sz w:val="16"/>
                <w:szCs w:val="16"/>
              </w:rPr>
            </w:pPr>
          </w:p>
        </w:tc>
      </w:tr>
      <w:tr w:rsidR="00840EC1" w:rsidRPr="009B575B" w14:paraId="4F6287D4" w14:textId="77777777" w:rsidTr="00F26AD1">
        <w:trPr>
          <w:trHeight w:val="20"/>
        </w:trPr>
        <w:tc>
          <w:tcPr>
            <w:tcW w:w="4500" w:type="dxa"/>
            <w:tcBorders>
              <w:top w:val="single" w:sz="4" w:space="0" w:color="522398"/>
              <w:bottom w:val="single" w:sz="4" w:space="0" w:color="522398"/>
              <w:right w:val="nil"/>
            </w:tcBorders>
            <w:vAlign w:val="bottom"/>
          </w:tcPr>
          <w:p w14:paraId="553B280C" w14:textId="77777777" w:rsidR="00840EC1" w:rsidRPr="008F2AB5" w:rsidRDefault="00840EC1" w:rsidP="00840EC1">
            <w:pPr>
              <w:tabs>
                <w:tab w:val="right" w:leader="dot" w:pos="4065"/>
              </w:tabs>
              <w:spacing w:before="0" w:after="0" w:line="150" w:lineRule="exact"/>
              <w:ind w:right="-113"/>
              <w:rPr>
                <w:rFonts w:cs="Arial"/>
                <w:color w:val="000000"/>
                <w:spacing w:val="-2"/>
                <w:sz w:val="16"/>
                <w:szCs w:val="16"/>
              </w:rPr>
            </w:pPr>
            <w:r w:rsidRPr="008F2AB5">
              <w:rPr>
                <w:rFonts w:cs="Arial"/>
                <w:color w:val="000000"/>
                <w:spacing w:val="-2"/>
                <w:sz w:val="16"/>
                <w:szCs w:val="16"/>
              </w:rPr>
              <w:t>Produkcja budowlano-montażowa</w:t>
            </w:r>
            <w:r w:rsidRPr="008F2AB5">
              <w:rPr>
                <w:rFonts w:cs="Arial"/>
                <w:color w:val="000000"/>
                <w:spacing w:val="-2"/>
                <w:sz w:val="8"/>
                <w:szCs w:val="8"/>
              </w:rPr>
              <w:t xml:space="preserve"> </w:t>
            </w:r>
            <w:r w:rsidRPr="009D1D53">
              <w:rPr>
                <w:rFonts w:cs="Arial"/>
                <w:iCs/>
                <w:color w:val="000000"/>
                <w:spacing w:val="-2"/>
                <w:position w:val="3"/>
                <w:sz w:val="12"/>
                <w:szCs w:val="12"/>
              </w:rPr>
              <w:t>b</w:t>
            </w:r>
            <w:r>
              <w:rPr>
                <w:rFonts w:cs="Arial"/>
                <w:iCs/>
                <w:color w:val="000000"/>
                <w:spacing w:val="-2"/>
                <w:position w:val="3"/>
                <w:sz w:val="12"/>
                <w:szCs w:val="12"/>
              </w:rPr>
              <w:t xml:space="preserve"> </w:t>
            </w:r>
            <w:r w:rsidRPr="0027317B">
              <w:rPr>
                <w:rFonts w:cs="Arial"/>
                <w:iCs/>
                <w:color w:val="000000"/>
                <w:spacing w:val="-2"/>
                <w:sz w:val="12"/>
                <w:szCs w:val="12"/>
                <w:vertAlign w:val="superscript"/>
              </w:rPr>
              <w:t xml:space="preserve"> </w:t>
            </w:r>
            <w:r w:rsidRPr="008F2AB5">
              <w:rPr>
                <w:rFonts w:cs="Arial"/>
                <w:color w:val="000000"/>
                <w:spacing w:val="-2"/>
                <w:sz w:val="16"/>
                <w:szCs w:val="16"/>
              </w:rPr>
              <w:t>(w cenach bieżących):</w:t>
            </w:r>
          </w:p>
        </w:tc>
        <w:tc>
          <w:tcPr>
            <w:tcW w:w="553" w:type="dxa"/>
            <w:tcBorders>
              <w:top w:val="single" w:sz="4" w:space="0" w:color="522398"/>
              <w:left w:val="nil"/>
              <w:bottom w:val="single" w:sz="4" w:space="0" w:color="522398"/>
              <w:right w:val="single" w:sz="4" w:space="0" w:color="522398"/>
            </w:tcBorders>
            <w:vAlign w:val="bottom"/>
          </w:tcPr>
          <w:p w14:paraId="597C38FD" w14:textId="77777777" w:rsidR="00840EC1" w:rsidRPr="008F2AB5" w:rsidRDefault="00840EC1" w:rsidP="00840EC1">
            <w:pPr>
              <w:spacing w:before="0" w:after="0" w:line="150" w:lineRule="exact"/>
              <w:ind w:right="113"/>
              <w:jc w:val="center"/>
              <w:rPr>
                <w:rFonts w:cs="Arial"/>
                <w:color w:val="000000"/>
                <w:sz w:val="16"/>
                <w:szCs w:val="16"/>
              </w:rPr>
            </w:pPr>
          </w:p>
        </w:tc>
        <w:tc>
          <w:tcPr>
            <w:tcW w:w="848" w:type="dxa"/>
            <w:tcBorders>
              <w:top w:val="single" w:sz="4" w:space="0" w:color="522398"/>
              <w:left w:val="single" w:sz="4" w:space="0" w:color="522398"/>
              <w:bottom w:val="single" w:sz="4" w:space="0" w:color="522398"/>
              <w:right w:val="single" w:sz="4" w:space="0" w:color="522398"/>
            </w:tcBorders>
            <w:vAlign w:val="bottom"/>
          </w:tcPr>
          <w:p w14:paraId="0DA31994" w14:textId="77777777" w:rsidR="00840EC1" w:rsidRPr="008F2AB5" w:rsidRDefault="00840EC1" w:rsidP="00840EC1">
            <w:pPr>
              <w:spacing w:before="0" w:after="0" w:line="150" w:lineRule="exact"/>
              <w:ind w:left="-57"/>
              <w:jc w:val="right"/>
              <w:rPr>
                <w:rFonts w:cs="Arial"/>
                <w:color w:val="000000"/>
                <w:sz w:val="16"/>
                <w:szCs w:val="16"/>
                <w:vertAlign w:val="superscript"/>
              </w:rPr>
            </w:pPr>
          </w:p>
        </w:tc>
        <w:tc>
          <w:tcPr>
            <w:tcW w:w="863" w:type="dxa"/>
            <w:tcBorders>
              <w:top w:val="single" w:sz="4" w:space="0" w:color="522398"/>
              <w:left w:val="single" w:sz="4" w:space="0" w:color="522398"/>
              <w:bottom w:val="single" w:sz="4" w:space="0" w:color="522398"/>
            </w:tcBorders>
            <w:vAlign w:val="bottom"/>
          </w:tcPr>
          <w:p w14:paraId="45190A2C" w14:textId="77777777" w:rsidR="00840EC1" w:rsidRPr="008F2AB5" w:rsidRDefault="00840EC1" w:rsidP="00840EC1">
            <w:pPr>
              <w:spacing w:before="0" w:after="0" w:line="150" w:lineRule="exact"/>
              <w:ind w:left="-57"/>
              <w:jc w:val="right"/>
              <w:rPr>
                <w:rFonts w:cs="Arial"/>
                <w:color w:val="000000"/>
                <w:sz w:val="16"/>
                <w:szCs w:val="16"/>
              </w:rPr>
            </w:pPr>
          </w:p>
        </w:tc>
        <w:tc>
          <w:tcPr>
            <w:tcW w:w="865" w:type="dxa"/>
            <w:tcBorders>
              <w:top w:val="single" w:sz="4" w:space="0" w:color="522398"/>
              <w:left w:val="single" w:sz="4" w:space="0" w:color="522398"/>
              <w:bottom w:val="single" w:sz="4" w:space="0" w:color="522398"/>
            </w:tcBorders>
            <w:vAlign w:val="bottom"/>
          </w:tcPr>
          <w:p w14:paraId="6CA817CB" w14:textId="77777777" w:rsidR="00840EC1" w:rsidRPr="008F2AB5" w:rsidRDefault="00840EC1" w:rsidP="00840EC1">
            <w:pPr>
              <w:spacing w:before="0" w:after="0" w:line="150" w:lineRule="exact"/>
              <w:ind w:left="-57"/>
              <w:jc w:val="right"/>
              <w:rPr>
                <w:rFonts w:cs="Arial"/>
                <w:color w:val="000000"/>
                <w:sz w:val="16"/>
                <w:szCs w:val="16"/>
              </w:rPr>
            </w:pPr>
          </w:p>
        </w:tc>
        <w:tc>
          <w:tcPr>
            <w:tcW w:w="864" w:type="dxa"/>
            <w:tcBorders>
              <w:top w:val="single" w:sz="4" w:space="0" w:color="522398"/>
              <w:left w:val="single" w:sz="4" w:space="0" w:color="522398"/>
              <w:bottom w:val="single" w:sz="4" w:space="0" w:color="522398"/>
            </w:tcBorders>
            <w:vAlign w:val="bottom"/>
          </w:tcPr>
          <w:p w14:paraId="07A5B079" w14:textId="77777777" w:rsidR="00840EC1" w:rsidRPr="008F2AB5" w:rsidRDefault="00840EC1" w:rsidP="00840EC1">
            <w:pPr>
              <w:spacing w:before="0" w:after="0" w:line="150" w:lineRule="exact"/>
              <w:ind w:left="-57"/>
              <w:jc w:val="right"/>
              <w:rPr>
                <w:rFonts w:cs="Arial"/>
                <w:color w:val="000000"/>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7A6FD0D2" w14:textId="77777777" w:rsidR="00840EC1" w:rsidRPr="008F2AB5" w:rsidRDefault="00840EC1" w:rsidP="00840EC1">
            <w:pPr>
              <w:spacing w:before="0" w:after="0" w:line="150" w:lineRule="exact"/>
              <w:ind w:left="-57"/>
              <w:jc w:val="right"/>
              <w:rPr>
                <w:rFonts w:cs="Arial"/>
                <w:color w:val="000000"/>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2EAAF157" w14:textId="77777777" w:rsidR="00840EC1" w:rsidRPr="008F2AB5" w:rsidRDefault="00840EC1" w:rsidP="00840EC1">
            <w:pPr>
              <w:spacing w:before="0" w:after="0" w:line="150" w:lineRule="exact"/>
              <w:ind w:left="-57"/>
              <w:jc w:val="right"/>
              <w:rPr>
                <w:rFonts w:cs="Arial"/>
                <w:color w:val="000000"/>
                <w:sz w:val="16"/>
                <w:szCs w:val="16"/>
              </w:rPr>
            </w:pPr>
          </w:p>
        </w:tc>
        <w:tc>
          <w:tcPr>
            <w:tcW w:w="864" w:type="dxa"/>
            <w:tcBorders>
              <w:top w:val="single" w:sz="4" w:space="0" w:color="522398"/>
              <w:left w:val="single" w:sz="4" w:space="0" w:color="522398"/>
              <w:bottom w:val="single" w:sz="4" w:space="0" w:color="522398"/>
            </w:tcBorders>
            <w:vAlign w:val="bottom"/>
          </w:tcPr>
          <w:p w14:paraId="6EF9638E" w14:textId="77777777" w:rsidR="00840EC1" w:rsidRPr="008F2AB5" w:rsidRDefault="00840EC1" w:rsidP="00840EC1">
            <w:pPr>
              <w:spacing w:before="0" w:after="0" w:line="150" w:lineRule="exact"/>
              <w:ind w:left="-57"/>
              <w:jc w:val="right"/>
              <w:rPr>
                <w:rFonts w:cs="Arial"/>
                <w:color w:val="000000"/>
                <w:sz w:val="16"/>
                <w:szCs w:val="16"/>
              </w:rPr>
            </w:pPr>
          </w:p>
        </w:tc>
        <w:tc>
          <w:tcPr>
            <w:tcW w:w="864" w:type="dxa"/>
            <w:tcBorders>
              <w:top w:val="single" w:sz="4" w:space="0" w:color="522398"/>
              <w:left w:val="single" w:sz="4" w:space="0" w:color="522398"/>
              <w:bottom w:val="single" w:sz="4" w:space="0" w:color="522398"/>
              <w:right w:val="single" w:sz="4" w:space="0" w:color="522398"/>
            </w:tcBorders>
            <w:vAlign w:val="bottom"/>
          </w:tcPr>
          <w:p w14:paraId="706D2D54" w14:textId="77777777" w:rsidR="00840EC1" w:rsidRPr="008F2AB5" w:rsidRDefault="00840EC1" w:rsidP="00840EC1">
            <w:pPr>
              <w:spacing w:before="0" w:after="0" w:line="150" w:lineRule="exact"/>
              <w:ind w:left="-57"/>
              <w:jc w:val="right"/>
              <w:rPr>
                <w:rFonts w:cs="Arial"/>
                <w:color w:val="000000"/>
                <w:sz w:val="16"/>
                <w:szCs w:val="16"/>
              </w:rPr>
            </w:pPr>
          </w:p>
        </w:tc>
        <w:tc>
          <w:tcPr>
            <w:tcW w:w="864" w:type="dxa"/>
            <w:tcBorders>
              <w:top w:val="single" w:sz="4" w:space="0" w:color="522398"/>
              <w:left w:val="single" w:sz="4" w:space="0" w:color="522398"/>
              <w:bottom w:val="single" w:sz="4" w:space="0" w:color="522398"/>
            </w:tcBorders>
            <w:vAlign w:val="bottom"/>
          </w:tcPr>
          <w:p w14:paraId="2770DB57" w14:textId="77777777" w:rsidR="00840EC1" w:rsidRPr="008F2AB5" w:rsidRDefault="00840EC1" w:rsidP="00840EC1">
            <w:pPr>
              <w:spacing w:before="0" w:after="0" w:line="150" w:lineRule="exact"/>
              <w:ind w:left="-57"/>
              <w:jc w:val="right"/>
              <w:rPr>
                <w:rFonts w:cs="Arial"/>
                <w:color w:val="000000"/>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2F9B5AC5" w14:textId="77777777" w:rsidR="00840EC1" w:rsidRPr="008F2AB5" w:rsidRDefault="00840EC1" w:rsidP="00840EC1">
            <w:pPr>
              <w:spacing w:before="0" w:after="0" w:line="150" w:lineRule="exact"/>
              <w:ind w:left="-57"/>
              <w:jc w:val="right"/>
              <w:rPr>
                <w:rFonts w:cs="Arial"/>
                <w:color w:val="000000"/>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75F5F9F3" w14:textId="77777777" w:rsidR="00840EC1" w:rsidRPr="008F2AB5" w:rsidRDefault="00840EC1" w:rsidP="00840EC1">
            <w:pPr>
              <w:spacing w:before="0" w:after="0" w:line="150" w:lineRule="exact"/>
              <w:ind w:left="-57"/>
              <w:jc w:val="right"/>
              <w:rPr>
                <w:rFonts w:cs="Arial"/>
                <w:color w:val="000000"/>
                <w:sz w:val="16"/>
                <w:szCs w:val="16"/>
              </w:rPr>
            </w:pPr>
          </w:p>
        </w:tc>
        <w:tc>
          <w:tcPr>
            <w:tcW w:w="863" w:type="dxa"/>
            <w:tcBorders>
              <w:top w:val="single" w:sz="4" w:space="0" w:color="522398"/>
              <w:left w:val="single" w:sz="4" w:space="0" w:color="522398"/>
              <w:bottom w:val="single" w:sz="4" w:space="0" w:color="522398"/>
            </w:tcBorders>
            <w:vAlign w:val="bottom"/>
          </w:tcPr>
          <w:p w14:paraId="7882DCEE" w14:textId="77777777" w:rsidR="00840EC1" w:rsidRPr="008F2AB5" w:rsidRDefault="00840EC1" w:rsidP="00840EC1">
            <w:pPr>
              <w:spacing w:before="0" w:after="0" w:line="150" w:lineRule="exact"/>
              <w:ind w:left="-57"/>
              <w:jc w:val="right"/>
              <w:rPr>
                <w:rFonts w:cs="Arial"/>
                <w:color w:val="000000"/>
                <w:sz w:val="16"/>
                <w:szCs w:val="16"/>
              </w:rPr>
            </w:pPr>
          </w:p>
        </w:tc>
      </w:tr>
      <w:tr w:rsidR="00840EC1" w:rsidRPr="009B575B" w14:paraId="05335BE1" w14:textId="77777777" w:rsidTr="00F26AD1">
        <w:trPr>
          <w:trHeight w:val="20"/>
        </w:trPr>
        <w:tc>
          <w:tcPr>
            <w:tcW w:w="4500" w:type="dxa"/>
            <w:tcBorders>
              <w:top w:val="single" w:sz="4" w:space="0" w:color="522398"/>
              <w:bottom w:val="nil"/>
              <w:right w:val="single" w:sz="4" w:space="0" w:color="522398"/>
            </w:tcBorders>
            <w:vAlign w:val="bottom"/>
          </w:tcPr>
          <w:p w14:paraId="1201A31D" w14:textId="77777777" w:rsidR="00840EC1" w:rsidRPr="008F2AB5" w:rsidRDefault="00840EC1" w:rsidP="00840EC1">
            <w:pPr>
              <w:tabs>
                <w:tab w:val="right" w:leader="dot" w:pos="4065"/>
              </w:tabs>
              <w:spacing w:before="0" w:after="0" w:line="150" w:lineRule="exact"/>
              <w:ind w:firstLine="227"/>
              <w:rPr>
                <w:rFonts w:cs="Arial"/>
                <w:color w:val="000000"/>
                <w:sz w:val="16"/>
                <w:szCs w:val="16"/>
              </w:rPr>
            </w:pPr>
            <w:r>
              <w:rPr>
                <w:rFonts w:cs="Arial"/>
                <w:color w:val="000000"/>
                <w:sz w:val="16"/>
                <w:szCs w:val="16"/>
              </w:rPr>
              <w:t xml:space="preserve">poprzedni miesiąc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63DB53DE" w14:textId="667E4B6D" w:rsidR="00840EC1" w:rsidRPr="008F2AB5" w:rsidRDefault="00840EC1" w:rsidP="00840EC1">
            <w:pPr>
              <w:spacing w:before="0" w:after="0" w:line="150" w:lineRule="exact"/>
              <w:jc w:val="center"/>
              <w:rPr>
                <w:rFonts w:cs="Arial"/>
                <w:color w:val="000000"/>
                <w:sz w:val="16"/>
                <w:szCs w:val="16"/>
              </w:rPr>
            </w:pPr>
            <w:r>
              <w:rPr>
                <w:rFonts w:cs="Arial"/>
                <w:color w:val="000000"/>
                <w:sz w:val="16"/>
                <w:szCs w:val="16"/>
              </w:rPr>
              <w:t>2024</w:t>
            </w:r>
          </w:p>
        </w:tc>
        <w:tc>
          <w:tcPr>
            <w:tcW w:w="848" w:type="dxa"/>
            <w:tcBorders>
              <w:top w:val="single" w:sz="4" w:space="0" w:color="522398"/>
              <w:left w:val="single" w:sz="4" w:space="0" w:color="522398"/>
              <w:bottom w:val="single" w:sz="4" w:space="0" w:color="522398"/>
              <w:right w:val="single" w:sz="4" w:space="0" w:color="522398"/>
            </w:tcBorders>
            <w:vAlign w:val="bottom"/>
          </w:tcPr>
          <w:p w14:paraId="702D5EA9" w14:textId="162094BA"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40,4</w:t>
            </w:r>
          </w:p>
        </w:tc>
        <w:tc>
          <w:tcPr>
            <w:tcW w:w="863" w:type="dxa"/>
            <w:tcBorders>
              <w:top w:val="single" w:sz="4" w:space="0" w:color="522398"/>
              <w:left w:val="single" w:sz="4" w:space="0" w:color="522398"/>
              <w:bottom w:val="single" w:sz="4" w:space="0" w:color="522398"/>
            </w:tcBorders>
            <w:vAlign w:val="bottom"/>
          </w:tcPr>
          <w:p w14:paraId="179572A2" w14:textId="7AF66E45"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103,0</w:t>
            </w:r>
          </w:p>
        </w:tc>
        <w:tc>
          <w:tcPr>
            <w:tcW w:w="865" w:type="dxa"/>
            <w:tcBorders>
              <w:top w:val="single" w:sz="4" w:space="0" w:color="522398"/>
              <w:left w:val="single" w:sz="4" w:space="0" w:color="522398"/>
              <w:bottom w:val="single" w:sz="4" w:space="0" w:color="522398"/>
            </w:tcBorders>
            <w:vAlign w:val="bottom"/>
          </w:tcPr>
          <w:p w14:paraId="5B5B606E" w14:textId="5AF150F0"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127,9</w:t>
            </w:r>
          </w:p>
        </w:tc>
        <w:tc>
          <w:tcPr>
            <w:tcW w:w="864" w:type="dxa"/>
            <w:tcBorders>
              <w:top w:val="single" w:sz="4" w:space="0" w:color="522398"/>
              <w:left w:val="single" w:sz="4" w:space="0" w:color="522398"/>
              <w:bottom w:val="single" w:sz="4" w:space="0" w:color="522398"/>
            </w:tcBorders>
            <w:vAlign w:val="bottom"/>
          </w:tcPr>
          <w:p w14:paraId="5B8F42E9" w14:textId="76BAFB66"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101,8</w:t>
            </w:r>
          </w:p>
        </w:tc>
        <w:tc>
          <w:tcPr>
            <w:tcW w:w="862" w:type="dxa"/>
            <w:tcBorders>
              <w:top w:val="single" w:sz="4" w:space="0" w:color="522398"/>
              <w:left w:val="single" w:sz="4" w:space="0" w:color="522398"/>
              <w:bottom w:val="single" w:sz="4" w:space="0" w:color="522398"/>
              <w:right w:val="single" w:sz="4" w:space="0" w:color="522398"/>
            </w:tcBorders>
            <w:vAlign w:val="bottom"/>
          </w:tcPr>
          <w:p w14:paraId="2206D484" w14:textId="7E4B6DB0"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96,8</w:t>
            </w:r>
          </w:p>
        </w:tc>
        <w:tc>
          <w:tcPr>
            <w:tcW w:w="863" w:type="dxa"/>
            <w:tcBorders>
              <w:top w:val="single" w:sz="4" w:space="0" w:color="522398"/>
              <w:left w:val="single" w:sz="4" w:space="0" w:color="522398"/>
              <w:bottom w:val="single" w:sz="4" w:space="0" w:color="522398"/>
              <w:right w:val="single" w:sz="4" w:space="0" w:color="522398"/>
            </w:tcBorders>
            <w:vAlign w:val="bottom"/>
          </w:tcPr>
          <w:p w14:paraId="7B1386B2" w14:textId="2EBC0009"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113,8</w:t>
            </w:r>
          </w:p>
        </w:tc>
        <w:tc>
          <w:tcPr>
            <w:tcW w:w="864" w:type="dxa"/>
            <w:tcBorders>
              <w:top w:val="single" w:sz="4" w:space="0" w:color="522398"/>
              <w:left w:val="single" w:sz="4" w:space="0" w:color="522398"/>
              <w:bottom w:val="single" w:sz="4" w:space="0" w:color="522398"/>
            </w:tcBorders>
            <w:vAlign w:val="bottom"/>
          </w:tcPr>
          <w:p w14:paraId="37234417" w14:textId="7D5A1FEC" w:rsidR="00840EC1" w:rsidRPr="00D451DC" w:rsidRDefault="00840EC1" w:rsidP="00840EC1">
            <w:pPr>
              <w:spacing w:before="0" w:after="0" w:line="150" w:lineRule="exact"/>
              <w:ind w:left="-57"/>
              <w:jc w:val="right"/>
              <w:rPr>
                <w:rFonts w:cs="Arial"/>
                <w:sz w:val="16"/>
                <w:szCs w:val="16"/>
              </w:rPr>
            </w:pPr>
            <w:r>
              <w:rPr>
                <w:rFonts w:cs="Arial"/>
                <w:sz w:val="16"/>
                <w:szCs w:val="16"/>
              </w:rPr>
              <w:t>110,2</w:t>
            </w:r>
          </w:p>
        </w:tc>
        <w:tc>
          <w:tcPr>
            <w:tcW w:w="864" w:type="dxa"/>
            <w:tcBorders>
              <w:top w:val="single" w:sz="4" w:space="0" w:color="522398"/>
              <w:left w:val="single" w:sz="4" w:space="0" w:color="522398"/>
              <w:bottom w:val="single" w:sz="4" w:space="0" w:color="522398"/>
              <w:right w:val="single" w:sz="4" w:space="0" w:color="522398"/>
            </w:tcBorders>
            <w:vAlign w:val="bottom"/>
          </w:tcPr>
          <w:p w14:paraId="5EF7EFB5" w14:textId="0587ABF4"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99,0</w:t>
            </w:r>
          </w:p>
        </w:tc>
        <w:tc>
          <w:tcPr>
            <w:tcW w:w="864" w:type="dxa"/>
            <w:tcBorders>
              <w:top w:val="single" w:sz="4" w:space="0" w:color="522398"/>
              <w:left w:val="single" w:sz="4" w:space="0" w:color="522398"/>
              <w:bottom w:val="single" w:sz="4" w:space="0" w:color="522398"/>
            </w:tcBorders>
            <w:vAlign w:val="bottom"/>
          </w:tcPr>
          <w:p w14:paraId="68B3EC49" w14:textId="40DC7600"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122,3</w:t>
            </w:r>
          </w:p>
        </w:tc>
        <w:tc>
          <w:tcPr>
            <w:tcW w:w="862" w:type="dxa"/>
            <w:tcBorders>
              <w:top w:val="single" w:sz="4" w:space="0" w:color="522398"/>
              <w:left w:val="single" w:sz="4" w:space="0" w:color="522398"/>
              <w:bottom w:val="single" w:sz="4" w:space="0" w:color="522398"/>
              <w:right w:val="single" w:sz="4" w:space="0" w:color="522398"/>
            </w:tcBorders>
            <w:vAlign w:val="bottom"/>
          </w:tcPr>
          <w:p w14:paraId="597C9E2F" w14:textId="64A7A6FA"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103,1</w:t>
            </w:r>
          </w:p>
        </w:tc>
        <w:tc>
          <w:tcPr>
            <w:tcW w:w="863" w:type="dxa"/>
            <w:tcBorders>
              <w:top w:val="single" w:sz="4" w:space="0" w:color="522398"/>
              <w:left w:val="single" w:sz="4" w:space="0" w:color="522398"/>
              <w:bottom w:val="single" w:sz="4" w:space="0" w:color="522398"/>
              <w:right w:val="single" w:sz="4" w:space="0" w:color="522398"/>
            </w:tcBorders>
            <w:vAlign w:val="bottom"/>
          </w:tcPr>
          <w:p w14:paraId="1CCD5FF8" w14:textId="0EBDC1E1" w:rsidR="00840EC1" w:rsidRPr="000F23A5" w:rsidRDefault="00840EC1" w:rsidP="00840EC1">
            <w:pPr>
              <w:spacing w:before="0" w:after="0" w:line="150" w:lineRule="exact"/>
              <w:ind w:left="-57"/>
              <w:jc w:val="right"/>
              <w:rPr>
                <w:rFonts w:cs="Arial"/>
                <w:color w:val="000000"/>
                <w:sz w:val="16"/>
                <w:szCs w:val="16"/>
              </w:rPr>
            </w:pPr>
            <w:r>
              <w:rPr>
                <w:rFonts w:cs="Arial"/>
                <w:color w:val="000000"/>
                <w:sz w:val="16"/>
                <w:szCs w:val="16"/>
              </w:rPr>
              <w:t>110,8</w:t>
            </w:r>
          </w:p>
        </w:tc>
        <w:tc>
          <w:tcPr>
            <w:tcW w:w="863" w:type="dxa"/>
            <w:tcBorders>
              <w:top w:val="single" w:sz="4" w:space="0" w:color="522398"/>
              <w:left w:val="single" w:sz="4" w:space="0" w:color="522398"/>
              <w:bottom w:val="single" w:sz="4" w:space="0" w:color="522398"/>
            </w:tcBorders>
            <w:vAlign w:val="bottom"/>
          </w:tcPr>
          <w:p w14:paraId="0DE78058" w14:textId="20C38E49" w:rsidR="00840EC1" w:rsidRPr="00A66B43" w:rsidRDefault="00840EC1" w:rsidP="00840EC1">
            <w:pPr>
              <w:spacing w:before="0" w:after="0" w:line="150" w:lineRule="exact"/>
              <w:ind w:left="-57"/>
              <w:jc w:val="right"/>
              <w:rPr>
                <w:rFonts w:cs="Arial"/>
                <w:sz w:val="16"/>
                <w:szCs w:val="16"/>
              </w:rPr>
            </w:pPr>
            <w:r>
              <w:rPr>
                <w:rFonts w:cs="Arial"/>
                <w:sz w:val="16"/>
                <w:szCs w:val="16"/>
              </w:rPr>
              <w:t>114,6</w:t>
            </w:r>
          </w:p>
        </w:tc>
      </w:tr>
      <w:tr w:rsidR="00840EC1" w:rsidRPr="009B575B" w14:paraId="593D91D9" w14:textId="77777777" w:rsidTr="00F26AD1">
        <w:trPr>
          <w:trHeight w:val="20"/>
        </w:trPr>
        <w:tc>
          <w:tcPr>
            <w:tcW w:w="4500" w:type="dxa"/>
            <w:tcBorders>
              <w:top w:val="nil"/>
              <w:bottom w:val="single" w:sz="4" w:space="0" w:color="522398"/>
              <w:right w:val="single" w:sz="4" w:space="0" w:color="522398"/>
            </w:tcBorders>
            <w:vAlign w:val="bottom"/>
          </w:tcPr>
          <w:p w14:paraId="1E588B26" w14:textId="77777777" w:rsidR="00840EC1" w:rsidRPr="008F2AB5" w:rsidRDefault="00840EC1" w:rsidP="00840EC1">
            <w:pPr>
              <w:tabs>
                <w:tab w:val="right" w:leader="dot" w:pos="4065"/>
              </w:tabs>
              <w:spacing w:before="0" w:after="0" w:line="150" w:lineRule="exact"/>
              <w:ind w:firstLine="227"/>
              <w:rPr>
                <w:rFonts w:cs="Arial"/>
                <w:color w:val="000000"/>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45DF046D" w14:textId="71B6ED78" w:rsidR="00840EC1" w:rsidRPr="00F36238" w:rsidRDefault="00840EC1" w:rsidP="00840EC1">
            <w:pPr>
              <w:spacing w:before="0" w:after="0" w:line="160" w:lineRule="exact"/>
              <w:jc w:val="center"/>
              <w:rPr>
                <w:rFonts w:cs="Arial"/>
                <w:color w:val="000000"/>
                <w:sz w:val="16"/>
                <w:szCs w:val="16"/>
              </w:rPr>
            </w:pPr>
            <w:r>
              <w:rPr>
                <w:rFonts w:cs="Arial"/>
                <w:color w:val="000000"/>
                <w:sz w:val="16"/>
                <w:szCs w:val="16"/>
              </w:rPr>
              <w:t>2025</w:t>
            </w:r>
          </w:p>
        </w:tc>
        <w:tc>
          <w:tcPr>
            <w:tcW w:w="848" w:type="dxa"/>
            <w:tcBorders>
              <w:top w:val="single" w:sz="4" w:space="0" w:color="522398"/>
              <w:left w:val="single" w:sz="4" w:space="0" w:color="522398"/>
              <w:bottom w:val="single" w:sz="4" w:space="0" w:color="522398"/>
              <w:right w:val="single" w:sz="4" w:space="0" w:color="522398"/>
            </w:tcBorders>
            <w:vAlign w:val="bottom"/>
          </w:tcPr>
          <w:p w14:paraId="17B9985A" w14:textId="6FD8B042"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42,2</w:t>
            </w:r>
          </w:p>
        </w:tc>
        <w:tc>
          <w:tcPr>
            <w:tcW w:w="863" w:type="dxa"/>
            <w:tcBorders>
              <w:top w:val="single" w:sz="4" w:space="0" w:color="522398"/>
              <w:left w:val="single" w:sz="4" w:space="0" w:color="522398"/>
              <w:bottom w:val="single" w:sz="4" w:space="0" w:color="522398"/>
            </w:tcBorders>
            <w:vAlign w:val="bottom"/>
          </w:tcPr>
          <w:p w14:paraId="46166480" w14:textId="274EC2EC"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89,4</w:t>
            </w:r>
          </w:p>
        </w:tc>
        <w:tc>
          <w:tcPr>
            <w:tcW w:w="865" w:type="dxa"/>
            <w:tcBorders>
              <w:top w:val="single" w:sz="4" w:space="0" w:color="522398"/>
              <w:left w:val="single" w:sz="4" w:space="0" w:color="522398"/>
              <w:bottom w:val="single" w:sz="4" w:space="0" w:color="522398"/>
            </w:tcBorders>
            <w:vAlign w:val="bottom"/>
          </w:tcPr>
          <w:p w14:paraId="641A57FE" w14:textId="01A1D7DE"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143,0</w:t>
            </w:r>
          </w:p>
        </w:tc>
        <w:tc>
          <w:tcPr>
            <w:tcW w:w="864" w:type="dxa"/>
            <w:tcBorders>
              <w:top w:val="single" w:sz="4" w:space="0" w:color="522398"/>
              <w:left w:val="single" w:sz="4" w:space="0" w:color="522398"/>
              <w:bottom w:val="single" w:sz="4" w:space="0" w:color="522398"/>
            </w:tcBorders>
            <w:vAlign w:val="bottom"/>
          </w:tcPr>
          <w:p w14:paraId="61AE8EC7" w14:textId="128C2276" w:rsidR="00840EC1" w:rsidRPr="008F2AB5" w:rsidRDefault="00904720" w:rsidP="00840EC1">
            <w:pPr>
              <w:spacing w:before="0" w:after="0" w:line="150" w:lineRule="exact"/>
              <w:ind w:left="-57"/>
              <w:jc w:val="right"/>
              <w:rPr>
                <w:rFonts w:cs="Arial"/>
                <w:color w:val="000000"/>
                <w:sz w:val="16"/>
                <w:szCs w:val="16"/>
              </w:rPr>
            </w:pPr>
            <w:r>
              <w:rPr>
                <w:rFonts w:cs="Arial"/>
                <w:color w:val="000000"/>
                <w:sz w:val="16"/>
                <w:szCs w:val="16"/>
              </w:rPr>
              <w:t>107,7</w:t>
            </w:r>
          </w:p>
        </w:tc>
        <w:tc>
          <w:tcPr>
            <w:tcW w:w="862" w:type="dxa"/>
            <w:tcBorders>
              <w:top w:val="single" w:sz="4" w:space="0" w:color="522398"/>
              <w:left w:val="single" w:sz="4" w:space="0" w:color="522398"/>
              <w:bottom w:val="single" w:sz="4" w:space="0" w:color="522398"/>
              <w:right w:val="single" w:sz="4" w:space="0" w:color="522398"/>
            </w:tcBorders>
            <w:vAlign w:val="bottom"/>
          </w:tcPr>
          <w:p w14:paraId="00A84A87" w14:textId="2B143626" w:rsidR="00840EC1" w:rsidRPr="008F2AB5" w:rsidRDefault="009A2197" w:rsidP="00840EC1">
            <w:pPr>
              <w:spacing w:before="0" w:after="0" w:line="150" w:lineRule="exact"/>
              <w:ind w:left="-57"/>
              <w:jc w:val="right"/>
              <w:rPr>
                <w:rFonts w:cs="Arial"/>
                <w:color w:val="000000"/>
                <w:sz w:val="16"/>
                <w:szCs w:val="16"/>
              </w:rPr>
            </w:pPr>
            <w:r>
              <w:rPr>
                <w:rFonts w:cs="Arial"/>
                <w:color w:val="000000"/>
                <w:sz w:val="16"/>
                <w:szCs w:val="16"/>
              </w:rPr>
              <w:t>95,8</w:t>
            </w:r>
          </w:p>
        </w:tc>
        <w:tc>
          <w:tcPr>
            <w:tcW w:w="863" w:type="dxa"/>
            <w:tcBorders>
              <w:top w:val="single" w:sz="4" w:space="0" w:color="522398"/>
              <w:left w:val="single" w:sz="4" w:space="0" w:color="522398"/>
              <w:bottom w:val="single" w:sz="4" w:space="0" w:color="522398"/>
              <w:right w:val="single" w:sz="4" w:space="0" w:color="522398"/>
            </w:tcBorders>
            <w:vAlign w:val="bottom"/>
          </w:tcPr>
          <w:p w14:paraId="533FD58A" w14:textId="184F5C10" w:rsidR="00840EC1" w:rsidRPr="008F2AB5" w:rsidRDefault="002C6D7F" w:rsidP="00840EC1">
            <w:pPr>
              <w:spacing w:before="0" w:after="0" w:line="150" w:lineRule="exact"/>
              <w:ind w:left="-57"/>
              <w:jc w:val="right"/>
              <w:rPr>
                <w:rFonts w:cs="Arial"/>
                <w:color w:val="000000"/>
                <w:sz w:val="16"/>
                <w:szCs w:val="16"/>
              </w:rPr>
            </w:pPr>
            <w:r>
              <w:rPr>
                <w:rFonts w:cs="Arial"/>
                <w:color w:val="000000"/>
                <w:sz w:val="16"/>
                <w:szCs w:val="16"/>
              </w:rPr>
              <w:t>136,2</w:t>
            </w:r>
          </w:p>
        </w:tc>
        <w:tc>
          <w:tcPr>
            <w:tcW w:w="864" w:type="dxa"/>
            <w:tcBorders>
              <w:top w:val="single" w:sz="4" w:space="0" w:color="522398"/>
              <w:left w:val="single" w:sz="4" w:space="0" w:color="522398"/>
              <w:bottom w:val="single" w:sz="4" w:space="0" w:color="522398"/>
            </w:tcBorders>
            <w:vAlign w:val="bottom"/>
          </w:tcPr>
          <w:p w14:paraId="52EFE753" w14:textId="22380072" w:rsidR="00126133" w:rsidRPr="00D451DC" w:rsidRDefault="00126133" w:rsidP="00126133">
            <w:pPr>
              <w:spacing w:before="0" w:after="0" w:line="150" w:lineRule="exact"/>
              <w:ind w:left="-57"/>
              <w:jc w:val="right"/>
              <w:rPr>
                <w:rFonts w:cs="Arial"/>
                <w:sz w:val="16"/>
                <w:szCs w:val="16"/>
              </w:rPr>
            </w:pPr>
            <w:r>
              <w:rPr>
                <w:rFonts w:cs="Arial"/>
                <w:sz w:val="16"/>
                <w:szCs w:val="16"/>
              </w:rPr>
              <w:t>86,6</w:t>
            </w:r>
          </w:p>
        </w:tc>
        <w:tc>
          <w:tcPr>
            <w:tcW w:w="864" w:type="dxa"/>
            <w:tcBorders>
              <w:top w:val="single" w:sz="4" w:space="0" w:color="522398"/>
              <w:left w:val="single" w:sz="4" w:space="0" w:color="522398"/>
              <w:bottom w:val="single" w:sz="4" w:space="0" w:color="522398"/>
              <w:right w:val="single" w:sz="4" w:space="0" w:color="522398"/>
            </w:tcBorders>
            <w:vAlign w:val="bottom"/>
          </w:tcPr>
          <w:p w14:paraId="588A3870" w14:textId="0828376B" w:rsidR="00840EC1" w:rsidRPr="008F2AB5" w:rsidRDefault="00A37D32" w:rsidP="00840EC1">
            <w:pPr>
              <w:spacing w:before="0" w:after="0" w:line="150" w:lineRule="exact"/>
              <w:ind w:left="-57"/>
              <w:jc w:val="right"/>
              <w:rPr>
                <w:rFonts w:cs="Arial"/>
                <w:color w:val="000000"/>
                <w:sz w:val="16"/>
                <w:szCs w:val="16"/>
              </w:rPr>
            </w:pPr>
            <w:r>
              <w:rPr>
                <w:rFonts w:cs="Arial"/>
                <w:color w:val="000000"/>
                <w:sz w:val="16"/>
                <w:szCs w:val="16"/>
              </w:rPr>
              <w:t>113,6</w:t>
            </w:r>
          </w:p>
        </w:tc>
        <w:tc>
          <w:tcPr>
            <w:tcW w:w="864" w:type="dxa"/>
            <w:tcBorders>
              <w:top w:val="single" w:sz="4" w:space="0" w:color="522398"/>
              <w:left w:val="single" w:sz="4" w:space="0" w:color="522398"/>
              <w:bottom w:val="single" w:sz="4" w:space="0" w:color="522398"/>
            </w:tcBorders>
            <w:vAlign w:val="bottom"/>
          </w:tcPr>
          <w:p w14:paraId="49A3FFFF" w14:textId="59C29E3B" w:rsidR="00840EC1" w:rsidRPr="008F2AB5" w:rsidRDefault="00840EC1" w:rsidP="00840EC1">
            <w:pPr>
              <w:spacing w:before="0" w:after="0" w:line="150" w:lineRule="exact"/>
              <w:ind w:left="-57"/>
              <w:jc w:val="right"/>
              <w:rPr>
                <w:rFonts w:cs="Arial"/>
                <w:color w:val="000000"/>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33A0B546" w14:textId="42232802" w:rsidR="00840EC1" w:rsidRPr="008F2AB5" w:rsidRDefault="00840EC1" w:rsidP="00840EC1">
            <w:pPr>
              <w:spacing w:before="0" w:after="0" w:line="150" w:lineRule="exact"/>
              <w:ind w:left="-57"/>
              <w:jc w:val="right"/>
              <w:rPr>
                <w:rFonts w:cs="Arial"/>
                <w:color w:val="000000"/>
                <w:sz w:val="16"/>
                <w:szCs w:val="16"/>
              </w:rPr>
            </w:pPr>
          </w:p>
        </w:tc>
        <w:tc>
          <w:tcPr>
            <w:tcW w:w="86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37571DE4" w14:textId="55C35866" w:rsidR="00840EC1" w:rsidRPr="000F23A5" w:rsidRDefault="00840EC1" w:rsidP="00840EC1">
            <w:pPr>
              <w:spacing w:before="0" w:after="0" w:line="150" w:lineRule="exact"/>
              <w:ind w:left="-57"/>
              <w:jc w:val="right"/>
              <w:rPr>
                <w:rFonts w:cs="Arial"/>
                <w:color w:val="000000"/>
                <w:sz w:val="16"/>
                <w:szCs w:val="16"/>
              </w:rPr>
            </w:pPr>
          </w:p>
        </w:tc>
        <w:tc>
          <w:tcPr>
            <w:tcW w:w="863" w:type="dxa"/>
            <w:tcBorders>
              <w:top w:val="single" w:sz="4" w:space="0" w:color="522398"/>
              <w:left w:val="single" w:sz="4" w:space="0" w:color="522398"/>
              <w:bottom w:val="single" w:sz="4" w:space="0" w:color="522398"/>
            </w:tcBorders>
            <w:vAlign w:val="bottom"/>
          </w:tcPr>
          <w:p w14:paraId="2422770A" w14:textId="571EDAF9" w:rsidR="00840EC1" w:rsidRPr="00A66B43" w:rsidRDefault="00840EC1" w:rsidP="00840EC1">
            <w:pPr>
              <w:spacing w:before="0" w:after="0" w:line="150" w:lineRule="exact"/>
              <w:ind w:left="-57"/>
              <w:jc w:val="right"/>
              <w:rPr>
                <w:rFonts w:cs="Arial"/>
                <w:sz w:val="16"/>
                <w:szCs w:val="16"/>
              </w:rPr>
            </w:pPr>
          </w:p>
        </w:tc>
      </w:tr>
      <w:tr w:rsidR="00840EC1" w:rsidRPr="009B575B" w14:paraId="6C19265F" w14:textId="77777777" w:rsidTr="00F26AD1">
        <w:trPr>
          <w:trHeight w:val="20"/>
        </w:trPr>
        <w:tc>
          <w:tcPr>
            <w:tcW w:w="4500" w:type="dxa"/>
            <w:tcBorders>
              <w:top w:val="single" w:sz="4" w:space="0" w:color="522398"/>
              <w:bottom w:val="nil"/>
              <w:right w:val="single" w:sz="4" w:space="0" w:color="522398"/>
            </w:tcBorders>
            <w:vAlign w:val="bottom"/>
          </w:tcPr>
          <w:p w14:paraId="2A111C28" w14:textId="77777777" w:rsidR="00840EC1" w:rsidRPr="008F2AB5" w:rsidRDefault="00840EC1" w:rsidP="00840EC1">
            <w:pPr>
              <w:tabs>
                <w:tab w:val="right" w:leader="dot" w:pos="4065"/>
              </w:tabs>
              <w:spacing w:before="0" w:after="0" w:line="150" w:lineRule="exact"/>
              <w:ind w:firstLine="227"/>
              <w:rPr>
                <w:rFonts w:cs="Arial"/>
                <w:color w:val="000000"/>
                <w:sz w:val="16"/>
                <w:szCs w:val="16"/>
              </w:rPr>
            </w:pPr>
            <w:r w:rsidRPr="008F2AB5">
              <w:rPr>
                <w:rFonts w:cs="Arial"/>
                <w:color w:val="000000"/>
                <w:sz w:val="16"/>
                <w:szCs w:val="16"/>
              </w:rPr>
              <w:t>analogiczny m</w:t>
            </w:r>
            <w:r>
              <w:rPr>
                <w:rFonts w:cs="Arial"/>
                <w:color w:val="000000"/>
                <w:sz w:val="16"/>
                <w:szCs w:val="16"/>
              </w:rPr>
              <w:t xml:space="preserve">iesiąc poprzedniego roku = 100 </w:t>
            </w:r>
          </w:p>
        </w:tc>
        <w:tc>
          <w:tcPr>
            <w:tcW w:w="553" w:type="dxa"/>
            <w:tcBorders>
              <w:top w:val="single" w:sz="4" w:space="0" w:color="522398"/>
              <w:left w:val="single" w:sz="4" w:space="0" w:color="522398"/>
              <w:bottom w:val="single" w:sz="4" w:space="0" w:color="522398"/>
              <w:right w:val="single" w:sz="4" w:space="0" w:color="522398"/>
            </w:tcBorders>
            <w:vAlign w:val="bottom"/>
          </w:tcPr>
          <w:p w14:paraId="6D71FAB4" w14:textId="33C1EA5B" w:rsidR="00840EC1" w:rsidRPr="008F2AB5" w:rsidRDefault="00840EC1" w:rsidP="00840EC1">
            <w:pPr>
              <w:spacing w:before="0" w:after="0" w:line="150" w:lineRule="exact"/>
              <w:jc w:val="center"/>
              <w:rPr>
                <w:rFonts w:cs="Arial"/>
                <w:color w:val="000000"/>
                <w:sz w:val="16"/>
                <w:szCs w:val="16"/>
              </w:rPr>
            </w:pPr>
            <w:r>
              <w:rPr>
                <w:rFonts w:cs="Arial"/>
                <w:color w:val="000000"/>
                <w:sz w:val="16"/>
                <w:szCs w:val="16"/>
              </w:rPr>
              <w:t>2024</w:t>
            </w:r>
          </w:p>
        </w:tc>
        <w:tc>
          <w:tcPr>
            <w:tcW w:w="848" w:type="dxa"/>
            <w:tcBorders>
              <w:top w:val="single" w:sz="4" w:space="0" w:color="522398"/>
              <w:left w:val="single" w:sz="4" w:space="0" w:color="522398"/>
              <w:bottom w:val="single" w:sz="4" w:space="0" w:color="522398"/>
              <w:right w:val="single" w:sz="4" w:space="0" w:color="522398"/>
            </w:tcBorders>
            <w:vAlign w:val="bottom"/>
          </w:tcPr>
          <w:p w14:paraId="48ABB2DE" w14:textId="314876BB"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149,4</w:t>
            </w:r>
          </w:p>
        </w:tc>
        <w:tc>
          <w:tcPr>
            <w:tcW w:w="863" w:type="dxa"/>
            <w:tcBorders>
              <w:top w:val="single" w:sz="4" w:space="0" w:color="522398"/>
              <w:left w:val="single" w:sz="4" w:space="0" w:color="522398"/>
              <w:bottom w:val="single" w:sz="4" w:space="0" w:color="522398"/>
            </w:tcBorders>
            <w:vAlign w:val="bottom"/>
          </w:tcPr>
          <w:p w14:paraId="7DF9C2A4" w14:textId="43FFBD53"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122,5</w:t>
            </w:r>
          </w:p>
        </w:tc>
        <w:tc>
          <w:tcPr>
            <w:tcW w:w="865" w:type="dxa"/>
            <w:tcBorders>
              <w:top w:val="single" w:sz="4" w:space="0" w:color="522398"/>
              <w:left w:val="single" w:sz="4" w:space="0" w:color="522398"/>
              <w:bottom w:val="single" w:sz="4" w:space="0" w:color="522398"/>
            </w:tcBorders>
            <w:vAlign w:val="bottom"/>
          </w:tcPr>
          <w:p w14:paraId="71ACFF2B" w14:textId="450EE761"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109,1</w:t>
            </w:r>
          </w:p>
        </w:tc>
        <w:tc>
          <w:tcPr>
            <w:tcW w:w="864" w:type="dxa"/>
            <w:tcBorders>
              <w:top w:val="single" w:sz="4" w:space="0" w:color="522398"/>
              <w:left w:val="single" w:sz="4" w:space="0" w:color="522398"/>
              <w:bottom w:val="single" w:sz="4" w:space="0" w:color="522398"/>
            </w:tcBorders>
            <w:vAlign w:val="bottom"/>
          </w:tcPr>
          <w:p w14:paraId="14C5FC8D" w14:textId="67CF3FFD"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99,3</w:t>
            </w:r>
          </w:p>
        </w:tc>
        <w:tc>
          <w:tcPr>
            <w:tcW w:w="862" w:type="dxa"/>
            <w:tcBorders>
              <w:top w:val="single" w:sz="4" w:space="0" w:color="522398"/>
              <w:left w:val="single" w:sz="4" w:space="0" w:color="522398"/>
              <w:bottom w:val="single" w:sz="4" w:space="0" w:color="522398"/>
              <w:right w:val="single" w:sz="4" w:space="0" w:color="522398"/>
            </w:tcBorders>
            <w:vAlign w:val="bottom"/>
          </w:tcPr>
          <w:p w14:paraId="0A765E4E" w14:textId="14D6BF41"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79,1</w:t>
            </w:r>
          </w:p>
        </w:tc>
        <w:tc>
          <w:tcPr>
            <w:tcW w:w="863" w:type="dxa"/>
            <w:tcBorders>
              <w:top w:val="single" w:sz="4" w:space="0" w:color="522398"/>
              <w:left w:val="single" w:sz="4" w:space="0" w:color="522398"/>
              <w:bottom w:val="single" w:sz="4" w:space="0" w:color="522398"/>
              <w:right w:val="single" w:sz="4" w:space="0" w:color="522398"/>
            </w:tcBorders>
            <w:vAlign w:val="bottom"/>
          </w:tcPr>
          <w:p w14:paraId="7A0C88D6" w14:textId="0D73DB23"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89,5</w:t>
            </w:r>
          </w:p>
        </w:tc>
        <w:tc>
          <w:tcPr>
            <w:tcW w:w="864" w:type="dxa"/>
            <w:tcBorders>
              <w:top w:val="single" w:sz="4" w:space="0" w:color="522398"/>
              <w:left w:val="single" w:sz="4" w:space="0" w:color="522398"/>
              <w:bottom w:val="single" w:sz="4" w:space="0" w:color="522398"/>
            </w:tcBorders>
            <w:vAlign w:val="bottom"/>
          </w:tcPr>
          <w:p w14:paraId="4DEA63EA" w14:textId="30AA7BDF" w:rsidR="00840EC1" w:rsidRPr="00D451DC" w:rsidRDefault="00840EC1" w:rsidP="00840EC1">
            <w:pPr>
              <w:spacing w:before="0" w:after="0" w:line="150" w:lineRule="exact"/>
              <w:ind w:left="-57"/>
              <w:jc w:val="right"/>
              <w:rPr>
                <w:rFonts w:cs="Arial"/>
                <w:sz w:val="16"/>
                <w:szCs w:val="16"/>
              </w:rPr>
            </w:pPr>
            <w:r>
              <w:rPr>
                <w:rFonts w:cs="Arial"/>
                <w:sz w:val="16"/>
                <w:szCs w:val="16"/>
              </w:rPr>
              <w:t>108,8</w:t>
            </w:r>
          </w:p>
        </w:tc>
        <w:tc>
          <w:tcPr>
            <w:tcW w:w="864" w:type="dxa"/>
            <w:tcBorders>
              <w:top w:val="single" w:sz="4" w:space="0" w:color="522398"/>
              <w:left w:val="single" w:sz="4" w:space="0" w:color="522398"/>
              <w:bottom w:val="single" w:sz="4" w:space="0" w:color="522398"/>
              <w:right w:val="single" w:sz="4" w:space="0" w:color="522398"/>
            </w:tcBorders>
            <w:vAlign w:val="bottom"/>
          </w:tcPr>
          <w:p w14:paraId="3407F0AF" w14:textId="175EEFA8"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93,2</w:t>
            </w:r>
          </w:p>
        </w:tc>
        <w:tc>
          <w:tcPr>
            <w:tcW w:w="864" w:type="dxa"/>
            <w:tcBorders>
              <w:top w:val="single" w:sz="4" w:space="0" w:color="522398"/>
              <w:left w:val="single" w:sz="4" w:space="0" w:color="522398"/>
              <w:bottom w:val="single" w:sz="4" w:space="0" w:color="522398"/>
            </w:tcBorders>
            <w:vAlign w:val="bottom"/>
          </w:tcPr>
          <w:p w14:paraId="2FA939E6" w14:textId="301CCB1C"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132,3</w:t>
            </w:r>
          </w:p>
        </w:tc>
        <w:tc>
          <w:tcPr>
            <w:tcW w:w="862" w:type="dxa"/>
            <w:tcBorders>
              <w:top w:val="single" w:sz="4" w:space="0" w:color="522398"/>
              <w:left w:val="single" w:sz="4" w:space="0" w:color="522398"/>
              <w:bottom w:val="single" w:sz="4" w:space="0" w:color="522398"/>
              <w:right w:val="single" w:sz="4" w:space="0" w:color="522398"/>
            </w:tcBorders>
            <w:vAlign w:val="bottom"/>
          </w:tcPr>
          <w:p w14:paraId="0A1EFB9C" w14:textId="5BA8CB29"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105,9</w:t>
            </w:r>
          </w:p>
        </w:tc>
        <w:tc>
          <w:tcPr>
            <w:tcW w:w="863" w:type="dxa"/>
            <w:tcBorders>
              <w:top w:val="single" w:sz="4" w:space="0" w:color="522398"/>
              <w:left w:val="single" w:sz="4" w:space="0" w:color="522398"/>
              <w:bottom w:val="single" w:sz="4" w:space="0" w:color="522398"/>
              <w:right w:val="single" w:sz="4" w:space="0" w:color="522398"/>
            </w:tcBorders>
            <w:vAlign w:val="bottom"/>
          </w:tcPr>
          <w:p w14:paraId="61A734FC" w14:textId="7586C380"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99,9</w:t>
            </w:r>
          </w:p>
        </w:tc>
        <w:tc>
          <w:tcPr>
            <w:tcW w:w="863" w:type="dxa"/>
            <w:tcBorders>
              <w:top w:val="single" w:sz="4" w:space="0" w:color="522398"/>
              <w:left w:val="single" w:sz="4" w:space="0" w:color="522398"/>
              <w:bottom w:val="single" w:sz="4" w:space="0" w:color="522398"/>
            </w:tcBorders>
            <w:vAlign w:val="bottom"/>
          </w:tcPr>
          <w:p w14:paraId="66A892EB" w14:textId="4E06FD03" w:rsidR="00840EC1" w:rsidRPr="00A66B43" w:rsidRDefault="00840EC1" w:rsidP="00840EC1">
            <w:pPr>
              <w:spacing w:before="0" w:after="0" w:line="150" w:lineRule="exact"/>
              <w:ind w:left="-57"/>
              <w:jc w:val="right"/>
              <w:rPr>
                <w:rFonts w:cs="Arial"/>
                <w:sz w:val="16"/>
                <w:szCs w:val="16"/>
              </w:rPr>
            </w:pPr>
            <w:r>
              <w:rPr>
                <w:rFonts w:cs="Arial"/>
                <w:sz w:val="16"/>
                <w:szCs w:val="16"/>
              </w:rPr>
              <w:t>104,1</w:t>
            </w:r>
          </w:p>
        </w:tc>
      </w:tr>
      <w:tr w:rsidR="00840EC1" w:rsidRPr="009B575B" w14:paraId="7CB131C5" w14:textId="77777777" w:rsidTr="00F26AD1">
        <w:trPr>
          <w:trHeight w:val="57"/>
        </w:trPr>
        <w:tc>
          <w:tcPr>
            <w:tcW w:w="4500" w:type="dxa"/>
            <w:tcBorders>
              <w:top w:val="nil"/>
              <w:bottom w:val="single" w:sz="4" w:space="0" w:color="522398"/>
              <w:right w:val="single" w:sz="4" w:space="0" w:color="522398"/>
            </w:tcBorders>
            <w:vAlign w:val="bottom"/>
          </w:tcPr>
          <w:p w14:paraId="1BE20506" w14:textId="77777777" w:rsidR="00840EC1" w:rsidRPr="008F2AB5" w:rsidRDefault="00840EC1" w:rsidP="00840EC1">
            <w:pPr>
              <w:tabs>
                <w:tab w:val="right" w:leader="dot" w:pos="4065"/>
              </w:tabs>
              <w:spacing w:before="0" w:after="0" w:line="150" w:lineRule="exact"/>
              <w:rPr>
                <w:rFonts w:cs="Arial"/>
                <w:color w:val="000000"/>
                <w:sz w:val="16"/>
                <w:szCs w:val="16"/>
              </w:rPr>
            </w:pPr>
          </w:p>
        </w:tc>
        <w:tc>
          <w:tcPr>
            <w:tcW w:w="553" w:type="dxa"/>
            <w:tcBorders>
              <w:top w:val="single" w:sz="4" w:space="0" w:color="522398"/>
              <w:left w:val="single" w:sz="4" w:space="0" w:color="522398"/>
              <w:bottom w:val="single" w:sz="4" w:space="0" w:color="522398"/>
              <w:right w:val="single" w:sz="4" w:space="0" w:color="522398"/>
            </w:tcBorders>
            <w:vAlign w:val="bottom"/>
          </w:tcPr>
          <w:p w14:paraId="48E76A0E" w14:textId="11C11061" w:rsidR="00840EC1" w:rsidRPr="00F36238" w:rsidRDefault="00840EC1" w:rsidP="00840EC1">
            <w:pPr>
              <w:spacing w:before="0" w:after="0" w:line="160" w:lineRule="exact"/>
              <w:jc w:val="center"/>
              <w:rPr>
                <w:rFonts w:cs="Arial"/>
                <w:color w:val="000000"/>
                <w:sz w:val="16"/>
                <w:szCs w:val="16"/>
              </w:rPr>
            </w:pPr>
            <w:r>
              <w:rPr>
                <w:rFonts w:cs="Arial"/>
                <w:color w:val="000000"/>
                <w:sz w:val="16"/>
                <w:szCs w:val="16"/>
              </w:rPr>
              <w:t>2025</w:t>
            </w:r>
          </w:p>
        </w:tc>
        <w:tc>
          <w:tcPr>
            <w:tcW w:w="848" w:type="dxa"/>
            <w:tcBorders>
              <w:top w:val="single" w:sz="4" w:space="0" w:color="522398"/>
              <w:left w:val="single" w:sz="4" w:space="0" w:color="522398"/>
              <w:bottom w:val="single" w:sz="4" w:space="0" w:color="522398"/>
              <w:right w:val="single" w:sz="4" w:space="0" w:color="522398"/>
            </w:tcBorders>
            <w:vAlign w:val="bottom"/>
          </w:tcPr>
          <w:p w14:paraId="70DC81BC" w14:textId="23DE4779"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108,8</w:t>
            </w:r>
          </w:p>
        </w:tc>
        <w:tc>
          <w:tcPr>
            <w:tcW w:w="863" w:type="dxa"/>
            <w:tcBorders>
              <w:top w:val="single" w:sz="4" w:space="0" w:color="522398"/>
              <w:left w:val="single" w:sz="4" w:space="0" w:color="522398"/>
              <w:bottom w:val="single" w:sz="4" w:space="0" w:color="522398"/>
            </w:tcBorders>
            <w:vAlign w:val="bottom"/>
          </w:tcPr>
          <w:p w14:paraId="566A03A7" w14:textId="57CD15EC"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94,4</w:t>
            </w:r>
          </w:p>
        </w:tc>
        <w:tc>
          <w:tcPr>
            <w:tcW w:w="865" w:type="dxa"/>
            <w:tcBorders>
              <w:top w:val="single" w:sz="4" w:space="0" w:color="522398"/>
              <w:left w:val="single" w:sz="4" w:space="0" w:color="522398"/>
              <w:bottom w:val="single" w:sz="4" w:space="0" w:color="522398"/>
            </w:tcBorders>
            <w:vAlign w:val="bottom"/>
          </w:tcPr>
          <w:p w14:paraId="3C1B0F56" w14:textId="0F2918E6" w:rsidR="00840EC1" w:rsidRPr="008F2AB5" w:rsidRDefault="00840EC1" w:rsidP="00840EC1">
            <w:pPr>
              <w:spacing w:before="0" w:after="0" w:line="150" w:lineRule="exact"/>
              <w:ind w:left="-57"/>
              <w:jc w:val="right"/>
              <w:rPr>
                <w:rFonts w:cs="Arial"/>
                <w:color w:val="000000"/>
                <w:sz w:val="16"/>
                <w:szCs w:val="16"/>
              </w:rPr>
            </w:pPr>
            <w:r>
              <w:rPr>
                <w:rFonts w:cs="Arial"/>
                <w:color w:val="000000"/>
                <w:sz w:val="16"/>
                <w:szCs w:val="16"/>
              </w:rPr>
              <w:t>105,5</w:t>
            </w:r>
          </w:p>
        </w:tc>
        <w:tc>
          <w:tcPr>
            <w:tcW w:w="864" w:type="dxa"/>
            <w:tcBorders>
              <w:top w:val="single" w:sz="4" w:space="0" w:color="522398"/>
              <w:left w:val="single" w:sz="4" w:space="0" w:color="522398"/>
              <w:bottom w:val="single" w:sz="4" w:space="0" w:color="522398"/>
            </w:tcBorders>
            <w:vAlign w:val="bottom"/>
          </w:tcPr>
          <w:p w14:paraId="75281EC5" w14:textId="3AD4C88E" w:rsidR="00840EC1" w:rsidRPr="008F2AB5" w:rsidRDefault="00904720" w:rsidP="00840EC1">
            <w:pPr>
              <w:spacing w:before="0" w:after="0" w:line="150" w:lineRule="exact"/>
              <w:ind w:left="-57"/>
              <w:jc w:val="right"/>
              <w:rPr>
                <w:rFonts w:cs="Arial"/>
                <w:color w:val="000000"/>
                <w:sz w:val="16"/>
                <w:szCs w:val="16"/>
              </w:rPr>
            </w:pPr>
            <w:r>
              <w:rPr>
                <w:rFonts w:cs="Arial"/>
                <w:color w:val="000000"/>
                <w:sz w:val="16"/>
                <w:szCs w:val="16"/>
              </w:rPr>
              <w:t>111,6</w:t>
            </w:r>
          </w:p>
        </w:tc>
        <w:tc>
          <w:tcPr>
            <w:tcW w:w="862" w:type="dxa"/>
            <w:tcBorders>
              <w:top w:val="single" w:sz="4" w:space="0" w:color="522398"/>
              <w:left w:val="single" w:sz="4" w:space="0" w:color="522398"/>
              <w:bottom w:val="single" w:sz="4" w:space="0" w:color="522398"/>
              <w:right w:val="single" w:sz="4" w:space="0" w:color="522398"/>
            </w:tcBorders>
            <w:vAlign w:val="bottom"/>
          </w:tcPr>
          <w:p w14:paraId="1F31652D" w14:textId="185C7854" w:rsidR="00840EC1" w:rsidRPr="008F2AB5" w:rsidRDefault="009A2197" w:rsidP="00840EC1">
            <w:pPr>
              <w:spacing w:before="0" w:after="0" w:line="150" w:lineRule="exact"/>
              <w:ind w:left="-57"/>
              <w:jc w:val="right"/>
              <w:rPr>
                <w:rFonts w:cs="Arial"/>
                <w:color w:val="000000"/>
                <w:sz w:val="16"/>
                <w:szCs w:val="16"/>
              </w:rPr>
            </w:pPr>
            <w:r>
              <w:rPr>
                <w:rFonts w:cs="Arial"/>
                <w:color w:val="000000"/>
                <w:sz w:val="16"/>
                <w:szCs w:val="16"/>
              </w:rPr>
              <w:t>110,5</w:t>
            </w:r>
          </w:p>
        </w:tc>
        <w:tc>
          <w:tcPr>
            <w:tcW w:w="863" w:type="dxa"/>
            <w:tcBorders>
              <w:top w:val="single" w:sz="4" w:space="0" w:color="522398"/>
              <w:left w:val="single" w:sz="4" w:space="0" w:color="522398"/>
              <w:bottom w:val="single" w:sz="4" w:space="0" w:color="522398"/>
              <w:right w:val="single" w:sz="4" w:space="0" w:color="522398"/>
            </w:tcBorders>
            <w:vAlign w:val="bottom"/>
          </w:tcPr>
          <w:p w14:paraId="450341B2" w14:textId="36EB8D26" w:rsidR="00840EC1" w:rsidRPr="008F2AB5" w:rsidRDefault="002C6D7F" w:rsidP="00840EC1">
            <w:pPr>
              <w:spacing w:before="0" w:after="0" w:line="150" w:lineRule="exact"/>
              <w:ind w:left="-57"/>
              <w:jc w:val="right"/>
              <w:rPr>
                <w:rFonts w:cs="Arial"/>
                <w:color w:val="000000"/>
                <w:sz w:val="16"/>
                <w:szCs w:val="16"/>
              </w:rPr>
            </w:pPr>
            <w:r>
              <w:rPr>
                <w:rFonts w:cs="Arial"/>
                <w:color w:val="000000"/>
                <w:sz w:val="16"/>
                <w:szCs w:val="16"/>
              </w:rPr>
              <w:t>132,3</w:t>
            </w:r>
          </w:p>
        </w:tc>
        <w:tc>
          <w:tcPr>
            <w:tcW w:w="864" w:type="dxa"/>
            <w:tcBorders>
              <w:top w:val="single" w:sz="4" w:space="0" w:color="522398"/>
              <w:left w:val="single" w:sz="4" w:space="0" w:color="522398"/>
              <w:bottom w:val="single" w:sz="4" w:space="0" w:color="522398"/>
            </w:tcBorders>
            <w:vAlign w:val="bottom"/>
          </w:tcPr>
          <w:p w14:paraId="28FC150B" w14:textId="2B18873A" w:rsidR="00840EC1" w:rsidRPr="00D451DC" w:rsidRDefault="00126133" w:rsidP="00840EC1">
            <w:pPr>
              <w:spacing w:before="0" w:after="0" w:line="150" w:lineRule="exact"/>
              <w:ind w:left="-57"/>
              <w:jc w:val="right"/>
              <w:rPr>
                <w:rFonts w:cs="Arial"/>
                <w:sz w:val="16"/>
                <w:szCs w:val="16"/>
              </w:rPr>
            </w:pPr>
            <w:r>
              <w:rPr>
                <w:rFonts w:cs="Arial"/>
                <w:sz w:val="16"/>
                <w:szCs w:val="16"/>
              </w:rPr>
              <w:t>103,9</w:t>
            </w:r>
          </w:p>
        </w:tc>
        <w:tc>
          <w:tcPr>
            <w:tcW w:w="864" w:type="dxa"/>
            <w:tcBorders>
              <w:top w:val="single" w:sz="4" w:space="0" w:color="522398"/>
              <w:left w:val="single" w:sz="4" w:space="0" w:color="522398"/>
              <w:bottom w:val="single" w:sz="4" w:space="0" w:color="522398"/>
              <w:right w:val="single" w:sz="4" w:space="0" w:color="522398"/>
            </w:tcBorders>
            <w:vAlign w:val="bottom"/>
          </w:tcPr>
          <w:p w14:paraId="69C0167E" w14:textId="6C141AE0" w:rsidR="00840EC1" w:rsidRPr="008F2AB5" w:rsidRDefault="00A37D32" w:rsidP="00840EC1">
            <w:pPr>
              <w:spacing w:before="0" w:after="0" w:line="150" w:lineRule="exact"/>
              <w:ind w:left="-57"/>
              <w:jc w:val="right"/>
              <w:rPr>
                <w:rFonts w:cs="Arial"/>
                <w:color w:val="000000"/>
                <w:sz w:val="16"/>
                <w:szCs w:val="16"/>
              </w:rPr>
            </w:pPr>
            <w:r>
              <w:rPr>
                <w:rFonts w:cs="Arial"/>
                <w:color w:val="000000"/>
                <w:sz w:val="16"/>
                <w:szCs w:val="16"/>
              </w:rPr>
              <w:t>119,2</w:t>
            </w:r>
          </w:p>
        </w:tc>
        <w:tc>
          <w:tcPr>
            <w:tcW w:w="864" w:type="dxa"/>
            <w:tcBorders>
              <w:top w:val="single" w:sz="4" w:space="0" w:color="522398"/>
              <w:left w:val="single" w:sz="4" w:space="0" w:color="522398"/>
              <w:bottom w:val="single" w:sz="4" w:space="0" w:color="522398"/>
            </w:tcBorders>
            <w:vAlign w:val="bottom"/>
          </w:tcPr>
          <w:p w14:paraId="092BD544" w14:textId="14068A20" w:rsidR="00840EC1" w:rsidRPr="008F2AB5" w:rsidRDefault="00840EC1" w:rsidP="00840EC1">
            <w:pPr>
              <w:spacing w:before="0" w:after="0" w:line="150" w:lineRule="exact"/>
              <w:ind w:left="-57"/>
              <w:jc w:val="right"/>
              <w:rPr>
                <w:rFonts w:cs="Arial"/>
                <w:color w:val="000000"/>
                <w:sz w:val="16"/>
                <w:szCs w:val="16"/>
              </w:rPr>
            </w:pPr>
          </w:p>
        </w:tc>
        <w:tc>
          <w:tcPr>
            <w:tcW w:w="862" w:type="dxa"/>
            <w:tcBorders>
              <w:top w:val="single" w:sz="4" w:space="0" w:color="522398"/>
              <w:left w:val="single" w:sz="4" w:space="0" w:color="522398"/>
              <w:bottom w:val="single" w:sz="4" w:space="0" w:color="522398"/>
              <w:right w:val="single" w:sz="4" w:space="0" w:color="522398"/>
            </w:tcBorders>
            <w:vAlign w:val="bottom"/>
          </w:tcPr>
          <w:p w14:paraId="71A13DFC" w14:textId="0BB0ADC1" w:rsidR="00840EC1" w:rsidRPr="008F2AB5" w:rsidRDefault="00840EC1" w:rsidP="00840EC1">
            <w:pPr>
              <w:spacing w:before="0" w:after="0" w:line="150" w:lineRule="exact"/>
              <w:ind w:left="-57"/>
              <w:jc w:val="right"/>
              <w:rPr>
                <w:rFonts w:cs="Arial"/>
                <w:color w:val="000000"/>
                <w:sz w:val="16"/>
                <w:szCs w:val="16"/>
              </w:rPr>
            </w:pPr>
          </w:p>
        </w:tc>
        <w:tc>
          <w:tcPr>
            <w:tcW w:w="863" w:type="dxa"/>
            <w:tcBorders>
              <w:top w:val="single" w:sz="4" w:space="0" w:color="522398"/>
              <w:left w:val="single" w:sz="4" w:space="0" w:color="522398"/>
              <w:bottom w:val="single" w:sz="4" w:space="0" w:color="522398"/>
              <w:right w:val="single" w:sz="4" w:space="0" w:color="522398"/>
            </w:tcBorders>
            <w:vAlign w:val="bottom"/>
          </w:tcPr>
          <w:p w14:paraId="51D3D3CC" w14:textId="7F8AD23F" w:rsidR="00840EC1" w:rsidRPr="008F2AB5" w:rsidRDefault="00840EC1" w:rsidP="00840EC1">
            <w:pPr>
              <w:spacing w:before="0" w:after="0" w:line="150" w:lineRule="exact"/>
              <w:ind w:left="-57"/>
              <w:jc w:val="right"/>
              <w:rPr>
                <w:rFonts w:cs="Arial"/>
                <w:color w:val="000000"/>
                <w:sz w:val="16"/>
                <w:szCs w:val="16"/>
              </w:rPr>
            </w:pPr>
          </w:p>
        </w:tc>
        <w:tc>
          <w:tcPr>
            <w:tcW w:w="863" w:type="dxa"/>
            <w:tcBorders>
              <w:top w:val="single" w:sz="4" w:space="0" w:color="522398"/>
              <w:left w:val="single" w:sz="4" w:space="0" w:color="522398"/>
              <w:bottom w:val="single" w:sz="4" w:space="0" w:color="522398"/>
            </w:tcBorders>
            <w:vAlign w:val="bottom"/>
          </w:tcPr>
          <w:p w14:paraId="46711EA3" w14:textId="50FC7113" w:rsidR="00840EC1" w:rsidRPr="00A66B43" w:rsidRDefault="00840EC1" w:rsidP="00840EC1">
            <w:pPr>
              <w:spacing w:before="0" w:after="0" w:line="150" w:lineRule="exact"/>
              <w:ind w:left="-57"/>
              <w:jc w:val="right"/>
              <w:rPr>
                <w:rFonts w:cs="Arial"/>
                <w:sz w:val="16"/>
                <w:szCs w:val="16"/>
              </w:rPr>
            </w:pPr>
          </w:p>
        </w:tc>
      </w:tr>
    </w:tbl>
    <w:p w14:paraId="34CF5B9C" w14:textId="77777777" w:rsidR="00CF05F6" w:rsidRDefault="00CF05F6" w:rsidP="00CF05F6">
      <w:pPr>
        <w:pStyle w:val="Nagwek1"/>
        <w:spacing w:before="0" w:after="0"/>
        <w:rPr>
          <w:color w:val="522398"/>
        </w:rPr>
      </w:pPr>
      <w:bookmarkStart w:id="99" w:name="_Toc130899186"/>
      <w:bookmarkStart w:id="100" w:name="_Toc135292513"/>
      <w:bookmarkStart w:id="101" w:name="_Toc136424318"/>
      <w:bookmarkStart w:id="102" w:name="_Toc142303896"/>
      <w:bookmarkStart w:id="103" w:name="_Toc142379693"/>
      <w:bookmarkStart w:id="104" w:name="_Toc144969796"/>
      <w:bookmarkStart w:id="105" w:name="_Toc152311066"/>
      <w:bookmarkStart w:id="106" w:name="_Toc160441062"/>
      <w:bookmarkStart w:id="107" w:name="_Toc165277097"/>
      <w:bookmarkStart w:id="108" w:name="_Toc168298717"/>
      <w:bookmarkStart w:id="109" w:name="_Toc173154767"/>
      <w:bookmarkStart w:id="110" w:name="_Toc175921736"/>
      <w:bookmarkStart w:id="111" w:name="_Toc181622904"/>
      <w:bookmarkStart w:id="112" w:name="_Toc184102746"/>
      <w:bookmarkStart w:id="113" w:name="_Toc192050596"/>
      <w:bookmarkStart w:id="114" w:name="_Toc197335136"/>
      <w:bookmarkStart w:id="115" w:name="_Toc199761871"/>
      <w:bookmarkStart w:id="116" w:name="_Toc205207560"/>
      <w:bookmarkStart w:id="117" w:name="_Toc208219654"/>
      <w:r w:rsidRPr="00F36238">
        <w:rPr>
          <w:color w:val="522398"/>
        </w:rPr>
        <w:t>W</w:t>
      </w:r>
      <w:r>
        <w:rPr>
          <w:color w:val="522398"/>
        </w:rPr>
        <w:t>ybrane dane o województwie podlaskim (cd.)</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11FA520E" w14:textId="4AE3496F" w:rsidR="00CF05F6" w:rsidRPr="002546BB" w:rsidRDefault="00CF05F6" w:rsidP="00CF05F6">
      <w:pPr>
        <w:pStyle w:val="stopka1"/>
        <w:spacing w:before="52"/>
        <w:rPr>
          <w:rFonts w:cs="Arial"/>
          <w:sz w:val="16"/>
          <w:szCs w:val="16"/>
        </w:rPr>
      </w:pPr>
      <w:r w:rsidRPr="0027317B">
        <w:rPr>
          <w:rFonts w:ascii="Fira Sans" w:eastAsia="Fira Sans" w:hAnsi="Fira Sans" w:cs="Fira Sans"/>
          <w:sz w:val="16"/>
          <w:szCs w:val="16"/>
          <w:lang w:eastAsia="en-US"/>
        </w:rPr>
        <w:t>a</w:t>
      </w:r>
      <w:r w:rsidRPr="00F36238">
        <w:rPr>
          <w:rFonts w:ascii="Fira Sans" w:eastAsia="Fira Sans" w:hAnsi="Fira Sans" w:cs="Fira Sans"/>
          <w:i/>
          <w:sz w:val="16"/>
          <w:szCs w:val="16"/>
          <w:lang w:eastAsia="en-US"/>
        </w:rPr>
        <w:t xml:space="preserve"> </w:t>
      </w:r>
      <w:r w:rsidRPr="008F2AB5">
        <w:rPr>
          <w:rFonts w:ascii="Fira Sans" w:eastAsia="Fira Sans" w:hAnsi="Fira Sans" w:cs="Fira Sans"/>
          <w:sz w:val="16"/>
          <w:szCs w:val="16"/>
          <w:lang w:eastAsia="en-US"/>
        </w:rPr>
        <w:t>Ceny bieżące bez VAT.</w:t>
      </w:r>
    </w:p>
    <w:p w14:paraId="4B2AA985" w14:textId="77777777" w:rsidR="00CF05F6" w:rsidRPr="00F36238" w:rsidRDefault="00CF05F6" w:rsidP="00CF05F6">
      <w:pPr>
        <w:pStyle w:val="stopka1"/>
        <w:spacing w:before="52"/>
        <w:rPr>
          <w:rFonts w:ascii="Fira Sans" w:eastAsia="Fira Sans" w:hAnsi="Fira Sans" w:cs="Fira Sans"/>
          <w:sz w:val="16"/>
          <w:szCs w:val="16"/>
          <w:lang w:eastAsia="en-US"/>
        </w:rPr>
      </w:pPr>
      <w:r w:rsidRPr="0027317B">
        <w:rPr>
          <w:rFonts w:ascii="Fira Sans" w:eastAsia="Fira Sans" w:hAnsi="Fira Sans" w:cs="Fira Sans"/>
          <w:sz w:val="16"/>
          <w:szCs w:val="16"/>
          <w:lang w:eastAsia="en-US"/>
        </w:rPr>
        <w:t>b</w:t>
      </w:r>
      <w:r w:rsidRPr="00F36238">
        <w:rPr>
          <w:rFonts w:ascii="Fira Sans" w:eastAsia="Fira Sans" w:hAnsi="Fira Sans" w:cs="Fira Sans"/>
          <w:i/>
          <w:sz w:val="16"/>
          <w:szCs w:val="16"/>
          <w:lang w:eastAsia="en-US"/>
        </w:rPr>
        <w:t xml:space="preserve"> </w:t>
      </w:r>
      <w:r w:rsidRPr="008F2AB5">
        <w:rPr>
          <w:rFonts w:ascii="Fira Sans" w:eastAsia="Fira Sans" w:hAnsi="Fira Sans" w:cs="Fira Sans"/>
          <w:sz w:val="16"/>
          <w:szCs w:val="16"/>
          <w:lang w:eastAsia="en-US"/>
        </w:rPr>
        <w:t>W przedsiębiorstwach, w których liczba pracujących przekracza 9 osób.</w:t>
      </w:r>
    </w:p>
    <w:p w14:paraId="3EB62344" w14:textId="77777777" w:rsidR="00CF05F6" w:rsidRDefault="00CF05F6" w:rsidP="00CF05F6">
      <w:pPr>
        <w:pStyle w:val="Nagwek1"/>
        <w:spacing w:before="0" w:after="0"/>
        <w:rPr>
          <w:color w:val="522398"/>
        </w:rPr>
      </w:pPr>
      <w:bookmarkStart w:id="118" w:name="_Toc130899187"/>
      <w:bookmarkStart w:id="119" w:name="_Toc135292514"/>
      <w:bookmarkStart w:id="120" w:name="_Toc136424319"/>
      <w:bookmarkStart w:id="121" w:name="_Toc142303897"/>
      <w:bookmarkStart w:id="122" w:name="_Toc142379694"/>
      <w:bookmarkStart w:id="123" w:name="_Toc144969797"/>
      <w:bookmarkStart w:id="124" w:name="_Toc152311067"/>
      <w:bookmarkStart w:id="125" w:name="_Toc160441063"/>
      <w:bookmarkStart w:id="126" w:name="_Toc165277098"/>
      <w:bookmarkStart w:id="127" w:name="_Toc168298718"/>
      <w:bookmarkStart w:id="128" w:name="_Toc173154768"/>
      <w:bookmarkStart w:id="129" w:name="_Toc175921737"/>
      <w:bookmarkStart w:id="130" w:name="_Toc181622905"/>
      <w:bookmarkStart w:id="131" w:name="_Toc184102747"/>
      <w:bookmarkStart w:id="132" w:name="_Toc192050597"/>
      <w:bookmarkStart w:id="133" w:name="_Toc197335137"/>
      <w:bookmarkStart w:id="134" w:name="_Toc199761872"/>
      <w:bookmarkStart w:id="135" w:name="_Toc205207561"/>
      <w:bookmarkStart w:id="136" w:name="_Toc208219655"/>
      <w:bookmarkEnd w:id="98"/>
      <w:r w:rsidRPr="00F36238">
        <w:rPr>
          <w:color w:val="522398"/>
        </w:rPr>
        <w:lastRenderedPageBreak/>
        <w:t>W</w:t>
      </w:r>
      <w:r>
        <w:rPr>
          <w:color w:val="522398"/>
        </w:rPr>
        <w:t>ybrane dane o województwie podlaskim (dok.)</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tbl>
      <w:tblPr>
        <w:tblStyle w:val="Siatkatabelijasna"/>
        <w:tblpPr w:leftFromText="141" w:rightFromText="141" w:vertAnchor="text" w:horzAnchor="margin" w:tblpY="155"/>
        <w:tblW w:w="15398"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Wybrane dane o województwie podlaskim (dok.)"/>
        <w:tblDescription w:val="Dane do tablicy dostępne w załączonym pliku excel."/>
      </w:tblPr>
      <w:tblGrid>
        <w:gridCol w:w="4424"/>
        <w:gridCol w:w="549"/>
        <w:gridCol w:w="867"/>
        <w:gridCol w:w="869"/>
        <w:gridCol w:w="869"/>
        <w:gridCol w:w="869"/>
        <w:gridCol w:w="869"/>
        <w:gridCol w:w="869"/>
        <w:gridCol w:w="868"/>
        <w:gridCol w:w="869"/>
        <w:gridCol w:w="869"/>
        <w:gridCol w:w="869"/>
        <w:gridCol w:w="869"/>
        <w:gridCol w:w="869"/>
      </w:tblGrid>
      <w:tr w:rsidR="00CF05F6" w:rsidRPr="00FA5128" w14:paraId="681D6E47" w14:textId="77777777" w:rsidTr="00F26AD1">
        <w:trPr>
          <w:trHeight w:val="501"/>
        </w:trPr>
        <w:tc>
          <w:tcPr>
            <w:tcW w:w="4973" w:type="dxa"/>
            <w:gridSpan w:val="2"/>
            <w:tcBorders>
              <w:top w:val="single" w:sz="4" w:space="0" w:color="522398"/>
              <w:bottom w:val="single" w:sz="8" w:space="0" w:color="522398"/>
              <w:right w:val="single" w:sz="4" w:space="0" w:color="522398"/>
            </w:tcBorders>
            <w:vAlign w:val="center"/>
          </w:tcPr>
          <w:p w14:paraId="6C73BA46" w14:textId="77777777" w:rsidR="00CF05F6" w:rsidRPr="00FA620F" w:rsidRDefault="00CF05F6" w:rsidP="00F26AD1">
            <w:pPr>
              <w:pStyle w:val="NagwektablicyWybranedaneowojewdztwiepodlaskim"/>
              <w:framePr w:hSpace="0" w:wrap="auto" w:vAnchor="margin" w:hAnchor="text" w:yAlign="inline"/>
            </w:pPr>
            <w:r w:rsidRPr="006A2B7D">
              <w:t>WYSZCZEGÓLNIENIE</w:t>
            </w:r>
          </w:p>
        </w:tc>
        <w:tc>
          <w:tcPr>
            <w:tcW w:w="867" w:type="dxa"/>
            <w:tcBorders>
              <w:top w:val="single" w:sz="4" w:space="0" w:color="522398"/>
              <w:left w:val="single" w:sz="4" w:space="0" w:color="522398"/>
              <w:bottom w:val="single" w:sz="8" w:space="0" w:color="522398"/>
              <w:right w:val="single" w:sz="4" w:space="0" w:color="522398"/>
            </w:tcBorders>
            <w:vAlign w:val="center"/>
          </w:tcPr>
          <w:p w14:paraId="2EBDEFB7" w14:textId="77777777" w:rsidR="00CF05F6" w:rsidRPr="00FA5128" w:rsidRDefault="00CF05F6" w:rsidP="00F26AD1">
            <w:pPr>
              <w:pStyle w:val="NagwektablicyWybranedaneowojewdztwiepodlaskim"/>
              <w:framePr w:hSpace="0" w:wrap="auto" w:vAnchor="margin" w:hAnchor="text" w:yAlign="inline"/>
            </w:pPr>
            <w:r>
              <w:t>01</w:t>
            </w:r>
          </w:p>
        </w:tc>
        <w:tc>
          <w:tcPr>
            <w:tcW w:w="869" w:type="dxa"/>
            <w:tcBorders>
              <w:top w:val="single" w:sz="4" w:space="0" w:color="522398"/>
              <w:left w:val="single" w:sz="4" w:space="0" w:color="522398"/>
              <w:bottom w:val="single" w:sz="8" w:space="0" w:color="522398"/>
            </w:tcBorders>
            <w:vAlign w:val="center"/>
          </w:tcPr>
          <w:p w14:paraId="47A202B1" w14:textId="77777777" w:rsidR="00CF05F6" w:rsidRPr="00FA5128" w:rsidRDefault="00CF05F6" w:rsidP="00F26AD1">
            <w:pPr>
              <w:pStyle w:val="NagwektablicyWybranedaneowojewdztwiepodlaskim"/>
              <w:framePr w:hSpace="0" w:wrap="auto" w:vAnchor="margin" w:hAnchor="text" w:yAlign="inline"/>
            </w:pPr>
            <w:r>
              <w:t>02</w:t>
            </w:r>
          </w:p>
        </w:tc>
        <w:tc>
          <w:tcPr>
            <w:tcW w:w="869" w:type="dxa"/>
            <w:tcBorders>
              <w:top w:val="single" w:sz="4" w:space="0" w:color="522398"/>
              <w:left w:val="single" w:sz="4" w:space="0" w:color="522398"/>
              <w:bottom w:val="single" w:sz="8" w:space="0" w:color="522398"/>
            </w:tcBorders>
            <w:vAlign w:val="center"/>
          </w:tcPr>
          <w:p w14:paraId="2D4E1785" w14:textId="77777777" w:rsidR="00CF05F6" w:rsidRDefault="00CF05F6" w:rsidP="00F26AD1">
            <w:pPr>
              <w:pStyle w:val="NagwektablicyWybranedaneowojewdztwiepodlaskim"/>
              <w:framePr w:hSpace="0" w:wrap="auto" w:vAnchor="margin" w:hAnchor="text" w:yAlign="inline"/>
            </w:pPr>
            <w:r>
              <w:t>03</w:t>
            </w:r>
          </w:p>
        </w:tc>
        <w:tc>
          <w:tcPr>
            <w:tcW w:w="869" w:type="dxa"/>
            <w:tcBorders>
              <w:top w:val="single" w:sz="4" w:space="0" w:color="522398"/>
              <w:left w:val="single" w:sz="4" w:space="0" w:color="522398"/>
              <w:bottom w:val="single" w:sz="8" w:space="0" w:color="522398"/>
            </w:tcBorders>
            <w:vAlign w:val="center"/>
          </w:tcPr>
          <w:p w14:paraId="27E90D47" w14:textId="77777777" w:rsidR="00CF05F6" w:rsidRDefault="00CF05F6" w:rsidP="00F26AD1">
            <w:pPr>
              <w:pStyle w:val="NagwektablicyWybranedaneowojewdztwiepodlaskim"/>
              <w:framePr w:hSpace="0" w:wrap="auto" w:vAnchor="margin" w:hAnchor="text" w:yAlign="inline"/>
            </w:pPr>
            <w:r>
              <w:t>04</w:t>
            </w:r>
          </w:p>
        </w:tc>
        <w:tc>
          <w:tcPr>
            <w:tcW w:w="869" w:type="dxa"/>
            <w:tcBorders>
              <w:top w:val="single" w:sz="4" w:space="0" w:color="522398"/>
              <w:left w:val="single" w:sz="4" w:space="0" w:color="522398"/>
              <w:bottom w:val="single" w:sz="8" w:space="0" w:color="522398"/>
              <w:right w:val="single" w:sz="4" w:space="0" w:color="522398"/>
            </w:tcBorders>
            <w:vAlign w:val="center"/>
          </w:tcPr>
          <w:p w14:paraId="32AF2CF8" w14:textId="77777777" w:rsidR="00CF05F6" w:rsidRDefault="00CF05F6" w:rsidP="00F26AD1">
            <w:pPr>
              <w:pStyle w:val="NagwektablicyWybranedaneowojewdztwiepodlaskim"/>
              <w:framePr w:hSpace="0" w:wrap="auto" w:vAnchor="margin" w:hAnchor="text" w:yAlign="inline"/>
            </w:pPr>
            <w:r>
              <w:t>05</w:t>
            </w:r>
          </w:p>
        </w:tc>
        <w:tc>
          <w:tcPr>
            <w:tcW w:w="869" w:type="dxa"/>
            <w:tcBorders>
              <w:top w:val="single" w:sz="4" w:space="0" w:color="522398"/>
              <w:left w:val="single" w:sz="4" w:space="0" w:color="522398"/>
              <w:bottom w:val="single" w:sz="8" w:space="0" w:color="522398"/>
              <w:right w:val="single" w:sz="4" w:space="0" w:color="522398"/>
            </w:tcBorders>
            <w:vAlign w:val="center"/>
          </w:tcPr>
          <w:p w14:paraId="055CE736" w14:textId="77777777" w:rsidR="00CF05F6" w:rsidRDefault="00CF05F6" w:rsidP="00F26AD1">
            <w:pPr>
              <w:pStyle w:val="NagwektablicyWybranedaneowojewdztwiepodlaskim"/>
              <w:framePr w:hSpace="0" w:wrap="auto" w:vAnchor="margin" w:hAnchor="text" w:yAlign="inline"/>
            </w:pPr>
            <w:r>
              <w:t>06</w:t>
            </w:r>
          </w:p>
        </w:tc>
        <w:tc>
          <w:tcPr>
            <w:tcW w:w="868" w:type="dxa"/>
            <w:tcBorders>
              <w:top w:val="single" w:sz="4" w:space="0" w:color="522398"/>
              <w:left w:val="single" w:sz="4" w:space="0" w:color="522398"/>
              <w:bottom w:val="single" w:sz="8" w:space="0" w:color="522398"/>
            </w:tcBorders>
            <w:vAlign w:val="center"/>
          </w:tcPr>
          <w:p w14:paraId="581EB02C" w14:textId="77777777" w:rsidR="00CF05F6" w:rsidRDefault="00CF05F6" w:rsidP="00F26AD1">
            <w:pPr>
              <w:pStyle w:val="NagwektablicyWybranedaneowojewdztwiepodlaskim"/>
              <w:framePr w:hSpace="0" w:wrap="auto" w:vAnchor="margin" w:hAnchor="text" w:yAlign="inline"/>
            </w:pPr>
            <w:r>
              <w:t>07</w:t>
            </w:r>
          </w:p>
        </w:tc>
        <w:tc>
          <w:tcPr>
            <w:tcW w:w="869" w:type="dxa"/>
            <w:tcBorders>
              <w:top w:val="single" w:sz="4" w:space="0" w:color="522398"/>
              <w:left w:val="single" w:sz="4" w:space="0" w:color="522398"/>
              <w:bottom w:val="single" w:sz="8" w:space="0" w:color="522398"/>
              <w:right w:val="single" w:sz="4" w:space="0" w:color="522398"/>
            </w:tcBorders>
            <w:vAlign w:val="center"/>
          </w:tcPr>
          <w:p w14:paraId="2C59729C" w14:textId="77777777" w:rsidR="00CF05F6" w:rsidRDefault="00CF05F6" w:rsidP="00F26AD1">
            <w:pPr>
              <w:pStyle w:val="NagwektablicyWybranedaneowojewdztwiepodlaskim"/>
              <w:framePr w:hSpace="0" w:wrap="auto" w:vAnchor="margin" w:hAnchor="text" w:yAlign="inline"/>
            </w:pPr>
            <w:r>
              <w:t>08</w:t>
            </w:r>
          </w:p>
        </w:tc>
        <w:tc>
          <w:tcPr>
            <w:tcW w:w="869" w:type="dxa"/>
            <w:tcBorders>
              <w:top w:val="single" w:sz="4" w:space="0" w:color="522398"/>
              <w:left w:val="single" w:sz="4" w:space="0" w:color="522398"/>
              <w:bottom w:val="single" w:sz="8" w:space="0" w:color="522398"/>
            </w:tcBorders>
            <w:vAlign w:val="center"/>
          </w:tcPr>
          <w:p w14:paraId="7E8E905A" w14:textId="77777777" w:rsidR="00CF05F6" w:rsidRDefault="00CF05F6" w:rsidP="00F26AD1">
            <w:pPr>
              <w:pStyle w:val="NagwektablicyWybranedaneowojewdztwiepodlaskim"/>
              <w:framePr w:hSpace="0" w:wrap="auto" w:vAnchor="margin" w:hAnchor="text" w:yAlign="inline"/>
            </w:pPr>
            <w:r>
              <w:t>09</w:t>
            </w:r>
          </w:p>
        </w:tc>
        <w:tc>
          <w:tcPr>
            <w:tcW w:w="869" w:type="dxa"/>
            <w:tcBorders>
              <w:top w:val="single" w:sz="4" w:space="0" w:color="522398"/>
              <w:left w:val="single" w:sz="4" w:space="0" w:color="522398"/>
              <w:bottom w:val="single" w:sz="8" w:space="0" w:color="522398"/>
              <w:right w:val="single" w:sz="4" w:space="0" w:color="522398"/>
            </w:tcBorders>
            <w:vAlign w:val="center"/>
          </w:tcPr>
          <w:p w14:paraId="3E44CA0D" w14:textId="77777777" w:rsidR="00CF05F6" w:rsidRDefault="00CF05F6" w:rsidP="00F26AD1">
            <w:pPr>
              <w:pStyle w:val="NagwektablicyWybranedaneowojewdztwiepodlaskim"/>
              <w:framePr w:hSpace="0" w:wrap="auto" w:vAnchor="margin" w:hAnchor="text" w:yAlign="inline"/>
            </w:pPr>
            <w:r>
              <w:t>10</w:t>
            </w:r>
          </w:p>
        </w:tc>
        <w:tc>
          <w:tcPr>
            <w:tcW w:w="869" w:type="dxa"/>
            <w:tcBorders>
              <w:top w:val="single" w:sz="4" w:space="0" w:color="522398"/>
              <w:left w:val="single" w:sz="4" w:space="0" w:color="522398"/>
              <w:bottom w:val="single" w:sz="8" w:space="0" w:color="522398"/>
              <w:right w:val="single" w:sz="4" w:space="0" w:color="522398"/>
            </w:tcBorders>
            <w:vAlign w:val="center"/>
          </w:tcPr>
          <w:p w14:paraId="70082A37" w14:textId="77777777" w:rsidR="00CF05F6" w:rsidRDefault="00CF05F6" w:rsidP="00F26AD1">
            <w:pPr>
              <w:pStyle w:val="NagwektablicyWybranedaneowojewdztwiepodlaskim"/>
              <w:framePr w:hSpace="0" w:wrap="auto" w:vAnchor="margin" w:hAnchor="text" w:yAlign="inline"/>
            </w:pPr>
            <w:r>
              <w:t>11</w:t>
            </w:r>
          </w:p>
        </w:tc>
        <w:tc>
          <w:tcPr>
            <w:tcW w:w="869" w:type="dxa"/>
            <w:tcBorders>
              <w:top w:val="single" w:sz="4" w:space="0" w:color="522398"/>
              <w:left w:val="single" w:sz="4" w:space="0" w:color="522398"/>
              <w:bottom w:val="single" w:sz="8" w:space="0" w:color="522398"/>
            </w:tcBorders>
            <w:vAlign w:val="center"/>
          </w:tcPr>
          <w:p w14:paraId="0448637D" w14:textId="77777777" w:rsidR="00CF05F6" w:rsidRDefault="00CF05F6" w:rsidP="00F26AD1">
            <w:pPr>
              <w:pStyle w:val="NagwektablicyWybranedaneowojewdztwiepodlaskim"/>
              <w:framePr w:hSpace="0" w:wrap="auto" w:vAnchor="margin" w:hAnchor="text" w:yAlign="inline"/>
            </w:pPr>
            <w:r>
              <w:t>12</w:t>
            </w:r>
          </w:p>
        </w:tc>
      </w:tr>
      <w:tr w:rsidR="003448BD" w:rsidRPr="00B369DA" w14:paraId="3B7E1FC5" w14:textId="77777777" w:rsidTr="00F26AD1">
        <w:trPr>
          <w:trHeight w:val="159"/>
        </w:trPr>
        <w:tc>
          <w:tcPr>
            <w:tcW w:w="4424" w:type="dxa"/>
            <w:tcBorders>
              <w:top w:val="single" w:sz="8" w:space="0" w:color="522398"/>
              <w:bottom w:val="nil"/>
              <w:right w:val="single" w:sz="4" w:space="0" w:color="522398"/>
            </w:tcBorders>
            <w:vAlign w:val="bottom"/>
          </w:tcPr>
          <w:p w14:paraId="4C1C78A7" w14:textId="77777777" w:rsidR="003448BD" w:rsidRPr="00B369DA" w:rsidRDefault="003448BD" w:rsidP="003448BD">
            <w:pPr>
              <w:tabs>
                <w:tab w:val="right" w:leader="dot" w:pos="4065"/>
              </w:tabs>
              <w:spacing w:before="0" w:after="0" w:line="180" w:lineRule="exact"/>
              <w:ind w:right="-57"/>
              <w:rPr>
                <w:rFonts w:cs="Arial"/>
                <w:color w:val="000000" w:themeColor="text1"/>
                <w:sz w:val="16"/>
                <w:szCs w:val="16"/>
              </w:rPr>
            </w:pPr>
            <w:r w:rsidRPr="00B369DA">
              <w:rPr>
                <w:rFonts w:cs="Arial"/>
                <w:color w:val="000000" w:themeColor="text1"/>
                <w:sz w:val="16"/>
                <w:szCs w:val="16"/>
              </w:rPr>
              <w:t>Mieszkani</w:t>
            </w:r>
            <w:r>
              <w:rPr>
                <w:rFonts w:cs="Arial"/>
                <w:color w:val="000000" w:themeColor="text1"/>
                <w:sz w:val="16"/>
                <w:szCs w:val="16"/>
              </w:rPr>
              <w:t xml:space="preserve">a oddane do użytkowania (od początku roku) </w:t>
            </w:r>
          </w:p>
        </w:tc>
        <w:tc>
          <w:tcPr>
            <w:tcW w:w="549" w:type="dxa"/>
            <w:tcBorders>
              <w:top w:val="single" w:sz="4" w:space="0" w:color="522398"/>
              <w:left w:val="single" w:sz="4" w:space="0" w:color="522398"/>
              <w:bottom w:val="single" w:sz="4" w:space="0" w:color="522398"/>
              <w:right w:val="single" w:sz="4" w:space="0" w:color="522398"/>
            </w:tcBorders>
            <w:vAlign w:val="bottom"/>
          </w:tcPr>
          <w:p w14:paraId="7B4D76DB" w14:textId="747F44E8" w:rsidR="003448BD" w:rsidRPr="00B369DA" w:rsidRDefault="003448BD" w:rsidP="003448BD">
            <w:pPr>
              <w:spacing w:before="0" w:after="0" w:line="150" w:lineRule="exact"/>
              <w:jc w:val="center"/>
              <w:rPr>
                <w:rFonts w:cs="Arial"/>
                <w:color w:val="000000" w:themeColor="text1"/>
                <w:sz w:val="16"/>
                <w:szCs w:val="16"/>
              </w:rPr>
            </w:pPr>
            <w:r>
              <w:rPr>
                <w:rFonts w:cs="Arial"/>
                <w:color w:val="000000"/>
                <w:sz w:val="16"/>
                <w:szCs w:val="16"/>
              </w:rPr>
              <w:t>2024</w:t>
            </w:r>
          </w:p>
        </w:tc>
        <w:tc>
          <w:tcPr>
            <w:tcW w:w="867" w:type="dxa"/>
            <w:tcBorders>
              <w:top w:val="single" w:sz="8" w:space="0" w:color="522398"/>
              <w:left w:val="single" w:sz="4" w:space="0" w:color="522398"/>
              <w:bottom w:val="single" w:sz="4" w:space="0" w:color="522398"/>
              <w:right w:val="single" w:sz="4" w:space="0" w:color="522398"/>
            </w:tcBorders>
            <w:vAlign w:val="bottom"/>
          </w:tcPr>
          <w:p w14:paraId="65D5A7BE" w14:textId="51836454" w:rsidR="003448BD" w:rsidRPr="00B369DA" w:rsidRDefault="003448BD" w:rsidP="00067B18">
            <w:pPr>
              <w:spacing w:before="0" w:after="0" w:line="150" w:lineRule="exact"/>
              <w:jc w:val="right"/>
              <w:rPr>
                <w:rFonts w:cs="Arial"/>
                <w:color w:val="000000" w:themeColor="text1"/>
                <w:sz w:val="16"/>
                <w:szCs w:val="16"/>
              </w:rPr>
            </w:pPr>
            <w:r>
              <w:rPr>
                <w:rFonts w:cs="Arial"/>
                <w:color w:val="000000" w:themeColor="text1"/>
                <w:sz w:val="16"/>
                <w:szCs w:val="16"/>
              </w:rPr>
              <w:t>1050</w:t>
            </w:r>
          </w:p>
        </w:tc>
        <w:tc>
          <w:tcPr>
            <w:tcW w:w="869" w:type="dxa"/>
            <w:tcBorders>
              <w:top w:val="single" w:sz="8" w:space="0" w:color="522398"/>
              <w:left w:val="single" w:sz="4" w:space="0" w:color="522398"/>
              <w:bottom w:val="single" w:sz="4" w:space="0" w:color="522398"/>
            </w:tcBorders>
            <w:vAlign w:val="bottom"/>
          </w:tcPr>
          <w:p w14:paraId="50910B59" w14:textId="38ACC1A8" w:rsidR="003448BD" w:rsidRPr="00B369DA" w:rsidRDefault="003448BD" w:rsidP="00067B18">
            <w:pPr>
              <w:spacing w:before="0" w:after="0" w:line="150" w:lineRule="exact"/>
              <w:jc w:val="right"/>
              <w:rPr>
                <w:rFonts w:cs="Arial"/>
                <w:color w:val="000000" w:themeColor="text1"/>
                <w:sz w:val="16"/>
                <w:szCs w:val="16"/>
              </w:rPr>
            </w:pPr>
            <w:r>
              <w:rPr>
                <w:rFonts w:cs="Arial"/>
                <w:color w:val="000000" w:themeColor="text1"/>
                <w:sz w:val="16"/>
                <w:szCs w:val="16"/>
              </w:rPr>
              <w:t>1866</w:t>
            </w:r>
          </w:p>
        </w:tc>
        <w:tc>
          <w:tcPr>
            <w:tcW w:w="869" w:type="dxa"/>
            <w:tcBorders>
              <w:top w:val="single" w:sz="8" w:space="0" w:color="522398"/>
              <w:left w:val="single" w:sz="4" w:space="0" w:color="522398"/>
              <w:bottom w:val="single" w:sz="4" w:space="0" w:color="522398"/>
            </w:tcBorders>
            <w:vAlign w:val="bottom"/>
          </w:tcPr>
          <w:p w14:paraId="676D41AD" w14:textId="52E8C607" w:rsidR="003448BD" w:rsidRPr="007705DA" w:rsidRDefault="003448BD" w:rsidP="00067B18">
            <w:pPr>
              <w:spacing w:before="0" w:after="0" w:line="140" w:lineRule="exact"/>
              <w:jc w:val="right"/>
              <w:rPr>
                <w:rFonts w:cs="Arial"/>
                <w:sz w:val="16"/>
                <w:szCs w:val="16"/>
              </w:rPr>
            </w:pPr>
            <w:r>
              <w:rPr>
                <w:rFonts w:cs="Arial"/>
                <w:sz w:val="16"/>
                <w:szCs w:val="16"/>
              </w:rPr>
              <w:t>2451</w:t>
            </w:r>
          </w:p>
        </w:tc>
        <w:tc>
          <w:tcPr>
            <w:tcW w:w="869" w:type="dxa"/>
            <w:tcBorders>
              <w:top w:val="single" w:sz="8" w:space="0" w:color="522398"/>
              <w:left w:val="single" w:sz="4" w:space="0" w:color="522398"/>
              <w:bottom w:val="single" w:sz="4" w:space="0" w:color="522398"/>
            </w:tcBorders>
            <w:vAlign w:val="bottom"/>
          </w:tcPr>
          <w:p w14:paraId="657D7CB6" w14:textId="2E9EE9DC" w:rsidR="003448BD" w:rsidRPr="007705DA" w:rsidRDefault="003448BD" w:rsidP="00067B18">
            <w:pPr>
              <w:spacing w:before="0" w:after="0" w:line="140" w:lineRule="exact"/>
              <w:jc w:val="right"/>
              <w:rPr>
                <w:rFonts w:cs="Arial"/>
                <w:sz w:val="16"/>
                <w:szCs w:val="16"/>
              </w:rPr>
            </w:pPr>
            <w:r w:rsidRPr="003448BD">
              <w:rPr>
                <w:rFonts w:cs="Arial"/>
                <w:sz w:val="16"/>
                <w:szCs w:val="16"/>
              </w:rPr>
              <w:t>2853</w:t>
            </w:r>
          </w:p>
        </w:tc>
        <w:tc>
          <w:tcPr>
            <w:tcW w:w="869" w:type="dxa"/>
            <w:tcBorders>
              <w:top w:val="single" w:sz="8" w:space="0" w:color="522398"/>
              <w:left w:val="single" w:sz="4" w:space="0" w:color="522398"/>
              <w:bottom w:val="single" w:sz="4" w:space="0" w:color="522398"/>
              <w:right w:val="single" w:sz="4" w:space="0" w:color="522398"/>
            </w:tcBorders>
            <w:vAlign w:val="bottom"/>
          </w:tcPr>
          <w:p w14:paraId="1A263D6B" w14:textId="071B5C81" w:rsidR="003448BD" w:rsidRPr="007705DA" w:rsidRDefault="003448BD" w:rsidP="00067B18">
            <w:pPr>
              <w:spacing w:before="0" w:after="0" w:line="140" w:lineRule="exact"/>
              <w:jc w:val="right"/>
              <w:rPr>
                <w:rFonts w:cs="Arial"/>
                <w:sz w:val="16"/>
                <w:szCs w:val="16"/>
              </w:rPr>
            </w:pPr>
            <w:r w:rsidRPr="003448BD">
              <w:rPr>
                <w:rFonts w:cs="Arial"/>
                <w:sz w:val="16"/>
                <w:szCs w:val="16"/>
              </w:rPr>
              <w:t>3165</w:t>
            </w:r>
          </w:p>
        </w:tc>
        <w:tc>
          <w:tcPr>
            <w:tcW w:w="869" w:type="dxa"/>
            <w:tcBorders>
              <w:top w:val="single" w:sz="8" w:space="0" w:color="522398"/>
              <w:left w:val="single" w:sz="4" w:space="0" w:color="522398"/>
              <w:bottom w:val="single" w:sz="4" w:space="0" w:color="522398"/>
              <w:right w:val="single" w:sz="4" w:space="0" w:color="522398"/>
            </w:tcBorders>
            <w:vAlign w:val="bottom"/>
          </w:tcPr>
          <w:p w14:paraId="480EE98B" w14:textId="2350F3E6" w:rsidR="003448BD" w:rsidRPr="007705DA" w:rsidRDefault="003448BD" w:rsidP="00067B18">
            <w:pPr>
              <w:spacing w:before="0" w:after="0" w:line="140" w:lineRule="exact"/>
              <w:jc w:val="right"/>
              <w:rPr>
                <w:rFonts w:cs="Arial"/>
                <w:sz w:val="16"/>
                <w:szCs w:val="16"/>
              </w:rPr>
            </w:pPr>
            <w:r w:rsidRPr="003448BD">
              <w:rPr>
                <w:rFonts w:cs="Arial"/>
                <w:sz w:val="16"/>
                <w:szCs w:val="16"/>
              </w:rPr>
              <w:t>3595</w:t>
            </w:r>
          </w:p>
        </w:tc>
        <w:tc>
          <w:tcPr>
            <w:tcW w:w="868" w:type="dxa"/>
            <w:tcBorders>
              <w:top w:val="single" w:sz="8" w:space="0" w:color="522398"/>
              <w:left w:val="single" w:sz="4" w:space="0" w:color="522398"/>
              <w:bottom w:val="single" w:sz="4" w:space="0" w:color="522398"/>
            </w:tcBorders>
            <w:vAlign w:val="bottom"/>
          </w:tcPr>
          <w:p w14:paraId="7F2251C2" w14:textId="499C0B24" w:rsidR="003448BD" w:rsidRPr="007705DA" w:rsidRDefault="003448BD" w:rsidP="00067B18">
            <w:pPr>
              <w:spacing w:before="0" w:after="0" w:line="140" w:lineRule="exact"/>
              <w:jc w:val="right"/>
              <w:rPr>
                <w:rFonts w:cs="Arial"/>
                <w:sz w:val="16"/>
                <w:szCs w:val="16"/>
              </w:rPr>
            </w:pPr>
            <w:r w:rsidRPr="003448BD">
              <w:rPr>
                <w:rFonts w:cs="Arial"/>
                <w:sz w:val="16"/>
                <w:szCs w:val="16"/>
              </w:rPr>
              <w:t>4084</w:t>
            </w:r>
          </w:p>
        </w:tc>
        <w:tc>
          <w:tcPr>
            <w:tcW w:w="869" w:type="dxa"/>
            <w:tcBorders>
              <w:top w:val="single" w:sz="8" w:space="0" w:color="522398"/>
              <w:left w:val="single" w:sz="4" w:space="0" w:color="522398"/>
              <w:bottom w:val="single" w:sz="4" w:space="0" w:color="522398"/>
              <w:right w:val="single" w:sz="4" w:space="0" w:color="522398"/>
            </w:tcBorders>
            <w:vAlign w:val="bottom"/>
          </w:tcPr>
          <w:p w14:paraId="62A77EA1" w14:textId="5DD88D50" w:rsidR="003448BD" w:rsidRPr="007705DA" w:rsidRDefault="003448BD" w:rsidP="00067B18">
            <w:pPr>
              <w:spacing w:before="0" w:after="0" w:line="140" w:lineRule="exact"/>
              <w:jc w:val="right"/>
              <w:rPr>
                <w:rFonts w:cs="Arial"/>
                <w:sz w:val="16"/>
                <w:szCs w:val="16"/>
              </w:rPr>
            </w:pPr>
            <w:r w:rsidRPr="003448BD">
              <w:rPr>
                <w:rFonts w:cs="Arial"/>
                <w:sz w:val="16"/>
                <w:szCs w:val="16"/>
              </w:rPr>
              <w:t>4440</w:t>
            </w:r>
          </w:p>
        </w:tc>
        <w:tc>
          <w:tcPr>
            <w:tcW w:w="869" w:type="dxa"/>
            <w:tcBorders>
              <w:top w:val="single" w:sz="8" w:space="0" w:color="522398"/>
              <w:left w:val="single" w:sz="4" w:space="0" w:color="522398"/>
              <w:bottom w:val="single" w:sz="4" w:space="0" w:color="522398"/>
            </w:tcBorders>
            <w:vAlign w:val="bottom"/>
          </w:tcPr>
          <w:p w14:paraId="4EB1C9C5" w14:textId="67DC19C7" w:rsidR="003448BD" w:rsidRPr="007705DA" w:rsidRDefault="003448BD" w:rsidP="00067B18">
            <w:pPr>
              <w:spacing w:before="0" w:after="0" w:line="140" w:lineRule="exact"/>
              <w:jc w:val="right"/>
              <w:rPr>
                <w:rFonts w:cs="Arial"/>
                <w:sz w:val="16"/>
                <w:szCs w:val="16"/>
              </w:rPr>
            </w:pPr>
            <w:r w:rsidRPr="003448BD">
              <w:rPr>
                <w:rFonts w:cs="Arial"/>
                <w:sz w:val="16"/>
                <w:szCs w:val="16"/>
              </w:rPr>
              <w:t>4672</w:t>
            </w:r>
          </w:p>
        </w:tc>
        <w:tc>
          <w:tcPr>
            <w:tcW w:w="869" w:type="dxa"/>
            <w:tcBorders>
              <w:top w:val="single" w:sz="8" w:space="0" w:color="522398"/>
              <w:left w:val="single" w:sz="4" w:space="0" w:color="522398"/>
              <w:bottom w:val="single" w:sz="4" w:space="0" w:color="522398"/>
              <w:right w:val="single" w:sz="4" w:space="0" w:color="522398"/>
            </w:tcBorders>
            <w:vAlign w:val="bottom"/>
          </w:tcPr>
          <w:p w14:paraId="159657E5" w14:textId="023F116E" w:rsidR="003448BD" w:rsidRPr="007705DA" w:rsidRDefault="003448BD" w:rsidP="00067B18">
            <w:pPr>
              <w:spacing w:before="0" w:after="0" w:line="140" w:lineRule="exact"/>
              <w:jc w:val="right"/>
              <w:rPr>
                <w:rFonts w:cs="Arial"/>
                <w:sz w:val="16"/>
                <w:szCs w:val="16"/>
              </w:rPr>
            </w:pPr>
            <w:r w:rsidRPr="003448BD">
              <w:rPr>
                <w:rFonts w:cs="Arial"/>
                <w:sz w:val="16"/>
                <w:szCs w:val="16"/>
              </w:rPr>
              <w:t>5439</w:t>
            </w:r>
          </w:p>
        </w:tc>
        <w:tc>
          <w:tcPr>
            <w:tcW w:w="869" w:type="dxa"/>
            <w:tcBorders>
              <w:top w:val="single" w:sz="8" w:space="0" w:color="522398"/>
              <w:left w:val="single" w:sz="4" w:space="0" w:color="522398"/>
              <w:bottom w:val="single" w:sz="4" w:space="0" w:color="522398"/>
              <w:right w:val="single" w:sz="4" w:space="0" w:color="522398"/>
            </w:tcBorders>
            <w:vAlign w:val="bottom"/>
          </w:tcPr>
          <w:p w14:paraId="43B6B10D" w14:textId="4C0AFA20" w:rsidR="003448BD" w:rsidRPr="007705DA" w:rsidRDefault="003448BD" w:rsidP="00067B18">
            <w:pPr>
              <w:spacing w:before="0" w:after="0" w:line="140" w:lineRule="exact"/>
              <w:jc w:val="right"/>
              <w:rPr>
                <w:rFonts w:cs="Arial"/>
                <w:sz w:val="16"/>
                <w:szCs w:val="16"/>
              </w:rPr>
            </w:pPr>
            <w:r w:rsidRPr="003448BD">
              <w:rPr>
                <w:rFonts w:cs="Arial"/>
                <w:sz w:val="16"/>
                <w:szCs w:val="16"/>
              </w:rPr>
              <w:t>5730</w:t>
            </w:r>
          </w:p>
        </w:tc>
        <w:tc>
          <w:tcPr>
            <w:tcW w:w="869" w:type="dxa"/>
            <w:tcBorders>
              <w:top w:val="single" w:sz="8" w:space="0" w:color="522398"/>
              <w:left w:val="single" w:sz="4" w:space="0" w:color="522398"/>
              <w:bottom w:val="single" w:sz="4" w:space="0" w:color="522398"/>
            </w:tcBorders>
            <w:vAlign w:val="bottom"/>
          </w:tcPr>
          <w:p w14:paraId="52B316CA" w14:textId="63726AB2" w:rsidR="003448BD" w:rsidRPr="007705DA" w:rsidRDefault="003448BD" w:rsidP="00067B18">
            <w:pPr>
              <w:spacing w:before="0" w:after="0" w:line="140" w:lineRule="exact"/>
              <w:jc w:val="right"/>
              <w:rPr>
                <w:rFonts w:cs="Arial"/>
                <w:sz w:val="16"/>
                <w:szCs w:val="16"/>
              </w:rPr>
            </w:pPr>
            <w:r w:rsidRPr="003448BD">
              <w:rPr>
                <w:rFonts w:cs="Arial"/>
                <w:sz w:val="16"/>
                <w:szCs w:val="16"/>
              </w:rPr>
              <w:t>6333</w:t>
            </w:r>
          </w:p>
        </w:tc>
      </w:tr>
      <w:tr w:rsidR="003448BD" w:rsidRPr="00B369DA" w14:paraId="4111AF22" w14:textId="77777777" w:rsidTr="00F26AD1">
        <w:trPr>
          <w:trHeight w:val="20"/>
        </w:trPr>
        <w:tc>
          <w:tcPr>
            <w:tcW w:w="4424" w:type="dxa"/>
            <w:tcBorders>
              <w:top w:val="nil"/>
              <w:bottom w:val="single" w:sz="4" w:space="0" w:color="522398"/>
              <w:right w:val="single" w:sz="4" w:space="0" w:color="522398"/>
            </w:tcBorders>
            <w:vAlign w:val="bottom"/>
          </w:tcPr>
          <w:p w14:paraId="7095A0FB" w14:textId="77777777" w:rsidR="003448BD" w:rsidRPr="00B369DA" w:rsidRDefault="003448BD" w:rsidP="003448BD">
            <w:pPr>
              <w:tabs>
                <w:tab w:val="right" w:leader="dot" w:pos="4065"/>
              </w:tabs>
              <w:spacing w:before="0" w:after="0" w:line="150" w:lineRule="exact"/>
              <w:ind w:firstLine="227"/>
              <w:rPr>
                <w:rFonts w:cs="Arial"/>
                <w:color w:val="000000" w:themeColor="text1"/>
                <w:sz w:val="16"/>
                <w:szCs w:val="16"/>
              </w:rPr>
            </w:pPr>
          </w:p>
        </w:tc>
        <w:tc>
          <w:tcPr>
            <w:tcW w:w="549" w:type="dxa"/>
            <w:tcBorders>
              <w:top w:val="single" w:sz="4" w:space="0" w:color="522398"/>
              <w:left w:val="single" w:sz="4" w:space="0" w:color="522398"/>
              <w:bottom w:val="single" w:sz="4" w:space="0" w:color="522398"/>
              <w:right w:val="single" w:sz="4" w:space="0" w:color="522398"/>
            </w:tcBorders>
            <w:vAlign w:val="bottom"/>
          </w:tcPr>
          <w:p w14:paraId="374DA3E9" w14:textId="369E0F6A" w:rsidR="003448BD" w:rsidRPr="00F36238" w:rsidRDefault="003448BD" w:rsidP="003448BD">
            <w:pPr>
              <w:spacing w:before="0" w:after="0" w:line="160" w:lineRule="exact"/>
              <w:jc w:val="center"/>
              <w:rPr>
                <w:rFonts w:cs="Arial"/>
                <w:color w:val="000000"/>
                <w:sz w:val="16"/>
                <w:szCs w:val="16"/>
              </w:rPr>
            </w:pPr>
            <w:r>
              <w:rPr>
                <w:rFonts w:cs="Arial"/>
                <w:color w:val="000000"/>
                <w:sz w:val="16"/>
                <w:szCs w:val="16"/>
              </w:rPr>
              <w:t>2025</w:t>
            </w:r>
          </w:p>
        </w:tc>
        <w:tc>
          <w:tcPr>
            <w:tcW w:w="867" w:type="dxa"/>
            <w:tcBorders>
              <w:top w:val="single" w:sz="4" w:space="0" w:color="522398"/>
              <w:left w:val="single" w:sz="4" w:space="0" w:color="522398"/>
              <w:bottom w:val="single" w:sz="4" w:space="0" w:color="522398"/>
              <w:right w:val="single" w:sz="4" w:space="0" w:color="522398"/>
            </w:tcBorders>
            <w:vAlign w:val="bottom"/>
          </w:tcPr>
          <w:p w14:paraId="3895FCAF" w14:textId="1938A0C4" w:rsidR="003448BD" w:rsidRPr="00B369DA" w:rsidRDefault="00BB2CE0" w:rsidP="00FD5C77">
            <w:pPr>
              <w:spacing w:before="0" w:after="0" w:line="150" w:lineRule="exact"/>
              <w:jc w:val="right"/>
              <w:rPr>
                <w:rFonts w:cs="Arial"/>
                <w:color w:val="000000" w:themeColor="text1"/>
                <w:sz w:val="16"/>
                <w:szCs w:val="16"/>
              </w:rPr>
            </w:pPr>
            <w:r>
              <w:rPr>
                <w:rFonts w:cs="Arial"/>
                <w:color w:val="000000" w:themeColor="text1"/>
                <w:sz w:val="16"/>
                <w:szCs w:val="16"/>
              </w:rPr>
              <w:t>590</w:t>
            </w:r>
          </w:p>
        </w:tc>
        <w:tc>
          <w:tcPr>
            <w:tcW w:w="869" w:type="dxa"/>
            <w:tcBorders>
              <w:top w:val="single" w:sz="4" w:space="0" w:color="522398"/>
              <w:left w:val="single" w:sz="4" w:space="0" w:color="522398"/>
              <w:bottom w:val="single" w:sz="4" w:space="0" w:color="522398"/>
            </w:tcBorders>
            <w:vAlign w:val="bottom"/>
          </w:tcPr>
          <w:p w14:paraId="6D0B93A6" w14:textId="3471A638" w:rsidR="003448BD" w:rsidRPr="00B369DA" w:rsidRDefault="00BB2CE0" w:rsidP="00FD5C77">
            <w:pPr>
              <w:spacing w:before="0" w:after="0" w:line="150" w:lineRule="exact"/>
              <w:jc w:val="right"/>
              <w:rPr>
                <w:rFonts w:cs="Arial"/>
                <w:color w:val="000000" w:themeColor="text1"/>
                <w:sz w:val="16"/>
                <w:szCs w:val="16"/>
              </w:rPr>
            </w:pPr>
            <w:r>
              <w:rPr>
                <w:rFonts w:cs="Arial"/>
                <w:color w:val="000000" w:themeColor="text1"/>
                <w:sz w:val="16"/>
                <w:szCs w:val="16"/>
              </w:rPr>
              <w:t>1027</w:t>
            </w:r>
          </w:p>
        </w:tc>
        <w:tc>
          <w:tcPr>
            <w:tcW w:w="869" w:type="dxa"/>
            <w:tcBorders>
              <w:top w:val="single" w:sz="4" w:space="0" w:color="522398"/>
              <w:left w:val="single" w:sz="4" w:space="0" w:color="522398"/>
              <w:bottom w:val="single" w:sz="4" w:space="0" w:color="522398"/>
            </w:tcBorders>
            <w:shd w:val="clear" w:color="auto" w:fill="auto"/>
            <w:vAlign w:val="bottom"/>
          </w:tcPr>
          <w:p w14:paraId="702C2B7B" w14:textId="06952696" w:rsidR="003448BD" w:rsidRPr="007705DA" w:rsidRDefault="00BB2CE0" w:rsidP="00FD5C77">
            <w:pPr>
              <w:spacing w:before="0" w:after="0" w:line="150" w:lineRule="exact"/>
              <w:jc w:val="right"/>
              <w:rPr>
                <w:rFonts w:cs="Arial"/>
                <w:sz w:val="16"/>
                <w:szCs w:val="16"/>
              </w:rPr>
            </w:pPr>
            <w:r>
              <w:rPr>
                <w:rFonts w:cs="Arial"/>
                <w:sz w:val="16"/>
                <w:szCs w:val="16"/>
              </w:rPr>
              <w:t>1638</w:t>
            </w:r>
          </w:p>
        </w:tc>
        <w:tc>
          <w:tcPr>
            <w:tcW w:w="869" w:type="dxa"/>
            <w:tcBorders>
              <w:top w:val="single" w:sz="4" w:space="0" w:color="522398"/>
              <w:left w:val="single" w:sz="4" w:space="0" w:color="522398"/>
              <w:bottom w:val="single" w:sz="4" w:space="0" w:color="522398"/>
            </w:tcBorders>
            <w:shd w:val="clear" w:color="auto" w:fill="auto"/>
            <w:vAlign w:val="bottom"/>
          </w:tcPr>
          <w:p w14:paraId="698D0857" w14:textId="58C91E87" w:rsidR="003448BD" w:rsidRPr="007705DA" w:rsidRDefault="00714477" w:rsidP="00714477">
            <w:pPr>
              <w:spacing w:before="0" w:after="0" w:line="150" w:lineRule="exact"/>
              <w:ind w:right="-57"/>
              <w:jc w:val="right"/>
              <w:rPr>
                <w:rFonts w:cs="Arial"/>
                <w:sz w:val="16"/>
                <w:szCs w:val="16"/>
              </w:rPr>
            </w:pPr>
            <w:r>
              <w:rPr>
                <w:rFonts w:cs="Arial"/>
                <w:sz w:val="16"/>
                <w:szCs w:val="16"/>
              </w:rPr>
              <w:t>2074*</w:t>
            </w:r>
          </w:p>
        </w:tc>
        <w:tc>
          <w:tcPr>
            <w:tcW w:w="869" w:type="dxa"/>
            <w:tcBorders>
              <w:top w:val="single" w:sz="4" w:space="0" w:color="522398"/>
              <w:left w:val="single" w:sz="4" w:space="0" w:color="522398"/>
              <w:bottom w:val="single" w:sz="4" w:space="0" w:color="522398"/>
              <w:right w:val="single" w:sz="4" w:space="0" w:color="522398"/>
            </w:tcBorders>
            <w:vAlign w:val="bottom"/>
          </w:tcPr>
          <w:p w14:paraId="6285D8C8" w14:textId="38C98C35" w:rsidR="003448BD" w:rsidRPr="007705DA" w:rsidRDefault="00714477" w:rsidP="00714477">
            <w:pPr>
              <w:spacing w:before="0" w:after="0" w:line="150" w:lineRule="exact"/>
              <w:ind w:right="-57"/>
              <w:jc w:val="right"/>
              <w:rPr>
                <w:rFonts w:cs="Arial"/>
                <w:sz w:val="16"/>
                <w:szCs w:val="16"/>
              </w:rPr>
            </w:pPr>
            <w:r>
              <w:rPr>
                <w:rFonts w:cs="Arial"/>
                <w:sz w:val="16"/>
                <w:szCs w:val="16"/>
              </w:rPr>
              <w:t>2686*</w:t>
            </w:r>
          </w:p>
        </w:tc>
        <w:tc>
          <w:tcPr>
            <w:tcW w:w="869" w:type="dxa"/>
            <w:tcBorders>
              <w:top w:val="single" w:sz="4" w:space="0" w:color="522398"/>
              <w:left w:val="single" w:sz="4" w:space="0" w:color="522398"/>
              <w:bottom w:val="single" w:sz="4" w:space="0" w:color="522398"/>
              <w:right w:val="single" w:sz="4" w:space="0" w:color="522398"/>
            </w:tcBorders>
            <w:vAlign w:val="bottom"/>
          </w:tcPr>
          <w:p w14:paraId="43DA4F11" w14:textId="6C18A061" w:rsidR="003448BD" w:rsidRPr="007705DA" w:rsidRDefault="00714477" w:rsidP="00714477">
            <w:pPr>
              <w:spacing w:before="0" w:after="0" w:line="150" w:lineRule="exact"/>
              <w:ind w:right="-57"/>
              <w:jc w:val="right"/>
              <w:rPr>
                <w:rFonts w:cs="Arial"/>
                <w:sz w:val="16"/>
                <w:szCs w:val="16"/>
              </w:rPr>
            </w:pPr>
            <w:r>
              <w:rPr>
                <w:rFonts w:cs="Arial"/>
                <w:sz w:val="16"/>
                <w:szCs w:val="16"/>
              </w:rPr>
              <w:t>3056*</w:t>
            </w:r>
          </w:p>
        </w:tc>
        <w:tc>
          <w:tcPr>
            <w:tcW w:w="868" w:type="dxa"/>
            <w:tcBorders>
              <w:top w:val="single" w:sz="4" w:space="0" w:color="522398"/>
              <w:left w:val="single" w:sz="4" w:space="0" w:color="522398"/>
              <w:bottom w:val="single" w:sz="4" w:space="0" w:color="522398"/>
            </w:tcBorders>
            <w:vAlign w:val="bottom"/>
          </w:tcPr>
          <w:p w14:paraId="291813EC" w14:textId="4FB4E058" w:rsidR="003448BD" w:rsidRPr="007705DA" w:rsidRDefault="00714477" w:rsidP="00714477">
            <w:pPr>
              <w:spacing w:before="0" w:after="0" w:line="150" w:lineRule="exact"/>
              <w:ind w:right="-57"/>
              <w:jc w:val="right"/>
              <w:rPr>
                <w:rFonts w:cs="Arial"/>
                <w:sz w:val="16"/>
                <w:szCs w:val="16"/>
              </w:rPr>
            </w:pPr>
            <w:r>
              <w:rPr>
                <w:rFonts w:cs="Arial"/>
                <w:sz w:val="16"/>
                <w:szCs w:val="16"/>
              </w:rPr>
              <w:t>3490*</w:t>
            </w:r>
          </w:p>
        </w:tc>
        <w:tc>
          <w:tcPr>
            <w:tcW w:w="869" w:type="dxa"/>
            <w:tcBorders>
              <w:top w:val="single" w:sz="4" w:space="0" w:color="522398"/>
              <w:left w:val="single" w:sz="4" w:space="0" w:color="522398"/>
              <w:bottom w:val="single" w:sz="4" w:space="0" w:color="522398"/>
              <w:right w:val="single" w:sz="4" w:space="0" w:color="522398"/>
            </w:tcBorders>
            <w:vAlign w:val="bottom"/>
          </w:tcPr>
          <w:p w14:paraId="1BC108EC" w14:textId="4B2FFBBD" w:rsidR="003448BD" w:rsidRPr="007705DA" w:rsidRDefault="00714477" w:rsidP="00067B18">
            <w:pPr>
              <w:spacing w:before="0" w:after="0" w:line="150" w:lineRule="exact"/>
              <w:jc w:val="right"/>
              <w:rPr>
                <w:rFonts w:cs="Arial"/>
                <w:sz w:val="16"/>
                <w:szCs w:val="16"/>
              </w:rPr>
            </w:pPr>
            <w:r>
              <w:rPr>
                <w:rFonts w:cs="Arial"/>
                <w:sz w:val="16"/>
                <w:szCs w:val="16"/>
              </w:rPr>
              <w:t>3848</w:t>
            </w:r>
          </w:p>
        </w:tc>
        <w:tc>
          <w:tcPr>
            <w:tcW w:w="869" w:type="dxa"/>
            <w:tcBorders>
              <w:top w:val="single" w:sz="4" w:space="0" w:color="522398"/>
              <w:left w:val="single" w:sz="4" w:space="0" w:color="522398"/>
              <w:bottom w:val="single" w:sz="4" w:space="0" w:color="522398"/>
            </w:tcBorders>
            <w:vAlign w:val="bottom"/>
          </w:tcPr>
          <w:p w14:paraId="57800473" w14:textId="4FEE66DB" w:rsidR="003448BD" w:rsidRPr="007705DA" w:rsidRDefault="003448BD" w:rsidP="00067B18">
            <w:pPr>
              <w:spacing w:before="0" w:after="0" w:line="150" w:lineRule="exact"/>
              <w:jc w:val="right"/>
              <w:rPr>
                <w:rFonts w:cs="Arial"/>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65378AE3" w14:textId="582649E9" w:rsidR="003448BD" w:rsidRPr="007705DA" w:rsidRDefault="003448BD" w:rsidP="00067B18">
            <w:pPr>
              <w:spacing w:before="0" w:after="0" w:line="150" w:lineRule="exact"/>
              <w:jc w:val="right"/>
              <w:rPr>
                <w:rFonts w:cs="Arial"/>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1ED821E0" w14:textId="15FE4EEB" w:rsidR="003448BD" w:rsidRPr="007705DA" w:rsidRDefault="003448BD" w:rsidP="00067B18">
            <w:pPr>
              <w:spacing w:before="0" w:after="0" w:line="150" w:lineRule="exact"/>
              <w:jc w:val="right"/>
              <w:rPr>
                <w:rFonts w:cs="Arial"/>
                <w:sz w:val="16"/>
                <w:szCs w:val="16"/>
              </w:rPr>
            </w:pPr>
          </w:p>
        </w:tc>
        <w:tc>
          <w:tcPr>
            <w:tcW w:w="869" w:type="dxa"/>
            <w:tcBorders>
              <w:top w:val="single" w:sz="4" w:space="0" w:color="522398"/>
              <w:left w:val="single" w:sz="4" w:space="0" w:color="522398"/>
              <w:bottom w:val="single" w:sz="4" w:space="0" w:color="522398"/>
            </w:tcBorders>
            <w:vAlign w:val="bottom"/>
          </w:tcPr>
          <w:p w14:paraId="64984811" w14:textId="4187E8E4" w:rsidR="003448BD" w:rsidRPr="007705DA" w:rsidRDefault="003448BD" w:rsidP="00067B18">
            <w:pPr>
              <w:spacing w:before="0" w:after="0" w:line="150" w:lineRule="exact"/>
              <w:jc w:val="right"/>
              <w:rPr>
                <w:rFonts w:cs="Arial"/>
                <w:sz w:val="16"/>
                <w:szCs w:val="16"/>
              </w:rPr>
            </w:pPr>
          </w:p>
        </w:tc>
      </w:tr>
      <w:tr w:rsidR="003448BD" w:rsidRPr="00B369DA" w14:paraId="0C4422EF" w14:textId="77777777" w:rsidTr="00F26AD1">
        <w:trPr>
          <w:trHeight w:val="20"/>
        </w:trPr>
        <w:tc>
          <w:tcPr>
            <w:tcW w:w="4424" w:type="dxa"/>
            <w:tcBorders>
              <w:top w:val="single" w:sz="4" w:space="0" w:color="522398"/>
              <w:bottom w:val="nil"/>
              <w:right w:val="single" w:sz="4" w:space="0" w:color="522398"/>
            </w:tcBorders>
            <w:vAlign w:val="bottom"/>
          </w:tcPr>
          <w:p w14:paraId="5E7887F6" w14:textId="77777777" w:rsidR="003448BD" w:rsidRPr="00B369DA" w:rsidRDefault="003448BD" w:rsidP="003448BD">
            <w:pPr>
              <w:tabs>
                <w:tab w:val="right" w:leader="dot" w:pos="4065"/>
              </w:tabs>
              <w:spacing w:before="0" w:after="0" w:line="160" w:lineRule="exact"/>
              <w:ind w:firstLine="227"/>
              <w:rPr>
                <w:rFonts w:cs="Arial"/>
                <w:color w:val="000000" w:themeColor="text1"/>
                <w:sz w:val="16"/>
                <w:szCs w:val="16"/>
              </w:rPr>
            </w:pPr>
            <w:r w:rsidRPr="00B369DA">
              <w:rPr>
                <w:rFonts w:cs="Arial"/>
                <w:color w:val="000000" w:themeColor="text1"/>
                <w:sz w:val="16"/>
                <w:szCs w:val="16"/>
              </w:rPr>
              <w:t xml:space="preserve">analogiczny okres poprzedniego roku = 100 </w:t>
            </w:r>
          </w:p>
        </w:tc>
        <w:tc>
          <w:tcPr>
            <w:tcW w:w="549" w:type="dxa"/>
            <w:tcBorders>
              <w:top w:val="single" w:sz="4" w:space="0" w:color="522398"/>
              <w:left w:val="single" w:sz="4" w:space="0" w:color="522398"/>
              <w:bottom w:val="single" w:sz="4" w:space="0" w:color="522398"/>
              <w:right w:val="single" w:sz="4" w:space="0" w:color="522398"/>
            </w:tcBorders>
            <w:vAlign w:val="bottom"/>
          </w:tcPr>
          <w:p w14:paraId="5104D5B0" w14:textId="11D03788" w:rsidR="003448BD" w:rsidRPr="00B369DA" w:rsidRDefault="003448BD" w:rsidP="003448BD">
            <w:pPr>
              <w:spacing w:before="0" w:after="0" w:line="140" w:lineRule="exact"/>
              <w:jc w:val="center"/>
              <w:rPr>
                <w:rFonts w:cs="Arial"/>
                <w:color w:val="000000" w:themeColor="text1"/>
                <w:sz w:val="16"/>
                <w:szCs w:val="16"/>
              </w:rPr>
            </w:pPr>
            <w:r>
              <w:rPr>
                <w:rFonts w:cs="Arial"/>
                <w:color w:val="000000"/>
                <w:sz w:val="16"/>
                <w:szCs w:val="16"/>
              </w:rPr>
              <w:t>2024</w:t>
            </w:r>
          </w:p>
        </w:tc>
        <w:tc>
          <w:tcPr>
            <w:tcW w:w="867" w:type="dxa"/>
            <w:tcBorders>
              <w:top w:val="single" w:sz="4" w:space="0" w:color="522398"/>
              <w:left w:val="single" w:sz="4" w:space="0" w:color="522398"/>
              <w:bottom w:val="single" w:sz="4" w:space="0" w:color="522398"/>
              <w:right w:val="single" w:sz="4" w:space="0" w:color="522398"/>
            </w:tcBorders>
            <w:vAlign w:val="bottom"/>
          </w:tcPr>
          <w:p w14:paraId="41869B4D" w14:textId="7BEF2323" w:rsidR="003448BD" w:rsidRPr="00B369DA" w:rsidRDefault="003448BD" w:rsidP="00FD5C77">
            <w:pPr>
              <w:spacing w:before="0" w:after="0" w:line="140" w:lineRule="exact"/>
              <w:jc w:val="right"/>
              <w:rPr>
                <w:rFonts w:cs="Arial"/>
                <w:color w:val="000000" w:themeColor="text1"/>
                <w:sz w:val="16"/>
                <w:szCs w:val="16"/>
              </w:rPr>
            </w:pPr>
            <w:r>
              <w:rPr>
                <w:rFonts w:cs="Arial"/>
                <w:color w:val="000000" w:themeColor="text1"/>
                <w:sz w:val="16"/>
                <w:szCs w:val="16"/>
              </w:rPr>
              <w:t>124,7</w:t>
            </w:r>
          </w:p>
        </w:tc>
        <w:tc>
          <w:tcPr>
            <w:tcW w:w="869" w:type="dxa"/>
            <w:tcBorders>
              <w:top w:val="single" w:sz="4" w:space="0" w:color="522398"/>
              <w:left w:val="single" w:sz="4" w:space="0" w:color="522398"/>
              <w:bottom w:val="single" w:sz="4" w:space="0" w:color="522398"/>
            </w:tcBorders>
            <w:vAlign w:val="bottom"/>
          </w:tcPr>
          <w:p w14:paraId="6400B50F" w14:textId="2023E18A" w:rsidR="003448BD" w:rsidRPr="00B369DA" w:rsidRDefault="003448BD" w:rsidP="00FD5C77">
            <w:pPr>
              <w:spacing w:before="0" w:after="0" w:line="140" w:lineRule="exact"/>
              <w:jc w:val="right"/>
              <w:rPr>
                <w:rFonts w:cs="Arial"/>
                <w:color w:val="000000" w:themeColor="text1"/>
                <w:sz w:val="16"/>
                <w:szCs w:val="16"/>
              </w:rPr>
            </w:pPr>
            <w:r>
              <w:rPr>
                <w:rFonts w:cs="Arial"/>
                <w:color w:val="000000" w:themeColor="text1"/>
                <w:sz w:val="16"/>
                <w:szCs w:val="16"/>
              </w:rPr>
              <w:t>120,5</w:t>
            </w:r>
          </w:p>
        </w:tc>
        <w:tc>
          <w:tcPr>
            <w:tcW w:w="869" w:type="dxa"/>
            <w:tcBorders>
              <w:top w:val="single" w:sz="4" w:space="0" w:color="522398"/>
              <w:left w:val="single" w:sz="4" w:space="0" w:color="522398"/>
              <w:bottom w:val="single" w:sz="4" w:space="0" w:color="522398"/>
            </w:tcBorders>
            <w:vAlign w:val="bottom"/>
          </w:tcPr>
          <w:p w14:paraId="0A2EE35C" w14:textId="4701E444" w:rsidR="003448BD" w:rsidRPr="007705DA" w:rsidRDefault="003448BD" w:rsidP="00FD5C77">
            <w:pPr>
              <w:spacing w:before="0" w:after="0" w:line="140" w:lineRule="exact"/>
              <w:jc w:val="right"/>
              <w:rPr>
                <w:rFonts w:cs="Arial"/>
                <w:sz w:val="16"/>
                <w:szCs w:val="16"/>
              </w:rPr>
            </w:pPr>
            <w:r>
              <w:rPr>
                <w:rFonts w:cs="Arial"/>
                <w:sz w:val="16"/>
                <w:szCs w:val="16"/>
              </w:rPr>
              <w:t>116,7</w:t>
            </w:r>
          </w:p>
        </w:tc>
        <w:tc>
          <w:tcPr>
            <w:tcW w:w="869" w:type="dxa"/>
            <w:tcBorders>
              <w:top w:val="single" w:sz="4" w:space="0" w:color="522398"/>
              <w:left w:val="single" w:sz="4" w:space="0" w:color="522398"/>
              <w:bottom w:val="single" w:sz="4" w:space="0" w:color="522398"/>
            </w:tcBorders>
            <w:vAlign w:val="bottom"/>
          </w:tcPr>
          <w:p w14:paraId="43D4EAE8" w14:textId="217E58A4" w:rsidR="003448BD" w:rsidRPr="007705DA" w:rsidRDefault="00AE7B0D" w:rsidP="00FD5C77">
            <w:pPr>
              <w:spacing w:before="0" w:after="0" w:line="140" w:lineRule="exact"/>
              <w:jc w:val="right"/>
              <w:rPr>
                <w:rFonts w:cs="Arial"/>
                <w:sz w:val="16"/>
                <w:szCs w:val="16"/>
              </w:rPr>
            </w:pPr>
            <w:r>
              <w:rPr>
                <w:rFonts w:cs="Arial"/>
                <w:sz w:val="16"/>
                <w:szCs w:val="16"/>
              </w:rPr>
              <w:t>99,3</w:t>
            </w:r>
          </w:p>
        </w:tc>
        <w:tc>
          <w:tcPr>
            <w:tcW w:w="869" w:type="dxa"/>
            <w:tcBorders>
              <w:top w:val="single" w:sz="4" w:space="0" w:color="522398"/>
              <w:left w:val="single" w:sz="4" w:space="0" w:color="522398"/>
              <w:bottom w:val="single" w:sz="4" w:space="0" w:color="522398"/>
              <w:right w:val="single" w:sz="4" w:space="0" w:color="522398"/>
            </w:tcBorders>
            <w:vAlign w:val="bottom"/>
          </w:tcPr>
          <w:p w14:paraId="5A449FBF" w14:textId="3FB87AEF" w:rsidR="003448BD" w:rsidRPr="007705DA" w:rsidRDefault="00AE7B0D" w:rsidP="00FD5C77">
            <w:pPr>
              <w:spacing w:before="0" w:after="0" w:line="140" w:lineRule="exact"/>
              <w:jc w:val="right"/>
              <w:rPr>
                <w:rFonts w:cs="Arial"/>
                <w:sz w:val="16"/>
                <w:szCs w:val="16"/>
              </w:rPr>
            </w:pPr>
            <w:r>
              <w:rPr>
                <w:rFonts w:cs="Arial"/>
                <w:sz w:val="16"/>
                <w:szCs w:val="16"/>
              </w:rPr>
              <w:t>99,7</w:t>
            </w:r>
          </w:p>
        </w:tc>
        <w:tc>
          <w:tcPr>
            <w:tcW w:w="869" w:type="dxa"/>
            <w:tcBorders>
              <w:top w:val="single" w:sz="4" w:space="0" w:color="522398"/>
              <w:left w:val="single" w:sz="4" w:space="0" w:color="522398"/>
              <w:bottom w:val="single" w:sz="4" w:space="0" w:color="522398"/>
              <w:right w:val="single" w:sz="4" w:space="0" w:color="522398"/>
            </w:tcBorders>
            <w:vAlign w:val="bottom"/>
          </w:tcPr>
          <w:p w14:paraId="15B13795" w14:textId="73A9868F" w:rsidR="003448BD" w:rsidRPr="007705DA" w:rsidRDefault="00AE7B0D" w:rsidP="00067B18">
            <w:pPr>
              <w:spacing w:before="0" w:after="0" w:line="140" w:lineRule="exact"/>
              <w:jc w:val="right"/>
              <w:rPr>
                <w:rFonts w:cs="Arial"/>
                <w:sz w:val="16"/>
                <w:szCs w:val="16"/>
              </w:rPr>
            </w:pPr>
            <w:r>
              <w:rPr>
                <w:rFonts w:cs="Arial"/>
                <w:sz w:val="16"/>
                <w:szCs w:val="16"/>
              </w:rPr>
              <w:t>94,7</w:t>
            </w:r>
          </w:p>
        </w:tc>
        <w:tc>
          <w:tcPr>
            <w:tcW w:w="868" w:type="dxa"/>
            <w:tcBorders>
              <w:top w:val="single" w:sz="4" w:space="0" w:color="522398"/>
              <w:left w:val="single" w:sz="4" w:space="0" w:color="522398"/>
              <w:bottom w:val="single" w:sz="4" w:space="0" w:color="522398"/>
            </w:tcBorders>
            <w:vAlign w:val="bottom"/>
          </w:tcPr>
          <w:p w14:paraId="4AAE16C3" w14:textId="02645333" w:rsidR="003448BD" w:rsidRPr="007705DA" w:rsidRDefault="00AE7B0D" w:rsidP="00067B18">
            <w:pPr>
              <w:spacing w:before="0" w:after="0" w:line="140" w:lineRule="exact"/>
              <w:jc w:val="right"/>
              <w:rPr>
                <w:rFonts w:cs="Arial"/>
                <w:sz w:val="16"/>
                <w:szCs w:val="16"/>
              </w:rPr>
            </w:pPr>
            <w:r>
              <w:rPr>
                <w:rFonts w:cs="Arial"/>
                <w:sz w:val="16"/>
                <w:szCs w:val="16"/>
              </w:rPr>
              <w:t>97,2</w:t>
            </w:r>
          </w:p>
        </w:tc>
        <w:tc>
          <w:tcPr>
            <w:tcW w:w="869" w:type="dxa"/>
            <w:tcBorders>
              <w:top w:val="single" w:sz="4" w:space="0" w:color="522398"/>
              <w:left w:val="single" w:sz="4" w:space="0" w:color="522398"/>
              <w:bottom w:val="single" w:sz="4" w:space="0" w:color="522398"/>
              <w:right w:val="single" w:sz="4" w:space="0" w:color="522398"/>
            </w:tcBorders>
            <w:vAlign w:val="bottom"/>
          </w:tcPr>
          <w:p w14:paraId="13AC0332" w14:textId="57B22256" w:rsidR="003448BD" w:rsidRPr="007705DA" w:rsidRDefault="00AE7B0D" w:rsidP="00067B18">
            <w:pPr>
              <w:spacing w:before="0" w:after="0" w:line="140" w:lineRule="exact"/>
              <w:jc w:val="right"/>
              <w:rPr>
                <w:rFonts w:cs="Arial"/>
                <w:sz w:val="16"/>
                <w:szCs w:val="16"/>
              </w:rPr>
            </w:pPr>
            <w:r>
              <w:rPr>
                <w:rFonts w:cs="Arial"/>
                <w:sz w:val="16"/>
                <w:szCs w:val="16"/>
              </w:rPr>
              <w:t>98,2</w:t>
            </w:r>
          </w:p>
        </w:tc>
        <w:tc>
          <w:tcPr>
            <w:tcW w:w="869" w:type="dxa"/>
            <w:tcBorders>
              <w:top w:val="single" w:sz="4" w:space="0" w:color="522398"/>
              <w:left w:val="single" w:sz="4" w:space="0" w:color="522398"/>
              <w:bottom w:val="single" w:sz="4" w:space="0" w:color="522398"/>
            </w:tcBorders>
            <w:vAlign w:val="bottom"/>
          </w:tcPr>
          <w:p w14:paraId="49034C29" w14:textId="01D5CDA6" w:rsidR="003448BD" w:rsidRPr="007705DA" w:rsidRDefault="003448BD" w:rsidP="00067B18">
            <w:pPr>
              <w:spacing w:before="0" w:after="0" w:line="140" w:lineRule="exact"/>
              <w:jc w:val="right"/>
              <w:rPr>
                <w:rFonts w:cs="Arial"/>
                <w:sz w:val="16"/>
                <w:szCs w:val="16"/>
              </w:rPr>
            </w:pPr>
            <w:r>
              <w:rPr>
                <w:rFonts w:cs="Arial"/>
                <w:sz w:val="16"/>
                <w:szCs w:val="16"/>
              </w:rPr>
              <w:t>94,</w:t>
            </w:r>
            <w:r w:rsidR="00AE7B0D">
              <w:rPr>
                <w:rFonts w:cs="Arial"/>
                <w:sz w:val="16"/>
                <w:szCs w:val="16"/>
              </w:rPr>
              <w:t>7</w:t>
            </w:r>
          </w:p>
        </w:tc>
        <w:tc>
          <w:tcPr>
            <w:tcW w:w="869" w:type="dxa"/>
            <w:tcBorders>
              <w:top w:val="single" w:sz="4" w:space="0" w:color="522398"/>
              <w:left w:val="single" w:sz="4" w:space="0" w:color="522398"/>
              <w:bottom w:val="single" w:sz="4" w:space="0" w:color="522398"/>
              <w:right w:val="single" w:sz="4" w:space="0" w:color="522398"/>
            </w:tcBorders>
            <w:vAlign w:val="bottom"/>
          </w:tcPr>
          <w:p w14:paraId="1E8DA72D" w14:textId="488C5E50" w:rsidR="003448BD" w:rsidRPr="007705DA" w:rsidRDefault="00AE7B0D" w:rsidP="00067B18">
            <w:pPr>
              <w:spacing w:before="0" w:after="0" w:line="140" w:lineRule="exact"/>
              <w:jc w:val="right"/>
              <w:rPr>
                <w:rFonts w:cs="Arial"/>
                <w:sz w:val="16"/>
                <w:szCs w:val="16"/>
              </w:rPr>
            </w:pPr>
            <w:r>
              <w:rPr>
                <w:rFonts w:cs="Arial"/>
                <w:sz w:val="16"/>
                <w:szCs w:val="16"/>
              </w:rPr>
              <w:t>96,1</w:t>
            </w:r>
          </w:p>
        </w:tc>
        <w:tc>
          <w:tcPr>
            <w:tcW w:w="869" w:type="dxa"/>
            <w:tcBorders>
              <w:top w:val="single" w:sz="4" w:space="0" w:color="522398"/>
              <w:left w:val="single" w:sz="4" w:space="0" w:color="522398"/>
              <w:bottom w:val="single" w:sz="4" w:space="0" w:color="522398"/>
              <w:right w:val="single" w:sz="4" w:space="0" w:color="522398"/>
            </w:tcBorders>
            <w:vAlign w:val="bottom"/>
          </w:tcPr>
          <w:p w14:paraId="3B531A80" w14:textId="5C2A725E" w:rsidR="003448BD" w:rsidRPr="007705DA" w:rsidRDefault="00AE7B0D" w:rsidP="00067B18">
            <w:pPr>
              <w:spacing w:before="0" w:after="0" w:line="140" w:lineRule="exact"/>
              <w:jc w:val="right"/>
              <w:rPr>
                <w:rFonts w:cs="Arial"/>
                <w:sz w:val="16"/>
                <w:szCs w:val="16"/>
              </w:rPr>
            </w:pPr>
            <w:r>
              <w:rPr>
                <w:rFonts w:cs="Arial"/>
                <w:sz w:val="16"/>
                <w:szCs w:val="16"/>
              </w:rPr>
              <w:t>93,5</w:t>
            </w:r>
          </w:p>
        </w:tc>
        <w:tc>
          <w:tcPr>
            <w:tcW w:w="869" w:type="dxa"/>
            <w:tcBorders>
              <w:top w:val="single" w:sz="4" w:space="0" w:color="522398"/>
              <w:left w:val="single" w:sz="4" w:space="0" w:color="522398"/>
              <w:bottom w:val="single" w:sz="4" w:space="0" w:color="522398"/>
            </w:tcBorders>
            <w:vAlign w:val="bottom"/>
          </w:tcPr>
          <w:p w14:paraId="7E2C8054" w14:textId="377413BE" w:rsidR="003448BD" w:rsidRPr="007705DA" w:rsidRDefault="00AE7B0D" w:rsidP="00067B18">
            <w:pPr>
              <w:spacing w:before="0" w:after="0" w:line="140" w:lineRule="exact"/>
              <w:jc w:val="right"/>
              <w:rPr>
                <w:rFonts w:cs="Arial"/>
                <w:sz w:val="16"/>
                <w:szCs w:val="16"/>
              </w:rPr>
            </w:pPr>
            <w:r>
              <w:rPr>
                <w:rFonts w:cs="Arial"/>
                <w:sz w:val="16"/>
                <w:szCs w:val="16"/>
              </w:rPr>
              <w:t>91,9</w:t>
            </w:r>
          </w:p>
        </w:tc>
      </w:tr>
      <w:tr w:rsidR="003448BD" w:rsidRPr="00B369DA" w14:paraId="2B8DE163" w14:textId="77777777" w:rsidTr="00F26AD1">
        <w:trPr>
          <w:trHeight w:val="20"/>
        </w:trPr>
        <w:tc>
          <w:tcPr>
            <w:tcW w:w="4424" w:type="dxa"/>
            <w:tcBorders>
              <w:top w:val="nil"/>
              <w:bottom w:val="single" w:sz="4" w:space="0" w:color="522398"/>
              <w:right w:val="single" w:sz="4" w:space="0" w:color="522398"/>
            </w:tcBorders>
            <w:vAlign w:val="bottom"/>
          </w:tcPr>
          <w:p w14:paraId="2CFCED96" w14:textId="77777777" w:rsidR="003448BD" w:rsidRPr="00B369DA" w:rsidRDefault="003448BD" w:rsidP="003448BD">
            <w:pPr>
              <w:tabs>
                <w:tab w:val="right" w:leader="dot" w:pos="4065"/>
              </w:tabs>
              <w:spacing w:before="0" w:after="0" w:line="140" w:lineRule="exact"/>
              <w:ind w:firstLine="227"/>
              <w:rPr>
                <w:rFonts w:cs="Arial"/>
                <w:color w:val="000000" w:themeColor="text1"/>
                <w:sz w:val="16"/>
                <w:szCs w:val="16"/>
              </w:rPr>
            </w:pPr>
          </w:p>
        </w:tc>
        <w:tc>
          <w:tcPr>
            <w:tcW w:w="549" w:type="dxa"/>
            <w:tcBorders>
              <w:top w:val="single" w:sz="4" w:space="0" w:color="522398"/>
              <w:left w:val="single" w:sz="4" w:space="0" w:color="522398"/>
              <w:bottom w:val="single" w:sz="4" w:space="0" w:color="522398"/>
              <w:right w:val="single" w:sz="4" w:space="0" w:color="522398"/>
            </w:tcBorders>
            <w:vAlign w:val="bottom"/>
          </w:tcPr>
          <w:p w14:paraId="7E336742" w14:textId="68C2157F" w:rsidR="003448BD" w:rsidRPr="00F36238" w:rsidRDefault="003448BD" w:rsidP="003448BD">
            <w:pPr>
              <w:spacing w:before="0" w:after="0" w:line="160" w:lineRule="exact"/>
              <w:jc w:val="center"/>
              <w:rPr>
                <w:rFonts w:cs="Arial"/>
                <w:color w:val="000000"/>
                <w:sz w:val="16"/>
                <w:szCs w:val="16"/>
              </w:rPr>
            </w:pPr>
            <w:r>
              <w:rPr>
                <w:rFonts w:cs="Arial"/>
                <w:color w:val="000000"/>
                <w:sz w:val="16"/>
                <w:szCs w:val="16"/>
              </w:rPr>
              <w:t>2025</w:t>
            </w:r>
          </w:p>
        </w:tc>
        <w:tc>
          <w:tcPr>
            <w:tcW w:w="867" w:type="dxa"/>
            <w:tcBorders>
              <w:top w:val="single" w:sz="4" w:space="0" w:color="522398"/>
              <w:left w:val="single" w:sz="4" w:space="0" w:color="522398"/>
              <w:bottom w:val="single" w:sz="4" w:space="0" w:color="522398"/>
              <w:right w:val="single" w:sz="4" w:space="0" w:color="522398"/>
            </w:tcBorders>
            <w:vAlign w:val="bottom"/>
          </w:tcPr>
          <w:p w14:paraId="150D5207" w14:textId="2C7C37B3" w:rsidR="003448BD" w:rsidRPr="00B369DA" w:rsidRDefault="00BB2CE0" w:rsidP="00FD5C77">
            <w:pPr>
              <w:spacing w:before="0" w:after="0" w:line="140" w:lineRule="exact"/>
              <w:jc w:val="right"/>
              <w:rPr>
                <w:rFonts w:cs="Arial"/>
                <w:color w:val="000000" w:themeColor="text1"/>
                <w:sz w:val="16"/>
                <w:szCs w:val="16"/>
              </w:rPr>
            </w:pPr>
            <w:r>
              <w:rPr>
                <w:rFonts w:cs="Arial"/>
                <w:color w:val="000000" w:themeColor="text1"/>
                <w:sz w:val="16"/>
                <w:szCs w:val="16"/>
              </w:rPr>
              <w:t>56,2</w:t>
            </w:r>
          </w:p>
        </w:tc>
        <w:tc>
          <w:tcPr>
            <w:tcW w:w="869" w:type="dxa"/>
            <w:tcBorders>
              <w:top w:val="single" w:sz="4" w:space="0" w:color="522398"/>
              <w:left w:val="single" w:sz="4" w:space="0" w:color="522398"/>
              <w:bottom w:val="single" w:sz="4" w:space="0" w:color="522398"/>
            </w:tcBorders>
            <w:vAlign w:val="bottom"/>
          </w:tcPr>
          <w:p w14:paraId="3B10A48B" w14:textId="0702842B" w:rsidR="003448BD" w:rsidRPr="00B369DA" w:rsidRDefault="00BB2CE0" w:rsidP="00FD5C77">
            <w:pPr>
              <w:spacing w:before="0" w:after="0" w:line="140" w:lineRule="exact"/>
              <w:jc w:val="right"/>
              <w:rPr>
                <w:rFonts w:cs="Arial"/>
                <w:color w:val="000000" w:themeColor="text1"/>
                <w:sz w:val="16"/>
                <w:szCs w:val="16"/>
              </w:rPr>
            </w:pPr>
            <w:r>
              <w:rPr>
                <w:rFonts w:cs="Arial"/>
                <w:color w:val="000000" w:themeColor="text1"/>
                <w:sz w:val="16"/>
                <w:szCs w:val="16"/>
              </w:rPr>
              <w:t>55,0</w:t>
            </w:r>
          </w:p>
        </w:tc>
        <w:tc>
          <w:tcPr>
            <w:tcW w:w="869" w:type="dxa"/>
            <w:tcBorders>
              <w:top w:val="single" w:sz="4" w:space="0" w:color="522398"/>
              <w:left w:val="single" w:sz="4" w:space="0" w:color="522398"/>
              <w:bottom w:val="single" w:sz="4" w:space="0" w:color="522398"/>
            </w:tcBorders>
            <w:vAlign w:val="bottom"/>
          </w:tcPr>
          <w:p w14:paraId="088545B6" w14:textId="22F60E7A" w:rsidR="003448BD" w:rsidRPr="007705DA" w:rsidRDefault="00BB2CE0" w:rsidP="00FD5C77">
            <w:pPr>
              <w:spacing w:before="0" w:after="0" w:line="140" w:lineRule="exact"/>
              <w:jc w:val="right"/>
              <w:rPr>
                <w:rFonts w:cs="Arial"/>
                <w:sz w:val="16"/>
                <w:szCs w:val="16"/>
              </w:rPr>
            </w:pPr>
            <w:r>
              <w:rPr>
                <w:rFonts w:cs="Arial"/>
                <w:sz w:val="16"/>
                <w:szCs w:val="16"/>
              </w:rPr>
              <w:t>66,8</w:t>
            </w:r>
          </w:p>
        </w:tc>
        <w:tc>
          <w:tcPr>
            <w:tcW w:w="869" w:type="dxa"/>
            <w:tcBorders>
              <w:top w:val="single" w:sz="4" w:space="0" w:color="522398"/>
              <w:left w:val="single" w:sz="4" w:space="0" w:color="522398"/>
              <w:bottom w:val="single" w:sz="4" w:space="0" w:color="522398"/>
            </w:tcBorders>
            <w:vAlign w:val="bottom"/>
          </w:tcPr>
          <w:p w14:paraId="7BD00917" w14:textId="06A9DB65" w:rsidR="003448BD" w:rsidRPr="007705DA" w:rsidRDefault="00714477" w:rsidP="00714477">
            <w:pPr>
              <w:spacing w:before="0" w:after="0" w:line="140" w:lineRule="exact"/>
              <w:ind w:right="-57"/>
              <w:jc w:val="right"/>
              <w:rPr>
                <w:rFonts w:cs="Arial"/>
                <w:sz w:val="16"/>
                <w:szCs w:val="16"/>
              </w:rPr>
            </w:pPr>
            <w:r>
              <w:rPr>
                <w:rFonts w:cs="Arial"/>
                <w:sz w:val="16"/>
                <w:szCs w:val="16"/>
              </w:rPr>
              <w:t>72,7*</w:t>
            </w:r>
          </w:p>
        </w:tc>
        <w:tc>
          <w:tcPr>
            <w:tcW w:w="869" w:type="dxa"/>
            <w:tcBorders>
              <w:top w:val="single" w:sz="4" w:space="0" w:color="522398"/>
              <w:left w:val="single" w:sz="4" w:space="0" w:color="522398"/>
              <w:bottom w:val="single" w:sz="4" w:space="0" w:color="522398"/>
              <w:right w:val="single" w:sz="4" w:space="0" w:color="522398"/>
            </w:tcBorders>
            <w:vAlign w:val="bottom"/>
          </w:tcPr>
          <w:p w14:paraId="76F9BD79" w14:textId="3A0F77EF" w:rsidR="003448BD" w:rsidRPr="007705DA" w:rsidRDefault="00714477" w:rsidP="00714477">
            <w:pPr>
              <w:spacing w:before="0" w:after="0" w:line="140" w:lineRule="exact"/>
              <w:ind w:right="-57"/>
              <w:jc w:val="right"/>
              <w:rPr>
                <w:rFonts w:cs="Arial"/>
                <w:sz w:val="16"/>
                <w:szCs w:val="16"/>
              </w:rPr>
            </w:pPr>
            <w:r>
              <w:rPr>
                <w:rFonts w:cs="Arial"/>
                <w:sz w:val="16"/>
                <w:szCs w:val="16"/>
              </w:rPr>
              <w:t>84,9*</w:t>
            </w:r>
          </w:p>
        </w:tc>
        <w:tc>
          <w:tcPr>
            <w:tcW w:w="869" w:type="dxa"/>
            <w:tcBorders>
              <w:top w:val="single" w:sz="4" w:space="0" w:color="522398"/>
              <w:left w:val="single" w:sz="4" w:space="0" w:color="522398"/>
              <w:bottom w:val="single" w:sz="4" w:space="0" w:color="522398"/>
              <w:right w:val="single" w:sz="4" w:space="0" w:color="522398"/>
            </w:tcBorders>
            <w:vAlign w:val="bottom"/>
          </w:tcPr>
          <w:p w14:paraId="65E6D08D" w14:textId="6C542411" w:rsidR="003448BD" w:rsidRPr="007705DA" w:rsidRDefault="00714477" w:rsidP="00714477">
            <w:pPr>
              <w:spacing w:before="0" w:after="0" w:line="140" w:lineRule="exact"/>
              <w:ind w:right="-57"/>
              <w:jc w:val="right"/>
              <w:rPr>
                <w:rFonts w:cs="Arial"/>
                <w:sz w:val="16"/>
                <w:szCs w:val="16"/>
              </w:rPr>
            </w:pPr>
            <w:r>
              <w:rPr>
                <w:rFonts w:cs="Arial"/>
                <w:sz w:val="16"/>
                <w:szCs w:val="16"/>
              </w:rPr>
              <w:t>85,0*</w:t>
            </w:r>
          </w:p>
        </w:tc>
        <w:tc>
          <w:tcPr>
            <w:tcW w:w="868" w:type="dxa"/>
            <w:tcBorders>
              <w:top w:val="single" w:sz="4" w:space="0" w:color="522398"/>
              <w:left w:val="single" w:sz="4" w:space="0" w:color="522398"/>
              <w:bottom w:val="single" w:sz="4" w:space="0" w:color="522398"/>
            </w:tcBorders>
            <w:vAlign w:val="bottom"/>
          </w:tcPr>
          <w:p w14:paraId="62DBAC54" w14:textId="4527E0E9" w:rsidR="003448BD" w:rsidRPr="007705DA" w:rsidRDefault="00714477" w:rsidP="00714477">
            <w:pPr>
              <w:spacing w:before="0" w:after="0" w:line="140" w:lineRule="exact"/>
              <w:ind w:right="-57"/>
              <w:jc w:val="right"/>
              <w:rPr>
                <w:rFonts w:cs="Arial"/>
                <w:sz w:val="16"/>
                <w:szCs w:val="16"/>
              </w:rPr>
            </w:pPr>
            <w:r>
              <w:rPr>
                <w:rFonts w:cs="Arial"/>
                <w:sz w:val="16"/>
                <w:szCs w:val="16"/>
              </w:rPr>
              <w:t>85,5*</w:t>
            </w:r>
          </w:p>
        </w:tc>
        <w:tc>
          <w:tcPr>
            <w:tcW w:w="869" w:type="dxa"/>
            <w:tcBorders>
              <w:top w:val="single" w:sz="4" w:space="0" w:color="522398"/>
              <w:left w:val="single" w:sz="4" w:space="0" w:color="522398"/>
              <w:bottom w:val="single" w:sz="4" w:space="0" w:color="522398"/>
              <w:right w:val="single" w:sz="4" w:space="0" w:color="522398"/>
            </w:tcBorders>
            <w:vAlign w:val="bottom"/>
          </w:tcPr>
          <w:p w14:paraId="206EFD11" w14:textId="2A1B264D" w:rsidR="003448BD" w:rsidRPr="007705DA" w:rsidRDefault="00714477" w:rsidP="00067B18">
            <w:pPr>
              <w:spacing w:before="0" w:after="0" w:line="140" w:lineRule="exact"/>
              <w:jc w:val="right"/>
              <w:rPr>
                <w:rFonts w:cs="Arial"/>
                <w:sz w:val="16"/>
                <w:szCs w:val="16"/>
              </w:rPr>
            </w:pPr>
            <w:r>
              <w:rPr>
                <w:rFonts w:cs="Arial"/>
                <w:sz w:val="16"/>
                <w:szCs w:val="16"/>
              </w:rPr>
              <w:t>86,7</w:t>
            </w:r>
          </w:p>
        </w:tc>
        <w:tc>
          <w:tcPr>
            <w:tcW w:w="869" w:type="dxa"/>
            <w:tcBorders>
              <w:top w:val="single" w:sz="4" w:space="0" w:color="522398"/>
              <w:left w:val="single" w:sz="4" w:space="0" w:color="522398"/>
              <w:bottom w:val="single" w:sz="4" w:space="0" w:color="522398"/>
            </w:tcBorders>
            <w:vAlign w:val="bottom"/>
          </w:tcPr>
          <w:p w14:paraId="5CEF33E4" w14:textId="294CE268" w:rsidR="003448BD" w:rsidRPr="007705DA" w:rsidRDefault="003448BD" w:rsidP="00067B18">
            <w:pPr>
              <w:spacing w:before="0" w:after="0" w:line="140" w:lineRule="exact"/>
              <w:jc w:val="right"/>
              <w:rPr>
                <w:rFonts w:cs="Arial"/>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5FA68CF0" w14:textId="1B2D0606" w:rsidR="003448BD" w:rsidRPr="007705DA" w:rsidRDefault="003448BD" w:rsidP="00067B18">
            <w:pPr>
              <w:spacing w:before="0" w:after="0" w:line="140" w:lineRule="exact"/>
              <w:jc w:val="right"/>
              <w:rPr>
                <w:rFonts w:cs="Arial"/>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1379CE99" w14:textId="25B4910A" w:rsidR="003448BD" w:rsidRPr="007705DA" w:rsidRDefault="003448BD" w:rsidP="00067B18">
            <w:pPr>
              <w:spacing w:before="0" w:after="0" w:line="140" w:lineRule="exact"/>
              <w:jc w:val="right"/>
              <w:rPr>
                <w:rFonts w:cs="Arial"/>
                <w:sz w:val="16"/>
                <w:szCs w:val="16"/>
              </w:rPr>
            </w:pPr>
          </w:p>
        </w:tc>
        <w:tc>
          <w:tcPr>
            <w:tcW w:w="869" w:type="dxa"/>
            <w:tcBorders>
              <w:top w:val="single" w:sz="4" w:space="0" w:color="522398"/>
              <w:left w:val="single" w:sz="4" w:space="0" w:color="522398"/>
              <w:bottom w:val="single" w:sz="4" w:space="0" w:color="522398"/>
            </w:tcBorders>
            <w:vAlign w:val="bottom"/>
          </w:tcPr>
          <w:p w14:paraId="42F77D47" w14:textId="2E5C4AF6" w:rsidR="003448BD" w:rsidRPr="007705DA" w:rsidRDefault="003448BD" w:rsidP="00067B18">
            <w:pPr>
              <w:spacing w:before="0" w:after="0" w:line="140" w:lineRule="exact"/>
              <w:jc w:val="right"/>
              <w:rPr>
                <w:rFonts w:cs="Arial"/>
                <w:sz w:val="16"/>
                <w:szCs w:val="16"/>
              </w:rPr>
            </w:pPr>
          </w:p>
        </w:tc>
      </w:tr>
      <w:tr w:rsidR="003448BD" w:rsidRPr="009B575B" w14:paraId="5487DF6F" w14:textId="77777777" w:rsidTr="00F26AD1">
        <w:trPr>
          <w:trHeight w:val="20"/>
        </w:trPr>
        <w:tc>
          <w:tcPr>
            <w:tcW w:w="4424" w:type="dxa"/>
            <w:tcBorders>
              <w:bottom w:val="single" w:sz="4" w:space="0" w:color="522398"/>
              <w:right w:val="nil"/>
            </w:tcBorders>
          </w:tcPr>
          <w:p w14:paraId="7D0C6F93" w14:textId="77777777" w:rsidR="003448BD" w:rsidRPr="00EB2178" w:rsidRDefault="003448BD" w:rsidP="003448BD">
            <w:pPr>
              <w:tabs>
                <w:tab w:val="right" w:leader="dot" w:pos="4065"/>
              </w:tabs>
              <w:spacing w:before="0" w:after="0" w:line="150" w:lineRule="exact"/>
              <w:rPr>
                <w:rFonts w:cs="Arial"/>
                <w:sz w:val="16"/>
                <w:szCs w:val="16"/>
              </w:rPr>
            </w:pPr>
            <w:r w:rsidRPr="00EB2178">
              <w:rPr>
                <w:rFonts w:cs="Arial"/>
                <w:sz w:val="16"/>
                <w:szCs w:val="16"/>
              </w:rPr>
              <w:t>Sprzedaż detaliczna towarów</w:t>
            </w:r>
            <w:r w:rsidRPr="0027317B">
              <w:rPr>
                <w:rFonts w:cs="Arial"/>
                <w:sz w:val="8"/>
                <w:szCs w:val="8"/>
              </w:rPr>
              <w:t xml:space="preserve"> </w:t>
            </w:r>
            <w:r w:rsidRPr="0027317B">
              <w:rPr>
                <w:rFonts w:cs="Arial"/>
                <w:iCs/>
                <w:position w:val="5"/>
                <w:sz w:val="12"/>
                <w:szCs w:val="12"/>
              </w:rPr>
              <w:t>a</w:t>
            </w:r>
            <w:r w:rsidRPr="00EB2178">
              <w:rPr>
                <w:rFonts w:cs="Arial"/>
                <w:i/>
                <w:iCs/>
                <w:sz w:val="16"/>
                <w:szCs w:val="16"/>
                <w:vertAlign w:val="superscript"/>
              </w:rPr>
              <w:t xml:space="preserve"> </w:t>
            </w:r>
            <w:r w:rsidRPr="00EB2178">
              <w:rPr>
                <w:rFonts w:cs="Arial"/>
                <w:sz w:val="16"/>
                <w:szCs w:val="16"/>
              </w:rPr>
              <w:t xml:space="preserve">(w cenach bieżących): </w:t>
            </w:r>
          </w:p>
        </w:tc>
        <w:tc>
          <w:tcPr>
            <w:tcW w:w="549" w:type="dxa"/>
            <w:tcBorders>
              <w:top w:val="nil"/>
              <w:left w:val="nil"/>
              <w:bottom w:val="single" w:sz="4" w:space="0" w:color="522398"/>
              <w:right w:val="single" w:sz="4" w:space="0" w:color="522398"/>
            </w:tcBorders>
            <w:vAlign w:val="bottom"/>
          </w:tcPr>
          <w:p w14:paraId="612147B9" w14:textId="77777777" w:rsidR="003448BD" w:rsidRPr="00EB2178" w:rsidRDefault="003448BD" w:rsidP="003448BD">
            <w:pPr>
              <w:spacing w:before="0" w:after="0" w:line="150" w:lineRule="exact"/>
              <w:jc w:val="center"/>
              <w:rPr>
                <w:rFonts w:cs="Arial"/>
                <w:sz w:val="16"/>
                <w:szCs w:val="16"/>
              </w:rPr>
            </w:pPr>
          </w:p>
        </w:tc>
        <w:tc>
          <w:tcPr>
            <w:tcW w:w="867" w:type="dxa"/>
            <w:tcBorders>
              <w:top w:val="single" w:sz="4" w:space="0" w:color="522398"/>
              <w:left w:val="single" w:sz="4" w:space="0" w:color="522398"/>
              <w:bottom w:val="single" w:sz="4" w:space="0" w:color="522398"/>
              <w:right w:val="single" w:sz="4" w:space="0" w:color="522398"/>
            </w:tcBorders>
            <w:vAlign w:val="bottom"/>
          </w:tcPr>
          <w:p w14:paraId="54C95EA5" w14:textId="77777777" w:rsidR="003448BD" w:rsidRPr="00EB2178" w:rsidRDefault="003448BD" w:rsidP="003448BD">
            <w:pPr>
              <w:spacing w:before="0" w:after="0" w:line="150" w:lineRule="exact"/>
              <w:ind w:left="-57"/>
              <w:jc w:val="right"/>
              <w:rPr>
                <w:rFonts w:cs="Arial"/>
                <w:sz w:val="16"/>
                <w:szCs w:val="16"/>
              </w:rPr>
            </w:pPr>
          </w:p>
        </w:tc>
        <w:tc>
          <w:tcPr>
            <w:tcW w:w="869" w:type="dxa"/>
            <w:tcBorders>
              <w:top w:val="single" w:sz="4" w:space="0" w:color="522398"/>
              <w:left w:val="single" w:sz="4" w:space="0" w:color="522398"/>
              <w:bottom w:val="single" w:sz="4" w:space="0" w:color="522398"/>
            </w:tcBorders>
            <w:vAlign w:val="bottom"/>
          </w:tcPr>
          <w:p w14:paraId="4C40C2FF" w14:textId="77777777" w:rsidR="003448BD" w:rsidRPr="00EB2178" w:rsidRDefault="003448BD" w:rsidP="003448BD">
            <w:pPr>
              <w:spacing w:before="0" w:after="0" w:line="150" w:lineRule="exact"/>
              <w:ind w:left="-57"/>
              <w:jc w:val="right"/>
              <w:rPr>
                <w:rFonts w:cs="Arial"/>
                <w:sz w:val="16"/>
                <w:szCs w:val="16"/>
              </w:rPr>
            </w:pPr>
          </w:p>
        </w:tc>
        <w:tc>
          <w:tcPr>
            <w:tcW w:w="869" w:type="dxa"/>
            <w:tcBorders>
              <w:top w:val="single" w:sz="4" w:space="0" w:color="522398"/>
              <w:left w:val="single" w:sz="4" w:space="0" w:color="522398"/>
              <w:bottom w:val="single" w:sz="4" w:space="0" w:color="522398"/>
            </w:tcBorders>
            <w:vAlign w:val="bottom"/>
          </w:tcPr>
          <w:p w14:paraId="6B858F6B" w14:textId="77777777" w:rsidR="003448BD" w:rsidRPr="00EB2178" w:rsidRDefault="003448BD" w:rsidP="003448BD">
            <w:pPr>
              <w:spacing w:before="0" w:after="0" w:line="150" w:lineRule="exact"/>
              <w:ind w:left="-57"/>
              <w:jc w:val="right"/>
              <w:rPr>
                <w:rFonts w:cs="Arial"/>
                <w:sz w:val="16"/>
                <w:szCs w:val="16"/>
              </w:rPr>
            </w:pPr>
          </w:p>
        </w:tc>
        <w:tc>
          <w:tcPr>
            <w:tcW w:w="869" w:type="dxa"/>
            <w:tcBorders>
              <w:top w:val="single" w:sz="4" w:space="0" w:color="522398"/>
              <w:left w:val="single" w:sz="4" w:space="0" w:color="522398"/>
              <w:bottom w:val="single" w:sz="4" w:space="0" w:color="522398"/>
            </w:tcBorders>
            <w:vAlign w:val="bottom"/>
          </w:tcPr>
          <w:p w14:paraId="7DDBF374" w14:textId="77777777" w:rsidR="003448BD" w:rsidRPr="00EB2178" w:rsidRDefault="003448BD" w:rsidP="003448BD">
            <w:pPr>
              <w:spacing w:before="0" w:after="0" w:line="150" w:lineRule="exact"/>
              <w:ind w:left="-57"/>
              <w:jc w:val="right"/>
              <w:rPr>
                <w:rFonts w:cs="Arial"/>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7A17A572" w14:textId="77777777" w:rsidR="003448BD" w:rsidRPr="00EB2178" w:rsidRDefault="003448BD" w:rsidP="003448BD">
            <w:pPr>
              <w:spacing w:before="0" w:after="0" w:line="150" w:lineRule="exact"/>
              <w:ind w:left="-57"/>
              <w:jc w:val="right"/>
              <w:rPr>
                <w:rFonts w:cs="Arial"/>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7832ED70" w14:textId="77777777" w:rsidR="003448BD" w:rsidRPr="00EB2178" w:rsidRDefault="003448BD" w:rsidP="003448BD">
            <w:pPr>
              <w:spacing w:before="0" w:after="0" w:line="150" w:lineRule="exact"/>
              <w:ind w:left="-57"/>
              <w:jc w:val="right"/>
              <w:rPr>
                <w:rFonts w:cs="Arial"/>
                <w:sz w:val="16"/>
                <w:szCs w:val="16"/>
              </w:rPr>
            </w:pPr>
          </w:p>
        </w:tc>
        <w:tc>
          <w:tcPr>
            <w:tcW w:w="868" w:type="dxa"/>
            <w:tcBorders>
              <w:top w:val="single" w:sz="4" w:space="0" w:color="522398"/>
              <w:left w:val="single" w:sz="4" w:space="0" w:color="522398"/>
              <w:bottom w:val="single" w:sz="4" w:space="0" w:color="522398"/>
            </w:tcBorders>
            <w:vAlign w:val="bottom"/>
          </w:tcPr>
          <w:p w14:paraId="54CBD899" w14:textId="77777777" w:rsidR="003448BD" w:rsidRPr="00EB2178" w:rsidRDefault="003448BD" w:rsidP="003448BD">
            <w:pPr>
              <w:spacing w:before="0" w:after="0" w:line="150" w:lineRule="exact"/>
              <w:ind w:left="-57"/>
              <w:jc w:val="right"/>
              <w:rPr>
                <w:rFonts w:cs="Arial"/>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2B41499D" w14:textId="77777777" w:rsidR="003448BD" w:rsidRPr="00EB2178" w:rsidRDefault="003448BD" w:rsidP="003448BD">
            <w:pPr>
              <w:spacing w:before="0" w:after="0" w:line="150" w:lineRule="exact"/>
              <w:ind w:left="-57"/>
              <w:jc w:val="right"/>
              <w:rPr>
                <w:rFonts w:cs="Arial"/>
                <w:sz w:val="16"/>
                <w:szCs w:val="16"/>
              </w:rPr>
            </w:pPr>
          </w:p>
        </w:tc>
        <w:tc>
          <w:tcPr>
            <w:tcW w:w="869" w:type="dxa"/>
            <w:tcBorders>
              <w:top w:val="single" w:sz="4" w:space="0" w:color="522398"/>
              <w:left w:val="single" w:sz="4" w:space="0" w:color="522398"/>
              <w:bottom w:val="single" w:sz="4" w:space="0" w:color="522398"/>
            </w:tcBorders>
            <w:vAlign w:val="bottom"/>
          </w:tcPr>
          <w:p w14:paraId="02B1D252" w14:textId="77777777" w:rsidR="003448BD" w:rsidRPr="00EB2178" w:rsidRDefault="003448BD" w:rsidP="003448BD">
            <w:pPr>
              <w:spacing w:before="0" w:after="0" w:line="150" w:lineRule="exact"/>
              <w:ind w:left="-57"/>
              <w:jc w:val="right"/>
              <w:rPr>
                <w:rFonts w:cs="Arial"/>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7ADE55CC" w14:textId="77777777" w:rsidR="003448BD" w:rsidRPr="00EB2178" w:rsidRDefault="003448BD" w:rsidP="003448BD">
            <w:pPr>
              <w:spacing w:before="0" w:after="0" w:line="150" w:lineRule="exact"/>
              <w:ind w:left="-57"/>
              <w:jc w:val="right"/>
              <w:rPr>
                <w:rFonts w:cs="Arial"/>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3E8E744A" w14:textId="77777777" w:rsidR="003448BD" w:rsidRPr="00EB2178" w:rsidRDefault="003448BD" w:rsidP="003448BD">
            <w:pPr>
              <w:spacing w:before="0" w:after="0" w:line="150" w:lineRule="exact"/>
              <w:ind w:left="-57"/>
              <w:jc w:val="right"/>
              <w:rPr>
                <w:rFonts w:cs="Arial"/>
                <w:sz w:val="16"/>
                <w:szCs w:val="16"/>
              </w:rPr>
            </w:pPr>
          </w:p>
        </w:tc>
        <w:tc>
          <w:tcPr>
            <w:tcW w:w="869" w:type="dxa"/>
            <w:tcBorders>
              <w:top w:val="single" w:sz="4" w:space="0" w:color="522398"/>
              <w:left w:val="single" w:sz="4" w:space="0" w:color="522398"/>
              <w:bottom w:val="single" w:sz="4" w:space="0" w:color="522398"/>
            </w:tcBorders>
            <w:vAlign w:val="bottom"/>
          </w:tcPr>
          <w:p w14:paraId="7A100B21" w14:textId="77777777" w:rsidR="003448BD" w:rsidRPr="00EB2178" w:rsidRDefault="003448BD" w:rsidP="003448BD">
            <w:pPr>
              <w:spacing w:before="0" w:after="0" w:line="150" w:lineRule="exact"/>
              <w:ind w:left="-57"/>
              <w:jc w:val="right"/>
              <w:rPr>
                <w:rFonts w:cs="Arial"/>
                <w:sz w:val="16"/>
                <w:szCs w:val="16"/>
              </w:rPr>
            </w:pPr>
          </w:p>
        </w:tc>
      </w:tr>
      <w:tr w:rsidR="003448BD" w:rsidRPr="009B575B" w14:paraId="1C03564E" w14:textId="77777777" w:rsidTr="00F26AD1">
        <w:trPr>
          <w:trHeight w:val="20"/>
        </w:trPr>
        <w:tc>
          <w:tcPr>
            <w:tcW w:w="4424" w:type="dxa"/>
            <w:vMerge w:val="restart"/>
            <w:tcBorders>
              <w:top w:val="single" w:sz="4" w:space="0" w:color="522398"/>
              <w:right w:val="single" w:sz="4" w:space="0" w:color="522398"/>
            </w:tcBorders>
          </w:tcPr>
          <w:p w14:paraId="7B937545" w14:textId="77777777" w:rsidR="003448BD" w:rsidRPr="00EB2178" w:rsidRDefault="003448BD" w:rsidP="003448BD">
            <w:pPr>
              <w:tabs>
                <w:tab w:val="right" w:leader="dot" w:pos="4065"/>
              </w:tabs>
              <w:spacing w:before="0" w:after="0" w:line="150" w:lineRule="exact"/>
              <w:ind w:firstLine="227"/>
              <w:rPr>
                <w:rFonts w:cs="Arial"/>
                <w:sz w:val="16"/>
                <w:szCs w:val="16"/>
              </w:rPr>
            </w:pPr>
            <w:r>
              <w:rPr>
                <w:rFonts w:cs="Arial"/>
                <w:sz w:val="16"/>
                <w:szCs w:val="16"/>
              </w:rPr>
              <w:t>poprzedni miesiąc = 100</w:t>
            </w:r>
          </w:p>
        </w:tc>
        <w:tc>
          <w:tcPr>
            <w:tcW w:w="549" w:type="dxa"/>
            <w:tcBorders>
              <w:top w:val="single" w:sz="4" w:space="0" w:color="522398"/>
              <w:left w:val="single" w:sz="4" w:space="0" w:color="522398"/>
              <w:bottom w:val="single" w:sz="4" w:space="0" w:color="522398"/>
              <w:right w:val="single" w:sz="4" w:space="0" w:color="522398"/>
            </w:tcBorders>
            <w:vAlign w:val="bottom"/>
          </w:tcPr>
          <w:p w14:paraId="6306D100" w14:textId="724B55BB" w:rsidR="003448BD" w:rsidRPr="00EB2178" w:rsidRDefault="003448BD" w:rsidP="003448BD">
            <w:pPr>
              <w:spacing w:before="0" w:after="0" w:line="150" w:lineRule="exact"/>
              <w:jc w:val="center"/>
              <w:rPr>
                <w:rFonts w:cs="Arial"/>
                <w:sz w:val="16"/>
                <w:szCs w:val="16"/>
              </w:rPr>
            </w:pPr>
            <w:r>
              <w:rPr>
                <w:rFonts w:cs="Arial"/>
                <w:color w:val="000000"/>
                <w:sz w:val="16"/>
                <w:szCs w:val="16"/>
              </w:rPr>
              <w:t>2024</w:t>
            </w:r>
          </w:p>
        </w:tc>
        <w:tc>
          <w:tcPr>
            <w:tcW w:w="867" w:type="dxa"/>
            <w:tcBorders>
              <w:top w:val="single" w:sz="4" w:space="0" w:color="522398"/>
              <w:left w:val="single" w:sz="4" w:space="0" w:color="522398"/>
              <w:bottom w:val="single" w:sz="4" w:space="0" w:color="522398"/>
              <w:right w:val="single" w:sz="4" w:space="0" w:color="522398"/>
            </w:tcBorders>
            <w:vAlign w:val="bottom"/>
          </w:tcPr>
          <w:p w14:paraId="178CCD6F" w14:textId="4F24E9AF" w:rsidR="003448BD" w:rsidRPr="00EB2178" w:rsidRDefault="003448BD" w:rsidP="003448BD">
            <w:pPr>
              <w:spacing w:before="0" w:after="0" w:line="150" w:lineRule="exact"/>
              <w:ind w:left="-57"/>
              <w:jc w:val="right"/>
              <w:rPr>
                <w:rFonts w:cs="Arial"/>
                <w:sz w:val="16"/>
                <w:szCs w:val="16"/>
              </w:rPr>
            </w:pPr>
            <w:r>
              <w:rPr>
                <w:rFonts w:cs="Arial"/>
                <w:sz w:val="16"/>
                <w:szCs w:val="16"/>
              </w:rPr>
              <w:t>96,1</w:t>
            </w:r>
          </w:p>
        </w:tc>
        <w:tc>
          <w:tcPr>
            <w:tcW w:w="869" w:type="dxa"/>
            <w:tcBorders>
              <w:top w:val="single" w:sz="4" w:space="0" w:color="522398"/>
              <w:left w:val="single" w:sz="4" w:space="0" w:color="522398"/>
              <w:bottom w:val="single" w:sz="4" w:space="0" w:color="522398"/>
            </w:tcBorders>
            <w:vAlign w:val="bottom"/>
          </w:tcPr>
          <w:p w14:paraId="0FB1EC66" w14:textId="5625B710" w:rsidR="003448BD" w:rsidRPr="00EB2178" w:rsidRDefault="003448BD" w:rsidP="003448BD">
            <w:pPr>
              <w:spacing w:before="0" w:after="0" w:line="150" w:lineRule="exact"/>
              <w:ind w:left="-57"/>
              <w:jc w:val="right"/>
              <w:rPr>
                <w:rFonts w:cs="Arial"/>
                <w:sz w:val="16"/>
                <w:szCs w:val="16"/>
              </w:rPr>
            </w:pPr>
            <w:r>
              <w:rPr>
                <w:rFonts w:cs="Arial"/>
                <w:sz w:val="16"/>
                <w:szCs w:val="16"/>
              </w:rPr>
              <w:t>96,8</w:t>
            </w:r>
          </w:p>
        </w:tc>
        <w:tc>
          <w:tcPr>
            <w:tcW w:w="869" w:type="dxa"/>
            <w:tcBorders>
              <w:top w:val="single" w:sz="4" w:space="0" w:color="522398"/>
              <w:left w:val="single" w:sz="4" w:space="0" w:color="522398"/>
              <w:bottom w:val="single" w:sz="4" w:space="0" w:color="522398"/>
            </w:tcBorders>
            <w:vAlign w:val="bottom"/>
          </w:tcPr>
          <w:p w14:paraId="37C6CD10" w14:textId="7FECCE81" w:rsidR="003448BD" w:rsidRPr="00EB2178" w:rsidRDefault="003448BD" w:rsidP="003448BD">
            <w:pPr>
              <w:spacing w:before="0" w:after="0" w:line="150" w:lineRule="exact"/>
              <w:ind w:left="-57"/>
              <w:jc w:val="right"/>
              <w:rPr>
                <w:rFonts w:cs="Arial"/>
                <w:sz w:val="16"/>
                <w:szCs w:val="16"/>
              </w:rPr>
            </w:pPr>
            <w:r>
              <w:rPr>
                <w:rFonts w:cs="Arial"/>
                <w:sz w:val="16"/>
                <w:szCs w:val="16"/>
              </w:rPr>
              <w:t>116,4</w:t>
            </w:r>
          </w:p>
        </w:tc>
        <w:tc>
          <w:tcPr>
            <w:tcW w:w="869" w:type="dxa"/>
            <w:tcBorders>
              <w:top w:val="single" w:sz="4" w:space="0" w:color="522398"/>
              <w:left w:val="single" w:sz="4" w:space="0" w:color="522398"/>
              <w:bottom w:val="single" w:sz="4" w:space="0" w:color="522398"/>
            </w:tcBorders>
            <w:vAlign w:val="bottom"/>
          </w:tcPr>
          <w:p w14:paraId="60B5A7A4" w14:textId="3ABB2812" w:rsidR="003448BD" w:rsidRPr="00EB2178" w:rsidRDefault="003448BD" w:rsidP="003448BD">
            <w:pPr>
              <w:spacing w:before="0" w:after="0" w:line="150" w:lineRule="exact"/>
              <w:ind w:left="-57"/>
              <w:jc w:val="right"/>
              <w:rPr>
                <w:rFonts w:cs="Arial"/>
                <w:sz w:val="16"/>
                <w:szCs w:val="16"/>
              </w:rPr>
            </w:pPr>
            <w:r>
              <w:rPr>
                <w:rFonts w:cs="Arial"/>
                <w:sz w:val="16"/>
                <w:szCs w:val="16"/>
              </w:rPr>
              <w:t>100,2</w:t>
            </w:r>
          </w:p>
        </w:tc>
        <w:tc>
          <w:tcPr>
            <w:tcW w:w="869" w:type="dxa"/>
            <w:tcBorders>
              <w:top w:val="single" w:sz="4" w:space="0" w:color="522398"/>
              <w:left w:val="single" w:sz="4" w:space="0" w:color="522398"/>
              <w:bottom w:val="single" w:sz="4" w:space="0" w:color="522398"/>
              <w:right w:val="single" w:sz="4" w:space="0" w:color="522398"/>
            </w:tcBorders>
            <w:vAlign w:val="bottom"/>
          </w:tcPr>
          <w:p w14:paraId="33ED2DB3" w14:textId="38FD0219" w:rsidR="003448BD" w:rsidRPr="00EB2178" w:rsidRDefault="003448BD" w:rsidP="003448BD">
            <w:pPr>
              <w:spacing w:before="0" w:after="0" w:line="150" w:lineRule="exact"/>
              <w:ind w:left="-57"/>
              <w:jc w:val="right"/>
              <w:rPr>
                <w:rFonts w:cs="Arial"/>
                <w:sz w:val="16"/>
                <w:szCs w:val="16"/>
              </w:rPr>
            </w:pPr>
            <w:r>
              <w:rPr>
                <w:rFonts w:cs="Arial"/>
                <w:sz w:val="16"/>
                <w:szCs w:val="16"/>
              </w:rPr>
              <w:t>97,7</w:t>
            </w:r>
          </w:p>
        </w:tc>
        <w:tc>
          <w:tcPr>
            <w:tcW w:w="869" w:type="dxa"/>
            <w:tcBorders>
              <w:top w:val="single" w:sz="4" w:space="0" w:color="522398"/>
              <w:left w:val="single" w:sz="4" w:space="0" w:color="522398"/>
              <w:bottom w:val="single" w:sz="4" w:space="0" w:color="522398"/>
              <w:right w:val="single" w:sz="4" w:space="0" w:color="522398"/>
            </w:tcBorders>
            <w:vAlign w:val="bottom"/>
          </w:tcPr>
          <w:p w14:paraId="2CFEEDD1" w14:textId="5D463E77" w:rsidR="003448BD" w:rsidRPr="00EB2178" w:rsidRDefault="003448BD" w:rsidP="003448BD">
            <w:pPr>
              <w:spacing w:before="0" w:after="0" w:line="150" w:lineRule="exact"/>
              <w:ind w:left="-57"/>
              <w:jc w:val="right"/>
              <w:rPr>
                <w:rFonts w:cs="Arial"/>
                <w:sz w:val="16"/>
                <w:szCs w:val="16"/>
              </w:rPr>
            </w:pPr>
            <w:r>
              <w:rPr>
                <w:rFonts w:cs="Arial"/>
                <w:sz w:val="16"/>
                <w:szCs w:val="16"/>
              </w:rPr>
              <w:t>101,0</w:t>
            </w:r>
          </w:p>
        </w:tc>
        <w:tc>
          <w:tcPr>
            <w:tcW w:w="868" w:type="dxa"/>
            <w:tcBorders>
              <w:top w:val="single" w:sz="4" w:space="0" w:color="522398"/>
              <w:left w:val="single" w:sz="4" w:space="0" w:color="522398"/>
              <w:bottom w:val="single" w:sz="4" w:space="0" w:color="522398"/>
            </w:tcBorders>
            <w:vAlign w:val="bottom"/>
          </w:tcPr>
          <w:p w14:paraId="4AF630D5" w14:textId="6AD73CB6" w:rsidR="003448BD" w:rsidRPr="00D82272" w:rsidRDefault="003448BD" w:rsidP="003448BD">
            <w:pPr>
              <w:spacing w:before="0" w:after="0" w:line="150" w:lineRule="exact"/>
              <w:ind w:left="-57"/>
              <w:jc w:val="right"/>
              <w:rPr>
                <w:rFonts w:cs="Arial"/>
                <w:color w:val="000000"/>
                <w:sz w:val="16"/>
                <w:szCs w:val="16"/>
              </w:rPr>
            </w:pPr>
            <w:r>
              <w:rPr>
                <w:rFonts w:cs="Arial"/>
                <w:color w:val="000000"/>
                <w:sz w:val="16"/>
                <w:szCs w:val="16"/>
              </w:rPr>
              <w:t>104,7</w:t>
            </w:r>
          </w:p>
        </w:tc>
        <w:tc>
          <w:tcPr>
            <w:tcW w:w="869" w:type="dxa"/>
            <w:tcBorders>
              <w:top w:val="single" w:sz="4" w:space="0" w:color="522398"/>
              <w:left w:val="single" w:sz="4" w:space="0" w:color="522398"/>
              <w:bottom w:val="single" w:sz="4" w:space="0" w:color="522398"/>
              <w:right w:val="single" w:sz="4" w:space="0" w:color="522398"/>
            </w:tcBorders>
            <w:vAlign w:val="bottom"/>
          </w:tcPr>
          <w:p w14:paraId="61BC4746" w14:textId="5E40F805" w:rsidR="003448BD" w:rsidRPr="00EB2178" w:rsidRDefault="003448BD" w:rsidP="003448BD">
            <w:pPr>
              <w:spacing w:before="0" w:after="0" w:line="150" w:lineRule="exact"/>
              <w:ind w:left="-57"/>
              <w:jc w:val="right"/>
              <w:rPr>
                <w:rFonts w:cs="Arial"/>
                <w:sz w:val="16"/>
                <w:szCs w:val="16"/>
              </w:rPr>
            </w:pPr>
            <w:r>
              <w:rPr>
                <w:rFonts w:cs="Arial"/>
                <w:sz w:val="16"/>
                <w:szCs w:val="16"/>
              </w:rPr>
              <w:t>96,5</w:t>
            </w:r>
          </w:p>
        </w:tc>
        <w:tc>
          <w:tcPr>
            <w:tcW w:w="869" w:type="dxa"/>
            <w:tcBorders>
              <w:top w:val="single" w:sz="4" w:space="0" w:color="522398"/>
              <w:left w:val="single" w:sz="4" w:space="0" w:color="522398"/>
              <w:bottom w:val="single" w:sz="4" w:space="0" w:color="522398"/>
            </w:tcBorders>
            <w:vAlign w:val="bottom"/>
          </w:tcPr>
          <w:p w14:paraId="0F0737DA" w14:textId="7D77B2DA" w:rsidR="003448BD" w:rsidRPr="00EB2178" w:rsidRDefault="003448BD" w:rsidP="003448BD">
            <w:pPr>
              <w:spacing w:before="0" w:after="0" w:line="150" w:lineRule="exact"/>
              <w:ind w:left="-57"/>
              <w:jc w:val="right"/>
              <w:rPr>
                <w:rFonts w:cs="Arial"/>
                <w:sz w:val="16"/>
                <w:szCs w:val="16"/>
              </w:rPr>
            </w:pPr>
            <w:r>
              <w:rPr>
                <w:rFonts w:cs="Arial"/>
                <w:sz w:val="16"/>
                <w:szCs w:val="16"/>
              </w:rPr>
              <w:t>99,8</w:t>
            </w:r>
          </w:p>
        </w:tc>
        <w:tc>
          <w:tcPr>
            <w:tcW w:w="869" w:type="dxa"/>
            <w:tcBorders>
              <w:top w:val="single" w:sz="4" w:space="0" w:color="522398"/>
              <w:left w:val="single" w:sz="4" w:space="0" w:color="522398"/>
              <w:bottom w:val="single" w:sz="4" w:space="0" w:color="522398"/>
              <w:right w:val="single" w:sz="4" w:space="0" w:color="522398"/>
            </w:tcBorders>
            <w:vAlign w:val="bottom"/>
          </w:tcPr>
          <w:p w14:paraId="22F65D7F" w14:textId="741549A2" w:rsidR="003448BD" w:rsidRPr="00EB2178" w:rsidRDefault="003448BD" w:rsidP="003448BD">
            <w:pPr>
              <w:spacing w:before="0" w:after="0" w:line="150" w:lineRule="exact"/>
              <w:ind w:left="-57"/>
              <w:jc w:val="right"/>
              <w:rPr>
                <w:rFonts w:cs="Arial"/>
                <w:sz w:val="16"/>
                <w:szCs w:val="16"/>
              </w:rPr>
            </w:pPr>
            <w:r>
              <w:rPr>
                <w:rFonts w:cs="Arial"/>
                <w:sz w:val="16"/>
                <w:szCs w:val="16"/>
              </w:rPr>
              <w:t>105,6</w:t>
            </w:r>
          </w:p>
        </w:tc>
        <w:tc>
          <w:tcPr>
            <w:tcW w:w="869" w:type="dxa"/>
            <w:tcBorders>
              <w:top w:val="single" w:sz="4" w:space="0" w:color="522398"/>
              <w:left w:val="single" w:sz="4" w:space="0" w:color="522398"/>
              <w:bottom w:val="single" w:sz="4" w:space="0" w:color="522398"/>
              <w:right w:val="single" w:sz="4" w:space="0" w:color="522398"/>
            </w:tcBorders>
            <w:vAlign w:val="bottom"/>
          </w:tcPr>
          <w:p w14:paraId="606D868F" w14:textId="6FB6B02E" w:rsidR="003448BD" w:rsidRPr="00EB2178" w:rsidRDefault="003448BD" w:rsidP="003448BD">
            <w:pPr>
              <w:spacing w:before="0" w:after="0" w:line="150" w:lineRule="exact"/>
              <w:ind w:left="-57"/>
              <w:jc w:val="right"/>
              <w:rPr>
                <w:rFonts w:cs="Arial"/>
                <w:sz w:val="16"/>
                <w:szCs w:val="16"/>
              </w:rPr>
            </w:pPr>
            <w:r>
              <w:rPr>
                <w:rFonts w:cs="Arial"/>
                <w:sz w:val="16"/>
                <w:szCs w:val="16"/>
              </w:rPr>
              <w:t>95,9</w:t>
            </w:r>
          </w:p>
        </w:tc>
        <w:tc>
          <w:tcPr>
            <w:tcW w:w="869" w:type="dxa"/>
            <w:tcBorders>
              <w:top w:val="single" w:sz="4" w:space="0" w:color="522398"/>
              <w:left w:val="single" w:sz="4" w:space="0" w:color="522398"/>
              <w:bottom w:val="single" w:sz="4" w:space="0" w:color="522398"/>
            </w:tcBorders>
            <w:vAlign w:val="bottom"/>
          </w:tcPr>
          <w:p w14:paraId="64D00958" w14:textId="4E91B6F1" w:rsidR="003448BD" w:rsidRDefault="003448BD" w:rsidP="003448BD">
            <w:pPr>
              <w:spacing w:before="0" w:after="0" w:line="150" w:lineRule="exact"/>
              <w:ind w:left="-57"/>
              <w:jc w:val="right"/>
              <w:rPr>
                <w:rFonts w:cs="Arial"/>
                <w:sz w:val="16"/>
                <w:szCs w:val="16"/>
              </w:rPr>
            </w:pPr>
            <w:r>
              <w:rPr>
                <w:rFonts w:cs="Arial"/>
                <w:sz w:val="16"/>
                <w:szCs w:val="16"/>
              </w:rPr>
              <w:t>102,2</w:t>
            </w:r>
          </w:p>
        </w:tc>
      </w:tr>
      <w:tr w:rsidR="003448BD" w:rsidRPr="009B575B" w14:paraId="22A1E4C4" w14:textId="77777777" w:rsidTr="00F26AD1">
        <w:trPr>
          <w:trHeight w:val="150"/>
        </w:trPr>
        <w:tc>
          <w:tcPr>
            <w:tcW w:w="4424" w:type="dxa"/>
            <w:vMerge/>
            <w:tcBorders>
              <w:bottom w:val="single" w:sz="4" w:space="0" w:color="522398"/>
              <w:right w:val="single" w:sz="4" w:space="0" w:color="522398"/>
            </w:tcBorders>
            <w:vAlign w:val="bottom"/>
          </w:tcPr>
          <w:p w14:paraId="47129FF0" w14:textId="77777777" w:rsidR="003448BD" w:rsidRPr="00EB2178" w:rsidRDefault="003448BD" w:rsidP="003448BD">
            <w:pPr>
              <w:tabs>
                <w:tab w:val="right" w:leader="dot" w:pos="4065"/>
              </w:tabs>
              <w:spacing w:before="0" w:after="0" w:line="150" w:lineRule="exact"/>
              <w:ind w:firstLine="227"/>
              <w:rPr>
                <w:rFonts w:cs="Arial"/>
                <w:sz w:val="16"/>
                <w:szCs w:val="16"/>
              </w:rPr>
            </w:pPr>
          </w:p>
        </w:tc>
        <w:tc>
          <w:tcPr>
            <w:tcW w:w="549" w:type="dxa"/>
            <w:tcBorders>
              <w:top w:val="single" w:sz="4" w:space="0" w:color="522398"/>
              <w:left w:val="single" w:sz="4" w:space="0" w:color="522398"/>
              <w:bottom w:val="single" w:sz="4" w:space="0" w:color="522398"/>
              <w:right w:val="single" w:sz="4" w:space="0" w:color="522398"/>
            </w:tcBorders>
            <w:vAlign w:val="bottom"/>
          </w:tcPr>
          <w:p w14:paraId="308E9D78" w14:textId="78BF879E" w:rsidR="003448BD" w:rsidRPr="00EB2178" w:rsidRDefault="003448BD" w:rsidP="003448BD">
            <w:pPr>
              <w:spacing w:before="0" w:after="0" w:line="150" w:lineRule="exact"/>
              <w:jc w:val="center"/>
              <w:rPr>
                <w:rFonts w:cs="Arial"/>
                <w:sz w:val="16"/>
                <w:szCs w:val="16"/>
              </w:rPr>
            </w:pPr>
            <w:r>
              <w:rPr>
                <w:rFonts w:cs="Arial"/>
                <w:color w:val="000000"/>
                <w:sz w:val="16"/>
                <w:szCs w:val="16"/>
              </w:rPr>
              <w:t>2025</w:t>
            </w:r>
          </w:p>
        </w:tc>
        <w:tc>
          <w:tcPr>
            <w:tcW w:w="867" w:type="dxa"/>
            <w:tcBorders>
              <w:top w:val="single" w:sz="4" w:space="0" w:color="522398"/>
              <w:left w:val="single" w:sz="4" w:space="0" w:color="522398"/>
              <w:bottom w:val="single" w:sz="4" w:space="0" w:color="522398"/>
              <w:right w:val="single" w:sz="4" w:space="0" w:color="522398"/>
            </w:tcBorders>
            <w:vAlign w:val="bottom"/>
          </w:tcPr>
          <w:p w14:paraId="6A3BD1EB" w14:textId="781063E1" w:rsidR="003448BD" w:rsidRPr="00EB2178" w:rsidRDefault="003448BD" w:rsidP="003448BD">
            <w:pPr>
              <w:spacing w:before="0" w:after="0" w:line="150" w:lineRule="exact"/>
              <w:ind w:left="-57"/>
              <w:jc w:val="right"/>
              <w:rPr>
                <w:rFonts w:cs="Arial"/>
                <w:sz w:val="16"/>
                <w:szCs w:val="16"/>
              </w:rPr>
            </w:pPr>
            <w:r>
              <w:rPr>
                <w:rFonts w:cs="Arial"/>
                <w:sz w:val="16"/>
                <w:szCs w:val="16"/>
              </w:rPr>
              <w:t>81,3</w:t>
            </w:r>
          </w:p>
        </w:tc>
        <w:tc>
          <w:tcPr>
            <w:tcW w:w="869" w:type="dxa"/>
            <w:tcBorders>
              <w:top w:val="single" w:sz="4" w:space="0" w:color="522398"/>
              <w:left w:val="single" w:sz="4" w:space="0" w:color="522398"/>
              <w:bottom w:val="single" w:sz="4" w:space="0" w:color="522398"/>
            </w:tcBorders>
            <w:vAlign w:val="bottom"/>
          </w:tcPr>
          <w:p w14:paraId="13F10F99" w14:textId="3658338E" w:rsidR="003448BD" w:rsidRPr="00EB2178" w:rsidRDefault="003448BD" w:rsidP="003448BD">
            <w:pPr>
              <w:spacing w:before="0" w:after="0" w:line="150" w:lineRule="exact"/>
              <w:ind w:left="-57"/>
              <w:jc w:val="right"/>
              <w:rPr>
                <w:rFonts w:cs="Arial"/>
                <w:sz w:val="16"/>
                <w:szCs w:val="16"/>
              </w:rPr>
            </w:pPr>
            <w:r>
              <w:rPr>
                <w:rFonts w:cs="Arial"/>
                <w:sz w:val="16"/>
                <w:szCs w:val="16"/>
              </w:rPr>
              <w:t>113,0</w:t>
            </w:r>
          </w:p>
        </w:tc>
        <w:tc>
          <w:tcPr>
            <w:tcW w:w="869" w:type="dxa"/>
            <w:tcBorders>
              <w:top w:val="single" w:sz="4" w:space="0" w:color="522398"/>
              <w:left w:val="single" w:sz="4" w:space="0" w:color="522398"/>
              <w:bottom w:val="single" w:sz="4" w:space="0" w:color="522398"/>
            </w:tcBorders>
            <w:vAlign w:val="bottom"/>
          </w:tcPr>
          <w:p w14:paraId="21F0114A" w14:textId="49CC916A" w:rsidR="003448BD" w:rsidRPr="00EB2178" w:rsidRDefault="003448BD" w:rsidP="003448BD">
            <w:pPr>
              <w:spacing w:before="0" w:after="0" w:line="150" w:lineRule="exact"/>
              <w:ind w:left="-57"/>
              <w:jc w:val="right"/>
              <w:rPr>
                <w:rFonts w:cs="Arial"/>
                <w:sz w:val="16"/>
                <w:szCs w:val="16"/>
              </w:rPr>
            </w:pPr>
            <w:r>
              <w:rPr>
                <w:rFonts w:cs="Arial"/>
                <w:sz w:val="16"/>
                <w:szCs w:val="16"/>
              </w:rPr>
              <w:t>107,6</w:t>
            </w:r>
          </w:p>
        </w:tc>
        <w:tc>
          <w:tcPr>
            <w:tcW w:w="869" w:type="dxa"/>
            <w:tcBorders>
              <w:top w:val="single" w:sz="4" w:space="0" w:color="522398"/>
              <w:left w:val="single" w:sz="4" w:space="0" w:color="522398"/>
              <w:bottom w:val="single" w:sz="4" w:space="0" w:color="522398"/>
            </w:tcBorders>
            <w:vAlign w:val="bottom"/>
          </w:tcPr>
          <w:p w14:paraId="11D3F9E9" w14:textId="4823C33D" w:rsidR="003448BD" w:rsidRPr="00EB2178" w:rsidRDefault="003448BD" w:rsidP="003448BD">
            <w:pPr>
              <w:spacing w:before="0" w:after="0" w:line="150" w:lineRule="exact"/>
              <w:ind w:left="-57"/>
              <w:jc w:val="right"/>
              <w:rPr>
                <w:rFonts w:cs="Arial"/>
                <w:sz w:val="16"/>
                <w:szCs w:val="16"/>
              </w:rPr>
            </w:pPr>
            <w:r>
              <w:rPr>
                <w:rFonts w:cs="Arial"/>
                <w:sz w:val="16"/>
                <w:szCs w:val="16"/>
              </w:rPr>
              <w:t>106,3</w:t>
            </w:r>
          </w:p>
        </w:tc>
        <w:tc>
          <w:tcPr>
            <w:tcW w:w="869" w:type="dxa"/>
            <w:tcBorders>
              <w:top w:val="single" w:sz="4" w:space="0" w:color="522398"/>
              <w:left w:val="single" w:sz="4" w:space="0" w:color="522398"/>
              <w:bottom w:val="single" w:sz="4" w:space="0" w:color="522398"/>
              <w:right w:val="single" w:sz="4" w:space="0" w:color="522398"/>
            </w:tcBorders>
            <w:vAlign w:val="bottom"/>
          </w:tcPr>
          <w:p w14:paraId="0C2711B3" w14:textId="564E0ED6" w:rsidR="003448BD" w:rsidRPr="00EB2178" w:rsidRDefault="00BB0E5D" w:rsidP="003448BD">
            <w:pPr>
              <w:spacing w:before="0" w:after="0" w:line="150" w:lineRule="exact"/>
              <w:ind w:left="-57"/>
              <w:jc w:val="right"/>
              <w:rPr>
                <w:rFonts w:cs="Arial"/>
                <w:sz w:val="16"/>
                <w:szCs w:val="16"/>
              </w:rPr>
            </w:pPr>
            <w:r>
              <w:rPr>
                <w:rFonts w:cs="Arial"/>
                <w:sz w:val="16"/>
                <w:szCs w:val="16"/>
              </w:rPr>
              <w:t>97,0</w:t>
            </w:r>
          </w:p>
        </w:tc>
        <w:tc>
          <w:tcPr>
            <w:tcW w:w="869" w:type="dxa"/>
            <w:tcBorders>
              <w:top w:val="single" w:sz="4" w:space="0" w:color="522398"/>
              <w:left w:val="single" w:sz="4" w:space="0" w:color="522398"/>
              <w:bottom w:val="single" w:sz="4" w:space="0" w:color="522398"/>
              <w:right w:val="single" w:sz="4" w:space="0" w:color="522398"/>
            </w:tcBorders>
            <w:vAlign w:val="bottom"/>
          </w:tcPr>
          <w:p w14:paraId="51DEC064" w14:textId="07D1D5D5" w:rsidR="003448BD" w:rsidRPr="00EB2178" w:rsidRDefault="00A2305E" w:rsidP="003448BD">
            <w:pPr>
              <w:spacing w:before="0" w:after="0" w:line="150" w:lineRule="exact"/>
              <w:ind w:left="-57"/>
              <w:jc w:val="right"/>
              <w:rPr>
                <w:rFonts w:cs="Arial"/>
                <w:sz w:val="16"/>
                <w:szCs w:val="16"/>
              </w:rPr>
            </w:pPr>
            <w:r>
              <w:rPr>
                <w:rFonts w:cs="Arial"/>
                <w:sz w:val="16"/>
                <w:szCs w:val="16"/>
              </w:rPr>
              <w:t>106,4</w:t>
            </w:r>
          </w:p>
        </w:tc>
        <w:tc>
          <w:tcPr>
            <w:tcW w:w="868" w:type="dxa"/>
            <w:tcBorders>
              <w:top w:val="single" w:sz="4" w:space="0" w:color="522398"/>
              <w:left w:val="single" w:sz="4" w:space="0" w:color="522398"/>
              <w:bottom w:val="single" w:sz="4" w:space="0" w:color="522398"/>
            </w:tcBorders>
            <w:vAlign w:val="bottom"/>
          </w:tcPr>
          <w:p w14:paraId="6987974A" w14:textId="0A34B5F3" w:rsidR="00EF2D11" w:rsidRPr="00D82272" w:rsidRDefault="00EF2D11" w:rsidP="00EF2D11">
            <w:pPr>
              <w:spacing w:before="0" w:after="0" w:line="150" w:lineRule="exact"/>
              <w:ind w:left="-57"/>
              <w:jc w:val="right"/>
              <w:rPr>
                <w:rFonts w:cs="Arial"/>
                <w:color w:val="000000"/>
                <w:sz w:val="16"/>
                <w:szCs w:val="16"/>
              </w:rPr>
            </w:pPr>
            <w:r>
              <w:rPr>
                <w:rFonts w:cs="Arial"/>
                <w:color w:val="000000"/>
                <w:sz w:val="16"/>
                <w:szCs w:val="16"/>
              </w:rPr>
              <w:t>91,5</w:t>
            </w:r>
          </w:p>
        </w:tc>
        <w:tc>
          <w:tcPr>
            <w:tcW w:w="869" w:type="dxa"/>
            <w:tcBorders>
              <w:top w:val="single" w:sz="4" w:space="0" w:color="522398"/>
              <w:left w:val="single" w:sz="4" w:space="0" w:color="522398"/>
              <w:bottom w:val="single" w:sz="4" w:space="0" w:color="522398"/>
              <w:right w:val="single" w:sz="4" w:space="0" w:color="522398"/>
            </w:tcBorders>
            <w:vAlign w:val="bottom"/>
          </w:tcPr>
          <w:p w14:paraId="11C3DF5B" w14:textId="15D12840" w:rsidR="003448BD" w:rsidRPr="00EB2178" w:rsidRDefault="004D5A6F" w:rsidP="003448BD">
            <w:pPr>
              <w:spacing w:before="0" w:after="0" w:line="150" w:lineRule="exact"/>
              <w:ind w:left="-57"/>
              <w:jc w:val="right"/>
              <w:rPr>
                <w:rFonts w:cs="Arial"/>
                <w:sz w:val="16"/>
                <w:szCs w:val="16"/>
              </w:rPr>
            </w:pPr>
            <w:r>
              <w:rPr>
                <w:rFonts w:cs="Arial"/>
                <w:sz w:val="16"/>
                <w:szCs w:val="16"/>
              </w:rPr>
              <w:t>93,2</w:t>
            </w:r>
          </w:p>
        </w:tc>
        <w:tc>
          <w:tcPr>
            <w:tcW w:w="869" w:type="dxa"/>
            <w:tcBorders>
              <w:top w:val="single" w:sz="4" w:space="0" w:color="522398"/>
              <w:left w:val="single" w:sz="4" w:space="0" w:color="522398"/>
              <w:bottom w:val="single" w:sz="4" w:space="0" w:color="522398"/>
            </w:tcBorders>
            <w:vAlign w:val="bottom"/>
          </w:tcPr>
          <w:p w14:paraId="225C67FF" w14:textId="7C55125F" w:rsidR="003448BD" w:rsidRPr="00EB2178" w:rsidRDefault="003448BD" w:rsidP="003448BD">
            <w:pPr>
              <w:spacing w:before="0" w:after="0" w:line="150" w:lineRule="exact"/>
              <w:ind w:left="-57"/>
              <w:jc w:val="right"/>
              <w:rPr>
                <w:rFonts w:cs="Arial"/>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4E0E757B" w14:textId="184724A2" w:rsidR="003448BD" w:rsidRPr="00EB2178" w:rsidRDefault="003448BD" w:rsidP="003448BD">
            <w:pPr>
              <w:spacing w:before="0" w:after="0" w:line="150" w:lineRule="exact"/>
              <w:ind w:left="-57"/>
              <w:jc w:val="right"/>
              <w:rPr>
                <w:rFonts w:cs="Arial"/>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1BBDD357" w14:textId="48985D7B" w:rsidR="003448BD" w:rsidRPr="00EB2178" w:rsidRDefault="003448BD" w:rsidP="003448BD">
            <w:pPr>
              <w:spacing w:before="0" w:after="0" w:line="150" w:lineRule="exact"/>
              <w:ind w:left="-57"/>
              <w:jc w:val="right"/>
              <w:rPr>
                <w:rFonts w:cs="Arial"/>
                <w:sz w:val="16"/>
                <w:szCs w:val="16"/>
              </w:rPr>
            </w:pPr>
          </w:p>
        </w:tc>
        <w:tc>
          <w:tcPr>
            <w:tcW w:w="869" w:type="dxa"/>
            <w:tcBorders>
              <w:top w:val="single" w:sz="4" w:space="0" w:color="522398"/>
              <w:left w:val="single" w:sz="4" w:space="0" w:color="522398"/>
              <w:bottom w:val="single" w:sz="4" w:space="0" w:color="522398"/>
            </w:tcBorders>
            <w:vAlign w:val="bottom"/>
          </w:tcPr>
          <w:p w14:paraId="5C617A69" w14:textId="65F023C0" w:rsidR="003448BD" w:rsidRPr="00EB2178" w:rsidRDefault="003448BD" w:rsidP="003448BD">
            <w:pPr>
              <w:spacing w:before="0" w:after="0" w:line="150" w:lineRule="exact"/>
              <w:ind w:left="-57"/>
              <w:jc w:val="right"/>
              <w:rPr>
                <w:rFonts w:cs="Arial"/>
                <w:sz w:val="16"/>
                <w:szCs w:val="16"/>
              </w:rPr>
            </w:pPr>
          </w:p>
        </w:tc>
      </w:tr>
      <w:tr w:rsidR="003448BD" w:rsidRPr="009B575B" w14:paraId="615A8270" w14:textId="77777777" w:rsidTr="00F26AD1">
        <w:trPr>
          <w:trHeight w:val="20"/>
        </w:trPr>
        <w:tc>
          <w:tcPr>
            <w:tcW w:w="4424" w:type="dxa"/>
            <w:tcBorders>
              <w:top w:val="single" w:sz="4" w:space="0" w:color="522398"/>
              <w:bottom w:val="nil"/>
              <w:right w:val="single" w:sz="4" w:space="0" w:color="522398"/>
            </w:tcBorders>
            <w:vAlign w:val="bottom"/>
          </w:tcPr>
          <w:p w14:paraId="37D1E5C8" w14:textId="77777777" w:rsidR="003448BD" w:rsidRPr="00EB2178" w:rsidRDefault="003448BD" w:rsidP="003448BD">
            <w:pPr>
              <w:tabs>
                <w:tab w:val="right" w:leader="dot" w:pos="4065"/>
              </w:tabs>
              <w:spacing w:before="0" w:after="0" w:line="150" w:lineRule="exact"/>
              <w:ind w:firstLine="227"/>
              <w:rPr>
                <w:rFonts w:cs="Arial"/>
                <w:sz w:val="16"/>
                <w:szCs w:val="16"/>
              </w:rPr>
            </w:pPr>
            <w:r w:rsidRPr="00EB2178">
              <w:rPr>
                <w:rFonts w:cs="Arial"/>
                <w:sz w:val="16"/>
                <w:szCs w:val="16"/>
              </w:rPr>
              <w:t>analogiczny miesiąc</w:t>
            </w:r>
            <w:r>
              <w:rPr>
                <w:rFonts w:cs="Arial"/>
                <w:sz w:val="16"/>
                <w:szCs w:val="16"/>
              </w:rPr>
              <w:t xml:space="preserve"> poprzedniego roku = 100 </w:t>
            </w:r>
          </w:p>
        </w:tc>
        <w:tc>
          <w:tcPr>
            <w:tcW w:w="549" w:type="dxa"/>
            <w:tcBorders>
              <w:top w:val="single" w:sz="4" w:space="0" w:color="522398"/>
              <w:left w:val="single" w:sz="4" w:space="0" w:color="522398"/>
              <w:bottom w:val="single" w:sz="4" w:space="0" w:color="522398"/>
              <w:right w:val="single" w:sz="4" w:space="0" w:color="522398"/>
            </w:tcBorders>
            <w:vAlign w:val="bottom"/>
          </w:tcPr>
          <w:p w14:paraId="0A68F470" w14:textId="326CD970" w:rsidR="003448BD" w:rsidRPr="00EB2178" w:rsidRDefault="003448BD" w:rsidP="003448BD">
            <w:pPr>
              <w:spacing w:before="0" w:after="0" w:line="140" w:lineRule="exact"/>
              <w:jc w:val="center"/>
              <w:rPr>
                <w:rFonts w:cs="Arial"/>
                <w:sz w:val="16"/>
                <w:szCs w:val="16"/>
              </w:rPr>
            </w:pPr>
            <w:r>
              <w:rPr>
                <w:rFonts w:cs="Arial"/>
                <w:color w:val="000000"/>
                <w:sz w:val="16"/>
                <w:szCs w:val="16"/>
              </w:rPr>
              <w:t>2024</w:t>
            </w:r>
          </w:p>
        </w:tc>
        <w:tc>
          <w:tcPr>
            <w:tcW w:w="867" w:type="dxa"/>
            <w:tcBorders>
              <w:top w:val="single" w:sz="4" w:space="0" w:color="522398"/>
              <w:left w:val="single" w:sz="4" w:space="0" w:color="522398"/>
              <w:bottom w:val="single" w:sz="4" w:space="0" w:color="522398"/>
              <w:right w:val="single" w:sz="4" w:space="0" w:color="522398"/>
            </w:tcBorders>
            <w:vAlign w:val="bottom"/>
          </w:tcPr>
          <w:p w14:paraId="77762ACD" w14:textId="14DE7ECC" w:rsidR="003448BD" w:rsidRPr="00EB2178" w:rsidRDefault="003448BD" w:rsidP="003448BD">
            <w:pPr>
              <w:spacing w:before="0" w:after="0" w:line="140" w:lineRule="exact"/>
              <w:ind w:left="-57"/>
              <w:jc w:val="right"/>
              <w:rPr>
                <w:rFonts w:cs="Arial"/>
                <w:sz w:val="16"/>
                <w:szCs w:val="16"/>
              </w:rPr>
            </w:pPr>
            <w:r>
              <w:rPr>
                <w:rFonts w:cs="Arial"/>
                <w:sz w:val="16"/>
                <w:szCs w:val="16"/>
              </w:rPr>
              <w:t>109,6</w:t>
            </w:r>
          </w:p>
        </w:tc>
        <w:tc>
          <w:tcPr>
            <w:tcW w:w="869" w:type="dxa"/>
            <w:tcBorders>
              <w:top w:val="single" w:sz="4" w:space="0" w:color="522398"/>
              <w:left w:val="single" w:sz="4" w:space="0" w:color="522398"/>
              <w:bottom w:val="single" w:sz="4" w:space="0" w:color="522398"/>
            </w:tcBorders>
            <w:vAlign w:val="bottom"/>
          </w:tcPr>
          <w:p w14:paraId="0B54EA92" w14:textId="36B31B2C" w:rsidR="003448BD" w:rsidRPr="00EB2178" w:rsidRDefault="003448BD" w:rsidP="003448BD">
            <w:pPr>
              <w:spacing w:before="0" w:after="0" w:line="140" w:lineRule="exact"/>
              <w:ind w:left="-57"/>
              <w:jc w:val="right"/>
              <w:rPr>
                <w:rFonts w:cs="Arial"/>
                <w:sz w:val="16"/>
                <w:szCs w:val="16"/>
              </w:rPr>
            </w:pPr>
            <w:r>
              <w:rPr>
                <w:rFonts w:cs="Arial"/>
                <w:sz w:val="16"/>
                <w:szCs w:val="16"/>
              </w:rPr>
              <w:t>109,3</w:t>
            </w:r>
          </w:p>
        </w:tc>
        <w:tc>
          <w:tcPr>
            <w:tcW w:w="869" w:type="dxa"/>
            <w:tcBorders>
              <w:top w:val="single" w:sz="4" w:space="0" w:color="522398"/>
              <w:left w:val="single" w:sz="4" w:space="0" w:color="522398"/>
              <w:bottom w:val="single" w:sz="4" w:space="0" w:color="522398"/>
            </w:tcBorders>
            <w:vAlign w:val="bottom"/>
          </w:tcPr>
          <w:p w14:paraId="53B78C53" w14:textId="10263044" w:rsidR="003448BD" w:rsidRPr="00EB2178" w:rsidRDefault="003448BD" w:rsidP="003448BD">
            <w:pPr>
              <w:spacing w:before="0" w:after="0" w:line="140" w:lineRule="exact"/>
              <w:ind w:left="-57"/>
              <w:jc w:val="right"/>
              <w:rPr>
                <w:rFonts w:cs="Arial"/>
                <w:sz w:val="16"/>
                <w:szCs w:val="16"/>
              </w:rPr>
            </w:pPr>
            <w:r>
              <w:rPr>
                <w:rFonts w:cs="Arial"/>
                <w:sz w:val="16"/>
                <w:szCs w:val="16"/>
              </w:rPr>
              <w:t>111,8</w:t>
            </w:r>
          </w:p>
        </w:tc>
        <w:tc>
          <w:tcPr>
            <w:tcW w:w="869" w:type="dxa"/>
            <w:tcBorders>
              <w:top w:val="single" w:sz="4" w:space="0" w:color="522398"/>
              <w:left w:val="single" w:sz="4" w:space="0" w:color="522398"/>
              <w:bottom w:val="single" w:sz="4" w:space="0" w:color="522398"/>
            </w:tcBorders>
            <w:vAlign w:val="bottom"/>
          </w:tcPr>
          <w:p w14:paraId="438F2937" w14:textId="24166CE8" w:rsidR="003448BD" w:rsidRPr="00EB2178" w:rsidRDefault="003448BD" w:rsidP="003448BD">
            <w:pPr>
              <w:spacing w:before="0" w:after="0" w:line="140" w:lineRule="exact"/>
              <w:ind w:left="-57"/>
              <w:jc w:val="right"/>
              <w:rPr>
                <w:rFonts w:cs="Arial"/>
                <w:sz w:val="16"/>
                <w:szCs w:val="16"/>
              </w:rPr>
            </w:pPr>
            <w:r>
              <w:rPr>
                <w:rFonts w:cs="Arial"/>
                <w:sz w:val="16"/>
                <w:szCs w:val="16"/>
              </w:rPr>
              <w:t>117,6</w:t>
            </w:r>
          </w:p>
        </w:tc>
        <w:tc>
          <w:tcPr>
            <w:tcW w:w="869" w:type="dxa"/>
            <w:tcBorders>
              <w:top w:val="single" w:sz="4" w:space="0" w:color="522398"/>
              <w:left w:val="single" w:sz="4" w:space="0" w:color="522398"/>
              <w:bottom w:val="single" w:sz="4" w:space="0" w:color="522398"/>
              <w:right w:val="single" w:sz="4" w:space="0" w:color="522398"/>
            </w:tcBorders>
            <w:vAlign w:val="bottom"/>
          </w:tcPr>
          <w:p w14:paraId="662CED62" w14:textId="0B5CCFB5" w:rsidR="003448BD" w:rsidRPr="00EB2178" w:rsidRDefault="003448BD" w:rsidP="003448BD">
            <w:pPr>
              <w:spacing w:before="0" w:after="0" w:line="140" w:lineRule="exact"/>
              <w:ind w:left="-57"/>
              <w:jc w:val="right"/>
              <w:rPr>
                <w:rFonts w:cs="Arial"/>
                <w:sz w:val="16"/>
                <w:szCs w:val="16"/>
              </w:rPr>
            </w:pPr>
            <w:r>
              <w:rPr>
                <w:rFonts w:cs="Arial"/>
                <w:sz w:val="16"/>
                <w:szCs w:val="16"/>
              </w:rPr>
              <w:t>108,1</w:t>
            </w:r>
          </w:p>
        </w:tc>
        <w:tc>
          <w:tcPr>
            <w:tcW w:w="869" w:type="dxa"/>
            <w:tcBorders>
              <w:top w:val="single" w:sz="4" w:space="0" w:color="522398"/>
              <w:left w:val="single" w:sz="4" w:space="0" w:color="522398"/>
              <w:bottom w:val="single" w:sz="4" w:space="0" w:color="522398"/>
              <w:right w:val="single" w:sz="4" w:space="0" w:color="522398"/>
            </w:tcBorders>
            <w:vAlign w:val="bottom"/>
          </w:tcPr>
          <w:p w14:paraId="649BB09A" w14:textId="02991AEA" w:rsidR="003448BD" w:rsidRPr="00EB2178" w:rsidRDefault="003448BD" w:rsidP="003448BD">
            <w:pPr>
              <w:spacing w:before="0" w:after="0" w:line="140" w:lineRule="exact"/>
              <w:ind w:left="-57"/>
              <w:jc w:val="right"/>
              <w:rPr>
                <w:rFonts w:cs="Arial"/>
                <w:sz w:val="16"/>
                <w:szCs w:val="16"/>
              </w:rPr>
            </w:pPr>
            <w:r>
              <w:rPr>
                <w:rFonts w:cs="Arial"/>
                <w:sz w:val="16"/>
                <w:szCs w:val="16"/>
              </w:rPr>
              <w:t>111,8</w:t>
            </w:r>
          </w:p>
        </w:tc>
        <w:tc>
          <w:tcPr>
            <w:tcW w:w="868" w:type="dxa"/>
            <w:tcBorders>
              <w:top w:val="single" w:sz="4" w:space="0" w:color="522398"/>
              <w:left w:val="single" w:sz="4" w:space="0" w:color="522398"/>
              <w:bottom w:val="single" w:sz="4" w:space="0" w:color="522398"/>
            </w:tcBorders>
            <w:vAlign w:val="bottom"/>
          </w:tcPr>
          <w:p w14:paraId="43D2E248" w14:textId="46AA3369" w:rsidR="003448BD" w:rsidRPr="00D82272" w:rsidRDefault="003448BD" w:rsidP="003448BD">
            <w:pPr>
              <w:spacing w:before="0" w:after="0" w:line="150" w:lineRule="exact"/>
              <w:ind w:left="-57"/>
              <w:jc w:val="right"/>
              <w:rPr>
                <w:rFonts w:cs="Arial"/>
                <w:color w:val="000000"/>
                <w:sz w:val="16"/>
                <w:szCs w:val="16"/>
              </w:rPr>
            </w:pPr>
            <w:r>
              <w:rPr>
                <w:rFonts w:cs="Arial"/>
                <w:color w:val="000000"/>
                <w:sz w:val="16"/>
                <w:szCs w:val="16"/>
              </w:rPr>
              <w:t>113,4</w:t>
            </w:r>
          </w:p>
        </w:tc>
        <w:tc>
          <w:tcPr>
            <w:tcW w:w="869" w:type="dxa"/>
            <w:tcBorders>
              <w:top w:val="single" w:sz="4" w:space="0" w:color="522398"/>
              <w:left w:val="single" w:sz="4" w:space="0" w:color="522398"/>
              <w:bottom w:val="single" w:sz="4" w:space="0" w:color="522398"/>
              <w:right w:val="single" w:sz="4" w:space="0" w:color="522398"/>
            </w:tcBorders>
            <w:vAlign w:val="bottom"/>
          </w:tcPr>
          <w:p w14:paraId="0C3FB1EF" w14:textId="0A832A07" w:rsidR="003448BD" w:rsidRPr="00EB2178" w:rsidRDefault="003448BD" w:rsidP="003448BD">
            <w:pPr>
              <w:spacing w:before="0" w:after="0" w:line="140" w:lineRule="exact"/>
              <w:ind w:left="-57"/>
              <w:jc w:val="right"/>
              <w:rPr>
                <w:rFonts w:cs="Arial"/>
                <w:sz w:val="16"/>
                <w:szCs w:val="16"/>
              </w:rPr>
            </w:pPr>
            <w:r>
              <w:rPr>
                <w:rFonts w:cs="Arial"/>
                <w:sz w:val="16"/>
                <w:szCs w:val="16"/>
              </w:rPr>
              <w:t>105,1</w:t>
            </w:r>
          </w:p>
        </w:tc>
        <w:tc>
          <w:tcPr>
            <w:tcW w:w="869" w:type="dxa"/>
            <w:tcBorders>
              <w:top w:val="single" w:sz="4" w:space="0" w:color="522398"/>
              <w:left w:val="single" w:sz="4" w:space="0" w:color="522398"/>
              <w:bottom w:val="single" w:sz="4" w:space="0" w:color="522398"/>
            </w:tcBorders>
            <w:vAlign w:val="bottom"/>
          </w:tcPr>
          <w:p w14:paraId="0299E622" w14:textId="64F001B8" w:rsidR="003448BD" w:rsidRPr="00EB2178" w:rsidRDefault="003448BD" w:rsidP="003448BD">
            <w:pPr>
              <w:spacing w:before="0" w:after="0" w:line="140" w:lineRule="exact"/>
              <w:ind w:left="-57"/>
              <w:jc w:val="right"/>
              <w:rPr>
                <w:rFonts w:cs="Arial"/>
                <w:sz w:val="16"/>
                <w:szCs w:val="16"/>
              </w:rPr>
            </w:pPr>
            <w:r>
              <w:rPr>
                <w:rFonts w:cs="Arial"/>
                <w:sz w:val="16"/>
                <w:szCs w:val="16"/>
              </w:rPr>
              <w:t>101,7</w:t>
            </w:r>
          </w:p>
        </w:tc>
        <w:tc>
          <w:tcPr>
            <w:tcW w:w="869" w:type="dxa"/>
            <w:tcBorders>
              <w:top w:val="single" w:sz="4" w:space="0" w:color="522398"/>
              <w:left w:val="single" w:sz="4" w:space="0" w:color="522398"/>
              <w:bottom w:val="single" w:sz="4" w:space="0" w:color="522398"/>
              <w:right w:val="single" w:sz="4" w:space="0" w:color="522398"/>
            </w:tcBorders>
            <w:vAlign w:val="bottom"/>
          </w:tcPr>
          <w:p w14:paraId="651E64B1" w14:textId="667ECC01" w:rsidR="003448BD" w:rsidRPr="00EB2178" w:rsidRDefault="003448BD" w:rsidP="003448BD">
            <w:pPr>
              <w:spacing w:before="0" w:after="0" w:line="140" w:lineRule="exact"/>
              <w:ind w:left="-57"/>
              <w:jc w:val="right"/>
              <w:rPr>
                <w:rFonts w:cs="Arial"/>
                <w:sz w:val="16"/>
                <w:szCs w:val="16"/>
              </w:rPr>
            </w:pPr>
            <w:r>
              <w:rPr>
                <w:rFonts w:cs="Arial"/>
                <w:sz w:val="16"/>
                <w:szCs w:val="16"/>
              </w:rPr>
              <w:t>110,5</w:t>
            </w:r>
          </w:p>
        </w:tc>
        <w:tc>
          <w:tcPr>
            <w:tcW w:w="869" w:type="dxa"/>
            <w:tcBorders>
              <w:top w:val="single" w:sz="4" w:space="0" w:color="522398"/>
              <w:left w:val="single" w:sz="4" w:space="0" w:color="522398"/>
              <w:bottom w:val="single" w:sz="4" w:space="0" w:color="522398"/>
              <w:right w:val="single" w:sz="4" w:space="0" w:color="522398"/>
            </w:tcBorders>
            <w:vAlign w:val="bottom"/>
          </w:tcPr>
          <w:p w14:paraId="5A09B8F0" w14:textId="29652C3D" w:rsidR="003448BD" w:rsidRPr="00EB2178" w:rsidRDefault="003448BD" w:rsidP="003448BD">
            <w:pPr>
              <w:spacing w:before="0" w:after="0" w:line="140" w:lineRule="exact"/>
              <w:ind w:left="-57"/>
              <w:jc w:val="right"/>
              <w:rPr>
                <w:rFonts w:cs="Arial"/>
                <w:sz w:val="16"/>
                <w:szCs w:val="16"/>
              </w:rPr>
            </w:pPr>
            <w:r>
              <w:rPr>
                <w:rFonts w:cs="Arial"/>
                <w:sz w:val="16"/>
                <w:szCs w:val="16"/>
              </w:rPr>
              <w:t>109,4</w:t>
            </w:r>
          </w:p>
        </w:tc>
        <w:tc>
          <w:tcPr>
            <w:tcW w:w="869" w:type="dxa"/>
            <w:tcBorders>
              <w:top w:val="single" w:sz="4" w:space="0" w:color="522398"/>
              <w:left w:val="single" w:sz="4" w:space="0" w:color="522398"/>
              <w:bottom w:val="single" w:sz="4" w:space="0" w:color="522398"/>
            </w:tcBorders>
            <w:vAlign w:val="bottom"/>
          </w:tcPr>
          <w:p w14:paraId="4208A97A" w14:textId="295EECE3" w:rsidR="003448BD" w:rsidRDefault="003448BD" w:rsidP="003448BD">
            <w:pPr>
              <w:spacing w:before="0" w:after="0" w:line="140" w:lineRule="exact"/>
              <w:ind w:left="-57"/>
              <w:jc w:val="right"/>
              <w:rPr>
                <w:rFonts w:cs="Arial"/>
                <w:sz w:val="16"/>
                <w:szCs w:val="16"/>
              </w:rPr>
            </w:pPr>
            <w:r>
              <w:rPr>
                <w:rFonts w:cs="Arial"/>
                <w:sz w:val="16"/>
                <w:szCs w:val="16"/>
              </w:rPr>
              <w:t>112,0</w:t>
            </w:r>
          </w:p>
        </w:tc>
      </w:tr>
      <w:tr w:rsidR="003448BD" w:rsidRPr="009B575B" w14:paraId="6B490885" w14:textId="77777777" w:rsidTr="00F26AD1">
        <w:trPr>
          <w:trHeight w:val="20"/>
        </w:trPr>
        <w:tc>
          <w:tcPr>
            <w:tcW w:w="4424" w:type="dxa"/>
            <w:tcBorders>
              <w:top w:val="nil"/>
              <w:bottom w:val="single" w:sz="4" w:space="0" w:color="522398"/>
              <w:right w:val="single" w:sz="4" w:space="0" w:color="522398"/>
            </w:tcBorders>
            <w:vAlign w:val="bottom"/>
          </w:tcPr>
          <w:p w14:paraId="684AE9B6" w14:textId="77777777" w:rsidR="003448BD" w:rsidRPr="00EB2178" w:rsidRDefault="003448BD" w:rsidP="003448BD">
            <w:pPr>
              <w:tabs>
                <w:tab w:val="right" w:leader="dot" w:pos="4065"/>
              </w:tabs>
              <w:spacing w:before="0" w:after="0" w:line="140" w:lineRule="exact"/>
              <w:ind w:firstLine="227"/>
              <w:rPr>
                <w:rFonts w:cs="Arial"/>
                <w:sz w:val="16"/>
                <w:szCs w:val="16"/>
              </w:rPr>
            </w:pPr>
          </w:p>
        </w:tc>
        <w:tc>
          <w:tcPr>
            <w:tcW w:w="549" w:type="dxa"/>
            <w:tcBorders>
              <w:top w:val="single" w:sz="4" w:space="0" w:color="522398"/>
              <w:left w:val="single" w:sz="4" w:space="0" w:color="522398"/>
              <w:bottom w:val="single" w:sz="4" w:space="0" w:color="522398"/>
              <w:right w:val="single" w:sz="4" w:space="0" w:color="522398"/>
            </w:tcBorders>
            <w:vAlign w:val="bottom"/>
          </w:tcPr>
          <w:p w14:paraId="1CF4E1F5" w14:textId="66C2BA79" w:rsidR="003448BD" w:rsidRPr="00EB2178" w:rsidRDefault="003448BD" w:rsidP="003448BD">
            <w:pPr>
              <w:spacing w:before="0" w:after="0" w:line="140" w:lineRule="exact"/>
              <w:jc w:val="center"/>
              <w:rPr>
                <w:rFonts w:cs="Arial"/>
                <w:sz w:val="16"/>
                <w:szCs w:val="16"/>
              </w:rPr>
            </w:pPr>
            <w:r>
              <w:rPr>
                <w:rFonts w:cs="Arial"/>
                <w:color w:val="000000"/>
                <w:sz w:val="16"/>
                <w:szCs w:val="16"/>
              </w:rPr>
              <w:t>2025</w:t>
            </w:r>
          </w:p>
        </w:tc>
        <w:tc>
          <w:tcPr>
            <w:tcW w:w="867" w:type="dxa"/>
            <w:tcBorders>
              <w:top w:val="single" w:sz="4" w:space="0" w:color="522398"/>
              <w:left w:val="single" w:sz="4" w:space="0" w:color="522398"/>
              <w:bottom w:val="single" w:sz="4" w:space="0" w:color="522398"/>
              <w:right w:val="single" w:sz="4" w:space="0" w:color="522398"/>
            </w:tcBorders>
            <w:vAlign w:val="bottom"/>
          </w:tcPr>
          <w:p w14:paraId="798D2AA0" w14:textId="464B1A8F" w:rsidR="003448BD" w:rsidRPr="00EB2178" w:rsidRDefault="003448BD" w:rsidP="003448BD">
            <w:pPr>
              <w:spacing w:before="0" w:after="0" w:line="140" w:lineRule="exact"/>
              <w:ind w:left="-57"/>
              <w:jc w:val="right"/>
              <w:rPr>
                <w:rFonts w:cs="Arial"/>
                <w:sz w:val="16"/>
                <w:szCs w:val="16"/>
              </w:rPr>
            </w:pPr>
            <w:r>
              <w:rPr>
                <w:rFonts w:cs="Arial"/>
                <w:sz w:val="16"/>
                <w:szCs w:val="16"/>
              </w:rPr>
              <w:t>94,7</w:t>
            </w:r>
          </w:p>
        </w:tc>
        <w:tc>
          <w:tcPr>
            <w:tcW w:w="869" w:type="dxa"/>
            <w:tcBorders>
              <w:top w:val="single" w:sz="4" w:space="0" w:color="522398"/>
              <w:left w:val="single" w:sz="4" w:space="0" w:color="522398"/>
              <w:bottom w:val="single" w:sz="4" w:space="0" w:color="522398"/>
            </w:tcBorders>
            <w:vAlign w:val="bottom"/>
          </w:tcPr>
          <w:p w14:paraId="37A925ED" w14:textId="00D4F024" w:rsidR="003448BD" w:rsidRPr="00EB2178" w:rsidRDefault="003448BD" w:rsidP="003448BD">
            <w:pPr>
              <w:spacing w:before="0" w:after="0" w:line="140" w:lineRule="exact"/>
              <w:ind w:left="-57"/>
              <w:jc w:val="right"/>
              <w:rPr>
                <w:rFonts w:cs="Arial"/>
                <w:sz w:val="16"/>
                <w:szCs w:val="16"/>
              </w:rPr>
            </w:pPr>
            <w:r>
              <w:rPr>
                <w:rFonts w:cs="Arial"/>
                <w:sz w:val="16"/>
                <w:szCs w:val="16"/>
              </w:rPr>
              <w:t>110,6</w:t>
            </w:r>
          </w:p>
        </w:tc>
        <w:tc>
          <w:tcPr>
            <w:tcW w:w="869" w:type="dxa"/>
            <w:tcBorders>
              <w:top w:val="single" w:sz="4" w:space="0" w:color="522398"/>
              <w:left w:val="single" w:sz="4" w:space="0" w:color="522398"/>
              <w:bottom w:val="single" w:sz="4" w:space="0" w:color="522398"/>
            </w:tcBorders>
            <w:vAlign w:val="bottom"/>
          </w:tcPr>
          <w:p w14:paraId="6F20BADA" w14:textId="5EB99049" w:rsidR="003448BD" w:rsidRPr="00EB2178" w:rsidRDefault="003448BD" w:rsidP="003448BD">
            <w:pPr>
              <w:spacing w:before="0" w:after="0" w:line="140" w:lineRule="exact"/>
              <w:ind w:left="-57"/>
              <w:jc w:val="right"/>
              <w:rPr>
                <w:rFonts w:cs="Arial"/>
                <w:sz w:val="16"/>
                <w:szCs w:val="16"/>
              </w:rPr>
            </w:pPr>
            <w:r>
              <w:rPr>
                <w:rFonts w:cs="Arial"/>
                <w:sz w:val="16"/>
                <w:szCs w:val="16"/>
              </w:rPr>
              <w:t>102,2</w:t>
            </w:r>
          </w:p>
        </w:tc>
        <w:tc>
          <w:tcPr>
            <w:tcW w:w="869" w:type="dxa"/>
            <w:tcBorders>
              <w:top w:val="single" w:sz="4" w:space="0" w:color="522398"/>
              <w:left w:val="single" w:sz="4" w:space="0" w:color="522398"/>
              <w:bottom w:val="single" w:sz="4" w:space="0" w:color="522398"/>
            </w:tcBorders>
            <w:vAlign w:val="bottom"/>
          </w:tcPr>
          <w:p w14:paraId="55AD4185" w14:textId="77AF0810" w:rsidR="003448BD" w:rsidRPr="00EB2178" w:rsidRDefault="003448BD" w:rsidP="003448BD">
            <w:pPr>
              <w:spacing w:before="0" w:after="0" w:line="140" w:lineRule="exact"/>
              <w:ind w:left="-57"/>
              <w:jc w:val="right"/>
              <w:rPr>
                <w:rFonts w:cs="Arial"/>
                <w:sz w:val="16"/>
                <w:szCs w:val="16"/>
              </w:rPr>
            </w:pPr>
            <w:r>
              <w:rPr>
                <w:rFonts w:cs="Arial"/>
                <w:sz w:val="16"/>
                <w:szCs w:val="16"/>
              </w:rPr>
              <w:t>108,5</w:t>
            </w:r>
          </w:p>
        </w:tc>
        <w:tc>
          <w:tcPr>
            <w:tcW w:w="869" w:type="dxa"/>
            <w:tcBorders>
              <w:top w:val="single" w:sz="4" w:space="0" w:color="522398"/>
              <w:left w:val="single" w:sz="4" w:space="0" w:color="522398"/>
              <w:bottom w:val="single" w:sz="4" w:space="0" w:color="522398"/>
              <w:right w:val="single" w:sz="4" w:space="0" w:color="522398"/>
            </w:tcBorders>
            <w:vAlign w:val="bottom"/>
          </w:tcPr>
          <w:p w14:paraId="72B75CC3" w14:textId="696F4498" w:rsidR="003448BD" w:rsidRPr="00EB2178" w:rsidRDefault="007B579F" w:rsidP="003448BD">
            <w:pPr>
              <w:spacing w:before="0" w:after="0" w:line="140" w:lineRule="exact"/>
              <w:ind w:left="-57"/>
              <w:jc w:val="right"/>
              <w:rPr>
                <w:rFonts w:cs="Arial"/>
                <w:sz w:val="16"/>
                <w:szCs w:val="16"/>
              </w:rPr>
            </w:pPr>
            <w:r>
              <w:rPr>
                <w:rFonts w:cs="Arial"/>
                <w:sz w:val="16"/>
                <w:szCs w:val="16"/>
              </w:rPr>
              <w:t>107,7</w:t>
            </w:r>
          </w:p>
        </w:tc>
        <w:tc>
          <w:tcPr>
            <w:tcW w:w="869" w:type="dxa"/>
            <w:tcBorders>
              <w:top w:val="single" w:sz="4" w:space="0" w:color="522398"/>
              <w:left w:val="single" w:sz="4" w:space="0" w:color="522398"/>
              <w:bottom w:val="single" w:sz="4" w:space="0" w:color="522398"/>
              <w:right w:val="single" w:sz="4" w:space="0" w:color="522398"/>
            </w:tcBorders>
            <w:vAlign w:val="bottom"/>
          </w:tcPr>
          <w:p w14:paraId="7F6E8FAF" w14:textId="2C405EC5" w:rsidR="003448BD" w:rsidRPr="00EB2178" w:rsidRDefault="00A2305E" w:rsidP="003448BD">
            <w:pPr>
              <w:spacing w:before="0" w:after="0" w:line="140" w:lineRule="exact"/>
              <w:ind w:left="-57"/>
              <w:jc w:val="right"/>
              <w:rPr>
                <w:rFonts w:cs="Arial"/>
                <w:sz w:val="16"/>
                <w:szCs w:val="16"/>
              </w:rPr>
            </w:pPr>
            <w:r>
              <w:rPr>
                <w:rFonts w:cs="Arial"/>
                <w:sz w:val="16"/>
                <w:szCs w:val="16"/>
              </w:rPr>
              <w:t>113,4</w:t>
            </w:r>
          </w:p>
        </w:tc>
        <w:tc>
          <w:tcPr>
            <w:tcW w:w="868" w:type="dxa"/>
            <w:tcBorders>
              <w:top w:val="single" w:sz="4" w:space="0" w:color="522398"/>
              <w:left w:val="single" w:sz="4" w:space="0" w:color="522398"/>
              <w:bottom w:val="single" w:sz="4" w:space="0" w:color="522398"/>
            </w:tcBorders>
            <w:vAlign w:val="bottom"/>
          </w:tcPr>
          <w:p w14:paraId="4F8B2DAD" w14:textId="57F29AD3" w:rsidR="003448BD" w:rsidRPr="00D82272" w:rsidRDefault="00A02E95" w:rsidP="003448BD">
            <w:pPr>
              <w:spacing w:before="0" w:after="0" w:line="150" w:lineRule="exact"/>
              <w:ind w:left="-57"/>
              <w:jc w:val="right"/>
              <w:rPr>
                <w:rFonts w:cs="Arial"/>
                <w:color w:val="000000"/>
                <w:sz w:val="16"/>
                <w:szCs w:val="16"/>
              </w:rPr>
            </w:pPr>
            <w:r>
              <w:rPr>
                <w:rFonts w:cs="Arial"/>
                <w:color w:val="000000"/>
                <w:sz w:val="16"/>
                <w:szCs w:val="16"/>
              </w:rPr>
              <w:t>99,0</w:t>
            </w:r>
          </w:p>
        </w:tc>
        <w:tc>
          <w:tcPr>
            <w:tcW w:w="869" w:type="dxa"/>
            <w:tcBorders>
              <w:top w:val="single" w:sz="4" w:space="0" w:color="522398"/>
              <w:left w:val="single" w:sz="4" w:space="0" w:color="522398"/>
              <w:bottom w:val="single" w:sz="4" w:space="0" w:color="522398"/>
              <w:right w:val="single" w:sz="4" w:space="0" w:color="522398"/>
            </w:tcBorders>
            <w:vAlign w:val="bottom"/>
          </w:tcPr>
          <w:p w14:paraId="29641E7D" w14:textId="551DAC8D" w:rsidR="003448BD" w:rsidRPr="00EB2178" w:rsidRDefault="004D5A6F" w:rsidP="003448BD">
            <w:pPr>
              <w:spacing w:before="0" w:after="0" w:line="140" w:lineRule="exact"/>
              <w:ind w:left="-57"/>
              <w:jc w:val="right"/>
              <w:rPr>
                <w:rFonts w:cs="Arial"/>
                <w:sz w:val="16"/>
                <w:szCs w:val="16"/>
              </w:rPr>
            </w:pPr>
            <w:r>
              <w:rPr>
                <w:rFonts w:cs="Arial"/>
                <w:sz w:val="16"/>
                <w:szCs w:val="16"/>
              </w:rPr>
              <w:t>95,6</w:t>
            </w:r>
          </w:p>
        </w:tc>
        <w:tc>
          <w:tcPr>
            <w:tcW w:w="869" w:type="dxa"/>
            <w:tcBorders>
              <w:top w:val="single" w:sz="4" w:space="0" w:color="522398"/>
              <w:left w:val="single" w:sz="4" w:space="0" w:color="522398"/>
              <w:bottom w:val="single" w:sz="4" w:space="0" w:color="522398"/>
            </w:tcBorders>
            <w:vAlign w:val="bottom"/>
          </w:tcPr>
          <w:p w14:paraId="00F276AF" w14:textId="3551F621" w:rsidR="003448BD" w:rsidRPr="00EB2178" w:rsidRDefault="003448BD" w:rsidP="003448BD">
            <w:pPr>
              <w:spacing w:before="0" w:after="0" w:line="140" w:lineRule="exact"/>
              <w:ind w:left="-57"/>
              <w:jc w:val="right"/>
              <w:rPr>
                <w:rFonts w:cs="Arial"/>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70BFBFCF" w14:textId="4BDB40CE" w:rsidR="003448BD" w:rsidRPr="00EB2178" w:rsidRDefault="003448BD" w:rsidP="003448BD">
            <w:pPr>
              <w:spacing w:before="0" w:after="0" w:line="140" w:lineRule="exact"/>
              <w:ind w:left="-57"/>
              <w:jc w:val="right"/>
              <w:rPr>
                <w:rFonts w:cs="Arial"/>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072E56CC" w14:textId="45CC5B66" w:rsidR="003448BD" w:rsidRPr="00EB2178" w:rsidRDefault="003448BD" w:rsidP="003448BD">
            <w:pPr>
              <w:spacing w:before="0" w:after="0" w:line="140" w:lineRule="exact"/>
              <w:ind w:left="-57"/>
              <w:jc w:val="right"/>
              <w:rPr>
                <w:rFonts w:cs="Arial"/>
                <w:sz w:val="16"/>
                <w:szCs w:val="16"/>
              </w:rPr>
            </w:pPr>
          </w:p>
        </w:tc>
        <w:tc>
          <w:tcPr>
            <w:tcW w:w="869" w:type="dxa"/>
            <w:tcBorders>
              <w:top w:val="single" w:sz="4" w:space="0" w:color="522398"/>
              <w:left w:val="single" w:sz="4" w:space="0" w:color="522398"/>
              <w:bottom w:val="single" w:sz="4" w:space="0" w:color="522398"/>
            </w:tcBorders>
            <w:vAlign w:val="bottom"/>
          </w:tcPr>
          <w:p w14:paraId="17C49306" w14:textId="46445060" w:rsidR="003448BD" w:rsidRPr="00EB2178" w:rsidRDefault="003448BD" w:rsidP="003448BD">
            <w:pPr>
              <w:spacing w:before="0" w:after="0" w:line="140" w:lineRule="exact"/>
              <w:ind w:left="-57"/>
              <w:jc w:val="right"/>
              <w:rPr>
                <w:rFonts w:cs="Arial"/>
                <w:sz w:val="16"/>
                <w:szCs w:val="16"/>
              </w:rPr>
            </w:pPr>
          </w:p>
        </w:tc>
      </w:tr>
      <w:tr w:rsidR="003448BD" w:rsidRPr="009B575B" w14:paraId="7E37AE67" w14:textId="77777777" w:rsidTr="00F26AD1">
        <w:trPr>
          <w:trHeight w:val="20"/>
        </w:trPr>
        <w:tc>
          <w:tcPr>
            <w:tcW w:w="4424" w:type="dxa"/>
            <w:vMerge w:val="restart"/>
            <w:tcBorders>
              <w:top w:val="single" w:sz="4" w:space="0" w:color="522398"/>
              <w:right w:val="nil"/>
            </w:tcBorders>
          </w:tcPr>
          <w:p w14:paraId="6BD8D11F" w14:textId="77777777" w:rsidR="003448BD" w:rsidRPr="00B369DA" w:rsidRDefault="003448BD" w:rsidP="003448BD">
            <w:pPr>
              <w:tabs>
                <w:tab w:val="right" w:leader="dot" w:pos="4065"/>
              </w:tabs>
              <w:spacing w:before="0" w:after="0" w:line="240" w:lineRule="auto"/>
              <w:ind w:right="-57"/>
              <w:rPr>
                <w:rFonts w:cs="Arial"/>
                <w:color w:val="000000" w:themeColor="text1"/>
                <w:sz w:val="16"/>
                <w:szCs w:val="16"/>
              </w:rPr>
            </w:pPr>
            <w:r w:rsidRPr="00B369DA">
              <w:rPr>
                <w:rFonts w:cs="Arial"/>
                <w:color w:val="000000" w:themeColor="text1"/>
                <w:sz w:val="16"/>
                <w:szCs w:val="16"/>
              </w:rPr>
              <w:t>Wskaźnik rentowności obrotu w przedsiębiorstwach</w:t>
            </w:r>
            <w:r w:rsidRPr="0027317B">
              <w:rPr>
                <w:rFonts w:cs="Arial"/>
                <w:color w:val="000000" w:themeColor="text1"/>
                <w:sz w:val="8"/>
                <w:szCs w:val="8"/>
              </w:rPr>
              <w:t xml:space="preserve"> </w:t>
            </w:r>
            <w:r w:rsidRPr="0027317B">
              <w:rPr>
                <w:rFonts w:cs="Arial"/>
                <w:iCs/>
                <w:color w:val="000000" w:themeColor="text1"/>
                <w:position w:val="5"/>
                <w:sz w:val="12"/>
                <w:szCs w:val="12"/>
              </w:rPr>
              <w:t>b</w:t>
            </w:r>
          </w:p>
          <w:p w14:paraId="77DB875F" w14:textId="77777777" w:rsidR="003448BD" w:rsidRPr="00B369DA" w:rsidRDefault="003448BD" w:rsidP="003448BD">
            <w:pPr>
              <w:tabs>
                <w:tab w:val="right" w:leader="dot" w:pos="4065"/>
              </w:tabs>
              <w:spacing w:before="0" w:after="0" w:line="240" w:lineRule="auto"/>
              <w:ind w:right="-57"/>
              <w:rPr>
                <w:rFonts w:cs="Arial"/>
                <w:color w:val="000000" w:themeColor="text1"/>
                <w:sz w:val="16"/>
                <w:szCs w:val="16"/>
              </w:rPr>
            </w:pPr>
            <w:r w:rsidRPr="00B369DA">
              <w:rPr>
                <w:rFonts w:cs="Arial"/>
                <w:color w:val="000000" w:themeColor="text1"/>
                <w:sz w:val="16"/>
                <w:szCs w:val="16"/>
              </w:rPr>
              <w:t>niefinansowych w %:</w:t>
            </w:r>
          </w:p>
        </w:tc>
        <w:tc>
          <w:tcPr>
            <w:tcW w:w="549" w:type="dxa"/>
            <w:tcBorders>
              <w:top w:val="single" w:sz="4" w:space="0" w:color="522398"/>
              <w:left w:val="nil"/>
              <w:bottom w:val="nil"/>
              <w:right w:val="single" w:sz="4" w:space="0" w:color="522398"/>
            </w:tcBorders>
            <w:vAlign w:val="bottom"/>
          </w:tcPr>
          <w:p w14:paraId="3BE5441E" w14:textId="77777777" w:rsidR="003448BD" w:rsidRPr="00B369DA" w:rsidRDefault="003448BD" w:rsidP="003448BD">
            <w:pPr>
              <w:spacing w:before="0" w:after="0" w:line="170" w:lineRule="exact"/>
              <w:ind w:right="113"/>
              <w:jc w:val="center"/>
              <w:rPr>
                <w:rFonts w:cs="Arial"/>
                <w:color w:val="000000" w:themeColor="text1"/>
                <w:sz w:val="16"/>
                <w:szCs w:val="16"/>
              </w:rPr>
            </w:pPr>
          </w:p>
        </w:tc>
        <w:tc>
          <w:tcPr>
            <w:tcW w:w="867" w:type="dxa"/>
            <w:tcBorders>
              <w:top w:val="single" w:sz="4" w:space="0" w:color="522398"/>
              <w:left w:val="single" w:sz="4" w:space="0" w:color="522398"/>
              <w:bottom w:val="nil"/>
              <w:right w:val="single" w:sz="4" w:space="0" w:color="522398"/>
            </w:tcBorders>
            <w:vAlign w:val="bottom"/>
          </w:tcPr>
          <w:p w14:paraId="65730F6F" w14:textId="77777777" w:rsidR="003448BD" w:rsidRPr="00B369DA" w:rsidRDefault="003448BD" w:rsidP="003448BD">
            <w:pPr>
              <w:spacing w:before="0" w:after="0" w:line="17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nil"/>
            </w:tcBorders>
            <w:vAlign w:val="bottom"/>
          </w:tcPr>
          <w:p w14:paraId="0A23FBAE" w14:textId="77777777" w:rsidR="003448BD" w:rsidRPr="00B369DA" w:rsidRDefault="003448BD" w:rsidP="003448BD">
            <w:pPr>
              <w:spacing w:before="0" w:after="0" w:line="17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nil"/>
            </w:tcBorders>
            <w:vAlign w:val="bottom"/>
          </w:tcPr>
          <w:p w14:paraId="217AFA56" w14:textId="77777777" w:rsidR="003448BD" w:rsidRPr="00B369DA" w:rsidRDefault="003448BD" w:rsidP="003448BD">
            <w:pPr>
              <w:spacing w:before="0" w:after="0" w:line="17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nil"/>
            </w:tcBorders>
            <w:vAlign w:val="bottom"/>
          </w:tcPr>
          <w:p w14:paraId="05E26A98" w14:textId="77777777" w:rsidR="003448BD" w:rsidRPr="00B369DA" w:rsidRDefault="003448BD" w:rsidP="003448BD">
            <w:pPr>
              <w:spacing w:before="0" w:after="0" w:line="17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nil"/>
              <w:right w:val="single" w:sz="4" w:space="0" w:color="522398"/>
            </w:tcBorders>
            <w:vAlign w:val="bottom"/>
          </w:tcPr>
          <w:p w14:paraId="5A200948" w14:textId="77777777" w:rsidR="003448BD" w:rsidRPr="00B369DA" w:rsidRDefault="003448BD" w:rsidP="003448BD">
            <w:pPr>
              <w:spacing w:before="0" w:after="0" w:line="17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nil"/>
              <w:right w:val="single" w:sz="4" w:space="0" w:color="522398"/>
            </w:tcBorders>
            <w:vAlign w:val="bottom"/>
          </w:tcPr>
          <w:p w14:paraId="1A10F49D" w14:textId="77777777" w:rsidR="003448BD" w:rsidRPr="00B369DA" w:rsidRDefault="003448BD" w:rsidP="003448BD">
            <w:pPr>
              <w:spacing w:before="0" w:after="0" w:line="170" w:lineRule="exact"/>
              <w:ind w:left="-57"/>
              <w:jc w:val="right"/>
              <w:rPr>
                <w:rFonts w:cs="Arial"/>
                <w:color w:val="000000" w:themeColor="text1"/>
                <w:sz w:val="16"/>
                <w:szCs w:val="16"/>
              </w:rPr>
            </w:pPr>
          </w:p>
        </w:tc>
        <w:tc>
          <w:tcPr>
            <w:tcW w:w="868" w:type="dxa"/>
            <w:tcBorders>
              <w:top w:val="single" w:sz="4" w:space="0" w:color="522398"/>
              <w:left w:val="single" w:sz="4" w:space="0" w:color="522398"/>
              <w:bottom w:val="nil"/>
            </w:tcBorders>
            <w:vAlign w:val="bottom"/>
          </w:tcPr>
          <w:p w14:paraId="1784DC44" w14:textId="77777777" w:rsidR="003448BD" w:rsidRPr="00B369DA" w:rsidRDefault="003448BD" w:rsidP="003448BD">
            <w:pPr>
              <w:spacing w:before="0" w:after="0" w:line="17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nil"/>
              <w:right w:val="single" w:sz="4" w:space="0" w:color="522398"/>
            </w:tcBorders>
            <w:vAlign w:val="bottom"/>
          </w:tcPr>
          <w:p w14:paraId="5F02DD24" w14:textId="77777777" w:rsidR="003448BD" w:rsidRPr="00B369DA" w:rsidRDefault="003448BD" w:rsidP="003448BD">
            <w:pPr>
              <w:spacing w:before="0" w:after="0" w:line="17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nil"/>
            </w:tcBorders>
            <w:vAlign w:val="bottom"/>
          </w:tcPr>
          <w:p w14:paraId="0BEA9003" w14:textId="77777777" w:rsidR="003448BD" w:rsidRPr="00B369DA" w:rsidRDefault="003448BD" w:rsidP="003448BD">
            <w:pPr>
              <w:spacing w:before="0" w:after="0" w:line="17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nil"/>
              <w:right w:val="single" w:sz="4" w:space="0" w:color="522398"/>
            </w:tcBorders>
            <w:vAlign w:val="bottom"/>
          </w:tcPr>
          <w:p w14:paraId="40A38613" w14:textId="77777777" w:rsidR="003448BD" w:rsidRPr="00B369DA" w:rsidRDefault="003448BD" w:rsidP="003448BD">
            <w:pPr>
              <w:spacing w:before="0" w:after="0" w:line="17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nil"/>
              <w:right w:val="single" w:sz="4" w:space="0" w:color="522398"/>
            </w:tcBorders>
            <w:vAlign w:val="bottom"/>
          </w:tcPr>
          <w:p w14:paraId="5C5B6F93" w14:textId="77777777" w:rsidR="003448BD" w:rsidRPr="00B369DA" w:rsidRDefault="003448BD" w:rsidP="003448BD">
            <w:pPr>
              <w:spacing w:before="0" w:after="0" w:line="17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nil"/>
            </w:tcBorders>
            <w:vAlign w:val="bottom"/>
          </w:tcPr>
          <w:p w14:paraId="3AD45117" w14:textId="77777777" w:rsidR="003448BD" w:rsidRPr="00B369DA" w:rsidRDefault="003448BD" w:rsidP="003448BD">
            <w:pPr>
              <w:spacing w:before="0" w:after="0" w:line="170" w:lineRule="exact"/>
              <w:ind w:left="-57"/>
              <w:jc w:val="right"/>
              <w:rPr>
                <w:rFonts w:cs="Arial"/>
                <w:color w:val="000000" w:themeColor="text1"/>
                <w:sz w:val="16"/>
                <w:szCs w:val="16"/>
              </w:rPr>
            </w:pPr>
          </w:p>
        </w:tc>
      </w:tr>
      <w:tr w:rsidR="003448BD" w:rsidRPr="009B575B" w14:paraId="421E6F92" w14:textId="77777777" w:rsidTr="00F26AD1">
        <w:trPr>
          <w:trHeight w:val="20"/>
        </w:trPr>
        <w:tc>
          <w:tcPr>
            <w:tcW w:w="4424" w:type="dxa"/>
            <w:vMerge/>
            <w:tcBorders>
              <w:bottom w:val="single" w:sz="4" w:space="0" w:color="522398"/>
              <w:right w:val="nil"/>
            </w:tcBorders>
            <w:vAlign w:val="bottom"/>
          </w:tcPr>
          <w:p w14:paraId="392A9776" w14:textId="77777777" w:rsidR="003448BD" w:rsidRPr="00B369DA" w:rsidRDefault="003448BD" w:rsidP="003448BD">
            <w:pPr>
              <w:tabs>
                <w:tab w:val="right" w:leader="dot" w:pos="4065"/>
              </w:tabs>
              <w:spacing w:before="0" w:after="0" w:line="150" w:lineRule="exact"/>
              <w:ind w:right="-57" w:firstLine="227"/>
              <w:rPr>
                <w:rFonts w:cs="Arial"/>
                <w:color w:val="000000" w:themeColor="text1"/>
                <w:sz w:val="16"/>
                <w:szCs w:val="16"/>
              </w:rPr>
            </w:pPr>
          </w:p>
        </w:tc>
        <w:tc>
          <w:tcPr>
            <w:tcW w:w="549" w:type="dxa"/>
            <w:tcBorders>
              <w:top w:val="nil"/>
              <w:left w:val="nil"/>
              <w:bottom w:val="single" w:sz="4" w:space="0" w:color="522398"/>
              <w:right w:val="single" w:sz="4" w:space="0" w:color="522398"/>
            </w:tcBorders>
            <w:vAlign w:val="bottom"/>
          </w:tcPr>
          <w:p w14:paraId="32014F07" w14:textId="77777777" w:rsidR="003448BD" w:rsidRPr="00B369DA" w:rsidRDefault="003448BD" w:rsidP="003448BD">
            <w:pPr>
              <w:spacing w:before="0" w:after="0" w:line="150" w:lineRule="exact"/>
              <w:ind w:right="113"/>
              <w:jc w:val="center"/>
              <w:rPr>
                <w:rFonts w:cs="Arial"/>
                <w:color w:val="000000" w:themeColor="text1"/>
                <w:sz w:val="16"/>
                <w:szCs w:val="16"/>
              </w:rPr>
            </w:pPr>
          </w:p>
        </w:tc>
        <w:tc>
          <w:tcPr>
            <w:tcW w:w="867" w:type="dxa"/>
            <w:tcBorders>
              <w:top w:val="nil"/>
              <w:left w:val="single" w:sz="4" w:space="0" w:color="522398"/>
              <w:bottom w:val="single" w:sz="4" w:space="0" w:color="522398"/>
              <w:right w:val="single" w:sz="4" w:space="0" w:color="522398"/>
            </w:tcBorders>
            <w:vAlign w:val="bottom"/>
          </w:tcPr>
          <w:p w14:paraId="77418C1E" w14:textId="77777777" w:rsidR="003448BD" w:rsidRPr="00B369DA" w:rsidRDefault="003448BD" w:rsidP="003448BD">
            <w:pPr>
              <w:spacing w:before="0" w:after="0" w:line="150" w:lineRule="exact"/>
              <w:ind w:left="-57"/>
              <w:jc w:val="right"/>
              <w:rPr>
                <w:rFonts w:cs="Arial"/>
                <w:color w:val="000000" w:themeColor="text1"/>
                <w:sz w:val="16"/>
                <w:szCs w:val="16"/>
              </w:rPr>
            </w:pPr>
          </w:p>
        </w:tc>
        <w:tc>
          <w:tcPr>
            <w:tcW w:w="869" w:type="dxa"/>
            <w:tcBorders>
              <w:top w:val="nil"/>
              <w:left w:val="single" w:sz="4" w:space="0" w:color="522398"/>
              <w:bottom w:val="single" w:sz="4" w:space="0" w:color="522398"/>
            </w:tcBorders>
            <w:vAlign w:val="bottom"/>
          </w:tcPr>
          <w:p w14:paraId="28A94D2A" w14:textId="77777777" w:rsidR="003448BD" w:rsidRPr="00B369DA" w:rsidRDefault="003448BD" w:rsidP="003448BD">
            <w:pPr>
              <w:spacing w:before="0" w:after="0" w:line="150" w:lineRule="exact"/>
              <w:ind w:left="-57"/>
              <w:jc w:val="right"/>
              <w:rPr>
                <w:rFonts w:cs="Arial"/>
                <w:color w:val="000000" w:themeColor="text1"/>
                <w:sz w:val="16"/>
                <w:szCs w:val="16"/>
              </w:rPr>
            </w:pPr>
          </w:p>
        </w:tc>
        <w:tc>
          <w:tcPr>
            <w:tcW w:w="869" w:type="dxa"/>
            <w:tcBorders>
              <w:top w:val="nil"/>
              <w:left w:val="single" w:sz="4" w:space="0" w:color="522398"/>
              <w:bottom w:val="single" w:sz="4" w:space="0" w:color="522398"/>
            </w:tcBorders>
            <w:vAlign w:val="bottom"/>
          </w:tcPr>
          <w:p w14:paraId="02021E40" w14:textId="77777777" w:rsidR="003448BD" w:rsidRPr="00B369DA" w:rsidRDefault="003448BD" w:rsidP="003448BD">
            <w:pPr>
              <w:spacing w:before="0" w:after="0" w:line="150" w:lineRule="exact"/>
              <w:ind w:left="-57"/>
              <w:jc w:val="right"/>
              <w:rPr>
                <w:rFonts w:cs="Arial"/>
                <w:color w:val="000000" w:themeColor="text1"/>
                <w:sz w:val="16"/>
                <w:szCs w:val="16"/>
              </w:rPr>
            </w:pPr>
          </w:p>
        </w:tc>
        <w:tc>
          <w:tcPr>
            <w:tcW w:w="869" w:type="dxa"/>
            <w:tcBorders>
              <w:top w:val="nil"/>
              <w:left w:val="single" w:sz="4" w:space="0" w:color="522398"/>
              <w:bottom w:val="single" w:sz="4" w:space="0" w:color="522398"/>
            </w:tcBorders>
            <w:vAlign w:val="bottom"/>
          </w:tcPr>
          <w:p w14:paraId="264F367F" w14:textId="77777777" w:rsidR="003448BD" w:rsidRPr="00B369DA" w:rsidRDefault="003448BD" w:rsidP="003448BD">
            <w:pPr>
              <w:spacing w:before="0" w:after="0" w:line="150" w:lineRule="exact"/>
              <w:ind w:left="-57"/>
              <w:jc w:val="right"/>
              <w:rPr>
                <w:rFonts w:cs="Arial"/>
                <w:color w:val="000000" w:themeColor="text1"/>
                <w:sz w:val="16"/>
                <w:szCs w:val="16"/>
              </w:rPr>
            </w:pPr>
          </w:p>
        </w:tc>
        <w:tc>
          <w:tcPr>
            <w:tcW w:w="869" w:type="dxa"/>
            <w:tcBorders>
              <w:top w:val="nil"/>
              <w:left w:val="single" w:sz="4" w:space="0" w:color="522398"/>
              <w:bottom w:val="single" w:sz="4" w:space="0" w:color="522398"/>
              <w:right w:val="single" w:sz="4" w:space="0" w:color="522398"/>
            </w:tcBorders>
            <w:vAlign w:val="bottom"/>
          </w:tcPr>
          <w:p w14:paraId="47EA7749" w14:textId="77777777" w:rsidR="003448BD" w:rsidRPr="00B369DA" w:rsidRDefault="003448BD" w:rsidP="003448BD">
            <w:pPr>
              <w:spacing w:before="0" w:after="0" w:line="150" w:lineRule="exact"/>
              <w:ind w:left="-57"/>
              <w:jc w:val="right"/>
              <w:rPr>
                <w:rFonts w:cs="Arial"/>
                <w:color w:val="000000" w:themeColor="text1"/>
                <w:sz w:val="16"/>
                <w:szCs w:val="16"/>
              </w:rPr>
            </w:pPr>
          </w:p>
        </w:tc>
        <w:tc>
          <w:tcPr>
            <w:tcW w:w="869" w:type="dxa"/>
            <w:tcBorders>
              <w:top w:val="nil"/>
              <w:left w:val="single" w:sz="4" w:space="0" w:color="522398"/>
              <w:bottom w:val="single" w:sz="4" w:space="0" w:color="522398"/>
              <w:right w:val="single" w:sz="4" w:space="0" w:color="522398"/>
            </w:tcBorders>
            <w:vAlign w:val="bottom"/>
          </w:tcPr>
          <w:p w14:paraId="08EF1180" w14:textId="77777777" w:rsidR="003448BD" w:rsidRPr="00B369DA" w:rsidRDefault="003448BD" w:rsidP="003448BD">
            <w:pPr>
              <w:spacing w:before="0" w:after="0" w:line="150" w:lineRule="exact"/>
              <w:ind w:left="-57"/>
              <w:jc w:val="right"/>
              <w:rPr>
                <w:rFonts w:cs="Arial"/>
                <w:color w:val="000000" w:themeColor="text1"/>
                <w:sz w:val="16"/>
                <w:szCs w:val="16"/>
              </w:rPr>
            </w:pPr>
          </w:p>
        </w:tc>
        <w:tc>
          <w:tcPr>
            <w:tcW w:w="868" w:type="dxa"/>
            <w:tcBorders>
              <w:top w:val="nil"/>
              <w:left w:val="single" w:sz="4" w:space="0" w:color="522398"/>
              <w:bottom w:val="single" w:sz="4" w:space="0" w:color="522398"/>
            </w:tcBorders>
            <w:vAlign w:val="bottom"/>
          </w:tcPr>
          <w:p w14:paraId="567F1724" w14:textId="77777777" w:rsidR="003448BD" w:rsidRPr="00B369DA" w:rsidRDefault="003448BD" w:rsidP="003448BD">
            <w:pPr>
              <w:spacing w:before="0" w:after="0" w:line="150" w:lineRule="exact"/>
              <w:ind w:left="-57"/>
              <w:jc w:val="right"/>
              <w:rPr>
                <w:rFonts w:cs="Arial"/>
                <w:color w:val="000000" w:themeColor="text1"/>
                <w:sz w:val="16"/>
                <w:szCs w:val="16"/>
              </w:rPr>
            </w:pPr>
          </w:p>
        </w:tc>
        <w:tc>
          <w:tcPr>
            <w:tcW w:w="869" w:type="dxa"/>
            <w:tcBorders>
              <w:top w:val="nil"/>
              <w:left w:val="single" w:sz="4" w:space="0" w:color="522398"/>
              <w:bottom w:val="single" w:sz="4" w:space="0" w:color="522398"/>
              <w:right w:val="single" w:sz="4" w:space="0" w:color="522398"/>
            </w:tcBorders>
            <w:vAlign w:val="bottom"/>
          </w:tcPr>
          <w:p w14:paraId="64A7B065" w14:textId="77777777" w:rsidR="003448BD" w:rsidRPr="00B369DA" w:rsidRDefault="003448BD" w:rsidP="003448BD">
            <w:pPr>
              <w:spacing w:before="0" w:after="0" w:line="150" w:lineRule="exact"/>
              <w:ind w:left="-57"/>
              <w:jc w:val="right"/>
              <w:rPr>
                <w:rFonts w:cs="Arial"/>
                <w:color w:val="000000" w:themeColor="text1"/>
                <w:sz w:val="16"/>
                <w:szCs w:val="16"/>
              </w:rPr>
            </w:pPr>
          </w:p>
        </w:tc>
        <w:tc>
          <w:tcPr>
            <w:tcW w:w="869" w:type="dxa"/>
            <w:tcBorders>
              <w:top w:val="nil"/>
              <w:left w:val="single" w:sz="4" w:space="0" w:color="522398"/>
              <w:bottom w:val="single" w:sz="4" w:space="0" w:color="522398"/>
            </w:tcBorders>
            <w:vAlign w:val="bottom"/>
          </w:tcPr>
          <w:p w14:paraId="1026F740" w14:textId="77777777" w:rsidR="003448BD" w:rsidRPr="00B369DA" w:rsidRDefault="003448BD" w:rsidP="003448BD">
            <w:pPr>
              <w:spacing w:before="0" w:after="0" w:line="150" w:lineRule="exact"/>
              <w:ind w:left="-57"/>
              <w:jc w:val="right"/>
              <w:rPr>
                <w:rFonts w:cs="Arial"/>
                <w:color w:val="000000" w:themeColor="text1"/>
                <w:sz w:val="16"/>
                <w:szCs w:val="16"/>
              </w:rPr>
            </w:pPr>
          </w:p>
        </w:tc>
        <w:tc>
          <w:tcPr>
            <w:tcW w:w="869" w:type="dxa"/>
            <w:tcBorders>
              <w:top w:val="nil"/>
              <w:left w:val="single" w:sz="4" w:space="0" w:color="522398"/>
              <w:bottom w:val="single" w:sz="4" w:space="0" w:color="522398"/>
              <w:right w:val="single" w:sz="4" w:space="0" w:color="522398"/>
            </w:tcBorders>
            <w:vAlign w:val="bottom"/>
          </w:tcPr>
          <w:p w14:paraId="41E7FC96" w14:textId="77777777" w:rsidR="003448BD" w:rsidRPr="00B369DA" w:rsidRDefault="003448BD" w:rsidP="003448BD">
            <w:pPr>
              <w:spacing w:before="0" w:after="0" w:line="150" w:lineRule="exact"/>
              <w:ind w:left="-57"/>
              <w:jc w:val="right"/>
              <w:rPr>
                <w:rFonts w:cs="Arial"/>
                <w:color w:val="000000" w:themeColor="text1"/>
                <w:sz w:val="16"/>
                <w:szCs w:val="16"/>
              </w:rPr>
            </w:pPr>
          </w:p>
        </w:tc>
        <w:tc>
          <w:tcPr>
            <w:tcW w:w="869" w:type="dxa"/>
            <w:tcBorders>
              <w:top w:val="nil"/>
              <w:left w:val="single" w:sz="4" w:space="0" w:color="522398"/>
              <w:bottom w:val="single" w:sz="4" w:space="0" w:color="522398"/>
              <w:right w:val="single" w:sz="4" w:space="0" w:color="522398"/>
            </w:tcBorders>
            <w:vAlign w:val="bottom"/>
          </w:tcPr>
          <w:p w14:paraId="7BD1D204" w14:textId="77777777" w:rsidR="003448BD" w:rsidRPr="00B369DA" w:rsidRDefault="003448BD" w:rsidP="003448BD">
            <w:pPr>
              <w:spacing w:before="0" w:after="0" w:line="150" w:lineRule="exact"/>
              <w:ind w:left="-57"/>
              <w:jc w:val="right"/>
              <w:rPr>
                <w:rFonts w:cs="Arial"/>
                <w:color w:val="000000" w:themeColor="text1"/>
                <w:sz w:val="16"/>
                <w:szCs w:val="16"/>
              </w:rPr>
            </w:pPr>
          </w:p>
        </w:tc>
        <w:tc>
          <w:tcPr>
            <w:tcW w:w="869" w:type="dxa"/>
            <w:tcBorders>
              <w:top w:val="nil"/>
              <w:left w:val="single" w:sz="4" w:space="0" w:color="522398"/>
              <w:bottom w:val="single" w:sz="4" w:space="0" w:color="522398"/>
            </w:tcBorders>
            <w:vAlign w:val="bottom"/>
          </w:tcPr>
          <w:p w14:paraId="3B72E741" w14:textId="77777777" w:rsidR="003448BD" w:rsidRPr="00B369DA" w:rsidRDefault="003448BD" w:rsidP="003448BD">
            <w:pPr>
              <w:spacing w:before="0" w:after="0" w:line="150" w:lineRule="exact"/>
              <w:ind w:left="-57"/>
              <w:jc w:val="right"/>
              <w:rPr>
                <w:rFonts w:cs="Arial"/>
                <w:color w:val="000000" w:themeColor="text1"/>
                <w:sz w:val="16"/>
                <w:szCs w:val="16"/>
              </w:rPr>
            </w:pPr>
          </w:p>
        </w:tc>
      </w:tr>
      <w:tr w:rsidR="00A71E56" w:rsidRPr="009B575B" w14:paraId="34EB5534" w14:textId="77777777" w:rsidTr="00F26AD1">
        <w:trPr>
          <w:trHeight w:val="20"/>
        </w:trPr>
        <w:tc>
          <w:tcPr>
            <w:tcW w:w="4424" w:type="dxa"/>
            <w:tcBorders>
              <w:top w:val="single" w:sz="4" w:space="0" w:color="522398"/>
              <w:bottom w:val="nil"/>
              <w:right w:val="single" w:sz="4" w:space="0" w:color="522398"/>
            </w:tcBorders>
            <w:vAlign w:val="bottom"/>
          </w:tcPr>
          <w:p w14:paraId="24AB0E68" w14:textId="77777777" w:rsidR="00A71E56" w:rsidRPr="00B369DA" w:rsidRDefault="00A71E56" w:rsidP="00A71E56">
            <w:pPr>
              <w:tabs>
                <w:tab w:val="right" w:leader="dot" w:pos="4065"/>
              </w:tabs>
              <w:spacing w:before="0" w:after="0" w:line="150" w:lineRule="exact"/>
              <w:ind w:firstLine="227"/>
              <w:rPr>
                <w:rFonts w:cs="Arial"/>
                <w:color w:val="000000" w:themeColor="text1"/>
                <w:sz w:val="16"/>
                <w:szCs w:val="16"/>
              </w:rPr>
            </w:pPr>
            <w:r w:rsidRPr="00B369DA">
              <w:rPr>
                <w:rFonts w:cs="Arial"/>
                <w:color w:val="000000" w:themeColor="text1"/>
                <w:sz w:val="16"/>
                <w:szCs w:val="16"/>
              </w:rPr>
              <w:t>brutto</w:t>
            </w:r>
            <w:r w:rsidRPr="0027317B">
              <w:rPr>
                <w:rFonts w:cs="Arial"/>
                <w:color w:val="000000" w:themeColor="text1"/>
                <w:sz w:val="8"/>
                <w:szCs w:val="8"/>
              </w:rPr>
              <w:t xml:space="preserve"> </w:t>
            </w:r>
            <w:r w:rsidRPr="0027317B">
              <w:rPr>
                <w:rFonts w:cs="Arial"/>
                <w:iCs/>
                <w:color w:val="000000" w:themeColor="text1"/>
                <w:position w:val="5"/>
                <w:sz w:val="12"/>
                <w:szCs w:val="12"/>
              </w:rPr>
              <w:t>c</w:t>
            </w:r>
            <w:r w:rsidRPr="0027317B">
              <w:rPr>
                <w:rFonts w:cs="Arial"/>
                <w:color w:val="000000" w:themeColor="text1"/>
                <w:sz w:val="12"/>
                <w:szCs w:val="12"/>
              </w:rPr>
              <w:t xml:space="preserve"> </w:t>
            </w:r>
          </w:p>
        </w:tc>
        <w:tc>
          <w:tcPr>
            <w:tcW w:w="549" w:type="dxa"/>
            <w:tcBorders>
              <w:top w:val="single" w:sz="4" w:space="0" w:color="522398"/>
              <w:left w:val="single" w:sz="4" w:space="0" w:color="522398"/>
              <w:bottom w:val="single" w:sz="4" w:space="0" w:color="522398"/>
              <w:right w:val="single" w:sz="4" w:space="0" w:color="522398"/>
            </w:tcBorders>
            <w:vAlign w:val="bottom"/>
          </w:tcPr>
          <w:p w14:paraId="51546181" w14:textId="0C5FCF94" w:rsidR="00A71E56" w:rsidRPr="00B369DA" w:rsidRDefault="00A71E56" w:rsidP="00A71E56">
            <w:pPr>
              <w:spacing w:before="0" w:after="0" w:line="150" w:lineRule="exact"/>
              <w:jc w:val="center"/>
              <w:rPr>
                <w:rFonts w:cs="Arial"/>
                <w:color w:val="000000" w:themeColor="text1"/>
                <w:sz w:val="16"/>
                <w:szCs w:val="16"/>
              </w:rPr>
            </w:pPr>
            <w:r>
              <w:rPr>
                <w:rFonts w:cs="Arial"/>
                <w:color w:val="000000"/>
                <w:sz w:val="16"/>
                <w:szCs w:val="16"/>
              </w:rPr>
              <w:t>2024</w:t>
            </w:r>
          </w:p>
        </w:tc>
        <w:tc>
          <w:tcPr>
            <w:tcW w:w="867" w:type="dxa"/>
            <w:tcBorders>
              <w:top w:val="single" w:sz="4" w:space="0" w:color="522398"/>
              <w:left w:val="single" w:sz="4" w:space="0" w:color="522398"/>
              <w:bottom w:val="single" w:sz="4" w:space="0" w:color="522398"/>
              <w:right w:val="single" w:sz="4" w:space="0" w:color="522398"/>
            </w:tcBorders>
            <w:vAlign w:val="bottom"/>
          </w:tcPr>
          <w:p w14:paraId="2D2D74C5" w14:textId="52AB22DA"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43E57A6A" w14:textId="0A64E6FB"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55960DF9" w14:textId="5BFDE03B" w:rsidR="00A71E56" w:rsidRPr="00C64322" w:rsidRDefault="00A71E56" w:rsidP="00A71E56">
            <w:pPr>
              <w:spacing w:before="0" w:after="0" w:line="160" w:lineRule="exact"/>
              <w:ind w:left="-57"/>
              <w:jc w:val="right"/>
              <w:rPr>
                <w:rFonts w:cs="Arial"/>
                <w:bCs/>
                <w:color w:val="000000" w:themeColor="text1"/>
                <w:sz w:val="16"/>
                <w:szCs w:val="16"/>
              </w:rPr>
            </w:pPr>
            <w:r w:rsidRPr="00C64322">
              <w:rPr>
                <w:rFonts w:cs="Arial"/>
                <w:bCs/>
                <w:color w:val="000000" w:themeColor="text1"/>
                <w:sz w:val="16"/>
                <w:szCs w:val="16"/>
              </w:rPr>
              <w:t>4,5</w:t>
            </w:r>
          </w:p>
        </w:tc>
        <w:tc>
          <w:tcPr>
            <w:tcW w:w="869" w:type="dxa"/>
            <w:tcBorders>
              <w:top w:val="single" w:sz="4" w:space="0" w:color="522398"/>
              <w:left w:val="single" w:sz="4" w:space="0" w:color="522398"/>
              <w:bottom w:val="single" w:sz="4" w:space="0" w:color="522398"/>
            </w:tcBorders>
            <w:vAlign w:val="bottom"/>
          </w:tcPr>
          <w:p w14:paraId="78A2DEA6" w14:textId="3590285A"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1B44744D" w14:textId="7668D444"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2C2E7A53" w14:textId="2EA43129" w:rsidR="00A71E56" w:rsidRPr="00AA69A6" w:rsidRDefault="00A71E56" w:rsidP="00A71E56">
            <w:pPr>
              <w:spacing w:before="0" w:after="0" w:line="160" w:lineRule="exact"/>
              <w:ind w:left="-57"/>
              <w:jc w:val="right"/>
              <w:rPr>
                <w:rFonts w:cs="Arial"/>
                <w:bCs/>
                <w:color w:val="000000" w:themeColor="text1"/>
                <w:sz w:val="16"/>
                <w:szCs w:val="16"/>
              </w:rPr>
            </w:pPr>
            <w:r>
              <w:rPr>
                <w:rFonts w:cs="Arial"/>
                <w:bCs/>
                <w:color w:val="000000" w:themeColor="text1"/>
                <w:sz w:val="16"/>
                <w:szCs w:val="16"/>
              </w:rPr>
              <w:t>4,3</w:t>
            </w:r>
          </w:p>
        </w:tc>
        <w:tc>
          <w:tcPr>
            <w:tcW w:w="868" w:type="dxa"/>
            <w:tcBorders>
              <w:top w:val="single" w:sz="4" w:space="0" w:color="522398"/>
              <w:left w:val="single" w:sz="4" w:space="0" w:color="522398"/>
              <w:bottom w:val="single" w:sz="4" w:space="0" w:color="522398"/>
            </w:tcBorders>
            <w:vAlign w:val="bottom"/>
          </w:tcPr>
          <w:p w14:paraId="0E179F84" w14:textId="01C87E4F"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3B4F4ADE" w14:textId="1F848C4A"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6BF7FE2A" w14:textId="4D4E43E2" w:rsidR="00A71E56" w:rsidRPr="001528AA" w:rsidRDefault="00A71E56" w:rsidP="00A71E56">
            <w:pPr>
              <w:spacing w:before="0" w:after="0" w:line="160" w:lineRule="exact"/>
              <w:ind w:left="-57"/>
              <w:jc w:val="right"/>
              <w:rPr>
                <w:rFonts w:cs="Arial"/>
                <w:color w:val="000000" w:themeColor="text1"/>
                <w:sz w:val="16"/>
                <w:szCs w:val="16"/>
              </w:rPr>
            </w:pPr>
            <w:r w:rsidRPr="006332A7">
              <w:rPr>
                <w:rFonts w:cs="Arial"/>
                <w:bCs/>
                <w:color w:val="000000" w:themeColor="text1"/>
                <w:sz w:val="16"/>
                <w:szCs w:val="16"/>
              </w:rPr>
              <w:t>4,2</w:t>
            </w:r>
          </w:p>
        </w:tc>
        <w:tc>
          <w:tcPr>
            <w:tcW w:w="869" w:type="dxa"/>
            <w:tcBorders>
              <w:top w:val="single" w:sz="4" w:space="0" w:color="522398"/>
              <w:left w:val="single" w:sz="4" w:space="0" w:color="522398"/>
              <w:bottom w:val="single" w:sz="4" w:space="0" w:color="522398"/>
              <w:right w:val="single" w:sz="4" w:space="0" w:color="522398"/>
            </w:tcBorders>
            <w:vAlign w:val="bottom"/>
          </w:tcPr>
          <w:p w14:paraId="23DE7118" w14:textId="4E8F17DB"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27A5657C" w14:textId="629315D5"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0F330FA1" w14:textId="072FFBA4" w:rsidR="00A71E56" w:rsidRPr="00153792" w:rsidRDefault="00A71E56" w:rsidP="00A71E56">
            <w:pPr>
              <w:spacing w:before="0" w:after="0" w:line="160" w:lineRule="exact"/>
              <w:ind w:left="-57"/>
              <w:jc w:val="right"/>
              <w:rPr>
                <w:rFonts w:cs="Arial"/>
                <w:bCs/>
                <w:color w:val="000000" w:themeColor="text1"/>
                <w:sz w:val="16"/>
                <w:szCs w:val="16"/>
              </w:rPr>
            </w:pPr>
            <w:r w:rsidRPr="00153792">
              <w:rPr>
                <w:rFonts w:cs="Arial"/>
                <w:bCs/>
                <w:color w:val="000000" w:themeColor="text1"/>
                <w:sz w:val="16"/>
                <w:szCs w:val="16"/>
              </w:rPr>
              <w:t>3,5</w:t>
            </w:r>
          </w:p>
        </w:tc>
      </w:tr>
      <w:tr w:rsidR="00A71E56" w:rsidRPr="009B575B" w14:paraId="29D702C8" w14:textId="77777777" w:rsidTr="00F26AD1">
        <w:trPr>
          <w:trHeight w:val="20"/>
        </w:trPr>
        <w:tc>
          <w:tcPr>
            <w:tcW w:w="4424" w:type="dxa"/>
            <w:tcBorders>
              <w:top w:val="nil"/>
              <w:bottom w:val="single" w:sz="4" w:space="0" w:color="522398"/>
              <w:right w:val="single" w:sz="4" w:space="0" w:color="522398"/>
            </w:tcBorders>
            <w:vAlign w:val="bottom"/>
          </w:tcPr>
          <w:p w14:paraId="43306AD5" w14:textId="77777777" w:rsidR="00A71E56" w:rsidRPr="00B369DA" w:rsidRDefault="00A71E56" w:rsidP="00A71E56">
            <w:pPr>
              <w:tabs>
                <w:tab w:val="right" w:leader="dot" w:pos="4065"/>
              </w:tabs>
              <w:spacing w:before="0" w:after="0" w:line="150" w:lineRule="exact"/>
              <w:ind w:firstLine="227"/>
              <w:rPr>
                <w:rFonts w:cs="Arial"/>
                <w:color w:val="000000" w:themeColor="text1"/>
                <w:sz w:val="16"/>
                <w:szCs w:val="16"/>
              </w:rPr>
            </w:pPr>
          </w:p>
        </w:tc>
        <w:tc>
          <w:tcPr>
            <w:tcW w:w="549" w:type="dxa"/>
            <w:tcBorders>
              <w:top w:val="single" w:sz="4" w:space="0" w:color="522398"/>
              <w:left w:val="single" w:sz="4" w:space="0" w:color="522398"/>
              <w:bottom w:val="single" w:sz="4" w:space="0" w:color="522398"/>
              <w:right w:val="single" w:sz="4" w:space="0" w:color="522398"/>
            </w:tcBorders>
            <w:vAlign w:val="bottom"/>
          </w:tcPr>
          <w:p w14:paraId="337F3709" w14:textId="57789A62" w:rsidR="00A71E56" w:rsidRPr="00B369DA" w:rsidRDefault="00A71E56" w:rsidP="00A71E56">
            <w:pPr>
              <w:spacing w:before="0" w:after="0" w:line="160" w:lineRule="exact"/>
              <w:jc w:val="center"/>
              <w:rPr>
                <w:rFonts w:cs="Arial"/>
                <w:color w:val="000000" w:themeColor="text1"/>
                <w:sz w:val="16"/>
                <w:szCs w:val="16"/>
              </w:rPr>
            </w:pPr>
            <w:r>
              <w:rPr>
                <w:rFonts w:cs="Arial"/>
                <w:color w:val="000000"/>
                <w:sz w:val="16"/>
                <w:szCs w:val="16"/>
              </w:rPr>
              <w:t>2025</w:t>
            </w:r>
          </w:p>
        </w:tc>
        <w:tc>
          <w:tcPr>
            <w:tcW w:w="867" w:type="dxa"/>
            <w:tcBorders>
              <w:top w:val="single" w:sz="4" w:space="0" w:color="522398"/>
              <w:left w:val="single" w:sz="4" w:space="0" w:color="522398"/>
              <w:bottom w:val="single" w:sz="4" w:space="0" w:color="522398"/>
              <w:right w:val="single" w:sz="4" w:space="0" w:color="522398"/>
            </w:tcBorders>
            <w:vAlign w:val="bottom"/>
          </w:tcPr>
          <w:p w14:paraId="326F1CF3" w14:textId="2A7CA31C"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6BB67775" w14:textId="33749790"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5211B3E5" w14:textId="55CF9F6A" w:rsidR="00A71E56" w:rsidRPr="00C64322" w:rsidRDefault="00A71E56" w:rsidP="00A71E56">
            <w:pPr>
              <w:spacing w:before="0" w:after="0" w:line="160" w:lineRule="exact"/>
              <w:ind w:left="-57"/>
              <w:jc w:val="right"/>
              <w:rPr>
                <w:rFonts w:cs="Arial"/>
                <w:bCs/>
                <w:color w:val="000000" w:themeColor="text1"/>
                <w:sz w:val="16"/>
                <w:szCs w:val="16"/>
              </w:rPr>
            </w:pPr>
            <w:r>
              <w:rPr>
                <w:rFonts w:cs="Arial"/>
                <w:bCs/>
                <w:color w:val="000000" w:themeColor="text1"/>
                <w:sz w:val="16"/>
                <w:szCs w:val="16"/>
              </w:rPr>
              <w:t>3,6</w:t>
            </w:r>
          </w:p>
        </w:tc>
        <w:tc>
          <w:tcPr>
            <w:tcW w:w="869" w:type="dxa"/>
            <w:tcBorders>
              <w:top w:val="single" w:sz="4" w:space="0" w:color="522398"/>
              <w:left w:val="single" w:sz="4" w:space="0" w:color="522398"/>
              <w:bottom w:val="single" w:sz="4" w:space="0" w:color="522398"/>
            </w:tcBorders>
            <w:vAlign w:val="bottom"/>
          </w:tcPr>
          <w:p w14:paraId="0C2F43B8" w14:textId="2FEC1349"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0C459010" w14:textId="672B9B11"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63B45B5A" w14:textId="57038A64" w:rsidR="00A71E56" w:rsidRPr="00420813" w:rsidRDefault="00A71E56" w:rsidP="00A71E56">
            <w:pPr>
              <w:spacing w:before="0" w:after="0" w:line="160" w:lineRule="exact"/>
              <w:ind w:left="-57"/>
              <w:jc w:val="right"/>
              <w:rPr>
                <w:rFonts w:cs="Arial"/>
                <w:bCs/>
                <w:color w:val="000000" w:themeColor="text1"/>
                <w:sz w:val="16"/>
                <w:szCs w:val="16"/>
              </w:rPr>
            </w:pPr>
            <w:r w:rsidRPr="00420813">
              <w:rPr>
                <w:rFonts w:cs="Arial"/>
                <w:color w:val="000000" w:themeColor="text1"/>
                <w:sz w:val="16"/>
                <w:szCs w:val="16"/>
              </w:rPr>
              <w:t>3,5</w:t>
            </w:r>
          </w:p>
        </w:tc>
        <w:tc>
          <w:tcPr>
            <w:tcW w:w="868" w:type="dxa"/>
            <w:tcBorders>
              <w:top w:val="single" w:sz="4" w:space="0" w:color="522398"/>
              <w:left w:val="single" w:sz="4" w:space="0" w:color="522398"/>
              <w:bottom w:val="single" w:sz="4" w:space="0" w:color="522398"/>
            </w:tcBorders>
            <w:vAlign w:val="bottom"/>
          </w:tcPr>
          <w:p w14:paraId="1921659D" w14:textId="03A25174"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3143EA50" w14:textId="3B06AFCD"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1580D455" w14:textId="4FB62938" w:rsidR="00A71E56" w:rsidRPr="006332A7" w:rsidRDefault="00A71E56" w:rsidP="00A71E56">
            <w:pPr>
              <w:spacing w:before="0" w:after="0" w:line="160" w:lineRule="exact"/>
              <w:ind w:left="-57"/>
              <w:jc w:val="right"/>
              <w:rPr>
                <w:rFonts w:cs="Arial"/>
                <w:bCs/>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0A5E8F7B" w14:textId="63EB29F9" w:rsidR="00A71E56" w:rsidRPr="00B369DA" w:rsidRDefault="00A71E56" w:rsidP="00A71E56">
            <w:pPr>
              <w:spacing w:before="0" w:after="0" w:line="160" w:lineRule="exact"/>
              <w:ind w:left="-57"/>
              <w:jc w:val="right"/>
              <w:rPr>
                <w:rFonts w:cs="Arial"/>
                <w:b/>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68B329EA" w14:textId="78335259" w:rsidR="00A71E56" w:rsidRPr="00B369DA" w:rsidRDefault="00A71E56" w:rsidP="00A71E56">
            <w:pPr>
              <w:spacing w:before="0" w:after="0" w:line="160" w:lineRule="exact"/>
              <w:ind w:left="-57"/>
              <w:jc w:val="right"/>
              <w:rPr>
                <w:rFonts w:cs="Arial"/>
                <w:b/>
                <w:color w:val="000000" w:themeColor="text1"/>
                <w:sz w:val="16"/>
                <w:szCs w:val="16"/>
              </w:rPr>
            </w:pPr>
          </w:p>
        </w:tc>
        <w:tc>
          <w:tcPr>
            <w:tcW w:w="869" w:type="dxa"/>
            <w:tcBorders>
              <w:top w:val="single" w:sz="4" w:space="0" w:color="522398"/>
              <w:left w:val="single" w:sz="4" w:space="0" w:color="522398"/>
              <w:bottom w:val="single" w:sz="4" w:space="0" w:color="522398"/>
            </w:tcBorders>
            <w:vAlign w:val="bottom"/>
          </w:tcPr>
          <w:p w14:paraId="3C5BD3BE" w14:textId="077D97C0" w:rsidR="00A71E56" w:rsidRPr="00153792" w:rsidRDefault="00A71E56" w:rsidP="00A71E56">
            <w:pPr>
              <w:spacing w:before="0" w:after="0" w:line="160" w:lineRule="exact"/>
              <w:ind w:left="-57"/>
              <w:jc w:val="right"/>
              <w:rPr>
                <w:rFonts w:cs="Arial"/>
                <w:bCs/>
                <w:color w:val="000000" w:themeColor="text1"/>
                <w:sz w:val="16"/>
                <w:szCs w:val="16"/>
              </w:rPr>
            </w:pPr>
          </w:p>
        </w:tc>
      </w:tr>
      <w:tr w:rsidR="00A71E56" w:rsidRPr="009B575B" w14:paraId="0B174C77" w14:textId="77777777" w:rsidTr="00F26AD1">
        <w:trPr>
          <w:trHeight w:val="20"/>
        </w:trPr>
        <w:tc>
          <w:tcPr>
            <w:tcW w:w="4424" w:type="dxa"/>
            <w:tcBorders>
              <w:top w:val="single" w:sz="4" w:space="0" w:color="522398"/>
              <w:bottom w:val="nil"/>
              <w:right w:val="single" w:sz="4" w:space="0" w:color="522398"/>
            </w:tcBorders>
            <w:vAlign w:val="bottom"/>
          </w:tcPr>
          <w:p w14:paraId="38927591" w14:textId="77777777" w:rsidR="00A71E56" w:rsidRPr="00B369DA" w:rsidRDefault="00A71E56" w:rsidP="00A71E56">
            <w:pPr>
              <w:tabs>
                <w:tab w:val="right" w:leader="dot" w:pos="4065"/>
              </w:tabs>
              <w:spacing w:before="0" w:after="0" w:line="160" w:lineRule="exact"/>
              <w:ind w:firstLine="227"/>
              <w:rPr>
                <w:rFonts w:cs="Arial"/>
                <w:color w:val="000000" w:themeColor="text1"/>
                <w:sz w:val="16"/>
                <w:szCs w:val="16"/>
              </w:rPr>
            </w:pPr>
            <w:r w:rsidRPr="00B369DA">
              <w:rPr>
                <w:rFonts w:cs="Arial"/>
                <w:color w:val="000000" w:themeColor="text1"/>
                <w:sz w:val="16"/>
                <w:szCs w:val="16"/>
              </w:rPr>
              <w:t>netto</w:t>
            </w:r>
            <w:r w:rsidRPr="0027317B">
              <w:rPr>
                <w:rFonts w:cs="Arial"/>
                <w:color w:val="000000" w:themeColor="text1"/>
                <w:sz w:val="8"/>
                <w:szCs w:val="8"/>
              </w:rPr>
              <w:t xml:space="preserve"> </w:t>
            </w:r>
            <w:r w:rsidRPr="009D652F">
              <w:rPr>
                <w:rFonts w:cs="Arial"/>
                <w:iCs/>
                <w:color w:val="000000" w:themeColor="text1"/>
                <w:position w:val="4"/>
                <w:sz w:val="12"/>
                <w:szCs w:val="12"/>
              </w:rPr>
              <w:t>d</w:t>
            </w:r>
            <w:r w:rsidRPr="009D652F">
              <w:rPr>
                <w:rFonts w:cs="Arial"/>
                <w:color w:val="000000" w:themeColor="text1"/>
                <w:position w:val="4"/>
                <w:sz w:val="12"/>
                <w:szCs w:val="12"/>
              </w:rPr>
              <w:t xml:space="preserve"> </w:t>
            </w:r>
          </w:p>
        </w:tc>
        <w:tc>
          <w:tcPr>
            <w:tcW w:w="549" w:type="dxa"/>
            <w:tcBorders>
              <w:top w:val="single" w:sz="4" w:space="0" w:color="522398"/>
              <w:left w:val="single" w:sz="4" w:space="0" w:color="522398"/>
              <w:bottom w:val="single" w:sz="4" w:space="0" w:color="522398"/>
              <w:right w:val="single" w:sz="4" w:space="0" w:color="522398"/>
            </w:tcBorders>
            <w:vAlign w:val="bottom"/>
          </w:tcPr>
          <w:p w14:paraId="65B51D61" w14:textId="564C020E" w:rsidR="00A71E56" w:rsidRPr="00B369DA" w:rsidRDefault="00A71E56" w:rsidP="00A71E56">
            <w:pPr>
              <w:spacing w:before="0" w:after="0" w:line="140" w:lineRule="exact"/>
              <w:jc w:val="center"/>
              <w:rPr>
                <w:rFonts w:cs="Arial"/>
                <w:color w:val="000000" w:themeColor="text1"/>
                <w:sz w:val="16"/>
                <w:szCs w:val="16"/>
              </w:rPr>
            </w:pPr>
            <w:r>
              <w:rPr>
                <w:rFonts w:cs="Arial"/>
                <w:color w:val="000000"/>
                <w:sz w:val="16"/>
                <w:szCs w:val="16"/>
              </w:rPr>
              <w:t>2024</w:t>
            </w:r>
          </w:p>
        </w:tc>
        <w:tc>
          <w:tcPr>
            <w:tcW w:w="867" w:type="dxa"/>
            <w:tcBorders>
              <w:top w:val="single" w:sz="4" w:space="0" w:color="522398"/>
              <w:left w:val="single" w:sz="4" w:space="0" w:color="522398"/>
              <w:bottom w:val="single" w:sz="4" w:space="0" w:color="522398"/>
              <w:right w:val="single" w:sz="4" w:space="0" w:color="522398"/>
            </w:tcBorders>
            <w:vAlign w:val="bottom"/>
          </w:tcPr>
          <w:p w14:paraId="70350D0B" w14:textId="3CF7BC36"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3E425409" w14:textId="06FC3764"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119EAC9F" w14:textId="14E5ADA7" w:rsidR="00A71E56" w:rsidRPr="00C64322" w:rsidRDefault="00A71E56" w:rsidP="00A71E56">
            <w:pPr>
              <w:spacing w:before="0" w:after="0" w:line="160" w:lineRule="exact"/>
              <w:ind w:left="-57"/>
              <w:jc w:val="right"/>
              <w:rPr>
                <w:rFonts w:cs="Arial"/>
                <w:bCs/>
                <w:color w:val="000000" w:themeColor="text1"/>
                <w:sz w:val="16"/>
                <w:szCs w:val="16"/>
              </w:rPr>
            </w:pPr>
            <w:r w:rsidRPr="00C64322">
              <w:rPr>
                <w:rFonts w:cs="Arial"/>
                <w:bCs/>
                <w:color w:val="000000" w:themeColor="text1"/>
                <w:sz w:val="16"/>
                <w:szCs w:val="16"/>
              </w:rPr>
              <w:t>3,7</w:t>
            </w:r>
          </w:p>
        </w:tc>
        <w:tc>
          <w:tcPr>
            <w:tcW w:w="869" w:type="dxa"/>
            <w:tcBorders>
              <w:top w:val="single" w:sz="4" w:space="0" w:color="522398"/>
              <w:left w:val="single" w:sz="4" w:space="0" w:color="522398"/>
              <w:bottom w:val="single" w:sz="4" w:space="0" w:color="522398"/>
            </w:tcBorders>
            <w:vAlign w:val="bottom"/>
          </w:tcPr>
          <w:p w14:paraId="0F5110F4" w14:textId="4A43AD98"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3404152B" w14:textId="21677677"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1BACD2C3" w14:textId="19386955" w:rsidR="00A71E56" w:rsidRPr="00AA69A6" w:rsidRDefault="00A71E56" w:rsidP="00A71E56">
            <w:pPr>
              <w:spacing w:before="0" w:after="0" w:line="160" w:lineRule="exact"/>
              <w:ind w:left="-57"/>
              <w:jc w:val="right"/>
              <w:rPr>
                <w:rFonts w:cs="Arial"/>
                <w:bCs/>
                <w:color w:val="000000" w:themeColor="text1"/>
                <w:sz w:val="16"/>
                <w:szCs w:val="16"/>
              </w:rPr>
            </w:pPr>
            <w:r w:rsidRPr="00150270">
              <w:rPr>
                <w:rFonts w:cs="Arial"/>
                <w:bCs/>
                <w:color w:val="000000" w:themeColor="text1"/>
                <w:sz w:val="16"/>
                <w:szCs w:val="16"/>
              </w:rPr>
              <w:t>3,6</w:t>
            </w:r>
          </w:p>
        </w:tc>
        <w:tc>
          <w:tcPr>
            <w:tcW w:w="868" w:type="dxa"/>
            <w:tcBorders>
              <w:top w:val="single" w:sz="4" w:space="0" w:color="522398"/>
              <w:left w:val="single" w:sz="4" w:space="0" w:color="522398"/>
              <w:bottom w:val="single" w:sz="4" w:space="0" w:color="522398"/>
            </w:tcBorders>
            <w:vAlign w:val="bottom"/>
          </w:tcPr>
          <w:p w14:paraId="501E48E6" w14:textId="0AB6D858"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34DF7307" w14:textId="482B3555"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7B4C945A" w14:textId="7B229C3B" w:rsidR="00A71E56" w:rsidRPr="00FE2013" w:rsidRDefault="00A71E56" w:rsidP="00A71E56">
            <w:pPr>
              <w:spacing w:before="0" w:after="0" w:line="160" w:lineRule="exact"/>
              <w:ind w:left="-57"/>
              <w:jc w:val="right"/>
              <w:rPr>
                <w:rFonts w:cs="Arial"/>
                <w:bCs/>
                <w:color w:val="000000" w:themeColor="text1"/>
                <w:sz w:val="16"/>
                <w:szCs w:val="16"/>
              </w:rPr>
            </w:pPr>
            <w:r w:rsidRPr="006332A7">
              <w:rPr>
                <w:rFonts w:cs="Arial"/>
                <w:bCs/>
                <w:color w:val="000000" w:themeColor="text1"/>
                <w:sz w:val="16"/>
                <w:szCs w:val="16"/>
              </w:rPr>
              <w:t>3,5</w:t>
            </w:r>
          </w:p>
        </w:tc>
        <w:tc>
          <w:tcPr>
            <w:tcW w:w="869" w:type="dxa"/>
            <w:tcBorders>
              <w:top w:val="single" w:sz="4" w:space="0" w:color="522398"/>
              <w:left w:val="single" w:sz="4" w:space="0" w:color="522398"/>
              <w:bottom w:val="single" w:sz="4" w:space="0" w:color="522398"/>
              <w:right w:val="single" w:sz="4" w:space="0" w:color="522398"/>
            </w:tcBorders>
            <w:vAlign w:val="bottom"/>
          </w:tcPr>
          <w:p w14:paraId="43E44578" w14:textId="79D06D61"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2749E157" w14:textId="4C011C72"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58568ACA" w14:textId="47EAA9B5" w:rsidR="00A71E56" w:rsidRPr="00153792" w:rsidRDefault="00A71E56" w:rsidP="00A71E56">
            <w:pPr>
              <w:spacing w:before="0" w:after="0" w:line="160" w:lineRule="exact"/>
              <w:ind w:left="-57"/>
              <w:jc w:val="right"/>
              <w:rPr>
                <w:rFonts w:cs="Arial"/>
                <w:bCs/>
                <w:color w:val="000000" w:themeColor="text1"/>
                <w:sz w:val="16"/>
                <w:szCs w:val="16"/>
              </w:rPr>
            </w:pPr>
            <w:r w:rsidRPr="00153792">
              <w:rPr>
                <w:rFonts w:cs="Arial"/>
                <w:bCs/>
                <w:color w:val="000000" w:themeColor="text1"/>
                <w:sz w:val="16"/>
                <w:szCs w:val="16"/>
              </w:rPr>
              <w:t>2,9</w:t>
            </w:r>
          </w:p>
        </w:tc>
      </w:tr>
      <w:tr w:rsidR="00A71E56" w:rsidRPr="009B575B" w14:paraId="10C7C6C9" w14:textId="77777777" w:rsidTr="00F26AD1">
        <w:trPr>
          <w:trHeight w:val="20"/>
        </w:trPr>
        <w:tc>
          <w:tcPr>
            <w:tcW w:w="4424" w:type="dxa"/>
            <w:tcBorders>
              <w:top w:val="nil"/>
              <w:bottom w:val="single" w:sz="4" w:space="0" w:color="522398"/>
              <w:right w:val="single" w:sz="4" w:space="0" w:color="522398"/>
            </w:tcBorders>
            <w:vAlign w:val="bottom"/>
          </w:tcPr>
          <w:p w14:paraId="17DD25FC" w14:textId="77777777" w:rsidR="00A71E56" w:rsidRPr="00B369DA" w:rsidRDefault="00A71E56" w:rsidP="00A71E56">
            <w:pPr>
              <w:tabs>
                <w:tab w:val="right" w:leader="dot" w:pos="4065"/>
              </w:tabs>
              <w:spacing w:before="0" w:after="0" w:line="140" w:lineRule="exact"/>
              <w:ind w:firstLine="227"/>
              <w:rPr>
                <w:rFonts w:cs="Arial"/>
                <w:color w:val="000000" w:themeColor="text1"/>
                <w:sz w:val="16"/>
                <w:szCs w:val="16"/>
              </w:rPr>
            </w:pPr>
          </w:p>
        </w:tc>
        <w:tc>
          <w:tcPr>
            <w:tcW w:w="549" w:type="dxa"/>
            <w:tcBorders>
              <w:top w:val="single" w:sz="4" w:space="0" w:color="522398"/>
              <w:left w:val="single" w:sz="4" w:space="0" w:color="522398"/>
              <w:bottom w:val="single" w:sz="4" w:space="0" w:color="522398"/>
              <w:right w:val="single" w:sz="4" w:space="0" w:color="522398"/>
            </w:tcBorders>
            <w:vAlign w:val="bottom"/>
          </w:tcPr>
          <w:p w14:paraId="1A06E33B" w14:textId="48C7870E" w:rsidR="00A71E56" w:rsidRPr="00B369DA" w:rsidRDefault="00A71E56" w:rsidP="00A71E56">
            <w:pPr>
              <w:spacing w:before="0" w:after="0" w:line="160" w:lineRule="exact"/>
              <w:jc w:val="center"/>
              <w:rPr>
                <w:rFonts w:cs="Arial"/>
                <w:color w:val="000000" w:themeColor="text1"/>
                <w:sz w:val="16"/>
                <w:szCs w:val="16"/>
              </w:rPr>
            </w:pPr>
            <w:r>
              <w:rPr>
                <w:rFonts w:cs="Arial"/>
                <w:color w:val="000000"/>
                <w:sz w:val="16"/>
                <w:szCs w:val="16"/>
              </w:rPr>
              <w:t>2025</w:t>
            </w:r>
          </w:p>
        </w:tc>
        <w:tc>
          <w:tcPr>
            <w:tcW w:w="867" w:type="dxa"/>
            <w:tcBorders>
              <w:top w:val="single" w:sz="4" w:space="0" w:color="522398"/>
              <w:left w:val="single" w:sz="4" w:space="0" w:color="522398"/>
              <w:bottom w:val="single" w:sz="4" w:space="0" w:color="522398"/>
              <w:right w:val="single" w:sz="4" w:space="0" w:color="522398"/>
            </w:tcBorders>
            <w:vAlign w:val="bottom"/>
          </w:tcPr>
          <w:p w14:paraId="15480822" w14:textId="722E424A"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076CAE96" w14:textId="78B409CC"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6F7266BD" w14:textId="1AAB76B0" w:rsidR="00A71E56" w:rsidRPr="00C64322" w:rsidRDefault="00A71E56" w:rsidP="00A71E56">
            <w:pPr>
              <w:spacing w:before="0" w:after="0" w:line="160" w:lineRule="exact"/>
              <w:ind w:left="-57"/>
              <w:jc w:val="right"/>
              <w:rPr>
                <w:rFonts w:cs="Arial"/>
                <w:bCs/>
                <w:color w:val="000000" w:themeColor="text1"/>
                <w:sz w:val="16"/>
                <w:szCs w:val="16"/>
              </w:rPr>
            </w:pPr>
            <w:r>
              <w:rPr>
                <w:rFonts w:cs="Arial"/>
                <w:bCs/>
                <w:color w:val="000000" w:themeColor="text1"/>
                <w:sz w:val="16"/>
                <w:szCs w:val="16"/>
              </w:rPr>
              <w:t>2,9</w:t>
            </w:r>
          </w:p>
        </w:tc>
        <w:tc>
          <w:tcPr>
            <w:tcW w:w="869" w:type="dxa"/>
            <w:tcBorders>
              <w:top w:val="single" w:sz="4" w:space="0" w:color="522398"/>
              <w:left w:val="single" w:sz="4" w:space="0" w:color="522398"/>
              <w:bottom w:val="single" w:sz="4" w:space="0" w:color="522398"/>
            </w:tcBorders>
            <w:vAlign w:val="bottom"/>
          </w:tcPr>
          <w:p w14:paraId="12DC4DFC" w14:textId="6DB687C1"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28A870A0" w14:textId="47A08A9F"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60F566D1" w14:textId="5B790409" w:rsidR="00A71E56" w:rsidRPr="00420813" w:rsidRDefault="00A71E56" w:rsidP="00A71E56">
            <w:pPr>
              <w:spacing w:before="0" w:after="0" w:line="160" w:lineRule="exact"/>
              <w:ind w:left="-57"/>
              <w:jc w:val="right"/>
              <w:rPr>
                <w:rFonts w:cs="Arial"/>
                <w:bCs/>
                <w:color w:val="000000" w:themeColor="text1"/>
                <w:sz w:val="16"/>
                <w:szCs w:val="16"/>
              </w:rPr>
            </w:pPr>
            <w:r>
              <w:rPr>
                <w:rFonts w:cs="Arial"/>
                <w:color w:val="000000" w:themeColor="text1"/>
                <w:sz w:val="16"/>
                <w:szCs w:val="16"/>
              </w:rPr>
              <w:t>2,9</w:t>
            </w:r>
          </w:p>
        </w:tc>
        <w:tc>
          <w:tcPr>
            <w:tcW w:w="868" w:type="dxa"/>
            <w:tcBorders>
              <w:top w:val="single" w:sz="4" w:space="0" w:color="522398"/>
              <w:left w:val="single" w:sz="4" w:space="0" w:color="522398"/>
              <w:bottom w:val="single" w:sz="4" w:space="0" w:color="522398"/>
            </w:tcBorders>
            <w:vAlign w:val="bottom"/>
          </w:tcPr>
          <w:p w14:paraId="41763EB6" w14:textId="2396643E"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70509D56" w14:textId="3CA9D4F2"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5FB0E88C" w14:textId="152C9836" w:rsidR="00A71E56" w:rsidRPr="006332A7" w:rsidRDefault="00A71E56" w:rsidP="00A71E56">
            <w:pPr>
              <w:spacing w:before="0" w:after="0" w:line="160" w:lineRule="exact"/>
              <w:ind w:left="-57"/>
              <w:jc w:val="right"/>
              <w:rPr>
                <w:rFonts w:cs="Arial"/>
                <w:bCs/>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20D629E3" w14:textId="399145B9" w:rsidR="00A71E56" w:rsidRPr="00B369DA" w:rsidRDefault="00A71E56" w:rsidP="00A71E56">
            <w:pPr>
              <w:spacing w:before="0" w:after="0" w:line="160" w:lineRule="exact"/>
              <w:ind w:left="-57"/>
              <w:jc w:val="right"/>
              <w:rPr>
                <w:rFonts w:cs="Arial"/>
                <w:b/>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5311B9F0" w14:textId="62783B8C" w:rsidR="00A71E56" w:rsidRPr="00B369DA" w:rsidRDefault="00A71E56" w:rsidP="00A71E56">
            <w:pPr>
              <w:spacing w:before="0" w:after="0" w:line="160" w:lineRule="exact"/>
              <w:ind w:left="-57"/>
              <w:jc w:val="right"/>
              <w:rPr>
                <w:rFonts w:cs="Arial"/>
                <w:b/>
                <w:color w:val="000000" w:themeColor="text1"/>
                <w:sz w:val="16"/>
                <w:szCs w:val="16"/>
              </w:rPr>
            </w:pPr>
          </w:p>
        </w:tc>
        <w:tc>
          <w:tcPr>
            <w:tcW w:w="869" w:type="dxa"/>
            <w:tcBorders>
              <w:top w:val="single" w:sz="4" w:space="0" w:color="522398"/>
              <w:left w:val="single" w:sz="4" w:space="0" w:color="522398"/>
              <w:bottom w:val="single" w:sz="4" w:space="0" w:color="522398"/>
            </w:tcBorders>
            <w:vAlign w:val="bottom"/>
          </w:tcPr>
          <w:p w14:paraId="6A17092C" w14:textId="4A7AC22E" w:rsidR="00A71E56" w:rsidRPr="00153792" w:rsidRDefault="00A71E56" w:rsidP="00A71E56">
            <w:pPr>
              <w:spacing w:before="0" w:after="0" w:line="160" w:lineRule="exact"/>
              <w:ind w:left="-57"/>
              <w:jc w:val="right"/>
              <w:rPr>
                <w:rFonts w:cs="Arial"/>
                <w:bCs/>
                <w:color w:val="000000" w:themeColor="text1"/>
                <w:sz w:val="16"/>
                <w:szCs w:val="16"/>
              </w:rPr>
            </w:pPr>
          </w:p>
        </w:tc>
      </w:tr>
      <w:tr w:rsidR="00A71E56" w:rsidRPr="009B575B" w14:paraId="58818110" w14:textId="77777777" w:rsidTr="00F26AD1">
        <w:trPr>
          <w:trHeight w:val="20"/>
        </w:trPr>
        <w:tc>
          <w:tcPr>
            <w:tcW w:w="4424" w:type="dxa"/>
            <w:vMerge w:val="restart"/>
            <w:tcBorders>
              <w:top w:val="single" w:sz="4" w:space="0" w:color="522398"/>
              <w:right w:val="single" w:sz="4" w:space="0" w:color="522398"/>
            </w:tcBorders>
          </w:tcPr>
          <w:p w14:paraId="5B21D2C7" w14:textId="77777777" w:rsidR="00A71E56" w:rsidRPr="00B369DA" w:rsidRDefault="00A71E56" w:rsidP="00A71E56">
            <w:pPr>
              <w:tabs>
                <w:tab w:val="right" w:leader="dot" w:pos="4065"/>
              </w:tabs>
              <w:spacing w:before="0" w:after="0" w:line="240" w:lineRule="auto"/>
              <w:rPr>
                <w:rFonts w:cs="Arial"/>
                <w:color w:val="000000" w:themeColor="text1"/>
                <w:sz w:val="16"/>
                <w:szCs w:val="16"/>
              </w:rPr>
            </w:pPr>
            <w:r w:rsidRPr="00B369DA">
              <w:rPr>
                <w:rFonts w:cs="Arial"/>
                <w:color w:val="000000" w:themeColor="text1"/>
                <w:sz w:val="16"/>
                <w:szCs w:val="16"/>
              </w:rPr>
              <w:t>Nakłady in</w:t>
            </w:r>
            <w:r>
              <w:rPr>
                <w:rFonts w:cs="Arial"/>
                <w:color w:val="000000" w:themeColor="text1"/>
                <w:sz w:val="16"/>
                <w:szCs w:val="16"/>
              </w:rPr>
              <w:t>we</w:t>
            </w:r>
            <w:r w:rsidRPr="00B369DA">
              <w:rPr>
                <w:rFonts w:cs="Arial"/>
                <w:color w:val="000000" w:themeColor="text1"/>
                <w:sz w:val="16"/>
                <w:szCs w:val="16"/>
              </w:rPr>
              <w:t>stycyjne w przedsiębiorstwach</w:t>
            </w:r>
            <w:r w:rsidRPr="0027317B">
              <w:rPr>
                <w:rFonts w:cs="Arial"/>
                <w:color w:val="000000" w:themeColor="text1"/>
                <w:sz w:val="8"/>
                <w:szCs w:val="8"/>
              </w:rPr>
              <w:t xml:space="preserve"> </w:t>
            </w:r>
            <w:r w:rsidRPr="0027317B">
              <w:rPr>
                <w:rFonts w:cs="Arial"/>
                <w:iCs/>
                <w:color w:val="000000" w:themeColor="text1"/>
                <w:position w:val="5"/>
                <w:sz w:val="12"/>
                <w:szCs w:val="12"/>
              </w:rPr>
              <w:t>b</w:t>
            </w:r>
            <w:r w:rsidRPr="0027317B">
              <w:rPr>
                <w:rFonts w:cs="Arial"/>
                <w:iCs/>
                <w:color w:val="000000" w:themeColor="text1"/>
                <w:sz w:val="12"/>
                <w:szCs w:val="12"/>
                <w:vertAlign w:val="superscript"/>
              </w:rPr>
              <w:t xml:space="preserve"> </w:t>
            </w:r>
            <w:r w:rsidRPr="0027317B">
              <w:rPr>
                <w:rFonts w:cs="Arial"/>
                <w:color w:val="000000" w:themeColor="text1"/>
                <w:sz w:val="12"/>
                <w:szCs w:val="12"/>
              </w:rPr>
              <w:t xml:space="preserve"> </w:t>
            </w:r>
          </w:p>
          <w:p w14:paraId="3B9FFA41" w14:textId="77777777" w:rsidR="00A71E56" w:rsidRPr="00B369DA" w:rsidRDefault="00A71E56" w:rsidP="00A71E56">
            <w:pPr>
              <w:tabs>
                <w:tab w:val="right" w:leader="dot" w:pos="4065"/>
              </w:tabs>
              <w:spacing w:before="0" w:after="0" w:line="240" w:lineRule="auto"/>
              <w:rPr>
                <w:rFonts w:cs="Arial"/>
                <w:color w:val="000000" w:themeColor="text1"/>
                <w:sz w:val="16"/>
                <w:szCs w:val="16"/>
              </w:rPr>
            </w:pPr>
            <w:r w:rsidRPr="00B369DA">
              <w:rPr>
                <w:rFonts w:cs="Arial"/>
                <w:color w:val="000000" w:themeColor="text1"/>
                <w:sz w:val="16"/>
                <w:szCs w:val="16"/>
              </w:rPr>
              <w:t>(w cenach bieżących) w mln zł</w:t>
            </w:r>
          </w:p>
        </w:tc>
        <w:tc>
          <w:tcPr>
            <w:tcW w:w="549" w:type="dxa"/>
            <w:tcBorders>
              <w:top w:val="single" w:sz="4" w:space="0" w:color="522398"/>
              <w:left w:val="single" w:sz="4" w:space="0" w:color="522398"/>
              <w:bottom w:val="single" w:sz="4" w:space="0" w:color="522398"/>
              <w:right w:val="single" w:sz="4" w:space="0" w:color="522398"/>
            </w:tcBorders>
            <w:vAlign w:val="bottom"/>
          </w:tcPr>
          <w:p w14:paraId="035060EA" w14:textId="21632D88" w:rsidR="00A71E56" w:rsidRPr="00B369DA" w:rsidRDefault="00A71E56" w:rsidP="00A71E56">
            <w:pPr>
              <w:spacing w:before="0" w:after="0" w:line="150" w:lineRule="exact"/>
              <w:jc w:val="center"/>
              <w:rPr>
                <w:rFonts w:cs="Arial"/>
                <w:color w:val="000000" w:themeColor="text1"/>
                <w:sz w:val="16"/>
                <w:szCs w:val="16"/>
              </w:rPr>
            </w:pPr>
            <w:r>
              <w:rPr>
                <w:rFonts w:cs="Arial"/>
                <w:color w:val="000000"/>
                <w:sz w:val="16"/>
                <w:szCs w:val="16"/>
              </w:rPr>
              <w:t>2024</w:t>
            </w:r>
          </w:p>
        </w:tc>
        <w:tc>
          <w:tcPr>
            <w:tcW w:w="867" w:type="dxa"/>
            <w:tcBorders>
              <w:top w:val="single" w:sz="4" w:space="0" w:color="522398"/>
              <w:left w:val="single" w:sz="4" w:space="0" w:color="522398"/>
              <w:bottom w:val="single" w:sz="4" w:space="0" w:color="522398"/>
              <w:right w:val="single" w:sz="4" w:space="0" w:color="522398"/>
            </w:tcBorders>
            <w:vAlign w:val="bottom"/>
          </w:tcPr>
          <w:p w14:paraId="3DA2A78E" w14:textId="74D6809C"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2402D56C" w14:textId="6410E871"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1BC24AC2" w14:textId="77B215FB" w:rsidR="00A71E56" w:rsidRPr="00C64322" w:rsidRDefault="00A71E56" w:rsidP="00A71E56">
            <w:pPr>
              <w:spacing w:before="0" w:after="0" w:line="160" w:lineRule="exact"/>
              <w:ind w:left="-57"/>
              <w:jc w:val="right"/>
              <w:rPr>
                <w:rFonts w:cs="Arial"/>
                <w:bCs/>
                <w:color w:val="000000" w:themeColor="text1"/>
                <w:sz w:val="16"/>
                <w:szCs w:val="16"/>
              </w:rPr>
            </w:pPr>
            <w:r w:rsidRPr="00C64322">
              <w:rPr>
                <w:rFonts w:cs="Arial"/>
                <w:bCs/>
                <w:color w:val="000000" w:themeColor="text1"/>
                <w:sz w:val="16"/>
                <w:szCs w:val="16"/>
              </w:rPr>
              <w:t>331,4</w:t>
            </w:r>
          </w:p>
        </w:tc>
        <w:tc>
          <w:tcPr>
            <w:tcW w:w="869" w:type="dxa"/>
            <w:tcBorders>
              <w:top w:val="single" w:sz="4" w:space="0" w:color="522398"/>
              <w:left w:val="single" w:sz="4" w:space="0" w:color="522398"/>
              <w:bottom w:val="single" w:sz="4" w:space="0" w:color="522398"/>
            </w:tcBorders>
            <w:vAlign w:val="bottom"/>
          </w:tcPr>
          <w:p w14:paraId="07BAA2A3" w14:textId="060243B6"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1DFDF67F" w14:textId="1FEC449B"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32E63137" w14:textId="4610BD95" w:rsidR="00A71E56" w:rsidRPr="00AA69A6" w:rsidRDefault="00A71E56" w:rsidP="00A71E56">
            <w:pPr>
              <w:spacing w:before="0" w:after="0" w:line="160" w:lineRule="exact"/>
              <w:ind w:left="-57"/>
              <w:jc w:val="right"/>
              <w:rPr>
                <w:rFonts w:cs="Arial"/>
                <w:bCs/>
                <w:color w:val="000000" w:themeColor="text1"/>
                <w:sz w:val="16"/>
                <w:szCs w:val="16"/>
              </w:rPr>
            </w:pPr>
            <w:r>
              <w:rPr>
                <w:rFonts w:cs="Arial"/>
                <w:bCs/>
                <w:color w:val="000000" w:themeColor="text1"/>
                <w:sz w:val="16"/>
                <w:szCs w:val="16"/>
              </w:rPr>
              <w:t>781,0</w:t>
            </w:r>
          </w:p>
        </w:tc>
        <w:tc>
          <w:tcPr>
            <w:tcW w:w="868" w:type="dxa"/>
            <w:tcBorders>
              <w:top w:val="single" w:sz="4" w:space="0" w:color="522398"/>
              <w:left w:val="single" w:sz="4" w:space="0" w:color="522398"/>
              <w:bottom w:val="single" w:sz="4" w:space="0" w:color="522398"/>
            </w:tcBorders>
            <w:vAlign w:val="bottom"/>
          </w:tcPr>
          <w:p w14:paraId="43FAE4F8" w14:textId="4BFC504F"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0B2EDDB5" w14:textId="758C7663"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1FFC138A" w14:textId="3F28A7C1" w:rsidR="00A71E56" w:rsidRPr="00FE2013" w:rsidRDefault="00A71E56" w:rsidP="00A71E56">
            <w:pPr>
              <w:spacing w:before="0" w:after="0" w:line="160" w:lineRule="exact"/>
              <w:ind w:left="-57"/>
              <w:jc w:val="right"/>
              <w:rPr>
                <w:rFonts w:cs="Arial"/>
                <w:bCs/>
                <w:color w:val="000000" w:themeColor="text1"/>
                <w:sz w:val="16"/>
                <w:szCs w:val="16"/>
              </w:rPr>
            </w:pPr>
            <w:r>
              <w:rPr>
                <w:rFonts w:cs="Arial"/>
                <w:bCs/>
                <w:color w:val="000000" w:themeColor="text1"/>
                <w:sz w:val="16"/>
                <w:szCs w:val="16"/>
              </w:rPr>
              <w:t>1342,0</w:t>
            </w:r>
          </w:p>
        </w:tc>
        <w:tc>
          <w:tcPr>
            <w:tcW w:w="869" w:type="dxa"/>
            <w:tcBorders>
              <w:top w:val="single" w:sz="4" w:space="0" w:color="522398"/>
              <w:left w:val="single" w:sz="4" w:space="0" w:color="522398"/>
              <w:bottom w:val="single" w:sz="4" w:space="0" w:color="522398"/>
              <w:right w:val="single" w:sz="4" w:space="0" w:color="522398"/>
            </w:tcBorders>
            <w:vAlign w:val="bottom"/>
          </w:tcPr>
          <w:p w14:paraId="2486641C" w14:textId="15B860B2"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52BB4AE1" w14:textId="5D624E60"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7634893B" w14:textId="2D326C2C" w:rsidR="00A71E56" w:rsidRPr="00153792" w:rsidRDefault="00A71E56" w:rsidP="00A71E56">
            <w:pPr>
              <w:spacing w:before="0" w:after="0" w:line="160" w:lineRule="exact"/>
              <w:ind w:left="-57"/>
              <w:jc w:val="right"/>
              <w:rPr>
                <w:rFonts w:cs="Arial"/>
                <w:bCs/>
                <w:color w:val="000000" w:themeColor="text1"/>
                <w:sz w:val="16"/>
                <w:szCs w:val="16"/>
              </w:rPr>
            </w:pPr>
            <w:r w:rsidRPr="00153792">
              <w:rPr>
                <w:rFonts w:cs="Arial"/>
                <w:bCs/>
                <w:color w:val="000000" w:themeColor="text1"/>
                <w:sz w:val="16"/>
                <w:szCs w:val="16"/>
              </w:rPr>
              <w:t>2008,6</w:t>
            </w:r>
          </w:p>
        </w:tc>
      </w:tr>
      <w:tr w:rsidR="00A71E56" w:rsidRPr="009B575B" w14:paraId="0DB67B26" w14:textId="77777777" w:rsidTr="00F26AD1">
        <w:trPr>
          <w:trHeight w:val="20"/>
        </w:trPr>
        <w:tc>
          <w:tcPr>
            <w:tcW w:w="4424" w:type="dxa"/>
            <w:vMerge/>
            <w:tcBorders>
              <w:bottom w:val="single" w:sz="4" w:space="0" w:color="522398"/>
              <w:right w:val="single" w:sz="4" w:space="0" w:color="522398"/>
            </w:tcBorders>
          </w:tcPr>
          <w:p w14:paraId="7B411A8D" w14:textId="77777777" w:rsidR="00A71E56" w:rsidRPr="00B369DA" w:rsidRDefault="00A71E56" w:rsidP="00A71E56">
            <w:pPr>
              <w:tabs>
                <w:tab w:val="right" w:leader="dot" w:pos="4065"/>
              </w:tabs>
              <w:spacing w:before="0" w:after="0" w:line="150" w:lineRule="exact"/>
              <w:ind w:left="227"/>
              <w:rPr>
                <w:rFonts w:cs="Arial"/>
                <w:color w:val="000000" w:themeColor="text1"/>
                <w:sz w:val="16"/>
                <w:szCs w:val="16"/>
              </w:rPr>
            </w:pPr>
          </w:p>
        </w:tc>
        <w:tc>
          <w:tcPr>
            <w:tcW w:w="549" w:type="dxa"/>
            <w:tcBorders>
              <w:top w:val="single" w:sz="4" w:space="0" w:color="522398"/>
              <w:left w:val="single" w:sz="4" w:space="0" w:color="522398"/>
              <w:bottom w:val="single" w:sz="4" w:space="0" w:color="522398"/>
              <w:right w:val="single" w:sz="4" w:space="0" w:color="522398"/>
            </w:tcBorders>
            <w:vAlign w:val="bottom"/>
          </w:tcPr>
          <w:p w14:paraId="0BA487F7" w14:textId="2994FBAE" w:rsidR="00A71E56" w:rsidRPr="00B369DA" w:rsidRDefault="00A71E56" w:rsidP="00A71E56">
            <w:pPr>
              <w:spacing w:before="0" w:after="0" w:line="160" w:lineRule="exact"/>
              <w:jc w:val="center"/>
              <w:rPr>
                <w:rFonts w:cs="Arial"/>
                <w:color w:val="000000" w:themeColor="text1"/>
                <w:sz w:val="16"/>
                <w:szCs w:val="16"/>
              </w:rPr>
            </w:pPr>
            <w:r>
              <w:rPr>
                <w:rFonts w:cs="Arial"/>
                <w:color w:val="000000"/>
                <w:sz w:val="16"/>
                <w:szCs w:val="16"/>
              </w:rPr>
              <w:t>2025</w:t>
            </w:r>
          </w:p>
        </w:tc>
        <w:tc>
          <w:tcPr>
            <w:tcW w:w="867" w:type="dxa"/>
            <w:tcBorders>
              <w:top w:val="single" w:sz="4" w:space="0" w:color="522398"/>
              <w:left w:val="single" w:sz="4" w:space="0" w:color="522398"/>
              <w:bottom w:val="single" w:sz="4" w:space="0" w:color="522398"/>
              <w:right w:val="single" w:sz="4" w:space="0" w:color="522398"/>
            </w:tcBorders>
            <w:vAlign w:val="bottom"/>
          </w:tcPr>
          <w:p w14:paraId="4200C235" w14:textId="3ACDC88D"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32273CED" w14:textId="0DB19BC5"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2659297D" w14:textId="0C879BA0" w:rsidR="00A71E56" w:rsidRPr="00C64322" w:rsidRDefault="00A71E56" w:rsidP="00A71E56">
            <w:pPr>
              <w:spacing w:before="0" w:after="0" w:line="160" w:lineRule="exact"/>
              <w:ind w:left="-57"/>
              <w:jc w:val="right"/>
              <w:rPr>
                <w:rFonts w:cs="Arial"/>
                <w:bCs/>
                <w:color w:val="000000" w:themeColor="text1"/>
                <w:sz w:val="16"/>
                <w:szCs w:val="16"/>
              </w:rPr>
            </w:pPr>
            <w:r>
              <w:rPr>
                <w:rFonts w:cs="Arial"/>
                <w:bCs/>
                <w:color w:val="000000" w:themeColor="text1"/>
                <w:sz w:val="16"/>
                <w:szCs w:val="16"/>
              </w:rPr>
              <w:t>400,9</w:t>
            </w:r>
          </w:p>
        </w:tc>
        <w:tc>
          <w:tcPr>
            <w:tcW w:w="869" w:type="dxa"/>
            <w:tcBorders>
              <w:top w:val="single" w:sz="4" w:space="0" w:color="522398"/>
              <w:left w:val="single" w:sz="4" w:space="0" w:color="522398"/>
              <w:bottom w:val="single" w:sz="4" w:space="0" w:color="522398"/>
            </w:tcBorders>
            <w:vAlign w:val="bottom"/>
          </w:tcPr>
          <w:p w14:paraId="45996EA3" w14:textId="724FE5B3" w:rsidR="00A71E56" w:rsidRPr="00B369DA"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2A362EF8" w14:textId="037979F7" w:rsidR="00A71E56" w:rsidRPr="00B369DA" w:rsidRDefault="00A71E56" w:rsidP="00A71E56">
            <w:pPr>
              <w:spacing w:before="0" w:after="0" w:line="160" w:lineRule="exact"/>
              <w:ind w:left="-57"/>
              <w:jc w:val="right"/>
              <w:rPr>
                <w:rFonts w:cs="Arial"/>
                <w:b/>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7BB4AC11" w14:textId="696AA743" w:rsidR="00A71E56" w:rsidRPr="001422E2" w:rsidRDefault="00A71E56" w:rsidP="00A71E56">
            <w:pPr>
              <w:spacing w:before="0" w:after="0" w:line="160" w:lineRule="exact"/>
              <w:ind w:left="-57"/>
              <w:jc w:val="right"/>
              <w:rPr>
                <w:rFonts w:cs="Arial"/>
                <w:bCs/>
                <w:color w:val="000000" w:themeColor="text1"/>
                <w:sz w:val="16"/>
                <w:szCs w:val="16"/>
              </w:rPr>
            </w:pPr>
            <w:r>
              <w:rPr>
                <w:rFonts w:cs="Arial"/>
                <w:bCs/>
                <w:color w:val="000000" w:themeColor="text1"/>
                <w:sz w:val="16"/>
                <w:szCs w:val="16"/>
              </w:rPr>
              <w:t>927,2</w:t>
            </w:r>
          </w:p>
        </w:tc>
        <w:tc>
          <w:tcPr>
            <w:tcW w:w="868" w:type="dxa"/>
            <w:tcBorders>
              <w:top w:val="single" w:sz="4" w:space="0" w:color="522398"/>
              <w:left w:val="single" w:sz="4" w:space="0" w:color="522398"/>
              <w:bottom w:val="single" w:sz="4" w:space="0" w:color="522398"/>
            </w:tcBorders>
            <w:vAlign w:val="bottom"/>
          </w:tcPr>
          <w:p w14:paraId="5D3A0F6B" w14:textId="238689A7" w:rsidR="00A71E56" w:rsidRPr="00B369DA" w:rsidRDefault="00A71E56" w:rsidP="00A71E56">
            <w:pPr>
              <w:spacing w:before="0" w:after="0" w:line="160" w:lineRule="exact"/>
              <w:ind w:left="-57"/>
              <w:jc w:val="right"/>
              <w:rPr>
                <w:rFonts w:cs="Arial"/>
                <w:b/>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176E76D5" w14:textId="495A2D3E" w:rsidR="00A71E56" w:rsidRPr="00B369DA" w:rsidRDefault="00A71E56" w:rsidP="00A71E56">
            <w:pPr>
              <w:spacing w:before="0" w:after="0" w:line="160" w:lineRule="exact"/>
              <w:ind w:left="-57"/>
              <w:jc w:val="right"/>
              <w:rPr>
                <w:rFonts w:cs="Arial"/>
                <w:b/>
                <w:color w:val="000000" w:themeColor="text1"/>
                <w:sz w:val="16"/>
                <w:szCs w:val="16"/>
              </w:rPr>
            </w:pPr>
          </w:p>
        </w:tc>
        <w:tc>
          <w:tcPr>
            <w:tcW w:w="869" w:type="dxa"/>
            <w:tcBorders>
              <w:top w:val="single" w:sz="4" w:space="0" w:color="522398"/>
              <w:left w:val="single" w:sz="4" w:space="0" w:color="522398"/>
              <w:bottom w:val="single" w:sz="4" w:space="0" w:color="522398"/>
            </w:tcBorders>
            <w:vAlign w:val="bottom"/>
          </w:tcPr>
          <w:p w14:paraId="03D17FA2" w14:textId="4341AB6C" w:rsidR="00A71E56" w:rsidRPr="00FE2013" w:rsidRDefault="00A71E56" w:rsidP="00A71E56">
            <w:pPr>
              <w:spacing w:before="0" w:after="0" w:line="160" w:lineRule="exact"/>
              <w:ind w:left="-57"/>
              <w:jc w:val="right"/>
              <w:rPr>
                <w:rFonts w:cs="Arial"/>
                <w:bCs/>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171A0A73" w14:textId="0998BAC4" w:rsidR="00A71E56" w:rsidRPr="00B369DA" w:rsidRDefault="00A71E56" w:rsidP="00A71E56">
            <w:pPr>
              <w:spacing w:before="0" w:after="0" w:line="160" w:lineRule="exact"/>
              <w:ind w:left="-57"/>
              <w:jc w:val="right"/>
              <w:rPr>
                <w:rFonts w:cs="Arial"/>
                <w:b/>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5D0F91C7" w14:textId="72E656B1" w:rsidR="00A71E56" w:rsidRPr="00B369DA" w:rsidRDefault="00A71E56" w:rsidP="00A71E56">
            <w:pPr>
              <w:spacing w:before="0" w:after="0" w:line="160" w:lineRule="exact"/>
              <w:ind w:left="-57"/>
              <w:jc w:val="right"/>
              <w:rPr>
                <w:rFonts w:cs="Arial"/>
                <w:b/>
                <w:color w:val="000000" w:themeColor="text1"/>
                <w:sz w:val="16"/>
                <w:szCs w:val="16"/>
              </w:rPr>
            </w:pPr>
          </w:p>
        </w:tc>
        <w:tc>
          <w:tcPr>
            <w:tcW w:w="869" w:type="dxa"/>
            <w:tcBorders>
              <w:top w:val="single" w:sz="4" w:space="0" w:color="522398"/>
              <w:left w:val="single" w:sz="4" w:space="0" w:color="522398"/>
              <w:bottom w:val="single" w:sz="4" w:space="0" w:color="522398"/>
            </w:tcBorders>
            <w:vAlign w:val="bottom"/>
          </w:tcPr>
          <w:p w14:paraId="39585B61" w14:textId="2EF7C8FD" w:rsidR="00A71E56" w:rsidRPr="00153792" w:rsidRDefault="00A71E56" w:rsidP="00A71E56">
            <w:pPr>
              <w:spacing w:before="0" w:after="0" w:line="160" w:lineRule="exact"/>
              <w:ind w:left="-57"/>
              <w:jc w:val="right"/>
              <w:rPr>
                <w:rFonts w:cs="Arial"/>
                <w:bCs/>
                <w:color w:val="000000" w:themeColor="text1"/>
                <w:sz w:val="16"/>
                <w:szCs w:val="16"/>
              </w:rPr>
            </w:pPr>
          </w:p>
        </w:tc>
      </w:tr>
      <w:tr w:rsidR="00A71E56" w:rsidRPr="009B575B" w14:paraId="6FA47DFD" w14:textId="77777777" w:rsidTr="00F26AD1">
        <w:trPr>
          <w:trHeight w:val="20"/>
        </w:trPr>
        <w:tc>
          <w:tcPr>
            <w:tcW w:w="4424" w:type="dxa"/>
            <w:vMerge w:val="restart"/>
            <w:tcBorders>
              <w:top w:val="single" w:sz="4" w:space="0" w:color="522398"/>
              <w:right w:val="single" w:sz="4" w:space="0" w:color="522398"/>
            </w:tcBorders>
          </w:tcPr>
          <w:p w14:paraId="2C9F0B4A" w14:textId="77777777" w:rsidR="00A71E56" w:rsidRPr="00B369DA" w:rsidRDefault="00A71E56" w:rsidP="00A71E56">
            <w:pPr>
              <w:tabs>
                <w:tab w:val="right" w:leader="dot" w:pos="4065"/>
              </w:tabs>
              <w:spacing w:before="0" w:after="0" w:line="240" w:lineRule="auto"/>
              <w:ind w:firstLine="227"/>
              <w:rPr>
                <w:rFonts w:cs="Arial"/>
                <w:color w:val="000000" w:themeColor="text1"/>
                <w:sz w:val="16"/>
                <w:szCs w:val="16"/>
              </w:rPr>
            </w:pPr>
            <w:r w:rsidRPr="00B369DA">
              <w:rPr>
                <w:rFonts w:cs="Arial"/>
                <w:color w:val="000000" w:themeColor="text1"/>
                <w:sz w:val="16"/>
                <w:szCs w:val="16"/>
              </w:rPr>
              <w:t>analogiczny okres poprzedniego roku = 100 (ceny</w:t>
            </w:r>
          </w:p>
          <w:p w14:paraId="6C80EF58" w14:textId="77777777" w:rsidR="00A71E56" w:rsidRPr="00B369DA" w:rsidRDefault="00A71E56" w:rsidP="00A71E56">
            <w:pPr>
              <w:tabs>
                <w:tab w:val="right" w:leader="dot" w:pos="4065"/>
              </w:tabs>
              <w:spacing w:before="0" w:after="0" w:line="240" w:lineRule="auto"/>
              <w:ind w:firstLine="227"/>
              <w:rPr>
                <w:rFonts w:cs="Arial"/>
                <w:color w:val="000000" w:themeColor="text1"/>
                <w:sz w:val="16"/>
                <w:szCs w:val="16"/>
              </w:rPr>
            </w:pPr>
            <w:r w:rsidRPr="00B369DA">
              <w:rPr>
                <w:rFonts w:cs="Arial"/>
                <w:color w:val="000000" w:themeColor="text1"/>
                <w:sz w:val="16"/>
                <w:szCs w:val="16"/>
              </w:rPr>
              <w:t>bieżące)</w:t>
            </w:r>
          </w:p>
        </w:tc>
        <w:tc>
          <w:tcPr>
            <w:tcW w:w="549" w:type="dxa"/>
            <w:tcBorders>
              <w:top w:val="single" w:sz="4" w:space="0" w:color="522398"/>
              <w:left w:val="single" w:sz="4" w:space="0" w:color="522398"/>
              <w:bottom w:val="single" w:sz="4" w:space="0" w:color="522398"/>
              <w:right w:val="single" w:sz="4" w:space="0" w:color="522398"/>
            </w:tcBorders>
            <w:vAlign w:val="bottom"/>
          </w:tcPr>
          <w:p w14:paraId="296AFE87" w14:textId="1140CA95" w:rsidR="00A71E56" w:rsidRPr="00B369DA" w:rsidRDefault="00A71E56" w:rsidP="00A71E56">
            <w:pPr>
              <w:spacing w:before="0" w:after="0" w:line="150" w:lineRule="exact"/>
              <w:jc w:val="center"/>
              <w:rPr>
                <w:rFonts w:cs="Arial"/>
                <w:color w:val="000000" w:themeColor="text1"/>
                <w:sz w:val="16"/>
                <w:szCs w:val="16"/>
              </w:rPr>
            </w:pPr>
            <w:r>
              <w:rPr>
                <w:rFonts w:cs="Arial"/>
                <w:color w:val="000000"/>
                <w:sz w:val="16"/>
                <w:szCs w:val="16"/>
              </w:rPr>
              <w:t>2024</w:t>
            </w:r>
          </w:p>
        </w:tc>
        <w:tc>
          <w:tcPr>
            <w:tcW w:w="867" w:type="dxa"/>
            <w:tcBorders>
              <w:top w:val="single" w:sz="4" w:space="0" w:color="522398"/>
              <w:left w:val="single" w:sz="4" w:space="0" w:color="522398"/>
              <w:bottom w:val="single" w:sz="4" w:space="0" w:color="522398"/>
              <w:right w:val="single" w:sz="4" w:space="0" w:color="522398"/>
            </w:tcBorders>
            <w:vAlign w:val="bottom"/>
          </w:tcPr>
          <w:p w14:paraId="08B348C1" w14:textId="7DA86B66" w:rsidR="00A71E56" w:rsidRPr="00361A8F"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60FAC112" w14:textId="412D2DE0" w:rsidR="00A71E56" w:rsidRPr="00361A8F"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0ECDA8C8" w14:textId="7D45D418" w:rsidR="00A71E56" w:rsidRPr="00C64322" w:rsidRDefault="00A71E56" w:rsidP="00A71E56">
            <w:pPr>
              <w:spacing w:before="0" w:after="0" w:line="160" w:lineRule="exact"/>
              <w:ind w:left="-57"/>
              <w:jc w:val="right"/>
              <w:rPr>
                <w:rFonts w:cs="Arial"/>
                <w:bCs/>
                <w:color w:val="000000" w:themeColor="text1"/>
                <w:sz w:val="16"/>
                <w:szCs w:val="16"/>
              </w:rPr>
            </w:pPr>
            <w:r w:rsidRPr="00C64322">
              <w:rPr>
                <w:rFonts w:cs="Arial"/>
                <w:bCs/>
                <w:color w:val="000000" w:themeColor="text1"/>
                <w:sz w:val="16"/>
                <w:szCs w:val="16"/>
              </w:rPr>
              <w:t>87,6</w:t>
            </w:r>
          </w:p>
        </w:tc>
        <w:tc>
          <w:tcPr>
            <w:tcW w:w="869" w:type="dxa"/>
            <w:tcBorders>
              <w:top w:val="single" w:sz="4" w:space="0" w:color="522398"/>
              <w:left w:val="single" w:sz="4" w:space="0" w:color="522398"/>
              <w:bottom w:val="single" w:sz="4" w:space="0" w:color="522398"/>
            </w:tcBorders>
            <w:vAlign w:val="bottom"/>
          </w:tcPr>
          <w:p w14:paraId="02D0C0F3" w14:textId="7AE6A83B" w:rsidR="00A71E56" w:rsidRPr="0028795E"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1D86D7E9" w14:textId="7DD0E806" w:rsidR="00A71E56" w:rsidRPr="0028795E"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5915D0E0" w14:textId="5262337A" w:rsidR="00A71E56" w:rsidRPr="00AA69A6"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91,1</w:t>
            </w:r>
          </w:p>
        </w:tc>
        <w:tc>
          <w:tcPr>
            <w:tcW w:w="868" w:type="dxa"/>
            <w:tcBorders>
              <w:top w:val="single" w:sz="4" w:space="0" w:color="522398"/>
              <w:left w:val="single" w:sz="4" w:space="0" w:color="522398"/>
              <w:bottom w:val="single" w:sz="4" w:space="0" w:color="522398"/>
            </w:tcBorders>
            <w:vAlign w:val="bottom"/>
          </w:tcPr>
          <w:p w14:paraId="34FAF9F1" w14:textId="3BE5F101" w:rsidR="00A71E56" w:rsidRPr="0028795E"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1B5360DA" w14:textId="1A895357" w:rsidR="00A71E56" w:rsidRPr="0028795E"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68B75DEA" w14:textId="47A66B31" w:rsidR="00A71E56" w:rsidRPr="00FE2013" w:rsidRDefault="00A71E56" w:rsidP="00A71E56">
            <w:pPr>
              <w:spacing w:before="0" w:after="0" w:line="160" w:lineRule="exact"/>
              <w:ind w:left="-57"/>
              <w:jc w:val="right"/>
              <w:rPr>
                <w:rFonts w:cs="Arial"/>
                <w:bCs/>
                <w:color w:val="000000" w:themeColor="text1"/>
                <w:sz w:val="16"/>
                <w:szCs w:val="16"/>
              </w:rPr>
            </w:pPr>
            <w:r>
              <w:rPr>
                <w:rFonts w:cs="Arial"/>
                <w:bCs/>
                <w:color w:val="000000" w:themeColor="text1"/>
                <w:sz w:val="16"/>
                <w:szCs w:val="16"/>
              </w:rPr>
              <w:t>98,5</w:t>
            </w:r>
          </w:p>
        </w:tc>
        <w:tc>
          <w:tcPr>
            <w:tcW w:w="869" w:type="dxa"/>
            <w:tcBorders>
              <w:top w:val="single" w:sz="4" w:space="0" w:color="522398"/>
              <w:left w:val="single" w:sz="4" w:space="0" w:color="522398"/>
              <w:bottom w:val="single" w:sz="4" w:space="0" w:color="522398"/>
              <w:right w:val="single" w:sz="4" w:space="0" w:color="522398"/>
            </w:tcBorders>
            <w:vAlign w:val="bottom"/>
          </w:tcPr>
          <w:p w14:paraId="5D9AC83A" w14:textId="566B2000" w:rsidR="00A71E56" w:rsidRPr="0028795E"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16003A55" w14:textId="66B77ABC" w:rsidR="00A71E56" w:rsidRPr="0028795E"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21CA7984" w14:textId="40C3A8E0" w:rsidR="00A71E56" w:rsidRPr="00153792" w:rsidRDefault="00A71E56" w:rsidP="00A71E56">
            <w:pPr>
              <w:spacing w:before="0" w:after="0" w:line="160" w:lineRule="exact"/>
              <w:ind w:left="-57"/>
              <w:jc w:val="right"/>
              <w:rPr>
                <w:rFonts w:cs="Arial"/>
                <w:bCs/>
                <w:color w:val="000000" w:themeColor="text1"/>
                <w:sz w:val="16"/>
                <w:szCs w:val="16"/>
              </w:rPr>
            </w:pPr>
            <w:r w:rsidRPr="00153792">
              <w:rPr>
                <w:rFonts w:cs="Arial"/>
                <w:bCs/>
                <w:color w:val="000000" w:themeColor="text1"/>
                <w:sz w:val="16"/>
                <w:szCs w:val="16"/>
              </w:rPr>
              <w:t>97,8</w:t>
            </w:r>
          </w:p>
        </w:tc>
      </w:tr>
      <w:tr w:rsidR="00A71E56" w:rsidRPr="009B575B" w14:paraId="6D75294E" w14:textId="77777777" w:rsidTr="00F26AD1">
        <w:trPr>
          <w:trHeight w:val="20"/>
        </w:trPr>
        <w:tc>
          <w:tcPr>
            <w:tcW w:w="4424" w:type="dxa"/>
            <w:vMerge/>
            <w:tcBorders>
              <w:bottom w:val="single" w:sz="4" w:space="0" w:color="522398"/>
              <w:right w:val="single" w:sz="4" w:space="0" w:color="522398"/>
            </w:tcBorders>
          </w:tcPr>
          <w:p w14:paraId="1482463A" w14:textId="77777777" w:rsidR="00A71E56" w:rsidRPr="00B369DA" w:rsidRDefault="00A71E56" w:rsidP="00A71E56">
            <w:pPr>
              <w:tabs>
                <w:tab w:val="right" w:leader="dot" w:pos="4065"/>
              </w:tabs>
              <w:spacing w:before="0" w:after="0" w:line="150" w:lineRule="exact"/>
              <w:ind w:firstLine="454"/>
              <w:rPr>
                <w:rFonts w:cs="Arial"/>
                <w:color w:val="000000" w:themeColor="text1"/>
                <w:sz w:val="16"/>
                <w:szCs w:val="16"/>
              </w:rPr>
            </w:pPr>
          </w:p>
        </w:tc>
        <w:tc>
          <w:tcPr>
            <w:tcW w:w="549" w:type="dxa"/>
            <w:tcBorders>
              <w:top w:val="single" w:sz="4" w:space="0" w:color="522398"/>
              <w:left w:val="single" w:sz="4" w:space="0" w:color="522398"/>
              <w:bottom w:val="single" w:sz="4" w:space="0" w:color="522398"/>
              <w:right w:val="single" w:sz="4" w:space="0" w:color="522398"/>
            </w:tcBorders>
            <w:vAlign w:val="bottom"/>
          </w:tcPr>
          <w:p w14:paraId="64CCE786" w14:textId="538802A6" w:rsidR="00A71E56" w:rsidRPr="00E43DF3" w:rsidRDefault="00A71E56" w:rsidP="00A71E56">
            <w:pPr>
              <w:spacing w:before="0" w:after="0" w:line="160" w:lineRule="exact"/>
              <w:jc w:val="center"/>
              <w:rPr>
                <w:rFonts w:cs="Arial"/>
                <w:color w:val="000000" w:themeColor="text1"/>
                <w:sz w:val="16"/>
                <w:szCs w:val="16"/>
              </w:rPr>
            </w:pPr>
            <w:r>
              <w:rPr>
                <w:rFonts w:cs="Arial"/>
                <w:color w:val="000000"/>
                <w:sz w:val="16"/>
                <w:szCs w:val="16"/>
              </w:rPr>
              <w:t>2025</w:t>
            </w:r>
          </w:p>
        </w:tc>
        <w:tc>
          <w:tcPr>
            <w:tcW w:w="867" w:type="dxa"/>
            <w:tcBorders>
              <w:top w:val="single" w:sz="4" w:space="0" w:color="522398"/>
              <w:left w:val="single" w:sz="4" w:space="0" w:color="522398"/>
              <w:bottom w:val="single" w:sz="4" w:space="0" w:color="522398"/>
              <w:right w:val="single" w:sz="4" w:space="0" w:color="522398"/>
            </w:tcBorders>
            <w:vAlign w:val="bottom"/>
          </w:tcPr>
          <w:p w14:paraId="23DAF252" w14:textId="1F3113DB" w:rsidR="00A71E56" w:rsidRPr="00361A8F"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218F0A2F" w14:textId="2A6D60A3" w:rsidR="00A71E56" w:rsidRPr="00361A8F"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0786711D" w14:textId="16DF458B" w:rsidR="00A71E56" w:rsidRPr="00C64322" w:rsidRDefault="00A71E56" w:rsidP="00A71E56">
            <w:pPr>
              <w:spacing w:before="0" w:after="0" w:line="160" w:lineRule="exact"/>
              <w:ind w:left="-57"/>
              <w:jc w:val="right"/>
              <w:rPr>
                <w:rFonts w:cs="Arial"/>
                <w:bCs/>
                <w:color w:val="000000" w:themeColor="text1"/>
                <w:sz w:val="16"/>
                <w:szCs w:val="16"/>
              </w:rPr>
            </w:pPr>
            <w:r>
              <w:rPr>
                <w:rFonts w:cs="Arial"/>
                <w:bCs/>
                <w:color w:val="000000" w:themeColor="text1"/>
                <w:sz w:val="16"/>
                <w:szCs w:val="16"/>
              </w:rPr>
              <w:t>121,0</w:t>
            </w:r>
          </w:p>
        </w:tc>
        <w:tc>
          <w:tcPr>
            <w:tcW w:w="869" w:type="dxa"/>
            <w:tcBorders>
              <w:top w:val="single" w:sz="4" w:space="0" w:color="522398"/>
              <w:left w:val="single" w:sz="4" w:space="0" w:color="522398"/>
              <w:bottom w:val="single" w:sz="4" w:space="0" w:color="522398"/>
            </w:tcBorders>
            <w:vAlign w:val="bottom"/>
          </w:tcPr>
          <w:p w14:paraId="4BAE1650" w14:textId="06ED39BF" w:rsidR="00A71E56" w:rsidRPr="0028795E"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709ADE6A" w14:textId="5294D2E3" w:rsidR="00A71E56" w:rsidRPr="0028795E"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0053832B" w14:textId="03FB4CFA" w:rsidR="00A71E56" w:rsidRPr="0042081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118,7</w:t>
            </w:r>
          </w:p>
        </w:tc>
        <w:tc>
          <w:tcPr>
            <w:tcW w:w="868" w:type="dxa"/>
            <w:tcBorders>
              <w:top w:val="single" w:sz="4" w:space="0" w:color="522398"/>
              <w:left w:val="single" w:sz="4" w:space="0" w:color="522398"/>
              <w:bottom w:val="single" w:sz="4" w:space="0" w:color="522398"/>
            </w:tcBorders>
            <w:vAlign w:val="bottom"/>
          </w:tcPr>
          <w:p w14:paraId="1EDBC970" w14:textId="7F5B97C3" w:rsidR="00A71E56" w:rsidRPr="0028795E"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right w:val="single" w:sz="4" w:space="0" w:color="522398"/>
            </w:tcBorders>
            <w:vAlign w:val="bottom"/>
          </w:tcPr>
          <w:p w14:paraId="70CB85BC" w14:textId="214EFEAF" w:rsidR="00A71E56" w:rsidRPr="0028795E" w:rsidRDefault="00A71E56" w:rsidP="00A71E56">
            <w:pPr>
              <w:spacing w:before="0" w:after="0" w:line="160" w:lineRule="exact"/>
              <w:ind w:left="-57"/>
              <w:jc w:val="right"/>
              <w:rPr>
                <w:rFonts w:cs="Arial"/>
                <w:b/>
                <w:color w:val="000000" w:themeColor="text1"/>
                <w:sz w:val="16"/>
                <w:szCs w:val="16"/>
              </w:rPr>
            </w:pPr>
            <w:r>
              <w:rPr>
                <w:rFonts w:cs="Arial"/>
                <w:b/>
                <w:color w:val="000000" w:themeColor="text1"/>
                <w:sz w:val="16"/>
                <w:szCs w:val="16"/>
              </w:rPr>
              <w:t>.</w:t>
            </w:r>
          </w:p>
        </w:tc>
        <w:tc>
          <w:tcPr>
            <w:tcW w:w="869" w:type="dxa"/>
            <w:tcBorders>
              <w:top w:val="single" w:sz="4" w:space="0" w:color="522398"/>
              <w:left w:val="single" w:sz="4" w:space="0" w:color="522398"/>
              <w:bottom w:val="single" w:sz="4" w:space="0" w:color="522398"/>
            </w:tcBorders>
            <w:vAlign w:val="bottom"/>
          </w:tcPr>
          <w:p w14:paraId="4AD6606D" w14:textId="3571215F" w:rsidR="00A71E56" w:rsidRPr="00FE2013" w:rsidRDefault="00A71E56" w:rsidP="00A71E56">
            <w:pPr>
              <w:spacing w:before="0" w:after="0" w:line="160" w:lineRule="exact"/>
              <w:ind w:left="-57"/>
              <w:jc w:val="right"/>
              <w:rPr>
                <w:rFonts w:cs="Arial"/>
                <w:bCs/>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1D3E1B6D" w14:textId="7B9C4788" w:rsidR="00A71E56" w:rsidRPr="0028795E" w:rsidRDefault="00A71E56" w:rsidP="00A71E56">
            <w:pPr>
              <w:spacing w:before="0" w:after="0" w:line="160" w:lineRule="exact"/>
              <w:ind w:left="-57"/>
              <w:jc w:val="right"/>
              <w:rPr>
                <w:rFonts w:cs="Arial"/>
                <w:b/>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72AEF8AA" w14:textId="38B10F14" w:rsidR="00A71E56" w:rsidRPr="0028795E" w:rsidRDefault="00A71E56" w:rsidP="00A71E56">
            <w:pPr>
              <w:spacing w:before="0" w:after="0" w:line="160" w:lineRule="exact"/>
              <w:ind w:left="-57"/>
              <w:jc w:val="right"/>
              <w:rPr>
                <w:rFonts w:cs="Arial"/>
                <w:b/>
                <w:color w:val="000000" w:themeColor="text1"/>
                <w:sz w:val="16"/>
                <w:szCs w:val="16"/>
              </w:rPr>
            </w:pPr>
          </w:p>
        </w:tc>
        <w:tc>
          <w:tcPr>
            <w:tcW w:w="869" w:type="dxa"/>
            <w:tcBorders>
              <w:top w:val="single" w:sz="4" w:space="0" w:color="522398"/>
              <w:left w:val="single" w:sz="4" w:space="0" w:color="522398"/>
              <w:bottom w:val="single" w:sz="4" w:space="0" w:color="522398"/>
            </w:tcBorders>
            <w:vAlign w:val="bottom"/>
          </w:tcPr>
          <w:p w14:paraId="3D868A51" w14:textId="4996C930" w:rsidR="00A71E56" w:rsidRPr="00E43DF3" w:rsidRDefault="00A71E56" w:rsidP="00A71E56">
            <w:pPr>
              <w:spacing w:before="0" w:after="0" w:line="160" w:lineRule="exact"/>
              <w:ind w:left="-57"/>
              <w:jc w:val="right"/>
              <w:rPr>
                <w:rFonts w:cs="Arial"/>
                <w:color w:val="000000" w:themeColor="text1"/>
                <w:sz w:val="16"/>
                <w:szCs w:val="16"/>
              </w:rPr>
            </w:pPr>
          </w:p>
        </w:tc>
      </w:tr>
      <w:tr w:rsidR="00A71E56" w:rsidRPr="00E43DF3" w14:paraId="15462BC6" w14:textId="77777777" w:rsidTr="00F26AD1">
        <w:trPr>
          <w:trHeight w:val="20"/>
        </w:trPr>
        <w:tc>
          <w:tcPr>
            <w:tcW w:w="4424" w:type="dxa"/>
            <w:vMerge w:val="restart"/>
            <w:tcBorders>
              <w:top w:val="single" w:sz="4" w:space="0" w:color="522398"/>
              <w:right w:val="single" w:sz="4" w:space="0" w:color="522398"/>
            </w:tcBorders>
          </w:tcPr>
          <w:p w14:paraId="42BE740C" w14:textId="77777777" w:rsidR="00A71E56" w:rsidRPr="00E43DF3" w:rsidRDefault="00A71E56" w:rsidP="00A71E56">
            <w:pPr>
              <w:tabs>
                <w:tab w:val="right" w:leader="dot" w:pos="4065"/>
              </w:tabs>
              <w:spacing w:before="0" w:after="0" w:line="240" w:lineRule="auto"/>
              <w:ind w:right="-57"/>
              <w:rPr>
                <w:rFonts w:cs="Arial"/>
                <w:color w:val="000000" w:themeColor="text1"/>
                <w:sz w:val="16"/>
                <w:szCs w:val="16"/>
              </w:rPr>
            </w:pPr>
            <w:r w:rsidRPr="00E43DF3">
              <w:rPr>
                <w:rFonts w:cs="Arial"/>
                <w:color w:val="000000" w:themeColor="text1"/>
                <w:sz w:val="16"/>
                <w:szCs w:val="16"/>
              </w:rPr>
              <w:t>Podmioty gospodarki narodo</w:t>
            </w:r>
            <w:r>
              <w:rPr>
                <w:rFonts w:cs="Arial"/>
                <w:color w:val="000000" w:themeColor="text1"/>
                <w:sz w:val="16"/>
                <w:szCs w:val="16"/>
              </w:rPr>
              <w:t>we</w:t>
            </w:r>
            <w:r w:rsidRPr="00E43DF3">
              <w:rPr>
                <w:rFonts w:cs="Arial"/>
                <w:color w:val="000000" w:themeColor="text1"/>
                <w:sz w:val="16"/>
                <w:szCs w:val="16"/>
              </w:rPr>
              <w:t>j w rejestrze REGON</w:t>
            </w:r>
            <w:r w:rsidRPr="0027317B">
              <w:rPr>
                <w:rFonts w:cs="Arial"/>
                <w:color w:val="000000" w:themeColor="text1"/>
                <w:sz w:val="8"/>
                <w:szCs w:val="8"/>
              </w:rPr>
              <w:t xml:space="preserve"> </w:t>
            </w:r>
            <w:r w:rsidRPr="0027317B">
              <w:rPr>
                <w:rFonts w:cs="Arial"/>
                <w:iCs/>
                <w:color w:val="000000" w:themeColor="text1"/>
                <w:position w:val="5"/>
                <w:sz w:val="12"/>
                <w:szCs w:val="12"/>
              </w:rPr>
              <w:t>e</w:t>
            </w:r>
            <w:r w:rsidRPr="0027317B">
              <w:rPr>
                <w:rFonts w:cs="Arial"/>
                <w:iCs/>
                <w:color w:val="000000" w:themeColor="text1"/>
                <w:sz w:val="12"/>
                <w:szCs w:val="12"/>
                <w:vertAlign w:val="superscript"/>
              </w:rPr>
              <w:t xml:space="preserve"> </w:t>
            </w:r>
          </w:p>
          <w:p w14:paraId="1F76BA9E" w14:textId="77777777" w:rsidR="00A71E56" w:rsidRPr="00E43DF3" w:rsidRDefault="00A71E56" w:rsidP="00A71E56">
            <w:pPr>
              <w:tabs>
                <w:tab w:val="right" w:leader="dot" w:pos="4065"/>
              </w:tabs>
              <w:spacing w:before="0" w:after="0" w:line="240" w:lineRule="auto"/>
              <w:rPr>
                <w:rFonts w:cs="Arial"/>
                <w:color w:val="000000" w:themeColor="text1"/>
                <w:sz w:val="16"/>
                <w:szCs w:val="16"/>
              </w:rPr>
            </w:pPr>
            <w:r w:rsidRPr="00E43DF3">
              <w:rPr>
                <w:rFonts w:cs="Arial"/>
                <w:color w:val="000000" w:themeColor="text1"/>
                <w:sz w:val="16"/>
                <w:szCs w:val="16"/>
              </w:rPr>
              <w:t>(stan w końcu okresu)</w:t>
            </w:r>
          </w:p>
        </w:tc>
        <w:tc>
          <w:tcPr>
            <w:tcW w:w="549" w:type="dxa"/>
            <w:tcBorders>
              <w:top w:val="single" w:sz="4" w:space="0" w:color="522398"/>
              <w:left w:val="single" w:sz="4" w:space="0" w:color="522398"/>
              <w:bottom w:val="single" w:sz="4" w:space="0" w:color="522398"/>
              <w:right w:val="single" w:sz="4" w:space="0" w:color="522398"/>
            </w:tcBorders>
            <w:vAlign w:val="bottom"/>
          </w:tcPr>
          <w:p w14:paraId="28E1F31A" w14:textId="75EBB1B7" w:rsidR="00A71E56" w:rsidRPr="00E43DF3" w:rsidRDefault="00A71E56" w:rsidP="00A71E56">
            <w:pPr>
              <w:spacing w:before="0" w:after="0" w:line="150" w:lineRule="exact"/>
              <w:jc w:val="center"/>
              <w:rPr>
                <w:rFonts w:cs="Arial"/>
                <w:color w:val="000000" w:themeColor="text1"/>
                <w:sz w:val="16"/>
                <w:szCs w:val="16"/>
              </w:rPr>
            </w:pPr>
            <w:r>
              <w:rPr>
                <w:rFonts w:cs="Arial"/>
                <w:color w:val="000000"/>
                <w:sz w:val="16"/>
                <w:szCs w:val="16"/>
              </w:rPr>
              <w:t>2024</w:t>
            </w:r>
          </w:p>
        </w:tc>
        <w:tc>
          <w:tcPr>
            <w:tcW w:w="867" w:type="dxa"/>
            <w:tcBorders>
              <w:top w:val="single" w:sz="4" w:space="0" w:color="522398"/>
              <w:left w:val="single" w:sz="4" w:space="0" w:color="522398"/>
              <w:bottom w:val="single" w:sz="4" w:space="0" w:color="522398"/>
              <w:right w:val="single" w:sz="4" w:space="0" w:color="522398"/>
            </w:tcBorders>
            <w:vAlign w:val="bottom"/>
          </w:tcPr>
          <w:p w14:paraId="7F37ECA8" w14:textId="6E0DA689"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120655</w:t>
            </w:r>
          </w:p>
        </w:tc>
        <w:tc>
          <w:tcPr>
            <w:tcW w:w="869" w:type="dxa"/>
            <w:tcBorders>
              <w:top w:val="single" w:sz="4" w:space="0" w:color="522398"/>
              <w:left w:val="single" w:sz="4" w:space="0" w:color="522398"/>
              <w:bottom w:val="single" w:sz="4" w:space="0" w:color="522398"/>
            </w:tcBorders>
            <w:vAlign w:val="bottom"/>
          </w:tcPr>
          <w:p w14:paraId="1F7EDC6C" w14:textId="1CBAD154"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121219</w:t>
            </w:r>
          </w:p>
        </w:tc>
        <w:tc>
          <w:tcPr>
            <w:tcW w:w="869" w:type="dxa"/>
            <w:tcBorders>
              <w:top w:val="single" w:sz="4" w:space="0" w:color="522398"/>
              <w:left w:val="single" w:sz="4" w:space="0" w:color="522398"/>
              <w:bottom w:val="single" w:sz="4" w:space="0" w:color="522398"/>
            </w:tcBorders>
            <w:vAlign w:val="bottom"/>
          </w:tcPr>
          <w:p w14:paraId="60DAEA95" w14:textId="45FD4B39"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121591</w:t>
            </w:r>
          </w:p>
        </w:tc>
        <w:tc>
          <w:tcPr>
            <w:tcW w:w="869" w:type="dxa"/>
            <w:tcBorders>
              <w:top w:val="single" w:sz="4" w:space="0" w:color="522398"/>
              <w:left w:val="single" w:sz="4" w:space="0" w:color="522398"/>
              <w:bottom w:val="single" w:sz="4" w:space="0" w:color="522398"/>
            </w:tcBorders>
            <w:vAlign w:val="bottom"/>
          </w:tcPr>
          <w:p w14:paraId="49663DAE" w14:textId="213B9D08"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121926</w:t>
            </w:r>
          </w:p>
        </w:tc>
        <w:tc>
          <w:tcPr>
            <w:tcW w:w="869" w:type="dxa"/>
            <w:tcBorders>
              <w:top w:val="single" w:sz="4" w:space="0" w:color="522398"/>
              <w:left w:val="single" w:sz="4" w:space="0" w:color="522398"/>
              <w:bottom w:val="single" w:sz="4" w:space="0" w:color="522398"/>
              <w:right w:val="single" w:sz="4" w:space="0" w:color="522398"/>
            </w:tcBorders>
            <w:vAlign w:val="bottom"/>
          </w:tcPr>
          <w:p w14:paraId="72591719" w14:textId="0703EEC9"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122210</w:t>
            </w:r>
          </w:p>
        </w:tc>
        <w:tc>
          <w:tcPr>
            <w:tcW w:w="869" w:type="dxa"/>
            <w:tcBorders>
              <w:top w:val="single" w:sz="4" w:space="0" w:color="522398"/>
              <w:left w:val="single" w:sz="4" w:space="0" w:color="522398"/>
              <w:bottom w:val="single" w:sz="4" w:space="0" w:color="522398"/>
              <w:right w:val="single" w:sz="4" w:space="0" w:color="522398"/>
            </w:tcBorders>
            <w:vAlign w:val="bottom"/>
          </w:tcPr>
          <w:p w14:paraId="5ED80095" w14:textId="3CEC554F"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122461</w:t>
            </w:r>
          </w:p>
        </w:tc>
        <w:tc>
          <w:tcPr>
            <w:tcW w:w="868" w:type="dxa"/>
            <w:tcBorders>
              <w:top w:val="single" w:sz="4" w:space="0" w:color="522398"/>
              <w:left w:val="single" w:sz="4" w:space="0" w:color="522398"/>
              <w:bottom w:val="single" w:sz="4" w:space="0" w:color="522398"/>
            </w:tcBorders>
            <w:vAlign w:val="bottom"/>
          </w:tcPr>
          <w:p w14:paraId="1F9B408D" w14:textId="51918BB1"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122751</w:t>
            </w:r>
          </w:p>
        </w:tc>
        <w:tc>
          <w:tcPr>
            <w:tcW w:w="869" w:type="dxa"/>
            <w:tcBorders>
              <w:top w:val="single" w:sz="4" w:space="0" w:color="522398"/>
              <w:left w:val="single" w:sz="4" w:space="0" w:color="522398"/>
              <w:bottom w:val="single" w:sz="4" w:space="0" w:color="522398"/>
              <w:right w:val="single" w:sz="4" w:space="0" w:color="522398"/>
            </w:tcBorders>
            <w:vAlign w:val="bottom"/>
          </w:tcPr>
          <w:p w14:paraId="220834B2" w14:textId="57A8F6E4"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122993</w:t>
            </w:r>
          </w:p>
        </w:tc>
        <w:tc>
          <w:tcPr>
            <w:tcW w:w="869" w:type="dxa"/>
            <w:tcBorders>
              <w:top w:val="single" w:sz="4" w:space="0" w:color="522398"/>
              <w:left w:val="single" w:sz="4" w:space="0" w:color="522398"/>
              <w:bottom w:val="single" w:sz="4" w:space="0" w:color="522398"/>
            </w:tcBorders>
            <w:vAlign w:val="bottom"/>
          </w:tcPr>
          <w:p w14:paraId="2FDA517A" w14:textId="081470C2"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123248</w:t>
            </w:r>
          </w:p>
        </w:tc>
        <w:tc>
          <w:tcPr>
            <w:tcW w:w="869" w:type="dxa"/>
            <w:tcBorders>
              <w:top w:val="single" w:sz="4" w:space="0" w:color="522398"/>
              <w:left w:val="single" w:sz="4" w:space="0" w:color="522398"/>
              <w:bottom w:val="single" w:sz="4" w:space="0" w:color="522398"/>
              <w:right w:val="single" w:sz="4" w:space="0" w:color="522398"/>
            </w:tcBorders>
            <w:vAlign w:val="bottom"/>
          </w:tcPr>
          <w:p w14:paraId="657493BA" w14:textId="1336737C"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123400</w:t>
            </w:r>
          </w:p>
        </w:tc>
        <w:tc>
          <w:tcPr>
            <w:tcW w:w="869" w:type="dxa"/>
            <w:tcBorders>
              <w:top w:val="single" w:sz="4" w:space="0" w:color="522398"/>
              <w:left w:val="single" w:sz="4" w:space="0" w:color="522398"/>
              <w:bottom w:val="single" w:sz="4" w:space="0" w:color="522398"/>
              <w:right w:val="single" w:sz="4" w:space="0" w:color="522398"/>
            </w:tcBorders>
            <w:vAlign w:val="bottom"/>
          </w:tcPr>
          <w:p w14:paraId="445441AD" w14:textId="2AF90795"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123629</w:t>
            </w:r>
          </w:p>
        </w:tc>
        <w:tc>
          <w:tcPr>
            <w:tcW w:w="869" w:type="dxa"/>
            <w:tcBorders>
              <w:top w:val="single" w:sz="4" w:space="0" w:color="522398"/>
              <w:left w:val="single" w:sz="4" w:space="0" w:color="522398"/>
              <w:bottom w:val="single" w:sz="4" w:space="0" w:color="522398"/>
            </w:tcBorders>
            <w:vAlign w:val="bottom"/>
          </w:tcPr>
          <w:p w14:paraId="6F687465" w14:textId="2EA4A710" w:rsidR="00A71E56"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123762</w:t>
            </w:r>
          </w:p>
        </w:tc>
      </w:tr>
      <w:tr w:rsidR="00A71E56" w:rsidRPr="00E43DF3" w14:paraId="227D745E" w14:textId="77777777" w:rsidTr="00F26AD1">
        <w:trPr>
          <w:trHeight w:val="20"/>
        </w:trPr>
        <w:tc>
          <w:tcPr>
            <w:tcW w:w="4424" w:type="dxa"/>
            <w:vMerge/>
            <w:tcBorders>
              <w:bottom w:val="single" w:sz="4" w:space="0" w:color="522398"/>
              <w:right w:val="single" w:sz="4" w:space="0" w:color="522398"/>
            </w:tcBorders>
          </w:tcPr>
          <w:p w14:paraId="4009FFC1" w14:textId="77777777" w:rsidR="00A71E56" w:rsidRPr="00E43DF3" w:rsidRDefault="00A71E56" w:rsidP="00A71E56">
            <w:pPr>
              <w:tabs>
                <w:tab w:val="right" w:leader="dot" w:pos="4065"/>
              </w:tabs>
              <w:spacing w:before="0" w:after="0" w:line="150" w:lineRule="exact"/>
              <w:ind w:firstLine="227"/>
              <w:rPr>
                <w:rFonts w:cs="Arial"/>
                <w:color w:val="000000" w:themeColor="text1"/>
                <w:sz w:val="16"/>
                <w:szCs w:val="16"/>
              </w:rPr>
            </w:pPr>
          </w:p>
        </w:tc>
        <w:tc>
          <w:tcPr>
            <w:tcW w:w="549" w:type="dxa"/>
            <w:tcBorders>
              <w:top w:val="single" w:sz="4" w:space="0" w:color="522398"/>
              <w:left w:val="single" w:sz="4" w:space="0" w:color="522398"/>
              <w:bottom w:val="single" w:sz="4" w:space="0" w:color="522398"/>
              <w:right w:val="single" w:sz="4" w:space="0" w:color="522398"/>
            </w:tcBorders>
            <w:vAlign w:val="bottom"/>
          </w:tcPr>
          <w:p w14:paraId="5AA56B20" w14:textId="23DA7C3D" w:rsidR="00A71E56" w:rsidRPr="00E43DF3" w:rsidRDefault="00A71E56" w:rsidP="00A71E56">
            <w:pPr>
              <w:spacing w:before="0" w:after="0" w:line="160" w:lineRule="exact"/>
              <w:jc w:val="center"/>
              <w:rPr>
                <w:rFonts w:cs="Arial"/>
                <w:color w:val="000000" w:themeColor="text1"/>
                <w:sz w:val="16"/>
                <w:szCs w:val="16"/>
              </w:rPr>
            </w:pPr>
            <w:r>
              <w:rPr>
                <w:rFonts w:cs="Arial"/>
                <w:color w:val="000000"/>
                <w:sz w:val="16"/>
                <w:szCs w:val="16"/>
              </w:rPr>
              <w:t>2025</w:t>
            </w:r>
          </w:p>
        </w:tc>
        <w:tc>
          <w:tcPr>
            <w:tcW w:w="867" w:type="dxa"/>
            <w:tcBorders>
              <w:top w:val="single" w:sz="4" w:space="0" w:color="522398"/>
              <w:left w:val="single" w:sz="4" w:space="0" w:color="522398"/>
              <w:bottom w:val="single" w:sz="4" w:space="0" w:color="522398"/>
              <w:right w:val="single" w:sz="4" w:space="0" w:color="522398"/>
            </w:tcBorders>
            <w:vAlign w:val="bottom"/>
          </w:tcPr>
          <w:p w14:paraId="170B8691" w14:textId="7CC6D76E"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123781</w:t>
            </w:r>
          </w:p>
        </w:tc>
        <w:tc>
          <w:tcPr>
            <w:tcW w:w="869" w:type="dxa"/>
            <w:tcBorders>
              <w:top w:val="single" w:sz="4" w:space="0" w:color="522398"/>
              <w:left w:val="single" w:sz="4" w:space="0" w:color="522398"/>
              <w:bottom w:val="single" w:sz="4" w:space="0" w:color="522398"/>
            </w:tcBorders>
            <w:vAlign w:val="bottom"/>
          </w:tcPr>
          <w:p w14:paraId="30361748" w14:textId="35FB074A"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123934</w:t>
            </w:r>
          </w:p>
        </w:tc>
        <w:tc>
          <w:tcPr>
            <w:tcW w:w="869" w:type="dxa"/>
            <w:tcBorders>
              <w:top w:val="single" w:sz="4" w:space="0" w:color="522398"/>
              <w:left w:val="single" w:sz="4" w:space="0" w:color="522398"/>
              <w:bottom w:val="single" w:sz="4" w:space="0" w:color="522398"/>
            </w:tcBorders>
            <w:vAlign w:val="bottom"/>
          </w:tcPr>
          <w:p w14:paraId="2627FE3F" w14:textId="04830E17"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124199</w:t>
            </w:r>
          </w:p>
        </w:tc>
        <w:tc>
          <w:tcPr>
            <w:tcW w:w="869" w:type="dxa"/>
            <w:tcBorders>
              <w:top w:val="single" w:sz="4" w:space="0" w:color="522398"/>
              <w:left w:val="single" w:sz="4" w:space="0" w:color="522398"/>
              <w:bottom w:val="single" w:sz="4" w:space="0" w:color="522398"/>
            </w:tcBorders>
            <w:vAlign w:val="bottom"/>
          </w:tcPr>
          <w:p w14:paraId="67518F9A" w14:textId="3B4C3BF1"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124472</w:t>
            </w:r>
          </w:p>
        </w:tc>
        <w:tc>
          <w:tcPr>
            <w:tcW w:w="869" w:type="dxa"/>
            <w:tcBorders>
              <w:top w:val="single" w:sz="4" w:space="0" w:color="522398"/>
              <w:left w:val="single" w:sz="4" w:space="0" w:color="522398"/>
              <w:bottom w:val="single" w:sz="4" w:space="0" w:color="522398"/>
              <w:right w:val="single" w:sz="4" w:space="0" w:color="522398"/>
            </w:tcBorders>
            <w:vAlign w:val="bottom"/>
          </w:tcPr>
          <w:p w14:paraId="3EFEE32F" w14:textId="43948EF7"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124754</w:t>
            </w:r>
          </w:p>
        </w:tc>
        <w:tc>
          <w:tcPr>
            <w:tcW w:w="869" w:type="dxa"/>
            <w:tcBorders>
              <w:top w:val="single" w:sz="4" w:space="0" w:color="522398"/>
              <w:left w:val="single" w:sz="4" w:space="0" w:color="522398"/>
              <w:bottom w:val="single" w:sz="4" w:space="0" w:color="522398"/>
              <w:right w:val="single" w:sz="4" w:space="0" w:color="522398"/>
            </w:tcBorders>
            <w:vAlign w:val="bottom"/>
          </w:tcPr>
          <w:p w14:paraId="535E4C8D" w14:textId="4A28E74A"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125042</w:t>
            </w:r>
          </w:p>
        </w:tc>
        <w:tc>
          <w:tcPr>
            <w:tcW w:w="868" w:type="dxa"/>
            <w:tcBorders>
              <w:top w:val="single" w:sz="4" w:space="0" w:color="522398"/>
              <w:left w:val="single" w:sz="4" w:space="0" w:color="522398"/>
              <w:bottom w:val="single" w:sz="4" w:space="0" w:color="522398"/>
            </w:tcBorders>
            <w:vAlign w:val="bottom"/>
          </w:tcPr>
          <w:p w14:paraId="63ABAC31" w14:textId="66EC4F4D"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125222</w:t>
            </w:r>
          </w:p>
        </w:tc>
        <w:tc>
          <w:tcPr>
            <w:tcW w:w="869" w:type="dxa"/>
            <w:tcBorders>
              <w:top w:val="single" w:sz="4" w:space="0" w:color="522398"/>
              <w:left w:val="single" w:sz="4" w:space="0" w:color="522398"/>
              <w:bottom w:val="single" w:sz="4" w:space="0" w:color="522398"/>
              <w:right w:val="single" w:sz="4" w:space="0" w:color="522398"/>
            </w:tcBorders>
            <w:vAlign w:val="bottom"/>
          </w:tcPr>
          <w:p w14:paraId="4BF9AE04" w14:textId="71BEBD42" w:rsidR="00A71E56" w:rsidRPr="00E43DF3" w:rsidRDefault="00DD4C8F"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125582</w:t>
            </w:r>
          </w:p>
        </w:tc>
        <w:tc>
          <w:tcPr>
            <w:tcW w:w="869" w:type="dxa"/>
            <w:tcBorders>
              <w:top w:val="single" w:sz="4" w:space="0" w:color="522398"/>
              <w:left w:val="single" w:sz="4" w:space="0" w:color="522398"/>
              <w:bottom w:val="single" w:sz="4" w:space="0" w:color="522398"/>
            </w:tcBorders>
            <w:vAlign w:val="bottom"/>
          </w:tcPr>
          <w:p w14:paraId="44959D9A" w14:textId="38D732B1" w:rsidR="00A71E56" w:rsidRPr="00E43DF3" w:rsidRDefault="00A71E56" w:rsidP="00A71E56">
            <w:pPr>
              <w:spacing w:before="0" w:after="0" w:line="16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3ACC0818" w14:textId="39096793" w:rsidR="00A71E56" w:rsidRPr="00E43DF3" w:rsidRDefault="00A71E56" w:rsidP="00A71E56">
            <w:pPr>
              <w:spacing w:before="0" w:after="0" w:line="16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405F50D1" w14:textId="61489859" w:rsidR="00A71E56" w:rsidRPr="00E43DF3" w:rsidRDefault="00A71E56" w:rsidP="00A71E56">
            <w:pPr>
              <w:spacing w:before="0" w:after="0" w:line="16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single" w:sz="4" w:space="0" w:color="522398"/>
            </w:tcBorders>
            <w:vAlign w:val="bottom"/>
          </w:tcPr>
          <w:p w14:paraId="23AC426F" w14:textId="40719AB3" w:rsidR="00A71E56" w:rsidRPr="00E43DF3" w:rsidRDefault="00A71E56" w:rsidP="00A71E56">
            <w:pPr>
              <w:spacing w:before="0" w:after="0" w:line="160" w:lineRule="exact"/>
              <w:ind w:left="-57"/>
              <w:jc w:val="right"/>
              <w:rPr>
                <w:rFonts w:cs="Arial"/>
                <w:color w:val="000000" w:themeColor="text1"/>
                <w:sz w:val="16"/>
                <w:szCs w:val="16"/>
              </w:rPr>
            </w:pPr>
          </w:p>
        </w:tc>
      </w:tr>
      <w:tr w:rsidR="00A71E56" w:rsidRPr="00E43DF3" w14:paraId="4D3ADE68" w14:textId="77777777" w:rsidTr="00F26AD1">
        <w:trPr>
          <w:trHeight w:val="20"/>
        </w:trPr>
        <w:tc>
          <w:tcPr>
            <w:tcW w:w="4424" w:type="dxa"/>
            <w:tcBorders>
              <w:top w:val="single" w:sz="4" w:space="0" w:color="522398"/>
              <w:bottom w:val="nil"/>
              <w:right w:val="single" w:sz="4" w:space="0" w:color="522398"/>
            </w:tcBorders>
            <w:vAlign w:val="bottom"/>
          </w:tcPr>
          <w:p w14:paraId="41E5FE09" w14:textId="77777777" w:rsidR="00A71E56" w:rsidRPr="00E43DF3" w:rsidRDefault="00A71E56" w:rsidP="00A71E56">
            <w:pPr>
              <w:tabs>
                <w:tab w:val="right" w:leader="dot" w:pos="4065"/>
              </w:tabs>
              <w:spacing w:before="0" w:after="0" w:line="160" w:lineRule="exact"/>
              <w:ind w:firstLine="227"/>
              <w:rPr>
                <w:rFonts w:cs="Arial"/>
                <w:color w:val="000000" w:themeColor="text1"/>
                <w:sz w:val="16"/>
                <w:szCs w:val="16"/>
              </w:rPr>
            </w:pPr>
            <w:r w:rsidRPr="00E43DF3">
              <w:rPr>
                <w:rFonts w:cs="Arial"/>
                <w:color w:val="000000" w:themeColor="text1"/>
                <w:sz w:val="16"/>
                <w:szCs w:val="16"/>
              </w:rPr>
              <w:t>w tym spółki handlo</w:t>
            </w:r>
            <w:r>
              <w:rPr>
                <w:rFonts w:cs="Arial"/>
                <w:color w:val="000000" w:themeColor="text1"/>
                <w:sz w:val="16"/>
                <w:szCs w:val="16"/>
              </w:rPr>
              <w:t>we</w:t>
            </w:r>
            <w:r w:rsidRPr="00E43DF3">
              <w:rPr>
                <w:rFonts w:cs="Arial"/>
                <w:color w:val="000000" w:themeColor="text1"/>
                <w:sz w:val="16"/>
                <w:szCs w:val="16"/>
              </w:rPr>
              <w:t xml:space="preserve"> </w:t>
            </w:r>
          </w:p>
        </w:tc>
        <w:tc>
          <w:tcPr>
            <w:tcW w:w="549" w:type="dxa"/>
            <w:tcBorders>
              <w:top w:val="single" w:sz="4" w:space="0" w:color="522398"/>
              <w:left w:val="single" w:sz="4" w:space="0" w:color="522398"/>
              <w:bottom w:val="single" w:sz="4" w:space="0" w:color="522398"/>
              <w:right w:val="single" w:sz="4" w:space="0" w:color="522398"/>
            </w:tcBorders>
            <w:vAlign w:val="bottom"/>
          </w:tcPr>
          <w:p w14:paraId="2F4F687A" w14:textId="2B172666" w:rsidR="00A71E56" w:rsidRPr="00E43DF3" w:rsidRDefault="00A71E56" w:rsidP="00A71E56">
            <w:pPr>
              <w:spacing w:before="0" w:after="0" w:line="150" w:lineRule="exact"/>
              <w:jc w:val="center"/>
              <w:rPr>
                <w:rFonts w:cs="Arial"/>
                <w:color w:val="000000" w:themeColor="text1"/>
                <w:sz w:val="16"/>
                <w:szCs w:val="16"/>
              </w:rPr>
            </w:pPr>
            <w:r>
              <w:rPr>
                <w:rFonts w:cs="Arial"/>
                <w:color w:val="000000"/>
                <w:sz w:val="16"/>
                <w:szCs w:val="16"/>
              </w:rPr>
              <w:t>2024</w:t>
            </w:r>
          </w:p>
        </w:tc>
        <w:tc>
          <w:tcPr>
            <w:tcW w:w="867" w:type="dxa"/>
            <w:tcBorders>
              <w:top w:val="single" w:sz="4" w:space="0" w:color="522398"/>
              <w:left w:val="single" w:sz="4" w:space="0" w:color="522398"/>
              <w:bottom w:val="single" w:sz="4" w:space="0" w:color="522398"/>
              <w:right w:val="single" w:sz="4" w:space="0" w:color="522398"/>
            </w:tcBorders>
            <w:vAlign w:val="bottom"/>
          </w:tcPr>
          <w:p w14:paraId="1467D58F" w14:textId="3228E668"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11214</w:t>
            </w:r>
          </w:p>
        </w:tc>
        <w:tc>
          <w:tcPr>
            <w:tcW w:w="869" w:type="dxa"/>
            <w:tcBorders>
              <w:top w:val="single" w:sz="4" w:space="0" w:color="522398"/>
              <w:left w:val="single" w:sz="4" w:space="0" w:color="522398"/>
              <w:bottom w:val="single" w:sz="4" w:space="0" w:color="522398"/>
            </w:tcBorders>
            <w:vAlign w:val="bottom"/>
          </w:tcPr>
          <w:p w14:paraId="6E787C21" w14:textId="661BE4F8"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11296</w:t>
            </w:r>
          </w:p>
        </w:tc>
        <w:tc>
          <w:tcPr>
            <w:tcW w:w="869" w:type="dxa"/>
            <w:tcBorders>
              <w:top w:val="single" w:sz="4" w:space="0" w:color="522398"/>
              <w:left w:val="single" w:sz="4" w:space="0" w:color="522398"/>
              <w:bottom w:val="single" w:sz="4" w:space="0" w:color="522398"/>
            </w:tcBorders>
            <w:vAlign w:val="bottom"/>
          </w:tcPr>
          <w:p w14:paraId="1F3EEC23" w14:textId="572BD8FB"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11364</w:t>
            </w:r>
          </w:p>
        </w:tc>
        <w:tc>
          <w:tcPr>
            <w:tcW w:w="869" w:type="dxa"/>
            <w:tcBorders>
              <w:top w:val="single" w:sz="4" w:space="0" w:color="522398"/>
              <w:left w:val="single" w:sz="4" w:space="0" w:color="522398"/>
              <w:bottom w:val="single" w:sz="4" w:space="0" w:color="522398"/>
            </w:tcBorders>
            <w:vAlign w:val="bottom"/>
          </w:tcPr>
          <w:p w14:paraId="4BF5AECA" w14:textId="482FFBAF"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11422</w:t>
            </w:r>
          </w:p>
        </w:tc>
        <w:tc>
          <w:tcPr>
            <w:tcW w:w="869" w:type="dxa"/>
            <w:tcBorders>
              <w:top w:val="single" w:sz="4" w:space="0" w:color="522398"/>
              <w:left w:val="single" w:sz="4" w:space="0" w:color="522398"/>
              <w:bottom w:val="single" w:sz="4" w:space="0" w:color="522398"/>
              <w:right w:val="single" w:sz="4" w:space="0" w:color="522398"/>
            </w:tcBorders>
            <w:vAlign w:val="bottom"/>
          </w:tcPr>
          <w:p w14:paraId="2B3F5E71" w14:textId="73D754FE"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11473</w:t>
            </w:r>
          </w:p>
        </w:tc>
        <w:tc>
          <w:tcPr>
            <w:tcW w:w="869" w:type="dxa"/>
            <w:tcBorders>
              <w:top w:val="single" w:sz="4" w:space="0" w:color="522398"/>
              <w:left w:val="single" w:sz="4" w:space="0" w:color="522398"/>
              <w:bottom w:val="single" w:sz="4" w:space="0" w:color="522398"/>
              <w:right w:val="single" w:sz="4" w:space="0" w:color="522398"/>
            </w:tcBorders>
            <w:vAlign w:val="bottom"/>
          </w:tcPr>
          <w:p w14:paraId="3916CD79" w14:textId="26E48E1C"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11524</w:t>
            </w:r>
          </w:p>
        </w:tc>
        <w:tc>
          <w:tcPr>
            <w:tcW w:w="868" w:type="dxa"/>
            <w:tcBorders>
              <w:top w:val="single" w:sz="4" w:space="0" w:color="522398"/>
              <w:left w:val="single" w:sz="4" w:space="0" w:color="522398"/>
              <w:bottom w:val="single" w:sz="4" w:space="0" w:color="522398"/>
            </w:tcBorders>
            <w:vAlign w:val="bottom"/>
          </w:tcPr>
          <w:p w14:paraId="3AD56C2E" w14:textId="292C8923"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11616</w:t>
            </w:r>
          </w:p>
        </w:tc>
        <w:tc>
          <w:tcPr>
            <w:tcW w:w="869" w:type="dxa"/>
            <w:tcBorders>
              <w:top w:val="single" w:sz="4" w:space="0" w:color="522398"/>
              <w:left w:val="single" w:sz="4" w:space="0" w:color="522398"/>
              <w:bottom w:val="single" w:sz="4" w:space="0" w:color="522398"/>
              <w:right w:val="single" w:sz="4" w:space="0" w:color="522398"/>
            </w:tcBorders>
            <w:vAlign w:val="bottom"/>
          </w:tcPr>
          <w:p w14:paraId="28A3F6A8" w14:textId="2C95C9B3"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11666</w:t>
            </w:r>
          </w:p>
        </w:tc>
        <w:tc>
          <w:tcPr>
            <w:tcW w:w="869" w:type="dxa"/>
            <w:tcBorders>
              <w:top w:val="single" w:sz="4" w:space="0" w:color="522398"/>
              <w:left w:val="single" w:sz="4" w:space="0" w:color="522398"/>
              <w:bottom w:val="single" w:sz="4" w:space="0" w:color="522398"/>
            </w:tcBorders>
            <w:vAlign w:val="bottom"/>
          </w:tcPr>
          <w:p w14:paraId="353A4B9F" w14:textId="0967A488"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11713</w:t>
            </w:r>
          </w:p>
        </w:tc>
        <w:tc>
          <w:tcPr>
            <w:tcW w:w="869" w:type="dxa"/>
            <w:tcBorders>
              <w:top w:val="single" w:sz="4" w:space="0" w:color="522398"/>
              <w:left w:val="single" w:sz="4" w:space="0" w:color="522398"/>
              <w:bottom w:val="single" w:sz="4" w:space="0" w:color="522398"/>
              <w:right w:val="single" w:sz="4" w:space="0" w:color="522398"/>
            </w:tcBorders>
            <w:vAlign w:val="bottom"/>
          </w:tcPr>
          <w:p w14:paraId="1873DC45" w14:textId="681FBA57"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11749</w:t>
            </w:r>
          </w:p>
        </w:tc>
        <w:tc>
          <w:tcPr>
            <w:tcW w:w="869" w:type="dxa"/>
            <w:tcBorders>
              <w:top w:val="single" w:sz="4" w:space="0" w:color="522398"/>
              <w:left w:val="single" w:sz="4" w:space="0" w:color="522398"/>
              <w:bottom w:val="single" w:sz="4" w:space="0" w:color="522398"/>
              <w:right w:val="single" w:sz="4" w:space="0" w:color="522398"/>
            </w:tcBorders>
            <w:vAlign w:val="bottom"/>
          </w:tcPr>
          <w:p w14:paraId="2FD5FDD0" w14:textId="243C79A4"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11786</w:t>
            </w:r>
          </w:p>
        </w:tc>
        <w:tc>
          <w:tcPr>
            <w:tcW w:w="869" w:type="dxa"/>
            <w:tcBorders>
              <w:top w:val="single" w:sz="4" w:space="0" w:color="522398"/>
              <w:left w:val="single" w:sz="4" w:space="0" w:color="522398"/>
              <w:bottom w:val="single" w:sz="4" w:space="0" w:color="522398"/>
            </w:tcBorders>
            <w:vAlign w:val="bottom"/>
          </w:tcPr>
          <w:p w14:paraId="3F76D7A0" w14:textId="3F1360D8" w:rsidR="00A71E56"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11827</w:t>
            </w:r>
          </w:p>
        </w:tc>
      </w:tr>
      <w:tr w:rsidR="00A71E56" w:rsidRPr="00E43DF3" w14:paraId="01843EB9" w14:textId="77777777" w:rsidTr="00F26AD1">
        <w:trPr>
          <w:trHeight w:val="20"/>
        </w:trPr>
        <w:tc>
          <w:tcPr>
            <w:tcW w:w="4424" w:type="dxa"/>
            <w:tcBorders>
              <w:top w:val="nil"/>
              <w:bottom w:val="single" w:sz="4" w:space="0" w:color="522398"/>
              <w:right w:val="single" w:sz="4" w:space="0" w:color="522398"/>
            </w:tcBorders>
            <w:vAlign w:val="bottom"/>
          </w:tcPr>
          <w:p w14:paraId="667307FB" w14:textId="77777777" w:rsidR="00A71E56" w:rsidRPr="00E43DF3" w:rsidRDefault="00A71E56" w:rsidP="00A71E56">
            <w:pPr>
              <w:tabs>
                <w:tab w:val="right" w:leader="dot" w:pos="4065"/>
              </w:tabs>
              <w:spacing w:before="0" w:after="0" w:line="150" w:lineRule="exact"/>
              <w:rPr>
                <w:rFonts w:cs="Arial"/>
                <w:color w:val="000000" w:themeColor="text1"/>
                <w:sz w:val="16"/>
                <w:szCs w:val="16"/>
              </w:rPr>
            </w:pPr>
          </w:p>
        </w:tc>
        <w:tc>
          <w:tcPr>
            <w:tcW w:w="549" w:type="dxa"/>
            <w:tcBorders>
              <w:top w:val="single" w:sz="4" w:space="0" w:color="522398"/>
              <w:left w:val="single" w:sz="4" w:space="0" w:color="522398"/>
              <w:bottom w:val="single" w:sz="4" w:space="0" w:color="522398"/>
              <w:right w:val="single" w:sz="4" w:space="0" w:color="522398"/>
            </w:tcBorders>
            <w:vAlign w:val="bottom"/>
          </w:tcPr>
          <w:p w14:paraId="66061DF8" w14:textId="0FDCF326" w:rsidR="00A71E56" w:rsidRPr="00E43DF3" w:rsidRDefault="00A71E56" w:rsidP="00A71E56">
            <w:pPr>
              <w:spacing w:before="0" w:after="0" w:line="160" w:lineRule="exact"/>
              <w:jc w:val="center"/>
              <w:rPr>
                <w:rFonts w:cs="Arial"/>
                <w:color w:val="000000" w:themeColor="text1"/>
                <w:sz w:val="16"/>
                <w:szCs w:val="16"/>
              </w:rPr>
            </w:pPr>
            <w:r>
              <w:rPr>
                <w:rFonts w:cs="Arial"/>
                <w:color w:val="000000"/>
                <w:sz w:val="16"/>
                <w:szCs w:val="16"/>
              </w:rPr>
              <w:t>2025</w:t>
            </w:r>
          </w:p>
        </w:tc>
        <w:tc>
          <w:tcPr>
            <w:tcW w:w="867" w:type="dxa"/>
            <w:tcBorders>
              <w:top w:val="single" w:sz="4" w:space="0" w:color="522398"/>
              <w:left w:val="single" w:sz="4" w:space="0" w:color="522398"/>
              <w:bottom w:val="single" w:sz="4" w:space="0" w:color="522398"/>
              <w:right w:val="single" w:sz="4" w:space="0" w:color="522398"/>
            </w:tcBorders>
            <w:vAlign w:val="bottom"/>
          </w:tcPr>
          <w:p w14:paraId="13B8A19E" w14:textId="0E8FE0C1"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11892</w:t>
            </w:r>
          </w:p>
        </w:tc>
        <w:tc>
          <w:tcPr>
            <w:tcW w:w="869" w:type="dxa"/>
            <w:tcBorders>
              <w:top w:val="single" w:sz="4" w:space="0" w:color="522398"/>
              <w:left w:val="single" w:sz="4" w:space="0" w:color="522398"/>
              <w:bottom w:val="single" w:sz="4" w:space="0" w:color="522398"/>
            </w:tcBorders>
            <w:vAlign w:val="bottom"/>
          </w:tcPr>
          <w:p w14:paraId="2D1CDACE" w14:textId="76531CF1"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11944</w:t>
            </w:r>
          </w:p>
        </w:tc>
        <w:tc>
          <w:tcPr>
            <w:tcW w:w="869" w:type="dxa"/>
            <w:tcBorders>
              <w:top w:val="single" w:sz="4" w:space="0" w:color="522398"/>
              <w:left w:val="single" w:sz="4" w:space="0" w:color="522398"/>
              <w:bottom w:val="single" w:sz="4" w:space="0" w:color="522398"/>
            </w:tcBorders>
            <w:vAlign w:val="bottom"/>
          </w:tcPr>
          <w:p w14:paraId="4702D159" w14:textId="4827172B"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11991</w:t>
            </w:r>
          </w:p>
        </w:tc>
        <w:tc>
          <w:tcPr>
            <w:tcW w:w="869" w:type="dxa"/>
            <w:tcBorders>
              <w:top w:val="single" w:sz="4" w:space="0" w:color="522398"/>
              <w:left w:val="single" w:sz="4" w:space="0" w:color="522398"/>
              <w:bottom w:val="single" w:sz="4" w:space="0" w:color="522398"/>
            </w:tcBorders>
            <w:vAlign w:val="bottom"/>
          </w:tcPr>
          <w:p w14:paraId="52262C3B" w14:textId="12B347E1"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12054</w:t>
            </w:r>
          </w:p>
        </w:tc>
        <w:tc>
          <w:tcPr>
            <w:tcW w:w="869" w:type="dxa"/>
            <w:tcBorders>
              <w:top w:val="single" w:sz="4" w:space="0" w:color="522398"/>
              <w:left w:val="single" w:sz="4" w:space="0" w:color="522398"/>
              <w:bottom w:val="single" w:sz="4" w:space="0" w:color="522398"/>
              <w:right w:val="single" w:sz="4" w:space="0" w:color="522398"/>
            </w:tcBorders>
            <w:vAlign w:val="bottom"/>
          </w:tcPr>
          <w:p w14:paraId="1D7BB8AA" w14:textId="42043C3D"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12101</w:t>
            </w:r>
          </w:p>
        </w:tc>
        <w:tc>
          <w:tcPr>
            <w:tcW w:w="869" w:type="dxa"/>
            <w:tcBorders>
              <w:top w:val="single" w:sz="4" w:space="0" w:color="522398"/>
              <w:left w:val="single" w:sz="4" w:space="0" w:color="522398"/>
              <w:bottom w:val="single" w:sz="4" w:space="0" w:color="522398"/>
              <w:right w:val="single" w:sz="4" w:space="0" w:color="522398"/>
            </w:tcBorders>
            <w:vAlign w:val="bottom"/>
          </w:tcPr>
          <w:p w14:paraId="2E681472" w14:textId="638B5C4F"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12171</w:t>
            </w:r>
          </w:p>
        </w:tc>
        <w:tc>
          <w:tcPr>
            <w:tcW w:w="868" w:type="dxa"/>
            <w:tcBorders>
              <w:top w:val="single" w:sz="4" w:space="0" w:color="522398"/>
              <w:left w:val="single" w:sz="4" w:space="0" w:color="522398"/>
              <w:bottom w:val="single" w:sz="4" w:space="0" w:color="522398"/>
            </w:tcBorders>
            <w:vAlign w:val="bottom"/>
          </w:tcPr>
          <w:p w14:paraId="69E52637" w14:textId="27AB11E8" w:rsidR="00A71E56" w:rsidRPr="00E43DF3" w:rsidRDefault="00A71E56"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12242</w:t>
            </w:r>
          </w:p>
        </w:tc>
        <w:tc>
          <w:tcPr>
            <w:tcW w:w="869" w:type="dxa"/>
            <w:tcBorders>
              <w:top w:val="single" w:sz="4" w:space="0" w:color="522398"/>
              <w:left w:val="single" w:sz="4" w:space="0" w:color="522398"/>
              <w:bottom w:val="single" w:sz="4" w:space="0" w:color="522398"/>
              <w:right w:val="single" w:sz="4" w:space="0" w:color="522398"/>
            </w:tcBorders>
            <w:vAlign w:val="bottom"/>
          </w:tcPr>
          <w:p w14:paraId="16F7ECCA" w14:textId="4ED03518" w:rsidR="00A71E56" w:rsidRPr="00E43DF3" w:rsidRDefault="00DD4C8F" w:rsidP="00A71E56">
            <w:pPr>
              <w:spacing w:before="0" w:after="0" w:line="160" w:lineRule="exact"/>
              <w:ind w:left="-57"/>
              <w:jc w:val="right"/>
              <w:rPr>
                <w:rFonts w:cs="Arial"/>
                <w:color w:val="000000" w:themeColor="text1"/>
                <w:sz w:val="16"/>
                <w:szCs w:val="16"/>
              </w:rPr>
            </w:pPr>
            <w:r>
              <w:rPr>
                <w:rFonts w:cs="Arial"/>
                <w:color w:val="000000" w:themeColor="text1"/>
                <w:sz w:val="16"/>
                <w:szCs w:val="16"/>
              </w:rPr>
              <w:t>12297</w:t>
            </w:r>
          </w:p>
        </w:tc>
        <w:tc>
          <w:tcPr>
            <w:tcW w:w="869" w:type="dxa"/>
            <w:tcBorders>
              <w:top w:val="single" w:sz="4" w:space="0" w:color="522398"/>
              <w:left w:val="single" w:sz="4" w:space="0" w:color="522398"/>
              <w:bottom w:val="single" w:sz="4" w:space="0" w:color="522398"/>
            </w:tcBorders>
            <w:vAlign w:val="bottom"/>
          </w:tcPr>
          <w:p w14:paraId="4043CEEF" w14:textId="670EE953" w:rsidR="00A71E56" w:rsidRPr="00E43DF3" w:rsidRDefault="00A71E56" w:rsidP="00A71E56">
            <w:pPr>
              <w:spacing w:before="0" w:after="0" w:line="16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04668098" w14:textId="5E89C9C8" w:rsidR="00A71E56" w:rsidRPr="00E43DF3" w:rsidRDefault="00A71E56" w:rsidP="00A71E56">
            <w:pPr>
              <w:spacing w:before="0" w:after="0" w:line="16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6B5FEB8F" w14:textId="215F4293" w:rsidR="00A71E56" w:rsidRPr="00E43DF3" w:rsidRDefault="00A71E56" w:rsidP="00A71E56">
            <w:pPr>
              <w:spacing w:before="0" w:after="0" w:line="16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single" w:sz="4" w:space="0" w:color="522398"/>
            </w:tcBorders>
            <w:vAlign w:val="bottom"/>
          </w:tcPr>
          <w:p w14:paraId="59DCAA75" w14:textId="2A33D42B" w:rsidR="00A71E56" w:rsidRPr="00E43DF3" w:rsidRDefault="00A71E56" w:rsidP="00A71E56">
            <w:pPr>
              <w:spacing w:before="0" w:after="0" w:line="160" w:lineRule="exact"/>
              <w:ind w:left="-57"/>
              <w:jc w:val="right"/>
              <w:rPr>
                <w:rFonts w:cs="Arial"/>
                <w:color w:val="000000" w:themeColor="text1"/>
                <w:sz w:val="16"/>
                <w:szCs w:val="16"/>
              </w:rPr>
            </w:pPr>
          </w:p>
        </w:tc>
      </w:tr>
      <w:tr w:rsidR="00A71E56" w:rsidRPr="00E43DF3" w14:paraId="545D9812" w14:textId="77777777" w:rsidTr="00F26AD1">
        <w:trPr>
          <w:trHeight w:val="20"/>
        </w:trPr>
        <w:tc>
          <w:tcPr>
            <w:tcW w:w="4424" w:type="dxa"/>
            <w:tcBorders>
              <w:top w:val="single" w:sz="4" w:space="0" w:color="522398"/>
              <w:bottom w:val="nil"/>
              <w:right w:val="single" w:sz="4" w:space="0" w:color="522398"/>
            </w:tcBorders>
            <w:vAlign w:val="bottom"/>
          </w:tcPr>
          <w:p w14:paraId="4966E81E" w14:textId="77777777" w:rsidR="00A71E56" w:rsidRPr="00E43DF3" w:rsidRDefault="00A71E56" w:rsidP="00A71E56">
            <w:pPr>
              <w:tabs>
                <w:tab w:val="right" w:leader="dot" w:pos="4065"/>
              </w:tabs>
              <w:spacing w:before="0" w:after="0" w:line="160" w:lineRule="exact"/>
              <w:ind w:firstLine="454"/>
              <w:rPr>
                <w:rFonts w:cs="Arial"/>
                <w:color w:val="000000" w:themeColor="text1"/>
                <w:sz w:val="16"/>
                <w:szCs w:val="16"/>
              </w:rPr>
            </w:pPr>
            <w:r w:rsidRPr="00E43DF3">
              <w:rPr>
                <w:rFonts w:cs="Arial"/>
                <w:color w:val="000000" w:themeColor="text1"/>
                <w:sz w:val="16"/>
                <w:szCs w:val="16"/>
              </w:rPr>
              <w:t xml:space="preserve">w tym z udziałem kapitału zagranicznego </w:t>
            </w:r>
          </w:p>
        </w:tc>
        <w:tc>
          <w:tcPr>
            <w:tcW w:w="549" w:type="dxa"/>
            <w:tcBorders>
              <w:top w:val="single" w:sz="4" w:space="0" w:color="522398"/>
              <w:left w:val="single" w:sz="4" w:space="0" w:color="522398"/>
              <w:bottom w:val="single" w:sz="4" w:space="0" w:color="522398"/>
              <w:right w:val="single" w:sz="4" w:space="0" w:color="522398"/>
            </w:tcBorders>
            <w:vAlign w:val="bottom"/>
          </w:tcPr>
          <w:p w14:paraId="0BE3A77C" w14:textId="68BCFF68" w:rsidR="00A71E56" w:rsidRPr="00E43DF3" w:rsidRDefault="00A71E56" w:rsidP="00A71E56">
            <w:pPr>
              <w:spacing w:before="0" w:after="0" w:line="150" w:lineRule="exact"/>
              <w:jc w:val="center"/>
              <w:rPr>
                <w:rFonts w:cs="Arial"/>
                <w:color w:val="000000" w:themeColor="text1"/>
                <w:sz w:val="16"/>
                <w:szCs w:val="16"/>
              </w:rPr>
            </w:pPr>
            <w:r>
              <w:rPr>
                <w:rFonts w:cs="Arial"/>
                <w:color w:val="000000"/>
                <w:sz w:val="16"/>
                <w:szCs w:val="16"/>
              </w:rPr>
              <w:t>2024</w:t>
            </w:r>
          </w:p>
        </w:tc>
        <w:tc>
          <w:tcPr>
            <w:tcW w:w="867" w:type="dxa"/>
            <w:tcBorders>
              <w:top w:val="single" w:sz="4" w:space="0" w:color="522398"/>
              <w:left w:val="single" w:sz="4" w:space="0" w:color="522398"/>
              <w:bottom w:val="single" w:sz="4" w:space="0" w:color="522398"/>
              <w:right w:val="single" w:sz="4" w:space="0" w:color="522398"/>
            </w:tcBorders>
            <w:vAlign w:val="bottom"/>
          </w:tcPr>
          <w:p w14:paraId="379D0428" w14:textId="359F1BFD"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1719</w:t>
            </w:r>
          </w:p>
        </w:tc>
        <w:tc>
          <w:tcPr>
            <w:tcW w:w="869" w:type="dxa"/>
            <w:tcBorders>
              <w:top w:val="single" w:sz="4" w:space="0" w:color="522398"/>
              <w:left w:val="single" w:sz="4" w:space="0" w:color="522398"/>
              <w:bottom w:val="single" w:sz="4" w:space="0" w:color="522398"/>
            </w:tcBorders>
            <w:vAlign w:val="bottom"/>
          </w:tcPr>
          <w:p w14:paraId="1DB550A5" w14:textId="34017F45"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1732</w:t>
            </w:r>
          </w:p>
        </w:tc>
        <w:tc>
          <w:tcPr>
            <w:tcW w:w="869" w:type="dxa"/>
            <w:tcBorders>
              <w:top w:val="single" w:sz="4" w:space="0" w:color="522398"/>
              <w:left w:val="single" w:sz="4" w:space="0" w:color="522398"/>
              <w:bottom w:val="single" w:sz="4" w:space="0" w:color="522398"/>
            </w:tcBorders>
            <w:vAlign w:val="bottom"/>
          </w:tcPr>
          <w:p w14:paraId="4FE382D0" w14:textId="387C430C"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1749</w:t>
            </w:r>
          </w:p>
        </w:tc>
        <w:tc>
          <w:tcPr>
            <w:tcW w:w="869" w:type="dxa"/>
            <w:tcBorders>
              <w:top w:val="single" w:sz="4" w:space="0" w:color="522398"/>
              <w:left w:val="single" w:sz="4" w:space="0" w:color="522398"/>
              <w:bottom w:val="single" w:sz="4" w:space="0" w:color="522398"/>
            </w:tcBorders>
            <w:vAlign w:val="bottom"/>
          </w:tcPr>
          <w:p w14:paraId="661E3A3B" w14:textId="1224FA0E"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1753</w:t>
            </w:r>
          </w:p>
        </w:tc>
        <w:tc>
          <w:tcPr>
            <w:tcW w:w="869" w:type="dxa"/>
            <w:tcBorders>
              <w:top w:val="single" w:sz="4" w:space="0" w:color="522398"/>
              <w:left w:val="single" w:sz="4" w:space="0" w:color="522398"/>
              <w:bottom w:val="single" w:sz="4" w:space="0" w:color="522398"/>
              <w:right w:val="single" w:sz="4" w:space="0" w:color="522398"/>
            </w:tcBorders>
            <w:vAlign w:val="bottom"/>
          </w:tcPr>
          <w:p w14:paraId="30ACCD04" w14:textId="2F99A4A2" w:rsidR="00A71E56" w:rsidRPr="006E51FE"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1765</w:t>
            </w:r>
          </w:p>
        </w:tc>
        <w:tc>
          <w:tcPr>
            <w:tcW w:w="869" w:type="dxa"/>
            <w:tcBorders>
              <w:top w:val="single" w:sz="4" w:space="0" w:color="522398"/>
              <w:left w:val="single" w:sz="4" w:space="0" w:color="522398"/>
              <w:bottom w:val="single" w:sz="4" w:space="0" w:color="522398"/>
              <w:right w:val="single" w:sz="4" w:space="0" w:color="522398"/>
            </w:tcBorders>
            <w:vAlign w:val="bottom"/>
          </w:tcPr>
          <w:p w14:paraId="7041D549" w14:textId="344DA183"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1779</w:t>
            </w:r>
          </w:p>
        </w:tc>
        <w:tc>
          <w:tcPr>
            <w:tcW w:w="868" w:type="dxa"/>
            <w:tcBorders>
              <w:top w:val="single" w:sz="4" w:space="0" w:color="522398"/>
              <w:left w:val="single" w:sz="4" w:space="0" w:color="522398"/>
              <w:bottom w:val="single" w:sz="4" w:space="0" w:color="522398"/>
            </w:tcBorders>
            <w:vAlign w:val="bottom"/>
          </w:tcPr>
          <w:p w14:paraId="28A0529F" w14:textId="2139DD15"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1782</w:t>
            </w:r>
          </w:p>
        </w:tc>
        <w:tc>
          <w:tcPr>
            <w:tcW w:w="869" w:type="dxa"/>
            <w:tcBorders>
              <w:top w:val="single" w:sz="4" w:space="0" w:color="522398"/>
              <w:left w:val="single" w:sz="4" w:space="0" w:color="522398"/>
              <w:bottom w:val="single" w:sz="4" w:space="0" w:color="522398"/>
              <w:right w:val="single" w:sz="4" w:space="0" w:color="522398"/>
            </w:tcBorders>
            <w:vAlign w:val="bottom"/>
          </w:tcPr>
          <w:p w14:paraId="298E7667" w14:textId="43E334D6"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1792</w:t>
            </w:r>
          </w:p>
        </w:tc>
        <w:tc>
          <w:tcPr>
            <w:tcW w:w="869" w:type="dxa"/>
            <w:tcBorders>
              <w:top w:val="single" w:sz="4" w:space="0" w:color="522398"/>
              <w:left w:val="single" w:sz="4" w:space="0" w:color="522398"/>
              <w:bottom w:val="single" w:sz="4" w:space="0" w:color="522398"/>
            </w:tcBorders>
            <w:vAlign w:val="bottom"/>
          </w:tcPr>
          <w:p w14:paraId="596122AF" w14:textId="7E6ED725"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1803</w:t>
            </w:r>
          </w:p>
        </w:tc>
        <w:tc>
          <w:tcPr>
            <w:tcW w:w="869" w:type="dxa"/>
            <w:tcBorders>
              <w:top w:val="single" w:sz="4" w:space="0" w:color="522398"/>
              <w:left w:val="single" w:sz="4" w:space="0" w:color="522398"/>
              <w:bottom w:val="single" w:sz="4" w:space="0" w:color="522398"/>
              <w:right w:val="single" w:sz="4" w:space="0" w:color="522398"/>
            </w:tcBorders>
            <w:vAlign w:val="bottom"/>
          </w:tcPr>
          <w:p w14:paraId="7E7C8889" w14:textId="7D40ABBC"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1800</w:t>
            </w:r>
          </w:p>
        </w:tc>
        <w:tc>
          <w:tcPr>
            <w:tcW w:w="869" w:type="dxa"/>
            <w:tcBorders>
              <w:top w:val="single" w:sz="4" w:space="0" w:color="522398"/>
              <w:left w:val="single" w:sz="4" w:space="0" w:color="522398"/>
              <w:bottom w:val="single" w:sz="4" w:space="0" w:color="522398"/>
              <w:right w:val="single" w:sz="4" w:space="0" w:color="522398"/>
            </w:tcBorders>
            <w:vAlign w:val="bottom"/>
          </w:tcPr>
          <w:p w14:paraId="0A8EDE5E" w14:textId="350950E5"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1793</w:t>
            </w:r>
          </w:p>
        </w:tc>
        <w:tc>
          <w:tcPr>
            <w:tcW w:w="869" w:type="dxa"/>
            <w:tcBorders>
              <w:top w:val="single" w:sz="4" w:space="0" w:color="522398"/>
              <w:left w:val="single" w:sz="4" w:space="0" w:color="522398"/>
              <w:bottom w:val="single" w:sz="4" w:space="0" w:color="522398"/>
            </w:tcBorders>
            <w:vAlign w:val="bottom"/>
          </w:tcPr>
          <w:p w14:paraId="25F57386" w14:textId="417135EF" w:rsidR="00A71E56"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1791</w:t>
            </w:r>
          </w:p>
        </w:tc>
      </w:tr>
      <w:tr w:rsidR="00A71E56" w:rsidRPr="00E43DF3" w14:paraId="6AA9C9B5" w14:textId="77777777" w:rsidTr="00F26AD1">
        <w:trPr>
          <w:trHeight w:val="20"/>
        </w:trPr>
        <w:tc>
          <w:tcPr>
            <w:tcW w:w="4424" w:type="dxa"/>
            <w:tcBorders>
              <w:top w:val="nil"/>
              <w:bottom w:val="single" w:sz="4" w:space="0" w:color="522398"/>
              <w:right w:val="single" w:sz="4" w:space="0" w:color="522398"/>
            </w:tcBorders>
            <w:vAlign w:val="bottom"/>
          </w:tcPr>
          <w:p w14:paraId="259FD3D1" w14:textId="77777777" w:rsidR="00A71E56" w:rsidRPr="00E43DF3" w:rsidRDefault="00A71E56" w:rsidP="00A71E56">
            <w:pPr>
              <w:tabs>
                <w:tab w:val="right" w:leader="dot" w:pos="4065"/>
              </w:tabs>
              <w:spacing w:before="0" w:after="0" w:line="150" w:lineRule="exact"/>
              <w:rPr>
                <w:rFonts w:cs="Arial"/>
                <w:color w:val="000000" w:themeColor="text1"/>
                <w:sz w:val="16"/>
                <w:szCs w:val="16"/>
              </w:rPr>
            </w:pPr>
          </w:p>
        </w:tc>
        <w:tc>
          <w:tcPr>
            <w:tcW w:w="549" w:type="dxa"/>
            <w:tcBorders>
              <w:top w:val="single" w:sz="4" w:space="0" w:color="522398"/>
              <w:left w:val="single" w:sz="4" w:space="0" w:color="522398"/>
              <w:bottom w:val="single" w:sz="4" w:space="0" w:color="522398"/>
              <w:right w:val="single" w:sz="4" w:space="0" w:color="522398"/>
            </w:tcBorders>
            <w:vAlign w:val="bottom"/>
          </w:tcPr>
          <w:p w14:paraId="7F8DB444" w14:textId="2A68BB1E" w:rsidR="00A71E56" w:rsidRPr="00E43DF3" w:rsidRDefault="00A71E56" w:rsidP="00A71E56">
            <w:pPr>
              <w:spacing w:before="0" w:after="0" w:line="150" w:lineRule="exact"/>
              <w:jc w:val="center"/>
              <w:rPr>
                <w:rFonts w:cs="Arial"/>
                <w:color w:val="000000" w:themeColor="text1"/>
                <w:sz w:val="16"/>
                <w:szCs w:val="16"/>
              </w:rPr>
            </w:pPr>
            <w:r>
              <w:rPr>
                <w:rFonts w:cs="Arial"/>
                <w:color w:val="000000"/>
                <w:sz w:val="16"/>
                <w:szCs w:val="16"/>
              </w:rPr>
              <w:t>2025</w:t>
            </w:r>
          </w:p>
        </w:tc>
        <w:tc>
          <w:tcPr>
            <w:tcW w:w="867" w:type="dxa"/>
            <w:tcBorders>
              <w:top w:val="single" w:sz="4" w:space="0" w:color="522398"/>
              <w:left w:val="single" w:sz="4" w:space="0" w:color="522398"/>
              <w:bottom w:val="single" w:sz="4" w:space="0" w:color="522398"/>
              <w:right w:val="single" w:sz="4" w:space="0" w:color="522398"/>
            </w:tcBorders>
            <w:vAlign w:val="bottom"/>
          </w:tcPr>
          <w:p w14:paraId="7A498F82" w14:textId="258FD6EF"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1789</w:t>
            </w:r>
          </w:p>
        </w:tc>
        <w:tc>
          <w:tcPr>
            <w:tcW w:w="869" w:type="dxa"/>
            <w:tcBorders>
              <w:top w:val="single" w:sz="4" w:space="0" w:color="522398"/>
              <w:left w:val="single" w:sz="4" w:space="0" w:color="522398"/>
              <w:bottom w:val="single" w:sz="4" w:space="0" w:color="522398"/>
            </w:tcBorders>
            <w:vAlign w:val="bottom"/>
          </w:tcPr>
          <w:p w14:paraId="73136356" w14:textId="60D29759"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1785</w:t>
            </w:r>
          </w:p>
        </w:tc>
        <w:tc>
          <w:tcPr>
            <w:tcW w:w="869" w:type="dxa"/>
            <w:tcBorders>
              <w:top w:val="single" w:sz="4" w:space="0" w:color="522398"/>
              <w:left w:val="single" w:sz="4" w:space="0" w:color="522398"/>
              <w:bottom w:val="single" w:sz="4" w:space="0" w:color="522398"/>
            </w:tcBorders>
            <w:vAlign w:val="bottom"/>
          </w:tcPr>
          <w:p w14:paraId="49D6D6D9" w14:textId="00A2F0CB"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1794</w:t>
            </w:r>
          </w:p>
        </w:tc>
        <w:tc>
          <w:tcPr>
            <w:tcW w:w="869" w:type="dxa"/>
            <w:tcBorders>
              <w:top w:val="single" w:sz="4" w:space="0" w:color="522398"/>
              <w:left w:val="single" w:sz="4" w:space="0" w:color="522398"/>
              <w:bottom w:val="single" w:sz="4" w:space="0" w:color="522398"/>
            </w:tcBorders>
            <w:vAlign w:val="bottom"/>
          </w:tcPr>
          <w:p w14:paraId="51FD1F5E" w14:textId="39C06F8F"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1794</w:t>
            </w:r>
          </w:p>
        </w:tc>
        <w:tc>
          <w:tcPr>
            <w:tcW w:w="869" w:type="dxa"/>
            <w:tcBorders>
              <w:top w:val="single" w:sz="4" w:space="0" w:color="522398"/>
              <w:left w:val="single" w:sz="4" w:space="0" w:color="522398"/>
              <w:bottom w:val="single" w:sz="4" w:space="0" w:color="522398"/>
              <w:right w:val="single" w:sz="4" w:space="0" w:color="522398"/>
            </w:tcBorders>
            <w:shd w:val="clear" w:color="auto" w:fill="auto"/>
            <w:vAlign w:val="bottom"/>
          </w:tcPr>
          <w:p w14:paraId="76A93F7F" w14:textId="7347E7EC" w:rsidR="00A71E56" w:rsidRPr="006E51FE"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1799</w:t>
            </w:r>
          </w:p>
        </w:tc>
        <w:tc>
          <w:tcPr>
            <w:tcW w:w="869" w:type="dxa"/>
            <w:tcBorders>
              <w:top w:val="single" w:sz="4" w:space="0" w:color="522398"/>
              <w:left w:val="single" w:sz="4" w:space="0" w:color="522398"/>
              <w:bottom w:val="single" w:sz="4" w:space="0" w:color="522398"/>
              <w:right w:val="single" w:sz="4" w:space="0" w:color="522398"/>
            </w:tcBorders>
            <w:vAlign w:val="bottom"/>
          </w:tcPr>
          <w:p w14:paraId="55F5EFFC" w14:textId="4BD3BF0D"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1799</w:t>
            </w:r>
          </w:p>
        </w:tc>
        <w:tc>
          <w:tcPr>
            <w:tcW w:w="868" w:type="dxa"/>
            <w:tcBorders>
              <w:top w:val="single" w:sz="4" w:space="0" w:color="522398"/>
              <w:left w:val="single" w:sz="4" w:space="0" w:color="522398"/>
              <w:bottom w:val="single" w:sz="4" w:space="0" w:color="522398"/>
            </w:tcBorders>
            <w:vAlign w:val="bottom"/>
          </w:tcPr>
          <w:p w14:paraId="57047255" w14:textId="731257BD" w:rsidR="00A71E56" w:rsidRPr="00E43DF3" w:rsidRDefault="00A71E56"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1801</w:t>
            </w:r>
          </w:p>
        </w:tc>
        <w:tc>
          <w:tcPr>
            <w:tcW w:w="869" w:type="dxa"/>
            <w:tcBorders>
              <w:top w:val="single" w:sz="4" w:space="0" w:color="522398"/>
              <w:left w:val="single" w:sz="4" w:space="0" w:color="522398"/>
              <w:bottom w:val="single" w:sz="4" w:space="0" w:color="522398"/>
              <w:right w:val="single" w:sz="4" w:space="0" w:color="522398"/>
            </w:tcBorders>
            <w:vAlign w:val="bottom"/>
          </w:tcPr>
          <w:p w14:paraId="60A31446" w14:textId="29098DC4" w:rsidR="00A71E56" w:rsidRPr="00E43DF3" w:rsidRDefault="00DD4C8F" w:rsidP="00A71E56">
            <w:pPr>
              <w:spacing w:before="0" w:after="0" w:line="150" w:lineRule="exact"/>
              <w:ind w:left="-57"/>
              <w:jc w:val="right"/>
              <w:rPr>
                <w:rFonts w:cs="Arial"/>
                <w:color w:val="000000" w:themeColor="text1"/>
                <w:sz w:val="16"/>
                <w:szCs w:val="16"/>
              </w:rPr>
            </w:pPr>
            <w:r>
              <w:rPr>
                <w:rFonts w:cs="Arial"/>
                <w:color w:val="000000" w:themeColor="text1"/>
                <w:sz w:val="16"/>
                <w:szCs w:val="16"/>
              </w:rPr>
              <w:t>1815</w:t>
            </w:r>
          </w:p>
        </w:tc>
        <w:tc>
          <w:tcPr>
            <w:tcW w:w="869" w:type="dxa"/>
            <w:tcBorders>
              <w:top w:val="single" w:sz="4" w:space="0" w:color="522398"/>
              <w:left w:val="single" w:sz="4" w:space="0" w:color="522398"/>
              <w:bottom w:val="single" w:sz="4" w:space="0" w:color="522398"/>
            </w:tcBorders>
            <w:vAlign w:val="bottom"/>
          </w:tcPr>
          <w:p w14:paraId="6B4DA2C2" w14:textId="1DB6BC05" w:rsidR="00A71E56" w:rsidRPr="00E43DF3" w:rsidRDefault="00A71E56" w:rsidP="00A71E56">
            <w:pPr>
              <w:spacing w:before="0" w:after="0" w:line="15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1C69EACF" w14:textId="55EDC54B" w:rsidR="00A71E56" w:rsidRPr="00E43DF3" w:rsidRDefault="00A71E56" w:rsidP="00A71E56">
            <w:pPr>
              <w:spacing w:before="0" w:after="0" w:line="15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single" w:sz="4" w:space="0" w:color="522398"/>
              <w:right w:val="single" w:sz="4" w:space="0" w:color="522398"/>
            </w:tcBorders>
            <w:vAlign w:val="bottom"/>
          </w:tcPr>
          <w:p w14:paraId="2661C445" w14:textId="70BE7725" w:rsidR="00A71E56" w:rsidRPr="00E43DF3" w:rsidRDefault="00A71E56" w:rsidP="00A71E56">
            <w:pPr>
              <w:spacing w:before="0" w:after="0" w:line="150" w:lineRule="exact"/>
              <w:ind w:left="-57"/>
              <w:jc w:val="right"/>
              <w:rPr>
                <w:rFonts w:cs="Arial"/>
                <w:color w:val="000000" w:themeColor="text1"/>
                <w:sz w:val="16"/>
                <w:szCs w:val="16"/>
              </w:rPr>
            </w:pPr>
          </w:p>
        </w:tc>
        <w:tc>
          <w:tcPr>
            <w:tcW w:w="869" w:type="dxa"/>
            <w:tcBorders>
              <w:top w:val="single" w:sz="4" w:space="0" w:color="522398"/>
              <w:left w:val="single" w:sz="4" w:space="0" w:color="522398"/>
              <w:bottom w:val="single" w:sz="4" w:space="0" w:color="522398"/>
            </w:tcBorders>
            <w:vAlign w:val="bottom"/>
          </w:tcPr>
          <w:p w14:paraId="0FB33FF8" w14:textId="3720648E" w:rsidR="00A71E56" w:rsidRPr="00E43DF3" w:rsidRDefault="00A71E56" w:rsidP="00A71E56">
            <w:pPr>
              <w:spacing w:before="0" w:after="0" w:line="150" w:lineRule="exact"/>
              <w:ind w:left="-57"/>
              <w:jc w:val="right"/>
              <w:rPr>
                <w:rFonts w:cs="Arial"/>
                <w:color w:val="000000" w:themeColor="text1"/>
                <w:sz w:val="16"/>
                <w:szCs w:val="16"/>
              </w:rPr>
            </w:pPr>
          </w:p>
        </w:tc>
      </w:tr>
    </w:tbl>
    <w:p w14:paraId="0EAC22F0" w14:textId="77777777" w:rsidR="00CF05F6" w:rsidRPr="00EB2178" w:rsidRDefault="00CF05F6" w:rsidP="00CF05F6">
      <w:pPr>
        <w:pStyle w:val="stopka1"/>
        <w:spacing w:before="52"/>
        <w:jc w:val="both"/>
        <w:rPr>
          <w:rFonts w:ascii="Fira Sans" w:eastAsia="Fira Sans" w:hAnsi="Fira Sans" w:cs="Fira Sans"/>
          <w:sz w:val="16"/>
          <w:szCs w:val="16"/>
          <w:lang w:eastAsia="en-US"/>
        </w:rPr>
      </w:pPr>
      <w:r w:rsidRPr="0027317B">
        <w:rPr>
          <w:rFonts w:ascii="Fira Sans" w:eastAsia="Fira Sans" w:hAnsi="Fira Sans" w:cs="Fira Sans"/>
          <w:sz w:val="16"/>
          <w:szCs w:val="16"/>
          <w:lang w:eastAsia="en-US"/>
        </w:rPr>
        <w:t>a</w:t>
      </w:r>
      <w:r w:rsidRPr="00EB2178">
        <w:rPr>
          <w:rFonts w:ascii="Fira Sans" w:eastAsia="Fira Sans" w:hAnsi="Fira Sans" w:cs="Fira Sans"/>
          <w:sz w:val="16"/>
          <w:szCs w:val="16"/>
          <w:lang w:eastAsia="en-US"/>
        </w:rPr>
        <w:t xml:space="preserve"> W przedsiębiorstwach, w których liczba pracujących przekracza 9 osób.</w:t>
      </w:r>
    </w:p>
    <w:p w14:paraId="7CC5002A" w14:textId="3EB89971" w:rsidR="00CF05F6" w:rsidRPr="00EB2178" w:rsidRDefault="00CF05F6" w:rsidP="00CF05F6">
      <w:pPr>
        <w:pStyle w:val="stopka1"/>
        <w:spacing w:before="38"/>
        <w:jc w:val="both"/>
        <w:rPr>
          <w:rFonts w:ascii="Fira Sans" w:eastAsia="Fira Sans" w:hAnsi="Fira Sans" w:cs="Fira Sans"/>
          <w:sz w:val="16"/>
          <w:szCs w:val="16"/>
          <w:lang w:eastAsia="en-US"/>
        </w:rPr>
      </w:pPr>
      <w:r w:rsidRPr="0027317B">
        <w:rPr>
          <w:rFonts w:ascii="Fira Sans" w:eastAsia="Fira Sans" w:hAnsi="Fira Sans" w:cs="Fira Sans"/>
          <w:sz w:val="16"/>
          <w:szCs w:val="16"/>
          <w:lang w:eastAsia="en-US"/>
        </w:rPr>
        <w:t xml:space="preserve">b </w:t>
      </w:r>
      <w:r w:rsidRPr="00EB2178">
        <w:rPr>
          <w:rFonts w:ascii="Fira Sans" w:eastAsia="Fira Sans" w:hAnsi="Fira Sans" w:cs="Fira Sans"/>
          <w:sz w:val="16"/>
          <w:szCs w:val="16"/>
          <w:lang w:eastAsia="en-US"/>
        </w:rPr>
        <w:t>W których liczba pracujących przekracza 49 osób; dane prezentowane są narastająco.</w:t>
      </w:r>
    </w:p>
    <w:p w14:paraId="2CA44731" w14:textId="3541F74A" w:rsidR="00CF05F6" w:rsidRPr="00EB2178" w:rsidRDefault="00CF05F6" w:rsidP="00CF05F6">
      <w:pPr>
        <w:pStyle w:val="stopka1"/>
        <w:spacing w:before="38"/>
        <w:jc w:val="both"/>
        <w:rPr>
          <w:rFonts w:ascii="Fira Sans" w:eastAsia="Fira Sans" w:hAnsi="Fira Sans" w:cs="Fira Sans"/>
          <w:sz w:val="16"/>
          <w:szCs w:val="16"/>
          <w:lang w:eastAsia="en-US"/>
        </w:rPr>
      </w:pPr>
      <w:r w:rsidRPr="0027317B">
        <w:rPr>
          <w:rFonts w:ascii="Fira Sans" w:eastAsia="Fira Sans" w:hAnsi="Fira Sans" w:cs="Fira Sans"/>
          <w:sz w:val="16"/>
          <w:szCs w:val="16"/>
          <w:lang w:eastAsia="en-US"/>
        </w:rPr>
        <w:t xml:space="preserve">c </w:t>
      </w:r>
      <w:r w:rsidRPr="00EB2178">
        <w:rPr>
          <w:rFonts w:ascii="Fira Sans" w:eastAsia="Fira Sans" w:hAnsi="Fira Sans" w:cs="Fira Sans"/>
          <w:sz w:val="16"/>
          <w:szCs w:val="16"/>
          <w:lang w:eastAsia="en-US"/>
        </w:rPr>
        <w:t>Relacja wyniku finanso</w:t>
      </w:r>
      <w:r>
        <w:rPr>
          <w:rFonts w:ascii="Fira Sans" w:eastAsia="Fira Sans" w:hAnsi="Fira Sans" w:cs="Fira Sans"/>
          <w:sz w:val="16"/>
          <w:szCs w:val="16"/>
          <w:lang w:eastAsia="en-US"/>
        </w:rPr>
        <w:t>we</w:t>
      </w:r>
      <w:r w:rsidRPr="00EB2178">
        <w:rPr>
          <w:rFonts w:ascii="Fira Sans" w:eastAsia="Fira Sans" w:hAnsi="Fira Sans" w:cs="Fira Sans"/>
          <w:sz w:val="16"/>
          <w:szCs w:val="16"/>
          <w:lang w:eastAsia="en-US"/>
        </w:rPr>
        <w:t>go brutto do przychodów z całokształtu działalności.</w:t>
      </w:r>
    </w:p>
    <w:p w14:paraId="354BE710" w14:textId="6C0C7719" w:rsidR="00CF05F6" w:rsidRPr="00EB2178" w:rsidRDefault="00CF05F6" w:rsidP="00CF05F6">
      <w:pPr>
        <w:pStyle w:val="stopka1"/>
        <w:spacing w:before="38"/>
        <w:jc w:val="both"/>
        <w:rPr>
          <w:rFonts w:ascii="Fira Sans" w:eastAsia="Fira Sans" w:hAnsi="Fira Sans" w:cs="Fira Sans"/>
          <w:sz w:val="16"/>
          <w:szCs w:val="16"/>
          <w:lang w:eastAsia="en-US"/>
        </w:rPr>
      </w:pPr>
      <w:r w:rsidRPr="0027317B">
        <w:rPr>
          <w:rFonts w:ascii="Fira Sans" w:eastAsia="Fira Sans" w:hAnsi="Fira Sans" w:cs="Fira Sans"/>
          <w:sz w:val="16"/>
          <w:szCs w:val="16"/>
          <w:lang w:eastAsia="en-US"/>
        </w:rPr>
        <w:t xml:space="preserve">d </w:t>
      </w:r>
      <w:r w:rsidRPr="00EB2178">
        <w:rPr>
          <w:rFonts w:ascii="Fira Sans" w:eastAsia="Fira Sans" w:hAnsi="Fira Sans" w:cs="Fira Sans"/>
          <w:sz w:val="16"/>
          <w:szCs w:val="16"/>
          <w:lang w:eastAsia="en-US"/>
        </w:rPr>
        <w:t>Relacja wyniku finanso</w:t>
      </w:r>
      <w:r>
        <w:rPr>
          <w:rFonts w:ascii="Fira Sans" w:eastAsia="Fira Sans" w:hAnsi="Fira Sans" w:cs="Fira Sans"/>
          <w:sz w:val="16"/>
          <w:szCs w:val="16"/>
          <w:lang w:eastAsia="en-US"/>
        </w:rPr>
        <w:t>we</w:t>
      </w:r>
      <w:r w:rsidRPr="00EB2178">
        <w:rPr>
          <w:rFonts w:ascii="Fira Sans" w:eastAsia="Fira Sans" w:hAnsi="Fira Sans" w:cs="Fira Sans"/>
          <w:sz w:val="16"/>
          <w:szCs w:val="16"/>
          <w:lang w:eastAsia="en-US"/>
        </w:rPr>
        <w:t>go netto do przychodów z całokształtu działalności.</w:t>
      </w:r>
    </w:p>
    <w:p w14:paraId="3BEC167F" w14:textId="77777777" w:rsidR="00CF05F6" w:rsidRDefault="00CF05F6" w:rsidP="00CF05F6">
      <w:pPr>
        <w:pStyle w:val="stopka1"/>
        <w:spacing w:before="38"/>
        <w:jc w:val="both"/>
        <w:rPr>
          <w:rFonts w:ascii="Fira Sans" w:eastAsia="Fira Sans" w:hAnsi="Fira Sans" w:cs="Fira Sans"/>
          <w:sz w:val="16"/>
          <w:szCs w:val="16"/>
          <w:lang w:eastAsia="en-US"/>
        </w:rPr>
        <w:sectPr w:rsidR="00CF05F6" w:rsidSect="0068147C">
          <w:headerReference w:type="default" r:id="rId43"/>
          <w:footerReference w:type="default" r:id="rId44"/>
          <w:pgSz w:w="16838" w:h="11906" w:orient="landscape"/>
          <w:pgMar w:top="624" w:right="720" w:bottom="289" w:left="720" w:header="624" w:footer="397" w:gutter="0"/>
          <w:cols w:space="708"/>
          <w:titlePg/>
          <w:docGrid w:linePitch="360"/>
        </w:sectPr>
      </w:pPr>
      <w:r w:rsidRPr="0027317B">
        <w:rPr>
          <w:rFonts w:ascii="Fira Sans" w:eastAsia="Fira Sans" w:hAnsi="Fira Sans" w:cs="Fira Sans"/>
          <w:sz w:val="16"/>
          <w:szCs w:val="16"/>
          <w:lang w:eastAsia="en-US"/>
        </w:rPr>
        <w:t xml:space="preserve">e </w:t>
      </w:r>
      <w:r w:rsidRPr="00EB2178">
        <w:rPr>
          <w:rFonts w:ascii="Fira Sans" w:eastAsia="Fira Sans" w:hAnsi="Fira Sans" w:cs="Fira Sans"/>
          <w:sz w:val="16"/>
          <w:szCs w:val="16"/>
          <w:lang w:eastAsia="en-US"/>
        </w:rPr>
        <w:t>Bez osób prowadzących gospoda</w:t>
      </w:r>
      <w:r>
        <w:rPr>
          <w:rFonts w:ascii="Fira Sans" w:eastAsia="Fira Sans" w:hAnsi="Fira Sans" w:cs="Fira Sans"/>
          <w:sz w:val="16"/>
          <w:szCs w:val="16"/>
          <w:lang w:eastAsia="en-US"/>
        </w:rPr>
        <w:t xml:space="preserve">rstwa indywidualne w rolnictwie. </w:t>
      </w:r>
      <w:bookmarkEnd w:id="94"/>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CF05F6" w:rsidRPr="000F1FCA" w14:paraId="5BA0DF34" w14:textId="77777777" w:rsidTr="00F26AD1">
        <w:trPr>
          <w:trHeight w:val="1626"/>
        </w:trPr>
        <w:tc>
          <w:tcPr>
            <w:tcW w:w="4926" w:type="dxa"/>
          </w:tcPr>
          <w:bookmarkEnd w:id="95"/>
          <w:bookmarkEnd w:id="96"/>
          <w:p w14:paraId="6B27DD20" w14:textId="77777777" w:rsidR="00CF05F6" w:rsidRPr="004A1D19" w:rsidRDefault="00CF05F6" w:rsidP="00F26AD1">
            <w:pPr>
              <w:spacing w:before="0" w:after="0" w:line="276" w:lineRule="auto"/>
              <w:rPr>
                <w:rFonts w:cs="Arial"/>
                <w:sz w:val="20"/>
              </w:rPr>
            </w:pPr>
            <w:r w:rsidRPr="004A1D19">
              <w:rPr>
                <w:rFonts w:cs="Arial"/>
                <w:sz w:val="20"/>
              </w:rPr>
              <w:lastRenderedPageBreak/>
              <w:t>Opracowanie merytoryczne:</w:t>
            </w:r>
          </w:p>
          <w:p w14:paraId="735B1067" w14:textId="77777777" w:rsidR="00CF05F6" w:rsidRPr="008925F0" w:rsidRDefault="00CF05F6" w:rsidP="00F26AD1">
            <w:pPr>
              <w:spacing w:before="0" w:line="276" w:lineRule="auto"/>
              <w:rPr>
                <w:rFonts w:cs="Arial"/>
                <w:b/>
                <w:color w:val="000000" w:themeColor="text1"/>
                <w:sz w:val="20"/>
              </w:rPr>
            </w:pPr>
            <w:r>
              <w:rPr>
                <w:rFonts w:cs="Arial"/>
                <w:b/>
                <w:sz w:val="20"/>
              </w:rPr>
              <w:t>Urząd Statystyczny w Białymstoku</w:t>
            </w:r>
          </w:p>
          <w:p w14:paraId="07914252" w14:textId="77777777" w:rsidR="00CF05F6" w:rsidRPr="00DE2400" w:rsidRDefault="00CF05F6" w:rsidP="00F26AD1">
            <w:pPr>
              <w:spacing w:before="0" w:after="0" w:line="276" w:lineRule="auto"/>
              <w:rPr>
                <w:b/>
                <w:lang w:val="fi-FI"/>
              </w:rPr>
            </w:pPr>
            <w:r w:rsidRPr="00DE2400">
              <w:rPr>
                <w:b/>
                <w:lang w:val="fi-FI"/>
              </w:rPr>
              <w:t xml:space="preserve">Dyrektor </w:t>
            </w:r>
            <w:r w:rsidRPr="009D3FAC">
              <w:rPr>
                <w:rFonts w:cs="Arial"/>
                <w:b/>
                <w:color w:val="000000" w:themeColor="text1"/>
                <w:sz w:val="20"/>
              </w:rPr>
              <w:t>Ewa Kamińska-Gawryluk</w:t>
            </w:r>
          </w:p>
          <w:p w14:paraId="6AAA03DA" w14:textId="77777777" w:rsidR="00CF05F6" w:rsidRPr="00AB24E4" w:rsidRDefault="00CF05F6" w:rsidP="00F26AD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85 749 77 15</w:t>
            </w:r>
          </w:p>
        </w:tc>
        <w:tc>
          <w:tcPr>
            <w:tcW w:w="4927" w:type="dxa"/>
          </w:tcPr>
          <w:p w14:paraId="1762A7A7" w14:textId="77777777" w:rsidR="00CF05F6" w:rsidRPr="004A1D19" w:rsidRDefault="00CF05F6" w:rsidP="00F26AD1">
            <w:pPr>
              <w:spacing w:before="0" w:after="0" w:line="276" w:lineRule="auto"/>
              <w:rPr>
                <w:rFonts w:cs="Arial"/>
                <w:b/>
                <w:sz w:val="20"/>
              </w:rPr>
            </w:pPr>
            <w:r w:rsidRPr="004A1D19">
              <w:rPr>
                <w:rFonts w:cs="Arial"/>
                <w:sz w:val="20"/>
              </w:rPr>
              <w:t>Rozpowszechnianie:</w:t>
            </w:r>
            <w:r w:rsidRPr="004A1D19">
              <w:rPr>
                <w:rFonts w:cs="Arial"/>
                <w:sz w:val="20"/>
              </w:rPr>
              <w:br/>
            </w:r>
            <w:proofErr w:type="spellStart"/>
            <w:r>
              <w:rPr>
                <w:rFonts w:cs="Arial"/>
                <w:b/>
                <w:sz w:val="20"/>
              </w:rPr>
              <w:t>Informatorium</w:t>
            </w:r>
            <w:proofErr w:type="spellEnd"/>
            <w:r>
              <w:rPr>
                <w:rFonts w:cs="Arial"/>
                <w:b/>
                <w:sz w:val="20"/>
              </w:rPr>
              <w:t xml:space="preserve"> Statystyczne</w:t>
            </w:r>
          </w:p>
          <w:p w14:paraId="3EC662E5" w14:textId="77777777" w:rsidR="00CF05F6" w:rsidRPr="004A1D19" w:rsidRDefault="00CF05F6" w:rsidP="00F26AD1">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 xml:space="preserve">Tel: </w:t>
            </w:r>
            <w:r w:rsidRPr="009D3FAC">
              <w:rPr>
                <w:rFonts w:ascii="Fira Sans" w:hAnsi="Fira Sans" w:cs="Arial"/>
                <w:color w:val="000000" w:themeColor="text1"/>
                <w:sz w:val="20"/>
                <w:lang w:val="fi-FI"/>
              </w:rPr>
              <w:t>85 749 77 45, 85 749 77 88</w:t>
            </w:r>
          </w:p>
          <w:p w14:paraId="5BCCD1FE" w14:textId="77777777" w:rsidR="00CF05F6" w:rsidRDefault="00CF05F6" w:rsidP="00F26AD1">
            <w:pPr>
              <w:rPr>
                <w:sz w:val="18"/>
              </w:rPr>
            </w:pPr>
          </w:p>
        </w:tc>
      </w:tr>
      <w:tr w:rsidR="00CF05F6" w:rsidRPr="005C60BD" w14:paraId="5578ED10" w14:textId="77777777" w:rsidTr="00F26AD1">
        <w:trPr>
          <w:trHeight w:val="418"/>
        </w:trPr>
        <w:tc>
          <w:tcPr>
            <w:tcW w:w="4926" w:type="dxa"/>
            <w:vMerge w:val="restart"/>
          </w:tcPr>
          <w:p w14:paraId="459FB73D" w14:textId="77777777" w:rsidR="00CF05F6" w:rsidRPr="00F05FC7" w:rsidRDefault="00CF05F6" w:rsidP="00F26AD1">
            <w:pPr>
              <w:rPr>
                <w:sz w:val="18"/>
                <w:lang w:val="en-US"/>
              </w:rPr>
            </w:pPr>
          </w:p>
        </w:tc>
        <w:tc>
          <w:tcPr>
            <w:tcW w:w="4927" w:type="dxa"/>
            <w:vAlign w:val="center"/>
          </w:tcPr>
          <w:p w14:paraId="1B4587D6" w14:textId="77777777" w:rsidR="00CF05F6" w:rsidRPr="005C60BD" w:rsidRDefault="00CF05F6" w:rsidP="00F26AD1">
            <w:pPr>
              <w:ind w:firstLine="680"/>
              <w:rPr>
                <w:sz w:val="18"/>
                <w:lang w:val="en-US"/>
              </w:rPr>
            </w:pPr>
            <w:r>
              <w:rPr>
                <w:noProof/>
                <w:sz w:val="20"/>
                <w:lang w:eastAsia="pl-PL"/>
              </w:rPr>
              <w:drawing>
                <wp:anchor distT="0" distB="0" distL="114300" distR="114300" simplePos="0" relativeHeight="251629568" behindDoc="0" locked="0" layoutInCell="1" allowOverlap="1" wp14:anchorId="6736CC7A" wp14:editId="15CFC6D7">
                  <wp:simplePos x="0" y="0"/>
                  <wp:positionH relativeFrom="column">
                    <wp:posOffset>76835</wp:posOffset>
                  </wp:positionH>
                  <wp:positionV relativeFrom="paragraph">
                    <wp:posOffset>329565</wp:posOffset>
                  </wp:positionV>
                  <wp:extent cx="251460" cy="251460"/>
                  <wp:effectExtent l="0" t="0" r="0" b="0"/>
                  <wp:wrapNone/>
                  <wp:docPr id="22" name="Obraz 22" descr="Ikona serwis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Ikona serwisu X"/>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noProof/>
                <w:sz w:val="20"/>
                <w:lang w:eastAsia="pl-PL"/>
              </w:rPr>
              <w:drawing>
                <wp:anchor distT="0" distB="0" distL="114300" distR="114300" simplePos="0" relativeHeight="251626496" behindDoc="0" locked="0" layoutInCell="1" allowOverlap="1" wp14:anchorId="4A5D968B" wp14:editId="205467DC">
                  <wp:simplePos x="0" y="0"/>
                  <wp:positionH relativeFrom="column">
                    <wp:posOffset>78740</wp:posOffset>
                  </wp:positionH>
                  <wp:positionV relativeFrom="paragraph">
                    <wp:posOffset>21590</wp:posOffset>
                  </wp:positionV>
                  <wp:extent cx="251460" cy="251460"/>
                  <wp:effectExtent l="0" t="0" r="0" b="0"/>
                  <wp:wrapNone/>
                  <wp:docPr id="103" name="Obraz 103" descr="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Obraz 103" descr="Ikona strony www"/>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7" w:tooltip="bialystok.stat.gov.pl" w:history="1">
              <w:r w:rsidRPr="005C60BD">
                <w:rPr>
                  <w:rStyle w:val="Hipercze"/>
                  <w:rFonts w:cstheme="minorBidi"/>
                  <w:szCs w:val="19"/>
                  <w:lang w:val="en-US"/>
                </w:rPr>
                <w:t>bialystok.stat.gov.pl</w:t>
              </w:r>
            </w:hyperlink>
          </w:p>
        </w:tc>
      </w:tr>
      <w:tr w:rsidR="00CF05F6" w14:paraId="1821AAC3" w14:textId="77777777" w:rsidTr="00F26AD1">
        <w:trPr>
          <w:trHeight w:val="418"/>
        </w:trPr>
        <w:tc>
          <w:tcPr>
            <w:tcW w:w="4926" w:type="dxa"/>
            <w:vMerge/>
          </w:tcPr>
          <w:p w14:paraId="1B2B743A" w14:textId="77777777" w:rsidR="00CF05F6" w:rsidRPr="005C60BD" w:rsidRDefault="00CF05F6" w:rsidP="00F26AD1">
            <w:pPr>
              <w:rPr>
                <w:b/>
                <w:sz w:val="20"/>
                <w:lang w:val="en-US"/>
              </w:rPr>
            </w:pPr>
          </w:p>
        </w:tc>
        <w:tc>
          <w:tcPr>
            <w:tcW w:w="4927" w:type="dxa"/>
            <w:vAlign w:val="center"/>
          </w:tcPr>
          <w:p w14:paraId="6D16A0BF" w14:textId="77777777" w:rsidR="00CF05F6" w:rsidRDefault="005144DA" w:rsidP="00F26AD1">
            <w:pPr>
              <w:ind w:firstLine="680"/>
              <w:rPr>
                <w:sz w:val="18"/>
              </w:rPr>
            </w:pPr>
            <w:hyperlink r:id="rId48" w:tooltip="@Bialystok_STAT" w:history="1">
              <w:r w:rsidR="00CF05F6" w:rsidRPr="0029718E">
                <w:rPr>
                  <w:rStyle w:val="Hipercze"/>
                  <w:rFonts w:cstheme="minorBidi"/>
                  <w:szCs w:val="19"/>
                </w:rPr>
                <w:t>@Bialystok_STAT</w:t>
              </w:r>
            </w:hyperlink>
          </w:p>
        </w:tc>
      </w:tr>
      <w:tr w:rsidR="00CF05F6" w14:paraId="03604313" w14:textId="77777777" w:rsidTr="00F26AD1">
        <w:trPr>
          <w:trHeight w:val="952"/>
        </w:trPr>
        <w:tc>
          <w:tcPr>
            <w:tcW w:w="4926" w:type="dxa"/>
            <w:vMerge/>
          </w:tcPr>
          <w:p w14:paraId="5EA0B98E" w14:textId="77777777" w:rsidR="00CF05F6" w:rsidRPr="00C91687" w:rsidRDefault="00CF05F6" w:rsidP="00F26AD1">
            <w:pPr>
              <w:rPr>
                <w:b/>
                <w:sz w:val="20"/>
              </w:rPr>
            </w:pPr>
          </w:p>
        </w:tc>
        <w:tc>
          <w:tcPr>
            <w:tcW w:w="4927" w:type="dxa"/>
          </w:tcPr>
          <w:p w14:paraId="56FB57B3" w14:textId="77777777" w:rsidR="00CF05F6" w:rsidRDefault="00CF05F6" w:rsidP="00F26AD1">
            <w:pPr>
              <w:ind w:firstLine="680"/>
              <w:rPr>
                <w:sz w:val="18"/>
              </w:rPr>
            </w:pPr>
            <w:r w:rsidRPr="000F1FCA">
              <w:rPr>
                <w:noProof/>
                <w:sz w:val="18"/>
                <w:lang w:eastAsia="pl-PL"/>
              </w:rPr>
              <w:drawing>
                <wp:anchor distT="0" distB="0" distL="114300" distR="114300" simplePos="0" relativeHeight="251627520" behindDoc="0" locked="0" layoutInCell="1" allowOverlap="1" wp14:anchorId="5DB89603" wp14:editId="61211F8A">
                  <wp:simplePos x="0" y="0"/>
                  <wp:positionH relativeFrom="column">
                    <wp:posOffset>78740</wp:posOffset>
                  </wp:positionH>
                  <wp:positionV relativeFrom="paragraph">
                    <wp:posOffset>31115</wp:posOffset>
                  </wp:positionV>
                  <wp:extent cx="251460" cy="251460"/>
                  <wp:effectExtent l="0" t="0" r="0" b="0"/>
                  <wp:wrapNone/>
                  <wp:docPr id="130" name="Obraz 130" descr="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Obraz 130" descr="Ikona Facebooka"/>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50" w:tooltip="@UrzadStatystycznywBialymstoku" w:history="1">
              <w:r w:rsidRPr="0029718E">
                <w:rPr>
                  <w:rStyle w:val="Hipercze"/>
                  <w:rFonts w:cstheme="minorBidi"/>
                  <w:szCs w:val="19"/>
                </w:rPr>
                <w:t>@UrzadStatystycznywBialymstoku</w:t>
              </w:r>
            </w:hyperlink>
          </w:p>
        </w:tc>
      </w:tr>
      <w:tr w:rsidR="00CF05F6" w:rsidRPr="00FB0D36" w14:paraId="62002F91" w14:textId="77777777" w:rsidTr="00F26AD1">
        <w:trPr>
          <w:trHeight w:val="7829"/>
        </w:trPr>
        <w:tc>
          <w:tcPr>
            <w:tcW w:w="9853" w:type="dxa"/>
            <w:gridSpan w:val="2"/>
            <w:shd w:val="clear" w:color="auto" w:fill="D9D9D9" w:themeFill="background1" w:themeFillShade="D9"/>
          </w:tcPr>
          <w:p w14:paraId="1EF9E999" w14:textId="77777777" w:rsidR="00CF05F6" w:rsidRPr="00876479" w:rsidRDefault="00CF05F6" w:rsidP="00F26AD1">
            <w:pPr>
              <w:shd w:val="clear" w:color="auto" w:fill="D9D9D9" w:themeFill="background1" w:themeFillShade="D9"/>
              <w:spacing w:before="240"/>
              <w:rPr>
                <w:b/>
              </w:rPr>
            </w:pPr>
            <w:r w:rsidRPr="00210B1C">
              <w:rPr>
                <w:b/>
              </w:rPr>
              <w:t>Powiązane opracowania</w:t>
            </w:r>
          </w:p>
          <w:p w14:paraId="7483672C" w14:textId="27B004D4" w:rsidR="00CF05F6" w:rsidRPr="00D8140F" w:rsidRDefault="005144DA" w:rsidP="00F26AD1">
            <w:pPr>
              <w:rPr>
                <w:rStyle w:val="Hipercze"/>
                <w:rFonts w:cstheme="minorBidi"/>
                <w:sz w:val="18"/>
                <w:szCs w:val="18"/>
              </w:rPr>
            </w:pPr>
            <w:hyperlink r:id="rId51" w:tooltip="Link do opracowania pt. Sytuacja społeczno-gospodarcza kraju" w:history="1">
              <w:r w:rsidR="00CF05F6" w:rsidRPr="00D8140F">
                <w:rPr>
                  <w:rStyle w:val="Hipercze"/>
                  <w:rFonts w:cstheme="minorBidi"/>
                  <w:sz w:val="18"/>
                  <w:szCs w:val="18"/>
                </w:rPr>
                <w:t>Sytuacja społeczno-gospodarcza kraju</w:t>
              </w:r>
            </w:hyperlink>
            <w:hyperlink r:id="rId52" w:history="1"/>
          </w:p>
          <w:p w14:paraId="701A05F5" w14:textId="05A0B82D" w:rsidR="00CF05F6" w:rsidRPr="000F1FCA" w:rsidRDefault="005144DA" w:rsidP="00F26AD1">
            <w:pPr>
              <w:rPr>
                <w:rStyle w:val="Hipercze"/>
                <w:rFonts w:cstheme="minorBidi"/>
                <w:sz w:val="18"/>
                <w:szCs w:val="18"/>
              </w:rPr>
            </w:pPr>
            <w:hyperlink r:id="rId53" w:tooltip="Link do opracowania pt. Biuletyn statystyczny województwa podlaskiego" w:history="1">
              <w:r w:rsidR="00CF05F6" w:rsidRPr="000F1FCA">
                <w:rPr>
                  <w:rStyle w:val="Hipercze"/>
                  <w:rFonts w:cstheme="minorBidi"/>
                  <w:sz w:val="18"/>
                  <w:szCs w:val="18"/>
                </w:rPr>
                <w:t>Biuletyn statystyczny województwa podlaskiego</w:t>
              </w:r>
            </w:hyperlink>
          </w:p>
          <w:p w14:paraId="31637553" w14:textId="77777777" w:rsidR="00CF05F6" w:rsidRPr="00694D63" w:rsidRDefault="00CF05F6" w:rsidP="00F26AD1">
            <w:pPr>
              <w:shd w:val="clear" w:color="auto" w:fill="D9D9D9" w:themeFill="background1" w:themeFillShade="D9"/>
              <w:spacing w:before="360"/>
              <w:rPr>
                <w:b/>
                <w:color w:val="000000" w:themeColor="text1"/>
                <w:szCs w:val="24"/>
              </w:rPr>
            </w:pPr>
            <w:r>
              <w:rPr>
                <w:b/>
                <w:color w:val="000000" w:themeColor="text1"/>
                <w:szCs w:val="24"/>
              </w:rPr>
              <w:t>Temat dostępny w bazach danych</w:t>
            </w:r>
          </w:p>
          <w:p w14:paraId="4F98CB97" w14:textId="77777777" w:rsidR="00CF05F6" w:rsidRPr="000F1FCA" w:rsidRDefault="005144DA" w:rsidP="00F26AD1">
            <w:pPr>
              <w:rPr>
                <w:rStyle w:val="Hipercze"/>
                <w:rFonts w:cstheme="minorBidi"/>
                <w:sz w:val="18"/>
                <w:szCs w:val="18"/>
              </w:rPr>
            </w:pPr>
            <w:hyperlink r:id="rId54" w:tooltip="Link do bazy danych Bank Danych Lokalnych" w:history="1">
              <w:r w:rsidR="00CF05F6" w:rsidRPr="000F1FCA">
                <w:rPr>
                  <w:rStyle w:val="Hipercze"/>
                  <w:rFonts w:cstheme="minorBidi"/>
                  <w:sz w:val="18"/>
                  <w:szCs w:val="18"/>
                </w:rPr>
                <w:t>Bank Danych Lokalnych</w:t>
              </w:r>
            </w:hyperlink>
            <w:r w:rsidR="00CF05F6" w:rsidRPr="000F1FCA">
              <w:rPr>
                <w:rStyle w:val="Hipercze"/>
                <w:rFonts w:cstheme="minorBidi"/>
                <w:sz w:val="18"/>
                <w:szCs w:val="18"/>
              </w:rPr>
              <w:t xml:space="preserve"> </w:t>
            </w:r>
          </w:p>
          <w:p w14:paraId="33C742E9" w14:textId="77777777" w:rsidR="00CF05F6" w:rsidRPr="00694D63" w:rsidRDefault="00CF05F6" w:rsidP="00F26AD1">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7E5EC36D" w14:textId="77777777" w:rsidR="00CF05F6" w:rsidRPr="000F1FCA" w:rsidRDefault="005144DA" w:rsidP="00F26AD1">
            <w:pPr>
              <w:rPr>
                <w:rStyle w:val="Hipercze"/>
                <w:rFonts w:cstheme="minorBidi"/>
              </w:rPr>
            </w:pPr>
            <w:hyperlink r:id="rId55" w:tooltip="&quot;Przeciętne zatrudnienie&quot; - link do podstrony &lt;Pojęcia stosowane w statystyce publicznej&gt;" w:history="1">
              <w:r w:rsidR="00CF05F6" w:rsidRPr="000F1FCA">
                <w:rPr>
                  <w:rStyle w:val="Hipercze"/>
                  <w:rFonts w:cstheme="minorBidi"/>
                  <w:sz w:val="18"/>
                  <w:szCs w:val="18"/>
                </w:rPr>
                <w:t>Przeciętne zatrudnienie</w:t>
              </w:r>
            </w:hyperlink>
          </w:p>
          <w:p w14:paraId="147C2430" w14:textId="77777777" w:rsidR="00CF05F6" w:rsidRPr="000F1FCA" w:rsidRDefault="005144DA" w:rsidP="00F26AD1">
            <w:pPr>
              <w:rPr>
                <w:rStyle w:val="Hipercze"/>
                <w:rFonts w:cstheme="minorBidi"/>
              </w:rPr>
            </w:pPr>
            <w:hyperlink r:id="rId56" w:tooltip="&quot;Bezrobotni zarejestrowani&quot; - link do podstrony &lt;Pojęcia stosowane w statystyce publicznej&gt;" w:history="1">
              <w:r w:rsidR="00CF05F6" w:rsidRPr="000F1FCA">
                <w:rPr>
                  <w:rStyle w:val="Hipercze"/>
                  <w:rFonts w:cstheme="minorBidi"/>
                  <w:sz w:val="18"/>
                  <w:szCs w:val="18"/>
                </w:rPr>
                <w:t>Bezrobotni zarejestrowani</w:t>
              </w:r>
            </w:hyperlink>
          </w:p>
          <w:p w14:paraId="7984F504" w14:textId="77777777" w:rsidR="00CF05F6" w:rsidRPr="000F1FCA" w:rsidRDefault="005144DA" w:rsidP="00F26AD1">
            <w:pPr>
              <w:rPr>
                <w:rStyle w:val="Hipercze"/>
                <w:rFonts w:cstheme="minorBidi"/>
              </w:rPr>
            </w:pPr>
            <w:hyperlink r:id="rId57" w:tooltip="&quot;Stopa bezrobocia rejestrowanego&quot; - link do podstrony &lt;Pojęcia stosowane w statystyce publicznej&gt;" w:history="1">
              <w:r w:rsidR="00CF05F6" w:rsidRPr="000F1FCA">
                <w:rPr>
                  <w:rStyle w:val="Hipercze"/>
                  <w:rFonts w:cstheme="minorBidi"/>
                  <w:sz w:val="18"/>
                  <w:szCs w:val="18"/>
                </w:rPr>
                <w:t>Stopa bezrobocia rejestrowanego</w:t>
              </w:r>
            </w:hyperlink>
          </w:p>
          <w:p w14:paraId="7CB88167" w14:textId="77777777" w:rsidR="00CF05F6" w:rsidRPr="000F1FCA" w:rsidRDefault="005144DA" w:rsidP="00F26AD1">
            <w:pPr>
              <w:rPr>
                <w:rStyle w:val="Hipercze"/>
                <w:rFonts w:cstheme="minorBidi"/>
              </w:rPr>
            </w:pPr>
            <w:hyperlink r:id="rId58" w:tooltip="&quot;Przeciętne miesięczne wynagrodzenie brutto&quot; - link do podstrony &lt;Pojęcia stosowane w statystyce publicznej&gt;" w:history="1">
              <w:r w:rsidR="00CF05F6" w:rsidRPr="000F1FCA">
                <w:rPr>
                  <w:rStyle w:val="Hipercze"/>
                  <w:rFonts w:cstheme="minorBidi"/>
                  <w:sz w:val="18"/>
                  <w:szCs w:val="18"/>
                </w:rPr>
                <w:t>Przeciętne miesięczne wynagrodzenie brutto</w:t>
              </w:r>
            </w:hyperlink>
          </w:p>
          <w:p w14:paraId="4D493C6F" w14:textId="77777777" w:rsidR="00CF05F6" w:rsidRPr="000F1FCA" w:rsidRDefault="00CF05F6" w:rsidP="00F26AD1">
            <w:pPr>
              <w:rPr>
                <w:rStyle w:val="Hipercze"/>
                <w:rFonts w:cstheme="minorBidi"/>
                <w:sz w:val="18"/>
                <w:szCs w:val="18"/>
              </w:rPr>
            </w:pPr>
            <w:r w:rsidRPr="000F1FCA">
              <w:rPr>
                <w:rStyle w:val="Hipercze"/>
                <w:rFonts w:cstheme="minorBidi"/>
              </w:rPr>
              <w:fldChar w:fldCharType="begin"/>
            </w:r>
            <w:r>
              <w:rPr>
                <w:rStyle w:val="Hipercze"/>
                <w:rFonts w:cstheme="minorBidi"/>
              </w:rPr>
              <w:instrText>HYPERLINK "http://stat.gov.pl/metainformacje/slownik-pojec/pojecia-stosowane-w-statystyce-publicznej/711,pojecie.html" \o "\"Wskaźnik cen towarów i usług konsumpcyjnych\" - link do podstrony &lt;Pojęcia stosowane w statystyce publicznej&gt;"</w:instrText>
            </w:r>
            <w:r w:rsidRPr="000F1FCA">
              <w:rPr>
                <w:rStyle w:val="Hipercze"/>
                <w:rFonts w:cstheme="minorBidi"/>
              </w:rPr>
              <w:fldChar w:fldCharType="separate"/>
            </w:r>
            <w:r w:rsidRPr="000F1FCA">
              <w:rPr>
                <w:rStyle w:val="Hipercze"/>
                <w:rFonts w:cstheme="minorBidi"/>
                <w:sz w:val="18"/>
                <w:szCs w:val="18"/>
              </w:rPr>
              <w:t>Wskaźnik cen towarów i usług konsumpcyjnych</w:t>
            </w:r>
          </w:p>
          <w:p w14:paraId="0DA05D72" w14:textId="77777777" w:rsidR="00CF05F6" w:rsidRPr="000F1FCA" w:rsidRDefault="00CF05F6" w:rsidP="00F26AD1">
            <w:pPr>
              <w:rPr>
                <w:rStyle w:val="Hipercze"/>
                <w:rFonts w:cstheme="minorBidi"/>
                <w:sz w:val="18"/>
                <w:szCs w:val="18"/>
              </w:rPr>
            </w:pPr>
            <w:r w:rsidRPr="000F1FCA">
              <w:rPr>
                <w:rStyle w:val="Hipercze"/>
                <w:rFonts w:cstheme="minorBidi"/>
              </w:rPr>
              <w:fldChar w:fldCharType="end"/>
            </w:r>
            <w:hyperlink r:id="rId59" w:tooltip="&quot;Skup produktów rolnych&quot; - link do podstrony &lt;Pojęcia stosowane w statystyce publicznej&gt;" w:history="1">
              <w:r w:rsidRPr="000F1FCA">
                <w:rPr>
                  <w:rStyle w:val="Hipercze"/>
                  <w:rFonts w:cstheme="minorBidi"/>
                  <w:sz w:val="18"/>
                  <w:szCs w:val="18"/>
                </w:rPr>
                <w:t>Skup produktów rolnych</w:t>
              </w:r>
            </w:hyperlink>
          </w:p>
          <w:p w14:paraId="5C2DA033" w14:textId="77777777" w:rsidR="00CF05F6" w:rsidRPr="000F1FCA" w:rsidRDefault="005144DA" w:rsidP="00F26AD1">
            <w:pPr>
              <w:rPr>
                <w:rStyle w:val="Hipercze"/>
                <w:rFonts w:cstheme="minorBidi"/>
              </w:rPr>
            </w:pPr>
            <w:hyperlink r:id="rId60" w:tooltip="&quot;Ceny targowiskowe&quot; - link do podstrony &lt;Pojęcia stosowane w statystyce publicznej&gt;" w:history="1">
              <w:r w:rsidR="00CF05F6" w:rsidRPr="008466C3">
                <w:rPr>
                  <w:rStyle w:val="Hipercze"/>
                  <w:rFonts w:cstheme="minorBidi"/>
                  <w:sz w:val="18"/>
                  <w:szCs w:val="18"/>
                </w:rPr>
                <w:t>Ceny targowiskowe</w:t>
              </w:r>
            </w:hyperlink>
          </w:p>
          <w:p w14:paraId="5D67B0CC" w14:textId="77777777" w:rsidR="00CF05F6" w:rsidRPr="000F1FCA" w:rsidRDefault="005144DA" w:rsidP="00F26AD1">
            <w:pPr>
              <w:rPr>
                <w:rStyle w:val="Hipercze"/>
                <w:rFonts w:cstheme="minorBidi"/>
                <w:sz w:val="18"/>
                <w:szCs w:val="18"/>
              </w:rPr>
            </w:pPr>
            <w:hyperlink r:id="rId61" w:tooltip="&quot;Produkcja sprzedana przemysłu&quot; - link do podstrony &lt;Pojęcia stosowane w statystyce publicznej&gt;" w:history="1">
              <w:r w:rsidR="00CF05F6" w:rsidRPr="000F1FCA">
                <w:rPr>
                  <w:rStyle w:val="Hipercze"/>
                  <w:rFonts w:cstheme="minorBidi"/>
                  <w:sz w:val="18"/>
                  <w:szCs w:val="18"/>
                </w:rPr>
                <w:t>Produkcja sprzedana przemysłu</w:t>
              </w:r>
            </w:hyperlink>
          </w:p>
          <w:p w14:paraId="6DF66E01" w14:textId="77777777" w:rsidR="00CF05F6" w:rsidRPr="000F1FCA" w:rsidRDefault="005144DA" w:rsidP="00F26AD1">
            <w:pPr>
              <w:rPr>
                <w:rStyle w:val="Hipercze"/>
                <w:rFonts w:cstheme="minorBidi"/>
                <w:sz w:val="18"/>
                <w:szCs w:val="18"/>
              </w:rPr>
            </w:pPr>
            <w:hyperlink r:id="rId62" w:tooltip="&quot;Sprzedaż produkcji budowlano-montażowej&quot; - link do podstrony &lt;Pojęcia stosowane w statystyce publicznej&gt;" w:history="1">
              <w:r w:rsidR="00CF05F6" w:rsidRPr="000F1FCA">
                <w:rPr>
                  <w:rStyle w:val="Hipercze"/>
                  <w:rFonts w:cstheme="minorBidi"/>
                  <w:sz w:val="18"/>
                  <w:szCs w:val="18"/>
                </w:rPr>
                <w:t>Sprzedaż produkcji budowlano-montażowej</w:t>
              </w:r>
            </w:hyperlink>
          </w:p>
          <w:p w14:paraId="21E70BC9" w14:textId="77777777" w:rsidR="00CF05F6" w:rsidRPr="000F1FCA" w:rsidRDefault="005144DA" w:rsidP="00F26AD1">
            <w:pPr>
              <w:rPr>
                <w:rStyle w:val="Hipercze"/>
                <w:rFonts w:cstheme="minorBidi"/>
                <w:sz w:val="18"/>
                <w:szCs w:val="18"/>
              </w:rPr>
            </w:pPr>
            <w:hyperlink r:id="rId63" w:tooltip="&quot;Mieszkania oddane do użytkowania&quot; - link do podstrony &lt;Pojęcia stosowane w statystyce publicznej&gt;" w:history="1">
              <w:r w:rsidR="00CF05F6" w:rsidRPr="000F1FCA">
                <w:rPr>
                  <w:rStyle w:val="Hipercze"/>
                  <w:rFonts w:cstheme="minorBidi"/>
                  <w:sz w:val="18"/>
                  <w:szCs w:val="18"/>
                </w:rPr>
                <w:t>Mieszkania oddane do użytkowania</w:t>
              </w:r>
            </w:hyperlink>
          </w:p>
          <w:p w14:paraId="37BBD564" w14:textId="77777777" w:rsidR="00CF05F6" w:rsidRPr="000F1FCA" w:rsidRDefault="005144DA" w:rsidP="00F26AD1">
            <w:pPr>
              <w:rPr>
                <w:rStyle w:val="Hipercze"/>
                <w:rFonts w:cstheme="minorBidi"/>
                <w:sz w:val="18"/>
                <w:szCs w:val="18"/>
              </w:rPr>
            </w:pPr>
            <w:hyperlink r:id="rId64" w:tooltip="&quot;Sprzedaż detaliczna towarów&quot; - link do podstrony &lt;Pojęcia stosowane w statystyce publicznej&gt;" w:history="1">
              <w:r w:rsidR="00CF05F6" w:rsidRPr="000F1FCA">
                <w:rPr>
                  <w:rStyle w:val="Hipercze"/>
                  <w:rFonts w:cstheme="minorBidi"/>
                  <w:sz w:val="18"/>
                  <w:szCs w:val="18"/>
                </w:rPr>
                <w:t>Sprzedaż detaliczna towarów</w:t>
              </w:r>
            </w:hyperlink>
          </w:p>
          <w:p w14:paraId="3BF64016" w14:textId="77777777" w:rsidR="00CF05F6" w:rsidRPr="000F1FCA" w:rsidRDefault="005144DA" w:rsidP="00F26AD1">
            <w:pPr>
              <w:rPr>
                <w:rStyle w:val="Hipercze"/>
                <w:rFonts w:cstheme="minorBidi"/>
                <w:sz w:val="18"/>
                <w:szCs w:val="18"/>
              </w:rPr>
            </w:pPr>
            <w:hyperlink r:id="rId65" w:tooltip="&quot;Sprzedaż hurtowa&quot; - link do podstrony &lt;Pojęcia stosowane w statystyce publicznej&gt;" w:history="1">
              <w:r w:rsidR="00CF05F6" w:rsidRPr="000F1FCA">
                <w:rPr>
                  <w:rStyle w:val="Hipercze"/>
                  <w:rFonts w:cstheme="minorBidi"/>
                  <w:sz w:val="18"/>
                  <w:szCs w:val="18"/>
                </w:rPr>
                <w:t>Sprzedaż hurtowa</w:t>
              </w:r>
            </w:hyperlink>
          </w:p>
          <w:p w14:paraId="71054EE7" w14:textId="77777777" w:rsidR="00CF05F6" w:rsidRPr="000F1FCA" w:rsidRDefault="005144DA" w:rsidP="00F26AD1">
            <w:pPr>
              <w:rPr>
                <w:rStyle w:val="Hipercze"/>
                <w:rFonts w:cstheme="minorBidi"/>
                <w:sz w:val="18"/>
                <w:szCs w:val="18"/>
              </w:rPr>
            </w:pPr>
            <w:hyperlink r:id="rId66" w:tooltip="&quot;Podmioty gospodarki narodowej&quot; - link do podstrony &lt;Pojęcia stosowane w statystyce publicznej&gt;" w:history="1">
              <w:r w:rsidR="00CF05F6" w:rsidRPr="000F1FCA">
                <w:rPr>
                  <w:rStyle w:val="Hipercze"/>
                  <w:rFonts w:cstheme="minorBidi"/>
                  <w:sz w:val="18"/>
                  <w:szCs w:val="18"/>
                </w:rPr>
                <w:t>Podmioty gospodarki narodowej</w:t>
              </w:r>
            </w:hyperlink>
          </w:p>
          <w:p w14:paraId="73B0D59F" w14:textId="77777777" w:rsidR="00CF05F6" w:rsidRPr="000F1FCA" w:rsidRDefault="005144DA" w:rsidP="00F26AD1">
            <w:pPr>
              <w:spacing w:before="0" w:after="280"/>
              <w:rPr>
                <w:color w:val="0000FF"/>
                <w:sz w:val="18"/>
                <w:szCs w:val="18"/>
                <w:u w:val="single"/>
              </w:rPr>
            </w:pPr>
            <w:hyperlink r:id="rId67" w:tooltip="&quot;Koniunktura gospodarcza&quot; - link do podstrony &lt;Pojęcia stosowane w statystyce publicznej&gt;" w:history="1">
              <w:r w:rsidR="00CF05F6" w:rsidRPr="000F1FCA">
                <w:rPr>
                  <w:rStyle w:val="Hipercze"/>
                  <w:rFonts w:cstheme="minorBidi"/>
                  <w:sz w:val="18"/>
                  <w:szCs w:val="18"/>
                </w:rPr>
                <w:t>Koniunktura gospodarcza</w:t>
              </w:r>
            </w:hyperlink>
          </w:p>
        </w:tc>
      </w:tr>
    </w:tbl>
    <w:p w14:paraId="3C2DC2CA" w14:textId="77777777" w:rsidR="00CF05F6" w:rsidRPr="00FB0D36" w:rsidRDefault="00CF05F6" w:rsidP="00CF05F6">
      <w:pPr>
        <w:rPr>
          <w:sz w:val="18"/>
          <w:lang w:val="en-US"/>
        </w:rPr>
      </w:pPr>
    </w:p>
    <w:p w14:paraId="4296958D" w14:textId="77777777" w:rsidR="00CF05F6" w:rsidRPr="00416E47" w:rsidRDefault="00CF05F6" w:rsidP="00CF05F6">
      <w:pPr>
        <w:tabs>
          <w:tab w:val="left" w:pos="5100"/>
        </w:tabs>
      </w:pPr>
    </w:p>
    <w:p w14:paraId="25F417B8" w14:textId="77777777" w:rsidR="00CF05F6" w:rsidRPr="00416E47" w:rsidRDefault="00CF05F6" w:rsidP="00CF05F6"/>
    <w:p w14:paraId="203EAAFD" w14:textId="77777777" w:rsidR="00CF05F6" w:rsidRDefault="00CF05F6" w:rsidP="00CF05F6">
      <w:pPr>
        <w:rPr>
          <w:sz w:val="20"/>
        </w:rPr>
      </w:pPr>
    </w:p>
    <w:p w14:paraId="1F3267C8" w14:textId="77777777" w:rsidR="00CF05F6" w:rsidRPr="00007295" w:rsidRDefault="00CF05F6" w:rsidP="00CF05F6">
      <w:pPr>
        <w:rPr>
          <w:sz w:val="20"/>
        </w:rPr>
      </w:pPr>
    </w:p>
    <w:p w14:paraId="6BC41C26" w14:textId="77777777" w:rsidR="00CF05F6" w:rsidRPr="00007295" w:rsidRDefault="00CF05F6" w:rsidP="00CF05F6">
      <w:pPr>
        <w:rPr>
          <w:sz w:val="20"/>
        </w:rPr>
      </w:pPr>
    </w:p>
    <w:p w14:paraId="5D78DC5B" w14:textId="77777777" w:rsidR="00CF05F6" w:rsidRPr="00007295" w:rsidRDefault="00CF05F6" w:rsidP="00CF05F6">
      <w:pPr>
        <w:rPr>
          <w:sz w:val="20"/>
        </w:rPr>
      </w:pPr>
    </w:p>
    <w:p w14:paraId="00AA8753" w14:textId="77777777" w:rsidR="00CF05F6" w:rsidRDefault="00CF05F6" w:rsidP="00CF05F6">
      <w:pPr>
        <w:rPr>
          <w:sz w:val="20"/>
        </w:rPr>
      </w:pPr>
    </w:p>
    <w:p w14:paraId="2286302B" w14:textId="354E2977" w:rsidR="00DB6197" w:rsidRPr="00B950AE" w:rsidRDefault="00665553" w:rsidP="00665553">
      <w:pPr>
        <w:pStyle w:val="TRE"/>
        <w:tabs>
          <w:tab w:val="left" w:pos="6300"/>
        </w:tabs>
        <w:rPr>
          <w:rFonts w:eastAsiaTheme="minorHAnsi"/>
          <w:color w:val="000000" w:themeColor="text1"/>
        </w:rPr>
      </w:pPr>
      <w:r>
        <w:rPr>
          <w:rFonts w:eastAsiaTheme="minorHAnsi"/>
          <w:color w:val="000000" w:themeColor="text1"/>
        </w:rPr>
        <w:tab/>
      </w:r>
    </w:p>
    <w:sectPr w:rsidR="00DB6197" w:rsidRPr="00B950AE" w:rsidSect="00B87992">
      <w:headerReference w:type="default" r:id="rId68"/>
      <w:headerReference w:type="first" r:id="rId69"/>
      <w:footerReference w:type="first" r:id="rId70"/>
      <w:pgSz w:w="11906" w:h="16838"/>
      <w:pgMar w:top="720" w:right="720" w:bottom="720" w:left="720" w:header="283"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6295B" w14:textId="77777777" w:rsidR="00514932" w:rsidRDefault="00514932" w:rsidP="000662E2">
      <w:pPr>
        <w:spacing w:after="0" w:line="240" w:lineRule="auto"/>
      </w:pPr>
      <w:r>
        <w:separator/>
      </w:r>
    </w:p>
  </w:endnote>
  <w:endnote w:type="continuationSeparator" w:id="0">
    <w:p w14:paraId="196E59BE" w14:textId="77777777" w:rsidR="00514932" w:rsidRDefault="0051493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9869AB7F-C618-442B-AC34-D2069866A936}"/>
    <w:embedBold r:id="rId2" w:fontKey="{2B11D649-E0C5-4347-9293-95BD02D14E8C}"/>
    <w:embedItalic r:id="rId3" w:fontKey="{793B0F02-6985-4291-861E-D2F471809A4A}"/>
    <w:embedBoldItalic r:id="rId4" w:fontKey="{344C7B80-35E1-4FF8-8F95-EEDD7C996F9F}"/>
  </w:font>
  <w:font w:name="Fira Sans">
    <w:altName w:val="Sans Serif Collection"/>
    <w:panose1 w:val="020B0503050000020004"/>
    <w:charset w:val="EE"/>
    <w:family w:val="swiss"/>
    <w:pitch w:val="variable"/>
    <w:sig w:usb0="600002FF" w:usb1="02000001" w:usb2="00000000" w:usb3="00000000" w:csb0="0000019F" w:csb1="00000000"/>
    <w:embedRegular r:id="rId5" w:fontKey="{DA179C96-EDF7-4CE4-AF65-7099A2FEC6C6}"/>
    <w:embedBold r:id="rId6" w:fontKey="{6873F529-8D5D-4FA3-9BB1-67D0D5A69929}"/>
    <w:embedItalic r:id="rId7" w:fontKey="{5BECF2EC-A663-4E31-B323-8767BD593699}"/>
  </w:font>
  <w:font w:name="Fira Sans SemiBold">
    <w:altName w:val="Cambria Math"/>
    <w:panose1 w:val="020B0603050000020004"/>
    <w:charset w:val="EE"/>
    <w:family w:val="swiss"/>
    <w:pitch w:val="variable"/>
    <w:sig w:usb0="600002FF" w:usb1="02000001" w:usb2="00000000" w:usb3="00000000" w:csb0="0000019F" w:csb1="00000000"/>
    <w:embedRegular r:id="rId8" w:fontKey="{6EC149E7-4F7B-44C5-8A36-6E1CF95A4E03}"/>
    <w:embedBold r:id="rId9" w:fontKey="{4FCA8B2A-B96E-4DB8-BC5F-F89AE0FF955A}"/>
  </w:font>
  <w:font w:name="Fira Sans Medium">
    <w:panose1 w:val="020B0603050000020004"/>
    <w:charset w:val="EE"/>
    <w:family w:val="swiss"/>
    <w:pitch w:val="variable"/>
    <w:sig w:usb0="600002FF" w:usb1="02000001" w:usb2="00000000" w:usb3="00000000" w:csb0="0000019F" w:csb1="00000000"/>
    <w:embedRegular r:id="rId10" w:fontKey="{DD63CA2C-F1B4-46E8-BE86-0445B93B785D}"/>
    <w:embedBold r:id="rId11" w:fontKey="{BCEFE39E-6BAA-4B09-BEF4-82F9963A7EFC}"/>
    <w:embedItalic r:id="rId12" w:fontKey="{2D1B87BB-16E8-4FDC-997B-3218CE87749B}"/>
  </w:font>
  <w:font w:name="Segoe UI">
    <w:panose1 w:val="020B0502040204020203"/>
    <w:charset w:val="EE"/>
    <w:family w:val="swiss"/>
    <w:pitch w:val="variable"/>
    <w:sig w:usb0="E4002EFF" w:usb1="C000E47F" w:usb2="00000009" w:usb3="00000000" w:csb0="000001FF" w:csb1="00000000"/>
    <w:embedRegular r:id="rId13" w:fontKey="{34B57549-FBD6-44FF-AD8D-8B6BB1859460}"/>
  </w:font>
  <w:font w:name="Fira Sans Extra Condensed SemiB">
    <w:altName w:val="Arial"/>
    <w:panose1 w:val="020B0603050000020004"/>
    <w:charset w:val="EE"/>
    <w:family w:val="swiss"/>
    <w:pitch w:val="variable"/>
    <w:sig w:usb0="600002FF" w:usb1="00000001" w:usb2="00000000" w:usb3="00000000" w:csb0="0000019F" w:csb1="00000000"/>
    <w:embedRegular r:id="rId14" w:fontKey="{ACE1B600-426F-44C7-85EE-29E45C6672CD}"/>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embedBold r:id="rId15" w:fontKey="{F97EFD18-1026-4F43-8E40-52BF6CC885BE}"/>
  </w:font>
  <w:font w:name="Arial Narrow">
    <w:panose1 w:val="020B0606020202030204"/>
    <w:charset w:val="EE"/>
    <w:family w:val="swiss"/>
    <w:pitch w:val="variable"/>
    <w:sig w:usb0="00000287" w:usb1="00000800" w:usb2="00000000" w:usb3="00000000" w:csb0="0000009F" w:csb1="00000000"/>
    <w:embedRegular r:id="rId16" w:fontKey="{21B5DB2F-117E-4DBF-A229-47A4165E8902}"/>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embedRegular r:id="rId17" w:fontKey="{7AF22DBC-ADE0-4C06-9B25-81597B6293C4}"/>
  </w:font>
  <w:font w:name="Myriad Pro">
    <w:altName w:val="Corbel"/>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embedRegular r:id="rId18" w:fontKey="{F70C7B3B-FE24-4FC6-9B51-4291E21DAC4B}"/>
  </w:font>
  <w:font w:name="FiraSans-Regular">
    <w:altName w:val="Times New Roman"/>
    <w:panose1 w:val="00000000000000000000"/>
    <w:charset w:val="EE"/>
    <w:family w:val="auto"/>
    <w:notTrueType/>
    <w:pitch w:val="default"/>
    <w:sig w:usb0="00000007" w:usb1="00000000" w:usb2="00000000" w:usb3="00000000" w:csb0="00000003" w:csb1="00000000"/>
  </w:font>
  <w:font w:name="FiraSans-Bold">
    <w:altName w:val="Arial"/>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embedRegular r:id="rId19" w:fontKey="{6F568BE0-23D3-44F1-B974-E8440DB31B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CECC6" w14:textId="77777777" w:rsidR="00514932" w:rsidRDefault="00514932" w:rsidP="003B18B6">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978189"/>
      <w:docPartObj>
        <w:docPartGallery w:val="Page Numbers (Bottom of Page)"/>
        <w:docPartUnique/>
      </w:docPartObj>
    </w:sdtPr>
    <w:sdtEndPr/>
    <w:sdtContent>
      <w:p w14:paraId="38FCDCF4" w14:textId="0CD90462" w:rsidR="00514932" w:rsidRDefault="00514932">
        <w:pPr>
          <w:pStyle w:val="Stopka"/>
          <w:jc w:val="center"/>
        </w:pPr>
        <w:r>
          <w:fldChar w:fldCharType="begin"/>
        </w:r>
        <w:r>
          <w:instrText>PAGE   \* MERGEFORMAT</w:instrText>
        </w:r>
        <w:r>
          <w:fldChar w:fldCharType="separate"/>
        </w:r>
        <w:r>
          <w:rPr>
            <w:noProof/>
          </w:rPr>
          <w:t>1</w:t>
        </w:r>
        <w:r>
          <w:fldChar w:fldCharType="end"/>
        </w:r>
      </w:p>
    </w:sdtContent>
  </w:sdt>
  <w:p w14:paraId="57B54CF6" w14:textId="77777777" w:rsidR="00514932" w:rsidRDefault="00514932"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370738"/>
      <w:docPartObj>
        <w:docPartGallery w:val="Page Numbers (Bottom of Page)"/>
        <w:docPartUnique/>
      </w:docPartObj>
    </w:sdtPr>
    <w:sdtEndPr/>
    <w:sdtContent>
      <w:p w14:paraId="29C4CF72" w14:textId="77777777" w:rsidR="00514932" w:rsidRDefault="00514932">
        <w:pPr>
          <w:pStyle w:val="Stopka"/>
          <w:jc w:val="center"/>
        </w:pPr>
        <w:r>
          <w:fldChar w:fldCharType="begin"/>
        </w:r>
        <w:r>
          <w:instrText>PAGE   \* MERGEFORMAT</w:instrText>
        </w:r>
        <w:r>
          <w:fldChar w:fldCharType="separate"/>
        </w:r>
        <w:r>
          <w:t>2</w:t>
        </w:r>
        <w:r>
          <w:fldChar w:fldCharType="end"/>
        </w:r>
      </w:p>
    </w:sdtContent>
  </w:sdt>
  <w:p w14:paraId="7E5713DD" w14:textId="77777777" w:rsidR="00514932" w:rsidRDefault="00514932" w:rsidP="003B18B6">
    <w:pPr>
      <w:pStyle w:val="Stopk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341865"/>
      <w:docPartObj>
        <w:docPartGallery w:val="Page Numbers (Bottom of Page)"/>
        <w:docPartUnique/>
      </w:docPartObj>
    </w:sdtPr>
    <w:sdtEndPr/>
    <w:sdtContent>
      <w:p w14:paraId="38CD99A5" w14:textId="77777777" w:rsidR="00514932" w:rsidRDefault="00514932">
        <w:pPr>
          <w:pStyle w:val="Stopka"/>
          <w:jc w:val="center"/>
        </w:pPr>
        <w:r>
          <w:fldChar w:fldCharType="begin"/>
        </w:r>
        <w:r>
          <w:instrText>PAGE   \* MERGEFORMAT</w:instrText>
        </w:r>
        <w:r>
          <w:fldChar w:fldCharType="separate"/>
        </w:r>
        <w:r>
          <w:rPr>
            <w:noProof/>
          </w:rPr>
          <w:t>1</w:t>
        </w:r>
        <w:r>
          <w:fldChar w:fldCharType="end"/>
        </w:r>
      </w:p>
    </w:sdtContent>
  </w:sdt>
  <w:p w14:paraId="428C2350" w14:textId="77777777" w:rsidR="00514932" w:rsidRDefault="00514932" w:rsidP="003B18B6">
    <w:pPr>
      <w:pStyle w:val="Stopka"/>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169381"/>
      <w:docPartObj>
        <w:docPartGallery w:val="Page Numbers (Bottom of Page)"/>
        <w:docPartUnique/>
      </w:docPartObj>
    </w:sdtPr>
    <w:sdtEndPr/>
    <w:sdtContent>
      <w:p w14:paraId="557CB5F5" w14:textId="77777777" w:rsidR="00514932" w:rsidRDefault="00514932">
        <w:pPr>
          <w:pStyle w:val="Stopka"/>
          <w:jc w:val="center"/>
        </w:pPr>
        <w:r>
          <w:fldChar w:fldCharType="begin"/>
        </w:r>
        <w:r>
          <w:instrText>PAGE   \* MERGEFORMAT</w:instrText>
        </w:r>
        <w:r>
          <w:fldChar w:fldCharType="separate"/>
        </w:r>
        <w:r>
          <w:rPr>
            <w:noProof/>
          </w:rPr>
          <w:t>27</w:t>
        </w:r>
        <w:r>
          <w:fldChar w:fldCharType="end"/>
        </w:r>
      </w:p>
    </w:sdtContent>
  </w:sdt>
  <w:p w14:paraId="2C5D62C7" w14:textId="77777777" w:rsidR="00514932" w:rsidRDefault="00514932" w:rsidP="00591DA8">
    <w:pPr>
      <w:pStyle w:val="Stopka"/>
      <w:tabs>
        <w:tab w:val="clear" w:pos="9072"/>
        <w:tab w:val="left" w:pos="4963"/>
        <w:tab w:val="left" w:pos="5672"/>
        <w:tab w:val="left" w:pos="6381"/>
        <w:tab w:val="left" w:pos="7090"/>
      </w:tabs>
    </w:pPr>
    <w:r>
      <w:tab/>
    </w:r>
    <w:r>
      <w:tab/>
    </w:r>
    <w:r>
      <w:tab/>
    </w:r>
    <w:r>
      <w:tab/>
    </w:r>
    <w:r>
      <w:tab/>
    </w:r>
    <w:r>
      <w:tab/>
    </w:r>
  </w:p>
  <w:p w14:paraId="15A33FEA" w14:textId="77777777" w:rsidR="00514932" w:rsidRDefault="0051493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4A2B9" w14:textId="33DFDB5E" w:rsidR="00514932" w:rsidRPr="00A66CE7" w:rsidRDefault="00B87992" w:rsidP="00A66CE7">
    <w:pPr>
      <w:pStyle w:val="Stopka"/>
      <w:jc w:val="center"/>
      <w:rPr>
        <w:rFonts w:cs="Arial"/>
      </w:rPr>
    </w:pPr>
    <w:r>
      <w:rPr>
        <w:rFonts w:cs="Arial"/>
      </w:rPr>
      <w:t>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DEF8B" w14:textId="77777777" w:rsidR="00514932" w:rsidRDefault="00514932" w:rsidP="000662E2">
      <w:pPr>
        <w:spacing w:after="0" w:line="240" w:lineRule="auto"/>
      </w:pPr>
      <w:r>
        <w:separator/>
      </w:r>
    </w:p>
  </w:footnote>
  <w:footnote w:type="continuationSeparator" w:id="0">
    <w:p w14:paraId="207F179B" w14:textId="77777777" w:rsidR="00514932" w:rsidRDefault="00514932" w:rsidP="000662E2">
      <w:pPr>
        <w:spacing w:after="0" w:line="240" w:lineRule="auto"/>
      </w:pPr>
      <w:r>
        <w:continuationSeparator/>
      </w:r>
    </w:p>
  </w:footnote>
  <w:footnote w:id="1">
    <w:p w14:paraId="2A61C86A" w14:textId="77777777" w:rsidR="00514932" w:rsidRPr="006D3907" w:rsidRDefault="00514932" w:rsidP="009F10A0">
      <w:pPr>
        <w:autoSpaceDE w:val="0"/>
        <w:autoSpaceDN w:val="0"/>
        <w:spacing w:line="240" w:lineRule="auto"/>
        <w:rPr>
          <w:szCs w:val="19"/>
        </w:rPr>
      </w:pPr>
      <w:r w:rsidRPr="002E7A39">
        <w:rPr>
          <w:rStyle w:val="Odwoanieprzypisudolnego"/>
          <w:rFonts w:cs="Arial"/>
          <w:position w:val="5"/>
          <w:sz w:val="14"/>
          <w:vertAlign w:val="baseline"/>
        </w:rPr>
        <w:footnoteRef/>
      </w:r>
      <w:r w:rsidRPr="00F8269E">
        <w:rPr>
          <w:i/>
          <w:position w:val="5"/>
          <w:sz w:val="18"/>
        </w:rPr>
        <w:t xml:space="preserve"> </w:t>
      </w:r>
      <w:r>
        <w:rPr>
          <w:rFonts w:cs="Arial"/>
          <w:sz w:val="15"/>
          <w:szCs w:val="15"/>
        </w:rPr>
        <w:t>Przeciętne zatrudnienie po przeliczeniu wymiarów etatów osób niepełnozatrudnionych na pełne etaty.</w:t>
      </w:r>
    </w:p>
  </w:footnote>
  <w:footnote w:id="2">
    <w:p w14:paraId="71CC10EC" w14:textId="77777777" w:rsidR="00514932" w:rsidRPr="006D3907" w:rsidRDefault="00514932" w:rsidP="0064147D">
      <w:pPr>
        <w:autoSpaceDE w:val="0"/>
        <w:autoSpaceDN w:val="0"/>
        <w:spacing w:line="240" w:lineRule="auto"/>
        <w:rPr>
          <w:szCs w:val="19"/>
        </w:rPr>
      </w:pPr>
      <w:r w:rsidRPr="002E7A39">
        <w:rPr>
          <w:rStyle w:val="Odwoanieprzypisudolnego"/>
          <w:rFonts w:cs="Arial"/>
          <w:position w:val="5"/>
          <w:sz w:val="14"/>
          <w:vertAlign w:val="baseline"/>
        </w:rPr>
        <w:footnoteRef/>
      </w:r>
      <w:r w:rsidRPr="00F8269E">
        <w:rPr>
          <w:i/>
          <w:position w:val="5"/>
          <w:sz w:val="18"/>
        </w:rPr>
        <w:t xml:space="preserve"> </w:t>
      </w:r>
      <w:r>
        <w:rPr>
          <w:rFonts w:cs="Arial"/>
          <w:sz w:val="15"/>
          <w:szCs w:val="15"/>
        </w:rPr>
        <w:t>Ustawa z</w:t>
      </w:r>
      <w:r w:rsidRPr="00701141">
        <w:rPr>
          <w:rFonts w:cs="Arial"/>
          <w:sz w:val="15"/>
          <w:szCs w:val="15"/>
        </w:rPr>
        <w:t xml:space="preserve"> dni</w:t>
      </w:r>
      <w:r>
        <w:rPr>
          <w:rFonts w:cs="Arial"/>
          <w:sz w:val="15"/>
          <w:szCs w:val="15"/>
        </w:rPr>
        <w:t xml:space="preserve">a </w:t>
      </w:r>
      <w:r w:rsidRPr="00701141">
        <w:rPr>
          <w:rFonts w:cs="Arial"/>
          <w:sz w:val="15"/>
          <w:szCs w:val="15"/>
        </w:rPr>
        <w:t>12 marca 2022 r.</w:t>
      </w:r>
      <w:r>
        <w:rPr>
          <w:rFonts w:cs="Arial"/>
          <w:sz w:val="15"/>
          <w:szCs w:val="15"/>
        </w:rPr>
        <w:t xml:space="preserve"> </w:t>
      </w:r>
      <w:r w:rsidRPr="00B9720F">
        <w:rPr>
          <w:rFonts w:cs="Arial"/>
          <w:sz w:val="15"/>
          <w:szCs w:val="15"/>
        </w:rPr>
        <w:t>(z mocą obowiązującą od 24 lutego 2022 r.)</w:t>
      </w:r>
      <w:r>
        <w:rPr>
          <w:szCs w:val="19"/>
        </w:rPr>
        <w:t xml:space="preserve"> </w:t>
      </w:r>
      <w:r w:rsidRPr="00701141">
        <w:rPr>
          <w:rFonts w:cs="Arial"/>
          <w:sz w:val="15"/>
          <w:szCs w:val="15"/>
        </w:rPr>
        <w:t>o pomocy obywatelom Ukrainy w związku z konfliktem zbrojnym na terytorium tego państwa</w:t>
      </w:r>
      <w:r>
        <w:rPr>
          <w:rFonts w:cs="Arial"/>
          <w:sz w:val="15"/>
          <w:szCs w:val="15"/>
        </w:rPr>
        <w:t xml:space="preserve"> </w:t>
      </w:r>
      <w:r w:rsidRPr="00701141">
        <w:rPr>
          <w:rFonts w:cs="Arial"/>
          <w:sz w:val="15"/>
          <w:szCs w:val="15"/>
        </w:rPr>
        <w:t>(Dz.</w:t>
      </w:r>
      <w:r>
        <w:rPr>
          <w:rFonts w:cs="Arial"/>
          <w:sz w:val="15"/>
          <w:szCs w:val="15"/>
        </w:rPr>
        <w:t> </w:t>
      </w:r>
      <w:r w:rsidRPr="00701141">
        <w:rPr>
          <w:rFonts w:cs="Arial"/>
          <w:sz w:val="15"/>
          <w:szCs w:val="15"/>
        </w:rPr>
        <w:t>U.</w:t>
      </w:r>
      <w:r>
        <w:rPr>
          <w:rFonts w:cs="Arial"/>
          <w:sz w:val="15"/>
          <w:szCs w:val="15"/>
        </w:rPr>
        <w:t> </w:t>
      </w:r>
      <w:r w:rsidRPr="00701141">
        <w:rPr>
          <w:rFonts w:cs="Arial"/>
          <w:sz w:val="15"/>
          <w:szCs w:val="15"/>
        </w:rPr>
        <w:t>poz. 583</w:t>
      </w:r>
      <w:r>
        <w:rPr>
          <w:rFonts w:cs="Arial"/>
          <w:sz w:val="15"/>
          <w:szCs w:val="15"/>
        </w:rPr>
        <w:t>,</w:t>
      </w:r>
      <w:r w:rsidRPr="00701141">
        <w:rPr>
          <w:rFonts w:cs="Arial"/>
          <w:sz w:val="15"/>
          <w:szCs w:val="15"/>
        </w:rPr>
        <w:t xml:space="preserve"> z późn</w:t>
      </w:r>
      <w:r>
        <w:rPr>
          <w:rFonts w:cs="Arial"/>
          <w:sz w:val="15"/>
          <w:szCs w:val="15"/>
        </w:rPr>
        <w:t>.</w:t>
      </w:r>
      <w:r w:rsidRPr="00701141">
        <w:rPr>
          <w:rFonts w:cs="Arial"/>
          <w:sz w:val="15"/>
          <w:szCs w:val="15"/>
        </w:rPr>
        <w:t xml:space="preserve"> zm</w:t>
      </w:r>
      <w:r>
        <w:rPr>
          <w:rFonts w:cs="Arial"/>
          <w:sz w:val="15"/>
          <w:szCs w:val="15"/>
        </w:rPr>
        <w:t>.</w:t>
      </w:r>
      <w:r w:rsidRPr="00701141">
        <w:rPr>
          <w:rFonts w:cs="Arial"/>
          <w:sz w:val="15"/>
          <w:szCs w:val="15"/>
        </w:rPr>
        <w:t>) umożliwia rejestrację w powiatowych urzędach pracy obywatelom Ukrainy w wieku 18 lat i więcej, jako osoby bezrobotne lub poszukujące pracy.</w:t>
      </w:r>
    </w:p>
  </w:footnote>
  <w:footnote w:id="3">
    <w:p w14:paraId="433317A9" w14:textId="77777777" w:rsidR="00514932" w:rsidRPr="002834C3" w:rsidRDefault="00514932" w:rsidP="00CF05F6">
      <w:pPr>
        <w:pStyle w:val="Tekstprzypisudolnego"/>
        <w:jc w:val="both"/>
        <w:rPr>
          <w:sz w:val="16"/>
        </w:rPr>
      </w:pPr>
      <w:r w:rsidRPr="00D62A79">
        <w:rPr>
          <w:rStyle w:val="Odwoanieprzypisudolnego"/>
          <w:rFonts w:cs="Arial"/>
          <w:position w:val="5"/>
          <w:sz w:val="14"/>
          <w:vertAlign w:val="baseline"/>
        </w:rPr>
        <w:footnoteRef/>
      </w:r>
      <w:r w:rsidRPr="00D62A79">
        <w:rPr>
          <w:i/>
          <w:position w:val="5"/>
          <w:sz w:val="18"/>
        </w:rPr>
        <w:t xml:space="preserve"> </w:t>
      </w:r>
      <w:r w:rsidRPr="00CB6B26">
        <w:rPr>
          <w:rFonts w:cs="Arial"/>
          <w:sz w:val="15"/>
          <w:szCs w:val="15"/>
        </w:rPr>
        <w:t>Przeciętne temperatury obliczono jako średnie arytmetyczne przeciętnych miesięcznych wartości z dwóch stacji meteorologicznych Instytutu Meteorologii i Gospodarki Wodnej zlokalizowanych w Białymstoku i Suwałkach.</w:t>
      </w:r>
    </w:p>
  </w:footnote>
  <w:footnote w:id="4">
    <w:p w14:paraId="50C4D5D3" w14:textId="77777777" w:rsidR="00514932" w:rsidRPr="002834C3" w:rsidRDefault="00514932" w:rsidP="000963DD">
      <w:pPr>
        <w:pStyle w:val="Tekstprzypisudolnego"/>
        <w:spacing w:before="40"/>
        <w:jc w:val="both"/>
        <w:rPr>
          <w:sz w:val="16"/>
        </w:rPr>
      </w:pPr>
      <w:r>
        <w:rPr>
          <w:rFonts w:cs="Arial"/>
          <w:position w:val="5"/>
          <w:sz w:val="14"/>
        </w:rPr>
        <w:t>4</w:t>
      </w:r>
      <w:r w:rsidRPr="00D62A79">
        <w:rPr>
          <w:i/>
          <w:position w:val="5"/>
          <w:sz w:val="18"/>
        </w:rPr>
        <w:t xml:space="preserve"> </w:t>
      </w:r>
      <w:r w:rsidRPr="00CB6B26">
        <w:rPr>
          <w:rFonts w:cs="Arial"/>
          <w:sz w:val="15"/>
          <w:szCs w:val="15"/>
        </w:rPr>
        <w:t>Przeciętne sumy opadów obliczono jako średnie arytmetyczne przeciętnych miesięcznych wartości z dwóch stacji meteorologicznych Instytutu Meteorologii i Gospodarki Wodnej zlokalizowanych w Białymstoku i Suwałkach.</w:t>
      </w:r>
    </w:p>
  </w:footnote>
  <w:footnote w:id="5">
    <w:p w14:paraId="77E0B20F" w14:textId="77777777" w:rsidR="00514932" w:rsidRPr="00D12C48" w:rsidRDefault="00514932" w:rsidP="002B57DA">
      <w:pPr>
        <w:pStyle w:val="Tekstprzypisudolnego"/>
        <w:ind w:left="113" w:hanging="113"/>
        <w:rPr>
          <w:sz w:val="15"/>
          <w:szCs w:val="15"/>
        </w:rPr>
      </w:pPr>
      <w:r w:rsidRPr="00690E79">
        <w:rPr>
          <w:rStyle w:val="Odwoanieprzypisudolnego"/>
          <w:position w:val="5"/>
          <w:sz w:val="14"/>
          <w:vertAlign w:val="baseline"/>
        </w:rPr>
        <w:footnoteRef/>
      </w:r>
      <w:r w:rsidRPr="00690E79">
        <w:rPr>
          <w:position w:val="5"/>
          <w:sz w:val="14"/>
        </w:rPr>
        <w:tab/>
      </w:r>
      <w:r w:rsidRPr="00D12C48">
        <w:rPr>
          <w:sz w:val="15"/>
          <w:szCs w:val="15"/>
        </w:rPr>
        <w:t>Dane meldunkowe – mogą ulec zmianie po opracowaniu sprawozdań kwartalnych.</w:t>
      </w:r>
    </w:p>
  </w:footnote>
  <w:footnote w:id="6">
    <w:p w14:paraId="47A7DA77" w14:textId="04411F6B" w:rsidR="00514932" w:rsidRPr="00F8127B" w:rsidRDefault="00514932" w:rsidP="00CF05F6">
      <w:pPr>
        <w:pStyle w:val="Default"/>
        <w:spacing w:before="120"/>
        <w:rPr>
          <w:sz w:val="16"/>
          <w:szCs w:val="16"/>
        </w:rPr>
      </w:pPr>
      <w:r w:rsidRPr="00387DF1">
        <w:rPr>
          <w:rStyle w:val="Odwoanieprzypisudolnego"/>
          <w:sz w:val="18"/>
          <w:szCs w:val="14"/>
        </w:rPr>
        <w:footnoteRef/>
      </w:r>
      <w:r w:rsidRPr="00F8127B">
        <w:rPr>
          <w:sz w:val="16"/>
          <w:szCs w:val="16"/>
        </w:rPr>
        <w:t xml:space="preserve"> Dotyczy osób prawnych, jednostek organizacyjnych niemających osobowości prawnej oraz osób fizycznych prowadzących działalność gospodarczą (bez osób fizycznych prowadzących gospodarstwa indywidualne w rolnictwie).</w:t>
      </w:r>
      <w:r w:rsidR="00417000">
        <w:rPr>
          <w:sz w:val="16"/>
          <w:szCs w:val="16"/>
        </w:rPr>
        <w:t xml:space="preserve"> </w:t>
      </w:r>
    </w:p>
  </w:footnote>
  <w:footnote w:id="7">
    <w:p w14:paraId="317EFCEF" w14:textId="2212C780" w:rsidR="00514932" w:rsidRPr="00175795" w:rsidRDefault="00514932" w:rsidP="009F2D53">
      <w:pPr>
        <w:pStyle w:val="Tekstprzypisudolnego"/>
        <w:rPr>
          <w:color w:val="000000" w:themeColor="text1"/>
          <w:sz w:val="15"/>
          <w:szCs w:val="15"/>
        </w:rPr>
      </w:pPr>
      <w:r w:rsidRPr="00BB2C32">
        <w:rPr>
          <w:rStyle w:val="Odwoanieprzypisudolnego"/>
          <w:color w:val="000000" w:themeColor="text1"/>
          <w:position w:val="5"/>
          <w:sz w:val="14"/>
          <w:szCs w:val="14"/>
          <w:vertAlign w:val="baseline"/>
        </w:rPr>
        <w:footnoteRef/>
      </w:r>
      <w:r w:rsidRPr="00175795">
        <w:rPr>
          <w:color w:val="000000" w:themeColor="text1"/>
        </w:rPr>
        <w:t xml:space="preserve"> </w:t>
      </w:r>
      <w:r w:rsidRPr="00175795">
        <w:rPr>
          <w:color w:val="000000" w:themeColor="text1"/>
          <w:sz w:val="15"/>
          <w:szCs w:val="15"/>
        </w:rPr>
        <w:t xml:space="preserve">Na podstawie opinii formułowanych przez przedsiębiorstwa mające siedzibę na terenie województwa w </w:t>
      </w:r>
      <w:r w:rsidRPr="00B05E4D">
        <w:rPr>
          <w:color w:val="000000" w:themeColor="text1"/>
          <w:sz w:val="15"/>
          <w:szCs w:val="15"/>
        </w:rPr>
        <w:t xml:space="preserve">okresie 1–10 </w:t>
      </w:r>
      <w:r w:rsidR="009D6974">
        <w:rPr>
          <w:color w:val="000000" w:themeColor="text1"/>
          <w:sz w:val="15"/>
          <w:szCs w:val="15"/>
        </w:rPr>
        <w:t>września</w:t>
      </w:r>
      <w:r w:rsidRPr="00B05E4D">
        <w:rPr>
          <w:color w:val="000000" w:themeColor="text1"/>
          <w:sz w:val="15"/>
          <w:szCs w:val="15"/>
        </w:rPr>
        <w:t xml:space="preserve"> 202</w:t>
      </w:r>
      <w:r>
        <w:rPr>
          <w:color w:val="000000" w:themeColor="text1"/>
          <w:sz w:val="15"/>
          <w:szCs w:val="15"/>
        </w:rPr>
        <w:t>5</w:t>
      </w:r>
      <w:r w:rsidRPr="00B05E4D">
        <w:rPr>
          <w:color w:val="000000" w:themeColor="text1"/>
          <w:sz w:val="15"/>
          <w:szCs w:val="15"/>
        </w:rPr>
        <w:t xml:space="preserve"> </w:t>
      </w:r>
      <w:r w:rsidRPr="00175795">
        <w:rPr>
          <w:color w:val="000000" w:themeColor="text1"/>
          <w:sz w:val="15"/>
          <w:szCs w:val="15"/>
        </w:rPr>
        <w:t>r.</w:t>
      </w:r>
    </w:p>
  </w:footnote>
  <w:footnote w:id="8">
    <w:p w14:paraId="14D99424" w14:textId="0F982BB9" w:rsidR="00A71E56" w:rsidRDefault="00A71E56" w:rsidP="00A71E56">
      <w:pPr>
        <w:spacing w:after="0" w:line="240" w:lineRule="auto"/>
        <w:rPr>
          <w:rFonts w:cs="FiraSans-Regular"/>
          <w:sz w:val="15"/>
          <w:szCs w:val="15"/>
        </w:rPr>
      </w:pPr>
      <w:r w:rsidRPr="00BB2C32">
        <w:rPr>
          <w:rStyle w:val="Odwoanieprzypisudolnego"/>
          <w:position w:val="5"/>
          <w:sz w:val="14"/>
          <w:szCs w:val="14"/>
          <w:vertAlign w:val="baseline"/>
        </w:rPr>
        <w:footnoteRef/>
      </w:r>
      <w:r>
        <w:t xml:space="preserve"> </w:t>
      </w:r>
      <w:r>
        <w:rPr>
          <w:rFonts w:cs="FiraSans-Regular"/>
          <w:sz w:val="15"/>
          <w:szCs w:val="15"/>
        </w:rPr>
        <w:t xml:space="preserve">Badanie zostało przeprowadzone w dniach od 1 do 10 </w:t>
      </w:r>
      <w:r>
        <w:rPr>
          <w:rFonts w:cs="FiraSans-Regular"/>
          <w:color w:val="000000" w:themeColor="text1"/>
          <w:sz w:val="15"/>
          <w:szCs w:val="15"/>
        </w:rPr>
        <w:t>września</w:t>
      </w:r>
      <w:r w:rsidRPr="00B05E4D">
        <w:rPr>
          <w:rFonts w:cs="FiraSans-Regular"/>
          <w:color w:val="000000" w:themeColor="text1"/>
          <w:sz w:val="15"/>
          <w:szCs w:val="15"/>
        </w:rPr>
        <w:t xml:space="preserve"> </w:t>
      </w:r>
      <w:r>
        <w:rPr>
          <w:rFonts w:cs="FiraSans-Regular"/>
          <w:sz w:val="15"/>
          <w:szCs w:val="15"/>
        </w:rPr>
        <w:t>2025 r. na próbie jednostek przemysłowych, budowlanych, handlowych i usługowych. O</w:t>
      </w:r>
      <w:r w:rsidRPr="005237D5">
        <w:rPr>
          <w:rFonts w:cs="FiraSans-Regular"/>
          <w:sz w:val="15"/>
          <w:szCs w:val="15"/>
        </w:rPr>
        <w:t xml:space="preserve">dpowiedzi na </w:t>
      </w:r>
      <w:r>
        <w:rPr>
          <w:rFonts w:cs="FiraSans-Regular"/>
          <w:sz w:val="15"/>
          <w:szCs w:val="15"/>
        </w:rPr>
        <w:t xml:space="preserve">pytania </w:t>
      </w:r>
      <w:r w:rsidRPr="005237D5">
        <w:rPr>
          <w:rFonts w:cs="FiraSans-Regular"/>
          <w:sz w:val="15"/>
          <w:szCs w:val="15"/>
        </w:rPr>
        <w:t>były udzielane na zasadzie dobrowolności. W</w:t>
      </w:r>
      <w:r w:rsidRPr="005237D5">
        <w:rPr>
          <w:sz w:val="15"/>
          <w:szCs w:val="15"/>
        </w:rPr>
        <w:t>e</w:t>
      </w:r>
      <w:r w:rsidRPr="005237D5">
        <w:rPr>
          <w:rFonts w:cs="FiraSans-Regular"/>
          <w:sz w:val="15"/>
          <w:szCs w:val="15"/>
        </w:rPr>
        <w:t> </w:t>
      </w:r>
      <w:r w:rsidRPr="005237D5">
        <w:rPr>
          <w:sz w:val="15"/>
          <w:szCs w:val="15"/>
        </w:rPr>
        <w:t>wszystkich pytaniach prezentowany jest procent odpowiedzi respondentów na dany wariant</w:t>
      </w:r>
      <w:r w:rsidRPr="005237D5">
        <w:rPr>
          <w:rFonts w:cs="FiraSans-Regular"/>
          <w:sz w:val="15"/>
          <w:szCs w:val="15"/>
        </w:rPr>
        <w:t>.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C3AB4" w14:textId="77777777" w:rsidR="00514932" w:rsidRDefault="00514932" w:rsidP="009B58DD">
    <w:pPr>
      <w:pStyle w:val="Nagwek"/>
      <w:tabs>
        <w:tab w:val="left" w:pos="6780"/>
      </w:tabs>
    </w:pPr>
    <w:r>
      <w:tab/>
    </w:r>
    <w:r>
      <w:tab/>
    </w:r>
    <w:r>
      <w:tab/>
    </w:r>
  </w:p>
  <w:p w14:paraId="6964F304" w14:textId="77777777" w:rsidR="00514932" w:rsidRDefault="00514932" w:rsidP="00755320">
    <w:pPr>
      <w:pStyle w:val="Nagwek"/>
      <w:tabs>
        <w:tab w:val="clear" w:pos="4536"/>
        <w:tab w:val="left" w:pos="9072"/>
      </w:tabs>
      <w:rPr>
        <w:noProof/>
        <w:lang w:eastAsia="pl-PL"/>
      </w:rPr>
    </w:pPr>
    <w:r w:rsidRPr="00D318E7">
      <w:rPr>
        <w:noProof/>
        <w:lang w:eastAsia="pl-PL"/>
      </w:rPr>
      <mc:AlternateContent>
        <mc:Choice Requires="wps">
          <w:drawing>
            <wp:anchor distT="0" distB="0" distL="114300" distR="114300" simplePos="0" relativeHeight="251664384" behindDoc="0" locked="0" layoutInCell="1" allowOverlap="1" wp14:anchorId="4BE4BA55" wp14:editId="20CD3A41">
              <wp:simplePos x="0" y="0"/>
              <wp:positionH relativeFrom="column">
                <wp:posOffset>5218430</wp:posOffset>
              </wp:positionH>
              <wp:positionV relativeFrom="paragraph">
                <wp:posOffset>111348</wp:posOffset>
              </wp:positionV>
              <wp:extent cx="2060575" cy="357505"/>
              <wp:effectExtent l="0" t="0" r="0" b="4445"/>
              <wp:wrapNone/>
              <wp:docPr id="393" name="Schemat blokowy: opóźnienie 6" descr="Napis &quot;Informacje sygnalne&quot;&#10;"/>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w="12700" cap="flat" cmpd="sng" algn="ctr">
                        <a:noFill/>
                        <a:prstDash val="solid"/>
                        <a:miter lim="800000"/>
                      </a:ln>
                      <a:effectLst/>
                    </wps:spPr>
                    <wps:txbx>
                      <w:txbxContent>
                        <w:p w14:paraId="23A7A48C" w14:textId="77777777" w:rsidR="00514932" w:rsidRPr="006759FD" w:rsidRDefault="00514932" w:rsidP="00D318E7">
                          <w:pPr>
                            <w:spacing w:before="0" w:after="0" w:line="240" w:lineRule="auto"/>
                            <w:ind w:left="227" w:firstLine="57"/>
                            <w:jc w:val="both"/>
                            <w:rPr>
                              <w:rFonts w:ascii="Fira Sans SemiBold" w:hAnsi="Fira Sans SemiBold"/>
                              <w:color w:val="FFFFFF" w:themeColor="background1"/>
                              <w:szCs w:val="19"/>
                            </w:rPr>
                          </w:pPr>
                          <w:r w:rsidRPr="006759FD">
                            <w:rPr>
                              <w:rFonts w:ascii="Fira Sans SemiBold" w:hAnsi="Fira Sans SemiBold"/>
                              <w:color w:val="FFFFFF" w:themeColor="background1"/>
                              <w:szCs w:val="19"/>
                            </w:rPr>
                            <w:t>INFORMACJ</w:t>
                          </w:r>
                          <w:r>
                            <w:rPr>
                              <w:rFonts w:ascii="Fira Sans SemiBold" w:hAnsi="Fira Sans SemiBold"/>
                              <w:color w:val="FFFFFF" w:themeColor="background1"/>
                              <w:szCs w:val="19"/>
                            </w:rPr>
                            <w:t>E</w:t>
                          </w:r>
                          <w:r w:rsidRPr="006759FD">
                            <w:rPr>
                              <w:rFonts w:ascii="Fira Sans SemiBold" w:hAnsi="Fira Sans SemiBold"/>
                              <w:color w:val="FFFFFF" w:themeColor="background1"/>
                              <w:szCs w:val="19"/>
                            </w:rPr>
                            <w:t xml:space="preserv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4BA55" id="Schemat blokowy: opóźnienie 6" o:spid="_x0000_s1119" alt="Napis &quot;Informacje sygnalne&quot;&#10;" style="position:absolute;margin-left:410.9pt;margin-top:8.75pt;width:162.25pt;height:28.1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3A7A48C" w14:textId="77777777" w:rsidR="00514932" w:rsidRPr="006759FD" w:rsidRDefault="00514932" w:rsidP="00D318E7">
                    <w:pPr>
                      <w:spacing w:before="0" w:after="0" w:line="240" w:lineRule="auto"/>
                      <w:ind w:left="227" w:firstLine="57"/>
                      <w:jc w:val="both"/>
                      <w:rPr>
                        <w:rFonts w:ascii="Fira Sans SemiBold" w:hAnsi="Fira Sans SemiBold"/>
                        <w:color w:val="FFFFFF" w:themeColor="background1"/>
                        <w:szCs w:val="19"/>
                      </w:rPr>
                    </w:pPr>
                    <w:r w:rsidRPr="006759FD">
                      <w:rPr>
                        <w:rFonts w:ascii="Fira Sans SemiBold" w:hAnsi="Fira Sans SemiBold"/>
                        <w:color w:val="FFFFFF" w:themeColor="background1"/>
                        <w:szCs w:val="19"/>
                      </w:rPr>
                      <w:t>INFORMACJ</w:t>
                    </w:r>
                    <w:r>
                      <w:rPr>
                        <w:rFonts w:ascii="Fira Sans SemiBold" w:hAnsi="Fira Sans SemiBold"/>
                        <w:color w:val="FFFFFF" w:themeColor="background1"/>
                        <w:szCs w:val="19"/>
                      </w:rPr>
                      <w:t>E</w:t>
                    </w:r>
                    <w:r w:rsidRPr="006759FD">
                      <w:rPr>
                        <w:rFonts w:ascii="Fira Sans SemiBold" w:hAnsi="Fira Sans SemiBold"/>
                        <w:color w:val="FFFFFF" w:themeColor="background1"/>
                        <w:szCs w:val="19"/>
                      </w:rPr>
                      <w:t xml:space="preserve"> SYGNALNE</w:t>
                    </w:r>
                  </w:p>
                </w:txbxContent>
              </v:textbox>
            </v:shape>
          </w:pict>
        </mc:Fallback>
      </mc:AlternateContent>
    </w:r>
    <w:r>
      <w:rPr>
        <w:noProof/>
        <w:szCs w:val="19"/>
        <w:lang w:eastAsia="pl-PL"/>
      </w:rPr>
      <w:drawing>
        <wp:anchor distT="0" distB="0" distL="114300" distR="114300" simplePos="0" relativeHeight="251667456" behindDoc="0" locked="0" layoutInCell="1" allowOverlap="0" wp14:anchorId="7C408E40" wp14:editId="539E27C2">
          <wp:simplePos x="0" y="0"/>
          <wp:positionH relativeFrom="page">
            <wp:posOffset>457200</wp:posOffset>
          </wp:positionH>
          <wp:positionV relativeFrom="page">
            <wp:posOffset>622300</wp:posOffset>
          </wp:positionV>
          <wp:extent cx="1472400" cy="486000"/>
          <wp:effectExtent l="0" t="0" r="0" b="9525"/>
          <wp:wrapTopAndBottom/>
          <wp:docPr id="21" name="Obraz 21" descr="Logo Urzędu Statystycznego w Białymstok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Obraz 97" descr="Logo Urzędu Statystycznego w Białymstoku&#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2400" cy="486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pl-PL"/>
      </w:rPr>
      <w:tab/>
    </w:r>
  </w:p>
  <w:p w14:paraId="60CBC262" w14:textId="77777777" w:rsidR="00514932" w:rsidRDefault="00514932" w:rsidP="00017973">
    <w:pPr>
      <w:pStyle w:val="Nagwek"/>
      <w:tabs>
        <w:tab w:val="clear" w:pos="4536"/>
        <w:tab w:val="clear" w:pos="9072"/>
        <w:tab w:val="left" w:pos="1873"/>
      </w:tabs>
      <w:rPr>
        <w:noProof/>
        <w:lang w:eastAsia="pl-PL"/>
      </w:rPr>
    </w:pPr>
    <w:r w:rsidRPr="00D318E7">
      <w:rPr>
        <w:noProof/>
        <w:lang w:eastAsia="pl-PL"/>
      </w:rPr>
      <mc:AlternateContent>
        <mc:Choice Requires="wps">
          <w:drawing>
            <wp:anchor distT="45720" distB="45720" distL="114300" distR="114300" simplePos="0" relativeHeight="251665408" behindDoc="0" locked="0" layoutInCell="1" allowOverlap="1" wp14:anchorId="756816B7" wp14:editId="7DC6AD1F">
              <wp:simplePos x="0" y="0"/>
              <wp:positionH relativeFrom="margin">
                <wp:posOffset>5405120</wp:posOffset>
              </wp:positionH>
              <wp:positionV relativeFrom="paragraph">
                <wp:posOffset>770890</wp:posOffset>
              </wp:positionV>
              <wp:extent cx="1238250" cy="584200"/>
              <wp:effectExtent l="0" t="0" r="0" b="6350"/>
              <wp:wrapNone/>
              <wp:docPr id="394" name="Pole tekstowe 2" descr="Data publikacji informacji sygnalnej: 29.09.2025 r.&#10;Numer informacji sygnalnej: Nr 8/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200"/>
                      </a:xfrm>
                      <a:prstGeom prst="rect">
                        <a:avLst/>
                      </a:prstGeom>
                      <a:noFill/>
                      <a:ln w="9525">
                        <a:noFill/>
                        <a:miter lim="800000"/>
                        <a:headEnd/>
                        <a:tailEnd/>
                      </a:ln>
                    </wps:spPr>
                    <wps:txbx>
                      <w:txbxContent>
                        <w:p w14:paraId="71604A46" w14:textId="3E0B7F4F" w:rsidR="00514932" w:rsidRPr="00FE252C" w:rsidRDefault="00514932" w:rsidP="00D318E7">
                          <w:pPr>
                            <w:jc w:val="both"/>
                            <w:rPr>
                              <w:rFonts w:ascii="Fira Sans SemiBold" w:hAnsi="Fira Sans SemiBold"/>
                              <w:color w:val="522398"/>
                              <w:sz w:val="28"/>
                              <w:lang w:val="en-GB"/>
                            </w:rPr>
                          </w:pPr>
                          <w:r>
                            <w:rPr>
                              <w:rFonts w:ascii="Fira Sans SemiBold" w:hAnsi="Fira Sans SemiBold"/>
                              <w:color w:val="522398"/>
                              <w:sz w:val="28"/>
                              <w:lang w:val="en-GB"/>
                            </w:rPr>
                            <w:t>2</w:t>
                          </w:r>
                          <w:r w:rsidR="00F26809">
                            <w:rPr>
                              <w:rFonts w:ascii="Fira Sans SemiBold" w:hAnsi="Fira Sans SemiBold"/>
                              <w:color w:val="522398"/>
                              <w:sz w:val="28"/>
                              <w:lang w:val="en-GB"/>
                            </w:rPr>
                            <w:t>9</w:t>
                          </w:r>
                          <w:r>
                            <w:rPr>
                              <w:rFonts w:ascii="Fira Sans SemiBold" w:hAnsi="Fira Sans SemiBold"/>
                              <w:color w:val="522398"/>
                              <w:sz w:val="28"/>
                              <w:lang w:val="en-GB"/>
                            </w:rPr>
                            <w:t>.0</w:t>
                          </w:r>
                          <w:r w:rsidR="00F26809">
                            <w:rPr>
                              <w:rFonts w:ascii="Fira Sans SemiBold" w:hAnsi="Fira Sans SemiBold"/>
                              <w:color w:val="522398"/>
                              <w:sz w:val="28"/>
                              <w:lang w:val="en-GB"/>
                            </w:rPr>
                            <w:t>9</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160E6135" w14:textId="2A15853C" w:rsidR="00514932" w:rsidRPr="00FE252C" w:rsidRDefault="00514932" w:rsidP="00D318E7">
                          <w:pPr>
                            <w:jc w:val="both"/>
                            <w:rPr>
                              <w:rFonts w:ascii="Fira Sans SemiBold" w:hAnsi="Fira Sans SemiBold"/>
                              <w:color w:val="522398"/>
                              <w:lang w:val="en-GB"/>
                            </w:rPr>
                          </w:pPr>
                          <w:r w:rsidRPr="00FE252C">
                            <w:rPr>
                              <w:rFonts w:ascii="Fira Sans SemiBold" w:hAnsi="Fira Sans SemiBold"/>
                              <w:color w:val="522398"/>
                              <w:sz w:val="28"/>
                              <w:lang w:val="en-GB"/>
                            </w:rPr>
                            <w:t xml:space="preserve">Nr </w:t>
                          </w:r>
                          <w:r w:rsidR="00F26809">
                            <w:rPr>
                              <w:rFonts w:ascii="Fira Sans SemiBold" w:hAnsi="Fira Sans SemiBold"/>
                              <w:color w:val="522398"/>
                              <w:sz w:val="28"/>
                              <w:lang w:val="en-GB"/>
                            </w:rPr>
                            <w:t>8</w:t>
                          </w:r>
                          <w:r w:rsidRPr="00FE252C">
                            <w:rPr>
                              <w:rFonts w:ascii="Fira Sans SemiBold" w:hAnsi="Fira Sans SemiBold"/>
                              <w:color w:val="522398"/>
                              <w:sz w:val="28"/>
                              <w:lang w:val="en-GB"/>
                            </w:rPr>
                            <w:t>/</w:t>
                          </w:r>
                          <w:r>
                            <w:rPr>
                              <w:rFonts w:ascii="Fira Sans SemiBold" w:hAnsi="Fira Sans SemiBold"/>
                              <w:color w:val="522398"/>
                              <w:sz w:val="28"/>
                              <w:lang w:val="en-GB"/>
                            </w:rPr>
                            <w:t>2025</w:t>
                          </w:r>
                        </w:p>
                        <w:p w14:paraId="40B3F8CF" w14:textId="77777777" w:rsidR="00514932" w:rsidRPr="003439F1" w:rsidRDefault="00514932" w:rsidP="00D318E7">
                          <w:pPr>
                            <w:jc w:val="both"/>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6816B7" id="_x0000_t202" coordsize="21600,21600" o:spt="202" path="m,l,21600r21600,l21600,xe">
              <v:stroke joinstyle="miter"/>
              <v:path gradientshapeok="t" o:connecttype="rect"/>
            </v:shapetype>
            <v:shape id="_x0000_s1120" type="#_x0000_t202" alt="Data publikacji informacji sygnalnej: 29.09.2025 r.&#10;Numer informacji sygnalnej: Nr 8/2025&#10;" style="position:absolute;margin-left:425.6pt;margin-top:60.7pt;width:97.5pt;height:4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" filled="f" stroked="f">
              <v:textbox>
                <w:txbxContent>
                  <w:p w14:paraId="71604A46" w14:textId="3E0B7F4F" w:rsidR="00514932" w:rsidRPr="00FE252C" w:rsidRDefault="00514932" w:rsidP="00D318E7">
                    <w:pPr>
                      <w:jc w:val="both"/>
                      <w:rPr>
                        <w:rFonts w:ascii="Fira Sans SemiBold" w:hAnsi="Fira Sans SemiBold"/>
                        <w:color w:val="522398"/>
                        <w:sz w:val="28"/>
                        <w:lang w:val="en-GB"/>
                      </w:rPr>
                    </w:pPr>
                    <w:r>
                      <w:rPr>
                        <w:rFonts w:ascii="Fira Sans SemiBold" w:hAnsi="Fira Sans SemiBold"/>
                        <w:color w:val="522398"/>
                        <w:sz w:val="28"/>
                        <w:lang w:val="en-GB"/>
                      </w:rPr>
                      <w:t>2</w:t>
                    </w:r>
                    <w:r w:rsidR="00F26809">
                      <w:rPr>
                        <w:rFonts w:ascii="Fira Sans SemiBold" w:hAnsi="Fira Sans SemiBold"/>
                        <w:color w:val="522398"/>
                        <w:sz w:val="28"/>
                        <w:lang w:val="en-GB"/>
                      </w:rPr>
                      <w:t>9</w:t>
                    </w:r>
                    <w:r>
                      <w:rPr>
                        <w:rFonts w:ascii="Fira Sans SemiBold" w:hAnsi="Fira Sans SemiBold"/>
                        <w:color w:val="522398"/>
                        <w:sz w:val="28"/>
                        <w:lang w:val="en-GB"/>
                      </w:rPr>
                      <w:t>.0</w:t>
                    </w:r>
                    <w:r w:rsidR="00F26809">
                      <w:rPr>
                        <w:rFonts w:ascii="Fira Sans SemiBold" w:hAnsi="Fira Sans SemiBold"/>
                        <w:color w:val="522398"/>
                        <w:sz w:val="28"/>
                        <w:lang w:val="en-GB"/>
                      </w:rPr>
                      <w:t>9</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160E6135" w14:textId="2A15853C" w:rsidR="00514932" w:rsidRPr="00FE252C" w:rsidRDefault="00514932" w:rsidP="00D318E7">
                    <w:pPr>
                      <w:jc w:val="both"/>
                      <w:rPr>
                        <w:rFonts w:ascii="Fira Sans SemiBold" w:hAnsi="Fira Sans SemiBold"/>
                        <w:color w:val="522398"/>
                        <w:lang w:val="en-GB"/>
                      </w:rPr>
                    </w:pPr>
                    <w:r w:rsidRPr="00FE252C">
                      <w:rPr>
                        <w:rFonts w:ascii="Fira Sans SemiBold" w:hAnsi="Fira Sans SemiBold"/>
                        <w:color w:val="522398"/>
                        <w:sz w:val="28"/>
                        <w:lang w:val="en-GB"/>
                      </w:rPr>
                      <w:t xml:space="preserve">Nr </w:t>
                    </w:r>
                    <w:r w:rsidR="00F26809">
                      <w:rPr>
                        <w:rFonts w:ascii="Fira Sans SemiBold" w:hAnsi="Fira Sans SemiBold"/>
                        <w:color w:val="522398"/>
                        <w:sz w:val="28"/>
                        <w:lang w:val="en-GB"/>
                      </w:rPr>
                      <w:t>8</w:t>
                    </w:r>
                    <w:r w:rsidRPr="00FE252C">
                      <w:rPr>
                        <w:rFonts w:ascii="Fira Sans SemiBold" w:hAnsi="Fira Sans SemiBold"/>
                        <w:color w:val="522398"/>
                        <w:sz w:val="28"/>
                        <w:lang w:val="en-GB"/>
                      </w:rPr>
                      <w:t>/</w:t>
                    </w:r>
                    <w:r>
                      <w:rPr>
                        <w:rFonts w:ascii="Fira Sans SemiBold" w:hAnsi="Fira Sans SemiBold"/>
                        <w:color w:val="522398"/>
                        <w:sz w:val="28"/>
                        <w:lang w:val="en-GB"/>
                      </w:rPr>
                      <w:t>2025</w:t>
                    </w:r>
                  </w:p>
                  <w:p w14:paraId="40B3F8CF" w14:textId="77777777" w:rsidR="00514932" w:rsidRPr="003439F1" w:rsidRDefault="00514932" w:rsidP="00D318E7">
                    <w:pPr>
                      <w:jc w:val="both"/>
                      <w:rPr>
                        <w:rFonts w:ascii="Fira Sans SemiBold" w:hAnsi="Fira Sans SemiBold"/>
                        <w:color w:val="001D77"/>
                        <w:lang w:val="en-GB"/>
                      </w:rPr>
                    </w:pPr>
                  </w:p>
                </w:txbxContent>
              </v:textbox>
              <w10:wrap anchorx="margin"/>
            </v:shape>
          </w:pict>
        </mc:Fallback>
      </mc:AlternateContent>
    </w:r>
    <w:r w:rsidRPr="00D318E7">
      <w:rPr>
        <w:noProof/>
        <w:lang w:eastAsia="pl-PL"/>
      </w:rPr>
      <mc:AlternateContent>
        <mc:Choice Requires="wps">
          <w:drawing>
            <wp:anchor distT="0" distB="0" distL="114300" distR="114300" simplePos="0" relativeHeight="251666432" behindDoc="0" locked="0" layoutInCell="1" allowOverlap="1" wp14:anchorId="6601597E" wp14:editId="5CD3364D">
              <wp:simplePos x="0" y="0"/>
              <wp:positionH relativeFrom="column">
                <wp:posOffset>5228590</wp:posOffset>
              </wp:positionH>
              <wp:positionV relativeFrom="paragraph">
                <wp:posOffset>784918</wp:posOffset>
              </wp:positionV>
              <wp:extent cx="0" cy="565785"/>
              <wp:effectExtent l="0" t="0" r="19050" b="24765"/>
              <wp:wrapNone/>
              <wp:docPr id="395" name="Łącznik prosty 3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65785"/>
                      </a:xfrm>
                      <a:prstGeom prst="line">
                        <a:avLst/>
                      </a:prstGeom>
                      <a:noFill/>
                      <a:ln w="12700" cap="flat" cmpd="sng" algn="ctr">
                        <a:solidFill>
                          <a:srgbClr val="212E7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80A72D" id="Łącznik prosty 395" o:spid="_x0000_s1026" alt="&quot;&quot;"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7pt,61.8pt" to="411.7pt,1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" strokecolor="#212e79"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040C" w14:textId="77777777" w:rsidR="00514932" w:rsidRDefault="00514932" w:rsidP="0068147C">
    <w:pPr>
      <w:pStyle w:val="Nagwek"/>
      <w:tabs>
        <w:tab w:val="left" w:pos="6780"/>
      </w:tabs>
      <w:jc w:val="both"/>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4FE5" w14:textId="77777777" w:rsidR="00514932" w:rsidRDefault="0051493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4B03F" w14:textId="77777777" w:rsidR="00514932" w:rsidRDefault="00514932">
    <w:pPr>
      <w:pStyle w:val="Nagwek"/>
    </w:pPr>
  </w:p>
  <w:p w14:paraId="6F8A424B" w14:textId="77777777" w:rsidR="00514932" w:rsidRDefault="0051493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83A50" w14:textId="77777777" w:rsidR="00514932" w:rsidRDefault="00514932">
    <w:pPr>
      <w:pStyle w:val="Nagwek"/>
      <w:rPr>
        <w:noProof/>
        <w:lang w:eastAsia="pl-PL"/>
      </w:rPr>
    </w:pPr>
  </w:p>
  <w:p w14:paraId="2CA211E4" w14:textId="5BD21C23" w:rsidR="00514932" w:rsidRDefault="00514932">
    <w:pPr>
      <w:pStyle w:val="Nagwek"/>
      <w:rPr>
        <w:noProof/>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6.15pt;visibility:visible" o:bullet="t">
        <v:imagedata r:id="rId1" o:title=""/>
      </v:shape>
    </w:pict>
  </w:numPicBullet>
  <w:numPicBullet w:numPicBulletId="1">
    <w:pict>
      <v:shape id="_x0000_i1027" type="#_x0000_t75" style="width:123.85pt;height:126.15pt;visibility:visible" o:bullet="t">
        <v:imagedata r:id="rId2" o:title=""/>
      </v:shape>
    </w:pict>
  </w:numPicBullet>
  <w:numPicBullet w:numPicBulletId="2">
    <w:pict>
      <v:shape id="_x0000_i1028" type="#_x0000_t75" style="width:19pt;height:4.6pt;visibility:visible" o:bullet="t">
        <v:imagedata r:id="rId3" o:title=""/>
      </v:shape>
    </w:pict>
  </w:numPicBullet>
  <w:abstractNum w:abstractNumId="0" w15:restartNumberingAfterBreak="0">
    <w:nsid w:val="FFFFFF7C"/>
    <w:multiLevelType w:val="singleLevel"/>
    <w:tmpl w:val="F92CBDA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A0B4B84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15B8AC1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8AE044A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F1AC0EA6"/>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F2841A"/>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68F4D6"/>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369EB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8ACEC0"/>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E36EB1A8"/>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E021FC2"/>
    <w:multiLevelType w:val="hybridMultilevel"/>
    <w:tmpl w:val="288A7B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865705"/>
    <w:multiLevelType w:val="singleLevel"/>
    <w:tmpl w:val="F18622FC"/>
    <w:lvl w:ilvl="0">
      <w:start w:val="1"/>
      <w:numFmt w:val="bullet"/>
      <w:lvlText w:val=""/>
      <w:lvlJc w:val="left"/>
      <w:pPr>
        <w:ind w:left="360" w:hanging="360"/>
      </w:pPr>
      <w:rPr>
        <w:rFonts w:ascii="Symbol" w:hAnsi="Symbol" w:hint="default"/>
        <w:color w:val="auto"/>
        <w:u w:val="none"/>
      </w:rPr>
    </w:lvl>
  </w:abstractNum>
  <w:abstractNum w:abstractNumId="1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B95358"/>
    <w:multiLevelType w:val="hybridMultilevel"/>
    <w:tmpl w:val="A55ADF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664611"/>
    <w:multiLevelType w:val="hybridMultilevel"/>
    <w:tmpl w:val="03A8B202"/>
    <w:lvl w:ilvl="0" w:tplc="9B1605F4">
      <w:start w:val="1"/>
      <w:numFmt w:val="decimal"/>
      <w:lvlText w:val="%1."/>
      <w:lvlJc w:val="left"/>
      <w:pPr>
        <w:ind w:left="720" w:hanging="360"/>
      </w:pPr>
      <w:rPr>
        <w:rFonts w:ascii="Fira Sans" w:hAnsi="Fira San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9620E8"/>
    <w:multiLevelType w:val="hybridMultilevel"/>
    <w:tmpl w:val="17904A2A"/>
    <w:lvl w:ilvl="0" w:tplc="7DAA5750">
      <w:start w:val="1"/>
      <w:numFmt w:val="bullet"/>
      <w:pStyle w:val="tekstnapierwszejstronie"/>
      <w:lvlText w:val=""/>
      <w:lvlJc w:val="left"/>
      <w:pPr>
        <w:ind w:left="720" w:hanging="360"/>
      </w:pPr>
      <w:rPr>
        <w:rFonts w:ascii="Symbol" w:hAnsi="Symbol" w:hint="default"/>
        <w:b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6BF791A"/>
    <w:multiLevelType w:val="hybridMultilevel"/>
    <w:tmpl w:val="75EA215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2675EC"/>
    <w:multiLevelType w:val="singleLevel"/>
    <w:tmpl w:val="C3C62DDE"/>
    <w:lvl w:ilvl="0">
      <w:start w:val="1"/>
      <w:numFmt w:val="bullet"/>
      <w:lvlText w:val=""/>
      <w:lvlJc w:val="left"/>
      <w:pPr>
        <w:tabs>
          <w:tab w:val="num" w:pos="360"/>
        </w:tabs>
        <w:ind w:left="360" w:hanging="360"/>
      </w:pPr>
      <w:rPr>
        <w:rFonts w:ascii="Symbol" w:hAnsi="Symbol" w:hint="default"/>
        <w:sz w:val="20"/>
      </w:rPr>
    </w:lvl>
  </w:abstractNum>
  <w:abstractNum w:abstractNumId="22"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0"/>
  </w:num>
  <w:num w:numId="4">
    <w:abstractNumId w:val="22"/>
  </w:num>
  <w:num w:numId="5">
    <w:abstractNumId w:val="15"/>
  </w:num>
  <w:num w:numId="6">
    <w:abstractNumId w:val="18"/>
  </w:num>
  <w:num w:numId="7">
    <w:abstractNumId w:val="13"/>
  </w:num>
  <w:num w:numId="8">
    <w:abstractNumId w:val="21"/>
  </w:num>
  <w:num w:numId="9">
    <w:abstractNumId w:val="12"/>
  </w:num>
  <w:num w:numId="10">
    <w:abstractNumId w:val="18"/>
  </w:num>
  <w:num w:numId="11">
    <w:abstractNumId w:val="18"/>
  </w:num>
  <w:num w:numId="12">
    <w:abstractNumId w:val="17"/>
  </w:num>
  <w:num w:numId="13">
    <w:abstractNumId w:val="19"/>
  </w:num>
  <w:num w:numId="14">
    <w:abstractNumId w:val="16"/>
  </w:num>
  <w:num w:numId="15">
    <w:abstractNumId w:val="10"/>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25"/>
    <w:rsid w:val="00000242"/>
    <w:rsid w:val="000004D3"/>
    <w:rsid w:val="00000522"/>
    <w:rsid w:val="000005B6"/>
    <w:rsid w:val="00000666"/>
    <w:rsid w:val="0000077C"/>
    <w:rsid w:val="0000084E"/>
    <w:rsid w:val="000008C5"/>
    <w:rsid w:val="00000A30"/>
    <w:rsid w:val="00000E12"/>
    <w:rsid w:val="00000EE9"/>
    <w:rsid w:val="00000EED"/>
    <w:rsid w:val="00000F2A"/>
    <w:rsid w:val="00001009"/>
    <w:rsid w:val="000010B6"/>
    <w:rsid w:val="000010DA"/>
    <w:rsid w:val="00001595"/>
    <w:rsid w:val="00001644"/>
    <w:rsid w:val="000016BA"/>
    <w:rsid w:val="00001724"/>
    <w:rsid w:val="00001765"/>
    <w:rsid w:val="000017F4"/>
    <w:rsid w:val="000018BF"/>
    <w:rsid w:val="00001999"/>
    <w:rsid w:val="00001A9F"/>
    <w:rsid w:val="00001B4A"/>
    <w:rsid w:val="00001BBD"/>
    <w:rsid w:val="00001C5B"/>
    <w:rsid w:val="000020C3"/>
    <w:rsid w:val="0000222A"/>
    <w:rsid w:val="0000235E"/>
    <w:rsid w:val="00002774"/>
    <w:rsid w:val="0000296F"/>
    <w:rsid w:val="00002A64"/>
    <w:rsid w:val="00002B40"/>
    <w:rsid w:val="00002C8F"/>
    <w:rsid w:val="00002CE7"/>
    <w:rsid w:val="00002DA7"/>
    <w:rsid w:val="00002EE8"/>
    <w:rsid w:val="00002F94"/>
    <w:rsid w:val="000030CE"/>
    <w:rsid w:val="00003184"/>
    <w:rsid w:val="00003248"/>
    <w:rsid w:val="00003437"/>
    <w:rsid w:val="000034DA"/>
    <w:rsid w:val="000035CF"/>
    <w:rsid w:val="00003660"/>
    <w:rsid w:val="00003684"/>
    <w:rsid w:val="00003761"/>
    <w:rsid w:val="00003782"/>
    <w:rsid w:val="0000379F"/>
    <w:rsid w:val="0000389F"/>
    <w:rsid w:val="00003ACD"/>
    <w:rsid w:val="00003C0B"/>
    <w:rsid w:val="00003D98"/>
    <w:rsid w:val="00003DA2"/>
    <w:rsid w:val="0000410B"/>
    <w:rsid w:val="000045DC"/>
    <w:rsid w:val="000047E1"/>
    <w:rsid w:val="00004A58"/>
    <w:rsid w:val="00004BF3"/>
    <w:rsid w:val="00004C5A"/>
    <w:rsid w:val="00004C85"/>
    <w:rsid w:val="00004E7D"/>
    <w:rsid w:val="00005194"/>
    <w:rsid w:val="0000524E"/>
    <w:rsid w:val="000052D9"/>
    <w:rsid w:val="000054CF"/>
    <w:rsid w:val="0000586F"/>
    <w:rsid w:val="00005872"/>
    <w:rsid w:val="000059D6"/>
    <w:rsid w:val="00005A64"/>
    <w:rsid w:val="00005AC9"/>
    <w:rsid w:val="00005AE6"/>
    <w:rsid w:val="00005C72"/>
    <w:rsid w:val="00005CCC"/>
    <w:rsid w:val="00005DC7"/>
    <w:rsid w:val="000061CC"/>
    <w:rsid w:val="0000676F"/>
    <w:rsid w:val="0000685D"/>
    <w:rsid w:val="000068C2"/>
    <w:rsid w:val="0000693B"/>
    <w:rsid w:val="00006A53"/>
    <w:rsid w:val="00006A9D"/>
    <w:rsid w:val="00006CA9"/>
    <w:rsid w:val="00007094"/>
    <w:rsid w:val="0000709F"/>
    <w:rsid w:val="000071EF"/>
    <w:rsid w:val="00007290"/>
    <w:rsid w:val="00007295"/>
    <w:rsid w:val="00007297"/>
    <w:rsid w:val="000072BE"/>
    <w:rsid w:val="000074D5"/>
    <w:rsid w:val="000074F3"/>
    <w:rsid w:val="00007568"/>
    <w:rsid w:val="000075E7"/>
    <w:rsid w:val="0000761E"/>
    <w:rsid w:val="00007871"/>
    <w:rsid w:val="000078FE"/>
    <w:rsid w:val="00007A1C"/>
    <w:rsid w:val="00007AF2"/>
    <w:rsid w:val="00007B0E"/>
    <w:rsid w:val="00007C28"/>
    <w:rsid w:val="00007C89"/>
    <w:rsid w:val="00007DE3"/>
    <w:rsid w:val="00007F7E"/>
    <w:rsid w:val="00010393"/>
    <w:rsid w:val="000103DF"/>
    <w:rsid w:val="000103E6"/>
    <w:rsid w:val="000105BC"/>
    <w:rsid w:val="00010771"/>
    <w:rsid w:val="000108B8"/>
    <w:rsid w:val="00010A22"/>
    <w:rsid w:val="00010E61"/>
    <w:rsid w:val="00011038"/>
    <w:rsid w:val="000111E3"/>
    <w:rsid w:val="000111F3"/>
    <w:rsid w:val="000112C0"/>
    <w:rsid w:val="0001132F"/>
    <w:rsid w:val="00011463"/>
    <w:rsid w:val="00011496"/>
    <w:rsid w:val="000115A6"/>
    <w:rsid w:val="00011B95"/>
    <w:rsid w:val="00011E3C"/>
    <w:rsid w:val="00011E76"/>
    <w:rsid w:val="00011EA1"/>
    <w:rsid w:val="000120EB"/>
    <w:rsid w:val="0001211A"/>
    <w:rsid w:val="000126CB"/>
    <w:rsid w:val="000126E8"/>
    <w:rsid w:val="00012724"/>
    <w:rsid w:val="00012812"/>
    <w:rsid w:val="00012A24"/>
    <w:rsid w:val="00012B49"/>
    <w:rsid w:val="00012E36"/>
    <w:rsid w:val="0001316C"/>
    <w:rsid w:val="00013340"/>
    <w:rsid w:val="000135EA"/>
    <w:rsid w:val="00013B1B"/>
    <w:rsid w:val="00013B8B"/>
    <w:rsid w:val="00013D07"/>
    <w:rsid w:val="00013DCC"/>
    <w:rsid w:val="00013E64"/>
    <w:rsid w:val="00014141"/>
    <w:rsid w:val="00014290"/>
    <w:rsid w:val="0001455B"/>
    <w:rsid w:val="000147A9"/>
    <w:rsid w:val="000147F5"/>
    <w:rsid w:val="00014A19"/>
    <w:rsid w:val="00014AA4"/>
    <w:rsid w:val="00015081"/>
    <w:rsid w:val="00015089"/>
    <w:rsid w:val="000150EC"/>
    <w:rsid w:val="00015141"/>
    <w:rsid w:val="000152F5"/>
    <w:rsid w:val="00015369"/>
    <w:rsid w:val="00015540"/>
    <w:rsid w:val="000155C7"/>
    <w:rsid w:val="0001566D"/>
    <w:rsid w:val="00015842"/>
    <w:rsid w:val="000159F3"/>
    <w:rsid w:val="00015B5C"/>
    <w:rsid w:val="00015C18"/>
    <w:rsid w:val="00015C1D"/>
    <w:rsid w:val="00015CD0"/>
    <w:rsid w:val="00015CFF"/>
    <w:rsid w:val="00015D14"/>
    <w:rsid w:val="00015E38"/>
    <w:rsid w:val="00016177"/>
    <w:rsid w:val="0001622F"/>
    <w:rsid w:val="000162E7"/>
    <w:rsid w:val="00016381"/>
    <w:rsid w:val="0001641F"/>
    <w:rsid w:val="000164ED"/>
    <w:rsid w:val="00016695"/>
    <w:rsid w:val="000166A7"/>
    <w:rsid w:val="000168AE"/>
    <w:rsid w:val="000168D5"/>
    <w:rsid w:val="0001698E"/>
    <w:rsid w:val="00016A4F"/>
    <w:rsid w:val="00016B7C"/>
    <w:rsid w:val="00016BE8"/>
    <w:rsid w:val="00016E9E"/>
    <w:rsid w:val="000171C2"/>
    <w:rsid w:val="0001745A"/>
    <w:rsid w:val="000174BA"/>
    <w:rsid w:val="00017542"/>
    <w:rsid w:val="0001775B"/>
    <w:rsid w:val="00017792"/>
    <w:rsid w:val="0001782D"/>
    <w:rsid w:val="00017973"/>
    <w:rsid w:val="00017975"/>
    <w:rsid w:val="00017C85"/>
    <w:rsid w:val="00017DC7"/>
    <w:rsid w:val="00017E74"/>
    <w:rsid w:val="00020025"/>
    <w:rsid w:val="00020144"/>
    <w:rsid w:val="00020222"/>
    <w:rsid w:val="0002035E"/>
    <w:rsid w:val="00020466"/>
    <w:rsid w:val="0002048F"/>
    <w:rsid w:val="000204A5"/>
    <w:rsid w:val="00020643"/>
    <w:rsid w:val="00020A09"/>
    <w:rsid w:val="00020AB7"/>
    <w:rsid w:val="00020B34"/>
    <w:rsid w:val="00020B87"/>
    <w:rsid w:val="00020B93"/>
    <w:rsid w:val="00020F63"/>
    <w:rsid w:val="00021058"/>
    <w:rsid w:val="00021236"/>
    <w:rsid w:val="000213A5"/>
    <w:rsid w:val="0002142C"/>
    <w:rsid w:val="00021572"/>
    <w:rsid w:val="00021691"/>
    <w:rsid w:val="000216E8"/>
    <w:rsid w:val="00021A0C"/>
    <w:rsid w:val="00021A51"/>
    <w:rsid w:val="00021B3B"/>
    <w:rsid w:val="00021BFA"/>
    <w:rsid w:val="00021CC8"/>
    <w:rsid w:val="00021D7D"/>
    <w:rsid w:val="00021F6A"/>
    <w:rsid w:val="00022335"/>
    <w:rsid w:val="000223F2"/>
    <w:rsid w:val="00022492"/>
    <w:rsid w:val="00022616"/>
    <w:rsid w:val="000229CB"/>
    <w:rsid w:val="00022C24"/>
    <w:rsid w:val="00022CBF"/>
    <w:rsid w:val="00022D7E"/>
    <w:rsid w:val="00022DED"/>
    <w:rsid w:val="0002300C"/>
    <w:rsid w:val="000232BE"/>
    <w:rsid w:val="00023646"/>
    <w:rsid w:val="00023704"/>
    <w:rsid w:val="00023748"/>
    <w:rsid w:val="0002393F"/>
    <w:rsid w:val="00023A1F"/>
    <w:rsid w:val="00023ADD"/>
    <w:rsid w:val="00023C8F"/>
    <w:rsid w:val="00023DE8"/>
    <w:rsid w:val="00023E79"/>
    <w:rsid w:val="000240ED"/>
    <w:rsid w:val="00024220"/>
    <w:rsid w:val="000243A3"/>
    <w:rsid w:val="0002442B"/>
    <w:rsid w:val="000247E2"/>
    <w:rsid w:val="00024806"/>
    <w:rsid w:val="00024871"/>
    <w:rsid w:val="00024948"/>
    <w:rsid w:val="00024A3C"/>
    <w:rsid w:val="00024C9D"/>
    <w:rsid w:val="00024CA3"/>
    <w:rsid w:val="00024E16"/>
    <w:rsid w:val="00024E1C"/>
    <w:rsid w:val="00024F38"/>
    <w:rsid w:val="00025384"/>
    <w:rsid w:val="0002549B"/>
    <w:rsid w:val="0002594D"/>
    <w:rsid w:val="00025D00"/>
    <w:rsid w:val="00025F34"/>
    <w:rsid w:val="00025F4A"/>
    <w:rsid w:val="00026392"/>
    <w:rsid w:val="000264F7"/>
    <w:rsid w:val="00026610"/>
    <w:rsid w:val="0002680C"/>
    <w:rsid w:val="00026A60"/>
    <w:rsid w:val="00026B61"/>
    <w:rsid w:val="00026B95"/>
    <w:rsid w:val="00026BB7"/>
    <w:rsid w:val="00026BC2"/>
    <w:rsid w:val="00026D34"/>
    <w:rsid w:val="00026E77"/>
    <w:rsid w:val="00026F16"/>
    <w:rsid w:val="00026F9B"/>
    <w:rsid w:val="0002701F"/>
    <w:rsid w:val="0002709E"/>
    <w:rsid w:val="00027145"/>
    <w:rsid w:val="0002768A"/>
    <w:rsid w:val="00027701"/>
    <w:rsid w:val="00027878"/>
    <w:rsid w:val="00027B4C"/>
    <w:rsid w:val="00027CAA"/>
    <w:rsid w:val="00027D46"/>
    <w:rsid w:val="00027EFB"/>
    <w:rsid w:val="00027FDC"/>
    <w:rsid w:val="00030089"/>
    <w:rsid w:val="000300D4"/>
    <w:rsid w:val="0003018F"/>
    <w:rsid w:val="000301A4"/>
    <w:rsid w:val="000301AA"/>
    <w:rsid w:val="00030411"/>
    <w:rsid w:val="0003041F"/>
    <w:rsid w:val="000304E8"/>
    <w:rsid w:val="00030777"/>
    <w:rsid w:val="000307DB"/>
    <w:rsid w:val="00030869"/>
    <w:rsid w:val="00030B37"/>
    <w:rsid w:val="00030B90"/>
    <w:rsid w:val="00030B93"/>
    <w:rsid w:val="00030EBD"/>
    <w:rsid w:val="00030EE7"/>
    <w:rsid w:val="00031037"/>
    <w:rsid w:val="00031467"/>
    <w:rsid w:val="000315E3"/>
    <w:rsid w:val="000318F0"/>
    <w:rsid w:val="00031A2C"/>
    <w:rsid w:val="00031E02"/>
    <w:rsid w:val="00031F8F"/>
    <w:rsid w:val="0003222B"/>
    <w:rsid w:val="00032457"/>
    <w:rsid w:val="00032500"/>
    <w:rsid w:val="00032831"/>
    <w:rsid w:val="00032BBD"/>
    <w:rsid w:val="00032C38"/>
    <w:rsid w:val="00032CDC"/>
    <w:rsid w:val="00032D51"/>
    <w:rsid w:val="00032E12"/>
    <w:rsid w:val="00032E19"/>
    <w:rsid w:val="0003301A"/>
    <w:rsid w:val="00033297"/>
    <w:rsid w:val="000332E6"/>
    <w:rsid w:val="000333B5"/>
    <w:rsid w:val="0003344F"/>
    <w:rsid w:val="000336F1"/>
    <w:rsid w:val="0003372A"/>
    <w:rsid w:val="0003385A"/>
    <w:rsid w:val="00033942"/>
    <w:rsid w:val="00033C6D"/>
    <w:rsid w:val="00033F40"/>
    <w:rsid w:val="00033FCE"/>
    <w:rsid w:val="00034028"/>
    <w:rsid w:val="000341F4"/>
    <w:rsid w:val="00034608"/>
    <w:rsid w:val="0003460D"/>
    <w:rsid w:val="00034D7F"/>
    <w:rsid w:val="00034DC2"/>
    <w:rsid w:val="00034E31"/>
    <w:rsid w:val="00034E8B"/>
    <w:rsid w:val="00035287"/>
    <w:rsid w:val="0003539D"/>
    <w:rsid w:val="00035422"/>
    <w:rsid w:val="000354C8"/>
    <w:rsid w:val="00035673"/>
    <w:rsid w:val="00035680"/>
    <w:rsid w:val="00035773"/>
    <w:rsid w:val="00035A85"/>
    <w:rsid w:val="00035C4D"/>
    <w:rsid w:val="00035CC6"/>
    <w:rsid w:val="00035DD1"/>
    <w:rsid w:val="00035EE4"/>
    <w:rsid w:val="000360FB"/>
    <w:rsid w:val="0003626F"/>
    <w:rsid w:val="00036782"/>
    <w:rsid w:val="000367B8"/>
    <w:rsid w:val="0003682B"/>
    <w:rsid w:val="00036950"/>
    <w:rsid w:val="00036A7C"/>
    <w:rsid w:val="00036EF1"/>
    <w:rsid w:val="00036EF3"/>
    <w:rsid w:val="00037173"/>
    <w:rsid w:val="000372B9"/>
    <w:rsid w:val="00037530"/>
    <w:rsid w:val="00037578"/>
    <w:rsid w:val="000375B4"/>
    <w:rsid w:val="00037830"/>
    <w:rsid w:val="000378A2"/>
    <w:rsid w:val="00037937"/>
    <w:rsid w:val="000379F8"/>
    <w:rsid w:val="00037AAE"/>
    <w:rsid w:val="00037BAD"/>
    <w:rsid w:val="00037C50"/>
    <w:rsid w:val="00037EA5"/>
    <w:rsid w:val="00037ECB"/>
    <w:rsid w:val="00037F98"/>
    <w:rsid w:val="00040083"/>
    <w:rsid w:val="000400C3"/>
    <w:rsid w:val="0004015B"/>
    <w:rsid w:val="000401E5"/>
    <w:rsid w:val="00040469"/>
    <w:rsid w:val="000404B4"/>
    <w:rsid w:val="000406E6"/>
    <w:rsid w:val="00040721"/>
    <w:rsid w:val="00040734"/>
    <w:rsid w:val="000407D3"/>
    <w:rsid w:val="00040834"/>
    <w:rsid w:val="00040ABA"/>
    <w:rsid w:val="00040ACE"/>
    <w:rsid w:val="00040FE7"/>
    <w:rsid w:val="000411D9"/>
    <w:rsid w:val="00041307"/>
    <w:rsid w:val="0004152A"/>
    <w:rsid w:val="000415C9"/>
    <w:rsid w:val="000417AC"/>
    <w:rsid w:val="00041875"/>
    <w:rsid w:val="00041885"/>
    <w:rsid w:val="000419FB"/>
    <w:rsid w:val="00041AB4"/>
    <w:rsid w:val="00041E24"/>
    <w:rsid w:val="00041E30"/>
    <w:rsid w:val="00041E40"/>
    <w:rsid w:val="00041E7B"/>
    <w:rsid w:val="00041F07"/>
    <w:rsid w:val="00041F41"/>
    <w:rsid w:val="00041F85"/>
    <w:rsid w:val="00042021"/>
    <w:rsid w:val="000420F4"/>
    <w:rsid w:val="000423FE"/>
    <w:rsid w:val="0004281A"/>
    <w:rsid w:val="000428EF"/>
    <w:rsid w:val="00042B11"/>
    <w:rsid w:val="00042B4C"/>
    <w:rsid w:val="00042BD8"/>
    <w:rsid w:val="00042C6E"/>
    <w:rsid w:val="00042DD7"/>
    <w:rsid w:val="00042FE9"/>
    <w:rsid w:val="000430FF"/>
    <w:rsid w:val="000432A0"/>
    <w:rsid w:val="00043379"/>
    <w:rsid w:val="000433BF"/>
    <w:rsid w:val="00043494"/>
    <w:rsid w:val="00043878"/>
    <w:rsid w:val="00043973"/>
    <w:rsid w:val="00043A8A"/>
    <w:rsid w:val="00043BA6"/>
    <w:rsid w:val="00043BB8"/>
    <w:rsid w:val="00043F16"/>
    <w:rsid w:val="000441E6"/>
    <w:rsid w:val="00044400"/>
    <w:rsid w:val="00044447"/>
    <w:rsid w:val="0004454B"/>
    <w:rsid w:val="000445E2"/>
    <w:rsid w:val="00044619"/>
    <w:rsid w:val="000447E1"/>
    <w:rsid w:val="000448DB"/>
    <w:rsid w:val="000448E6"/>
    <w:rsid w:val="00044A23"/>
    <w:rsid w:val="00044A80"/>
    <w:rsid w:val="00044B88"/>
    <w:rsid w:val="00044C43"/>
    <w:rsid w:val="00044CBD"/>
    <w:rsid w:val="00044CD7"/>
    <w:rsid w:val="00044D38"/>
    <w:rsid w:val="00044E12"/>
    <w:rsid w:val="000450E0"/>
    <w:rsid w:val="00045168"/>
    <w:rsid w:val="00045343"/>
    <w:rsid w:val="00045523"/>
    <w:rsid w:val="0004582E"/>
    <w:rsid w:val="000458D1"/>
    <w:rsid w:val="00045C64"/>
    <w:rsid w:val="00045C8A"/>
    <w:rsid w:val="00045D56"/>
    <w:rsid w:val="00045D5B"/>
    <w:rsid w:val="00045F1A"/>
    <w:rsid w:val="00046094"/>
    <w:rsid w:val="000460EE"/>
    <w:rsid w:val="000461FD"/>
    <w:rsid w:val="00046290"/>
    <w:rsid w:val="00046319"/>
    <w:rsid w:val="00046337"/>
    <w:rsid w:val="000464F6"/>
    <w:rsid w:val="00046648"/>
    <w:rsid w:val="0004685D"/>
    <w:rsid w:val="000469A6"/>
    <w:rsid w:val="00046A57"/>
    <w:rsid w:val="00046B69"/>
    <w:rsid w:val="00046F62"/>
    <w:rsid w:val="000470AA"/>
    <w:rsid w:val="00047572"/>
    <w:rsid w:val="0004776A"/>
    <w:rsid w:val="00047837"/>
    <w:rsid w:val="00047966"/>
    <w:rsid w:val="00047A07"/>
    <w:rsid w:val="00047DA4"/>
    <w:rsid w:val="00047F60"/>
    <w:rsid w:val="000500A9"/>
    <w:rsid w:val="000500FD"/>
    <w:rsid w:val="000501D6"/>
    <w:rsid w:val="0005024C"/>
    <w:rsid w:val="00050254"/>
    <w:rsid w:val="00050276"/>
    <w:rsid w:val="000503BF"/>
    <w:rsid w:val="000506F7"/>
    <w:rsid w:val="00050748"/>
    <w:rsid w:val="000507E8"/>
    <w:rsid w:val="0005088F"/>
    <w:rsid w:val="000508B3"/>
    <w:rsid w:val="00050A43"/>
    <w:rsid w:val="00050A72"/>
    <w:rsid w:val="00050B81"/>
    <w:rsid w:val="00050E02"/>
    <w:rsid w:val="00050F4D"/>
    <w:rsid w:val="00050F4F"/>
    <w:rsid w:val="00051194"/>
    <w:rsid w:val="00051272"/>
    <w:rsid w:val="000512F4"/>
    <w:rsid w:val="000514E7"/>
    <w:rsid w:val="000515EF"/>
    <w:rsid w:val="0005166B"/>
    <w:rsid w:val="0005179B"/>
    <w:rsid w:val="000517F6"/>
    <w:rsid w:val="000518C6"/>
    <w:rsid w:val="0005195B"/>
    <w:rsid w:val="00051A3B"/>
    <w:rsid w:val="00051A82"/>
    <w:rsid w:val="00051AB2"/>
    <w:rsid w:val="00051AE0"/>
    <w:rsid w:val="00051D19"/>
    <w:rsid w:val="00051E3A"/>
    <w:rsid w:val="00052037"/>
    <w:rsid w:val="00052342"/>
    <w:rsid w:val="0005236F"/>
    <w:rsid w:val="000524A0"/>
    <w:rsid w:val="000527AB"/>
    <w:rsid w:val="00052859"/>
    <w:rsid w:val="00052917"/>
    <w:rsid w:val="0005291E"/>
    <w:rsid w:val="00052C11"/>
    <w:rsid w:val="00052EF8"/>
    <w:rsid w:val="00052FAA"/>
    <w:rsid w:val="00053084"/>
    <w:rsid w:val="00053129"/>
    <w:rsid w:val="00053452"/>
    <w:rsid w:val="00053524"/>
    <w:rsid w:val="00053617"/>
    <w:rsid w:val="00053674"/>
    <w:rsid w:val="000536B9"/>
    <w:rsid w:val="00053857"/>
    <w:rsid w:val="00053AA5"/>
    <w:rsid w:val="00053BCE"/>
    <w:rsid w:val="00053CAB"/>
    <w:rsid w:val="00053E02"/>
    <w:rsid w:val="00053E7E"/>
    <w:rsid w:val="00053F1E"/>
    <w:rsid w:val="00054043"/>
    <w:rsid w:val="0005404C"/>
    <w:rsid w:val="00054083"/>
    <w:rsid w:val="0005425E"/>
    <w:rsid w:val="00054289"/>
    <w:rsid w:val="000542F3"/>
    <w:rsid w:val="00054326"/>
    <w:rsid w:val="00054368"/>
    <w:rsid w:val="0005453E"/>
    <w:rsid w:val="00054731"/>
    <w:rsid w:val="0005475C"/>
    <w:rsid w:val="00054A8D"/>
    <w:rsid w:val="00054E8C"/>
    <w:rsid w:val="00054F81"/>
    <w:rsid w:val="00054F89"/>
    <w:rsid w:val="000551A8"/>
    <w:rsid w:val="0005522A"/>
    <w:rsid w:val="00055654"/>
    <w:rsid w:val="00055C62"/>
    <w:rsid w:val="00056354"/>
    <w:rsid w:val="000563CC"/>
    <w:rsid w:val="0005655A"/>
    <w:rsid w:val="000565AA"/>
    <w:rsid w:val="0005660E"/>
    <w:rsid w:val="000566FC"/>
    <w:rsid w:val="00056A4A"/>
    <w:rsid w:val="00056B1C"/>
    <w:rsid w:val="00056DC0"/>
    <w:rsid w:val="0005706C"/>
    <w:rsid w:val="00057099"/>
    <w:rsid w:val="000571CC"/>
    <w:rsid w:val="00057260"/>
    <w:rsid w:val="00057377"/>
    <w:rsid w:val="000573DF"/>
    <w:rsid w:val="0005754C"/>
    <w:rsid w:val="00057560"/>
    <w:rsid w:val="000575B0"/>
    <w:rsid w:val="00057710"/>
    <w:rsid w:val="00057762"/>
    <w:rsid w:val="00057C75"/>
    <w:rsid w:val="00057CA1"/>
    <w:rsid w:val="00057D69"/>
    <w:rsid w:val="00057D77"/>
    <w:rsid w:val="00057EC3"/>
    <w:rsid w:val="00057F2C"/>
    <w:rsid w:val="000600BA"/>
    <w:rsid w:val="000602BC"/>
    <w:rsid w:val="0006030B"/>
    <w:rsid w:val="00060335"/>
    <w:rsid w:val="000606B4"/>
    <w:rsid w:val="000607E9"/>
    <w:rsid w:val="00060BD8"/>
    <w:rsid w:val="00060CA7"/>
    <w:rsid w:val="00060FCA"/>
    <w:rsid w:val="0006143C"/>
    <w:rsid w:val="000614CE"/>
    <w:rsid w:val="0006157C"/>
    <w:rsid w:val="000615E1"/>
    <w:rsid w:val="00061675"/>
    <w:rsid w:val="00061741"/>
    <w:rsid w:val="0006186F"/>
    <w:rsid w:val="000618D2"/>
    <w:rsid w:val="0006196C"/>
    <w:rsid w:val="00061A9F"/>
    <w:rsid w:val="00061B70"/>
    <w:rsid w:val="00061DA2"/>
    <w:rsid w:val="00061EDE"/>
    <w:rsid w:val="00061F79"/>
    <w:rsid w:val="00061F7B"/>
    <w:rsid w:val="00062106"/>
    <w:rsid w:val="000624B9"/>
    <w:rsid w:val="0006267D"/>
    <w:rsid w:val="00062895"/>
    <w:rsid w:val="000628B9"/>
    <w:rsid w:val="00062AED"/>
    <w:rsid w:val="00062D09"/>
    <w:rsid w:val="00062DFB"/>
    <w:rsid w:val="000632E2"/>
    <w:rsid w:val="0006355C"/>
    <w:rsid w:val="000635F0"/>
    <w:rsid w:val="00063745"/>
    <w:rsid w:val="000637A3"/>
    <w:rsid w:val="000637CA"/>
    <w:rsid w:val="00063888"/>
    <w:rsid w:val="000639B5"/>
    <w:rsid w:val="00063A00"/>
    <w:rsid w:val="00063BAD"/>
    <w:rsid w:val="00063BDB"/>
    <w:rsid w:val="00063D09"/>
    <w:rsid w:val="00063D63"/>
    <w:rsid w:val="00063DB5"/>
    <w:rsid w:val="00063E73"/>
    <w:rsid w:val="00063E7C"/>
    <w:rsid w:val="00064170"/>
    <w:rsid w:val="000644E4"/>
    <w:rsid w:val="000645E6"/>
    <w:rsid w:val="00064628"/>
    <w:rsid w:val="00064769"/>
    <w:rsid w:val="00064DDE"/>
    <w:rsid w:val="00065188"/>
    <w:rsid w:val="000651E9"/>
    <w:rsid w:val="00065610"/>
    <w:rsid w:val="0006571A"/>
    <w:rsid w:val="0006573D"/>
    <w:rsid w:val="00065890"/>
    <w:rsid w:val="00065909"/>
    <w:rsid w:val="0006596D"/>
    <w:rsid w:val="00065A23"/>
    <w:rsid w:val="00065A67"/>
    <w:rsid w:val="00065C54"/>
    <w:rsid w:val="00065CBC"/>
    <w:rsid w:val="00065D12"/>
    <w:rsid w:val="00065D67"/>
    <w:rsid w:val="00065E11"/>
    <w:rsid w:val="000660B4"/>
    <w:rsid w:val="000660EE"/>
    <w:rsid w:val="00066253"/>
    <w:rsid w:val="000662E2"/>
    <w:rsid w:val="0006682A"/>
    <w:rsid w:val="00066883"/>
    <w:rsid w:val="000668D0"/>
    <w:rsid w:val="00066A22"/>
    <w:rsid w:val="00066B15"/>
    <w:rsid w:val="00066E47"/>
    <w:rsid w:val="00066FB3"/>
    <w:rsid w:val="000670D0"/>
    <w:rsid w:val="000671AA"/>
    <w:rsid w:val="000671E0"/>
    <w:rsid w:val="00067247"/>
    <w:rsid w:val="000672ED"/>
    <w:rsid w:val="000676CD"/>
    <w:rsid w:val="00067AAC"/>
    <w:rsid w:val="00067B18"/>
    <w:rsid w:val="00067CAC"/>
    <w:rsid w:val="00067DB9"/>
    <w:rsid w:val="00067E55"/>
    <w:rsid w:val="0007001A"/>
    <w:rsid w:val="000702E4"/>
    <w:rsid w:val="00070397"/>
    <w:rsid w:val="00070667"/>
    <w:rsid w:val="00070987"/>
    <w:rsid w:val="00070AA7"/>
    <w:rsid w:val="00070BCE"/>
    <w:rsid w:val="00070BEF"/>
    <w:rsid w:val="0007100B"/>
    <w:rsid w:val="00071141"/>
    <w:rsid w:val="000711A4"/>
    <w:rsid w:val="00071295"/>
    <w:rsid w:val="000712EF"/>
    <w:rsid w:val="00071370"/>
    <w:rsid w:val="0007141C"/>
    <w:rsid w:val="000715C2"/>
    <w:rsid w:val="0007160C"/>
    <w:rsid w:val="00071743"/>
    <w:rsid w:val="00071761"/>
    <w:rsid w:val="000718D8"/>
    <w:rsid w:val="0007199A"/>
    <w:rsid w:val="00071CDD"/>
    <w:rsid w:val="00071F96"/>
    <w:rsid w:val="0007209D"/>
    <w:rsid w:val="000721DA"/>
    <w:rsid w:val="000726DA"/>
    <w:rsid w:val="00072A94"/>
    <w:rsid w:val="00072A9A"/>
    <w:rsid w:val="00072C3E"/>
    <w:rsid w:val="00072FB8"/>
    <w:rsid w:val="0007306B"/>
    <w:rsid w:val="0007316F"/>
    <w:rsid w:val="000731A9"/>
    <w:rsid w:val="00073511"/>
    <w:rsid w:val="000736B4"/>
    <w:rsid w:val="000736CF"/>
    <w:rsid w:val="00073854"/>
    <w:rsid w:val="00073B34"/>
    <w:rsid w:val="00073F03"/>
    <w:rsid w:val="00073F50"/>
    <w:rsid w:val="00073FE7"/>
    <w:rsid w:val="00074086"/>
    <w:rsid w:val="000740C7"/>
    <w:rsid w:val="000742F2"/>
    <w:rsid w:val="00074399"/>
    <w:rsid w:val="0007450D"/>
    <w:rsid w:val="000746C0"/>
    <w:rsid w:val="000746E9"/>
    <w:rsid w:val="00074719"/>
    <w:rsid w:val="000747A9"/>
    <w:rsid w:val="0007480B"/>
    <w:rsid w:val="0007497A"/>
    <w:rsid w:val="00074B61"/>
    <w:rsid w:val="00074C88"/>
    <w:rsid w:val="00074CC5"/>
    <w:rsid w:val="00074D24"/>
    <w:rsid w:val="00074DD8"/>
    <w:rsid w:val="00074EF0"/>
    <w:rsid w:val="00075020"/>
    <w:rsid w:val="00075081"/>
    <w:rsid w:val="000751CA"/>
    <w:rsid w:val="000751E1"/>
    <w:rsid w:val="00075253"/>
    <w:rsid w:val="000753C0"/>
    <w:rsid w:val="0007554F"/>
    <w:rsid w:val="00075696"/>
    <w:rsid w:val="0007592F"/>
    <w:rsid w:val="00075B1D"/>
    <w:rsid w:val="00075C56"/>
    <w:rsid w:val="00075CD7"/>
    <w:rsid w:val="00075CF0"/>
    <w:rsid w:val="00075D82"/>
    <w:rsid w:val="00075DAD"/>
    <w:rsid w:val="00075E55"/>
    <w:rsid w:val="00075E64"/>
    <w:rsid w:val="00075E8B"/>
    <w:rsid w:val="00076341"/>
    <w:rsid w:val="000765D1"/>
    <w:rsid w:val="00076788"/>
    <w:rsid w:val="000769CB"/>
    <w:rsid w:val="00076D4B"/>
    <w:rsid w:val="00076E7D"/>
    <w:rsid w:val="00076EA0"/>
    <w:rsid w:val="00077111"/>
    <w:rsid w:val="000771C8"/>
    <w:rsid w:val="000774D4"/>
    <w:rsid w:val="0007751A"/>
    <w:rsid w:val="00077534"/>
    <w:rsid w:val="000775CD"/>
    <w:rsid w:val="0007762A"/>
    <w:rsid w:val="00077638"/>
    <w:rsid w:val="0007764C"/>
    <w:rsid w:val="000776DA"/>
    <w:rsid w:val="0007790E"/>
    <w:rsid w:val="00077AAD"/>
    <w:rsid w:val="00077AF0"/>
    <w:rsid w:val="00077DF7"/>
    <w:rsid w:val="00077E2F"/>
    <w:rsid w:val="00077E3F"/>
    <w:rsid w:val="00077EAF"/>
    <w:rsid w:val="00077FC3"/>
    <w:rsid w:val="000800CB"/>
    <w:rsid w:val="0008034E"/>
    <w:rsid w:val="000806F7"/>
    <w:rsid w:val="00080832"/>
    <w:rsid w:val="00080842"/>
    <w:rsid w:val="00080BC0"/>
    <w:rsid w:val="00080BCB"/>
    <w:rsid w:val="00080BF9"/>
    <w:rsid w:val="00080FAD"/>
    <w:rsid w:val="00081088"/>
    <w:rsid w:val="0008108E"/>
    <w:rsid w:val="00081274"/>
    <w:rsid w:val="000812D2"/>
    <w:rsid w:val="00081341"/>
    <w:rsid w:val="0008134F"/>
    <w:rsid w:val="00081379"/>
    <w:rsid w:val="00081A8F"/>
    <w:rsid w:val="00081D87"/>
    <w:rsid w:val="00081E9C"/>
    <w:rsid w:val="00081F0A"/>
    <w:rsid w:val="000821A5"/>
    <w:rsid w:val="0008240C"/>
    <w:rsid w:val="00082A27"/>
    <w:rsid w:val="00082B31"/>
    <w:rsid w:val="00082C16"/>
    <w:rsid w:val="000835C0"/>
    <w:rsid w:val="000837E1"/>
    <w:rsid w:val="000841A6"/>
    <w:rsid w:val="000844A5"/>
    <w:rsid w:val="000844B0"/>
    <w:rsid w:val="0008455A"/>
    <w:rsid w:val="00084647"/>
    <w:rsid w:val="000846A7"/>
    <w:rsid w:val="00084A56"/>
    <w:rsid w:val="00084CF5"/>
    <w:rsid w:val="00084DB6"/>
    <w:rsid w:val="000852E2"/>
    <w:rsid w:val="0008537F"/>
    <w:rsid w:val="000853EB"/>
    <w:rsid w:val="000855C4"/>
    <w:rsid w:val="0008564D"/>
    <w:rsid w:val="0008578B"/>
    <w:rsid w:val="000857E1"/>
    <w:rsid w:val="00085966"/>
    <w:rsid w:val="00085A59"/>
    <w:rsid w:val="00085C6C"/>
    <w:rsid w:val="00085CED"/>
    <w:rsid w:val="00085E49"/>
    <w:rsid w:val="00085FA6"/>
    <w:rsid w:val="000862C5"/>
    <w:rsid w:val="00086385"/>
    <w:rsid w:val="000865E4"/>
    <w:rsid w:val="00086750"/>
    <w:rsid w:val="00086948"/>
    <w:rsid w:val="00086B82"/>
    <w:rsid w:val="00086C67"/>
    <w:rsid w:val="00086D31"/>
    <w:rsid w:val="00086D77"/>
    <w:rsid w:val="00086F06"/>
    <w:rsid w:val="00086F97"/>
    <w:rsid w:val="00087006"/>
    <w:rsid w:val="00087071"/>
    <w:rsid w:val="00087114"/>
    <w:rsid w:val="0008712F"/>
    <w:rsid w:val="000873A4"/>
    <w:rsid w:val="000873DE"/>
    <w:rsid w:val="000874E2"/>
    <w:rsid w:val="00087631"/>
    <w:rsid w:val="00087687"/>
    <w:rsid w:val="000876BF"/>
    <w:rsid w:val="00087799"/>
    <w:rsid w:val="00087802"/>
    <w:rsid w:val="00087846"/>
    <w:rsid w:val="0008798B"/>
    <w:rsid w:val="00087A01"/>
    <w:rsid w:val="00087BF7"/>
    <w:rsid w:val="00087E96"/>
    <w:rsid w:val="00090126"/>
    <w:rsid w:val="00090141"/>
    <w:rsid w:val="000903A7"/>
    <w:rsid w:val="0009040C"/>
    <w:rsid w:val="000904DB"/>
    <w:rsid w:val="0009059D"/>
    <w:rsid w:val="0009090B"/>
    <w:rsid w:val="00090A62"/>
    <w:rsid w:val="00090BB3"/>
    <w:rsid w:val="00090F02"/>
    <w:rsid w:val="00091059"/>
    <w:rsid w:val="000911AB"/>
    <w:rsid w:val="000911DD"/>
    <w:rsid w:val="000915FB"/>
    <w:rsid w:val="00091628"/>
    <w:rsid w:val="00091756"/>
    <w:rsid w:val="0009193B"/>
    <w:rsid w:val="00091C74"/>
    <w:rsid w:val="00091DB6"/>
    <w:rsid w:val="00092287"/>
    <w:rsid w:val="00092350"/>
    <w:rsid w:val="000923FF"/>
    <w:rsid w:val="0009257E"/>
    <w:rsid w:val="000925D5"/>
    <w:rsid w:val="00092803"/>
    <w:rsid w:val="000928C6"/>
    <w:rsid w:val="000929D4"/>
    <w:rsid w:val="000929D7"/>
    <w:rsid w:val="000929D8"/>
    <w:rsid w:val="000929E2"/>
    <w:rsid w:val="00092A5A"/>
    <w:rsid w:val="00092AB8"/>
    <w:rsid w:val="00092C9A"/>
    <w:rsid w:val="00092CC0"/>
    <w:rsid w:val="00092DBC"/>
    <w:rsid w:val="000931B0"/>
    <w:rsid w:val="00093281"/>
    <w:rsid w:val="00093305"/>
    <w:rsid w:val="00093317"/>
    <w:rsid w:val="00093471"/>
    <w:rsid w:val="0009376C"/>
    <w:rsid w:val="00093903"/>
    <w:rsid w:val="00093A60"/>
    <w:rsid w:val="00093AAB"/>
    <w:rsid w:val="00094113"/>
    <w:rsid w:val="00094129"/>
    <w:rsid w:val="000941D0"/>
    <w:rsid w:val="00094250"/>
    <w:rsid w:val="00094274"/>
    <w:rsid w:val="00094787"/>
    <w:rsid w:val="000949ED"/>
    <w:rsid w:val="00094B7A"/>
    <w:rsid w:val="00094BE8"/>
    <w:rsid w:val="00094EB7"/>
    <w:rsid w:val="00095729"/>
    <w:rsid w:val="00095906"/>
    <w:rsid w:val="00095916"/>
    <w:rsid w:val="00095972"/>
    <w:rsid w:val="0009599E"/>
    <w:rsid w:val="00095A7C"/>
    <w:rsid w:val="00095CD2"/>
    <w:rsid w:val="00095E54"/>
    <w:rsid w:val="00096024"/>
    <w:rsid w:val="000960A3"/>
    <w:rsid w:val="00096263"/>
    <w:rsid w:val="00096288"/>
    <w:rsid w:val="000963DD"/>
    <w:rsid w:val="00096424"/>
    <w:rsid w:val="0009646A"/>
    <w:rsid w:val="00096540"/>
    <w:rsid w:val="000966C4"/>
    <w:rsid w:val="000968AA"/>
    <w:rsid w:val="000972DF"/>
    <w:rsid w:val="000973B8"/>
    <w:rsid w:val="00097412"/>
    <w:rsid w:val="000974C1"/>
    <w:rsid w:val="000975AB"/>
    <w:rsid w:val="000975C7"/>
    <w:rsid w:val="00097702"/>
    <w:rsid w:val="00097840"/>
    <w:rsid w:val="00097937"/>
    <w:rsid w:val="00097DD8"/>
    <w:rsid w:val="00097E37"/>
    <w:rsid w:val="00097F2D"/>
    <w:rsid w:val="00097FF9"/>
    <w:rsid w:val="000A00EE"/>
    <w:rsid w:val="000A0108"/>
    <w:rsid w:val="000A01CD"/>
    <w:rsid w:val="000A0254"/>
    <w:rsid w:val="000A0287"/>
    <w:rsid w:val="000A068E"/>
    <w:rsid w:val="000A06CD"/>
    <w:rsid w:val="000A075B"/>
    <w:rsid w:val="000A0CB5"/>
    <w:rsid w:val="000A0DBF"/>
    <w:rsid w:val="000A0E11"/>
    <w:rsid w:val="000A0E4E"/>
    <w:rsid w:val="000A0E5D"/>
    <w:rsid w:val="000A1108"/>
    <w:rsid w:val="000A1169"/>
    <w:rsid w:val="000A15C0"/>
    <w:rsid w:val="000A15F3"/>
    <w:rsid w:val="000A1736"/>
    <w:rsid w:val="000A176C"/>
    <w:rsid w:val="000A1771"/>
    <w:rsid w:val="000A17E5"/>
    <w:rsid w:val="000A18B1"/>
    <w:rsid w:val="000A1C77"/>
    <w:rsid w:val="000A1F61"/>
    <w:rsid w:val="000A21B8"/>
    <w:rsid w:val="000A238F"/>
    <w:rsid w:val="000A23E0"/>
    <w:rsid w:val="000A2796"/>
    <w:rsid w:val="000A2802"/>
    <w:rsid w:val="000A2872"/>
    <w:rsid w:val="000A2AB9"/>
    <w:rsid w:val="000A2BF2"/>
    <w:rsid w:val="000A2CE7"/>
    <w:rsid w:val="000A2D34"/>
    <w:rsid w:val="000A2F29"/>
    <w:rsid w:val="000A2F7E"/>
    <w:rsid w:val="000A309E"/>
    <w:rsid w:val="000A31B9"/>
    <w:rsid w:val="000A332F"/>
    <w:rsid w:val="000A36B6"/>
    <w:rsid w:val="000A3804"/>
    <w:rsid w:val="000A380A"/>
    <w:rsid w:val="000A39D3"/>
    <w:rsid w:val="000A3A29"/>
    <w:rsid w:val="000A3A84"/>
    <w:rsid w:val="000A3AF7"/>
    <w:rsid w:val="000A3C1D"/>
    <w:rsid w:val="000A3F9D"/>
    <w:rsid w:val="000A3FAC"/>
    <w:rsid w:val="000A3FBA"/>
    <w:rsid w:val="000A4166"/>
    <w:rsid w:val="000A41E4"/>
    <w:rsid w:val="000A467F"/>
    <w:rsid w:val="000A4685"/>
    <w:rsid w:val="000A480B"/>
    <w:rsid w:val="000A495C"/>
    <w:rsid w:val="000A4AF5"/>
    <w:rsid w:val="000A4B96"/>
    <w:rsid w:val="000A4F7D"/>
    <w:rsid w:val="000A4FFE"/>
    <w:rsid w:val="000A524E"/>
    <w:rsid w:val="000A52C9"/>
    <w:rsid w:val="000A5401"/>
    <w:rsid w:val="000A5552"/>
    <w:rsid w:val="000A566C"/>
    <w:rsid w:val="000A5A54"/>
    <w:rsid w:val="000A5A86"/>
    <w:rsid w:val="000A5A89"/>
    <w:rsid w:val="000A5B1F"/>
    <w:rsid w:val="000A5B37"/>
    <w:rsid w:val="000A5CDF"/>
    <w:rsid w:val="000A5D9C"/>
    <w:rsid w:val="000A5E23"/>
    <w:rsid w:val="000A5F8C"/>
    <w:rsid w:val="000A60FC"/>
    <w:rsid w:val="000A62A6"/>
    <w:rsid w:val="000A64EE"/>
    <w:rsid w:val="000A6656"/>
    <w:rsid w:val="000A6738"/>
    <w:rsid w:val="000A674F"/>
    <w:rsid w:val="000A6940"/>
    <w:rsid w:val="000A6977"/>
    <w:rsid w:val="000A697D"/>
    <w:rsid w:val="000A69D1"/>
    <w:rsid w:val="000A6A24"/>
    <w:rsid w:val="000A6CC8"/>
    <w:rsid w:val="000A6DDC"/>
    <w:rsid w:val="000A709E"/>
    <w:rsid w:val="000A72BD"/>
    <w:rsid w:val="000A7314"/>
    <w:rsid w:val="000A7494"/>
    <w:rsid w:val="000A7747"/>
    <w:rsid w:val="000A7785"/>
    <w:rsid w:val="000A799E"/>
    <w:rsid w:val="000A79A7"/>
    <w:rsid w:val="000A7B12"/>
    <w:rsid w:val="000A7D2B"/>
    <w:rsid w:val="000A7E18"/>
    <w:rsid w:val="000A7E34"/>
    <w:rsid w:val="000A7E46"/>
    <w:rsid w:val="000A7F70"/>
    <w:rsid w:val="000B0070"/>
    <w:rsid w:val="000B00FC"/>
    <w:rsid w:val="000B0119"/>
    <w:rsid w:val="000B0251"/>
    <w:rsid w:val="000B02C0"/>
    <w:rsid w:val="000B04D6"/>
    <w:rsid w:val="000B052B"/>
    <w:rsid w:val="000B05C3"/>
    <w:rsid w:val="000B0727"/>
    <w:rsid w:val="000B07B0"/>
    <w:rsid w:val="000B0867"/>
    <w:rsid w:val="000B0893"/>
    <w:rsid w:val="000B0A90"/>
    <w:rsid w:val="000B0B2F"/>
    <w:rsid w:val="000B0D96"/>
    <w:rsid w:val="000B1050"/>
    <w:rsid w:val="000B109E"/>
    <w:rsid w:val="000B10C3"/>
    <w:rsid w:val="000B118E"/>
    <w:rsid w:val="000B1799"/>
    <w:rsid w:val="000B192B"/>
    <w:rsid w:val="000B1BA9"/>
    <w:rsid w:val="000B1EE2"/>
    <w:rsid w:val="000B1FC1"/>
    <w:rsid w:val="000B1FEC"/>
    <w:rsid w:val="000B238D"/>
    <w:rsid w:val="000B2E22"/>
    <w:rsid w:val="000B2E68"/>
    <w:rsid w:val="000B3301"/>
    <w:rsid w:val="000B358E"/>
    <w:rsid w:val="000B373F"/>
    <w:rsid w:val="000B3929"/>
    <w:rsid w:val="000B3962"/>
    <w:rsid w:val="000B39B7"/>
    <w:rsid w:val="000B3A3B"/>
    <w:rsid w:val="000B3A9C"/>
    <w:rsid w:val="000B3BB3"/>
    <w:rsid w:val="000B3E5F"/>
    <w:rsid w:val="000B3EAC"/>
    <w:rsid w:val="000B3F11"/>
    <w:rsid w:val="000B3F1D"/>
    <w:rsid w:val="000B401E"/>
    <w:rsid w:val="000B43DF"/>
    <w:rsid w:val="000B4629"/>
    <w:rsid w:val="000B468F"/>
    <w:rsid w:val="000B4706"/>
    <w:rsid w:val="000B4893"/>
    <w:rsid w:val="000B48CA"/>
    <w:rsid w:val="000B4BC9"/>
    <w:rsid w:val="000B4D4B"/>
    <w:rsid w:val="000B4D63"/>
    <w:rsid w:val="000B4E1F"/>
    <w:rsid w:val="000B4E82"/>
    <w:rsid w:val="000B4ECD"/>
    <w:rsid w:val="000B4FAA"/>
    <w:rsid w:val="000B5055"/>
    <w:rsid w:val="000B538B"/>
    <w:rsid w:val="000B5444"/>
    <w:rsid w:val="000B55B2"/>
    <w:rsid w:val="000B5663"/>
    <w:rsid w:val="000B5702"/>
    <w:rsid w:val="000B57D3"/>
    <w:rsid w:val="000B59E1"/>
    <w:rsid w:val="000B5ABD"/>
    <w:rsid w:val="000B5B73"/>
    <w:rsid w:val="000B5C75"/>
    <w:rsid w:val="000B6000"/>
    <w:rsid w:val="000B6315"/>
    <w:rsid w:val="000B66E6"/>
    <w:rsid w:val="000B6C42"/>
    <w:rsid w:val="000B6C4F"/>
    <w:rsid w:val="000B6D30"/>
    <w:rsid w:val="000B6D5D"/>
    <w:rsid w:val="000B6E29"/>
    <w:rsid w:val="000B7273"/>
    <w:rsid w:val="000B732A"/>
    <w:rsid w:val="000B733E"/>
    <w:rsid w:val="000B7534"/>
    <w:rsid w:val="000B7618"/>
    <w:rsid w:val="000B7754"/>
    <w:rsid w:val="000B77D6"/>
    <w:rsid w:val="000B7A65"/>
    <w:rsid w:val="000B7C83"/>
    <w:rsid w:val="000C00D5"/>
    <w:rsid w:val="000C012B"/>
    <w:rsid w:val="000C0190"/>
    <w:rsid w:val="000C036C"/>
    <w:rsid w:val="000C0501"/>
    <w:rsid w:val="000C0529"/>
    <w:rsid w:val="000C07A9"/>
    <w:rsid w:val="000C0846"/>
    <w:rsid w:val="000C0A3B"/>
    <w:rsid w:val="000C0D96"/>
    <w:rsid w:val="000C0EDA"/>
    <w:rsid w:val="000C0EFF"/>
    <w:rsid w:val="000C10C4"/>
    <w:rsid w:val="000C1246"/>
    <w:rsid w:val="000C12B1"/>
    <w:rsid w:val="000C135D"/>
    <w:rsid w:val="000C1436"/>
    <w:rsid w:val="000C15D9"/>
    <w:rsid w:val="000C16AD"/>
    <w:rsid w:val="000C191C"/>
    <w:rsid w:val="000C1A76"/>
    <w:rsid w:val="000C1BFD"/>
    <w:rsid w:val="000C1C2D"/>
    <w:rsid w:val="000C1E18"/>
    <w:rsid w:val="000C21F4"/>
    <w:rsid w:val="000C21FF"/>
    <w:rsid w:val="000C2220"/>
    <w:rsid w:val="000C23A0"/>
    <w:rsid w:val="000C2642"/>
    <w:rsid w:val="000C2712"/>
    <w:rsid w:val="000C2751"/>
    <w:rsid w:val="000C2895"/>
    <w:rsid w:val="000C2A1F"/>
    <w:rsid w:val="000C2ADD"/>
    <w:rsid w:val="000C2B38"/>
    <w:rsid w:val="000C2C29"/>
    <w:rsid w:val="000C2C6B"/>
    <w:rsid w:val="000C2CFC"/>
    <w:rsid w:val="000C2D17"/>
    <w:rsid w:val="000C2E1A"/>
    <w:rsid w:val="000C3085"/>
    <w:rsid w:val="000C30AE"/>
    <w:rsid w:val="000C3675"/>
    <w:rsid w:val="000C374C"/>
    <w:rsid w:val="000C375D"/>
    <w:rsid w:val="000C37FE"/>
    <w:rsid w:val="000C38E4"/>
    <w:rsid w:val="000C3A25"/>
    <w:rsid w:val="000C3ED6"/>
    <w:rsid w:val="000C3FC2"/>
    <w:rsid w:val="000C404A"/>
    <w:rsid w:val="000C4090"/>
    <w:rsid w:val="000C4342"/>
    <w:rsid w:val="000C434C"/>
    <w:rsid w:val="000C43BC"/>
    <w:rsid w:val="000C44A9"/>
    <w:rsid w:val="000C4656"/>
    <w:rsid w:val="000C4832"/>
    <w:rsid w:val="000C48C3"/>
    <w:rsid w:val="000C4AA2"/>
    <w:rsid w:val="000C4BD6"/>
    <w:rsid w:val="000C4C2F"/>
    <w:rsid w:val="000C4D7B"/>
    <w:rsid w:val="000C5169"/>
    <w:rsid w:val="000C519B"/>
    <w:rsid w:val="000C5220"/>
    <w:rsid w:val="000C5233"/>
    <w:rsid w:val="000C52D7"/>
    <w:rsid w:val="000C5350"/>
    <w:rsid w:val="000C56A9"/>
    <w:rsid w:val="000C5D38"/>
    <w:rsid w:val="000C5FA3"/>
    <w:rsid w:val="000C606C"/>
    <w:rsid w:val="000C6184"/>
    <w:rsid w:val="000C61D4"/>
    <w:rsid w:val="000C657B"/>
    <w:rsid w:val="000C6646"/>
    <w:rsid w:val="000C68EC"/>
    <w:rsid w:val="000C68F4"/>
    <w:rsid w:val="000C6AD6"/>
    <w:rsid w:val="000C6B69"/>
    <w:rsid w:val="000C6C52"/>
    <w:rsid w:val="000C6CA1"/>
    <w:rsid w:val="000C6E21"/>
    <w:rsid w:val="000C6E3F"/>
    <w:rsid w:val="000C7003"/>
    <w:rsid w:val="000C745F"/>
    <w:rsid w:val="000C746C"/>
    <w:rsid w:val="000C7514"/>
    <w:rsid w:val="000C7543"/>
    <w:rsid w:val="000C75A4"/>
    <w:rsid w:val="000C763B"/>
    <w:rsid w:val="000C784C"/>
    <w:rsid w:val="000C7B0A"/>
    <w:rsid w:val="000C7C31"/>
    <w:rsid w:val="000C7E34"/>
    <w:rsid w:val="000D0040"/>
    <w:rsid w:val="000D00B0"/>
    <w:rsid w:val="000D0158"/>
    <w:rsid w:val="000D0369"/>
    <w:rsid w:val="000D04A4"/>
    <w:rsid w:val="000D0665"/>
    <w:rsid w:val="000D07C2"/>
    <w:rsid w:val="000D0B8E"/>
    <w:rsid w:val="000D0BC5"/>
    <w:rsid w:val="000D0ECE"/>
    <w:rsid w:val="000D0EDC"/>
    <w:rsid w:val="000D0FB8"/>
    <w:rsid w:val="000D0FC7"/>
    <w:rsid w:val="000D1018"/>
    <w:rsid w:val="000D11E1"/>
    <w:rsid w:val="000D11FB"/>
    <w:rsid w:val="000D12E4"/>
    <w:rsid w:val="000D1323"/>
    <w:rsid w:val="000D138D"/>
    <w:rsid w:val="000D165E"/>
    <w:rsid w:val="000D18F5"/>
    <w:rsid w:val="000D196F"/>
    <w:rsid w:val="000D19C5"/>
    <w:rsid w:val="000D1B99"/>
    <w:rsid w:val="000D1D43"/>
    <w:rsid w:val="000D1DC7"/>
    <w:rsid w:val="000D1DE5"/>
    <w:rsid w:val="000D1EB0"/>
    <w:rsid w:val="000D20C1"/>
    <w:rsid w:val="000D225C"/>
    <w:rsid w:val="000D2262"/>
    <w:rsid w:val="000D22A7"/>
    <w:rsid w:val="000D2344"/>
    <w:rsid w:val="000D27B0"/>
    <w:rsid w:val="000D2867"/>
    <w:rsid w:val="000D28A6"/>
    <w:rsid w:val="000D2A0F"/>
    <w:rsid w:val="000D2A5C"/>
    <w:rsid w:val="000D2B5F"/>
    <w:rsid w:val="000D2B6A"/>
    <w:rsid w:val="000D2FA9"/>
    <w:rsid w:val="000D2FB5"/>
    <w:rsid w:val="000D3000"/>
    <w:rsid w:val="000D312B"/>
    <w:rsid w:val="000D347C"/>
    <w:rsid w:val="000D355A"/>
    <w:rsid w:val="000D384D"/>
    <w:rsid w:val="000D391C"/>
    <w:rsid w:val="000D39AB"/>
    <w:rsid w:val="000D3B16"/>
    <w:rsid w:val="000D3B76"/>
    <w:rsid w:val="000D3C3E"/>
    <w:rsid w:val="000D3CF0"/>
    <w:rsid w:val="000D3FC4"/>
    <w:rsid w:val="000D4041"/>
    <w:rsid w:val="000D415F"/>
    <w:rsid w:val="000D4160"/>
    <w:rsid w:val="000D484D"/>
    <w:rsid w:val="000D4B5D"/>
    <w:rsid w:val="000D4E9E"/>
    <w:rsid w:val="000D501E"/>
    <w:rsid w:val="000D509E"/>
    <w:rsid w:val="000D50C3"/>
    <w:rsid w:val="000D5156"/>
    <w:rsid w:val="000D51C7"/>
    <w:rsid w:val="000D542E"/>
    <w:rsid w:val="000D54EC"/>
    <w:rsid w:val="000D569D"/>
    <w:rsid w:val="000D571D"/>
    <w:rsid w:val="000D57D8"/>
    <w:rsid w:val="000D5894"/>
    <w:rsid w:val="000D5A22"/>
    <w:rsid w:val="000D5AE9"/>
    <w:rsid w:val="000D5BD2"/>
    <w:rsid w:val="000D5CEF"/>
    <w:rsid w:val="000D5F71"/>
    <w:rsid w:val="000D60C4"/>
    <w:rsid w:val="000D60F9"/>
    <w:rsid w:val="000D6227"/>
    <w:rsid w:val="000D6243"/>
    <w:rsid w:val="000D6370"/>
    <w:rsid w:val="000D6514"/>
    <w:rsid w:val="000D6549"/>
    <w:rsid w:val="000D687F"/>
    <w:rsid w:val="000D6A06"/>
    <w:rsid w:val="000D6BB3"/>
    <w:rsid w:val="000D6D07"/>
    <w:rsid w:val="000D6D84"/>
    <w:rsid w:val="000D6DB7"/>
    <w:rsid w:val="000D709A"/>
    <w:rsid w:val="000D720A"/>
    <w:rsid w:val="000D734F"/>
    <w:rsid w:val="000D737A"/>
    <w:rsid w:val="000D74B7"/>
    <w:rsid w:val="000D7662"/>
    <w:rsid w:val="000D7668"/>
    <w:rsid w:val="000D77CE"/>
    <w:rsid w:val="000D7A4A"/>
    <w:rsid w:val="000D7A55"/>
    <w:rsid w:val="000D7C34"/>
    <w:rsid w:val="000D7FD5"/>
    <w:rsid w:val="000D7FFB"/>
    <w:rsid w:val="000E0021"/>
    <w:rsid w:val="000E0113"/>
    <w:rsid w:val="000E054D"/>
    <w:rsid w:val="000E07D6"/>
    <w:rsid w:val="000E0918"/>
    <w:rsid w:val="000E0937"/>
    <w:rsid w:val="000E09E9"/>
    <w:rsid w:val="000E0A0F"/>
    <w:rsid w:val="000E0A55"/>
    <w:rsid w:val="000E0B4E"/>
    <w:rsid w:val="000E0B55"/>
    <w:rsid w:val="000E0BBD"/>
    <w:rsid w:val="000E0C00"/>
    <w:rsid w:val="000E0D17"/>
    <w:rsid w:val="000E0E7B"/>
    <w:rsid w:val="000E1094"/>
    <w:rsid w:val="000E1306"/>
    <w:rsid w:val="000E1378"/>
    <w:rsid w:val="000E1555"/>
    <w:rsid w:val="000E16C9"/>
    <w:rsid w:val="000E17B0"/>
    <w:rsid w:val="000E18B9"/>
    <w:rsid w:val="000E1926"/>
    <w:rsid w:val="000E1961"/>
    <w:rsid w:val="000E19B4"/>
    <w:rsid w:val="000E1CE4"/>
    <w:rsid w:val="000E1D26"/>
    <w:rsid w:val="000E1D6C"/>
    <w:rsid w:val="000E1E65"/>
    <w:rsid w:val="000E22B0"/>
    <w:rsid w:val="000E22C6"/>
    <w:rsid w:val="000E2315"/>
    <w:rsid w:val="000E23AB"/>
    <w:rsid w:val="000E2512"/>
    <w:rsid w:val="000E253D"/>
    <w:rsid w:val="000E254B"/>
    <w:rsid w:val="000E25E4"/>
    <w:rsid w:val="000E26E4"/>
    <w:rsid w:val="000E27A8"/>
    <w:rsid w:val="000E2AFB"/>
    <w:rsid w:val="000E2B59"/>
    <w:rsid w:val="000E2D92"/>
    <w:rsid w:val="000E2E55"/>
    <w:rsid w:val="000E2EAA"/>
    <w:rsid w:val="000E2F92"/>
    <w:rsid w:val="000E2FDE"/>
    <w:rsid w:val="000E30F8"/>
    <w:rsid w:val="000E351C"/>
    <w:rsid w:val="000E395E"/>
    <w:rsid w:val="000E3986"/>
    <w:rsid w:val="000E3D47"/>
    <w:rsid w:val="000E3DC0"/>
    <w:rsid w:val="000E3E81"/>
    <w:rsid w:val="000E3EBA"/>
    <w:rsid w:val="000E401C"/>
    <w:rsid w:val="000E4171"/>
    <w:rsid w:val="000E4209"/>
    <w:rsid w:val="000E428E"/>
    <w:rsid w:val="000E45CF"/>
    <w:rsid w:val="000E4768"/>
    <w:rsid w:val="000E481A"/>
    <w:rsid w:val="000E48E9"/>
    <w:rsid w:val="000E4AE8"/>
    <w:rsid w:val="000E4DC2"/>
    <w:rsid w:val="000E4ED2"/>
    <w:rsid w:val="000E501B"/>
    <w:rsid w:val="000E502E"/>
    <w:rsid w:val="000E532A"/>
    <w:rsid w:val="000E5583"/>
    <w:rsid w:val="000E57D6"/>
    <w:rsid w:val="000E5843"/>
    <w:rsid w:val="000E59C1"/>
    <w:rsid w:val="000E5AF5"/>
    <w:rsid w:val="000E5B3E"/>
    <w:rsid w:val="000E5BC4"/>
    <w:rsid w:val="000E5C40"/>
    <w:rsid w:val="000E5CD9"/>
    <w:rsid w:val="000E5E58"/>
    <w:rsid w:val="000E5EFE"/>
    <w:rsid w:val="000E5F54"/>
    <w:rsid w:val="000E605C"/>
    <w:rsid w:val="000E632C"/>
    <w:rsid w:val="000E6377"/>
    <w:rsid w:val="000E63BB"/>
    <w:rsid w:val="000E63FF"/>
    <w:rsid w:val="000E640C"/>
    <w:rsid w:val="000E67D8"/>
    <w:rsid w:val="000E685F"/>
    <w:rsid w:val="000E6CB2"/>
    <w:rsid w:val="000E6CE0"/>
    <w:rsid w:val="000E6D4F"/>
    <w:rsid w:val="000E6D6A"/>
    <w:rsid w:val="000E6D6C"/>
    <w:rsid w:val="000E701F"/>
    <w:rsid w:val="000E70C1"/>
    <w:rsid w:val="000E71C0"/>
    <w:rsid w:val="000E75F3"/>
    <w:rsid w:val="000E77C3"/>
    <w:rsid w:val="000E7BF4"/>
    <w:rsid w:val="000E7D16"/>
    <w:rsid w:val="000E7DA8"/>
    <w:rsid w:val="000E7F5D"/>
    <w:rsid w:val="000F0150"/>
    <w:rsid w:val="000F0370"/>
    <w:rsid w:val="000F06C8"/>
    <w:rsid w:val="000F08A9"/>
    <w:rsid w:val="000F0974"/>
    <w:rsid w:val="000F09F4"/>
    <w:rsid w:val="000F0B5F"/>
    <w:rsid w:val="000F0CDD"/>
    <w:rsid w:val="000F0F0A"/>
    <w:rsid w:val="000F0FAE"/>
    <w:rsid w:val="000F10C4"/>
    <w:rsid w:val="000F11B5"/>
    <w:rsid w:val="000F14A2"/>
    <w:rsid w:val="000F14C9"/>
    <w:rsid w:val="000F1542"/>
    <w:rsid w:val="000F16B8"/>
    <w:rsid w:val="000F1771"/>
    <w:rsid w:val="000F18F5"/>
    <w:rsid w:val="000F1949"/>
    <w:rsid w:val="000F2025"/>
    <w:rsid w:val="000F20F5"/>
    <w:rsid w:val="000F2228"/>
    <w:rsid w:val="000F23A5"/>
    <w:rsid w:val="000F2577"/>
    <w:rsid w:val="000F257E"/>
    <w:rsid w:val="000F2B8E"/>
    <w:rsid w:val="000F2E85"/>
    <w:rsid w:val="000F3123"/>
    <w:rsid w:val="000F31B2"/>
    <w:rsid w:val="000F322C"/>
    <w:rsid w:val="000F3427"/>
    <w:rsid w:val="000F35CA"/>
    <w:rsid w:val="000F37DC"/>
    <w:rsid w:val="000F3817"/>
    <w:rsid w:val="000F39BD"/>
    <w:rsid w:val="000F3A9B"/>
    <w:rsid w:val="000F3BFB"/>
    <w:rsid w:val="000F3DFC"/>
    <w:rsid w:val="000F44AA"/>
    <w:rsid w:val="000F44BE"/>
    <w:rsid w:val="000F45E1"/>
    <w:rsid w:val="000F46C8"/>
    <w:rsid w:val="000F4782"/>
    <w:rsid w:val="000F491C"/>
    <w:rsid w:val="000F49B6"/>
    <w:rsid w:val="000F4A46"/>
    <w:rsid w:val="000F4CB6"/>
    <w:rsid w:val="000F4E38"/>
    <w:rsid w:val="000F4F20"/>
    <w:rsid w:val="000F4F38"/>
    <w:rsid w:val="000F50D8"/>
    <w:rsid w:val="000F5174"/>
    <w:rsid w:val="000F52D8"/>
    <w:rsid w:val="000F5404"/>
    <w:rsid w:val="000F54D4"/>
    <w:rsid w:val="000F5699"/>
    <w:rsid w:val="000F582D"/>
    <w:rsid w:val="000F58B1"/>
    <w:rsid w:val="000F5901"/>
    <w:rsid w:val="000F5B58"/>
    <w:rsid w:val="000F5C72"/>
    <w:rsid w:val="000F5CD8"/>
    <w:rsid w:val="000F5CFD"/>
    <w:rsid w:val="000F5D48"/>
    <w:rsid w:val="000F5D57"/>
    <w:rsid w:val="000F5D63"/>
    <w:rsid w:val="000F5D8C"/>
    <w:rsid w:val="000F60AD"/>
    <w:rsid w:val="000F61BB"/>
    <w:rsid w:val="000F64B1"/>
    <w:rsid w:val="000F6974"/>
    <w:rsid w:val="000F6A71"/>
    <w:rsid w:val="000F6CCD"/>
    <w:rsid w:val="000F6D4D"/>
    <w:rsid w:val="000F6E6A"/>
    <w:rsid w:val="000F6F99"/>
    <w:rsid w:val="000F7023"/>
    <w:rsid w:val="000F7078"/>
    <w:rsid w:val="000F7127"/>
    <w:rsid w:val="000F714C"/>
    <w:rsid w:val="000F7333"/>
    <w:rsid w:val="000F742C"/>
    <w:rsid w:val="000F7526"/>
    <w:rsid w:val="000F75DA"/>
    <w:rsid w:val="000F76F1"/>
    <w:rsid w:val="000F7707"/>
    <w:rsid w:val="000F7757"/>
    <w:rsid w:val="000F7817"/>
    <w:rsid w:val="000F7845"/>
    <w:rsid w:val="000F7853"/>
    <w:rsid w:val="000F7876"/>
    <w:rsid w:val="000F78CB"/>
    <w:rsid w:val="000F78E6"/>
    <w:rsid w:val="000F79C9"/>
    <w:rsid w:val="000F7A2D"/>
    <w:rsid w:val="000F7A4B"/>
    <w:rsid w:val="000F7AD2"/>
    <w:rsid w:val="000F7B79"/>
    <w:rsid w:val="000F7C79"/>
    <w:rsid w:val="000F7D5F"/>
    <w:rsid w:val="000F7F24"/>
    <w:rsid w:val="0010042C"/>
    <w:rsid w:val="00100444"/>
    <w:rsid w:val="00100614"/>
    <w:rsid w:val="001006D6"/>
    <w:rsid w:val="001008B6"/>
    <w:rsid w:val="0010095F"/>
    <w:rsid w:val="001009DF"/>
    <w:rsid w:val="00100AC4"/>
    <w:rsid w:val="00100BAD"/>
    <w:rsid w:val="00100C26"/>
    <w:rsid w:val="00100C3D"/>
    <w:rsid w:val="00100C53"/>
    <w:rsid w:val="00100F3B"/>
    <w:rsid w:val="001010C1"/>
    <w:rsid w:val="001011C3"/>
    <w:rsid w:val="00101490"/>
    <w:rsid w:val="001014CE"/>
    <w:rsid w:val="00101660"/>
    <w:rsid w:val="001018F6"/>
    <w:rsid w:val="00101967"/>
    <w:rsid w:val="00101969"/>
    <w:rsid w:val="00101A5E"/>
    <w:rsid w:val="00101F1D"/>
    <w:rsid w:val="00101F9C"/>
    <w:rsid w:val="00101FE5"/>
    <w:rsid w:val="0010205A"/>
    <w:rsid w:val="001020AE"/>
    <w:rsid w:val="0010250F"/>
    <w:rsid w:val="00102518"/>
    <w:rsid w:val="0010292C"/>
    <w:rsid w:val="00102949"/>
    <w:rsid w:val="00102A9C"/>
    <w:rsid w:val="00102CCF"/>
    <w:rsid w:val="00102D37"/>
    <w:rsid w:val="00102D6A"/>
    <w:rsid w:val="00102DE2"/>
    <w:rsid w:val="00102F39"/>
    <w:rsid w:val="00103110"/>
    <w:rsid w:val="001032FD"/>
    <w:rsid w:val="001033A7"/>
    <w:rsid w:val="00103440"/>
    <w:rsid w:val="001038DB"/>
    <w:rsid w:val="001039E2"/>
    <w:rsid w:val="00103ACB"/>
    <w:rsid w:val="00103C30"/>
    <w:rsid w:val="00103D8D"/>
    <w:rsid w:val="00103EDD"/>
    <w:rsid w:val="00103F5C"/>
    <w:rsid w:val="00104027"/>
    <w:rsid w:val="00104045"/>
    <w:rsid w:val="001041AE"/>
    <w:rsid w:val="001043DB"/>
    <w:rsid w:val="00104481"/>
    <w:rsid w:val="00104541"/>
    <w:rsid w:val="00104622"/>
    <w:rsid w:val="0010473C"/>
    <w:rsid w:val="0010483C"/>
    <w:rsid w:val="00104866"/>
    <w:rsid w:val="001048A1"/>
    <w:rsid w:val="00104948"/>
    <w:rsid w:val="00104A82"/>
    <w:rsid w:val="00104D27"/>
    <w:rsid w:val="00104DAD"/>
    <w:rsid w:val="00104EDE"/>
    <w:rsid w:val="00104F38"/>
    <w:rsid w:val="00104F98"/>
    <w:rsid w:val="001051F4"/>
    <w:rsid w:val="001052C2"/>
    <w:rsid w:val="00105386"/>
    <w:rsid w:val="001053D6"/>
    <w:rsid w:val="0010546D"/>
    <w:rsid w:val="00105634"/>
    <w:rsid w:val="001058CC"/>
    <w:rsid w:val="0010592A"/>
    <w:rsid w:val="001059BE"/>
    <w:rsid w:val="00105D13"/>
    <w:rsid w:val="00105D44"/>
    <w:rsid w:val="00106020"/>
    <w:rsid w:val="0010618E"/>
    <w:rsid w:val="0010634A"/>
    <w:rsid w:val="00106424"/>
    <w:rsid w:val="00106468"/>
    <w:rsid w:val="00106975"/>
    <w:rsid w:val="0010697B"/>
    <w:rsid w:val="001069B9"/>
    <w:rsid w:val="00106A9E"/>
    <w:rsid w:val="00106BDC"/>
    <w:rsid w:val="00106DD7"/>
    <w:rsid w:val="00106E08"/>
    <w:rsid w:val="00106E75"/>
    <w:rsid w:val="0010770F"/>
    <w:rsid w:val="001078A1"/>
    <w:rsid w:val="00107A66"/>
    <w:rsid w:val="00107E6A"/>
    <w:rsid w:val="00107F90"/>
    <w:rsid w:val="0011000A"/>
    <w:rsid w:val="001100AB"/>
    <w:rsid w:val="00110148"/>
    <w:rsid w:val="001102A6"/>
    <w:rsid w:val="001102A8"/>
    <w:rsid w:val="00110422"/>
    <w:rsid w:val="00110490"/>
    <w:rsid w:val="001107C0"/>
    <w:rsid w:val="00110A10"/>
    <w:rsid w:val="00110A92"/>
    <w:rsid w:val="00110D87"/>
    <w:rsid w:val="00110D92"/>
    <w:rsid w:val="00110DB3"/>
    <w:rsid w:val="001110C5"/>
    <w:rsid w:val="00111542"/>
    <w:rsid w:val="001116B0"/>
    <w:rsid w:val="0011173E"/>
    <w:rsid w:val="001117CA"/>
    <w:rsid w:val="0011199F"/>
    <w:rsid w:val="00111A05"/>
    <w:rsid w:val="00111AB5"/>
    <w:rsid w:val="00111BD6"/>
    <w:rsid w:val="00111C1B"/>
    <w:rsid w:val="00111DAF"/>
    <w:rsid w:val="00111EA8"/>
    <w:rsid w:val="00111FA0"/>
    <w:rsid w:val="001120D7"/>
    <w:rsid w:val="001120D8"/>
    <w:rsid w:val="00112215"/>
    <w:rsid w:val="00112238"/>
    <w:rsid w:val="00112382"/>
    <w:rsid w:val="00112386"/>
    <w:rsid w:val="00112426"/>
    <w:rsid w:val="001124AE"/>
    <w:rsid w:val="00112516"/>
    <w:rsid w:val="0011270C"/>
    <w:rsid w:val="00112813"/>
    <w:rsid w:val="001128EB"/>
    <w:rsid w:val="001129AD"/>
    <w:rsid w:val="00112A73"/>
    <w:rsid w:val="00112AA0"/>
    <w:rsid w:val="00112B06"/>
    <w:rsid w:val="00112CC5"/>
    <w:rsid w:val="00112E52"/>
    <w:rsid w:val="00112F09"/>
    <w:rsid w:val="00113387"/>
    <w:rsid w:val="001133AB"/>
    <w:rsid w:val="00113630"/>
    <w:rsid w:val="00113708"/>
    <w:rsid w:val="0011388B"/>
    <w:rsid w:val="00113922"/>
    <w:rsid w:val="00113C10"/>
    <w:rsid w:val="00113DE9"/>
    <w:rsid w:val="00113EFB"/>
    <w:rsid w:val="0011400E"/>
    <w:rsid w:val="00114177"/>
    <w:rsid w:val="001141B9"/>
    <w:rsid w:val="0011429A"/>
    <w:rsid w:val="0011455A"/>
    <w:rsid w:val="001146BB"/>
    <w:rsid w:val="0011489A"/>
    <w:rsid w:val="00114914"/>
    <w:rsid w:val="00114945"/>
    <w:rsid w:val="001149DD"/>
    <w:rsid w:val="00114A35"/>
    <w:rsid w:val="00114AB1"/>
    <w:rsid w:val="00114AFE"/>
    <w:rsid w:val="00114B41"/>
    <w:rsid w:val="00114DB9"/>
    <w:rsid w:val="00114F1B"/>
    <w:rsid w:val="00115192"/>
    <w:rsid w:val="001153BC"/>
    <w:rsid w:val="00115409"/>
    <w:rsid w:val="001155B8"/>
    <w:rsid w:val="00115879"/>
    <w:rsid w:val="001159C9"/>
    <w:rsid w:val="001159F3"/>
    <w:rsid w:val="00115B3E"/>
    <w:rsid w:val="00115C8F"/>
    <w:rsid w:val="00115CC0"/>
    <w:rsid w:val="00115CDF"/>
    <w:rsid w:val="00115DAC"/>
    <w:rsid w:val="00115EC0"/>
    <w:rsid w:val="00116070"/>
    <w:rsid w:val="00116087"/>
    <w:rsid w:val="00116248"/>
    <w:rsid w:val="0011624B"/>
    <w:rsid w:val="0011628B"/>
    <w:rsid w:val="001163CB"/>
    <w:rsid w:val="0011643A"/>
    <w:rsid w:val="001164C6"/>
    <w:rsid w:val="0011679A"/>
    <w:rsid w:val="00116E8D"/>
    <w:rsid w:val="00116E9E"/>
    <w:rsid w:val="00117368"/>
    <w:rsid w:val="0011739A"/>
    <w:rsid w:val="00117508"/>
    <w:rsid w:val="001177D9"/>
    <w:rsid w:val="00117A87"/>
    <w:rsid w:val="00117D7B"/>
    <w:rsid w:val="00117F37"/>
    <w:rsid w:val="001202B0"/>
    <w:rsid w:val="001205A9"/>
    <w:rsid w:val="00120871"/>
    <w:rsid w:val="00120A0B"/>
    <w:rsid w:val="00120A6A"/>
    <w:rsid w:val="00120D19"/>
    <w:rsid w:val="00120EFD"/>
    <w:rsid w:val="00120F24"/>
    <w:rsid w:val="00120F38"/>
    <w:rsid w:val="00121303"/>
    <w:rsid w:val="001214EB"/>
    <w:rsid w:val="00121706"/>
    <w:rsid w:val="0012171D"/>
    <w:rsid w:val="001217D7"/>
    <w:rsid w:val="001217F2"/>
    <w:rsid w:val="001217FC"/>
    <w:rsid w:val="0012181C"/>
    <w:rsid w:val="00121BE5"/>
    <w:rsid w:val="00121C40"/>
    <w:rsid w:val="00121CFA"/>
    <w:rsid w:val="00121FA7"/>
    <w:rsid w:val="001221B6"/>
    <w:rsid w:val="001223C7"/>
    <w:rsid w:val="0012240D"/>
    <w:rsid w:val="0012247E"/>
    <w:rsid w:val="001226FD"/>
    <w:rsid w:val="00122746"/>
    <w:rsid w:val="001227AB"/>
    <w:rsid w:val="00123B27"/>
    <w:rsid w:val="00123CDB"/>
    <w:rsid w:val="00123DEC"/>
    <w:rsid w:val="00123E75"/>
    <w:rsid w:val="00124026"/>
    <w:rsid w:val="001240B6"/>
    <w:rsid w:val="001241CB"/>
    <w:rsid w:val="001242DD"/>
    <w:rsid w:val="0012434B"/>
    <w:rsid w:val="0012447B"/>
    <w:rsid w:val="001244AE"/>
    <w:rsid w:val="001244E9"/>
    <w:rsid w:val="001244FC"/>
    <w:rsid w:val="00124532"/>
    <w:rsid w:val="0012454E"/>
    <w:rsid w:val="00124837"/>
    <w:rsid w:val="001248BA"/>
    <w:rsid w:val="0012494B"/>
    <w:rsid w:val="00124999"/>
    <w:rsid w:val="00124C01"/>
    <w:rsid w:val="00124DC2"/>
    <w:rsid w:val="00124DD5"/>
    <w:rsid w:val="00124DD8"/>
    <w:rsid w:val="00124E08"/>
    <w:rsid w:val="00124ED1"/>
    <w:rsid w:val="001250F1"/>
    <w:rsid w:val="00125302"/>
    <w:rsid w:val="001253E6"/>
    <w:rsid w:val="0012565C"/>
    <w:rsid w:val="001256C6"/>
    <w:rsid w:val="00125708"/>
    <w:rsid w:val="0012573A"/>
    <w:rsid w:val="001258A3"/>
    <w:rsid w:val="00125ACC"/>
    <w:rsid w:val="00125D23"/>
    <w:rsid w:val="00125DAD"/>
    <w:rsid w:val="00125F6C"/>
    <w:rsid w:val="00126133"/>
    <w:rsid w:val="0012618B"/>
    <w:rsid w:val="00126A9F"/>
    <w:rsid w:val="00126BD8"/>
    <w:rsid w:val="00126C2A"/>
    <w:rsid w:val="00126E81"/>
    <w:rsid w:val="00126F6F"/>
    <w:rsid w:val="00127235"/>
    <w:rsid w:val="001272BB"/>
    <w:rsid w:val="001272D6"/>
    <w:rsid w:val="001273FB"/>
    <w:rsid w:val="00127725"/>
    <w:rsid w:val="001277C4"/>
    <w:rsid w:val="00127C9A"/>
    <w:rsid w:val="00127D3F"/>
    <w:rsid w:val="00127F06"/>
    <w:rsid w:val="00130059"/>
    <w:rsid w:val="0013023D"/>
    <w:rsid w:val="00130296"/>
    <w:rsid w:val="001306F2"/>
    <w:rsid w:val="001306FE"/>
    <w:rsid w:val="00130BD6"/>
    <w:rsid w:val="00130C0A"/>
    <w:rsid w:val="00130C56"/>
    <w:rsid w:val="00130C80"/>
    <w:rsid w:val="00130C8A"/>
    <w:rsid w:val="00130CF5"/>
    <w:rsid w:val="00130E1E"/>
    <w:rsid w:val="00131486"/>
    <w:rsid w:val="00131577"/>
    <w:rsid w:val="00131722"/>
    <w:rsid w:val="001317B4"/>
    <w:rsid w:val="001317D1"/>
    <w:rsid w:val="001317D5"/>
    <w:rsid w:val="00131A9B"/>
    <w:rsid w:val="00131AA3"/>
    <w:rsid w:val="00131AB3"/>
    <w:rsid w:val="00131B29"/>
    <w:rsid w:val="00131B6D"/>
    <w:rsid w:val="001322BE"/>
    <w:rsid w:val="001322F9"/>
    <w:rsid w:val="001323F3"/>
    <w:rsid w:val="001324E5"/>
    <w:rsid w:val="001327C8"/>
    <w:rsid w:val="001327D3"/>
    <w:rsid w:val="0013289D"/>
    <w:rsid w:val="00132C8B"/>
    <w:rsid w:val="00132E9C"/>
    <w:rsid w:val="00132EC1"/>
    <w:rsid w:val="00132FD7"/>
    <w:rsid w:val="001333B1"/>
    <w:rsid w:val="001335EA"/>
    <w:rsid w:val="001337E2"/>
    <w:rsid w:val="00133A3B"/>
    <w:rsid w:val="00133A58"/>
    <w:rsid w:val="00133B7E"/>
    <w:rsid w:val="00133DA0"/>
    <w:rsid w:val="00133E55"/>
    <w:rsid w:val="00134014"/>
    <w:rsid w:val="0013458C"/>
    <w:rsid w:val="00134594"/>
    <w:rsid w:val="0013467A"/>
    <w:rsid w:val="001346B5"/>
    <w:rsid w:val="0013470C"/>
    <w:rsid w:val="001347DE"/>
    <w:rsid w:val="001348A3"/>
    <w:rsid w:val="001348A7"/>
    <w:rsid w:val="001349C2"/>
    <w:rsid w:val="00134B69"/>
    <w:rsid w:val="00134C07"/>
    <w:rsid w:val="00134C3B"/>
    <w:rsid w:val="00134C9B"/>
    <w:rsid w:val="00134D8A"/>
    <w:rsid w:val="00134E47"/>
    <w:rsid w:val="00134EAF"/>
    <w:rsid w:val="001350B2"/>
    <w:rsid w:val="00135102"/>
    <w:rsid w:val="00135229"/>
    <w:rsid w:val="0013527C"/>
    <w:rsid w:val="001355F8"/>
    <w:rsid w:val="00135877"/>
    <w:rsid w:val="0013590B"/>
    <w:rsid w:val="0013590F"/>
    <w:rsid w:val="001359AB"/>
    <w:rsid w:val="00135BD6"/>
    <w:rsid w:val="00135C00"/>
    <w:rsid w:val="00135DD8"/>
    <w:rsid w:val="00135FAC"/>
    <w:rsid w:val="0013602C"/>
    <w:rsid w:val="00136043"/>
    <w:rsid w:val="00136133"/>
    <w:rsid w:val="00136292"/>
    <w:rsid w:val="0013635B"/>
    <w:rsid w:val="001364FB"/>
    <w:rsid w:val="001366B8"/>
    <w:rsid w:val="00136BFF"/>
    <w:rsid w:val="00136C4A"/>
    <w:rsid w:val="00136D5D"/>
    <w:rsid w:val="00137273"/>
    <w:rsid w:val="001372EF"/>
    <w:rsid w:val="001372FE"/>
    <w:rsid w:val="00137500"/>
    <w:rsid w:val="00137639"/>
    <w:rsid w:val="001376DE"/>
    <w:rsid w:val="00137729"/>
    <w:rsid w:val="00137758"/>
    <w:rsid w:val="00137770"/>
    <w:rsid w:val="00137772"/>
    <w:rsid w:val="00137848"/>
    <w:rsid w:val="00137979"/>
    <w:rsid w:val="00137A28"/>
    <w:rsid w:val="00137A5A"/>
    <w:rsid w:val="00137B00"/>
    <w:rsid w:val="00137BD6"/>
    <w:rsid w:val="00137BF3"/>
    <w:rsid w:val="00137D3D"/>
    <w:rsid w:val="0014001F"/>
    <w:rsid w:val="00140140"/>
    <w:rsid w:val="0014014C"/>
    <w:rsid w:val="001401C5"/>
    <w:rsid w:val="001403AA"/>
    <w:rsid w:val="0014044A"/>
    <w:rsid w:val="0014053E"/>
    <w:rsid w:val="00140653"/>
    <w:rsid w:val="001406A0"/>
    <w:rsid w:val="00140880"/>
    <w:rsid w:val="00140A44"/>
    <w:rsid w:val="00140B7D"/>
    <w:rsid w:val="00140BFB"/>
    <w:rsid w:val="001413E9"/>
    <w:rsid w:val="00141435"/>
    <w:rsid w:val="00141444"/>
    <w:rsid w:val="001415A0"/>
    <w:rsid w:val="00141647"/>
    <w:rsid w:val="001416B1"/>
    <w:rsid w:val="001416CA"/>
    <w:rsid w:val="00141A2C"/>
    <w:rsid w:val="00141A59"/>
    <w:rsid w:val="00141AE1"/>
    <w:rsid w:val="00141AE3"/>
    <w:rsid w:val="00141BB1"/>
    <w:rsid w:val="00141E6E"/>
    <w:rsid w:val="001420B7"/>
    <w:rsid w:val="00142189"/>
    <w:rsid w:val="00142200"/>
    <w:rsid w:val="001422E2"/>
    <w:rsid w:val="0014237A"/>
    <w:rsid w:val="001423B6"/>
    <w:rsid w:val="001423CA"/>
    <w:rsid w:val="001423E4"/>
    <w:rsid w:val="001423EE"/>
    <w:rsid w:val="00142411"/>
    <w:rsid w:val="00142425"/>
    <w:rsid w:val="001425A7"/>
    <w:rsid w:val="001426E5"/>
    <w:rsid w:val="00142889"/>
    <w:rsid w:val="00142AD3"/>
    <w:rsid w:val="00142BF5"/>
    <w:rsid w:val="00142C78"/>
    <w:rsid w:val="00142D7E"/>
    <w:rsid w:val="00142E54"/>
    <w:rsid w:val="00142E80"/>
    <w:rsid w:val="00143027"/>
    <w:rsid w:val="001430D8"/>
    <w:rsid w:val="001433B4"/>
    <w:rsid w:val="0014345B"/>
    <w:rsid w:val="00143539"/>
    <w:rsid w:val="00143571"/>
    <w:rsid w:val="001435B9"/>
    <w:rsid w:val="00143679"/>
    <w:rsid w:val="001436EF"/>
    <w:rsid w:val="00143850"/>
    <w:rsid w:val="00143AAE"/>
    <w:rsid w:val="00143B6A"/>
    <w:rsid w:val="00143ED3"/>
    <w:rsid w:val="00143F0B"/>
    <w:rsid w:val="00143F0C"/>
    <w:rsid w:val="00143FA7"/>
    <w:rsid w:val="00144237"/>
    <w:rsid w:val="0014440B"/>
    <w:rsid w:val="00144516"/>
    <w:rsid w:val="00144538"/>
    <w:rsid w:val="00144558"/>
    <w:rsid w:val="0014468B"/>
    <w:rsid w:val="001446AD"/>
    <w:rsid w:val="00144792"/>
    <w:rsid w:val="001448A7"/>
    <w:rsid w:val="0014492E"/>
    <w:rsid w:val="00144A9E"/>
    <w:rsid w:val="00144B37"/>
    <w:rsid w:val="00144DCA"/>
    <w:rsid w:val="00144E4B"/>
    <w:rsid w:val="0014508C"/>
    <w:rsid w:val="00145104"/>
    <w:rsid w:val="00145444"/>
    <w:rsid w:val="0014566D"/>
    <w:rsid w:val="0014577A"/>
    <w:rsid w:val="00145986"/>
    <w:rsid w:val="00145B25"/>
    <w:rsid w:val="00145B43"/>
    <w:rsid w:val="00145BDF"/>
    <w:rsid w:val="00145E30"/>
    <w:rsid w:val="00145FEE"/>
    <w:rsid w:val="00146217"/>
    <w:rsid w:val="00146257"/>
    <w:rsid w:val="00146388"/>
    <w:rsid w:val="001463F7"/>
    <w:rsid w:val="001464B9"/>
    <w:rsid w:val="001464EA"/>
    <w:rsid w:val="00146619"/>
    <w:rsid w:val="00146621"/>
    <w:rsid w:val="00146676"/>
    <w:rsid w:val="00146827"/>
    <w:rsid w:val="00146B43"/>
    <w:rsid w:val="00146B9B"/>
    <w:rsid w:val="00146D3D"/>
    <w:rsid w:val="00146E10"/>
    <w:rsid w:val="00147062"/>
    <w:rsid w:val="001470C8"/>
    <w:rsid w:val="0014738F"/>
    <w:rsid w:val="0014743B"/>
    <w:rsid w:val="00147451"/>
    <w:rsid w:val="00147494"/>
    <w:rsid w:val="00147540"/>
    <w:rsid w:val="001478DC"/>
    <w:rsid w:val="001479B0"/>
    <w:rsid w:val="00147B61"/>
    <w:rsid w:val="00147B71"/>
    <w:rsid w:val="00147C21"/>
    <w:rsid w:val="00147C9D"/>
    <w:rsid w:val="00147D3D"/>
    <w:rsid w:val="00147E39"/>
    <w:rsid w:val="00147EBE"/>
    <w:rsid w:val="00150102"/>
    <w:rsid w:val="00150270"/>
    <w:rsid w:val="00150360"/>
    <w:rsid w:val="00150399"/>
    <w:rsid w:val="001503C1"/>
    <w:rsid w:val="00150581"/>
    <w:rsid w:val="00150786"/>
    <w:rsid w:val="0015092D"/>
    <w:rsid w:val="00150B45"/>
    <w:rsid w:val="00150BA6"/>
    <w:rsid w:val="00150C51"/>
    <w:rsid w:val="00150E31"/>
    <w:rsid w:val="00150E6C"/>
    <w:rsid w:val="00151444"/>
    <w:rsid w:val="00151624"/>
    <w:rsid w:val="0015162A"/>
    <w:rsid w:val="00151AE8"/>
    <w:rsid w:val="00151C50"/>
    <w:rsid w:val="00151D68"/>
    <w:rsid w:val="00151E3F"/>
    <w:rsid w:val="00151F58"/>
    <w:rsid w:val="001520C8"/>
    <w:rsid w:val="00152178"/>
    <w:rsid w:val="00152224"/>
    <w:rsid w:val="00152236"/>
    <w:rsid w:val="001522D9"/>
    <w:rsid w:val="0015247C"/>
    <w:rsid w:val="001524A8"/>
    <w:rsid w:val="001524BD"/>
    <w:rsid w:val="00152655"/>
    <w:rsid w:val="00152668"/>
    <w:rsid w:val="0015266D"/>
    <w:rsid w:val="001528AA"/>
    <w:rsid w:val="001529DD"/>
    <w:rsid w:val="00152AE3"/>
    <w:rsid w:val="00152B72"/>
    <w:rsid w:val="00153055"/>
    <w:rsid w:val="001530CA"/>
    <w:rsid w:val="001530D7"/>
    <w:rsid w:val="0015339B"/>
    <w:rsid w:val="001533E0"/>
    <w:rsid w:val="001534D4"/>
    <w:rsid w:val="00153543"/>
    <w:rsid w:val="00153725"/>
    <w:rsid w:val="00153792"/>
    <w:rsid w:val="00153C45"/>
    <w:rsid w:val="00153D5A"/>
    <w:rsid w:val="00153E6F"/>
    <w:rsid w:val="00154091"/>
    <w:rsid w:val="00154153"/>
    <w:rsid w:val="001541D6"/>
    <w:rsid w:val="00154344"/>
    <w:rsid w:val="0015434D"/>
    <w:rsid w:val="00154384"/>
    <w:rsid w:val="00154410"/>
    <w:rsid w:val="001544F6"/>
    <w:rsid w:val="001548DE"/>
    <w:rsid w:val="00154A11"/>
    <w:rsid w:val="00154B91"/>
    <w:rsid w:val="00154C13"/>
    <w:rsid w:val="00154E35"/>
    <w:rsid w:val="00155423"/>
    <w:rsid w:val="00155440"/>
    <w:rsid w:val="001554D7"/>
    <w:rsid w:val="00155513"/>
    <w:rsid w:val="00155617"/>
    <w:rsid w:val="001557A9"/>
    <w:rsid w:val="00155A3A"/>
    <w:rsid w:val="00155E08"/>
    <w:rsid w:val="00156469"/>
    <w:rsid w:val="001565F3"/>
    <w:rsid w:val="001566A4"/>
    <w:rsid w:val="00156884"/>
    <w:rsid w:val="00156B6F"/>
    <w:rsid w:val="00156C93"/>
    <w:rsid w:val="00156CD4"/>
    <w:rsid w:val="001570BF"/>
    <w:rsid w:val="00157178"/>
    <w:rsid w:val="001572C8"/>
    <w:rsid w:val="001572E3"/>
    <w:rsid w:val="001574ED"/>
    <w:rsid w:val="0015753B"/>
    <w:rsid w:val="001575E1"/>
    <w:rsid w:val="0015771D"/>
    <w:rsid w:val="001578B8"/>
    <w:rsid w:val="00157919"/>
    <w:rsid w:val="00157A5A"/>
    <w:rsid w:val="00157BBA"/>
    <w:rsid w:val="00157E45"/>
    <w:rsid w:val="00157E86"/>
    <w:rsid w:val="00157EB6"/>
    <w:rsid w:val="001602A7"/>
    <w:rsid w:val="001602B7"/>
    <w:rsid w:val="001602FA"/>
    <w:rsid w:val="0016032E"/>
    <w:rsid w:val="001603D3"/>
    <w:rsid w:val="001603DD"/>
    <w:rsid w:val="001603ED"/>
    <w:rsid w:val="0016053B"/>
    <w:rsid w:val="00160565"/>
    <w:rsid w:val="00160646"/>
    <w:rsid w:val="0016084A"/>
    <w:rsid w:val="00160879"/>
    <w:rsid w:val="001608B2"/>
    <w:rsid w:val="001608EE"/>
    <w:rsid w:val="0016098F"/>
    <w:rsid w:val="00160A13"/>
    <w:rsid w:val="00160DDE"/>
    <w:rsid w:val="00160E38"/>
    <w:rsid w:val="00160EC2"/>
    <w:rsid w:val="00161036"/>
    <w:rsid w:val="0016103B"/>
    <w:rsid w:val="0016127E"/>
    <w:rsid w:val="0016129E"/>
    <w:rsid w:val="00161445"/>
    <w:rsid w:val="001614AD"/>
    <w:rsid w:val="00161799"/>
    <w:rsid w:val="00161800"/>
    <w:rsid w:val="00161839"/>
    <w:rsid w:val="00161A3B"/>
    <w:rsid w:val="00161A4D"/>
    <w:rsid w:val="00161A7F"/>
    <w:rsid w:val="00161B49"/>
    <w:rsid w:val="00161BDE"/>
    <w:rsid w:val="00161C11"/>
    <w:rsid w:val="00161EC7"/>
    <w:rsid w:val="00162325"/>
    <w:rsid w:val="00162419"/>
    <w:rsid w:val="00162425"/>
    <w:rsid w:val="001624EC"/>
    <w:rsid w:val="001624F2"/>
    <w:rsid w:val="00162625"/>
    <w:rsid w:val="001626AB"/>
    <w:rsid w:val="00162868"/>
    <w:rsid w:val="001628EA"/>
    <w:rsid w:val="00162941"/>
    <w:rsid w:val="00162B1A"/>
    <w:rsid w:val="00162BD1"/>
    <w:rsid w:val="00162BDE"/>
    <w:rsid w:val="00162C21"/>
    <w:rsid w:val="00162C2F"/>
    <w:rsid w:val="00162F34"/>
    <w:rsid w:val="0016320C"/>
    <w:rsid w:val="0016327A"/>
    <w:rsid w:val="001632DA"/>
    <w:rsid w:val="00163346"/>
    <w:rsid w:val="0016362D"/>
    <w:rsid w:val="001636A7"/>
    <w:rsid w:val="001637C8"/>
    <w:rsid w:val="001637F8"/>
    <w:rsid w:val="0016384F"/>
    <w:rsid w:val="00163A4D"/>
    <w:rsid w:val="00163C9D"/>
    <w:rsid w:val="00163E32"/>
    <w:rsid w:val="00164069"/>
    <w:rsid w:val="00164097"/>
    <w:rsid w:val="001640F6"/>
    <w:rsid w:val="0016416A"/>
    <w:rsid w:val="001642BD"/>
    <w:rsid w:val="00164644"/>
    <w:rsid w:val="00164763"/>
    <w:rsid w:val="00164998"/>
    <w:rsid w:val="00164B15"/>
    <w:rsid w:val="00164D44"/>
    <w:rsid w:val="001650C5"/>
    <w:rsid w:val="0016563E"/>
    <w:rsid w:val="00165667"/>
    <w:rsid w:val="00165852"/>
    <w:rsid w:val="00165EA6"/>
    <w:rsid w:val="00165F16"/>
    <w:rsid w:val="00165FFD"/>
    <w:rsid w:val="00166026"/>
    <w:rsid w:val="001660C5"/>
    <w:rsid w:val="0016619B"/>
    <w:rsid w:val="001662D9"/>
    <w:rsid w:val="001664BB"/>
    <w:rsid w:val="00166570"/>
    <w:rsid w:val="001666AA"/>
    <w:rsid w:val="0016671E"/>
    <w:rsid w:val="00166738"/>
    <w:rsid w:val="00166AF0"/>
    <w:rsid w:val="00166BDC"/>
    <w:rsid w:val="00166E45"/>
    <w:rsid w:val="00166EDB"/>
    <w:rsid w:val="0016704E"/>
    <w:rsid w:val="00167146"/>
    <w:rsid w:val="0016723C"/>
    <w:rsid w:val="00167361"/>
    <w:rsid w:val="001673DF"/>
    <w:rsid w:val="001674B6"/>
    <w:rsid w:val="001674BE"/>
    <w:rsid w:val="001674FF"/>
    <w:rsid w:val="001676C9"/>
    <w:rsid w:val="0016778B"/>
    <w:rsid w:val="001678C0"/>
    <w:rsid w:val="00167B6D"/>
    <w:rsid w:val="00167CF8"/>
    <w:rsid w:val="00170029"/>
    <w:rsid w:val="00170366"/>
    <w:rsid w:val="0017053B"/>
    <w:rsid w:val="0017067E"/>
    <w:rsid w:val="001707B8"/>
    <w:rsid w:val="0017090F"/>
    <w:rsid w:val="00170A00"/>
    <w:rsid w:val="00170A56"/>
    <w:rsid w:val="00170D6E"/>
    <w:rsid w:val="00170DA6"/>
    <w:rsid w:val="00170F07"/>
    <w:rsid w:val="00170F97"/>
    <w:rsid w:val="0017102E"/>
    <w:rsid w:val="0017110F"/>
    <w:rsid w:val="001712E7"/>
    <w:rsid w:val="0017154C"/>
    <w:rsid w:val="001716B3"/>
    <w:rsid w:val="001716C8"/>
    <w:rsid w:val="001716E8"/>
    <w:rsid w:val="00171A5A"/>
    <w:rsid w:val="00171F0A"/>
    <w:rsid w:val="00171F37"/>
    <w:rsid w:val="00171F87"/>
    <w:rsid w:val="00172198"/>
    <w:rsid w:val="0017229F"/>
    <w:rsid w:val="001723B6"/>
    <w:rsid w:val="001723D3"/>
    <w:rsid w:val="001728E9"/>
    <w:rsid w:val="00172BA0"/>
    <w:rsid w:val="00172BDD"/>
    <w:rsid w:val="00172C2F"/>
    <w:rsid w:val="0017314E"/>
    <w:rsid w:val="001731B7"/>
    <w:rsid w:val="001739D8"/>
    <w:rsid w:val="00173AC1"/>
    <w:rsid w:val="00173AED"/>
    <w:rsid w:val="00173CB2"/>
    <w:rsid w:val="00173EF1"/>
    <w:rsid w:val="00173F3E"/>
    <w:rsid w:val="001742A0"/>
    <w:rsid w:val="0017430A"/>
    <w:rsid w:val="0017440B"/>
    <w:rsid w:val="0017440F"/>
    <w:rsid w:val="001745FE"/>
    <w:rsid w:val="00174B44"/>
    <w:rsid w:val="00174B78"/>
    <w:rsid w:val="00174FCE"/>
    <w:rsid w:val="00175092"/>
    <w:rsid w:val="0017524D"/>
    <w:rsid w:val="0017557D"/>
    <w:rsid w:val="00175600"/>
    <w:rsid w:val="00175628"/>
    <w:rsid w:val="00175776"/>
    <w:rsid w:val="00175795"/>
    <w:rsid w:val="00175BF3"/>
    <w:rsid w:val="00175CEA"/>
    <w:rsid w:val="001760FD"/>
    <w:rsid w:val="00176179"/>
    <w:rsid w:val="00176212"/>
    <w:rsid w:val="00176261"/>
    <w:rsid w:val="00176394"/>
    <w:rsid w:val="001764F3"/>
    <w:rsid w:val="00176552"/>
    <w:rsid w:val="00176628"/>
    <w:rsid w:val="0017662D"/>
    <w:rsid w:val="00176B05"/>
    <w:rsid w:val="00176CDB"/>
    <w:rsid w:val="00176E04"/>
    <w:rsid w:val="00176E4A"/>
    <w:rsid w:val="00177139"/>
    <w:rsid w:val="001771A1"/>
    <w:rsid w:val="001771AE"/>
    <w:rsid w:val="001773BB"/>
    <w:rsid w:val="001774B1"/>
    <w:rsid w:val="00177641"/>
    <w:rsid w:val="001777A4"/>
    <w:rsid w:val="00177B30"/>
    <w:rsid w:val="00177B73"/>
    <w:rsid w:val="00177C55"/>
    <w:rsid w:val="00177D09"/>
    <w:rsid w:val="00177D0A"/>
    <w:rsid w:val="00177DAF"/>
    <w:rsid w:val="00177F0A"/>
    <w:rsid w:val="00177FF9"/>
    <w:rsid w:val="00180101"/>
    <w:rsid w:val="00180272"/>
    <w:rsid w:val="001802E9"/>
    <w:rsid w:val="00180392"/>
    <w:rsid w:val="001803D8"/>
    <w:rsid w:val="00180420"/>
    <w:rsid w:val="00180467"/>
    <w:rsid w:val="00180630"/>
    <w:rsid w:val="001806B7"/>
    <w:rsid w:val="001806EA"/>
    <w:rsid w:val="00180828"/>
    <w:rsid w:val="00180AE9"/>
    <w:rsid w:val="00180B04"/>
    <w:rsid w:val="00180C60"/>
    <w:rsid w:val="00181089"/>
    <w:rsid w:val="001810A4"/>
    <w:rsid w:val="001810D9"/>
    <w:rsid w:val="00181181"/>
    <w:rsid w:val="0018128F"/>
    <w:rsid w:val="001813E6"/>
    <w:rsid w:val="001817CC"/>
    <w:rsid w:val="001819D0"/>
    <w:rsid w:val="00181B46"/>
    <w:rsid w:val="00181BCF"/>
    <w:rsid w:val="00181DA5"/>
    <w:rsid w:val="001821EB"/>
    <w:rsid w:val="001823CA"/>
    <w:rsid w:val="001823DC"/>
    <w:rsid w:val="00182418"/>
    <w:rsid w:val="00182445"/>
    <w:rsid w:val="00182458"/>
    <w:rsid w:val="0018248D"/>
    <w:rsid w:val="001826DB"/>
    <w:rsid w:val="0018280B"/>
    <w:rsid w:val="00182993"/>
    <w:rsid w:val="00182B1F"/>
    <w:rsid w:val="00182BD9"/>
    <w:rsid w:val="00182CBE"/>
    <w:rsid w:val="00182E76"/>
    <w:rsid w:val="00182E7C"/>
    <w:rsid w:val="00182F90"/>
    <w:rsid w:val="00183043"/>
    <w:rsid w:val="00183173"/>
    <w:rsid w:val="0018337B"/>
    <w:rsid w:val="0018342F"/>
    <w:rsid w:val="001836A0"/>
    <w:rsid w:val="00183716"/>
    <w:rsid w:val="0018380F"/>
    <w:rsid w:val="00183828"/>
    <w:rsid w:val="00183B67"/>
    <w:rsid w:val="00183C01"/>
    <w:rsid w:val="00183C91"/>
    <w:rsid w:val="00183D1C"/>
    <w:rsid w:val="00183F57"/>
    <w:rsid w:val="00183FD9"/>
    <w:rsid w:val="0018413F"/>
    <w:rsid w:val="0018424A"/>
    <w:rsid w:val="001842DA"/>
    <w:rsid w:val="001842FD"/>
    <w:rsid w:val="0018458C"/>
    <w:rsid w:val="0018469B"/>
    <w:rsid w:val="0018475C"/>
    <w:rsid w:val="0018487B"/>
    <w:rsid w:val="00184881"/>
    <w:rsid w:val="001848B4"/>
    <w:rsid w:val="00184A48"/>
    <w:rsid w:val="00184A99"/>
    <w:rsid w:val="00184C07"/>
    <w:rsid w:val="00184CD0"/>
    <w:rsid w:val="00184D9E"/>
    <w:rsid w:val="00184DCD"/>
    <w:rsid w:val="00184E64"/>
    <w:rsid w:val="00184F31"/>
    <w:rsid w:val="00185012"/>
    <w:rsid w:val="00185121"/>
    <w:rsid w:val="00185235"/>
    <w:rsid w:val="0018527A"/>
    <w:rsid w:val="001852E8"/>
    <w:rsid w:val="001855CC"/>
    <w:rsid w:val="00185667"/>
    <w:rsid w:val="0018595E"/>
    <w:rsid w:val="001859A1"/>
    <w:rsid w:val="00185A54"/>
    <w:rsid w:val="00185AB5"/>
    <w:rsid w:val="00185B3D"/>
    <w:rsid w:val="00185DB3"/>
    <w:rsid w:val="00185E50"/>
    <w:rsid w:val="00185F3E"/>
    <w:rsid w:val="00185F41"/>
    <w:rsid w:val="001860B8"/>
    <w:rsid w:val="001860D5"/>
    <w:rsid w:val="00186287"/>
    <w:rsid w:val="0018637A"/>
    <w:rsid w:val="00186383"/>
    <w:rsid w:val="00186554"/>
    <w:rsid w:val="001866D1"/>
    <w:rsid w:val="0018672B"/>
    <w:rsid w:val="001868A4"/>
    <w:rsid w:val="00186917"/>
    <w:rsid w:val="00186A0D"/>
    <w:rsid w:val="00186EA6"/>
    <w:rsid w:val="0018704D"/>
    <w:rsid w:val="001871C9"/>
    <w:rsid w:val="001871EC"/>
    <w:rsid w:val="001872A9"/>
    <w:rsid w:val="001872F8"/>
    <w:rsid w:val="00187506"/>
    <w:rsid w:val="00187743"/>
    <w:rsid w:val="001877DC"/>
    <w:rsid w:val="001879CB"/>
    <w:rsid w:val="00187AC7"/>
    <w:rsid w:val="00187B40"/>
    <w:rsid w:val="00187B88"/>
    <w:rsid w:val="00187C12"/>
    <w:rsid w:val="00187C7D"/>
    <w:rsid w:val="00187DC8"/>
    <w:rsid w:val="0019016D"/>
    <w:rsid w:val="00190250"/>
    <w:rsid w:val="0019038D"/>
    <w:rsid w:val="001904C1"/>
    <w:rsid w:val="0019088A"/>
    <w:rsid w:val="0019089A"/>
    <w:rsid w:val="001908E0"/>
    <w:rsid w:val="00190ACD"/>
    <w:rsid w:val="00190BCF"/>
    <w:rsid w:val="00190DAA"/>
    <w:rsid w:val="00190EE8"/>
    <w:rsid w:val="00190FCE"/>
    <w:rsid w:val="00191369"/>
    <w:rsid w:val="0019186B"/>
    <w:rsid w:val="00191BD5"/>
    <w:rsid w:val="00191C31"/>
    <w:rsid w:val="00191C6D"/>
    <w:rsid w:val="001920FC"/>
    <w:rsid w:val="001923AB"/>
    <w:rsid w:val="001923CF"/>
    <w:rsid w:val="001925E8"/>
    <w:rsid w:val="00192704"/>
    <w:rsid w:val="00192A8D"/>
    <w:rsid w:val="00192AAA"/>
    <w:rsid w:val="00192B21"/>
    <w:rsid w:val="00192C26"/>
    <w:rsid w:val="00192C30"/>
    <w:rsid w:val="00192CE4"/>
    <w:rsid w:val="00192E6E"/>
    <w:rsid w:val="00193016"/>
    <w:rsid w:val="00193040"/>
    <w:rsid w:val="001930A1"/>
    <w:rsid w:val="00193217"/>
    <w:rsid w:val="001932FE"/>
    <w:rsid w:val="00193400"/>
    <w:rsid w:val="00193742"/>
    <w:rsid w:val="0019392F"/>
    <w:rsid w:val="00193C6B"/>
    <w:rsid w:val="001940AC"/>
    <w:rsid w:val="00194283"/>
    <w:rsid w:val="001943BF"/>
    <w:rsid w:val="0019449A"/>
    <w:rsid w:val="001944BF"/>
    <w:rsid w:val="00194744"/>
    <w:rsid w:val="00194E59"/>
    <w:rsid w:val="00194F80"/>
    <w:rsid w:val="0019515A"/>
    <w:rsid w:val="001951DA"/>
    <w:rsid w:val="001953BA"/>
    <w:rsid w:val="0019540A"/>
    <w:rsid w:val="00195723"/>
    <w:rsid w:val="00195871"/>
    <w:rsid w:val="001958DD"/>
    <w:rsid w:val="00195EC9"/>
    <w:rsid w:val="0019604C"/>
    <w:rsid w:val="001963A9"/>
    <w:rsid w:val="00196447"/>
    <w:rsid w:val="00196833"/>
    <w:rsid w:val="00196A4A"/>
    <w:rsid w:val="00196BE3"/>
    <w:rsid w:val="00196DFE"/>
    <w:rsid w:val="00196E08"/>
    <w:rsid w:val="00197124"/>
    <w:rsid w:val="00197197"/>
    <w:rsid w:val="00197254"/>
    <w:rsid w:val="001972D5"/>
    <w:rsid w:val="00197424"/>
    <w:rsid w:val="0019746A"/>
    <w:rsid w:val="001976E3"/>
    <w:rsid w:val="001977CD"/>
    <w:rsid w:val="001979CB"/>
    <w:rsid w:val="00197B9A"/>
    <w:rsid w:val="00197BE1"/>
    <w:rsid w:val="00197D07"/>
    <w:rsid w:val="00197DC6"/>
    <w:rsid w:val="001A0062"/>
    <w:rsid w:val="001A00B8"/>
    <w:rsid w:val="001A02EE"/>
    <w:rsid w:val="001A0591"/>
    <w:rsid w:val="001A0AD6"/>
    <w:rsid w:val="001A0DB2"/>
    <w:rsid w:val="001A0E23"/>
    <w:rsid w:val="001A0E52"/>
    <w:rsid w:val="001A0EF2"/>
    <w:rsid w:val="001A0F4B"/>
    <w:rsid w:val="001A0F59"/>
    <w:rsid w:val="001A0FD2"/>
    <w:rsid w:val="001A1129"/>
    <w:rsid w:val="001A1447"/>
    <w:rsid w:val="001A14E3"/>
    <w:rsid w:val="001A16E7"/>
    <w:rsid w:val="001A17F3"/>
    <w:rsid w:val="001A1835"/>
    <w:rsid w:val="001A19E1"/>
    <w:rsid w:val="001A1BAD"/>
    <w:rsid w:val="001A1EC1"/>
    <w:rsid w:val="001A1FEC"/>
    <w:rsid w:val="001A2017"/>
    <w:rsid w:val="001A20C7"/>
    <w:rsid w:val="001A2265"/>
    <w:rsid w:val="001A2351"/>
    <w:rsid w:val="001A2405"/>
    <w:rsid w:val="001A259B"/>
    <w:rsid w:val="001A2722"/>
    <w:rsid w:val="001A29CF"/>
    <w:rsid w:val="001A2B3B"/>
    <w:rsid w:val="001A2C2B"/>
    <w:rsid w:val="001A2CB1"/>
    <w:rsid w:val="001A2CD9"/>
    <w:rsid w:val="001A2D1F"/>
    <w:rsid w:val="001A2DE4"/>
    <w:rsid w:val="001A2E55"/>
    <w:rsid w:val="001A2F21"/>
    <w:rsid w:val="001A3036"/>
    <w:rsid w:val="001A3242"/>
    <w:rsid w:val="001A32CE"/>
    <w:rsid w:val="001A3368"/>
    <w:rsid w:val="001A3473"/>
    <w:rsid w:val="001A37A5"/>
    <w:rsid w:val="001A37D9"/>
    <w:rsid w:val="001A3838"/>
    <w:rsid w:val="001A3902"/>
    <w:rsid w:val="001A39EF"/>
    <w:rsid w:val="001A3C13"/>
    <w:rsid w:val="001A3C86"/>
    <w:rsid w:val="001A3CE8"/>
    <w:rsid w:val="001A3D02"/>
    <w:rsid w:val="001A3D23"/>
    <w:rsid w:val="001A3E88"/>
    <w:rsid w:val="001A3FEC"/>
    <w:rsid w:val="001A4181"/>
    <w:rsid w:val="001A4229"/>
    <w:rsid w:val="001A42BC"/>
    <w:rsid w:val="001A437A"/>
    <w:rsid w:val="001A44A1"/>
    <w:rsid w:val="001A48AA"/>
    <w:rsid w:val="001A48FB"/>
    <w:rsid w:val="001A4B0D"/>
    <w:rsid w:val="001A4C00"/>
    <w:rsid w:val="001A4CE6"/>
    <w:rsid w:val="001A5083"/>
    <w:rsid w:val="001A508B"/>
    <w:rsid w:val="001A52B5"/>
    <w:rsid w:val="001A52F1"/>
    <w:rsid w:val="001A5506"/>
    <w:rsid w:val="001A555C"/>
    <w:rsid w:val="001A5852"/>
    <w:rsid w:val="001A5B9D"/>
    <w:rsid w:val="001A5DC0"/>
    <w:rsid w:val="001A5EAC"/>
    <w:rsid w:val="001A5EB7"/>
    <w:rsid w:val="001A617E"/>
    <w:rsid w:val="001A61DB"/>
    <w:rsid w:val="001A624E"/>
    <w:rsid w:val="001A6271"/>
    <w:rsid w:val="001A6320"/>
    <w:rsid w:val="001A6329"/>
    <w:rsid w:val="001A63E4"/>
    <w:rsid w:val="001A6408"/>
    <w:rsid w:val="001A6669"/>
    <w:rsid w:val="001A674B"/>
    <w:rsid w:val="001A67EB"/>
    <w:rsid w:val="001A69EB"/>
    <w:rsid w:val="001A6B33"/>
    <w:rsid w:val="001A6C82"/>
    <w:rsid w:val="001A6CC2"/>
    <w:rsid w:val="001A6F12"/>
    <w:rsid w:val="001A6FEA"/>
    <w:rsid w:val="001A6FF4"/>
    <w:rsid w:val="001A70D9"/>
    <w:rsid w:val="001A7147"/>
    <w:rsid w:val="001A767A"/>
    <w:rsid w:val="001A77C8"/>
    <w:rsid w:val="001A784C"/>
    <w:rsid w:val="001A7AF5"/>
    <w:rsid w:val="001A7BC0"/>
    <w:rsid w:val="001A7C3D"/>
    <w:rsid w:val="001A7C79"/>
    <w:rsid w:val="001A7D40"/>
    <w:rsid w:val="001A7E65"/>
    <w:rsid w:val="001A7F04"/>
    <w:rsid w:val="001A7F67"/>
    <w:rsid w:val="001A7F76"/>
    <w:rsid w:val="001A7F85"/>
    <w:rsid w:val="001B04FD"/>
    <w:rsid w:val="001B0589"/>
    <w:rsid w:val="001B060E"/>
    <w:rsid w:val="001B06ED"/>
    <w:rsid w:val="001B0734"/>
    <w:rsid w:val="001B07BC"/>
    <w:rsid w:val="001B0DA3"/>
    <w:rsid w:val="001B0E45"/>
    <w:rsid w:val="001B0E4B"/>
    <w:rsid w:val="001B0F73"/>
    <w:rsid w:val="001B1199"/>
    <w:rsid w:val="001B11B8"/>
    <w:rsid w:val="001B11E3"/>
    <w:rsid w:val="001B1289"/>
    <w:rsid w:val="001B12A1"/>
    <w:rsid w:val="001B14F1"/>
    <w:rsid w:val="001B15A5"/>
    <w:rsid w:val="001B1603"/>
    <w:rsid w:val="001B1629"/>
    <w:rsid w:val="001B1759"/>
    <w:rsid w:val="001B176C"/>
    <w:rsid w:val="001B1802"/>
    <w:rsid w:val="001B1B0D"/>
    <w:rsid w:val="001B1B60"/>
    <w:rsid w:val="001B1DF5"/>
    <w:rsid w:val="001B1E55"/>
    <w:rsid w:val="001B203E"/>
    <w:rsid w:val="001B212A"/>
    <w:rsid w:val="001B2196"/>
    <w:rsid w:val="001B21D8"/>
    <w:rsid w:val="001B273A"/>
    <w:rsid w:val="001B2779"/>
    <w:rsid w:val="001B2B23"/>
    <w:rsid w:val="001B2C3E"/>
    <w:rsid w:val="001B2CF0"/>
    <w:rsid w:val="001B2E8F"/>
    <w:rsid w:val="001B2F39"/>
    <w:rsid w:val="001B2FC7"/>
    <w:rsid w:val="001B3065"/>
    <w:rsid w:val="001B30D1"/>
    <w:rsid w:val="001B35BC"/>
    <w:rsid w:val="001B3613"/>
    <w:rsid w:val="001B36D6"/>
    <w:rsid w:val="001B3771"/>
    <w:rsid w:val="001B39B1"/>
    <w:rsid w:val="001B3A9E"/>
    <w:rsid w:val="001B3B25"/>
    <w:rsid w:val="001B3D62"/>
    <w:rsid w:val="001B3DD6"/>
    <w:rsid w:val="001B3EEC"/>
    <w:rsid w:val="001B4017"/>
    <w:rsid w:val="001B4028"/>
    <w:rsid w:val="001B413B"/>
    <w:rsid w:val="001B421A"/>
    <w:rsid w:val="001B421B"/>
    <w:rsid w:val="001B4394"/>
    <w:rsid w:val="001B4506"/>
    <w:rsid w:val="001B4750"/>
    <w:rsid w:val="001B4B88"/>
    <w:rsid w:val="001B4DC1"/>
    <w:rsid w:val="001B4E1C"/>
    <w:rsid w:val="001B4E89"/>
    <w:rsid w:val="001B4EEB"/>
    <w:rsid w:val="001B522A"/>
    <w:rsid w:val="001B5287"/>
    <w:rsid w:val="001B52F3"/>
    <w:rsid w:val="001B54D6"/>
    <w:rsid w:val="001B5C13"/>
    <w:rsid w:val="001B5CCF"/>
    <w:rsid w:val="001B5FBE"/>
    <w:rsid w:val="001B60A9"/>
    <w:rsid w:val="001B6171"/>
    <w:rsid w:val="001B6178"/>
    <w:rsid w:val="001B65CE"/>
    <w:rsid w:val="001B65E2"/>
    <w:rsid w:val="001B66F0"/>
    <w:rsid w:val="001B6783"/>
    <w:rsid w:val="001B690F"/>
    <w:rsid w:val="001B69EF"/>
    <w:rsid w:val="001B6A54"/>
    <w:rsid w:val="001B6AC9"/>
    <w:rsid w:val="001B6B79"/>
    <w:rsid w:val="001B6C7B"/>
    <w:rsid w:val="001B6EC9"/>
    <w:rsid w:val="001B6F63"/>
    <w:rsid w:val="001B6FA6"/>
    <w:rsid w:val="001B6FC8"/>
    <w:rsid w:val="001B7028"/>
    <w:rsid w:val="001B711F"/>
    <w:rsid w:val="001B71DB"/>
    <w:rsid w:val="001B7238"/>
    <w:rsid w:val="001B7409"/>
    <w:rsid w:val="001B769D"/>
    <w:rsid w:val="001B7AE7"/>
    <w:rsid w:val="001B7E14"/>
    <w:rsid w:val="001C039D"/>
    <w:rsid w:val="001C03DF"/>
    <w:rsid w:val="001C0408"/>
    <w:rsid w:val="001C06AE"/>
    <w:rsid w:val="001C0811"/>
    <w:rsid w:val="001C0860"/>
    <w:rsid w:val="001C08D5"/>
    <w:rsid w:val="001C0AC2"/>
    <w:rsid w:val="001C0B0F"/>
    <w:rsid w:val="001C0B5E"/>
    <w:rsid w:val="001C0BC8"/>
    <w:rsid w:val="001C0D38"/>
    <w:rsid w:val="001C0D3E"/>
    <w:rsid w:val="001C0D6E"/>
    <w:rsid w:val="001C0DEC"/>
    <w:rsid w:val="001C0EB6"/>
    <w:rsid w:val="001C1021"/>
    <w:rsid w:val="001C1216"/>
    <w:rsid w:val="001C1478"/>
    <w:rsid w:val="001C18D6"/>
    <w:rsid w:val="001C1943"/>
    <w:rsid w:val="001C1962"/>
    <w:rsid w:val="001C1991"/>
    <w:rsid w:val="001C1B8D"/>
    <w:rsid w:val="001C1BE2"/>
    <w:rsid w:val="001C1C89"/>
    <w:rsid w:val="001C1C9E"/>
    <w:rsid w:val="001C1E39"/>
    <w:rsid w:val="001C1E6A"/>
    <w:rsid w:val="001C218E"/>
    <w:rsid w:val="001C23FD"/>
    <w:rsid w:val="001C27E1"/>
    <w:rsid w:val="001C28FC"/>
    <w:rsid w:val="001C2AB5"/>
    <w:rsid w:val="001C2C70"/>
    <w:rsid w:val="001C30BB"/>
    <w:rsid w:val="001C3269"/>
    <w:rsid w:val="001C336E"/>
    <w:rsid w:val="001C34A9"/>
    <w:rsid w:val="001C38E4"/>
    <w:rsid w:val="001C3914"/>
    <w:rsid w:val="001C3AF7"/>
    <w:rsid w:val="001C3B32"/>
    <w:rsid w:val="001C41C7"/>
    <w:rsid w:val="001C41DE"/>
    <w:rsid w:val="001C42F5"/>
    <w:rsid w:val="001C435B"/>
    <w:rsid w:val="001C4373"/>
    <w:rsid w:val="001C43CA"/>
    <w:rsid w:val="001C4595"/>
    <w:rsid w:val="001C46C8"/>
    <w:rsid w:val="001C46E3"/>
    <w:rsid w:val="001C4764"/>
    <w:rsid w:val="001C47C6"/>
    <w:rsid w:val="001C48AB"/>
    <w:rsid w:val="001C4B75"/>
    <w:rsid w:val="001C4BBB"/>
    <w:rsid w:val="001C4BDE"/>
    <w:rsid w:val="001C4CAB"/>
    <w:rsid w:val="001C522B"/>
    <w:rsid w:val="001C529C"/>
    <w:rsid w:val="001C5303"/>
    <w:rsid w:val="001C55C2"/>
    <w:rsid w:val="001C5651"/>
    <w:rsid w:val="001C56B3"/>
    <w:rsid w:val="001C5889"/>
    <w:rsid w:val="001C5BBD"/>
    <w:rsid w:val="001C5BD2"/>
    <w:rsid w:val="001C5D36"/>
    <w:rsid w:val="001C5DE1"/>
    <w:rsid w:val="001C6060"/>
    <w:rsid w:val="001C61C1"/>
    <w:rsid w:val="001C63D7"/>
    <w:rsid w:val="001C668A"/>
    <w:rsid w:val="001C682C"/>
    <w:rsid w:val="001C6846"/>
    <w:rsid w:val="001C685B"/>
    <w:rsid w:val="001C6865"/>
    <w:rsid w:val="001C6906"/>
    <w:rsid w:val="001C69FD"/>
    <w:rsid w:val="001C6ADA"/>
    <w:rsid w:val="001C6BA4"/>
    <w:rsid w:val="001C6C15"/>
    <w:rsid w:val="001C6CB3"/>
    <w:rsid w:val="001C6D5F"/>
    <w:rsid w:val="001C6D8D"/>
    <w:rsid w:val="001C6F58"/>
    <w:rsid w:val="001C7348"/>
    <w:rsid w:val="001C7530"/>
    <w:rsid w:val="001C756F"/>
    <w:rsid w:val="001C76A8"/>
    <w:rsid w:val="001C779A"/>
    <w:rsid w:val="001C77B0"/>
    <w:rsid w:val="001C77B6"/>
    <w:rsid w:val="001C785B"/>
    <w:rsid w:val="001C7997"/>
    <w:rsid w:val="001C7F01"/>
    <w:rsid w:val="001C7F38"/>
    <w:rsid w:val="001C7FCD"/>
    <w:rsid w:val="001D0002"/>
    <w:rsid w:val="001D00D1"/>
    <w:rsid w:val="001D013B"/>
    <w:rsid w:val="001D019A"/>
    <w:rsid w:val="001D022C"/>
    <w:rsid w:val="001D02B0"/>
    <w:rsid w:val="001D02F1"/>
    <w:rsid w:val="001D06EC"/>
    <w:rsid w:val="001D0777"/>
    <w:rsid w:val="001D09E3"/>
    <w:rsid w:val="001D0D32"/>
    <w:rsid w:val="001D0E28"/>
    <w:rsid w:val="001D0E32"/>
    <w:rsid w:val="001D0E3E"/>
    <w:rsid w:val="001D0EB0"/>
    <w:rsid w:val="001D0EEB"/>
    <w:rsid w:val="001D14B9"/>
    <w:rsid w:val="001D16BA"/>
    <w:rsid w:val="001D16CD"/>
    <w:rsid w:val="001D17FB"/>
    <w:rsid w:val="001D1A9F"/>
    <w:rsid w:val="001D1CAC"/>
    <w:rsid w:val="001D1CEE"/>
    <w:rsid w:val="001D1DB4"/>
    <w:rsid w:val="001D2237"/>
    <w:rsid w:val="001D2317"/>
    <w:rsid w:val="001D2354"/>
    <w:rsid w:val="001D23F4"/>
    <w:rsid w:val="001D2405"/>
    <w:rsid w:val="001D2501"/>
    <w:rsid w:val="001D263F"/>
    <w:rsid w:val="001D2674"/>
    <w:rsid w:val="001D2708"/>
    <w:rsid w:val="001D2748"/>
    <w:rsid w:val="001D28D6"/>
    <w:rsid w:val="001D2A5E"/>
    <w:rsid w:val="001D2B69"/>
    <w:rsid w:val="001D2C21"/>
    <w:rsid w:val="001D2C39"/>
    <w:rsid w:val="001D2C59"/>
    <w:rsid w:val="001D2CAB"/>
    <w:rsid w:val="001D2E32"/>
    <w:rsid w:val="001D2FA9"/>
    <w:rsid w:val="001D3098"/>
    <w:rsid w:val="001D319B"/>
    <w:rsid w:val="001D33C7"/>
    <w:rsid w:val="001D33FE"/>
    <w:rsid w:val="001D35ED"/>
    <w:rsid w:val="001D3690"/>
    <w:rsid w:val="001D3728"/>
    <w:rsid w:val="001D38C0"/>
    <w:rsid w:val="001D38C2"/>
    <w:rsid w:val="001D3C0B"/>
    <w:rsid w:val="001D3FD9"/>
    <w:rsid w:val="001D3FED"/>
    <w:rsid w:val="001D458F"/>
    <w:rsid w:val="001D45AC"/>
    <w:rsid w:val="001D4864"/>
    <w:rsid w:val="001D48E6"/>
    <w:rsid w:val="001D49E4"/>
    <w:rsid w:val="001D4CAD"/>
    <w:rsid w:val="001D4D5F"/>
    <w:rsid w:val="001D4E45"/>
    <w:rsid w:val="001D52EA"/>
    <w:rsid w:val="001D53AB"/>
    <w:rsid w:val="001D53C4"/>
    <w:rsid w:val="001D5455"/>
    <w:rsid w:val="001D583B"/>
    <w:rsid w:val="001D5850"/>
    <w:rsid w:val="001D5A6E"/>
    <w:rsid w:val="001D5D0D"/>
    <w:rsid w:val="001D5E19"/>
    <w:rsid w:val="001D5F0F"/>
    <w:rsid w:val="001D5FC6"/>
    <w:rsid w:val="001D6224"/>
    <w:rsid w:val="001D6274"/>
    <w:rsid w:val="001D6304"/>
    <w:rsid w:val="001D656A"/>
    <w:rsid w:val="001D67FA"/>
    <w:rsid w:val="001D6A81"/>
    <w:rsid w:val="001D6BC2"/>
    <w:rsid w:val="001D6D4A"/>
    <w:rsid w:val="001D6D97"/>
    <w:rsid w:val="001D6DC3"/>
    <w:rsid w:val="001D6EC4"/>
    <w:rsid w:val="001D705E"/>
    <w:rsid w:val="001D710A"/>
    <w:rsid w:val="001D72DF"/>
    <w:rsid w:val="001D73A7"/>
    <w:rsid w:val="001D74EC"/>
    <w:rsid w:val="001D7541"/>
    <w:rsid w:val="001D7671"/>
    <w:rsid w:val="001D771D"/>
    <w:rsid w:val="001D7898"/>
    <w:rsid w:val="001D78CD"/>
    <w:rsid w:val="001D78EE"/>
    <w:rsid w:val="001D7A73"/>
    <w:rsid w:val="001D7B1E"/>
    <w:rsid w:val="001D7B58"/>
    <w:rsid w:val="001D7E09"/>
    <w:rsid w:val="001E02FD"/>
    <w:rsid w:val="001E0479"/>
    <w:rsid w:val="001E0502"/>
    <w:rsid w:val="001E053A"/>
    <w:rsid w:val="001E06C6"/>
    <w:rsid w:val="001E07B8"/>
    <w:rsid w:val="001E07FE"/>
    <w:rsid w:val="001E0853"/>
    <w:rsid w:val="001E0A7E"/>
    <w:rsid w:val="001E0ABF"/>
    <w:rsid w:val="001E0AFF"/>
    <w:rsid w:val="001E0FCF"/>
    <w:rsid w:val="001E1108"/>
    <w:rsid w:val="001E166C"/>
    <w:rsid w:val="001E1673"/>
    <w:rsid w:val="001E19A1"/>
    <w:rsid w:val="001E1CBA"/>
    <w:rsid w:val="001E1CC7"/>
    <w:rsid w:val="001E1D85"/>
    <w:rsid w:val="001E1EE7"/>
    <w:rsid w:val="001E1F6A"/>
    <w:rsid w:val="001E1F80"/>
    <w:rsid w:val="001E1FE2"/>
    <w:rsid w:val="001E21ED"/>
    <w:rsid w:val="001E22FC"/>
    <w:rsid w:val="001E26DB"/>
    <w:rsid w:val="001E293E"/>
    <w:rsid w:val="001E2D4D"/>
    <w:rsid w:val="001E2EAC"/>
    <w:rsid w:val="001E30BA"/>
    <w:rsid w:val="001E3137"/>
    <w:rsid w:val="001E321F"/>
    <w:rsid w:val="001E3298"/>
    <w:rsid w:val="001E33F4"/>
    <w:rsid w:val="001E360F"/>
    <w:rsid w:val="001E37C9"/>
    <w:rsid w:val="001E37F1"/>
    <w:rsid w:val="001E384E"/>
    <w:rsid w:val="001E3A7A"/>
    <w:rsid w:val="001E3B0A"/>
    <w:rsid w:val="001E3C3C"/>
    <w:rsid w:val="001E421E"/>
    <w:rsid w:val="001E4323"/>
    <w:rsid w:val="001E4583"/>
    <w:rsid w:val="001E45F7"/>
    <w:rsid w:val="001E4760"/>
    <w:rsid w:val="001E49E9"/>
    <w:rsid w:val="001E4C29"/>
    <w:rsid w:val="001E4CC1"/>
    <w:rsid w:val="001E4CCE"/>
    <w:rsid w:val="001E4CCF"/>
    <w:rsid w:val="001E4CD2"/>
    <w:rsid w:val="001E4F6A"/>
    <w:rsid w:val="001E5202"/>
    <w:rsid w:val="001E5823"/>
    <w:rsid w:val="001E59AC"/>
    <w:rsid w:val="001E5B49"/>
    <w:rsid w:val="001E5BA3"/>
    <w:rsid w:val="001E5EDC"/>
    <w:rsid w:val="001E5F89"/>
    <w:rsid w:val="001E5FEE"/>
    <w:rsid w:val="001E6150"/>
    <w:rsid w:val="001E6160"/>
    <w:rsid w:val="001E6294"/>
    <w:rsid w:val="001E62FC"/>
    <w:rsid w:val="001E64B7"/>
    <w:rsid w:val="001E65C6"/>
    <w:rsid w:val="001E6604"/>
    <w:rsid w:val="001E6613"/>
    <w:rsid w:val="001E668D"/>
    <w:rsid w:val="001E69CC"/>
    <w:rsid w:val="001E69FA"/>
    <w:rsid w:val="001E6A13"/>
    <w:rsid w:val="001E6E11"/>
    <w:rsid w:val="001E6FCF"/>
    <w:rsid w:val="001E72D6"/>
    <w:rsid w:val="001E79AB"/>
    <w:rsid w:val="001E7EDB"/>
    <w:rsid w:val="001E7FA2"/>
    <w:rsid w:val="001E7FE2"/>
    <w:rsid w:val="001F0127"/>
    <w:rsid w:val="001F0418"/>
    <w:rsid w:val="001F048F"/>
    <w:rsid w:val="001F07F8"/>
    <w:rsid w:val="001F096C"/>
    <w:rsid w:val="001F0AC0"/>
    <w:rsid w:val="001F0C4D"/>
    <w:rsid w:val="001F0C85"/>
    <w:rsid w:val="001F0D88"/>
    <w:rsid w:val="001F15E2"/>
    <w:rsid w:val="001F1816"/>
    <w:rsid w:val="001F1849"/>
    <w:rsid w:val="001F196E"/>
    <w:rsid w:val="001F197A"/>
    <w:rsid w:val="001F1990"/>
    <w:rsid w:val="001F1AC8"/>
    <w:rsid w:val="001F1B73"/>
    <w:rsid w:val="001F1D1C"/>
    <w:rsid w:val="001F1D44"/>
    <w:rsid w:val="001F1ECD"/>
    <w:rsid w:val="001F1F94"/>
    <w:rsid w:val="001F228B"/>
    <w:rsid w:val="001F23A7"/>
    <w:rsid w:val="001F244F"/>
    <w:rsid w:val="001F2468"/>
    <w:rsid w:val="001F249A"/>
    <w:rsid w:val="001F2732"/>
    <w:rsid w:val="001F284E"/>
    <w:rsid w:val="001F2925"/>
    <w:rsid w:val="001F2A4F"/>
    <w:rsid w:val="001F2B7D"/>
    <w:rsid w:val="001F3009"/>
    <w:rsid w:val="001F3060"/>
    <w:rsid w:val="001F323A"/>
    <w:rsid w:val="001F3279"/>
    <w:rsid w:val="001F32BD"/>
    <w:rsid w:val="001F3354"/>
    <w:rsid w:val="001F34F1"/>
    <w:rsid w:val="001F364B"/>
    <w:rsid w:val="001F375F"/>
    <w:rsid w:val="001F38D6"/>
    <w:rsid w:val="001F3960"/>
    <w:rsid w:val="001F3A05"/>
    <w:rsid w:val="001F3C91"/>
    <w:rsid w:val="001F3D15"/>
    <w:rsid w:val="001F3E4F"/>
    <w:rsid w:val="001F4010"/>
    <w:rsid w:val="001F4206"/>
    <w:rsid w:val="001F437A"/>
    <w:rsid w:val="001F455A"/>
    <w:rsid w:val="001F4768"/>
    <w:rsid w:val="001F4AAE"/>
    <w:rsid w:val="001F4B6B"/>
    <w:rsid w:val="001F4C13"/>
    <w:rsid w:val="001F4F38"/>
    <w:rsid w:val="001F4FBE"/>
    <w:rsid w:val="001F502A"/>
    <w:rsid w:val="001F50E9"/>
    <w:rsid w:val="001F5156"/>
    <w:rsid w:val="001F51F4"/>
    <w:rsid w:val="001F5418"/>
    <w:rsid w:val="001F543B"/>
    <w:rsid w:val="001F54C3"/>
    <w:rsid w:val="001F557D"/>
    <w:rsid w:val="001F5689"/>
    <w:rsid w:val="001F5894"/>
    <w:rsid w:val="001F590B"/>
    <w:rsid w:val="001F59A7"/>
    <w:rsid w:val="001F5B1B"/>
    <w:rsid w:val="001F5CF9"/>
    <w:rsid w:val="001F5E58"/>
    <w:rsid w:val="001F5EF4"/>
    <w:rsid w:val="001F602D"/>
    <w:rsid w:val="001F60D7"/>
    <w:rsid w:val="001F6128"/>
    <w:rsid w:val="001F634A"/>
    <w:rsid w:val="001F6559"/>
    <w:rsid w:val="001F6593"/>
    <w:rsid w:val="001F6665"/>
    <w:rsid w:val="001F6839"/>
    <w:rsid w:val="001F6DF4"/>
    <w:rsid w:val="001F7190"/>
    <w:rsid w:val="001F731C"/>
    <w:rsid w:val="001F7386"/>
    <w:rsid w:val="001F7565"/>
    <w:rsid w:val="001F75DA"/>
    <w:rsid w:val="001F7671"/>
    <w:rsid w:val="001F796A"/>
    <w:rsid w:val="001F799A"/>
    <w:rsid w:val="001F7B37"/>
    <w:rsid w:val="001F7C6C"/>
    <w:rsid w:val="001F7C86"/>
    <w:rsid w:val="00200057"/>
    <w:rsid w:val="002001F0"/>
    <w:rsid w:val="0020022A"/>
    <w:rsid w:val="00200855"/>
    <w:rsid w:val="002008A6"/>
    <w:rsid w:val="002009FD"/>
    <w:rsid w:val="00200B6D"/>
    <w:rsid w:val="00200C93"/>
    <w:rsid w:val="00200CE0"/>
    <w:rsid w:val="00200CFD"/>
    <w:rsid w:val="00200EDF"/>
    <w:rsid w:val="00201143"/>
    <w:rsid w:val="00201165"/>
    <w:rsid w:val="002013C4"/>
    <w:rsid w:val="00201569"/>
    <w:rsid w:val="00201B69"/>
    <w:rsid w:val="00201D55"/>
    <w:rsid w:val="00201D63"/>
    <w:rsid w:val="0020222B"/>
    <w:rsid w:val="0020228D"/>
    <w:rsid w:val="0020232C"/>
    <w:rsid w:val="00202599"/>
    <w:rsid w:val="00202657"/>
    <w:rsid w:val="00202801"/>
    <w:rsid w:val="0020293B"/>
    <w:rsid w:val="00202A1C"/>
    <w:rsid w:val="00202ABE"/>
    <w:rsid w:val="00202B3B"/>
    <w:rsid w:val="00202C92"/>
    <w:rsid w:val="00202CD5"/>
    <w:rsid w:val="00203089"/>
    <w:rsid w:val="00203154"/>
    <w:rsid w:val="00203211"/>
    <w:rsid w:val="002033E7"/>
    <w:rsid w:val="0020349B"/>
    <w:rsid w:val="00203529"/>
    <w:rsid w:val="00203734"/>
    <w:rsid w:val="0020395F"/>
    <w:rsid w:val="002039D5"/>
    <w:rsid w:val="00203BFA"/>
    <w:rsid w:val="00203CEA"/>
    <w:rsid w:val="00203D48"/>
    <w:rsid w:val="00203E5D"/>
    <w:rsid w:val="00203E7C"/>
    <w:rsid w:val="00203F20"/>
    <w:rsid w:val="0020430D"/>
    <w:rsid w:val="00204341"/>
    <w:rsid w:val="0020452F"/>
    <w:rsid w:val="00204783"/>
    <w:rsid w:val="00204A94"/>
    <w:rsid w:val="00204AF8"/>
    <w:rsid w:val="00204E93"/>
    <w:rsid w:val="00204F07"/>
    <w:rsid w:val="0020502A"/>
    <w:rsid w:val="002050F1"/>
    <w:rsid w:val="00205159"/>
    <w:rsid w:val="0020521C"/>
    <w:rsid w:val="002053C6"/>
    <w:rsid w:val="00205495"/>
    <w:rsid w:val="00205931"/>
    <w:rsid w:val="00205A4D"/>
    <w:rsid w:val="00205BB1"/>
    <w:rsid w:val="00205DF8"/>
    <w:rsid w:val="00205E78"/>
    <w:rsid w:val="00205EBA"/>
    <w:rsid w:val="00205F3A"/>
    <w:rsid w:val="00205F6E"/>
    <w:rsid w:val="0020609F"/>
    <w:rsid w:val="00206100"/>
    <w:rsid w:val="0020638E"/>
    <w:rsid w:val="00206726"/>
    <w:rsid w:val="002067F1"/>
    <w:rsid w:val="00206EB0"/>
    <w:rsid w:val="00206F7A"/>
    <w:rsid w:val="00207105"/>
    <w:rsid w:val="00207279"/>
    <w:rsid w:val="002072D6"/>
    <w:rsid w:val="002073EF"/>
    <w:rsid w:val="002075F7"/>
    <w:rsid w:val="0020794A"/>
    <w:rsid w:val="00207A70"/>
    <w:rsid w:val="00207A7F"/>
    <w:rsid w:val="00207FCA"/>
    <w:rsid w:val="0021003A"/>
    <w:rsid w:val="0021037C"/>
    <w:rsid w:val="00210525"/>
    <w:rsid w:val="00210565"/>
    <w:rsid w:val="00210677"/>
    <w:rsid w:val="00210905"/>
    <w:rsid w:val="0021093A"/>
    <w:rsid w:val="0021096A"/>
    <w:rsid w:val="00210ABD"/>
    <w:rsid w:val="00210B46"/>
    <w:rsid w:val="00210D48"/>
    <w:rsid w:val="00210DE9"/>
    <w:rsid w:val="0021114F"/>
    <w:rsid w:val="00211188"/>
    <w:rsid w:val="00211353"/>
    <w:rsid w:val="00211503"/>
    <w:rsid w:val="0021167C"/>
    <w:rsid w:val="002116F8"/>
    <w:rsid w:val="0021172B"/>
    <w:rsid w:val="00211A23"/>
    <w:rsid w:val="00211BC4"/>
    <w:rsid w:val="00211D2F"/>
    <w:rsid w:val="002120CA"/>
    <w:rsid w:val="0021243C"/>
    <w:rsid w:val="0021263A"/>
    <w:rsid w:val="002126A2"/>
    <w:rsid w:val="00212776"/>
    <w:rsid w:val="002127B7"/>
    <w:rsid w:val="00212837"/>
    <w:rsid w:val="002128D8"/>
    <w:rsid w:val="002128ED"/>
    <w:rsid w:val="002129A1"/>
    <w:rsid w:val="002129D4"/>
    <w:rsid w:val="00212C9C"/>
    <w:rsid w:val="00212FAA"/>
    <w:rsid w:val="002131FF"/>
    <w:rsid w:val="00214010"/>
    <w:rsid w:val="00214098"/>
    <w:rsid w:val="0021433E"/>
    <w:rsid w:val="002148CE"/>
    <w:rsid w:val="00214CEE"/>
    <w:rsid w:val="00214E8B"/>
    <w:rsid w:val="00214FAB"/>
    <w:rsid w:val="00214FB8"/>
    <w:rsid w:val="00215012"/>
    <w:rsid w:val="002152E2"/>
    <w:rsid w:val="0021548E"/>
    <w:rsid w:val="002155BE"/>
    <w:rsid w:val="002155F7"/>
    <w:rsid w:val="00215A0D"/>
    <w:rsid w:val="00215A23"/>
    <w:rsid w:val="00215BC4"/>
    <w:rsid w:val="00215BE2"/>
    <w:rsid w:val="00215E6B"/>
    <w:rsid w:val="00215E84"/>
    <w:rsid w:val="002160B7"/>
    <w:rsid w:val="0021614B"/>
    <w:rsid w:val="00216411"/>
    <w:rsid w:val="00216621"/>
    <w:rsid w:val="00216732"/>
    <w:rsid w:val="002167D0"/>
    <w:rsid w:val="00216BFB"/>
    <w:rsid w:val="00216F49"/>
    <w:rsid w:val="002170DC"/>
    <w:rsid w:val="0021711F"/>
    <w:rsid w:val="0021734C"/>
    <w:rsid w:val="00217448"/>
    <w:rsid w:val="0021753A"/>
    <w:rsid w:val="00217593"/>
    <w:rsid w:val="00217674"/>
    <w:rsid w:val="0021783F"/>
    <w:rsid w:val="00217960"/>
    <w:rsid w:val="0021797E"/>
    <w:rsid w:val="00217A15"/>
    <w:rsid w:val="00217B08"/>
    <w:rsid w:val="00217B6A"/>
    <w:rsid w:val="00217C96"/>
    <w:rsid w:val="00217D92"/>
    <w:rsid w:val="00217EBE"/>
    <w:rsid w:val="0022004D"/>
    <w:rsid w:val="00220208"/>
    <w:rsid w:val="0022045F"/>
    <w:rsid w:val="002204C8"/>
    <w:rsid w:val="0022050F"/>
    <w:rsid w:val="00220589"/>
    <w:rsid w:val="002208B7"/>
    <w:rsid w:val="00220983"/>
    <w:rsid w:val="00220A45"/>
    <w:rsid w:val="00220A50"/>
    <w:rsid w:val="00220CFC"/>
    <w:rsid w:val="00220E83"/>
    <w:rsid w:val="002210F4"/>
    <w:rsid w:val="00221184"/>
    <w:rsid w:val="00221506"/>
    <w:rsid w:val="0022193A"/>
    <w:rsid w:val="00221B7C"/>
    <w:rsid w:val="00221B9D"/>
    <w:rsid w:val="00221EC0"/>
    <w:rsid w:val="00222195"/>
    <w:rsid w:val="00222273"/>
    <w:rsid w:val="002222F2"/>
    <w:rsid w:val="002222F8"/>
    <w:rsid w:val="0022234E"/>
    <w:rsid w:val="00222371"/>
    <w:rsid w:val="00222414"/>
    <w:rsid w:val="0022245E"/>
    <w:rsid w:val="0022269D"/>
    <w:rsid w:val="00222A52"/>
    <w:rsid w:val="00222B21"/>
    <w:rsid w:val="00222B73"/>
    <w:rsid w:val="00222CDA"/>
    <w:rsid w:val="00222D34"/>
    <w:rsid w:val="00222D62"/>
    <w:rsid w:val="00222E08"/>
    <w:rsid w:val="00222E70"/>
    <w:rsid w:val="00222FDF"/>
    <w:rsid w:val="00223137"/>
    <w:rsid w:val="0022323C"/>
    <w:rsid w:val="002235B6"/>
    <w:rsid w:val="00223854"/>
    <w:rsid w:val="00223921"/>
    <w:rsid w:val="002239C0"/>
    <w:rsid w:val="00223A01"/>
    <w:rsid w:val="00223BA4"/>
    <w:rsid w:val="00223BC5"/>
    <w:rsid w:val="00223D02"/>
    <w:rsid w:val="00223DAC"/>
    <w:rsid w:val="0022409B"/>
    <w:rsid w:val="002240B3"/>
    <w:rsid w:val="002242B0"/>
    <w:rsid w:val="00224475"/>
    <w:rsid w:val="002244EC"/>
    <w:rsid w:val="00224536"/>
    <w:rsid w:val="00224AF0"/>
    <w:rsid w:val="00224E94"/>
    <w:rsid w:val="00224F15"/>
    <w:rsid w:val="00225046"/>
    <w:rsid w:val="002250BA"/>
    <w:rsid w:val="0022515E"/>
    <w:rsid w:val="002251D8"/>
    <w:rsid w:val="00225388"/>
    <w:rsid w:val="002253FF"/>
    <w:rsid w:val="0022577F"/>
    <w:rsid w:val="00225A1B"/>
    <w:rsid w:val="00225B15"/>
    <w:rsid w:val="00225C1F"/>
    <w:rsid w:val="00225C49"/>
    <w:rsid w:val="00225DB6"/>
    <w:rsid w:val="00225E98"/>
    <w:rsid w:val="00226495"/>
    <w:rsid w:val="002265E1"/>
    <w:rsid w:val="00226B3A"/>
    <w:rsid w:val="00226D04"/>
    <w:rsid w:val="00226DA5"/>
    <w:rsid w:val="00226E3D"/>
    <w:rsid w:val="00226FC5"/>
    <w:rsid w:val="002270AC"/>
    <w:rsid w:val="0022738F"/>
    <w:rsid w:val="002273B8"/>
    <w:rsid w:val="002273CD"/>
    <w:rsid w:val="00227636"/>
    <w:rsid w:val="00227762"/>
    <w:rsid w:val="002277C4"/>
    <w:rsid w:val="0022781D"/>
    <w:rsid w:val="00227A27"/>
    <w:rsid w:val="00227C3E"/>
    <w:rsid w:val="00227C86"/>
    <w:rsid w:val="00227E07"/>
    <w:rsid w:val="00227ED7"/>
    <w:rsid w:val="00230106"/>
    <w:rsid w:val="00230154"/>
    <w:rsid w:val="0023020F"/>
    <w:rsid w:val="0023021E"/>
    <w:rsid w:val="00230299"/>
    <w:rsid w:val="0023042D"/>
    <w:rsid w:val="00230737"/>
    <w:rsid w:val="00230B05"/>
    <w:rsid w:val="00230B6A"/>
    <w:rsid w:val="00230D57"/>
    <w:rsid w:val="00230F23"/>
    <w:rsid w:val="0023127D"/>
    <w:rsid w:val="00231310"/>
    <w:rsid w:val="0023140E"/>
    <w:rsid w:val="00231521"/>
    <w:rsid w:val="00231633"/>
    <w:rsid w:val="0023164F"/>
    <w:rsid w:val="00231678"/>
    <w:rsid w:val="0023195D"/>
    <w:rsid w:val="00231D21"/>
    <w:rsid w:val="00231F5E"/>
    <w:rsid w:val="00231F7D"/>
    <w:rsid w:val="00232449"/>
    <w:rsid w:val="002324A9"/>
    <w:rsid w:val="00232822"/>
    <w:rsid w:val="002328B2"/>
    <w:rsid w:val="0023293E"/>
    <w:rsid w:val="002329CB"/>
    <w:rsid w:val="00232BCC"/>
    <w:rsid w:val="002331E5"/>
    <w:rsid w:val="002332E3"/>
    <w:rsid w:val="00233384"/>
    <w:rsid w:val="00233635"/>
    <w:rsid w:val="0023367A"/>
    <w:rsid w:val="002338C2"/>
    <w:rsid w:val="00233B1F"/>
    <w:rsid w:val="00233DFC"/>
    <w:rsid w:val="00233E63"/>
    <w:rsid w:val="00234047"/>
    <w:rsid w:val="00234066"/>
    <w:rsid w:val="002340BA"/>
    <w:rsid w:val="002341C6"/>
    <w:rsid w:val="00234401"/>
    <w:rsid w:val="00234476"/>
    <w:rsid w:val="00234514"/>
    <w:rsid w:val="00234585"/>
    <w:rsid w:val="002345ED"/>
    <w:rsid w:val="002346C5"/>
    <w:rsid w:val="002346E1"/>
    <w:rsid w:val="00234716"/>
    <w:rsid w:val="002348B5"/>
    <w:rsid w:val="002348D6"/>
    <w:rsid w:val="00234B9E"/>
    <w:rsid w:val="00234C75"/>
    <w:rsid w:val="00234E9D"/>
    <w:rsid w:val="0023520A"/>
    <w:rsid w:val="00235212"/>
    <w:rsid w:val="00235271"/>
    <w:rsid w:val="00235378"/>
    <w:rsid w:val="00235535"/>
    <w:rsid w:val="00235611"/>
    <w:rsid w:val="00235631"/>
    <w:rsid w:val="0023568E"/>
    <w:rsid w:val="002356ED"/>
    <w:rsid w:val="00235741"/>
    <w:rsid w:val="00235901"/>
    <w:rsid w:val="00235A56"/>
    <w:rsid w:val="00235A89"/>
    <w:rsid w:val="00235CB3"/>
    <w:rsid w:val="00235DE6"/>
    <w:rsid w:val="00235FEE"/>
    <w:rsid w:val="0023613E"/>
    <w:rsid w:val="00236154"/>
    <w:rsid w:val="0023619E"/>
    <w:rsid w:val="002361B0"/>
    <w:rsid w:val="0023638A"/>
    <w:rsid w:val="00236492"/>
    <w:rsid w:val="002364D6"/>
    <w:rsid w:val="00236558"/>
    <w:rsid w:val="00236A37"/>
    <w:rsid w:val="00236A7D"/>
    <w:rsid w:val="00236AC1"/>
    <w:rsid w:val="00236AEA"/>
    <w:rsid w:val="00236B23"/>
    <w:rsid w:val="00236B41"/>
    <w:rsid w:val="00236B60"/>
    <w:rsid w:val="00236BA1"/>
    <w:rsid w:val="00236DE1"/>
    <w:rsid w:val="00236F20"/>
    <w:rsid w:val="00237066"/>
    <w:rsid w:val="002371A2"/>
    <w:rsid w:val="002371FD"/>
    <w:rsid w:val="00237336"/>
    <w:rsid w:val="002374AE"/>
    <w:rsid w:val="00237581"/>
    <w:rsid w:val="002376FB"/>
    <w:rsid w:val="00237A4C"/>
    <w:rsid w:val="00237A8A"/>
    <w:rsid w:val="00237B11"/>
    <w:rsid w:val="00237CC5"/>
    <w:rsid w:val="00237DFD"/>
    <w:rsid w:val="00237FB0"/>
    <w:rsid w:val="00240004"/>
    <w:rsid w:val="00240247"/>
    <w:rsid w:val="002404D4"/>
    <w:rsid w:val="00240576"/>
    <w:rsid w:val="0024064B"/>
    <w:rsid w:val="0024069B"/>
    <w:rsid w:val="00240734"/>
    <w:rsid w:val="002407DB"/>
    <w:rsid w:val="0024095E"/>
    <w:rsid w:val="00240AD3"/>
    <w:rsid w:val="00240CC0"/>
    <w:rsid w:val="00240E09"/>
    <w:rsid w:val="00240E34"/>
    <w:rsid w:val="00240E6B"/>
    <w:rsid w:val="00240EC1"/>
    <w:rsid w:val="00240F4A"/>
    <w:rsid w:val="00240F88"/>
    <w:rsid w:val="00240FC4"/>
    <w:rsid w:val="00241243"/>
    <w:rsid w:val="002413F5"/>
    <w:rsid w:val="0024140D"/>
    <w:rsid w:val="0024165A"/>
    <w:rsid w:val="0024181C"/>
    <w:rsid w:val="00241994"/>
    <w:rsid w:val="002419FA"/>
    <w:rsid w:val="00241BF3"/>
    <w:rsid w:val="00241C82"/>
    <w:rsid w:val="00241D47"/>
    <w:rsid w:val="00241E39"/>
    <w:rsid w:val="00241E56"/>
    <w:rsid w:val="00241F94"/>
    <w:rsid w:val="0024229C"/>
    <w:rsid w:val="002424E8"/>
    <w:rsid w:val="002425B0"/>
    <w:rsid w:val="002426BB"/>
    <w:rsid w:val="00242773"/>
    <w:rsid w:val="00242989"/>
    <w:rsid w:val="002429CE"/>
    <w:rsid w:val="00242B0E"/>
    <w:rsid w:val="00242CA4"/>
    <w:rsid w:val="00242CFB"/>
    <w:rsid w:val="00242F1A"/>
    <w:rsid w:val="00243029"/>
    <w:rsid w:val="0024304E"/>
    <w:rsid w:val="00243100"/>
    <w:rsid w:val="00243225"/>
    <w:rsid w:val="002432E5"/>
    <w:rsid w:val="00243358"/>
    <w:rsid w:val="00243565"/>
    <w:rsid w:val="00243801"/>
    <w:rsid w:val="00243889"/>
    <w:rsid w:val="00243961"/>
    <w:rsid w:val="00243C2B"/>
    <w:rsid w:val="00243DF1"/>
    <w:rsid w:val="00243E9F"/>
    <w:rsid w:val="00244289"/>
    <w:rsid w:val="002443A6"/>
    <w:rsid w:val="00244660"/>
    <w:rsid w:val="00244C14"/>
    <w:rsid w:val="00244CB5"/>
    <w:rsid w:val="00244E5B"/>
    <w:rsid w:val="00244E5D"/>
    <w:rsid w:val="00245008"/>
    <w:rsid w:val="002452F9"/>
    <w:rsid w:val="00245402"/>
    <w:rsid w:val="002454EE"/>
    <w:rsid w:val="002456C9"/>
    <w:rsid w:val="002457D7"/>
    <w:rsid w:val="002457E2"/>
    <w:rsid w:val="002459B1"/>
    <w:rsid w:val="00245BEB"/>
    <w:rsid w:val="00245C07"/>
    <w:rsid w:val="00245D6D"/>
    <w:rsid w:val="00245EAE"/>
    <w:rsid w:val="00245F41"/>
    <w:rsid w:val="0024618D"/>
    <w:rsid w:val="002461BA"/>
    <w:rsid w:val="00246392"/>
    <w:rsid w:val="0024647B"/>
    <w:rsid w:val="0024656A"/>
    <w:rsid w:val="0024668E"/>
    <w:rsid w:val="00246822"/>
    <w:rsid w:val="0024693E"/>
    <w:rsid w:val="00246B2A"/>
    <w:rsid w:val="00246E37"/>
    <w:rsid w:val="00246E94"/>
    <w:rsid w:val="00246F13"/>
    <w:rsid w:val="00246FFA"/>
    <w:rsid w:val="00247036"/>
    <w:rsid w:val="002470BF"/>
    <w:rsid w:val="002472B0"/>
    <w:rsid w:val="002472E1"/>
    <w:rsid w:val="00247584"/>
    <w:rsid w:val="00247609"/>
    <w:rsid w:val="00247642"/>
    <w:rsid w:val="0024764D"/>
    <w:rsid w:val="002476A5"/>
    <w:rsid w:val="002476E2"/>
    <w:rsid w:val="0024783A"/>
    <w:rsid w:val="00247840"/>
    <w:rsid w:val="00247891"/>
    <w:rsid w:val="002478DF"/>
    <w:rsid w:val="00247A13"/>
    <w:rsid w:val="00247E56"/>
    <w:rsid w:val="00247E9C"/>
    <w:rsid w:val="00247F81"/>
    <w:rsid w:val="0025002C"/>
    <w:rsid w:val="00250429"/>
    <w:rsid w:val="00250892"/>
    <w:rsid w:val="00250895"/>
    <w:rsid w:val="00250958"/>
    <w:rsid w:val="00250AE6"/>
    <w:rsid w:val="00250B42"/>
    <w:rsid w:val="00250C3F"/>
    <w:rsid w:val="00250C8C"/>
    <w:rsid w:val="00250DA2"/>
    <w:rsid w:val="002513EF"/>
    <w:rsid w:val="0025158B"/>
    <w:rsid w:val="002515B5"/>
    <w:rsid w:val="002515B6"/>
    <w:rsid w:val="00251A2F"/>
    <w:rsid w:val="00251A42"/>
    <w:rsid w:val="00251BAE"/>
    <w:rsid w:val="00251D2B"/>
    <w:rsid w:val="00252041"/>
    <w:rsid w:val="00252119"/>
    <w:rsid w:val="0025230E"/>
    <w:rsid w:val="00252344"/>
    <w:rsid w:val="0025236C"/>
    <w:rsid w:val="002523AF"/>
    <w:rsid w:val="00252557"/>
    <w:rsid w:val="00252565"/>
    <w:rsid w:val="002525F8"/>
    <w:rsid w:val="0025264D"/>
    <w:rsid w:val="002527A7"/>
    <w:rsid w:val="002528DE"/>
    <w:rsid w:val="00252A9C"/>
    <w:rsid w:val="00252DB4"/>
    <w:rsid w:val="00252E5E"/>
    <w:rsid w:val="002531D8"/>
    <w:rsid w:val="002532DC"/>
    <w:rsid w:val="0025335D"/>
    <w:rsid w:val="00253386"/>
    <w:rsid w:val="002535BB"/>
    <w:rsid w:val="002535D6"/>
    <w:rsid w:val="00253767"/>
    <w:rsid w:val="0025383F"/>
    <w:rsid w:val="002538A9"/>
    <w:rsid w:val="0025391E"/>
    <w:rsid w:val="00253966"/>
    <w:rsid w:val="002539BF"/>
    <w:rsid w:val="00253B81"/>
    <w:rsid w:val="00253F67"/>
    <w:rsid w:val="00253F94"/>
    <w:rsid w:val="0025408D"/>
    <w:rsid w:val="00254181"/>
    <w:rsid w:val="00254205"/>
    <w:rsid w:val="002542F7"/>
    <w:rsid w:val="002543FC"/>
    <w:rsid w:val="00254413"/>
    <w:rsid w:val="002545B7"/>
    <w:rsid w:val="00254620"/>
    <w:rsid w:val="0025462D"/>
    <w:rsid w:val="0025463A"/>
    <w:rsid w:val="002546BB"/>
    <w:rsid w:val="00254A12"/>
    <w:rsid w:val="00254A34"/>
    <w:rsid w:val="00254BB4"/>
    <w:rsid w:val="00254EF8"/>
    <w:rsid w:val="00254F61"/>
    <w:rsid w:val="0025518B"/>
    <w:rsid w:val="002555AC"/>
    <w:rsid w:val="002555F7"/>
    <w:rsid w:val="00255809"/>
    <w:rsid w:val="00255984"/>
    <w:rsid w:val="002559D4"/>
    <w:rsid w:val="00255AD8"/>
    <w:rsid w:val="00255B65"/>
    <w:rsid w:val="00255BE5"/>
    <w:rsid w:val="00255D2B"/>
    <w:rsid w:val="00255F2B"/>
    <w:rsid w:val="002560E3"/>
    <w:rsid w:val="00256291"/>
    <w:rsid w:val="002562D9"/>
    <w:rsid w:val="00256404"/>
    <w:rsid w:val="0025644D"/>
    <w:rsid w:val="002566BF"/>
    <w:rsid w:val="0025687B"/>
    <w:rsid w:val="002568ED"/>
    <w:rsid w:val="00256A1E"/>
    <w:rsid w:val="00256D4C"/>
    <w:rsid w:val="00256DF6"/>
    <w:rsid w:val="00256F9F"/>
    <w:rsid w:val="00256FC8"/>
    <w:rsid w:val="00256FD6"/>
    <w:rsid w:val="0025704A"/>
    <w:rsid w:val="0025718A"/>
    <w:rsid w:val="002573F0"/>
    <w:rsid w:val="002573FD"/>
    <w:rsid w:val="002574CA"/>
    <w:rsid w:val="002574F9"/>
    <w:rsid w:val="002575D5"/>
    <w:rsid w:val="00257747"/>
    <w:rsid w:val="00257848"/>
    <w:rsid w:val="002578E7"/>
    <w:rsid w:val="00257C0B"/>
    <w:rsid w:val="00257D1F"/>
    <w:rsid w:val="00257EFC"/>
    <w:rsid w:val="00257F1E"/>
    <w:rsid w:val="002600A2"/>
    <w:rsid w:val="002602B4"/>
    <w:rsid w:val="002602DD"/>
    <w:rsid w:val="00260369"/>
    <w:rsid w:val="002603CF"/>
    <w:rsid w:val="002605E7"/>
    <w:rsid w:val="00260672"/>
    <w:rsid w:val="0026080C"/>
    <w:rsid w:val="0026099F"/>
    <w:rsid w:val="00260B34"/>
    <w:rsid w:val="00260C25"/>
    <w:rsid w:val="00260F03"/>
    <w:rsid w:val="00261046"/>
    <w:rsid w:val="002611DB"/>
    <w:rsid w:val="00261727"/>
    <w:rsid w:val="00261878"/>
    <w:rsid w:val="00261CB7"/>
    <w:rsid w:val="00261D7E"/>
    <w:rsid w:val="002621C8"/>
    <w:rsid w:val="0026221A"/>
    <w:rsid w:val="002622D5"/>
    <w:rsid w:val="0026233D"/>
    <w:rsid w:val="002624FD"/>
    <w:rsid w:val="00262ABC"/>
    <w:rsid w:val="00262B04"/>
    <w:rsid w:val="00262B61"/>
    <w:rsid w:val="00262BF7"/>
    <w:rsid w:val="00262D18"/>
    <w:rsid w:val="00262D63"/>
    <w:rsid w:val="00262E08"/>
    <w:rsid w:val="002631E5"/>
    <w:rsid w:val="0026329B"/>
    <w:rsid w:val="00263344"/>
    <w:rsid w:val="0026338F"/>
    <w:rsid w:val="002633AE"/>
    <w:rsid w:val="002634CA"/>
    <w:rsid w:val="00263520"/>
    <w:rsid w:val="00263539"/>
    <w:rsid w:val="002635FB"/>
    <w:rsid w:val="002637E1"/>
    <w:rsid w:val="002637FF"/>
    <w:rsid w:val="00263BC6"/>
    <w:rsid w:val="00263C2E"/>
    <w:rsid w:val="00263C5B"/>
    <w:rsid w:val="00263CA7"/>
    <w:rsid w:val="00263CBB"/>
    <w:rsid w:val="00263E26"/>
    <w:rsid w:val="00263F5B"/>
    <w:rsid w:val="00263F65"/>
    <w:rsid w:val="00264348"/>
    <w:rsid w:val="00264394"/>
    <w:rsid w:val="00264A14"/>
    <w:rsid w:val="00264AD8"/>
    <w:rsid w:val="00264B84"/>
    <w:rsid w:val="00264B91"/>
    <w:rsid w:val="00264CEE"/>
    <w:rsid w:val="00264D12"/>
    <w:rsid w:val="00264D59"/>
    <w:rsid w:val="00264D94"/>
    <w:rsid w:val="002651D3"/>
    <w:rsid w:val="002654BB"/>
    <w:rsid w:val="002654E6"/>
    <w:rsid w:val="00265628"/>
    <w:rsid w:val="00265683"/>
    <w:rsid w:val="0026589A"/>
    <w:rsid w:val="00265977"/>
    <w:rsid w:val="00265B5E"/>
    <w:rsid w:val="0026604B"/>
    <w:rsid w:val="002660B7"/>
    <w:rsid w:val="002663AF"/>
    <w:rsid w:val="002663DD"/>
    <w:rsid w:val="00266412"/>
    <w:rsid w:val="0026646E"/>
    <w:rsid w:val="002666F9"/>
    <w:rsid w:val="00266763"/>
    <w:rsid w:val="002667A8"/>
    <w:rsid w:val="002668D6"/>
    <w:rsid w:val="00266C00"/>
    <w:rsid w:val="00266D4F"/>
    <w:rsid w:val="00266D6F"/>
    <w:rsid w:val="00266D7C"/>
    <w:rsid w:val="00266F73"/>
    <w:rsid w:val="002670A6"/>
    <w:rsid w:val="002671DC"/>
    <w:rsid w:val="002675FD"/>
    <w:rsid w:val="00267AD8"/>
    <w:rsid w:val="00267B5A"/>
    <w:rsid w:val="00267C58"/>
    <w:rsid w:val="00267C60"/>
    <w:rsid w:val="00267F15"/>
    <w:rsid w:val="00267FF3"/>
    <w:rsid w:val="0027026F"/>
    <w:rsid w:val="00270392"/>
    <w:rsid w:val="00270474"/>
    <w:rsid w:val="00270504"/>
    <w:rsid w:val="00270706"/>
    <w:rsid w:val="002707E7"/>
    <w:rsid w:val="0027083B"/>
    <w:rsid w:val="00270C31"/>
    <w:rsid w:val="00270E3A"/>
    <w:rsid w:val="0027124D"/>
    <w:rsid w:val="002712BB"/>
    <w:rsid w:val="002712DB"/>
    <w:rsid w:val="00271620"/>
    <w:rsid w:val="00271A0B"/>
    <w:rsid w:val="00271A89"/>
    <w:rsid w:val="00271B18"/>
    <w:rsid w:val="00271D0E"/>
    <w:rsid w:val="00271D4B"/>
    <w:rsid w:val="0027203F"/>
    <w:rsid w:val="002725DE"/>
    <w:rsid w:val="00272987"/>
    <w:rsid w:val="002729BD"/>
    <w:rsid w:val="00272BA9"/>
    <w:rsid w:val="00272C4D"/>
    <w:rsid w:val="00272C5D"/>
    <w:rsid w:val="002730FD"/>
    <w:rsid w:val="0027317B"/>
    <w:rsid w:val="002731DA"/>
    <w:rsid w:val="0027335C"/>
    <w:rsid w:val="002736AE"/>
    <w:rsid w:val="00273745"/>
    <w:rsid w:val="00273804"/>
    <w:rsid w:val="00273877"/>
    <w:rsid w:val="0027387A"/>
    <w:rsid w:val="00273882"/>
    <w:rsid w:val="00273933"/>
    <w:rsid w:val="00273AA2"/>
    <w:rsid w:val="00273DBD"/>
    <w:rsid w:val="00274767"/>
    <w:rsid w:val="002748FD"/>
    <w:rsid w:val="00274975"/>
    <w:rsid w:val="00274B01"/>
    <w:rsid w:val="00274D6E"/>
    <w:rsid w:val="00274D86"/>
    <w:rsid w:val="00274E0D"/>
    <w:rsid w:val="00274E3C"/>
    <w:rsid w:val="00274E42"/>
    <w:rsid w:val="00274FCE"/>
    <w:rsid w:val="002751DC"/>
    <w:rsid w:val="0027531D"/>
    <w:rsid w:val="002753DE"/>
    <w:rsid w:val="002755B2"/>
    <w:rsid w:val="00275604"/>
    <w:rsid w:val="002756C8"/>
    <w:rsid w:val="002757D9"/>
    <w:rsid w:val="002759F0"/>
    <w:rsid w:val="00275D7A"/>
    <w:rsid w:val="00275FF9"/>
    <w:rsid w:val="0027606C"/>
    <w:rsid w:val="0027609F"/>
    <w:rsid w:val="002760B1"/>
    <w:rsid w:val="002760F1"/>
    <w:rsid w:val="002761D1"/>
    <w:rsid w:val="0027621C"/>
    <w:rsid w:val="00276629"/>
    <w:rsid w:val="00276728"/>
    <w:rsid w:val="002767EE"/>
    <w:rsid w:val="00276811"/>
    <w:rsid w:val="00276A69"/>
    <w:rsid w:val="00276C9C"/>
    <w:rsid w:val="00276CAA"/>
    <w:rsid w:val="00276EA7"/>
    <w:rsid w:val="00276EE4"/>
    <w:rsid w:val="002770AF"/>
    <w:rsid w:val="00277145"/>
    <w:rsid w:val="0027727F"/>
    <w:rsid w:val="00277408"/>
    <w:rsid w:val="002778CD"/>
    <w:rsid w:val="0027792D"/>
    <w:rsid w:val="002779B8"/>
    <w:rsid w:val="002779D5"/>
    <w:rsid w:val="00277B4D"/>
    <w:rsid w:val="00277D00"/>
    <w:rsid w:val="00277D71"/>
    <w:rsid w:val="0028001C"/>
    <w:rsid w:val="00280225"/>
    <w:rsid w:val="002802AB"/>
    <w:rsid w:val="0028039A"/>
    <w:rsid w:val="0028054A"/>
    <w:rsid w:val="00280BA8"/>
    <w:rsid w:val="002810FB"/>
    <w:rsid w:val="00281156"/>
    <w:rsid w:val="002811F5"/>
    <w:rsid w:val="0028126E"/>
    <w:rsid w:val="00281433"/>
    <w:rsid w:val="00281446"/>
    <w:rsid w:val="0028144D"/>
    <w:rsid w:val="002814D2"/>
    <w:rsid w:val="002815F8"/>
    <w:rsid w:val="002816B5"/>
    <w:rsid w:val="002818DC"/>
    <w:rsid w:val="00281920"/>
    <w:rsid w:val="00281996"/>
    <w:rsid w:val="00281B25"/>
    <w:rsid w:val="00281E24"/>
    <w:rsid w:val="00281F0C"/>
    <w:rsid w:val="002821F6"/>
    <w:rsid w:val="00282375"/>
    <w:rsid w:val="002824B2"/>
    <w:rsid w:val="00282507"/>
    <w:rsid w:val="00282549"/>
    <w:rsid w:val="00282699"/>
    <w:rsid w:val="002827AF"/>
    <w:rsid w:val="002827BB"/>
    <w:rsid w:val="00282831"/>
    <w:rsid w:val="00282914"/>
    <w:rsid w:val="0028293B"/>
    <w:rsid w:val="00282A7C"/>
    <w:rsid w:val="00282BBB"/>
    <w:rsid w:val="00282BDC"/>
    <w:rsid w:val="00283219"/>
    <w:rsid w:val="002832B1"/>
    <w:rsid w:val="002832F7"/>
    <w:rsid w:val="002834C3"/>
    <w:rsid w:val="0028362C"/>
    <w:rsid w:val="00283801"/>
    <w:rsid w:val="00283972"/>
    <w:rsid w:val="002839B2"/>
    <w:rsid w:val="002839BD"/>
    <w:rsid w:val="002839C2"/>
    <w:rsid w:val="00283AA7"/>
    <w:rsid w:val="00283BC5"/>
    <w:rsid w:val="00283E04"/>
    <w:rsid w:val="002841EA"/>
    <w:rsid w:val="00284558"/>
    <w:rsid w:val="0028470C"/>
    <w:rsid w:val="0028499B"/>
    <w:rsid w:val="00284A26"/>
    <w:rsid w:val="00284BB0"/>
    <w:rsid w:val="00284C88"/>
    <w:rsid w:val="00284E48"/>
    <w:rsid w:val="0028503D"/>
    <w:rsid w:val="002850E3"/>
    <w:rsid w:val="002853A1"/>
    <w:rsid w:val="00285495"/>
    <w:rsid w:val="00285512"/>
    <w:rsid w:val="00285852"/>
    <w:rsid w:val="00285859"/>
    <w:rsid w:val="00285A03"/>
    <w:rsid w:val="00285BDF"/>
    <w:rsid w:val="00285C3F"/>
    <w:rsid w:val="00285C7C"/>
    <w:rsid w:val="0028608A"/>
    <w:rsid w:val="00286361"/>
    <w:rsid w:val="0028638B"/>
    <w:rsid w:val="002863FC"/>
    <w:rsid w:val="0028646A"/>
    <w:rsid w:val="002866C0"/>
    <w:rsid w:val="00286712"/>
    <w:rsid w:val="0028687D"/>
    <w:rsid w:val="002869DB"/>
    <w:rsid w:val="00286BDB"/>
    <w:rsid w:val="00286C3A"/>
    <w:rsid w:val="00286CAF"/>
    <w:rsid w:val="00286D98"/>
    <w:rsid w:val="00286D9D"/>
    <w:rsid w:val="00286DC4"/>
    <w:rsid w:val="00286FE2"/>
    <w:rsid w:val="00287076"/>
    <w:rsid w:val="0028707B"/>
    <w:rsid w:val="00287503"/>
    <w:rsid w:val="002877F8"/>
    <w:rsid w:val="0028795E"/>
    <w:rsid w:val="002879C6"/>
    <w:rsid w:val="00287A00"/>
    <w:rsid w:val="00287A73"/>
    <w:rsid w:val="00287C9A"/>
    <w:rsid w:val="0029022C"/>
    <w:rsid w:val="00290269"/>
    <w:rsid w:val="0029026C"/>
    <w:rsid w:val="00290704"/>
    <w:rsid w:val="00290726"/>
    <w:rsid w:val="0029076D"/>
    <w:rsid w:val="00290905"/>
    <w:rsid w:val="00290F8A"/>
    <w:rsid w:val="00291077"/>
    <w:rsid w:val="0029114B"/>
    <w:rsid w:val="002911A4"/>
    <w:rsid w:val="0029122C"/>
    <w:rsid w:val="0029126C"/>
    <w:rsid w:val="00291387"/>
    <w:rsid w:val="0029158C"/>
    <w:rsid w:val="0029180D"/>
    <w:rsid w:val="00291891"/>
    <w:rsid w:val="00291C29"/>
    <w:rsid w:val="00291F90"/>
    <w:rsid w:val="00292081"/>
    <w:rsid w:val="0029211B"/>
    <w:rsid w:val="00292180"/>
    <w:rsid w:val="0029224B"/>
    <w:rsid w:val="0029225D"/>
    <w:rsid w:val="0029237A"/>
    <w:rsid w:val="002924F5"/>
    <w:rsid w:val="00292600"/>
    <w:rsid w:val="002926DF"/>
    <w:rsid w:val="0029274B"/>
    <w:rsid w:val="00292A66"/>
    <w:rsid w:val="00292B4A"/>
    <w:rsid w:val="00292F01"/>
    <w:rsid w:val="00292F0B"/>
    <w:rsid w:val="0029333F"/>
    <w:rsid w:val="002936EF"/>
    <w:rsid w:val="0029373C"/>
    <w:rsid w:val="002937F8"/>
    <w:rsid w:val="00293840"/>
    <w:rsid w:val="00293883"/>
    <w:rsid w:val="0029397B"/>
    <w:rsid w:val="00293CD1"/>
    <w:rsid w:val="00293E04"/>
    <w:rsid w:val="00293F1B"/>
    <w:rsid w:val="00293F2C"/>
    <w:rsid w:val="00294126"/>
    <w:rsid w:val="0029416B"/>
    <w:rsid w:val="00294298"/>
    <w:rsid w:val="002942B4"/>
    <w:rsid w:val="00294324"/>
    <w:rsid w:val="0029445A"/>
    <w:rsid w:val="0029467E"/>
    <w:rsid w:val="002946E2"/>
    <w:rsid w:val="002946FA"/>
    <w:rsid w:val="00294712"/>
    <w:rsid w:val="00294A66"/>
    <w:rsid w:val="00294B1E"/>
    <w:rsid w:val="00294C24"/>
    <w:rsid w:val="00294C4F"/>
    <w:rsid w:val="00294CBC"/>
    <w:rsid w:val="00294F86"/>
    <w:rsid w:val="0029503B"/>
    <w:rsid w:val="0029535F"/>
    <w:rsid w:val="00295685"/>
    <w:rsid w:val="00295715"/>
    <w:rsid w:val="00295719"/>
    <w:rsid w:val="0029577E"/>
    <w:rsid w:val="002957EF"/>
    <w:rsid w:val="0029583F"/>
    <w:rsid w:val="00295A91"/>
    <w:rsid w:val="00295AA2"/>
    <w:rsid w:val="00295AD1"/>
    <w:rsid w:val="00295B36"/>
    <w:rsid w:val="00295BCD"/>
    <w:rsid w:val="00295D6E"/>
    <w:rsid w:val="00295DE8"/>
    <w:rsid w:val="002962DC"/>
    <w:rsid w:val="002963C2"/>
    <w:rsid w:val="00296453"/>
    <w:rsid w:val="00296474"/>
    <w:rsid w:val="00296564"/>
    <w:rsid w:val="002965C2"/>
    <w:rsid w:val="00296697"/>
    <w:rsid w:val="0029673B"/>
    <w:rsid w:val="0029688F"/>
    <w:rsid w:val="0029699E"/>
    <w:rsid w:val="00296BF0"/>
    <w:rsid w:val="00296CE5"/>
    <w:rsid w:val="00296D28"/>
    <w:rsid w:val="00297408"/>
    <w:rsid w:val="0029745C"/>
    <w:rsid w:val="002974D5"/>
    <w:rsid w:val="00297845"/>
    <w:rsid w:val="00297BBC"/>
    <w:rsid w:val="00297DA3"/>
    <w:rsid w:val="00297EB3"/>
    <w:rsid w:val="002A0001"/>
    <w:rsid w:val="002A051E"/>
    <w:rsid w:val="002A05F1"/>
    <w:rsid w:val="002A06D3"/>
    <w:rsid w:val="002A097F"/>
    <w:rsid w:val="002A0A62"/>
    <w:rsid w:val="002A135D"/>
    <w:rsid w:val="002A13B9"/>
    <w:rsid w:val="002A1488"/>
    <w:rsid w:val="002A14EE"/>
    <w:rsid w:val="002A14FC"/>
    <w:rsid w:val="002A154E"/>
    <w:rsid w:val="002A187C"/>
    <w:rsid w:val="002A18E5"/>
    <w:rsid w:val="002A19D6"/>
    <w:rsid w:val="002A20A4"/>
    <w:rsid w:val="002A2100"/>
    <w:rsid w:val="002A2436"/>
    <w:rsid w:val="002A247B"/>
    <w:rsid w:val="002A25D6"/>
    <w:rsid w:val="002A2613"/>
    <w:rsid w:val="002A26AB"/>
    <w:rsid w:val="002A293A"/>
    <w:rsid w:val="002A29A6"/>
    <w:rsid w:val="002A2AF3"/>
    <w:rsid w:val="002A2E10"/>
    <w:rsid w:val="002A2E50"/>
    <w:rsid w:val="002A2F59"/>
    <w:rsid w:val="002A3091"/>
    <w:rsid w:val="002A3149"/>
    <w:rsid w:val="002A3280"/>
    <w:rsid w:val="002A3348"/>
    <w:rsid w:val="002A3358"/>
    <w:rsid w:val="002A33E9"/>
    <w:rsid w:val="002A3571"/>
    <w:rsid w:val="002A36CE"/>
    <w:rsid w:val="002A37AA"/>
    <w:rsid w:val="002A37F8"/>
    <w:rsid w:val="002A3885"/>
    <w:rsid w:val="002A38BE"/>
    <w:rsid w:val="002A394A"/>
    <w:rsid w:val="002A395B"/>
    <w:rsid w:val="002A3AE3"/>
    <w:rsid w:val="002A3B3A"/>
    <w:rsid w:val="002A4132"/>
    <w:rsid w:val="002A4260"/>
    <w:rsid w:val="002A42A0"/>
    <w:rsid w:val="002A4393"/>
    <w:rsid w:val="002A4455"/>
    <w:rsid w:val="002A449E"/>
    <w:rsid w:val="002A4537"/>
    <w:rsid w:val="002A45DF"/>
    <w:rsid w:val="002A4647"/>
    <w:rsid w:val="002A46AB"/>
    <w:rsid w:val="002A4712"/>
    <w:rsid w:val="002A4941"/>
    <w:rsid w:val="002A498E"/>
    <w:rsid w:val="002A4AB9"/>
    <w:rsid w:val="002A4E78"/>
    <w:rsid w:val="002A4E9F"/>
    <w:rsid w:val="002A4F7B"/>
    <w:rsid w:val="002A4FF5"/>
    <w:rsid w:val="002A541F"/>
    <w:rsid w:val="002A5436"/>
    <w:rsid w:val="002A543E"/>
    <w:rsid w:val="002A54BC"/>
    <w:rsid w:val="002A5553"/>
    <w:rsid w:val="002A5580"/>
    <w:rsid w:val="002A5673"/>
    <w:rsid w:val="002A5688"/>
    <w:rsid w:val="002A56C2"/>
    <w:rsid w:val="002A5745"/>
    <w:rsid w:val="002A5837"/>
    <w:rsid w:val="002A5B5B"/>
    <w:rsid w:val="002A5BDB"/>
    <w:rsid w:val="002A5C19"/>
    <w:rsid w:val="002A5F3B"/>
    <w:rsid w:val="002A5F58"/>
    <w:rsid w:val="002A5F5F"/>
    <w:rsid w:val="002A61D4"/>
    <w:rsid w:val="002A62C0"/>
    <w:rsid w:val="002A644F"/>
    <w:rsid w:val="002A679C"/>
    <w:rsid w:val="002A6920"/>
    <w:rsid w:val="002A6A11"/>
    <w:rsid w:val="002A6B20"/>
    <w:rsid w:val="002A6D71"/>
    <w:rsid w:val="002A6E09"/>
    <w:rsid w:val="002A6E88"/>
    <w:rsid w:val="002A6EFC"/>
    <w:rsid w:val="002A6F2C"/>
    <w:rsid w:val="002A706F"/>
    <w:rsid w:val="002A707D"/>
    <w:rsid w:val="002A70D1"/>
    <w:rsid w:val="002A710D"/>
    <w:rsid w:val="002A724D"/>
    <w:rsid w:val="002A7451"/>
    <w:rsid w:val="002A74DF"/>
    <w:rsid w:val="002A75F7"/>
    <w:rsid w:val="002A7661"/>
    <w:rsid w:val="002A78F8"/>
    <w:rsid w:val="002A7B5C"/>
    <w:rsid w:val="002A7CD6"/>
    <w:rsid w:val="002A7D61"/>
    <w:rsid w:val="002A7EA0"/>
    <w:rsid w:val="002A7F13"/>
    <w:rsid w:val="002A7F4C"/>
    <w:rsid w:val="002A7F98"/>
    <w:rsid w:val="002B031B"/>
    <w:rsid w:val="002B0472"/>
    <w:rsid w:val="002B04AA"/>
    <w:rsid w:val="002B052E"/>
    <w:rsid w:val="002B069A"/>
    <w:rsid w:val="002B080E"/>
    <w:rsid w:val="002B0A2B"/>
    <w:rsid w:val="002B0E5A"/>
    <w:rsid w:val="002B0F60"/>
    <w:rsid w:val="002B105E"/>
    <w:rsid w:val="002B1221"/>
    <w:rsid w:val="002B1412"/>
    <w:rsid w:val="002B1418"/>
    <w:rsid w:val="002B145C"/>
    <w:rsid w:val="002B17C2"/>
    <w:rsid w:val="002B1ACE"/>
    <w:rsid w:val="002B1B75"/>
    <w:rsid w:val="002B1F39"/>
    <w:rsid w:val="002B1FE4"/>
    <w:rsid w:val="002B20DB"/>
    <w:rsid w:val="002B22F0"/>
    <w:rsid w:val="002B25D0"/>
    <w:rsid w:val="002B25EA"/>
    <w:rsid w:val="002B2684"/>
    <w:rsid w:val="002B26E0"/>
    <w:rsid w:val="002B296E"/>
    <w:rsid w:val="002B29F5"/>
    <w:rsid w:val="002B2A22"/>
    <w:rsid w:val="002B2AC0"/>
    <w:rsid w:val="002B2B59"/>
    <w:rsid w:val="002B2C39"/>
    <w:rsid w:val="002B2DAC"/>
    <w:rsid w:val="002B2E10"/>
    <w:rsid w:val="002B2E2C"/>
    <w:rsid w:val="002B3101"/>
    <w:rsid w:val="002B32E7"/>
    <w:rsid w:val="002B3325"/>
    <w:rsid w:val="002B333A"/>
    <w:rsid w:val="002B3437"/>
    <w:rsid w:val="002B3598"/>
    <w:rsid w:val="002B35DF"/>
    <w:rsid w:val="002B3788"/>
    <w:rsid w:val="002B3A77"/>
    <w:rsid w:val="002B3D99"/>
    <w:rsid w:val="002B3EB2"/>
    <w:rsid w:val="002B41B0"/>
    <w:rsid w:val="002B42D2"/>
    <w:rsid w:val="002B43DB"/>
    <w:rsid w:val="002B4415"/>
    <w:rsid w:val="002B45FF"/>
    <w:rsid w:val="002B46FC"/>
    <w:rsid w:val="002B4D7A"/>
    <w:rsid w:val="002B4E37"/>
    <w:rsid w:val="002B4F5F"/>
    <w:rsid w:val="002B5529"/>
    <w:rsid w:val="002B57BB"/>
    <w:rsid w:val="002B57C8"/>
    <w:rsid w:val="002B57DA"/>
    <w:rsid w:val="002B596A"/>
    <w:rsid w:val="002B5D5C"/>
    <w:rsid w:val="002B5E4D"/>
    <w:rsid w:val="002B5EE6"/>
    <w:rsid w:val="002B5FAF"/>
    <w:rsid w:val="002B600C"/>
    <w:rsid w:val="002B601A"/>
    <w:rsid w:val="002B6027"/>
    <w:rsid w:val="002B61FE"/>
    <w:rsid w:val="002B624D"/>
    <w:rsid w:val="002B630C"/>
    <w:rsid w:val="002B6313"/>
    <w:rsid w:val="002B632F"/>
    <w:rsid w:val="002B64BE"/>
    <w:rsid w:val="002B655B"/>
    <w:rsid w:val="002B66EA"/>
    <w:rsid w:val="002B6779"/>
    <w:rsid w:val="002B6892"/>
    <w:rsid w:val="002B6997"/>
    <w:rsid w:val="002B6998"/>
    <w:rsid w:val="002B6A11"/>
    <w:rsid w:val="002B6ACE"/>
    <w:rsid w:val="002B6AE7"/>
    <w:rsid w:val="002B6B12"/>
    <w:rsid w:val="002B6B18"/>
    <w:rsid w:val="002B6C63"/>
    <w:rsid w:val="002B6E36"/>
    <w:rsid w:val="002B6E7D"/>
    <w:rsid w:val="002B7029"/>
    <w:rsid w:val="002B733D"/>
    <w:rsid w:val="002B74D2"/>
    <w:rsid w:val="002B755D"/>
    <w:rsid w:val="002B75EF"/>
    <w:rsid w:val="002B76ED"/>
    <w:rsid w:val="002B77A7"/>
    <w:rsid w:val="002B788E"/>
    <w:rsid w:val="002B78E1"/>
    <w:rsid w:val="002B795E"/>
    <w:rsid w:val="002B79B8"/>
    <w:rsid w:val="002B7BBD"/>
    <w:rsid w:val="002B7EE8"/>
    <w:rsid w:val="002C0021"/>
    <w:rsid w:val="002C0025"/>
    <w:rsid w:val="002C0087"/>
    <w:rsid w:val="002C025D"/>
    <w:rsid w:val="002C03C7"/>
    <w:rsid w:val="002C079C"/>
    <w:rsid w:val="002C0982"/>
    <w:rsid w:val="002C0AED"/>
    <w:rsid w:val="002C0B9D"/>
    <w:rsid w:val="002C0BFB"/>
    <w:rsid w:val="002C0D59"/>
    <w:rsid w:val="002C0D92"/>
    <w:rsid w:val="002C0F71"/>
    <w:rsid w:val="002C1039"/>
    <w:rsid w:val="002C107B"/>
    <w:rsid w:val="002C11F2"/>
    <w:rsid w:val="002C13D9"/>
    <w:rsid w:val="002C1548"/>
    <w:rsid w:val="002C1575"/>
    <w:rsid w:val="002C184F"/>
    <w:rsid w:val="002C1A46"/>
    <w:rsid w:val="002C1CC0"/>
    <w:rsid w:val="002C1E31"/>
    <w:rsid w:val="002C1F89"/>
    <w:rsid w:val="002C1FA6"/>
    <w:rsid w:val="002C2366"/>
    <w:rsid w:val="002C239F"/>
    <w:rsid w:val="002C2798"/>
    <w:rsid w:val="002C2B38"/>
    <w:rsid w:val="002C2E2D"/>
    <w:rsid w:val="002C2E8B"/>
    <w:rsid w:val="002C3027"/>
    <w:rsid w:val="002C347D"/>
    <w:rsid w:val="002C35F9"/>
    <w:rsid w:val="002C3674"/>
    <w:rsid w:val="002C3713"/>
    <w:rsid w:val="002C37DD"/>
    <w:rsid w:val="002C39C6"/>
    <w:rsid w:val="002C3ACB"/>
    <w:rsid w:val="002C3B54"/>
    <w:rsid w:val="002C3D61"/>
    <w:rsid w:val="002C433E"/>
    <w:rsid w:val="002C43ED"/>
    <w:rsid w:val="002C4418"/>
    <w:rsid w:val="002C4597"/>
    <w:rsid w:val="002C4820"/>
    <w:rsid w:val="002C499D"/>
    <w:rsid w:val="002C4A37"/>
    <w:rsid w:val="002C4A55"/>
    <w:rsid w:val="002C4B96"/>
    <w:rsid w:val="002C4EC7"/>
    <w:rsid w:val="002C4ED1"/>
    <w:rsid w:val="002C508B"/>
    <w:rsid w:val="002C5099"/>
    <w:rsid w:val="002C50D5"/>
    <w:rsid w:val="002C513E"/>
    <w:rsid w:val="002C5176"/>
    <w:rsid w:val="002C5194"/>
    <w:rsid w:val="002C51AD"/>
    <w:rsid w:val="002C5268"/>
    <w:rsid w:val="002C5544"/>
    <w:rsid w:val="002C568B"/>
    <w:rsid w:val="002C5744"/>
    <w:rsid w:val="002C57AB"/>
    <w:rsid w:val="002C5814"/>
    <w:rsid w:val="002C584B"/>
    <w:rsid w:val="002C58CD"/>
    <w:rsid w:val="002C59BC"/>
    <w:rsid w:val="002C615B"/>
    <w:rsid w:val="002C62B8"/>
    <w:rsid w:val="002C6383"/>
    <w:rsid w:val="002C6688"/>
    <w:rsid w:val="002C66CB"/>
    <w:rsid w:val="002C67F2"/>
    <w:rsid w:val="002C6811"/>
    <w:rsid w:val="002C6AC7"/>
    <w:rsid w:val="002C6D7F"/>
    <w:rsid w:val="002C6E0C"/>
    <w:rsid w:val="002C6F85"/>
    <w:rsid w:val="002C7132"/>
    <w:rsid w:val="002C715F"/>
    <w:rsid w:val="002C7301"/>
    <w:rsid w:val="002C7307"/>
    <w:rsid w:val="002C7369"/>
    <w:rsid w:val="002C73C9"/>
    <w:rsid w:val="002C742E"/>
    <w:rsid w:val="002C7523"/>
    <w:rsid w:val="002C78E9"/>
    <w:rsid w:val="002C7D37"/>
    <w:rsid w:val="002C7EA2"/>
    <w:rsid w:val="002D0026"/>
    <w:rsid w:val="002D026E"/>
    <w:rsid w:val="002D0325"/>
    <w:rsid w:val="002D0453"/>
    <w:rsid w:val="002D0570"/>
    <w:rsid w:val="002D0573"/>
    <w:rsid w:val="002D0588"/>
    <w:rsid w:val="002D083B"/>
    <w:rsid w:val="002D0877"/>
    <w:rsid w:val="002D09D1"/>
    <w:rsid w:val="002D0BDE"/>
    <w:rsid w:val="002D0E03"/>
    <w:rsid w:val="002D0EE6"/>
    <w:rsid w:val="002D104A"/>
    <w:rsid w:val="002D1263"/>
    <w:rsid w:val="002D1323"/>
    <w:rsid w:val="002D13A6"/>
    <w:rsid w:val="002D13FD"/>
    <w:rsid w:val="002D14FC"/>
    <w:rsid w:val="002D160D"/>
    <w:rsid w:val="002D165F"/>
    <w:rsid w:val="002D1761"/>
    <w:rsid w:val="002D177D"/>
    <w:rsid w:val="002D17EF"/>
    <w:rsid w:val="002D181E"/>
    <w:rsid w:val="002D1857"/>
    <w:rsid w:val="002D1982"/>
    <w:rsid w:val="002D19B8"/>
    <w:rsid w:val="002D1AC4"/>
    <w:rsid w:val="002D1B06"/>
    <w:rsid w:val="002D1B43"/>
    <w:rsid w:val="002D1B54"/>
    <w:rsid w:val="002D1C2C"/>
    <w:rsid w:val="002D2206"/>
    <w:rsid w:val="002D2533"/>
    <w:rsid w:val="002D25C5"/>
    <w:rsid w:val="002D25FD"/>
    <w:rsid w:val="002D2754"/>
    <w:rsid w:val="002D29EC"/>
    <w:rsid w:val="002D2A04"/>
    <w:rsid w:val="002D2BF6"/>
    <w:rsid w:val="002D2E05"/>
    <w:rsid w:val="002D2E20"/>
    <w:rsid w:val="002D337F"/>
    <w:rsid w:val="002D358B"/>
    <w:rsid w:val="002D35D4"/>
    <w:rsid w:val="002D3629"/>
    <w:rsid w:val="002D36CD"/>
    <w:rsid w:val="002D36CE"/>
    <w:rsid w:val="002D3741"/>
    <w:rsid w:val="002D3883"/>
    <w:rsid w:val="002D38B8"/>
    <w:rsid w:val="002D3BE3"/>
    <w:rsid w:val="002D3D88"/>
    <w:rsid w:val="002D3EAA"/>
    <w:rsid w:val="002D3F0A"/>
    <w:rsid w:val="002D3F23"/>
    <w:rsid w:val="002D3FAC"/>
    <w:rsid w:val="002D3FC1"/>
    <w:rsid w:val="002D40CB"/>
    <w:rsid w:val="002D4170"/>
    <w:rsid w:val="002D4367"/>
    <w:rsid w:val="002D44BF"/>
    <w:rsid w:val="002D46E4"/>
    <w:rsid w:val="002D47CF"/>
    <w:rsid w:val="002D49FB"/>
    <w:rsid w:val="002D4A7D"/>
    <w:rsid w:val="002D4CEA"/>
    <w:rsid w:val="002D4F0F"/>
    <w:rsid w:val="002D4F4A"/>
    <w:rsid w:val="002D4F71"/>
    <w:rsid w:val="002D502E"/>
    <w:rsid w:val="002D55B0"/>
    <w:rsid w:val="002D57D6"/>
    <w:rsid w:val="002D5847"/>
    <w:rsid w:val="002D5AD8"/>
    <w:rsid w:val="002D5B36"/>
    <w:rsid w:val="002D5BA9"/>
    <w:rsid w:val="002D5BD1"/>
    <w:rsid w:val="002D5C24"/>
    <w:rsid w:val="002D5CA9"/>
    <w:rsid w:val="002D5E95"/>
    <w:rsid w:val="002D5F44"/>
    <w:rsid w:val="002D66A6"/>
    <w:rsid w:val="002D66BC"/>
    <w:rsid w:val="002D6828"/>
    <w:rsid w:val="002D6B14"/>
    <w:rsid w:val="002D6C57"/>
    <w:rsid w:val="002D6C99"/>
    <w:rsid w:val="002D6CE2"/>
    <w:rsid w:val="002D6E08"/>
    <w:rsid w:val="002D70D6"/>
    <w:rsid w:val="002D7151"/>
    <w:rsid w:val="002D7350"/>
    <w:rsid w:val="002D7849"/>
    <w:rsid w:val="002D7A78"/>
    <w:rsid w:val="002D7AE6"/>
    <w:rsid w:val="002D7B6A"/>
    <w:rsid w:val="002D7BAD"/>
    <w:rsid w:val="002D7C60"/>
    <w:rsid w:val="002E027E"/>
    <w:rsid w:val="002E0428"/>
    <w:rsid w:val="002E0442"/>
    <w:rsid w:val="002E0534"/>
    <w:rsid w:val="002E0542"/>
    <w:rsid w:val="002E072E"/>
    <w:rsid w:val="002E07EB"/>
    <w:rsid w:val="002E0804"/>
    <w:rsid w:val="002E0C2A"/>
    <w:rsid w:val="002E0DA3"/>
    <w:rsid w:val="002E0FD2"/>
    <w:rsid w:val="002E11AE"/>
    <w:rsid w:val="002E14B7"/>
    <w:rsid w:val="002E157B"/>
    <w:rsid w:val="002E1682"/>
    <w:rsid w:val="002E18A3"/>
    <w:rsid w:val="002E18AA"/>
    <w:rsid w:val="002E1D49"/>
    <w:rsid w:val="002E1FDC"/>
    <w:rsid w:val="002E1FF8"/>
    <w:rsid w:val="002E2011"/>
    <w:rsid w:val="002E2194"/>
    <w:rsid w:val="002E22ED"/>
    <w:rsid w:val="002E233B"/>
    <w:rsid w:val="002E25D6"/>
    <w:rsid w:val="002E2602"/>
    <w:rsid w:val="002E28B1"/>
    <w:rsid w:val="002E2AC1"/>
    <w:rsid w:val="002E2B71"/>
    <w:rsid w:val="002E2C5F"/>
    <w:rsid w:val="002E2DCB"/>
    <w:rsid w:val="002E2E17"/>
    <w:rsid w:val="002E2E89"/>
    <w:rsid w:val="002E3178"/>
    <w:rsid w:val="002E3184"/>
    <w:rsid w:val="002E347E"/>
    <w:rsid w:val="002E34BE"/>
    <w:rsid w:val="002E359A"/>
    <w:rsid w:val="002E3719"/>
    <w:rsid w:val="002E376F"/>
    <w:rsid w:val="002E39A0"/>
    <w:rsid w:val="002E39AB"/>
    <w:rsid w:val="002E3A0A"/>
    <w:rsid w:val="002E3BCD"/>
    <w:rsid w:val="002E3DE4"/>
    <w:rsid w:val="002E3EE0"/>
    <w:rsid w:val="002E3F32"/>
    <w:rsid w:val="002E3F6A"/>
    <w:rsid w:val="002E4237"/>
    <w:rsid w:val="002E4625"/>
    <w:rsid w:val="002E4772"/>
    <w:rsid w:val="002E478B"/>
    <w:rsid w:val="002E482D"/>
    <w:rsid w:val="002E486E"/>
    <w:rsid w:val="002E4959"/>
    <w:rsid w:val="002E49B6"/>
    <w:rsid w:val="002E4B66"/>
    <w:rsid w:val="002E4E01"/>
    <w:rsid w:val="002E4EAC"/>
    <w:rsid w:val="002E50FF"/>
    <w:rsid w:val="002E5155"/>
    <w:rsid w:val="002E5636"/>
    <w:rsid w:val="002E589B"/>
    <w:rsid w:val="002E5AF9"/>
    <w:rsid w:val="002E5C54"/>
    <w:rsid w:val="002E5D3B"/>
    <w:rsid w:val="002E5DB8"/>
    <w:rsid w:val="002E5E1B"/>
    <w:rsid w:val="002E5EFF"/>
    <w:rsid w:val="002E6140"/>
    <w:rsid w:val="002E6194"/>
    <w:rsid w:val="002E61C7"/>
    <w:rsid w:val="002E61D3"/>
    <w:rsid w:val="002E622C"/>
    <w:rsid w:val="002E6230"/>
    <w:rsid w:val="002E6287"/>
    <w:rsid w:val="002E6497"/>
    <w:rsid w:val="002E64D1"/>
    <w:rsid w:val="002E67D0"/>
    <w:rsid w:val="002E687C"/>
    <w:rsid w:val="002E687D"/>
    <w:rsid w:val="002E68EB"/>
    <w:rsid w:val="002E6985"/>
    <w:rsid w:val="002E6B70"/>
    <w:rsid w:val="002E6B9D"/>
    <w:rsid w:val="002E6F2A"/>
    <w:rsid w:val="002E6FCB"/>
    <w:rsid w:val="002E6FFB"/>
    <w:rsid w:val="002E7157"/>
    <w:rsid w:val="002E7180"/>
    <w:rsid w:val="002E71B6"/>
    <w:rsid w:val="002E71E0"/>
    <w:rsid w:val="002E7228"/>
    <w:rsid w:val="002E726B"/>
    <w:rsid w:val="002E72A3"/>
    <w:rsid w:val="002E7320"/>
    <w:rsid w:val="002E7331"/>
    <w:rsid w:val="002E75FC"/>
    <w:rsid w:val="002E7788"/>
    <w:rsid w:val="002E7905"/>
    <w:rsid w:val="002E795D"/>
    <w:rsid w:val="002E7C00"/>
    <w:rsid w:val="002E7D4C"/>
    <w:rsid w:val="002E7E33"/>
    <w:rsid w:val="002E7EC1"/>
    <w:rsid w:val="002F0378"/>
    <w:rsid w:val="002F038A"/>
    <w:rsid w:val="002F03EA"/>
    <w:rsid w:val="002F04ED"/>
    <w:rsid w:val="002F04F2"/>
    <w:rsid w:val="002F08B2"/>
    <w:rsid w:val="002F09B4"/>
    <w:rsid w:val="002F0B9F"/>
    <w:rsid w:val="002F0C58"/>
    <w:rsid w:val="002F0D2B"/>
    <w:rsid w:val="002F0F06"/>
    <w:rsid w:val="002F1138"/>
    <w:rsid w:val="002F1323"/>
    <w:rsid w:val="002F134F"/>
    <w:rsid w:val="002F149D"/>
    <w:rsid w:val="002F1A2F"/>
    <w:rsid w:val="002F1B94"/>
    <w:rsid w:val="002F1C12"/>
    <w:rsid w:val="002F1D6D"/>
    <w:rsid w:val="002F1F5F"/>
    <w:rsid w:val="002F2105"/>
    <w:rsid w:val="002F2216"/>
    <w:rsid w:val="002F227D"/>
    <w:rsid w:val="002F2572"/>
    <w:rsid w:val="002F2597"/>
    <w:rsid w:val="002F262C"/>
    <w:rsid w:val="002F2828"/>
    <w:rsid w:val="002F2920"/>
    <w:rsid w:val="002F2949"/>
    <w:rsid w:val="002F294E"/>
    <w:rsid w:val="002F2991"/>
    <w:rsid w:val="002F2A88"/>
    <w:rsid w:val="002F2B25"/>
    <w:rsid w:val="002F2C48"/>
    <w:rsid w:val="002F2C5D"/>
    <w:rsid w:val="002F2D91"/>
    <w:rsid w:val="002F2FB8"/>
    <w:rsid w:val="002F3071"/>
    <w:rsid w:val="002F31C8"/>
    <w:rsid w:val="002F34F5"/>
    <w:rsid w:val="002F3503"/>
    <w:rsid w:val="002F3519"/>
    <w:rsid w:val="002F354B"/>
    <w:rsid w:val="002F3567"/>
    <w:rsid w:val="002F36F1"/>
    <w:rsid w:val="002F3AC7"/>
    <w:rsid w:val="002F3B2A"/>
    <w:rsid w:val="002F3B4A"/>
    <w:rsid w:val="002F3E97"/>
    <w:rsid w:val="002F3F60"/>
    <w:rsid w:val="002F408E"/>
    <w:rsid w:val="002F40E8"/>
    <w:rsid w:val="002F4203"/>
    <w:rsid w:val="002F4399"/>
    <w:rsid w:val="002F451C"/>
    <w:rsid w:val="002F45AC"/>
    <w:rsid w:val="002F4BEF"/>
    <w:rsid w:val="002F4D81"/>
    <w:rsid w:val="002F4E20"/>
    <w:rsid w:val="002F4F2A"/>
    <w:rsid w:val="002F518B"/>
    <w:rsid w:val="002F5197"/>
    <w:rsid w:val="002F531E"/>
    <w:rsid w:val="002F53F5"/>
    <w:rsid w:val="002F5439"/>
    <w:rsid w:val="002F546F"/>
    <w:rsid w:val="002F54AC"/>
    <w:rsid w:val="002F5623"/>
    <w:rsid w:val="002F574C"/>
    <w:rsid w:val="002F57E8"/>
    <w:rsid w:val="002F58F1"/>
    <w:rsid w:val="002F5B5A"/>
    <w:rsid w:val="002F5CF2"/>
    <w:rsid w:val="002F5DDC"/>
    <w:rsid w:val="002F5E11"/>
    <w:rsid w:val="002F6049"/>
    <w:rsid w:val="002F605F"/>
    <w:rsid w:val="002F60DB"/>
    <w:rsid w:val="002F6332"/>
    <w:rsid w:val="002F635A"/>
    <w:rsid w:val="002F637D"/>
    <w:rsid w:val="002F6419"/>
    <w:rsid w:val="002F642A"/>
    <w:rsid w:val="002F6488"/>
    <w:rsid w:val="002F6567"/>
    <w:rsid w:val="002F6778"/>
    <w:rsid w:val="002F6CAC"/>
    <w:rsid w:val="002F6CDD"/>
    <w:rsid w:val="002F713E"/>
    <w:rsid w:val="002F71CF"/>
    <w:rsid w:val="002F7304"/>
    <w:rsid w:val="002F7390"/>
    <w:rsid w:val="002F7498"/>
    <w:rsid w:val="002F75A7"/>
    <w:rsid w:val="002F75CE"/>
    <w:rsid w:val="002F76F2"/>
    <w:rsid w:val="002F77B1"/>
    <w:rsid w:val="002F77C8"/>
    <w:rsid w:val="002F7995"/>
    <w:rsid w:val="002F79B0"/>
    <w:rsid w:val="002F7A5D"/>
    <w:rsid w:val="002F7A7F"/>
    <w:rsid w:val="002F7CE0"/>
    <w:rsid w:val="002F7ED6"/>
    <w:rsid w:val="002F7F07"/>
    <w:rsid w:val="00300002"/>
    <w:rsid w:val="00300261"/>
    <w:rsid w:val="003002A0"/>
    <w:rsid w:val="0030038D"/>
    <w:rsid w:val="00300540"/>
    <w:rsid w:val="003006B1"/>
    <w:rsid w:val="003009C7"/>
    <w:rsid w:val="00300A2B"/>
    <w:rsid w:val="00300CBA"/>
    <w:rsid w:val="00300F9D"/>
    <w:rsid w:val="00301147"/>
    <w:rsid w:val="003012E1"/>
    <w:rsid w:val="003013BD"/>
    <w:rsid w:val="00301563"/>
    <w:rsid w:val="003015CD"/>
    <w:rsid w:val="003017F0"/>
    <w:rsid w:val="00301859"/>
    <w:rsid w:val="00301867"/>
    <w:rsid w:val="00301937"/>
    <w:rsid w:val="003019F7"/>
    <w:rsid w:val="003019FB"/>
    <w:rsid w:val="00302113"/>
    <w:rsid w:val="003022FB"/>
    <w:rsid w:val="00302300"/>
    <w:rsid w:val="00302334"/>
    <w:rsid w:val="0030243F"/>
    <w:rsid w:val="00302711"/>
    <w:rsid w:val="003027CB"/>
    <w:rsid w:val="003028E9"/>
    <w:rsid w:val="00302AC1"/>
    <w:rsid w:val="00302AFE"/>
    <w:rsid w:val="00302C5F"/>
    <w:rsid w:val="00302C91"/>
    <w:rsid w:val="00302DDC"/>
    <w:rsid w:val="00302FC7"/>
    <w:rsid w:val="003031C6"/>
    <w:rsid w:val="003032B5"/>
    <w:rsid w:val="00303648"/>
    <w:rsid w:val="00303736"/>
    <w:rsid w:val="00303748"/>
    <w:rsid w:val="0030378B"/>
    <w:rsid w:val="00303957"/>
    <w:rsid w:val="00303988"/>
    <w:rsid w:val="00303A10"/>
    <w:rsid w:val="00303BBB"/>
    <w:rsid w:val="00303BE3"/>
    <w:rsid w:val="00303CAA"/>
    <w:rsid w:val="00303CEB"/>
    <w:rsid w:val="00303D8E"/>
    <w:rsid w:val="00303ED1"/>
    <w:rsid w:val="00303FCE"/>
    <w:rsid w:val="0030413C"/>
    <w:rsid w:val="003046FE"/>
    <w:rsid w:val="0030473A"/>
    <w:rsid w:val="003048F4"/>
    <w:rsid w:val="00304C42"/>
    <w:rsid w:val="00304CD6"/>
    <w:rsid w:val="00304D83"/>
    <w:rsid w:val="00304F22"/>
    <w:rsid w:val="00304F44"/>
    <w:rsid w:val="00304F79"/>
    <w:rsid w:val="003050FF"/>
    <w:rsid w:val="0030551B"/>
    <w:rsid w:val="0030579F"/>
    <w:rsid w:val="00305A6C"/>
    <w:rsid w:val="00305D1A"/>
    <w:rsid w:val="00305D5B"/>
    <w:rsid w:val="00305E16"/>
    <w:rsid w:val="003063CF"/>
    <w:rsid w:val="003063D6"/>
    <w:rsid w:val="003065CD"/>
    <w:rsid w:val="003069CC"/>
    <w:rsid w:val="00306C7C"/>
    <w:rsid w:val="00306C8B"/>
    <w:rsid w:val="00307071"/>
    <w:rsid w:val="00307117"/>
    <w:rsid w:val="00307119"/>
    <w:rsid w:val="0030718B"/>
    <w:rsid w:val="003074A3"/>
    <w:rsid w:val="00307506"/>
    <w:rsid w:val="0030784C"/>
    <w:rsid w:val="00307A19"/>
    <w:rsid w:val="00307A2E"/>
    <w:rsid w:val="00307ADB"/>
    <w:rsid w:val="00307AF8"/>
    <w:rsid w:val="00307CE5"/>
    <w:rsid w:val="00307E2B"/>
    <w:rsid w:val="00307E61"/>
    <w:rsid w:val="00307EE9"/>
    <w:rsid w:val="003102EF"/>
    <w:rsid w:val="00310489"/>
    <w:rsid w:val="00310581"/>
    <w:rsid w:val="00310A22"/>
    <w:rsid w:val="00310D2A"/>
    <w:rsid w:val="00310DFE"/>
    <w:rsid w:val="00310E26"/>
    <w:rsid w:val="00310E8E"/>
    <w:rsid w:val="00311108"/>
    <w:rsid w:val="003111A5"/>
    <w:rsid w:val="003112C4"/>
    <w:rsid w:val="00311317"/>
    <w:rsid w:val="00311469"/>
    <w:rsid w:val="003116A5"/>
    <w:rsid w:val="003116AC"/>
    <w:rsid w:val="003117AB"/>
    <w:rsid w:val="0031186C"/>
    <w:rsid w:val="00311908"/>
    <w:rsid w:val="0031192B"/>
    <w:rsid w:val="00311CF7"/>
    <w:rsid w:val="00311F98"/>
    <w:rsid w:val="00312096"/>
    <w:rsid w:val="003122C3"/>
    <w:rsid w:val="00312351"/>
    <w:rsid w:val="00312474"/>
    <w:rsid w:val="0031257B"/>
    <w:rsid w:val="003125E6"/>
    <w:rsid w:val="0031266C"/>
    <w:rsid w:val="003127AA"/>
    <w:rsid w:val="00312A56"/>
    <w:rsid w:val="00312A84"/>
    <w:rsid w:val="00312D14"/>
    <w:rsid w:val="00312F07"/>
    <w:rsid w:val="00312F76"/>
    <w:rsid w:val="00312FFD"/>
    <w:rsid w:val="0031324B"/>
    <w:rsid w:val="003132FC"/>
    <w:rsid w:val="003135BC"/>
    <w:rsid w:val="0031384F"/>
    <w:rsid w:val="0031388E"/>
    <w:rsid w:val="00313ADD"/>
    <w:rsid w:val="00313AE2"/>
    <w:rsid w:val="00313CA8"/>
    <w:rsid w:val="00313CFC"/>
    <w:rsid w:val="00313D52"/>
    <w:rsid w:val="00314016"/>
    <w:rsid w:val="00314061"/>
    <w:rsid w:val="00314098"/>
    <w:rsid w:val="003140AC"/>
    <w:rsid w:val="0031414E"/>
    <w:rsid w:val="00314692"/>
    <w:rsid w:val="0031469D"/>
    <w:rsid w:val="003146D3"/>
    <w:rsid w:val="0031484C"/>
    <w:rsid w:val="003148C2"/>
    <w:rsid w:val="00314A68"/>
    <w:rsid w:val="00314B6E"/>
    <w:rsid w:val="00314BC9"/>
    <w:rsid w:val="00314CDD"/>
    <w:rsid w:val="0031511D"/>
    <w:rsid w:val="00315552"/>
    <w:rsid w:val="003157E7"/>
    <w:rsid w:val="00315B6B"/>
    <w:rsid w:val="00315E11"/>
    <w:rsid w:val="0031604D"/>
    <w:rsid w:val="003160BF"/>
    <w:rsid w:val="00316210"/>
    <w:rsid w:val="0031629A"/>
    <w:rsid w:val="00316652"/>
    <w:rsid w:val="00316936"/>
    <w:rsid w:val="00316A44"/>
    <w:rsid w:val="00316B45"/>
    <w:rsid w:val="00316BA2"/>
    <w:rsid w:val="00316C05"/>
    <w:rsid w:val="00316C1B"/>
    <w:rsid w:val="00316DE1"/>
    <w:rsid w:val="00316DFD"/>
    <w:rsid w:val="00316F56"/>
    <w:rsid w:val="00317553"/>
    <w:rsid w:val="0031760F"/>
    <w:rsid w:val="0031761F"/>
    <w:rsid w:val="00317960"/>
    <w:rsid w:val="00317ADD"/>
    <w:rsid w:val="00317AEA"/>
    <w:rsid w:val="00317E3E"/>
    <w:rsid w:val="00317FE7"/>
    <w:rsid w:val="00320248"/>
    <w:rsid w:val="0032029C"/>
    <w:rsid w:val="00320336"/>
    <w:rsid w:val="00320502"/>
    <w:rsid w:val="00320679"/>
    <w:rsid w:val="0032087C"/>
    <w:rsid w:val="003208B9"/>
    <w:rsid w:val="003208DE"/>
    <w:rsid w:val="00320A56"/>
    <w:rsid w:val="00320BA4"/>
    <w:rsid w:val="00320BB0"/>
    <w:rsid w:val="00320BE3"/>
    <w:rsid w:val="00320D07"/>
    <w:rsid w:val="00320D56"/>
    <w:rsid w:val="00320E83"/>
    <w:rsid w:val="0032104B"/>
    <w:rsid w:val="00321094"/>
    <w:rsid w:val="003210FB"/>
    <w:rsid w:val="003212B5"/>
    <w:rsid w:val="0032148C"/>
    <w:rsid w:val="003214B6"/>
    <w:rsid w:val="00321572"/>
    <w:rsid w:val="00321650"/>
    <w:rsid w:val="0032176F"/>
    <w:rsid w:val="0032189B"/>
    <w:rsid w:val="00321904"/>
    <w:rsid w:val="00321A66"/>
    <w:rsid w:val="00321CE2"/>
    <w:rsid w:val="003220E1"/>
    <w:rsid w:val="00322289"/>
    <w:rsid w:val="00322326"/>
    <w:rsid w:val="00322355"/>
    <w:rsid w:val="00322422"/>
    <w:rsid w:val="00322494"/>
    <w:rsid w:val="0032259B"/>
    <w:rsid w:val="003225C4"/>
    <w:rsid w:val="0032264B"/>
    <w:rsid w:val="00322666"/>
    <w:rsid w:val="00322973"/>
    <w:rsid w:val="00322A94"/>
    <w:rsid w:val="00322D00"/>
    <w:rsid w:val="00322E44"/>
    <w:rsid w:val="00322ECD"/>
    <w:rsid w:val="00322EDD"/>
    <w:rsid w:val="00323306"/>
    <w:rsid w:val="003233AD"/>
    <w:rsid w:val="003234B0"/>
    <w:rsid w:val="0032371B"/>
    <w:rsid w:val="00323785"/>
    <w:rsid w:val="0032385D"/>
    <w:rsid w:val="0032387B"/>
    <w:rsid w:val="00323BF8"/>
    <w:rsid w:val="00323D7B"/>
    <w:rsid w:val="00323E44"/>
    <w:rsid w:val="00323F89"/>
    <w:rsid w:val="003240FA"/>
    <w:rsid w:val="00324103"/>
    <w:rsid w:val="0032423F"/>
    <w:rsid w:val="003242FD"/>
    <w:rsid w:val="00324379"/>
    <w:rsid w:val="0032438E"/>
    <w:rsid w:val="003243CC"/>
    <w:rsid w:val="003244EF"/>
    <w:rsid w:val="003246C3"/>
    <w:rsid w:val="003247B9"/>
    <w:rsid w:val="003249E0"/>
    <w:rsid w:val="003249FD"/>
    <w:rsid w:val="00324B15"/>
    <w:rsid w:val="00324B3C"/>
    <w:rsid w:val="00324BA4"/>
    <w:rsid w:val="00324C35"/>
    <w:rsid w:val="00324C95"/>
    <w:rsid w:val="00324F7E"/>
    <w:rsid w:val="00325353"/>
    <w:rsid w:val="00325638"/>
    <w:rsid w:val="003258C5"/>
    <w:rsid w:val="00325A9F"/>
    <w:rsid w:val="00325D3A"/>
    <w:rsid w:val="00325D3E"/>
    <w:rsid w:val="00325D4A"/>
    <w:rsid w:val="00325D76"/>
    <w:rsid w:val="00325DCF"/>
    <w:rsid w:val="00326255"/>
    <w:rsid w:val="00326334"/>
    <w:rsid w:val="003266EF"/>
    <w:rsid w:val="003269F4"/>
    <w:rsid w:val="00326B9A"/>
    <w:rsid w:val="0032704A"/>
    <w:rsid w:val="00327092"/>
    <w:rsid w:val="00327285"/>
    <w:rsid w:val="003272C8"/>
    <w:rsid w:val="003275B8"/>
    <w:rsid w:val="00327627"/>
    <w:rsid w:val="00327628"/>
    <w:rsid w:val="00327750"/>
    <w:rsid w:val="00327827"/>
    <w:rsid w:val="00327947"/>
    <w:rsid w:val="003279C3"/>
    <w:rsid w:val="00327CC7"/>
    <w:rsid w:val="00327E02"/>
    <w:rsid w:val="00327E7E"/>
    <w:rsid w:val="00327EC4"/>
    <w:rsid w:val="00327EE4"/>
    <w:rsid w:val="00327F20"/>
    <w:rsid w:val="00330228"/>
    <w:rsid w:val="00330315"/>
    <w:rsid w:val="00330363"/>
    <w:rsid w:val="00330380"/>
    <w:rsid w:val="00330587"/>
    <w:rsid w:val="003307BA"/>
    <w:rsid w:val="003309C4"/>
    <w:rsid w:val="00330DE4"/>
    <w:rsid w:val="00330F98"/>
    <w:rsid w:val="00331064"/>
    <w:rsid w:val="00331277"/>
    <w:rsid w:val="00331286"/>
    <w:rsid w:val="00331365"/>
    <w:rsid w:val="003313F9"/>
    <w:rsid w:val="00331440"/>
    <w:rsid w:val="00331504"/>
    <w:rsid w:val="00331562"/>
    <w:rsid w:val="00331565"/>
    <w:rsid w:val="0033158F"/>
    <w:rsid w:val="0033165A"/>
    <w:rsid w:val="00331A17"/>
    <w:rsid w:val="00331D88"/>
    <w:rsid w:val="00331F15"/>
    <w:rsid w:val="00331F4E"/>
    <w:rsid w:val="00332097"/>
    <w:rsid w:val="003320E4"/>
    <w:rsid w:val="00332263"/>
    <w:rsid w:val="003322EB"/>
    <w:rsid w:val="00332320"/>
    <w:rsid w:val="00332382"/>
    <w:rsid w:val="00332403"/>
    <w:rsid w:val="00332477"/>
    <w:rsid w:val="00332621"/>
    <w:rsid w:val="003326C1"/>
    <w:rsid w:val="003327A1"/>
    <w:rsid w:val="00332B17"/>
    <w:rsid w:val="00332C40"/>
    <w:rsid w:val="00332F4A"/>
    <w:rsid w:val="003331F5"/>
    <w:rsid w:val="0033327C"/>
    <w:rsid w:val="003333BA"/>
    <w:rsid w:val="00333578"/>
    <w:rsid w:val="0033358F"/>
    <w:rsid w:val="00333713"/>
    <w:rsid w:val="0033374D"/>
    <w:rsid w:val="003337B3"/>
    <w:rsid w:val="003339B3"/>
    <w:rsid w:val="00333AAC"/>
    <w:rsid w:val="00333D10"/>
    <w:rsid w:val="00333F0A"/>
    <w:rsid w:val="003340B7"/>
    <w:rsid w:val="0033420D"/>
    <w:rsid w:val="003342A0"/>
    <w:rsid w:val="00334524"/>
    <w:rsid w:val="00334641"/>
    <w:rsid w:val="00334652"/>
    <w:rsid w:val="00334686"/>
    <w:rsid w:val="00334705"/>
    <w:rsid w:val="00334772"/>
    <w:rsid w:val="00334A6F"/>
    <w:rsid w:val="00334B74"/>
    <w:rsid w:val="00334CCB"/>
    <w:rsid w:val="00334E51"/>
    <w:rsid w:val="00335356"/>
    <w:rsid w:val="003353ED"/>
    <w:rsid w:val="003357AF"/>
    <w:rsid w:val="0033581F"/>
    <w:rsid w:val="00335960"/>
    <w:rsid w:val="003359B4"/>
    <w:rsid w:val="00335B46"/>
    <w:rsid w:val="00335C1D"/>
    <w:rsid w:val="00335C9A"/>
    <w:rsid w:val="00335E29"/>
    <w:rsid w:val="00335FAB"/>
    <w:rsid w:val="00336064"/>
    <w:rsid w:val="003360C3"/>
    <w:rsid w:val="003361E4"/>
    <w:rsid w:val="0033680A"/>
    <w:rsid w:val="003369E5"/>
    <w:rsid w:val="00336B1B"/>
    <w:rsid w:val="00336DED"/>
    <w:rsid w:val="00336E32"/>
    <w:rsid w:val="00336EDA"/>
    <w:rsid w:val="00336FA1"/>
    <w:rsid w:val="0033718F"/>
    <w:rsid w:val="0033743D"/>
    <w:rsid w:val="0033762A"/>
    <w:rsid w:val="0033786D"/>
    <w:rsid w:val="00337884"/>
    <w:rsid w:val="003378E6"/>
    <w:rsid w:val="00337A84"/>
    <w:rsid w:val="00337B7D"/>
    <w:rsid w:val="00337FCD"/>
    <w:rsid w:val="00340002"/>
    <w:rsid w:val="00340587"/>
    <w:rsid w:val="00340744"/>
    <w:rsid w:val="0034075E"/>
    <w:rsid w:val="0034083B"/>
    <w:rsid w:val="00340859"/>
    <w:rsid w:val="00340B7E"/>
    <w:rsid w:val="00340DD2"/>
    <w:rsid w:val="00340F82"/>
    <w:rsid w:val="00340FF7"/>
    <w:rsid w:val="003410D2"/>
    <w:rsid w:val="00341252"/>
    <w:rsid w:val="003412A8"/>
    <w:rsid w:val="003414AB"/>
    <w:rsid w:val="00341561"/>
    <w:rsid w:val="0034198C"/>
    <w:rsid w:val="00341AA2"/>
    <w:rsid w:val="00341C8D"/>
    <w:rsid w:val="00341FC6"/>
    <w:rsid w:val="00341FDE"/>
    <w:rsid w:val="00342174"/>
    <w:rsid w:val="003421FE"/>
    <w:rsid w:val="0034221A"/>
    <w:rsid w:val="00342256"/>
    <w:rsid w:val="0034239D"/>
    <w:rsid w:val="0034250F"/>
    <w:rsid w:val="00342573"/>
    <w:rsid w:val="00342698"/>
    <w:rsid w:val="00342734"/>
    <w:rsid w:val="00342ADC"/>
    <w:rsid w:val="00342B0C"/>
    <w:rsid w:val="00342B5E"/>
    <w:rsid w:val="00342B5F"/>
    <w:rsid w:val="00342D99"/>
    <w:rsid w:val="00342DD1"/>
    <w:rsid w:val="00342E74"/>
    <w:rsid w:val="00342FA7"/>
    <w:rsid w:val="00343035"/>
    <w:rsid w:val="0034316E"/>
    <w:rsid w:val="003431B7"/>
    <w:rsid w:val="00343573"/>
    <w:rsid w:val="003435BC"/>
    <w:rsid w:val="00343680"/>
    <w:rsid w:val="0034369F"/>
    <w:rsid w:val="0034374E"/>
    <w:rsid w:val="0034378B"/>
    <w:rsid w:val="003439F1"/>
    <w:rsid w:val="00343A98"/>
    <w:rsid w:val="00343AFC"/>
    <w:rsid w:val="00343D0F"/>
    <w:rsid w:val="00343D30"/>
    <w:rsid w:val="00343D73"/>
    <w:rsid w:val="00343D7E"/>
    <w:rsid w:val="0034413F"/>
    <w:rsid w:val="003442A5"/>
    <w:rsid w:val="003442FB"/>
    <w:rsid w:val="00344332"/>
    <w:rsid w:val="003444C7"/>
    <w:rsid w:val="00344627"/>
    <w:rsid w:val="0034481F"/>
    <w:rsid w:val="003448BD"/>
    <w:rsid w:val="00344C50"/>
    <w:rsid w:val="00344D64"/>
    <w:rsid w:val="00344DB1"/>
    <w:rsid w:val="00344DCC"/>
    <w:rsid w:val="00344F38"/>
    <w:rsid w:val="00344FA7"/>
    <w:rsid w:val="00344FF4"/>
    <w:rsid w:val="00345401"/>
    <w:rsid w:val="00345525"/>
    <w:rsid w:val="003456A1"/>
    <w:rsid w:val="0034588D"/>
    <w:rsid w:val="00345B00"/>
    <w:rsid w:val="00345B35"/>
    <w:rsid w:val="00345B9C"/>
    <w:rsid w:val="00345BA6"/>
    <w:rsid w:val="00345D37"/>
    <w:rsid w:val="00345F9C"/>
    <w:rsid w:val="003463C6"/>
    <w:rsid w:val="00346476"/>
    <w:rsid w:val="003465FE"/>
    <w:rsid w:val="00346758"/>
    <w:rsid w:val="0034680B"/>
    <w:rsid w:val="00346824"/>
    <w:rsid w:val="00346CC6"/>
    <w:rsid w:val="00346E41"/>
    <w:rsid w:val="00346E78"/>
    <w:rsid w:val="00347069"/>
    <w:rsid w:val="003471EC"/>
    <w:rsid w:val="0034723D"/>
    <w:rsid w:val="0034726B"/>
    <w:rsid w:val="00347890"/>
    <w:rsid w:val="003479C4"/>
    <w:rsid w:val="003479D9"/>
    <w:rsid w:val="00347D72"/>
    <w:rsid w:val="0035005E"/>
    <w:rsid w:val="003500A9"/>
    <w:rsid w:val="0035022A"/>
    <w:rsid w:val="00350269"/>
    <w:rsid w:val="003502A2"/>
    <w:rsid w:val="00350429"/>
    <w:rsid w:val="0035044E"/>
    <w:rsid w:val="0035045D"/>
    <w:rsid w:val="00350522"/>
    <w:rsid w:val="003505A5"/>
    <w:rsid w:val="003507F3"/>
    <w:rsid w:val="0035083A"/>
    <w:rsid w:val="00350B31"/>
    <w:rsid w:val="00350B4D"/>
    <w:rsid w:val="00350CCC"/>
    <w:rsid w:val="00350DF6"/>
    <w:rsid w:val="00350E1D"/>
    <w:rsid w:val="00350F93"/>
    <w:rsid w:val="00351250"/>
    <w:rsid w:val="00351340"/>
    <w:rsid w:val="0035138A"/>
    <w:rsid w:val="003516D0"/>
    <w:rsid w:val="00351C5C"/>
    <w:rsid w:val="00351DCB"/>
    <w:rsid w:val="00351E01"/>
    <w:rsid w:val="00351E34"/>
    <w:rsid w:val="00351E93"/>
    <w:rsid w:val="00351EFC"/>
    <w:rsid w:val="0035200A"/>
    <w:rsid w:val="0035206F"/>
    <w:rsid w:val="00352386"/>
    <w:rsid w:val="0035260F"/>
    <w:rsid w:val="00352725"/>
    <w:rsid w:val="003527AF"/>
    <w:rsid w:val="003527F4"/>
    <w:rsid w:val="00352CB6"/>
    <w:rsid w:val="00352DD8"/>
    <w:rsid w:val="00352ECF"/>
    <w:rsid w:val="00352F03"/>
    <w:rsid w:val="003530C0"/>
    <w:rsid w:val="00353157"/>
    <w:rsid w:val="0035327A"/>
    <w:rsid w:val="00353345"/>
    <w:rsid w:val="00353350"/>
    <w:rsid w:val="00353395"/>
    <w:rsid w:val="003533C5"/>
    <w:rsid w:val="003537A1"/>
    <w:rsid w:val="0035385A"/>
    <w:rsid w:val="003538EB"/>
    <w:rsid w:val="00353960"/>
    <w:rsid w:val="00353DC4"/>
    <w:rsid w:val="00353E1B"/>
    <w:rsid w:val="0035421A"/>
    <w:rsid w:val="0035424D"/>
    <w:rsid w:val="0035441E"/>
    <w:rsid w:val="0035451C"/>
    <w:rsid w:val="0035459E"/>
    <w:rsid w:val="003545CB"/>
    <w:rsid w:val="0035471C"/>
    <w:rsid w:val="003548DC"/>
    <w:rsid w:val="00354AD6"/>
    <w:rsid w:val="00354B78"/>
    <w:rsid w:val="00355180"/>
    <w:rsid w:val="00355204"/>
    <w:rsid w:val="003552C4"/>
    <w:rsid w:val="0035556A"/>
    <w:rsid w:val="003556B8"/>
    <w:rsid w:val="003558C8"/>
    <w:rsid w:val="00355921"/>
    <w:rsid w:val="00355A32"/>
    <w:rsid w:val="00355E84"/>
    <w:rsid w:val="00355EEB"/>
    <w:rsid w:val="00356126"/>
    <w:rsid w:val="003561CE"/>
    <w:rsid w:val="00356256"/>
    <w:rsid w:val="0035646F"/>
    <w:rsid w:val="003564F4"/>
    <w:rsid w:val="003565E2"/>
    <w:rsid w:val="00356691"/>
    <w:rsid w:val="00356810"/>
    <w:rsid w:val="0035683A"/>
    <w:rsid w:val="00356BAB"/>
    <w:rsid w:val="00356D9D"/>
    <w:rsid w:val="0035711E"/>
    <w:rsid w:val="003572E3"/>
    <w:rsid w:val="003573D7"/>
    <w:rsid w:val="003574EA"/>
    <w:rsid w:val="00357611"/>
    <w:rsid w:val="0035775F"/>
    <w:rsid w:val="003577B7"/>
    <w:rsid w:val="003578D1"/>
    <w:rsid w:val="00357946"/>
    <w:rsid w:val="003579F1"/>
    <w:rsid w:val="00357A42"/>
    <w:rsid w:val="00357BC0"/>
    <w:rsid w:val="00357C02"/>
    <w:rsid w:val="00357DC1"/>
    <w:rsid w:val="00357DF2"/>
    <w:rsid w:val="00357FA3"/>
    <w:rsid w:val="0036043E"/>
    <w:rsid w:val="0036056F"/>
    <w:rsid w:val="0036059D"/>
    <w:rsid w:val="0036062B"/>
    <w:rsid w:val="0036077B"/>
    <w:rsid w:val="003607DD"/>
    <w:rsid w:val="0036092F"/>
    <w:rsid w:val="00360C1B"/>
    <w:rsid w:val="00360F32"/>
    <w:rsid w:val="00361082"/>
    <w:rsid w:val="003610FC"/>
    <w:rsid w:val="003611E1"/>
    <w:rsid w:val="00361A8F"/>
    <w:rsid w:val="00361BC8"/>
    <w:rsid w:val="00361CD5"/>
    <w:rsid w:val="00361EF5"/>
    <w:rsid w:val="0036213F"/>
    <w:rsid w:val="003622C8"/>
    <w:rsid w:val="00362546"/>
    <w:rsid w:val="003626FF"/>
    <w:rsid w:val="00362786"/>
    <w:rsid w:val="00362920"/>
    <w:rsid w:val="00362A7D"/>
    <w:rsid w:val="00362C40"/>
    <w:rsid w:val="00362D7D"/>
    <w:rsid w:val="00362FE4"/>
    <w:rsid w:val="00362FEA"/>
    <w:rsid w:val="00363140"/>
    <w:rsid w:val="003631E7"/>
    <w:rsid w:val="003631EC"/>
    <w:rsid w:val="00363420"/>
    <w:rsid w:val="003634FB"/>
    <w:rsid w:val="0036361C"/>
    <w:rsid w:val="00363673"/>
    <w:rsid w:val="00363766"/>
    <w:rsid w:val="00363771"/>
    <w:rsid w:val="003638EB"/>
    <w:rsid w:val="0036394B"/>
    <w:rsid w:val="003639A1"/>
    <w:rsid w:val="003639A2"/>
    <w:rsid w:val="00363A50"/>
    <w:rsid w:val="00363B2B"/>
    <w:rsid w:val="00363C19"/>
    <w:rsid w:val="00363DD4"/>
    <w:rsid w:val="00363E16"/>
    <w:rsid w:val="00363EC6"/>
    <w:rsid w:val="00364081"/>
    <w:rsid w:val="0036420D"/>
    <w:rsid w:val="00364255"/>
    <w:rsid w:val="00364360"/>
    <w:rsid w:val="0036452A"/>
    <w:rsid w:val="003646D8"/>
    <w:rsid w:val="00364713"/>
    <w:rsid w:val="003648B4"/>
    <w:rsid w:val="003649D2"/>
    <w:rsid w:val="003649E3"/>
    <w:rsid w:val="00364ADE"/>
    <w:rsid w:val="00364B83"/>
    <w:rsid w:val="00364DB6"/>
    <w:rsid w:val="00364E44"/>
    <w:rsid w:val="0036503F"/>
    <w:rsid w:val="00365109"/>
    <w:rsid w:val="00365139"/>
    <w:rsid w:val="003651AF"/>
    <w:rsid w:val="003652A1"/>
    <w:rsid w:val="003652E0"/>
    <w:rsid w:val="003653B2"/>
    <w:rsid w:val="003653E1"/>
    <w:rsid w:val="00365514"/>
    <w:rsid w:val="00365B80"/>
    <w:rsid w:val="00365C68"/>
    <w:rsid w:val="00365DC5"/>
    <w:rsid w:val="003662D8"/>
    <w:rsid w:val="00366332"/>
    <w:rsid w:val="003663BD"/>
    <w:rsid w:val="003664E6"/>
    <w:rsid w:val="0036658C"/>
    <w:rsid w:val="0036696F"/>
    <w:rsid w:val="00366A33"/>
    <w:rsid w:val="00366D97"/>
    <w:rsid w:val="00366DBB"/>
    <w:rsid w:val="00366E63"/>
    <w:rsid w:val="00366F38"/>
    <w:rsid w:val="00367237"/>
    <w:rsid w:val="00367249"/>
    <w:rsid w:val="0036760A"/>
    <w:rsid w:val="0036774A"/>
    <w:rsid w:val="003679F6"/>
    <w:rsid w:val="003679FE"/>
    <w:rsid w:val="00367B0D"/>
    <w:rsid w:val="00367E9A"/>
    <w:rsid w:val="00370015"/>
    <w:rsid w:val="003700EC"/>
    <w:rsid w:val="00370102"/>
    <w:rsid w:val="003701CD"/>
    <w:rsid w:val="003702F1"/>
    <w:rsid w:val="0037063C"/>
    <w:rsid w:val="0037077F"/>
    <w:rsid w:val="0037086F"/>
    <w:rsid w:val="0037088A"/>
    <w:rsid w:val="00370951"/>
    <w:rsid w:val="00370A89"/>
    <w:rsid w:val="00370A9D"/>
    <w:rsid w:val="003711DC"/>
    <w:rsid w:val="003712A4"/>
    <w:rsid w:val="00371617"/>
    <w:rsid w:val="00371890"/>
    <w:rsid w:val="00371C56"/>
    <w:rsid w:val="00371CB6"/>
    <w:rsid w:val="00372411"/>
    <w:rsid w:val="00372686"/>
    <w:rsid w:val="0037288C"/>
    <w:rsid w:val="003729F5"/>
    <w:rsid w:val="00372A20"/>
    <w:rsid w:val="00372A93"/>
    <w:rsid w:val="00372A9F"/>
    <w:rsid w:val="00372B0F"/>
    <w:rsid w:val="00372DA4"/>
    <w:rsid w:val="00372E33"/>
    <w:rsid w:val="003730B1"/>
    <w:rsid w:val="00373232"/>
    <w:rsid w:val="003733A6"/>
    <w:rsid w:val="00373594"/>
    <w:rsid w:val="00373784"/>
    <w:rsid w:val="0037383B"/>
    <w:rsid w:val="00373882"/>
    <w:rsid w:val="00373897"/>
    <w:rsid w:val="003739F9"/>
    <w:rsid w:val="00373B38"/>
    <w:rsid w:val="00373DEF"/>
    <w:rsid w:val="00373E61"/>
    <w:rsid w:val="00373F95"/>
    <w:rsid w:val="00374433"/>
    <w:rsid w:val="00374462"/>
    <w:rsid w:val="00374964"/>
    <w:rsid w:val="0037499B"/>
    <w:rsid w:val="00374B47"/>
    <w:rsid w:val="00374C88"/>
    <w:rsid w:val="00374CAC"/>
    <w:rsid w:val="00374D2C"/>
    <w:rsid w:val="00374F1B"/>
    <w:rsid w:val="00375066"/>
    <w:rsid w:val="003750B8"/>
    <w:rsid w:val="003753B8"/>
    <w:rsid w:val="003753BD"/>
    <w:rsid w:val="00375427"/>
    <w:rsid w:val="003754C6"/>
    <w:rsid w:val="00375610"/>
    <w:rsid w:val="00375632"/>
    <w:rsid w:val="003756BF"/>
    <w:rsid w:val="00375771"/>
    <w:rsid w:val="0037583C"/>
    <w:rsid w:val="0037584F"/>
    <w:rsid w:val="003758C9"/>
    <w:rsid w:val="003759A3"/>
    <w:rsid w:val="00375AD6"/>
    <w:rsid w:val="00375B2A"/>
    <w:rsid w:val="00375ECB"/>
    <w:rsid w:val="00375F7E"/>
    <w:rsid w:val="003764FC"/>
    <w:rsid w:val="00376779"/>
    <w:rsid w:val="003767E0"/>
    <w:rsid w:val="00376A14"/>
    <w:rsid w:val="00376A97"/>
    <w:rsid w:val="00376AC2"/>
    <w:rsid w:val="00376B2A"/>
    <w:rsid w:val="00376E1D"/>
    <w:rsid w:val="00376E4E"/>
    <w:rsid w:val="00376E51"/>
    <w:rsid w:val="00376E72"/>
    <w:rsid w:val="00376EE6"/>
    <w:rsid w:val="0037715D"/>
    <w:rsid w:val="0037743B"/>
    <w:rsid w:val="00377489"/>
    <w:rsid w:val="003774D4"/>
    <w:rsid w:val="003774D6"/>
    <w:rsid w:val="003775F1"/>
    <w:rsid w:val="0037769D"/>
    <w:rsid w:val="0037773E"/>
    <w:rsid w:val="00377AE7"/>
    <w:rsid w:val="00377D31"/>
    <w:rsid w:val="00377D32"/>
    <w:rsid w:val="00377E84"/>
    <w:rsid w:val="00377F45"/>
    <w:rsid w:val="00377FC9"/>
    <w:rsid w:val="003800C4"/>
    <w:rsid w:val="0038018C"/>
    <w:rsid w:val="0038022E"/>
    <w:rsid w:val="003802B4"/>
    <w:rsid w:val="003809AF"/>
    <w:rsid w:val="003809E1"/>
    <w:rsid w:val="003809ED"/>
    <w:rsid w:val="00380B7F"/>
    <w:rsid w:val="00380CAD"/>
    <w:rsid w:val="00380D6E"/>
    <w:rsid w:val="00380E1C"/>
    <w:rsid w:val="00380E65"/>
    <w:rsid w:val="00380EC9"/>
    <w:rsid w:val="00381093"/>
    <w:rsid w:val="003810BE"/>
    <w:rsid w:val="0038119A"/>
    <w:rsid w:val="0038153A"/>
    <w:rsid w:val="0038155E"/>
    <w:rsid w:val="0038156D"/>
    <w:rsid w:val="00381577"/>
    <w:rsid w:val="003815CA"/>
    <w:rsid w:val="00381632"/>
    <w:rsid w:val="00381816"/>
    <w:rsid w:val="00381817"/>
    <w:rsid w:val="00381AA6"/>
    <w:rsid w:val="00381ABC"/>
    <w:rsid w:val="00381B18"/>
    <w:rsid w:val="00381B66"/>
    <w:rsid w:val="00381C7C"/>
    <w:rsid w:val="00381E35"/>
    <w:rsid w:val="00381E51"/>
    <w:rsid w:val="00381E56"/>
    <w:rsid w:val="00381F13"/>
    <w:rsid w:val="00381F40"/>
    <w:rsid w:val="00381F57"/>
    <w:rsid w:val="00381F77"/>
    <w:rsid w:val="00381FE3"/>
    <w:rsid w:val="00382069"/>
    <w:rsid w:val="00382408"/>
    <w:rsid w:val="00382516"/>
    <w:rsid w:val="00382539"/>
    <w:rsid w:val="0038256E"/>
    <w:rsid w:val="003825CC"/>
    <w:rsid w:val="003825D1"/>
    <w:rsid w:val="00382675"/>
    <w:rsid w:val="00382799"/>
    <w:rsid w:val="003827C7"/>
    <w:rsid w:val="00382909"/>
    <w:rsid w:val="00382910"/>
    <w:rsid w:val="003829BD"/>
    <w:rsid w:val="00382B38"/>
    <w:rsid w:val="00382B4C"/>
    <w:rsid w:val="00382C4C"/>
    <w:rsid w:val="00382D01"/>
    <w:rsid w:val="00382D85"/>
    <w:rsid w:val="00382D95"/>
    <w:rsid w:val="00383247"/>
    <w:rsid w:val="0038349E"/>
    <w:rsid w:val="003834D5"/>
    <w:rsid w:val="003837C5"/>
    <w:rsid w:val="003837D2"/>
    <w:rsid w:val="00383898"/>
    <w:rsid w:val="00383AF2"/>
    <w:rsid w:val="00383C44"/>
    <w:rsid w:val="00383D67"/>
    <w:rsid w:val="00383DFE"/>
    <w:rsid w:val="00384259"/>
    <w:rsid w:val="003842CE"/>
    <w:rsid w:val="0038432E"/>
    <w:rsid w:val="003843DB"/>
    <w:rsid w:val="00384740"/>
    <w:rsid w:val="003847D9"/>
    <w:rsid w:val="00384914"/>
    <w:rsid w:val="00384B5F"/>
    <w:rsid w:val="00384D54"/>
    <w:rsid w:val="00384D82"/>
    <w:rsid w:val="00385034"/>
    <w:rsid w:val="0038523F"/>
    <w:rsid w:val="00385512"/>
    <w:rsid w:val="003855A2"/>
    <w:rsid w:val="003855BC"/>
    <w:rsid w:val="003855F8"/>
    <w:rsid w:val="003856B0"/>
    <w:rsid w:val="0038571E"/>
    <w:rsid w:val="00385A18"/>
    <w:rsid w:val="00385C32"/>
    <w:rsid w:val="00385C46"/>
    <w:rsid w:val="00385CFA"/>
    <w:rsid w:val="00385D16"/>
    <w:rsid w:val="00385E2B"/>
    <w:rsid w:val="00385FFC"/>
    <w:rsid w:val="0038621D"/>
    <w:rsid w:val="0038648E"/>
    <w:rsid w:val="00386595"/>
    <w:rsid w:val="003865F0"/>
    <w:rsid w:val="00386688"/>
    <w:rsid w:val="00386848"/>
    <w:rsid w:val="00386879"/>
    <w:rsid w:val="00386A1B"/>
    <w:rsid w:val="00386AA9"/>
    <w:rsid w:val="00386AE0"/>
    <w:rsid w:val="00386C3B"/>
    <w:rsid w:val="00386C96"/>
    <w:rsid w:val="00386C9D"/>
    <w:rsid w:val="00386E23"/>
    <w:rsid w:val="00386E4B"/>
    <w:rsid w:val="00386E65"/>
    <w:rsid w:val="00386F61"/>
    <w:rsid w:val="00386FFD"/>
    <w:rsid w:val="0038717A"/>
    <w:rsid w:val="00387510"/>
    <w:rsid w:val="0038796F"/>
    <w:rsid w:val="00387C1D"/>
    <w:rsid w:val="00387C71"/>
    <w:rsid w:val="00387C82"/>
    <w:rsid w:val="00387DF1"/>
    <w:rsid w:val="00387E11"/>
    <w:rsid w:val="00387F82"/>
    <w:rsid w:val="00390023"/>
    <w:rsid w:val="003900B4"/>
    <w:rsid w:val="00390179"/>
    <w:rsid w:val="003901B6"/>
    <w:rsid w:val="003903F3"/>
    <w:rsid w:val="003905FC"/>
    <w:rsid w:val="00390753"/>
    <w:rsid w:val="0039094D"/>
    <w:rsid w:val="00390A29"/>
    <w:rsid w:val="00390D5A"/>
    <w:rsid w:val="00390FEA"/>
    <w:rsid w:val="00391277"/>
    <w:rsid w:val="0039154D"/>
    <w:rsid w:val="003915C6"/>
    <w:rsid w:val="00391683"/>
    <w:rsid w:val="0039171F"/>
    <w:rsid w:val="003917A3"/>
    <w:rsid w:val="00391B48"/>
    <w:rsid w:val="00391B5D"/>
    <w:rsid w:val="003920F2"/>
    <w:rsid w:val="0039234E"/>
    <w:rsid w:val="0039240D"/>
    <w:rsid w:val="003924FA"/>
    <w:rsid w:val="003925AD"/>
    <w:rsid w:val="00392644"/>
    <w:rsid w:val="00392702"/>
    <w:rsid w:val="003928DA"/>
    <w:rsid w:val="0039291A"/>
    <w:rsid w:val="00392957"/>
    <w:rsid w:val="00392C5D"/>
    <w:rsid w:val="00392C86"/>
    <w:rsid w:val="00392D26"/>
    <w:rsid w:val="00392DA0"/>
    <w:rsid w:val="00393327"/>
    <w:rsid w:val="0039335C"/>
    <w:rsid w:val="0039341D"/>
    <w:rsid w:val="0039354D"/>
    <w:rsid w:val="0039368F"/>
    <w:rsid w:val="00393725"/>
    <w:rsid w:val="00393761"/>
    <w:rsid w:val="003938A7"/>
    <w:rsid w:val="00393A25"/>
    <w:rsid w:val="00393C62"/>
    <w:rsid w:val="00393D85"/>
    <w:rsid w:val="00393E04"/>
    <w:rsid w:val="00393F53"/>
    <w:rsid w:val="00393F54"/>
    <w:rsid w:val="00394128"/>
    <w:rsid w:val="0039424A"/>
    <w:rsid w:val="003942B9"/>
    <w:rsid w:val="0039444A"/>
    <w:rsid w:val="0039464F"/>
    <w:rsid w:val="00394804"/>
    <w:rsid w:val="00394AD3"/>
    <w:rsid w:val="00394AE3"/>
    <w:rsid w:val="00394B14"/>
    <w:rsid w:val="00394B31"/>
    <w:rsid w:val="00394C43"/>
    <w:rsid w:val="00394D3F"/>
    <w:rsid w:val="00394D87"/>
    <w:rsid w:val="00394DFF"/>
    <w:rsid w:val="00394E03"/>
    <w:rsid w:val="00394E1A"/>
    <w:rsid w:val="00394E39"/>
    <w:rsid w:val="00394FCD"/>
    <w:rsid w:val="003951AF"/>
    <w:rsid w:val="00395281"/>
    <w:rsid w:val="003952F3"/>
    <w:rsid w:val="003953C6"/>
    <w:rsid w:val="0039550A"/>
    <w:rsid w:val="00395528"/>
    <w:rsid w:val="003957E8"/>
    <w:rsid w:val="003958EC"/>
    <w:rsid w:val="00395DB1"/>
    <w:rsid w:val="00395E97"/>
    <w:rsid w:val="00395EB7"/>
    <w:rsid w:val="00395F98"/>
    <w:rsid w:val="00396020"/>
    <w:rsid w:val="00396031"/>
    <w:rsid w:val="0039608C"/>
    <w:rsid w:val="003961B5"/>
    <w:rsid w:val="0039620E"/>
    <w:rsid w:val="00396334"/>
    <w:rsid w:val="00396347"/>
    <w:rsid w:val="0039635D"/>
    <w:rsid w:val="00396426"/>
    <w:rsid w:val="0039663E"/>
    <w:rsid w:val="00396AD0"/>
    <w:rsid w:val="00396B00"/>
    <w:rsid w:val="00396DB5"/>
    <w:rsid w:val="00397314"/>
    <w:rsid w:val="00397325"/>
    <w:rsid w:val="00397410"/>
    <w:rsid w:val="003974FE"/>
    <w:rsid w:val="00397518"/>
    <w:rsid w:val="003975D2"/>
    <w:rsid w:val="003975FA"/>
    <w:rsid w:val="00397833"/>
    <w:rsid w:val="003978E3"/>
    <w:rsid w:val="003979E5"/>
    <w:rsid w:val="003979EE"/>
    <w:rsid w:val="00397D18"/>
    <w:rsid w:val="00397D37"/>
    <w:rsid w:val="003A0210"/>
    <w:rsid w:val="003A04CC"/>
    <w:rsid w:val="003A0503"/>
    <w:rsid w:val="003A0689"/>
    <w:rsid w:val="003A06F9"/>
    <w:rsid w:val="003A0838"/>
    <w:rsid w:val="003A0847"/>
    <w:rsid w:val="003A092E"/>
    <w:rsid w:val="003A09DD"/>
    <w:rsid w:val="003A0B37"/>
    <w:rsid w:val="003A0B9C"/>
    <w:rsid w:val="003A0C01"/>
    <w:rsid w:val="003A0FD6"/>
    <w:rsid w:val="003A13E5"/>
    <w:rsid w:val="003A1490"/>
    <w:rsid w:val="003A1692"/>
    <w:rsid w:val="003A16A0"/>
    <w:rsid w:val="003A17BA"/>
    <w:rsid w:val="003A185D"/>
    <w:rsid w:val="003A1864"/>
    <w:rsid w:val="003A189C"/>
    <w:rsid w:val="003A19D6"/>
    <w:rsid w:val="003A1A40"/>
    <w:rsid w:val="003A1B36"/>
    <w:rsid w:val="003A1BC1"/>
    <w:rsid w:val="003A1EE9"/>
    <w:rsid w:val="003A1FBA"/>
    <w:rsid w:val="003A21D9"/>
    <w:rsid w:val="003A266A"/>
    <w:rsid w:val="003A2797"/>
    <w:rsid w:val="003A2E47"/>
    <w:rsid w:val="003A2E52"/>
    <w:rsid w:val="003A2EF9"/>
    <w:rsid w:val="003A322A"/>
    <w:rsid w:val="003A3287"/>
    <w:rsid w:val="003A330C"/>
    <w:rsid w:val="003A3487"/>
    <w:rsid w:val="003A3563"/>
    <w:rsid w:val="003A3943"/>
    <w:rsid w:val="003A3A23"/>
    <w:rsid w:val="003A3AA5"/>
    <w:rsid w:val="003A3AA9"/>
    <w:rsid w:val="003A3AAF"/>
    <w:rsid w:val="003A3BE6"/>
    <w:rsid w:val="003A3F29"/>
    <w:rsid w:val="003A41DF"/>
    <w:rsid w:val="003A41F9"/>
    <w:rsid w:val="003A4360"/>
    <w:rsid w:val="003A457E"/>
    <w:rsid w:val="003A45D3"/>
    <w:rsid w:val="003A4776"/>
    <w:rsid w:val="003A482F"/>
    <w:rsid w:val="003A4A34"/>
    <w:rsid w:val="003A4CB2"/>
    <w:rsid w:val="003A4CD7"/>
    <w:rsid w:val="003A4E42"/>
    <w:rsid w:val="003A4E95"/>
    <w:rsid w:val="003A4ED0"/>
    <w:rsid w:val="003A4EDD"/>
    <w:rsid w:val="003A4EFC"/>
    <w:rsid w:val="003A518E"/>
    <w:rsid w:val="003A520B"/>
    <w:rsid w:val="003A5226"/>
    <w:rsid w:val="003A5268"/>
    <w:rsid w:val="003A537E"/>
    <w:rsid w:val="003A5614"/>
    <w:rsid w:val="003A5619"/>
    <w:rsid w:val="003A5834"/>
    <w:rsid w:val="003A5979"/>
    <w:rsid w:val="003A5989"/>
    <w:rsid w:val="003A5B22"/>
    <w:rsid w:val="003A5B9C"/>
    <w:rsid w:val="003A5CA7"/>
    <w:rsid w:val="003A5F7E"/>
    <w:rsid w:val="003A6179"/>
    <w:rsid w:val="003A6415"/>
    <w:rsid w:val="003A652E"/>
    <w:rsid w:val="003A6700"/>
    <w:rsid w:val="003A683F"/>
    <w:rsid w:val="003A690E"/>
    <w:rsid w:val="003A69D6"/>
    <w:rsid w:val="003A6A38"/>
    <w:rsid w:val="003A6AB3"/>
    <w:rsid w:val="003A6C81"/>
    <w:rsid w:val="003A6F7E"/>
    <w:rsid w:val="003A7086"/>
    <w:rsid w:val="003A7885"/>
    <w:rsid w:val="003A7BC3"/>
    <w:rsid w:val="003A7C6E"/>
    <w:rsid w:val="003A7C7A"/>
    <w:rsid w:val="003A7CCF"/>
    <w:rsid w:val="003A7E6B"/>
    <w:rsid w:val="003B00A1"/>
    <w:rsid w:val="003B00D2"/>
    <w:rsid w:val="003B02EE"/>
    <w:rsid w:val="003B03AD"/>
    <w:rsid w:val="003B0551"/>
    <w:rsid w:val="003B0584"/>
    <w:rsid w:val="003B0719"/>
    <w:rsid w:val="003B0973"/>
    <w:rsid w:val="003B0A0F"/>
    <w:rsid w:val="003B0A1C"/>
    <w:rsid w:val="003B0B7A"/>
    <w:rsid w:val="003B0CD1"/>
    <w:rsid w:val="003B0DCE"/>
    <w:rsid w:val="003B0E07"/>
    <w:rsid w:val="003B0F1B"/>
    <w:rsid w:val="003B10FA"/>
    <w:rsid w:val="003B1192"/>
    <w:rsid w:val="003B11F9"/>
    <w:rsid w:val="003B135C"/>
    <w:rsid w:val="003B140B"/>
    <w:rsid w:val="003B1454"/>
    <w:rsid w:val="003B16E5"/>
    <w:rsid w:val="003B18B6"/>
    <w:rsid w:val="003B1A63"/>
    <w:rsid w:val="003B1AD1"/>
    <w:rsid w:val="003B1D51"/>
    <w:rsid w:val="003B1F1B"/>
    <w:rsid w:val="003B2066"/>
    <w:rsid w:val="003B2092"/>
    <w:rsid w:val="003B20F8"/>
    <w:rsid w:val="003B212B"/>
    <w:rsid w:val="003B227C"/>
    <w:rsid w:val="003B243F"/>
    <w:rsid w:val="003B2623"/>
    <w:rsid w:val="003B30F1"/>
    <w:rsid w:val="003B316B"/>
    <w:rsid w:val="003B3220"/>
    <w:rsid w:val="003B3538"/>
    <w:rsid w:val="003B366F"/>
    <w:rsid w:val="003B3690"/>
    <w:rsid w:val="003B3AF7"/>
    <w:rsid w:val="003B3D76"/>
    <w:rsid w:val="003B3D7B"/>
    <w:rsid w:val="003B3E75"/>
    <w:rsid w:val="003B3FF7"/>
    <w:rsid w:val="003B40E7"/>
    <w:rsid w:val="003B4176"/>
    <w:rsid w:val="003B430F"/>
    <w:rsid w:val="003B4366"/>
    <w:rsid w:val="003B43D6"/>
    <w:rsid w:val="003B4487"/>
    <w:rsid w:val="003B48A6"/>
    <w:rsid w:val="003B4AF6"/>
    <w:rsid w:val="003B4B0C"/>
    <w:rsid w:val="003B4B2E"/>
    <w:rsid w:val="003B4C3E"/>
    <w:rsid w:val="003B5024"/>
    <w:rsid w:val="003B51C1"/>
    <w:rsid w:val="003B52FB"/>
    <w:rsid w:val="003B5404"/>
    <w:rsid w:val="003B541E"/>
    <w:rsid w:val="003B5496"/>
    <w:rsid w:val="003B55FA"/>
    <w:rsid w:val="003B5693"/>
    <w:rsid w:val="003B5730"/>
    <w:rsid w:val="003B58D1"/>
    <w:rsid w:val="003B59E1"/>
    <w:rsid w:val="003B5D38"/>
    <w:rsid w:val="003B5D97"/>
    <w:rsid w:val="003B5DF0"/>
    <w:rsid w:val="003B5E42"/>
    <w:rsid w:val="003B5EE3"/>
    <w:rsid w:val="003B600E"/>
    <w:rsid w:val="003B60C2"/>
    <w:rsid w:val="003B61E2"/>
    <w:rsid w:val="003B6531"/>
    <w:rsid w:val="003B6646"/>
    <w:rsid w:val="003B6657"/>
    <w:rsid w:val="003B673D"/>
    <w:rsid w:val="003B689D"/>
    <w:rsid w:val="003B6992"/>
    <w:rsid w:val="003B69AE"/>
    <w:rsid w:val="003B6A91"/>
    <w:rsid w:val="003B6AAC"/>
    <w:rsid w:val="003B6B02"/>
    <w:rsid w:val="003B6E96"/>
    <w:rsid w:val="003B7041"/>
    <w:rsid w:val="003B72C9"/>
    <w:rsid w:val="003B760C"/>
    <w:rsid w:val="003B7901"/>
    <w:rsid w:val="003B7946"/>
    <w:rsid w:val="003B7AF3"/>
    <w:rsid w:val="003B7B5A"/>
    <w:rsid w:val="003B7C7F"/>
    <w:rsid w:val="003B7D7A"/>
    <w:rsid w:val="003B7DA8"/>
    <w:rsid w:val="003B7E7F"/>
    <w:rsid w:val="003B7ED6"/>
    <w:rsid w:val="003C0090"/>
    <w:rsid w:val="003C01EF"/>
    <w:rsid w:val="003C0306"/>
    <w:rsid w:val="003C037F"/>
    <w:rsid w:val="003C0496"/>
    <w:rsid w:val="003C05F6"/>
    <w:rsid w:val="003C0632"/>
    <w:rsid w:val="003C0901"/>
    <w:rsid w:val="003C09E5"/>
    <w:rsid w:val="003C0B54"/>
    <w:rsid w:val="003C0CB5"/>
    <w:rsid w:val="003C0CED"/>
    <w:rsid w:val="003C0DFA"/>
    <w:rsid w:val="003C0E3C"/>
    <w:rsid w:val="003C0EA2"/>
    <w:rsid w:val="003C1121"/>
    <w:rsid w:val="003C1163"/>
    <w:rsid w:val="003C1425"/>
    <w:rsid w:val="003C14DB"/>
    <w:rsid w:val="003C16CE"/>
    <w:rsid w:val="003C18E3"/>
    <w:rsid w:val="003C1972"/>
    <w:rsid w:val="003C1CE3"/>
    <w:rsid w:val="003C2031"/>
    <w:rsid w:val="003C223E"/>
    <w:rsid w:val="003C22AB"/>
    <w:rsid w:val="003C25D4"/>
    <w:rsid w:val="003C27B8"/>
    <w:rsid w:val="003C2801"/>
    <w:rsid w:val="003C284D"/>
    <w:rsid w:val="003C2972"/>
    <w:rsid w:val="003C2AAC"/>
    <w:rsid w:val="003C2D18"/>
    <w:rsid w:val="003C2EDD"/>
    <w:rsid w:val="003C3268"/>
    <w:rsid w:val="003C32AE"/>
    <w:rsid w:val="003C339B"/>
    <w:rsid w:val="003C3466"/>
    <w:rsid w:val="003C357C"/>
    <w:rsid w:val="003C37CF"/>
    <w:rsid w:val="003C3C89"/>
    <w:rsid w:val="003C3DCB"/>
    <w:rsid w:val="003C40A5"/>
    <w:rsid w:val="003C4265"/>
    <w:rsid w:val="003C4273"/>
    <w:rsid w:val="003C44DA"/>
    <w:rsid w:val="003C45A9"/>
    <w:rsid w:val="003C470C"/>
    <w:rsid w:val="003C495A"/>
    <w:rsid w:val="003C4977"/>
    <w:rsid w:val="003C49DC"/>
    <w:rsid w:val="003C4B88"/>
    <w:rsid w:val="003C4BF4"/>
    <w:rsid w:val="003C4C71"/>
    <w:rsid w:val="003C4F24"/>
    <w:rsid w:val="003C4FC1"/>
    <w:rsid w:val="003C50C1"/>
    <w:rsid w:val="003C5134"/>
    <w:rsid w:val="003C515D"/>
    <w:rsid w:val="003C52A5"/>
    <w:rsid w:val="003C537C"/>
    <w:rsid w:val="003C53CA"/>
    <w:rsid w:val="003C54F2"/>
    <w:rsid w:val="003C5503"/>
    <w:rsid w:val="003C5860"/>
    <w:rsid w:val="003C592D"/>
    <w:rsid w:val="003C59E0"/>
    <w:rsid w:val="003C5C14"/>
    <w:rsid w:val="003C5C5A"/>
    <w:rsid w:val="003C5D01"/>
    <w:rsid w:val="003C5DC4"/>
    <w:rsid w:val="003C5F02"/>
    <w:rsid w:val="003C5F41"/>
    <w:rsid w:val="003C6018"/>
    <w:rsid w:val="003C6070"/>
    <w:rsid w:val="003C6192"/>
    <w:rsid w:val="003C61B3"/>
    <w:rsid w:val="003C6206"/>
    <w:rsid w:val="003C6222"/>
    <w:rsid w:val="003C64BB"/>
    <w:rsid w:val="003C6520"/>
    <w:rsid w:val="003C6963"/>
    <w:rsid w:val="003C6C1E"/>
    <w:rsid w:val="003C6C8D"/>
    <w:rsid w:val="003C6CB8"/>
    <w:rsid w:val="003C6CE9"/>
    <w:rsid w:val="003C6DDB"/>
    <w:rsid w:val="003C719B"/>
    <w:rsid w:val="003C73F9"/>
    <w:rsid w:val="003C73FA"/>
    <w:rsid w:val="003C75AB"/>
    <w:rsid w:val="003C77D5"/>
    <w:rsid w:val="003C7987"/>
    <w:rsid w:val="003D00EB"/>
    <w:rsid w:val="003D014C"/>
    <w:rsid w:val="003D0237"/>
    <w:rsid w:val="003D03AE"/>
    <w:rsid w:val="003D06FF"/>
    <w:rsid w:val="003D0994"/>
    <w:rsid w:val="003D0AB6"/>
    <w:rsid w:val="003D0C12"/>
    <w:rsid w:val="003D0D96"/>
    <w:rsid w:val="003D0DFE"/>
    <w:rsid w:val="003D0EEC"/>
    <w:rsid w:val="003D0F0D"/>
    <w:rsid w:val="003D117E"/>
    <w:rsid w:val="003D1292"/>
    <w:rsid w:val="003D1459"/>
    <w:rsid w:val="003D153B"/>
    <w:rsid w:val="003D1607"/>
    <w:rsid w:val="003D1684"/>
    <w:rsid w:val="003D1752"/>
    <w:rsid w:val="003D1933"/>
    <w:rsid w:val="003D1995"/>
    <w:rsid w:val="003D1DCA"/>
    <w:rsid w:val="003D1EC6"/>
    <w:rsid w:val="003D1FD9"/>
    <w:rsid w:val="003D21A7"/>
    <w:rsid w:val="003D21E5"/>
    <w:rsid w:val="003D243A"/>
    <w:rsid w:val="003D2828"/>
    <w:rsid w:val="003D2879"/>
    <w:rsid w:val="003D2980"/>
    <w:rsid w:val="003D2A3B"/>
    <w:rsid w:val="003D2C5D"/>
    <w:rsid w:val="003D2F6B"/>
    <w:rsid w:val="003D2F93"/>
    <w:rsid w:val="003D30A0"/>
    <w:rsid w:val="003D31AD"/>
    <w:rsid w:val="003D32B5"/>
    <w:rsid w:val="003D347A"/>
    <w:rsid w:val="003D36D8"/>
    <w:rsid w:val="003D3834"/>
    <w:rsid w:val="003D384D"/>
    <w:rsid w:val="003D39C2"/>
    <w:rsid w:val="003D3A39"/>
    <w:rsid w:val="003D3A83"/>
    <w:rsid w:val="003D3B6E"/>
    <w:rsid w:val="003D3C64"/>
    <w:rsid w:val="003D3D9E"/>
    <w:rsid w:val="003D3E36"/>
    <w:rsid w:val="003D40DC"/>
    <w:rsid w:val="003D4101"/>
    <w:rsid w:val="003D42D9"/>
    <w:rsid w:val="003D43FC"/>
    <w:rsid w:val="003D4417"/>
    <w:rsid w:val="003D44DB"/>
    <w:rsid w:val="003D49F5"/>
    <w:rsid w:val="003D49F6"/>
    <w:rsid w:val="003D4C40"/>
    <w:rsid w:val="003D4CBC"/>
    <w:rsid w:val="003D4E20"/>
    <w:rsid w:val="003D4F95"/>
    <w:rsid w:val="003D543E"/>
    <w:rsid w:val="003D56AE"/>
    <w:rsid w:val="003D5907"/>
    <w:rsid w:val="003D5AC7"/>
    <w:rsid w:val="003D5D0B"/>
    <w:rsid w:val="003D5F42"/>
    <w:rsid w:val="003D6018"/>
    <w:rsid w:val="003D60A9"/>
    <w:rsid w:val="003D6156"/>
    <w:rsid w:val="003D61B2"/>
    <w:rsid w:val="003D621D"/>
    <w:rsid w:val="003D635A"/>
    <w:rsid w:val="003D64FB"/>
    <w:rsid w:val="003D6717"/>
    <w:rsid w:val="003D69EE"/>
    <w:rsid w:val="003D6AF5"/>
    <w:rsid w:val="003D6B46"/>
    <w:rsid w:val="003D6D55"/>
    <w:rsid w:val="003D6E1F"/>
    <w:rsid w:val="003D7056"/>
    <w:rsid w:val="003D729B"/>
    <w:rsid w:val="003D75E6"/>
    <w:rsid w:val="003D75F0"/>
    <w:rsid w:val="003D76A7"/>
    <w:rsid w:val="003D77C9"/>
    <w:rsid w:val="003D79AC"/>
    <w:rsid w:val="003D7D01"/>
    <w:rsid w:val="003D7D90"/>
    <w:rsid w:val="003D7DAB"/>
    <w:rsid w:val="003D7DBE"/>
    <w:rsid w:val="003D7DD8"/>
    <w:rsid w:val="003D7EE0"/>
    <w:rsid w:val="003D7F46"/>
    <w:rsid w:val="003D7F4D"/>
    <w:rsid w:val="003D7F65"/>
    <w:rsid w:val="003E0122"/>
    <w:rsid w:val="003E0387"/>
    <w:rsid w:val="003E040A"/>
    <w:rsid w:val="003E0460"/>
    <w:rsid w:val="003E05CB"/>
    <w:rsid w:val="003E05E9"/>
    <w:rsid w:val="003E0673"/>
    <w:rsid w:val="003E06B9"/>
    <w:rsid w:val="003E06DA"/>
    <w:rsid w:val="003E0745"/>
    <w:rsid w:val="003E07E0"/>
    <w:rsid w:val="003E08AD"/>
    <w:rsid w:val="003E08C3"/>
    <w:rsid w:val="003E0971"/>
    <w:rsid w:val="003E0AEB"/>
    <w:rsid w:val="003E0B3B"/>
    <w:rsid w:val="003E0BE5"/>
    <w:rsid w:val="003E1053"/>
    <w:rsid w:val="003E11C2"/>
    <w:rsid w:val="003E12BB"/>
    <w:rsid w:val="003E13E3"/>
    <w:rsid w:val="003E1477"/>
    <w:rsid w:val="003E152B"/>
    <w:rsid w:val="003E15A3"/>
    <w:rsid w:val="003E16A0"/>
    <w:rsid w:val="003E17F3"/>
    <w:rsid w:val="003E189E"/>
    <w:rsid w:val="003E19E2"/>
    <w:rsid w:val="003E1A75"/>
    <w:rsid w:val="003E1BD8"/>
    <w:rsid w:val="003E1C65"/>
    <w:rsid w:val="003E1CC3"/>
    <w:rsid w:val="003E1DFE"/>
    <w:rsid w:val="003E1EE3"/>
    <w:rsid w:val="003E2162"/>
    <w:rsid w:val="003E24F8"/>
    <w:rsid w:val="003E2533"/>
    <w:rsid w:val="003E253C"/>
    <w:rsid w:val="003E25D4"/>
    <w:rsid w:val="003E29D9"/>
    <w:rsid w:val="003E2BDA"/>
    <w:rsid w:val="003E2C3E"/>
    <w:rsid w:val="003E2E03"/>
    <w:rsid w:val="003E2E23"/>
    <w:rsid w:val="003E2E2E"/>
    <w:rsid w:val="003E31E3"/>
    <w:rsid w:val="003E32D4"/>
    <w:rsid w:val="003E3640"/>
    <w:rsid w:val="003E3A01"/>
    <w:rsid w:val="003E3C67"/>
    <w:rsid w:val="003E3ED4"/>
    <w:rsid w:val="003E3F2D"/>
    <w:rsid w:val="003E3F7D"/>
    <w:rsid w:val="003E4026"/>
    <w:rsid w:val="003E4087"/>
    <w:rsid w:val="003E4108"/>
    <w:rsid w:val="003E4332"/>
    <w:rsid w:val="003E44E9"/>
    <w:rsid w:val="003E4665"/>
    <w:rsid w:val="003E474A"/>
    <w:rsid w:val="003E4AC2"/>
    <w:rsid w:val="003E4AD7"/>
    <w:rsid w:val="003E4CEA"/>
    <w:rsid w:val="003E4F2D"/>
    <w:rsid w:val="003E4F3D"/>
    <w:rsid w:val="003E4F97"/>
    <w:rsid w:val="003E4FAD"/>
    <w:rsid w:val="003E501E"/>
    <w:rsid w:val="003E5106"/>
    <w:rsid w:val="003E5147"/>
    <w:rsid w:val="003E5167"/>
    <w:rsid w:val="003E5365"/>
    <w:rsid w:val="003E53E5"/>
    <w:rsid w:val="003E5402"/>
    <w:rsid w:val="003E5422"/>
    <w:rsid w:val="003E5423"/>
    <w:rsid w:val="003E55C3"/>
    <w:rsid w:val="003E55EE"/>
    <w:rsid w:val="003E5B30"/>
    <w:rsid w:val="003E5C70"/>
    <w:rsid w:val="003E5D0F"/>
    <w:rsid w:val="003E5E6F"/>
    <w:rsid w:val="003E5ED5"/>
    <w:rsid w:val="003E6095"/>
    <w:rsid w:val="003E620D"/>
    <w:rsid w:val="003E63AD"/>
    <w:rsid w:val="003E6446"/>
    <w:rsid w:val="003E6524"/>
    <w:rsid w:val="003E666B"/>
    <w:rsid w:val="003E67CA"/>
    <w:rsid w:val="003E67E0"/>
    <w:rsid w:val="003E6841"/>
    <w:rsid w:val="003E6ADF"/>
    <w:rsid w:val="003E6CB2"/>
    <w:rsid w:val="003E7035"/>
    <w:rsid w:val="003E73CD"/>
    <w:rsid w:val="003E7428"/>
    <w:rsid w:val="003E75F3"/>
    <w:rsid w:val="003E7679"/>
    <w:rsid w:val="003E7703"/>
    <w:rsid w:val="003E783E"/>
    <w:rsid w:val="003E7B16"/>
    <w:rsid w:val="003E7DD2"/>
    <w:rsid w:val="003F02AD"/>
    <w:rsid w:val="003F0367"/>
    <w:rsid w:val="003F04A7"/>
    <w:rsid w:val="003F04BD"/>
    <w:rsid w:val="003F050F"/>
    <w:rsid w:val="003F0604"/>
    <w:rsid w:val="003F0636"/>
    <w:rsid w:val="003F0696"/>
    <w:rsid w:val="003F06C8"/>
    <w:rsid w:val="003F074E"/>
    <w:rsid w:val="003F0B07"/>
    <w:rsid w:val="003F0D15"/>
    <w:rsid w:val="003F0D65"/>
    <w:rsid w:val="003F0FBE"/>
    <w:rsid w:val="003F0FED"/>
    <w:rsid w:val="003F1042"/>
    <w:rsid w:val="003F11C0"/>
    <w:rsid w:val="003F15C6"/>
    <w:rsid w:val="003F1868"/>
    <w:rsid w:val="003F1950"/>
    <w:rsid w:val="003F1B36"/>
    <w:rsid w:val="003F1CC2"/>
    <w:rsid w:val="003F1D63"/>
    <w:rsid w:val="003F1DE3"/>
    <w:rsid w:val="003F1E8E"/>
    <w:rsid w:val="003F1F42"/>
    <w:rsid w:val="003F2039"/>
    <w:rsid w:val="003F2105"/>
    <w:rsid w:val="003F2167"/>
    <w:rsid w:val="003F241B"/>
    <w:rsid w:val="003F2473"/>
    <w:rsid w:val="003F25BD"/>
    <w:rsid w:val="003F2737"/>
    <w:rsid w:val="003F2756"/>
    <w:rsid w:val="003F2786"/>
    <w:rsid w:val="003F2B61"/>
    <w:rsid w:val="003F2D09"/>
    <w:rsid w:val="003F2E16"/>
    <w:rsid w:val="003F2E41"/>
    <w:rsid w:val="003F3036"/>
    <w:rsid w:val="003F30A3"/>
    <w:rsid w:val="003F3293"/>
    <w:rsid w:val="003F334F"/>
    <w:rsid w:val="003F39F3"/>
    <w:rsid w:val="003F3B1D"/>
    <w:rsid w:val="003F3C44"/>
    <w:rsid w:val="003F3D44"/>
    <w:rsid w:val="003F3E19"/>
    <w:rsid w:val="003F3E29"/>
    <w:rsid w:val="003F3FFC"/>
    <w:rsid w:val="003F414C"/>
    <w:rsid w:val="003F42CA"/>
    <w:rsid w:val="003F4429"/>
    <w:rsid w:val="003F4446"/>
    <w:rsid w:val="003F4481"/>
    <w:rsid w:val="003F4972"/>
    <w:rsid w:val="003F498F"/>
    <w:rsid w:val="003F4991"/>
    <w:rsid w:val="003F4B7C"/>
    <w:rsid w:val="003F4C97"/>
    <w:rsid w:val="003F4E2E"/>
    <w:rsid w:val="003F4FFA"/>
    <w:rsid w:val="003F5187"/>
    <w:rsid w:val="003F53FD"/>
    <w:rsid w:val="003F5490"/>
    <w:rsid w:val="003F56DA"/>
    <w:rsid w:val="003F58A9"/>
    <w:rsid w:val="003F58B1"/>
    <w:rsid w:val="003F5A6F"/>
    <w:rsid w:val="003F5ADC"/>
    <w:rsid w:val="003F5C03"/>
    <w:rsid w:val="003F5E19"/>
    <w:rsid w:val="003F5F6E"/>
    <w:rsid w:val="003F5F73"/>
    <w:rsid w:val="003F61B7"/>
    <w:rsid w:val="003F61E9"/>
    <w:rsid w:val="003F63AB"/>
    <w:rsid w:val="003F63C3"/>
    <w:rsid w:val="003F64FF"/>
    <w:rsid w:val="003F655A"/>
    <w:rsid w:val="003F65E1"/>
    <w:rsid w:val="003F6850"/>
    <w:rsid w:val="003F685E"/>
    <w:rsid w:val="003F6B63"/>
    <w:rsid w:val="003F6C47"/>
    <w:rsid w:val="003F6F3E"/>
    <w:rsid w:val="003F7081"/>
    <w:rsid w:val="003F71A8"/>
    <w:rsid w:val="003F739F"/>
    <w:rsid w:val="003F75EF"/>
    <w:rsid w:val="003F7786"/>
    <w:rsid w:val="003F78BD"/>
    <w:rsid w:val="003F7BE1"/>
    <w:rsid w:val="003F7CD9"/>
    <w:rsid w:val="003F7FE1"/>
    <w:rsid w:val="003F7FE6"/>
    <w:rsid w:val="00400193"/>
    <w:rsid w:val="004001A1"/>
    <w:rsid w:val="00400277"/>
    <w:rsid w:val="00400298"/>
    <w:rsid w:val="00400414"/>
    <w:rsid w:val="004004C1"/>
    <w:rsid w:val="00400599"/>
    <w:rsid w:val="0040064E"/>
    <w:rsid w:val="00400768"/>
    <w:rsid w:val="0040085A"/>
    <w:rsid w:val="00400876"/>
    <w:rsid w:val="00400960"/>
    <w:rsid w:val="00400A7C"/>
    <w:rsid w:val="00400A96"/>
    <w:rsid w:val="00400AA9"/>
    <w:rsid w:val="00400C5C"/>
    <w:rsid w:val="00400CB7"/>
    <w:rsid w:val="00400E40"/>
    <w:rsid w:val="00400E61"/>
    <w:rsid w:val="00400F80"/>
    <w:rsid w:val="00400FE7"/>
    <w:rsid w:val="004012BB"/>
    <w:rsid w:val="0040142B"/>
    <w:rsid w:val="00401518"/>
    <w:rsid w:val="00401624"/>
    <w:rsid w:val="004018DB"/>
    <w:rsid w:val="00401A7C"/>
    <w:rsid w:val="00401AC7"/>
    <w:rsid w:val="00401B51"/>
    <w:rsid w:val="00401D7F"/>
    <w:rsid w:val="00401E4F"/>
    <w:rsid w:val="00401ED4"/>
    <w:rsid w:val="0040201B"/>
    <w:rsid w:val="00402455"/>
    <w:rsid w:val="00402474"/>
    <w:rsid w:val="00402550"/>
    <w:rsid w:val="004027C6"/>
    <w:rsid w:val="0040280B"/>
    <w:rsid w:val="00402A14"/>
    <w:rsid w:val="00402DFE"/>
    <w:rsid w:val="00402FB0"/>
    <w:rsid w:val="00403009"/>
    <w:rsid w:val="0040322F"/>
    <w:rsid w:val="00403270"/>
    <w:rsid w:val="004033FD"/>
    <w:rsid w:val="00403779"/>
    <w:rsid w:val="004038BC"/>
    <w:rsid w:val="004039B3"/>
    <w:rsid w:val="00403AD7"/>
    <w:rsid w:val="00403CFA"/>
    <w:rsid w:val="00403E64"/>
    <w:rsid w:val="00403F5D"/>
    <w:rsid w:val="00403FB0"/>
    <w:rsid w:val="00403FB5"/>
    <w:rsid w:val="0040451D"/>
    <w:rsid w:val="004045D9"/>
    <w:rsid w:val="00404676"/>
    <w:rsid w:val="00404774"/>
    <w:rsid w:val="00404AE4"/>
    <w:rsid w:val="00404B69"/>
    <w:rsid w:val="00404C7F"/>
    <w:rsid w:val="00404DA3"/>
    <w:rsid w:val="00404E50"/>
    <w:rsid w:val="00405153"/>
    <w:rsid w:val="00405204"/>
    <w:rsid w:val="0040534F"/>
    <w:rsid w:val="004054F7"/>
    <w:rsid w:val="004054FC"/>
    <w:rsid w:val="0040559F"/>
    <w:rsid w:val="004055AD"/>
    <w:rsid w:val="004056D1"/>
    <w:rsid w:val="00405BC3"/>
    <w:rsid w:val="00405C99"/>
    <w:rsid w:val="00405DCA"/>
    <w:rsid w:val="00406155"/>
    <w:rsid w:val="00406300"/>
    <w:rsid w:val="00406364"/>
    <w:rsid w:val="0040659C"/>
    <w:rsid w:val="004065E2"/>
    <w:rsid w:val="0040666B"/>
    <w:rsid w:val="004066B4"/>
    <w:rsid w:val="00406745"/>
    <w:rsid w:val="00406814"/>
    <w:rsid w:val="00406836"/>
    <w:rsid w:val="00406980"/>
    <w:rsid w:val="00406A8D"/>
    <w:rsid w:val="00406BC6"/>
    <w:rsid w:val="00406C90"/>
    <w:rsid w:val="00406E0D"/>
    <w:rsid w:val="00407023"/>
    <w:rsid w:val="00407338"/>
    <w:rsid w:val="004073CA"/>
    <w:rsid w:val="00407467"/>
    <w:rsid w:val="004074FC"/>
    <w:rsid w:val="00407691"/>
    <w:rsid w:val="00407742"/>
    <w:rsid w:val="004077E6"/>
    <w:rsid w:val="00407EE1"/>
    <w:rsid w:val="00407FED"/>
    <w:rsid w:val="004100E6"/>
    <w:rsid w:val="00410151"/>
    <w:rsid w:val="0041029C"/>
    <w:rsid w:val="004102B5"/>
    <w:rsid w:val="00410333"/>
    <w:rsid w:val="0041066D"/>
    <w:rsid w:val="004106F3"/>
    <w:rsid w:val="00410947"/>
    <w:rsid w:val="004109B7"/>
    <w:rsid w:val="00410A43"/>
    <w:rsid w:val="00410C4C"/>
    <w:rsid w:val="00410CB6"/>
    <w:rsid w:val="00410D03"/>
    <w:rsid w:val="00410DB4"/>
    <w:rsid w:val="00410FA7"/>
    <w:rsid w:val="004111C3"/>
    <w:rsid w:val="0041124D"/>
    <w:rsid w:val="004113BF"/>
    <w:rsid w:val="004113ED"/>
    <w:rsid w:val="004114AD"/>
    <w:rsid w:val="004116A9"/>
    <w:rsid w:val="00411AD0"/>
    <w:rsid w:val="00411E51"/>
    <w:rsid w:val="00411E5B"/>
    <w:rsid w:val="00411F0B"/>
    <w:rsid w:val="00411F81"/>
    <w:rsid w:val="00411F98"/>
    <w:rsid w:val="00412126"/>
    <w:rsid w:val="004121A0"/>
    <w:rsid w:val="004123DC"/>
    <w:rsid w:val="004123F6"/>
    <w:rsid w:val="00412507"/>
    <w:rsid w:val="00412A86"/>
    <w:rsid w:val="00412B11"/>
    <w:rsid w:val="00412B18"/>
    <w:rsid w:val="00412C95"/>
    <w:rsid w:val="00412CDD"/>
    <w:rsid w:val="00412CE5"/>
    <w:rsid w:val="00412D1D"/>
    <w:rsid w:val="004133C7"/>
    <w:rsid w:val="004135B6"/>
    <w:rsid w:val="004135B9"/>
    <w:rsid w:val="00413974"/>
    <w:rsid w:val="00413A1F"/>
    <w:rsid w:val="00413EB2"/>
    <w:rsid w:val="00413FB3"/>
    <w:rsid w:val="00414128"/>
    <w:rsid w:val="00414460"/>
    <w:rsid w:val="0041495F"/>
    <w:rsid w:val="0041497D"/>
    <w:rsid w:val="00414A3E"/>
    <w:rsid w:val="00414C66"/>
    <w:rsid w:val="00414E28"/>
    <w:rsid w:val="00414E45"/>
    <w:rsid w:val="00414EF0"/>
    <w:rsid w:val="00414F32"/>
    <w:rsid w:val="00414F9D"/>
    <w:rsid w:val="00414FD2"/>
    <w:rsid w:val="004151A7"/>
    <w:rsid w:val="004152A4"/>
    <w:rsid w:val="00415337"/>
    <w:rsid w:val="004155E9"/>
    <w:rsid w:val="004157D0"/>
    <w:rsid w:val="0041580F"/>
    <w:rsid w:val="0041586B"/>
    <w:rsid w:val="00415899"/>
    <w:rsid w:val="00415A7A"/>
    <w:rsid w:val="00415B29"/>
    <w:rsid w:val="00415FD4"/>
    <w:rsid w:val="004160E3"/>
    <w:rsid w:val="00416206"/>
    <w:rsid w:val="00416239"/>
    <w:rsid w:val="004162C5"/>
    <w:rsid w:val="0041638C"/>
    <w:rsid w:val="00416790"/>
    <w:rsid w:val="0041679A"/>
    <w:rsid w:val="0041685B"/>
    <w:rsid w:val="00416923"/>
    <w:rsid w:val="00416AD5"/>
    <w:rsid w:val="00416B7C"/>
    <w:rsid w:val="00416B80"/>
    <w:rsid w:val="00416CF2"/>
    <w:rsid w:val="00416E0B"/>
    <w:rsid w:val="00416EF4"/>
    <w:rsid w:val="00416F0C"/>
    <w:rsid w:val="00417000"/>
    <w:rsid w:val="004171A4"/>
    <w:rsid w:val="004171A7"/>
    <w:rsid w:val="00417255"/>
    <w:rsid w:val="004172EE"/>
    <w:rsid w:val="0041768E"/>
    <w:rsid w:val="00417D5B"/>
    <w:rsid w:val="00417E57"/>
    <w:rsid w:val="00417F6E"/>
    <w:rsid w:val="00420112"/>
    <w:rsid w:val="004201B2"/>
    <w:rsid w:val="00420556"/>
    <w:rsid w:val="0042060F"/>
    <w:rsid w:val="00420679"/>
    <w:rsid w:val="004206C5"/>
    <w:rsid w:val="00420813"/>
    <w:rsid w:val="0042081A"/>
    <w:rsid w:val="00420A0A"/>
    <w:rsid w:val="00420ABC"/>
    <w:rsid w:val="00420B7B"/>
    <w:rsid w:val="00420BA9"/>
    <w:rsid w:val="00420BF2"/>
    <w:rsid w:val="00420D3B"/>
    <w:rsid w:val="00420DA8"/>
    <w:rsid w:val="00420EC7"/>
    <w:rsid w:val="00420FDF"/>
    <w:rsid w:val="004210E5"/>
    <w:rsid w:val="00421160"/>
    <w:rsid w:val="004212E7"/>
    <w:rsid w:val="004213FF"/>
    <w:rsid w:val="004215F4"/>
    <w:rsid w:val="00421648"/>
    <w:rsid w:val="004216C3"/>
    <w:rsid w:val="004216C9"/>
    <w:rsid w:val="0042183C"/>
    <w:rsid w:val="0042192D"/>
    <w:rsid w:val="00421B3F"/>
    <w:rsid w:val="00421DD4"/>
    <w:rsid w:val="00421ED5"/>
    <w:rsid w:val="00422002"/>
    <w:rsid w:val="00422038"/>
    <w:rsid w:val="00422524"/>
    <w:rsid w:val="004228B7"/>
    <w:rsid w:val="004228C3"/>
    <w:rsid w:val="004228D8"/>
    <w:rsid w:val="00422AE4"/>
    <w:rsid w:val="00422B2C"/>
    <w:rsid w:val="00422CA6"/>
    <w:rsid w:val="00422DCA"/>
    <w:rsid w:val="00423150"/>
    <w:rsid w:val="004231ED"/>
    <w:rsid w:val="00423487"/>
    <w:rsid w:val="004236CA"/>
    <w:rsid w:val="0042394A"/>
    <w:rsid w:val="00423985"/>
    <w:rsid w:val="00423A35"/>
    <w:rsid w:val="00423AE7"/>
    <w:rsid w:val="00423CF6"/>
    <w:rsid w:val="00423DAE"/>
    <w:rsid w:val="0042412D"/>
    <w:rsid w:val="00424148"/>
    <w:rsid w:val="00424177"/>
    <w:rsid w:val="0042421E"/>
    <w:rsid w:val="0042446D"/>
    <w:rsid w:val="00424735"/>
    <w:rsid w:val="0042498F"/>
    <w:rsid w:val="00424A70"/>
    <w:rsid w:val="00424AC7"/>
    <w:rsid w:val="00424B5C"/>
    <w:rsid w:val="00424B88"/>
    <w:rsid w:val="00424C19"/>
    <w:rsid w:val="00424C7C"/>
    <w:rsid w:val="00424C9F"/>
    <w:rsid w:val="00424FAD"/>
    <w:rsid w:val="00424FBB"/>
    <w:rsid w:val="00425127"/>
    <w:rsid w:val="00425226"/>
    <w:rsid w:val="0042545C"/>
    <w:rsid w:val="00425601"/>
    <w:rsid w:val="0042564E"/>
    <w:rsid w:val="004259DA"/>
    <w:rsid w:val="00425A80"/>
    <w:rsid w:val="00425ADF"/>
    <w:rsid w:val="00425B94"/>
    <w:rsid w:val="00425B99"/>
    <w:rsid w:val="00425BFF"/>
    <w:rsid w:val="00425ECC"/>
    <w:rsid w:val="00425F34"/>
    <w:rsid w:val="00426075"/>
    <w:rsid w:val="00426124"/>
    <w:rsid w:val="0042631A"/>
    <w:rsid w:val="00426322"/>
    <w:rsid w:val="00426345"/>
    <w:rsid w:val="00426381"/>
    <w:rsid w:val="004263FC"/>
    <w:rsid w:val="00426459"/>
    <w:rsid w:val="004266B2"/>
    <w:rsid w:val="004267E9"/>
    <w:rsid w:val="00426813"/>
    <w:rsid w:val="00426BEB"/>
    <w:rsid w:val="00426E65"/>
    <w:rsid w:val="00426E6E"/>
    <w:rsid w:val="00426F34"/>
    <w:rsid w:val="00426F69"/>
    <w:rsid w:val="0042713C"/>
    <w:rsid w:val="004271C6"/>
    <w:rsid w:val="0042729D"/>
    <w:rsid w:val="004274F6"/>
    <w:rsid w:val="00427646"/>
    <w:rsid w:val="00427803"/>
    <w:rsid w:val="0042795B"/>
    <w:rsid w:val="00427BF8"/>
    <w:rsid w:val="00427C0A"/>
    <w:rsid w:val="0043009F"/>
    <w:rsid w:val="00430103"/>
    <w:rsid w:val="00430185"/>
    <w:rsid w:val="00430336"/>
    <w:rsid w:val="00430664"/>
    <w:rsid w:val="0043078F"/>
    <w:rsid w:val="0043079F"/>
    <w:rsid w:val="0043093E"/>
    <w:rsid w:val="004309DA"/>
    <w:rsid w:val="00430CB4"/>
    <w:rsid w:val="00430DE3"/>
    <w:rsid w:val="00430E17"/>
    <w:rsid w:val="0043107D"/>
    <w:rsid w:val="00431090"/>
    <w:rsid w:val="0043117E"/>
    <w:rsid w:val="004311BC"/>
    <w:rsid w:val="00431514"/>
    <w:rsid w:val="00431AF5"/>
    <w:rsid w:val="00431B25"/>
    <w:rsid w:val="00431B9B"/>
    <w:rsid w:val="00431C02"/>
    <w:rsid w:val="00431C14"/>
    <w:rsid w:val="00431E5B"/>
    <w:rsid w:val="00431E89"/>
    <w:rsid w:val="00431F13"/>
    <w:rsid w:val="00431F25"/>
    <w:rsid w:val="00431FCB"/>
    <w:rsid w:val="00432135"/>
    <w:rsid w:val="00432191"/>
    <w:rsid w:val="00432346"/>
    <w:rsid w:val="00432660"/>
    <w:rsid w:val="0043267D"/>
    <w:rsid w:val="004326C9"/>
    <w:rsid w:val="004329F3"/>
    <w:rsid w:val="00432A65"/>
    <w:rsid w:val="00432F15"/>
    <w:rsid w:val="0043308B"/>
    <w:rsid w:val="00433117"/>
    <w:rsid w:val="004331D8"/>
    <w:rsid w:val="004331DF"/>
    <w:rsid w:val="0043323B"/>
    <w:rsid w:val="00433389"/>
    <w:rsid w:val="00433504"/>
    <w:rsid w:val="004336E7"/>
    <w:rsid w:val="00433B00"/>
    <w:rsid w:val="00433C44"/>
    <w:rsid w:val="00433C96"/>
    <w:rsid w:val="00433CE9"/>
    <w:rsid w:val="00433D9B"/>
    <w:rsid w:val="00433DA7"/>
    <w:rsid w:val="00433DC1"/>
    <w:rsid w:val="00433E85"/>
    <w:rsid w:val="00433EB6"/>
    <w:rsid w:val="00434116"/>
    <w:rsid w:val="004349AE"/>
    <w:rsid w:val="00434B10"/>
    <w:rsid w:val="00434C6D"/>
    <w:rsid w:val="00434C99"/>
    <w:rsid w:val="00434CDA"/>
    <w:rsid w:val="00434D11"/>
    <w:rsid w:val="00434D21"/>
    <w:rsid w:val="00434E0C"/>
    <w:rsid w:val="00434F78"/>
    <w:rsid w:val="004350E6"/>
    <w:rsid w:val="004352A2"/>
    <w:rsid w:val="0043539F"/>
    <w:rsid w:val="004353A2"/>
    <w:rsid w:val="00435488"/>
    <w:rsid w:val="00435882"/>
    <w:rsid w:val="00435AEC"/>
    <w:rsid w:val="00435C60"/>
    <w:rsid w:val="00435EC6"/>
    <w:rsid w:val="00435ED5"/>
    <w:rsid w:val="00436169"/>
    <w:rsid w:val="004363D9"/>
    <w:rsid w:val="00436463"/>
    <w:rsid w:val="00436490"/>
    <w:rsid w:val="004364AE"/>
    <w:rsid w:val="004365AD"/>
    <w:rsid w:val="0043685E"/>
    <w:rsid w:val="00436D45"/>
    <w:rsid w:val="00436F36"/>
    <w:rsid w:val="004370FA"/>
    <w:rsid w:val="004372D0"/>
    <w:rsid w:val="004372DC"/>
    <w:rsid w:val="00437329"/>
    <w:rsid w:val="0043735C"/>
    <w:rsid w:val="00437395"/>
    <w:rsid w:val="0043752A"/>
    <w:rsid w:val="00437547"/>
    <w:rsid w:val="00437613"/>
    <w:rsid w:val="004379EE"/>
    <w:rsid w:val="00437B51"/>
    <w:rsid w:val="00437B65"/>
    <w:rsid w:val="00437C61"/>
    <w:rsid w:val="00437E68"/>
    <w:rsid w:val="00437ED4"/>
    <w:rsid w:val="00437F17"/>
    <w:rsid w:val="004401B8"/>
    <w:rsid w:val="00440207"/>
    <w:rsid w:val="00440227"/>
    <w:rsid w:val="00440466"/>
    <w:rsid w:val="00440A09"/>
    <w:rsid w:val="00440BB9"/>
    <w:rsid w:val="00440F17"/>
    <w:rsid w:val="00440FDE"/>
    <w:rsid w:val="00441047"/>
    <w:rsid w:val="0044124D"/>
    <w:rsid w:val="00441438"/>
    <w:rsid w:val="004414C2"/>
    <w:rsid w:val="004415EB"/>
    <w:rsid w:val="004418F9"/>
    <w:rsid w:val="00441902"/>
    <w:rsid w:val="0044190A"/>
    <w:rsid w:val="00441AC3"/>
    <w:rsid w:val="00441D5D"/>
    <w:rsid w:val="00441D9C"/>
    <w:rsid w:val="0044229B"/>
    <w:rsid w:val="004422B7"/>
    <w:rsid w:val="00442744"/>
    <w:rsid w:val="004427C3"/>
    <w:rsid w:val="004427D5"/>
    <w:rsid w:val="00442970"/>
    <w:rsid w:val="00442B53"/>
    <w:rsid w:val="00442C93"/>
    <w:rsid w:val="00442E4B"/>
    <w:rsid w:val="00442FB8"/>
    <w:rsid w:val="004430CC"/>
    <w:rsid w:val="004432B0"/>
    <w:rsid w:val="00443349"/>
    <w:rsid w:val="004433A0"/>
    <w:rsid w:val="004433FE"/>
    <w:rsid w:val="00443A80"/>
    <w:rsid w:val="00443CF9"/>
    <w:rsid w:val="00443E0F"/>
    <w:rsid w:val="00443E55"/>
    <w:rsid w:val="00443FA0"/>
    <w:rsid w:val="00444338"/>
    <w:rsid w:val="00444384"/>
    <w:rsid w:val="0044440F"/>
    <w:rsid w:val="00444420"/>
    <w:rsid w:val="00444510"/>
    <w:rsid w:val="00444884"/>
    <w:rsid w:val="004448C1"/>
    <w:rsid w:val="00444EF1"/>
    <w:rsid w:val="00445047"/>
    <w:rsid w:val="0044527B"/>
    <w:rsid w:val="0044532D"/>
    <w:rsid w:val="00445360"/>
    <w:rsid w:val="0044537B"/>
    <w:rsid w:val="0044537C"/>
    <w:rsid w:val="0044544E"/>
    <w:rsid w:val="004455FF"/>
    <w:rsid w:val="004456BC"/>
    <w:rsid w:val="00445867"/>
    <w:rsid w:val="00445916"/>
    <w:rsid w:val="00445AE9"/>
    <w:rsid w:val="00445D1A"/>
    <w:rsid w:val="00445D79"/>
    <w:rsid w:val="00446010"/>
    <w:rsid w:val="00446409"/>
    <w:rsid w:val="00446554"/>
    <w:rsid w:val="004465F0"/>
    <w:rsid w:val="00446755"/>
    <w:rsid w:val="00446975"/>
    <w:rsid w:val="00446ABC"/>
    <w:rsid w:val="004477C3"/>
    <w:rsid w:val="00447871"/>
    <w:rsid w:val="00447A65"/>
    <w:rsid w:val="00447AE1"/>
    <w:rsid w:val="00447B87"/>
    <w:rsid w:val="00447DE4"/>
    <w:rsid w:val="00447DF9"/>
    <w:rsid w:val="00447EE4"/>
    <w:rsid w:val="00450199"/>
    <w:rsid w:val="00450366"/>
    <w:rsid w:val="00450450"/>
    <w:rsid w:val="004505AB"/>
    <w:rsid w:val="0045078C"/>
    <w:rsid w:val="004508C6"/>
    <w:rsid w:val="00450927"/>
    <w:rsid w:val="00450D4F"/>
    <w:rsid w:val="00450D91"/>
    <w:rsid w:val="00450E5E"/>
    <w:rsid w:val="00450FF6"/>
    <w:rsid w:val="00451093"/>
    <w:rsid w:val="004512BB"/>
    <w:rsid w:val="0045167A"/>
    <w:rsid w:val="004519BD"/>
    <w:rsid w:val="00451BE6"/>
    <w:rsid w:val="00451C6C"/>
    <w:rsid w:val="00451F02"/>
    <w:rsid w:val="0045208F"/>
    <w:rsid w:val="004520A4"/>
    <w:rsid w:val="00452302"/>
    <w:rsid w:val="004523AF"/>
    <w:rsid w:val="0045283B"/>
    <w:rsid w:val="00452855"/>
    <w:rsid w:val="0045286F"/>
    <w:rsid w:val="00452A28"/>
    <w:rsid w:val="00452A66"/>
    <w:rsid w:val="00452D33"/>
    <w:rsid w:val="00452DB9"/>
    <w:rsid w:val="00452E66"/>
    <w:rsid w:val="0045337A"/>
    <w:rsid w:val="004533D2"/>
    <w:rsid w:val="0045365E"/>
    <w:rsid w:val="00453A79"/>
    <w:rsid w:val="00453CB2"/>
    <w:rsid w:val="00453E6A"/>
    <w:rsid w:val="00453FAD"/>
    <w:rsid w:val="0045410B"/>
    <w:rsid w:val="0045441B"/>
    <w:rsid w:val="00454464"/>
    <w:rsid w:val="00454712"/>
    <w:rsid w:val="0045484A"/>
    <w:rsid w:val="00454983"/>
    <w:rsid w:val="00454A69"/>
    <w:rsid w:val="00454B84"/>
    <w:rsid w:val="00454BDB"/>
    <w:rsid w:val="00454BF3"/>
    <w:rsid w:val="00454DA1"/>
    <w:rsid w:val="00454DD3"/>
    <w:rsid w:val="00455089"/>
    <w:rsid w:val="0045541A"/>
    <w:rsid w:val="0045545B"/>
    <w:rsid w:val="0045562A"/>
    <w:rsid w:val="00455AB4"/>
    <w:rsid w:val="00455C0C"/>
    <w:rsid w:val="00455C49"/>
    <w:rsid w:val="00455C7C"/>
    <w:rsid w:val="00455DFA"/>
    <w:rsid w:val="00455FCD"/>
    <w:rsid w:val="00456017"/>
    <w:rsid w:val="00456025"/>
    <w:rsid w:val="004561A2"/>
    <w:rsid w:val="00456204"/>
    <w:rsid w:val="00456218"/>
    <w:rsid w:val="004562AE"/>
    <w:rsid w:val="004562C6"/>
    <w:rsid w:val="004564EF"/>
    <w:rsid w:val="004565CB"/>
    <w:rsid w:val="00456816"/>
    <w:rsid w:val="004568B9"/>
    <w:rsid w:val="004569B1"/>
    <w:rsid w:val="00456CA6"/>
    <w:rsid w:val="00456E28"/>
    <w:rsid w:val="00456EE1"/>
    <w:rsid w:val="0045727B"/>
    <w:rsid w:val="00457286"/>
    <w:rsid w:val="004573F7"/>
    <w:rsid w:val="00457518"/>
    <w:rsid w:val="004575EB"/>
    <w:rsid w:val="0045762C"/>
    <w:rsid w:val="00457BEE"/>
    <w:rsid w:val="00457D38"/>
    <w:rsid w:val="00457D78"/>
    <w:rsid w:val="00457F25"/>
    <w:rsid w:val="004600C0"/>
    <w:rsid w:val="00460AB6"/>
    <w:rsid w:val="00460ADB"/>
    <w:rsid w:val="00460B4C"/>
    <w:rsid w:val="00460B74"/>
    <w:rsid w:val="00460BDA"/>
    <w:rsid w:val="00460CE0"/>
    <w:rsid w:val="00460E09"/>
    <w:rsid w:val="00460EA8"/>
    <w:rsid w:val="00460F4D"/>
    <w:rsid w:val="00461147"/>
    <w:rsid w:val="00461314"/>
    <w:rsid w:val="00461391"/>
    <w:rsid w:val="00461420"/>
    <w:rsid w:val="004614EE"/>
    <w:rsid w:val="004615BF"/>
    <w:rsid w:val="0046170C"/>
    <w:rsid w:val="004618FB"/>
    <w:rsid w:val="00461977"/>
    <w:rsid w:val="00461B0F"/>
    <w:rsid w:val="00461C0B"/>
    <w:rsid w:val="00461CCA"/>
    <w:rsid w:val="00461EDC"/>
    <w:rsid w:val="004621BE"/>
    <w:rsid w:val="004626B4"/>
    <w:rsid w:val="0046278E"/>
    <w:rsid w:val="00462861"/>
    <w:rsid w:val="004629AA"/>
    <w:rsid w:val="00462C49"/>
    <w:rsid w:val="00462CB4"/>
    <w:rsid w:val="00462D41"/>
    <w:rsid w:val="00462F28"/>
    <w:rsid w:val="004630E9"/>
    <w:rsid w:val="004634BC"/>
    <w:rsid w:val="00463785"/>
    <w:rsid w:val="004637F0"/>
    <w:rsid w:val="0046381F"/>
    <w:rsid w:val="004639D3"/>
    <w:rsid w:val="00463A75"/>
    <w:rsid w:val="00463AB9"/>
    <w:rsid w:val="00463E39"/>
    <w:rsid w:val="00463E71"/>
    <w:rsid w:val="00463F80"/>
    <w:rsid w:val="00464090"/>
    <w:rsid w:val="004640CB"/>
    <w:rsid w:val="00464139"/>
    <w:rsid w:val="004645C7"/>
    <w:rsid w:val="004647A8"/>
    <w:rsid w:val="004648F7"/>
    <w:rsid w:val="00464AFE"/>
    <w:rsid w:val="00464B66"/>
    <w:rsid w:val="00464B9C"/>
    <w:rsid w:val="00464D20"/>
    <w:rsid w:val="00464FEE"/>
    <w:rsid w:val="00465006"/>
    <w:rsid w:val="00465086"/>
    <w:rsid w:val="004652DF"/>
    <w:rsid w:val="00465346"/>
    <w:rsid w:val="0046551F"/>
    <w:rsid w:val="00465596"/>
    <w:rsid w:val="004655E2"/>
    <w:rsid w:val="0046565F"/>
    <w:rsid w:val="004657FC"/>
    <w:rsid w:val="004658B6"/>
    <w:rsid w:val="0046592D"/>
    <w:rsid w:val="00465A59"/>
    <w:rsid w:val="00465BFE"/>
    <w:rsid w:val="00465C7F"/>
    <w:rsid w:val="00465F6F"/>
    <w:rsid w:val="00465FD9"/>
    <w:rsid w:val="00466115"/>
    <w:rsid w:val="00466217"/>
    <w:rsid w:val="00466243"/>
    <w:rsid w:val="004662BE"/>
    <w:rsid w:val="004662E3"/>
    <w:rsid w:val="0046630B"/>
    <w:rsid w:val="0046635E"/>
    <w:rsid w:val="004664E3"/>
    <w:rsid w:val="0046689F"/>
    <w:rsid w:val="00466916"/>
    <w:rsid w:val="00466987"/>
    <w:rsid w:val="00466BAC"/>
    <w:rsid w:val="00466CA0"/>
    <w:rsid w:val="00466D44"/>
    <w:rsid w:val="00466E77"/>
    <w:rsid w:val="00466F43"/>
    <w:rsid w:val="004670BA"/>
    <w:rsid w:val="0046736C"/>
    <w:rsid w:val="004675E5"/>
    <w:rsid w:val="0046770E"/>
    <w:rsid w:val="00467837"/>
    <w:rsid w:val="00467875"/>
    <w:rsid w:val="004679F4"/>
    <w:rsid w:val="00467AA8"/>
    <w:rsid w:val="00467AF4"/>
    <w:rsid w:val="00467D03"/>
    <w:rsid w:val="00467EED"/>
    <w:rsid w:val="00470159"/>
    <w:rsid w:val="004702C3"/>
    <w:rsid w:val="0047035A"/>
    <w:rsid w:val="004703CB"/>
    <w:rsid w:val="00470420"/>
    <w:rsid w:val="0047043F"/>
    <w:rsid w:val="004706A4"/>
    <w:rsid w:val="0047075F"/>
    <w:rsid w:val="00470B71"/>
    <w:rsid w:val="00470C37"/>
    <w:rsid w:val="00470DA9"/>
    <w:rsid w:val="00470E19"/>
    <w:rsid w:val="00470E5E"/>
    <w:rsid w:val="00471142"/>
    <w:rsid w:val="00471194"/>
    <w:rsid w:val="004713FE"/>
    <w:rsid w:val="00471466"/>
    <w:rsid w:val="004714AA"/>
    <w:rsid w:val="004714C4"/>
    <w:rsid w:val="004714E0"/>
    <w:rsid w:val="0047159E"/>
    <w:rsid w:val="0047167B"/>
    <w:rsid w:val="00471692"/>
    <w:rsid w:val="0047171C"/>
    <w:rsid w:val="004719A8"/>
    <w:rsid w:val="00471B75"/>
    <w:rsid w:val="00471BF6"/>
    <w:rsid w:val="00471C3B"/>
    <w:rsid w:val="00471CB8"/>
    <w:rsid w:val="00471CE5"/>
    <w:rsid w:val="00471E2E"/>
    <w:rsid w:val="00471F64"/>
    <w:rsid w:val="00471FBE"/>
    <w:rsid w:val="0047200A"/>
    <w:rsid w:val="004720F4"/>
    <w:rsid w:val="004721A8"/>
    <w:rsid w:val="0047223F"/>
    <w:rsid w:val="0047232D"/>
    <w:rsid w:val="004724A0"/>
    <w:rsid w:val="00472C56"/>
    <w:rsid w:val="00472DF3"/>
    <w:rsid w:val="00472E20"/>
    <w:rsid w:val="00472F3C"/>
    <w:rsid w:val="00472FE3"/>
    <w:rsid w:val="0047303D"/>
    <w:rsid w:val="0047328F"/>
    <w:rsid w:val="004732D6"/>
    <w:rsid w:val="0047334C"/>
    <w:rsid w:val="004733F6"/>
    <w:rsid w:val="00473754"/>
    <w:rsid w:val="004738D5"/>
    <w:rsid w:val="004738EE"/>
    <w:rsid w:val="00473935"/>
    <w:rsid w:val="00473971"/>
    <w:rsid w:val="00473ACA"/>
    <w:rsid w:val="00473B7E"/>
    <w:rsid w:val="00473C16"/>
    <w:rsid w:val="00474182"/>
    <w:rsid w:val="004741F4"/>
    <w:rsid w:val="00474342"/>
    <w:rsid w:val="0047445A"/>
    <w:rsid w:val="0047476F"/>
    <w:rsid w:val="00474812"/>
    <w:rsid w:val="004748BB"/>
    <w:rsid w:val="00474930"/>
    <w:rsid w:val="0047494F"/>
    <w:rsid w:val="004749CB"/>
    <w:rsid w:val="00474A21"/>
    <w:rsid w:val="00474B03"/>
    <w:rsid w:val="00474C3D"/>
    <w:rsid w:val="00474E69"/>
    <w:rsid w:val="0047535D"/>
    <w:rsid w:val="004754D7"/>
    <w:rsid w:val="00475592"/>
    <w:rsid w:val="00475614"/>
    <w:rsid w:val="00475637"/>
    <w:rsid w:val="0047565C"/>
    <w:rsid w:val="00475768"/>
    <w:rsid w:val="00475BCE"/>
    <w:rsid w:val="00475CE1"/>
    <w:rsid w:val="00475CEB"/>
    <w:rsid w:val="00475E06"/>
    <w:rsid w:val="00475E82"/>
    <w:rsid w:val="00475EA4"/>
    <w:rsid w:val="00475F89"/>
    <w:rsid w:val="004760F6"/>
    <w:rsid w:val="00476159"/>
    <w:rsid w:val="004761A9"/>
    <w:rsid w:val="00476209"/>
    <w:rsid w:val="00476336"/>
    <w:rsid w:val="004763DA"/>
    <w:rsid w:val="004764B4"/>
    <w:rsid w:val="004764EF"/>
    <w:rsid w:val="00476662"/>
    <w:rsid w:val="0047668D"/>
    <w:rsid w:val="004767AC"/>
    <w:rsid w:val="0047683B"/>
    <w:rsid w:val="0047698C"/>
    <w:rsid w:val="00476A36"/>
    <w:rsid w:val="00476EAF"/>
    <w:rsid w:val="00477040"/>
    <w:rsid w:val="004770BE"/>
    <w:rsid w:val="00477291"/>
    <w:rsid w:val="004772D9"/>
    <w:rsid w:val="0047734B"/>
    <w:rsid w:val="004775DF"/>
    <w:rsid w:val="0047781A"/>
    <w:rsid w:val="0047784C"/>
    <w:rsid w:val="00477882"/>
    <w:rsid w:val="00477A76"/>
    <w:rsid w:val="00477EE5"/>
    <w:rsid w:val="004801DD"/>
    <w:rsid w:val="00480207"/>
    <w:rsid w:val="004802DE"/>
    <w:rsid w:val="004805AF"/>
    <w:rsid w:val="00480672"/>
    <w:rsid w:val="004806C3"/>
    <w:rsid w:val="00480829"/>
    <w:rsid w:val="0048094E"/>
    <w:rsid w:val="004809BC"/>
    <w:rsid w:val="00480AD3"/>
    <w:rsid w:val="00480F5F"/>
    <w:rsid w:val="00480F62"/>
    <w:rsid w:val="0048100B"/>
    <w:rsid w:val="00481021"/>
    <w:rsid w:val="0048103A"/>
    <w:rsid w:val="004810DD"/>
    <w:rsid w:val="004810EF"/>
    <w:rsid w:val="0048116D"/>
    <w:rsid w:val="00481446"/>
    <w:rsid w:val="00481489"/>
    <w:rsid w:val="00481492"/>
    <w:rsid w:val="00481543"/>
    <w:rsid w:val="00481581"/>
    <w:rsid w:val="0048167D"/>
    <w:rsid w:val="00481724"/>
    <w:rsid w:val="00481831"/>
    <w:rsid w:val="00481A07"/>
    <w:rsid w:val="00481D7F"/>
    <w:rsid w:val="00481F73"/>
    <w:rsid w:val="004820DA"/>
    <w:rsid w:val="0048226D"/>
    <w:rsid w:val="004822A5"/>
    <w:rsid w:val="0048236D"/>
    <w:rsid w:val="004823A9"/>
    <w:rsid w:val="0048245F"/>
    <w:rsid w:val="004825F1"/>
    <w:rsid w:val="00482657"/>
    <w:rsid w:val="004829F7"/>
    <w:rsid w:val="00482D7F"/>
    <w:rsid w:val="00482E10"/>
    <w:rsid w:val="00482E3F"/>
    <w:rsid w:val="00482FDD"/>
    <w:rsid w:val="00483048"/>
    <w:rsid w:val="00483129"/>
    <w:rsid w:val="0048319F"/>
    <w:rsid w:val="00483326"/>
    <w:rsid w:val="00483327"/>
    <w:rsid w:val="00483340"/>
    <w:rsid w:val="00483687"/>
    <w:rsid w:val="0048378B"/>
    <w:rsid w:val="00483799"/>
    <w:rsid w:val="004838E4"/>
    <w:rsid w:val="00483A09"/>
    <w:rsid w:val="00483BDC"/>
    <w:rsid w:val="00483F87"/>
    <w:rsid w:val="00483F8D"/>
    <w:rsid w:val="00483FDE"/>
    <w:rsid w:val="004840AD"/>
    <w:rsid w:val="00484272"/>
    <w:rsid w:val="0048431E"/>
    <w:rsid w:val="00484439"/>
    <w:rsid w:val="004846BB"/>
    <w:rsid w:val="004846CE"/>
    <w:rsid w:val="00484758"/>
    <w:rsid w:val="00484DEB"/>
    <w:rsid w:val="00484E5A"/>
    <w:rsid w:val="00485051"/>
    <w:rsid w:val="00485124"/>
    <w:rsid w:val="00485184"/>
    <w:rsid w:val="00485197"/>
    <w:rsid w:val="004851FA"/>
    <w:rsid w:val="00485493"/>
    <w:rsid w:val="004854DA"/>
    <w:rsid w:val="00485B91"/>
    <w:rsid w:val="00485C0D"/>
    <w:rsid w:val="00485C12"/>
    <w:rsid w:val="00485EB1"/>
    <w:rsid w:val="00485F7A"/>
    <w:rsid w:val="004862AA"/>
    <w:rsid w:val="004865E2"/>
    <w:rsid w:val="004867C9"/>
    <w:rsid w:val="0048681A"/>
    <w:rsid w:val="00486952"/>
    <w:rsid w:val="00486A43"/>
    <w:rsid w:val="00486B2A"/>
    <w:rsid w:val="00486FEA"/>
    <w:rsid w:val="004870BE"/>
    <w:rsid w:val="0048735F"/>
    <w:rsid w:val="004874FE"/>
    <w:rsid w:val="0048764D"/>
    <w:rsid w:val="00487C6B"/>
    <w:rsid w:val="00487D23"/>
    <w:rsid w:val="00487D4F"/>
    <w:rsid w:val="00487DFE"/>
    <w:rsid w:val="004900F2"/>
    <w:rsid w:val="00490177"/>
    <w:rsid w:val="0049022A"/>
    <w:rsid w:val="0049028B"/>
    <w:rsid w:val="00490329"/>
    <w:rsid w:val="004904B2"/>
    <w:rsid w:val="00490533"/>
    <w:rsid w:val="00490565"/>
    <w:rsid w:val="004908CE"/>
    <w:rsid w:val="004908F5"/>
    <w:rsid w:val="004909CC"/>
    <w:rsid w:val="00490AC7"/>
    <w:rsid w:val="00490C94"/>
    <w:rsid w:val="00490C98"/>
    <w:rsid w:val="00490D3D"/>
    <w:rsid w:val="00490EAB"/>
    <w:rsid w:val="00490F00"/>
    <w:rsid w:val="004910C1"/>
    <w:rsid w:val="00491203"/>
    <w:rsid w:val="004917D1"/>
    <w:rsid w:val="00491863"/>
    <w:rsid w:val="00491A9D"/>
    <w:rsid w:val="00491B08"/>
    <w:rsid w:val="00491BF3"/>
    <w:rsid w:val="00491CD1"/>
    <w:rsid w:val="00491D77"/>
    <w:rsid w:val="00491FDE"/>
    <w:rsid w:val="0049207F"/>
    <w:rsid w:val="00492494"/>
    <w:rsid w:val="004925C3"/>
    <w:rsid w:val="0049265E"/>
    <w:rsid w:val="00492671"/>
    <w:rsid w:val="004929CC"/>
    <w:rsid w:val="00492A97"/>
    <w:rsid w:val="00492C26"/>
    <w:rsid w:val="00492D7F"/>
    <w:rsid w:val="00492FAE"/>
    <w:rsid w:val="00493035"/>
    <w:rsid w:val="004932C4"/>
    <w:rsid w:val="00493428"/>
    <w:rsid w:val="004934C7"/>
    <w:rsid w:val="004936AA"/>
    <w:rsid w:val="0049379B"/>
    <w:rsid w:val="0049399A"/>
    <w:rsid w:val="004939B4"/>
    <w:rsid w:val="00493B6A"/>
    <w:rsid w:val="00493CB8"/>
    <w:rsid w:val="00493CE9"/>
    <w:rsid w:val="00493DEC"/>
    <w:rsid w:val="00493E26"/>
    <w:rsid w:val="00493E8C"/>
    <w:rsid w:val="00493EAD"/>
    <w:rsid w:val="004941A9"/>
    <w:rsid w:val="00494392"/>
    <w:rsid w:val="0049473F"/>
    <w:rsid w:val="00494766"/>
    <w:rsid w:val="00494A32"/>
    <w:rsid w:val="00494B8A"/>
    <w:rsid w:val="00494BD3"/>
    <w:rsid w:val="00494D64"/>
    <w:rsid w:val="00494DE6"/>
    <w:rsid w:val="00495307"/>
    <w:rsid w:val="004953E9"/>
    <w:rsid w:val="004953F4"/>
    <w:rsid w:val="00495506"/>
    <w:rsid w:val="004955C2"/>
    <w:rsid w:val="00495626"/>
    <w:rsid w:val="00495704"/>
    <w:rsid w:val="00495909"/>
    <w:rsid w:val="004959C3"/>
    <w:rsid w:val="00495B64"/>
    <w:rsid w:val="00495C26"/>
    <w:rsid w:val="00495CE8"/>
    <w:rsid w:val="00495ED5"/>
    <w:rsid w:val="004960DA"/>
    <w:rsid w:val="0049621B"/>
    <w:rsid w:val="004962BB"/>
    <w:rsid w:val="00496311"/>
    <w:rsid w:val="00496493"/>
    <w:rsid w:val="004965F5"/>
    <w:rsid w:val="00496759"/>
    <w:rsid w:val="004967A3"/>
    <w:rsid w:val="00496805"/>
    <w:rsid w:val="004968C3"/>
    <w:rsid w:val="00496A7B"/>
    <w:rsid w:val="00496B08"/>
    <w:rsid w:val="00496B43"/>
    <w:rsid w:val="00496EE3"/>
    <w:rsid w:val="00496F16"/>
    <w:rsid w:val="00496F46"/>
    <w:rsid w:val="00496F56"/>
    <w:rsid w:val="0049707E"/>
    <w:rsid w:val="00497268"/>
    <w:rsid w:val="00497315"/>
    <w:rsid w:val="0049733C"/>
    <w:rsid w:val="00497677"/>
    <w:rsid w:val="0049768E"/>
    <w:rsid w:val="0049778E"/>
    <w:rsid w:val="0049793C"/>
    <w:rsid w:val="004979C2"/>
    <w:rsid w:val="00497CA5"/>
    <w:rsid w:val="00497EB7"/>
    <w:rsid w:val="00497FB7"/>
    <w:rsid w:val="004A0250"/>
    <w:rsid w:val="004A02E1"/>
    <w:rsid w:val="004A02E3"/>
    <w:rsid w:val="004A047C"/>
    <w:rsid w:val="004A05B0"/>
    <w:rsid w:val="004A0868"/>
    <w:rsid w:val="004A08F6"/>
    <w:rsid w:val="004A0C07"/>
    <w:rsid w:val="004A0C31"/>
    <w:rsid w:val="004A0C77"/>
    <w:rsid w:val="004A126D"/>
    <w:rsid w:val="004A1348"/>
    <w:rsid w:val="004A171F"/>
    <w:rsid w:val="004A1765"/>
    <w:rsid w:val="004A1A2F"/>
    <w:rsid w:val="004A1A35"/>
    <w:rsid w:val="004A1BB1"/>
    <w:rsid w:val="004A1CE3"/>
    <w:rsid w:val="004A1D70"/>
    <w:rsid w:val="004A1FAB"/>
    <w:rsid w:val="004A2025"/>
    <w:rsid w:val="004A20CB"/>
    <w:rsid w:val="004A235A"/>
    <w:rsid w:val="004A248E"/>
    <w:rsid w:val="004A2547"/>
    <w:rsid w:val="004A2593"/>
    <w:rsid w:val="004A2615"/>
    <w:rsid w:val="004A269F"/>
    <w:rsid w:val="004A27B7"/>
    <w:rsid w:val="004A27FC"/>
    <w:rsid w:val="004A28A9"/>
    <w:rsid w:val="004A29D0"/>
    <w:rsid w:val="004A2A34"/>
    <w:rsid w:val="004A2B2F"/>
    <w:rsid w:val="004A2E8A"/>
    <w:rsid w:val="004A2F50"/>
    <w:rsid w:val="004A3193"/>
    <w:rsid w:val="004A3313"/>
    <w:rsid w:val="004A345A"/>
    <w:rsid w:val="004A3473"/>
    <w:rsid w:val="004A3512"/>
    <w:rsid w:val="004A3539"/>
    <w:rsid w:val="004A358A"/>
    <w:rsid w:val="004A3749"/>
    <w:rsid w:val="004A385A"/>
    <w:rsid w:val="004A3B2B"/>
    <w:rsid w:val="004A3BAF"/>
    <w:rsid w:val="004A3D7B"/>
    <w:rsid w:val="004A3EA4"/>
    <w:rsid w:val="004A3F0E"/>
    <w:rsid w:val="004A3FE6"/>
    <w:rsid w:val="004A41D5"/>
    <w:rsid w:val="004A4306"/>
    <w:rsid w:val="004A4426"/>
    <w:rsid w:val="004A4726"/>
    <w:rsid w:val="004A4773"/>
    <w:rsid w:val="004A4798"/>
    <w:rsid w:val="004A4867"/>
    <w:rsid w:val="004A48CD"/>
    <w:rsid w:val="004A4959"/>
    <w:rsid w:val="004A4984"/>
    <w:rsid w:val="004A49B1"/>
    <w:rsid w:val="004A49D2"/>
    <w:rsid w:val="004A4A76"/>
    <w:rsid w:val="004A4C2C"/>
    <w:rsid w:val="004A4C4D"/>
    <w:rsid w:val="004A4CC7"/>
    <w:rsid w:val="004A4DB4"/>
    <w:rsid w:val="004A4F6D"/>
    <w:rsid w:val="004A515F"/>
    <w:rsid w:val="004A519A"/>
    <w:rsid w:val="004A52CF"/>
    <w:rsid w:val="004A5377"/>
    <w:rsid w:val="004A53CF"/>
    <w:rsid w:val="004A545C"/>
    <w:rsid w:val="004A5626"/>
    <w:rsid w:val="004A56CB"/>
    <w:rsid w:val="004A574B"/>
    <w:rsid w:val="004A5872"/>
    <w:rsid w:val="004A5CB9"/>
    <w:rsid w:val="004A5CFE"/>
    <w:rsid w:val="004A5DCA"/>
    <w:rsid w:val="004A5E50"/>
    <w:rsid w:val="004A5F35"/>
    <w:rsid w:val="004A60F6"/>
    <w:rsid w:val="004A61D5"/>
    <w:rsid w:val="004A62D8"/>
    <w:rsid w:val="004A63E8"/>
    <w:rsid w:val="004A64F4"/>
    <w:rsid w:val="004A655E"/>
    <w:rsid w:val="004A65A8"/>
    <w:rsid w:val="004A67F7"/>
    <w:rsid w:val="004A6BAB"/>
    <w:rsid w:val="004A6C1D"/>
    <w:rsid w:val="004A6D1A"/>
    <w:rsid w:val="004A6D95"/>
    <w:rsid w:val="004A6DBA"/>
    <w:rsid w:val="004A6EB4"/>
    <w:rsid w:val="004A6F5F"/>
    <w:rsid w:val="004A6FAB"/>
    <w:rsid w:val="004A6FAE"/>
    <w:rsid w:val="004A7196"/>
    <w:rsid w:val="004A7265"/>
    <w:rsid w:val="004A7688"/>
    <w:rsid w:val="004A79EA"/>
    <w:rsid w:val="004A79FE"/>
    <w:rsid w:val="004A7AA1"/>
    <w:rsid w:val="004A7C2C"/>
    <w:rsid w:val="004A7C79"/>
    <w:rsid w:val="004A7D23"/>
    <w:rsid w:val="004A7DD2"/>
    <w:rsid w:val="004A7F29"/>
    <w:rsid w:val="004A7F8D"/>
    <w:rsid w:val="004B008C"/>
    <w:rsid w:val="004B00ED"/>
    <w:rsid w:val="004B052F"/>
    <w:rsid w:val="004B0531"/>
    <w:rsid w:val="004B0724"/>
    <w:rsid w:val="004B0753"/>
    <w:rsid w:val="004B0812"/>
    <w:rsid w:val="004B0912"/>
    <w:rsid w:val="004B09B6"/>
    <w:rsid w:val="004B0EA8"/>
    <w:rsid w:val="004B0F6C"/>
    <w:rsid w:val="004B0F7B"/>
    <w:rsid w:val="004B10DC"/>
    <w:rsid w:val="004B11EB"/>
    <w:rsid w:val="004B13DD"/>
    <w:rsid w:val="004B1664"/>
    <w:rsid w:val="004B186F"/>
    <w:rsid w:val="004B18DD"/>
    <w:rsid w:val="004B19FC"/>
    <w:rsid w:val="004B1B9F"/>
    <w:rsid w:val="004B1C55"/>
    <w:rsid w:val="004B1DEB"/>
    <w:rsid w:val="004B1FA5"/>
    <w:rsid w:val="004B20C4"/>
    <w:rsid w:val="004B20F3"/>
    <w:rsid w:val="004B2190"/>
    <w:rsid w:val="004B21A0"/>
    <w:rsid w:val="004B25C4"/>
    <w:rsid w:val="004B271E"/>
    <w:rsid w:val="004B28F5"/>
    <w:rsid w:val="004B2AC2"/>
    <w:rsid w:val="004B2B8D"/>
    <w:rsid w:val="004B2BD2"/>
    <w:rsid w:val="004B2F80"/>
    <w:rsid w:val="004B2FC4"/>
    <w:rsid w:val="004B304B"/>
    <w:rsid w:val="004B3219"/>
    <w:rsid w:val="004B342B"/>
    <w:rsid w:val="004B389D"/>
    <w:rsid w:val="004B3AC4"/>
    <w:rsid w:val="004B3E5F"/>
    <w:rsid w:val="004B3F75"/>
    <w:rsid w:val="004B406D"/>
    <w:rsid w:val="004B418E"/>
    <w:rsid w:val="004B41D9"/>
    <w:rsid w:val="004B4310"/>
    <w:rsid w:val="004B43A9"/>
    <w:rsid w:val="004B4522"/>
    <w:rsid w:val="004B45C7"/>
    <w:rsid w:val="004B46A2"/>
    <w:rsid w:val="004B4797"/>
    <w:rsid w:val="004B48DE"/>
    <w:rsid w:val="004B49BC"/>
    <w:rsid w:val="004B4A0B"/>
    <w:rsid w:val="004B4A2C"/>
    <w:rsid w:val="004B4AF7"/>
    <w:rsid w:val="004B4CBD"/>
    <w:rsid w:val="004B4CBE"/>
    <w:rsid w:val="004B4D11"/>
    <w:rsid w:val="004B4D64"/>
    <w:rsid w:val="004B4DE8"/>
    <w:rsid w:val="004B4EEB"/>
    <w:rsid w:val="004B4F48"/>
    <w:rsid w:val="004B4FEC"/>
    <w:rsid w:val="004B5038"/>
    <w:rsid w:val="004B5154"/>
    <w:rsid w:val="004B52DC"/>
    <w:rsid w:val="004B544B"/>
    <w:rsid w:val="004B545D"/>
    <w:rsid w:val="004B5579"/>
    <w:rsid w:val="004B5627"/>
    <w:rsid w:val="004B56DC"/>
    <w:rsid w:val="004B599B"/>
    <w:rsid w:val="004B5A25"/>
    <w:rsid w:val="004B5B7C"/>
    <w:rsid w:val="004B5B8D"/>
    <w:rsid w:val="004B5C36"/>
    <w:rsid w:val="004B5EC0"/>
    <w:rsid w:val="004B6127"/>
    <w:rsid w:val="004B63C9"/>
    <w:rsid w:val="004B64B7"/>
    <w:rsid w:val="004B64F8"/>
    <w:rsid w:val="004B651A"/>
    <w:rsid w:val="004B652B"/>
    <w:rsid w:val="004B6716"/>
    <w:rsid w:val="004B6903"/>
    <w:rsid w:val="004B6B91"/>
    <w:rsid w:val="004B6BBF"/>
    <w:rsid w:val="004B6C43"/>
    <w:rsid w:val="004B6CED"/>
    <w:rsid w:val="004B6ED7"/>
    <w:rsid w:val="004B6F50"/>
    <w:rsid w:val="004B7026"/>
    <w:rsid w:val="004B719B"/>
    <w:rsid w:val="004B72A3"/>
    <w:rsid w:val="004B74F8"/>
    <w:rsid w:val="004B7542"/>
    <w:rsid w:val="004B7578"/>
    <w:rsid w:val="004B78F1"/>
    <w:rsid w:val="004B7C1E"/>
    <w:rsid w:val="004B7D43"/>
    <w:rsid w:val="004B7D8D"/>
    <w:rsid w:val="004B7DE8"/>
    <w:rsid w:val="004B7E26"/>
    <w:rsid w:val="004B7EB3"/>
    <w:rsid w:val="004B7F58"/>
    <w:rsid w:val="004C011D"/>
    <w:rsid w:val="004C052E"/>
    <w:rsid w:val="004C064F"/>
    <w:rsid w:val="004C07A0"/>
    <w:rsid w:val="004C0890"/>
    <w:rsid w:val="004C08A6"/>
    <w:rsid w:val="004C08C2"/>
    <w:rsid w:val="004C0C2F"/>
    <w:rsid w:val="004C0D02"/>
    <w:rsid w:val="004C0D35"/>
    <w:rsid w:val="004C0E4E"/>
    <w:rsid w:val="004C0F3B"/>
    <w:rsid w:val="004C110C"/>
    <w:rsid w:val="004C1336"/>
    <w:rsid w:val="004C13B1"/>
    <w:rsid w:val="004C1461"/>
    <w:rsid w:val="004C1497"/>
    <w:rsid w:val="004C16CC"/>
    <w:rsid w:val="004C16E2"/>
    <w:rsid w:val="004C17CE"/>
    <w:rsid w:val="004C1895"/>
    <w:rsid w:val="004C1900"/>
    <w:rsid w:val="004C1B9E"/>
    <w:rsid w:val="004C1DBA"/>
    <w:rsid w:val="004C1E80"/>
    <w:rsid w:val="004C1ED9"/>
    <w:rsid w:val="004C1F0A"/>
    <w:rsid w:val="004C1FFF"/>
    <w:rsid w:val="004C217A"/>
    <w:rsid w:val="004C2440"/>
    <w:rsid w:val="004C24BA"/>
    <w:rsid w:val="004C25AF"/>
    <w:rsid w:val="004C2670"/>
    <w:rsid w:val="004C27B1"/>
    <w:rsid w:val="004C28CA"/>
    <w:rsid w:val="004C28E0"/>
    <w:rsid w:val="004C299F"/>
    <w:rsid w:val="004C29BC"/>
    <w:rsid w:val="004C2A76"/>
    <w:rsid w:val="004C2AF5"/>
    <w:rsid w:val="004C2BDC"/>
    <w:rsid w:val="004C2E01"/>
    <w:rsid w:val="004C2F2F"/>
    <w:rsid w:val="004C305C"/>
    <w:rsid w:val="004C3274"/>
    <w:rsid w:val="004C33B2"/>
    <w:rsid w:val="004C3543"/>
    <w:rsid w:val="004C37E2"/>
    <w:rsid w:val="004C38D0"/>
    <w:rsid w:val="004C3D4B"/>
    <w:rsid w:val="004C413A"/>
    <w:rsid w:val="004C44CC"/>
    <w:rsid w:val="004C464A"/>
    <w:rsid w:val="004C474D"/>
    <w:rsid w:val="004C47FD"/>
    <w:rsid w:val="004C4E7C"/>
    <w:rsid w:val="004C515E"/>
    <w:rsid w:val="004C52C6"/>
    <w:rsid w:val="004C5559"/>
    <w:rsid w:val="004C5629"/>
    <w:rsid w:val="004C572C"/>
    <w:rsid w:val="004C5828"/>
    <w:rsid w:val="004C5889"/>
    <w:rsid w:val="004C596B"/>
    <w:rsid w:val="004C5AA7"/>
    <w:rsid w:val="004C5AAF"/>
    <w:rsid w:val="004C5AB9"/>
    <w:rsid w:val="004C5B39"/>
    <w:rsid w:val="004C5CDF"/>
    <w:rsid w:val="004C5D8D"/>
    <w:rsid w:val="004C5E47"/>
    <w:rsid w:val="004C5EDE"/>
    <w:rsid w:val="004C6204"/>
    <w:rsid w:val="004C6277"/>
    <w:rsid w:val="004C639C"/>
    <w:rsid w:val="004C6A69"/>
    <w:rsid w:val="004C6B3A"/>
    <w:rsid w:val="004C6D40"/>
    <w:rsid w:val="004C70D4"/>
    <w:rsid w:val="004C7109"/>
    <w:rsid w:val="004C7153"/>
    <w:rsid w:val="004C746A"/>
    <w:rsid w:val="004C74D3"/>
    <w:rsid w:val="004C754C"/>
    <w:rsid w:val="004C77C1"/>
    <w:rsid w:val="004C7EF7"/>
    <w:rsid w:val="004C7FF4"/>
    <w:rsid w:val="004D0006"/>
    <w:rsid w:val="004D00CA"/>
    <w:rsid w:val="004D025A"/>
    <w:rsid w:val="004D04E6"/>
    <w:rsid w:val="004D04ED"/>
    <w:rsid w:val="004D05A6"/>
    <w:rsid w:val="004D0747"/>
    <w:rsid w:val="004D0878"/>
    <w:rsid w:val="004D09B7"/>
    <w:rsid w:val="004D09D1"/>
    <w:rsid w:val="004D0A78"/>
    <w:rsid w:val="004D0C5F"/>
    <w:rsid w:val="004D111A"/>
    <w:rsid w:val="004D11CA"/>
    <w:rsid w:val="004D11E8"/>
    <w:rsid w:val="004D123E"/>
    <w:rsid w:val="004D14E1"/>
    <w:rsid w:val="004D16DA"/>
    <w:rsid w:val="004D17B7"/>
    <w:rsid w:val="004D1891"/>
    <w:rsid w:val="004D18C9"/>
    <w:rsid w:val="004D1AFD"/>
    <w:rsid w:val="004D1BE4"/>
    <w:rsid w:val="004D1CBA"/>
    <w:rsid w:val="004D1CF9"/>
    <w:rsid w:val="004D1D45"/>
    <w:rsid w:val="004D1EEF"/>
    <w:rsid w:val="004D1F10"/>
    <w:rsid w:val="004D1FD3"/>
    <w:rsid w:val="004D1FE6"/>
    <w:rsid w:val="004D206D"/>
    <w:rsid w:val="004D21BD"/>
    <w:rsid w:val="004D2805"/>
    <w:rsid w:val="004D2AC6"/>
    <w:rsid w:val="004D2AF2"/>
    <w:rsid w:val="004D2BCE"/>
    <w:rsid w:val="004D2CA7"/>
    <w:rsid w:val="004D2F49"/>
    <w:rsid w:val="004D308E"/>
    <w:rsid w:val="004D30A3"/>
    <w:rsid w:val="004D3249"/>
    <w:rsid w:val="004D328D"/>
    <w:rsid w:val="004D33F9"/>
    <w:rsid w:val="004D36E2"/>
    <w:rsid w:val="004D3747"/>
    <w:rsid w:val="004D3D6C"/>
    <w:rsid w:val="004D3E17"/>
    <w:rsid w:val="004D3EA8"/>
    <w:rsid w:val="004D40CD"/>
    <w:rsid w:val="004D4177"/>
    <w:rsid w:val="004D42A0"/>
    <w:rsid w:val="004D43BA"/>
    <w:rsid w:val="004D43D5"/>
    <w:rsid w:val="004D47ED"/>
    <w:rsid w:val="004D4C84"/>
    <w:rsid w:val="004D4CD2"/>
    <w:rsid w:val="004D4D69"/>
    <w:rsid w:val="004D4E85"/>
    <w:rsid w:val="004D4EB7"/>
    <w:rsid w:val="004D4EF4"/>
    <w:rsid w:val="004D4EFD"/>
    <w:rsid w:val="004D4F1C"/>
    <w:rsid w:val="004D511E"/>
    <w:rsid w:val="004D5550"/>
    <w:rsid w:val="004D57C6"/>
    <w:rsid w:val="004D5A6F"/>
    <w:rsid w:val="004D5B35"/>
    <w:rsid w:val="004D5D98"/>
    <w:rsid w:val="004D5E5E"/>
    <w:rsid w:val="004D5F09"/>
    <w:rsid w:val="004D5F3E"/>
    <w:rsid w:val="004D5F5D"/>
    <w:rsid w:val="004D6043"/>
    <w:rsid w:val="004D61F3"/>
    <w:rsid w:val="004D627C"/>
    <w:rsid w:val="004D67B3"/>
    <w:rsid w:val="004D69EE"/>
    <w:rsid w:val="004D69FA"/>
    <w:rsid w:val="004D6A35"/>
    <w:rsid w:val="004D6AD9"/>
    <w:rsid w:val="004D6B66"/>
    <w:rsid w:val="004D6C43"/>
    <w:rsid w:val="004D6D89"/>
    <w:rsid w:val="004D6E73"/>
    <w:rsid w:val="004D6F42"/>
    <w:rsid w:val="004D6FF2"/>
    <w:rsid w:val="004D7051"/>
    <w:rsid w:val="004D711E"/>
    <w:rsid w:val="004D72FE"/>
    <w:rsid w:val="004D7381"/>
    <w:rsid w:val="004D740F"/>
    <w:rsid w:val="004D75A0"/>
    <w:rsid w:val="004D7758"/>
    <w:rsid w:val="004D778B"/>
    <w:rsid w:val="004D7879"/>
    <w:rsid w:val="004D79BA"/>
    <w:rsid w:val="004D7B23"/>
    <w:rsid w:val="004D7D82"/>
    <w:rsid w:val="004E017C"/>
    <w:rsid w:val="004E01CD"/>
    <w:rsid w:val="004E0437"/>
    <w:rsid w:val="004E05D1"/>
    <w:rsid w:val="004E0608"/>
    <w:rsid w:val="004E0931"/>
    <w:rsid w:val="004E0ABD"/>
    <w:rsid w:val="004E0B7A"/>
    <w:rsid w:val="004E0B9E"/>
    <w:rsid w:val="004E0BE5"/>
    <w:rsid w:val="004E0D84"/>
    <w:rsid w:val="004E1073"/>
    <w:rsid w:val="004E11FF"/>
    <w:rsid w:val="004E1235"/>
    <w:rsid w:val="004E1492"/>
    <w:rsid w:val="004E150B"/>
    <w:rsid w:val="004E15C8"/>
    <w:rsid w:val="004E165D"/>
    <w:rsid w:val="004E1866"/>
    <w:rsid w:val="004E1AFD"/>
    <w:rsid w:val="004E1C35"/>
    <w:rsid w:val="004E1C92"/>
    <w:rsid w:val="004E1D33"/>
    <w:rsid w:val="004E1E1E"/>
    <w:rsid w:val="004E1FE3"/>
    <w:rsid w:val="004E22BB"/>
    <w:rsid w:val="004E23FA"/>
    <w:rsid w:val="004E252E"/>
    <w:rsid w:val="004E253C"/>
    <w:rsid w:val="004E2667"/>
    <w:rsid w:val="004E2812"/>
    <w:rsid w:val="004E2830"/>
    <w:rsid w:val="004E2936"/>
    <w:rsid w:val="004E2B9B"/>
    <w:rsid w:val="004E2C03"/>
    <w:rsid w:val="004E2CEA"/>
    <w:rsid w:val="004E3055"/>
    <w:rsid w:val="004E3082"/>
    <w:rsid w:val="004E3138"/>
    <w:rsid w:val="004E3153"/>
    <w:rsid w:val="004E315C"/>
    <w:rsid w:val="004E33E9"/>
    <w:rsid w:val="004E3401"/>
    <w:rsid w:val="004E342C"/>
    <w:rsid w:val="004E3540"/>
    <w:rsid w:val="004E373D"/>
    <w:rsid w:val="004E3A6B"/>
    <w:rsid w:val="004E3B70"/>
    <w:rsid w:val="004E3BC6"/>
    <w:rsid w:val="004E3D53"/>
    <w:rsid w:val="004E3E05"/>
    <w:rsid w:val="004E4084"/>
    <w:rsid w:val="004E4210"/>
    <w:rsid w:val="004E466D"/>
    <w:rsid w:val="004E51E1"/>
    <w:rsid w:val="004E520E"/>
    <w:rsid w:val="004E57AC"/>
    <w:rsid w:val="004E57D3"/>
    <w:rsid w:val="004E58D8"/>
    <w:rsid w:val="004E59A9"/>
    <w:rsid w:val="004E59B6"/>
    <w:rsid w:val="004E5D70"/>
    <w:rsid w:val="004E5D90"/>
    <w:rsid w:val="004E61C4"/>
    <w:rsid w:val="004E62C8"/>
    <w:rsid w:val="004E6A7F"/>
    <w:rsid w:val="004E6D03"/>
    <w:rsid w:val="004E6FFF"/>
    <w:rsid w:val="004E7245"/>
    <w:rsid w:val="004E76A7"/>
    <w:rsid w:val="004E7925"/>
    <w:rsid w:val="004E7BDA"/>
    <w:rsid w:val="004E7EC3"/>
    <w:rsid w:val="004E7FD4"/>
    <w:rsid w:val="004F0237"/>
    <w:rsid w:val="004F03F8"/>
    <w:rsid w:val="004F043F"/>
    <w:rsid w:val="004F05D3"/>
    <w:rsid w:val="004F0611"/>
    <w:rsid w:val="004F0724"/>
    <w:rsid w:val="004F086E"/>
    <w:rsid w:val="004F0B35"/>
    <w:rsid w:val="004F0C3C"/>
    <w:rsid w:val="004F0C79"/>
    <w:rsid w:val="004F0D28"/>
    <w:rsid w:val="004F0ED5"/>
    <w:rsid w:val="004F0F29"/>
    <w:rsid w:val="004F11A2"/>
    <w:rsid w:val="004F11DD"/>
    <w:rsid w:val="004F1298"/>
    <w:rsid w:val="004F12E7"/>
    <w:rsid w:val="004F13BA"/>
    <w:rsid w:val="004F183B"/>
    <w:rsid w:val="004F1C44"/>
    <w:rsid w:val="004F1CCB"/>
    <w:rsid w:val="004F2009"/>
    <w:rsid w:val="004F2320"/>
    <w:rsid w:val="004F2AA5"/>
    <w:rsid w:val="004F2AB4"/>
    <w:rsid w:val="004F2BE0"/>
    <w:rsid w:val="004F2CDA"/>
    <w:rsid w:val="004F3080"/>
    <w:rsid w:val="004F309F"/>
    <w:rsid w:val="004F3240"/>
    <w:rsid w:val="004F35B7"/>
    <w:rsid w:val="004F36E2"/>
    <w:rsid w:val="004F36E6"/>
    <w:rsid w:val="004F37FE"/>
    <w:rsid w:val="004F397F"/>
    <w:rsid w:val="004F3997"/>
    <w:rsid w:val="004F39B6"/>
    <w:rsid w:val="004F3A53"/>
    <w:rsid w:val="004F3C23"/>
    <w:rsid w:val="004F3C36"/>
    <w:rsid w:val="004F3D96"/>
    <w:rsid w:val="004F3EC0"/>
    <w:rsid w:val="004F3EEF"/>
    <w:rsid w:val="004F41F4"/>
    <w:rsid w:val="004F492A"/>
    <w:rsid w:val="004F4944"/>
    <w:rsid w:val="004F4A14"/>
    <w:rsid w:val="004F4B97"/>
    <w:rsid w:val="004F4C0D"/>
    <w:rsid w:val="004F4C46"/>
    <w:rsid w:val="004F4C4C"/>
    <w:rsid w:val="004F4DE2"/>
    <w:rsid w:val="004F5075"/>
    <w:rsid w:val="004F528B"/>
    <w:rsid w:val="004F5363"/>
    <w:rsid w:val="004F56A4"/>
    <w:rsid w:val="004F5892"/>
    <w:rsid w:val="004F58C3"/>
    <w:rsid w:val="004F58D2"/>
    <w:rsid w:val="004F5944"/>
    <w:rsid w:val="004F5B47"/>
    <w:rsid w:val="004F5CEB"/>
    <w:rsid w:val="004F5DF5"/>
    <w:rsid w:val="004F5F12"/>
    <w:rsid w:val="004F5F1F"/>
    <w:rsid w:val="004F5FC7"/>
    <w:rsid w:val="004F6195"/>
    <w:rsid w:val="004F61D3"/>
    <w:rsid w:val="004F627E"/>
    <w:rsid w:val="004F63FC"/>
    <w:rsid w:val="004F661C"/>
    <w:rsid w:val="004F67A8"/>
    <w:rsid w:val="004F688F"/>
    <w:rsid w:val="004F68FE"/>
    <w:rsid w:val="004F69B8"/>
    <w:rsid w:val="004F6AB5"/>
    <w:rsid w:val="004F6D18"/>
    <w:rsid w:val="004F6FDB"/>
    <w:rsid w:val="004F6FFC"/>
    <w:rsid w:val="004F730C"/>
    <w:rsid w:val="004F7375"/>
    <w:rsid w:val="004F78D4"/>
    <w:rsid w:val="004F7B13"/>
    <w:rsid w:val="004F7B4F"/>
    <w:rsid w:val="005003A7"/>
    <w:rsid w:val="005004F0"/>
    <w:rsid w:val="0050056F"/>
    <w:rsid w:val="0050074A"/>
    <w:rsid w:val="00500836"/>
    <w:rsid w:val="00500855"/>
    <w:rsid w:val="005008F7"/>
    <w:rsid w:val="00500CD9"/>
    <w:rsid w:val="00500EBD"/>
    <w:rsid w:val="005012DF"/>
    <w:rsid w:val="0050132E"/>
    <w:rsid w:val="00501391"/>
    <w:rsid w:val="005013AB"/>
    <w:rsid w:val="00501643"/>
    <w:rsid w:val="005017EB"/>
    <w:rsid w:val="00501918"/>
    <w:rsid w:val="00501989"/>
    <w:rsid w:val="005019D8"/>
    <w:rsid w:val="00501A2A"/>
    <w:rsid w:val="00501A75"/>
    <w:rsid w:val="00501B4A"/>
    <w:rsid w:val="00501BE0"/>
    <w:rsid w:val="00501C9E"/>
    <w:rsid w:val="00501CBB"/>
    <w:rsid w:val="0050218E"/>
    <w:rsid w:val="0050219D"/>
    <w:rsid w:val="0050223B"/>
    <w:rsid w:val="00502529"/>
    <w:rsid w:val="0050252D"/>
    <w:rsid w:val="00502701"/>
    <w:rsid w:val="0050270B"/>
    <w:rsid w:val="00502718"/>
    <w:rsid w:val="00502C3E"/>
    <w:rsid w:val="00502D8D"/>
    <w:rsid w:val="00502EA9"/>
    <w:rsid w:val="005030C1"/>
    <w:rsid w:val="00503170"/>
    <w:rsid w:val="0050326E"/>
    <w:rsid w:val="00503452"/>
    <w:rsid w:val="00503903"/>
    <w:rsid w:val="00503C23"/>
    <w:rsid w:val="00503D74"/>
    <w:rsid w:val="00504089"/>
    <w:rsid w:val="005040D7"/>
    <w:rsid w:val="005041B1"/>
    <w:rsid w:val="00504316"/>
    <w:rsid w:val="0050441E"/>
    <w:rsid w:val="00504490"/>
    <w:rsid w:val="00504655"/>
    <w:rsid w:val="00504808"/>
    <w:rsid w:val="005048D4"/>
    <w:rsid w:val="005049FB"/>
    <w:rsid w:val="005049FF"/>
    <w:rsid w:val="00504A33"/>
    <w:rsid w:val="00504C93"/>
    <w:rsid w:val="00504E3F"/>
    <w:rsid w:val="00504EB6"/>
    <w:rsid w:val="00504EEE"/>
    <w:rsid w:val="00504F95"/>
    <w:rsid w:val="00505351"/>
    <w:rsid w:val="00505791"/>
    <w:rsid w:val="0050592B"/>
    <w:rsid w:val="00505A6D"/>
    <w:rsid w:val="00505A92"/>
    <w:rsid w:val="00505BE1"/>
    <w:rsid w:val="00505DD5"/>
    <w:rsid w:val="00505ED3"/>
    <w:rsid w:val="00505F0E"/>
    <w:rsid w:val="00505F46"/>
    <w:rsid w:val="00506102"/>
    <w:rsid w:val="005061AC"/>
    <w:rsid w:val="00506371"/>
    <w:rsid w:val="0050656C"/>
    <w:rsid w:val="0050663C"/>
    <w:rsid w:val="0050664F"/>
    <w:rsid w:val="00506715"/>
    <w:rsid w:val="00506BD2"/>
    <w:rsid w:val="00506E0B"/>
    <w:rsid w:val="00506E5C"/>
    <w:rsid w:val="005070DE"/>
    <w:rsid w:val="00507129"/>
    <w:rsid w:val="00507153"/>
    <w:rsid w:val="005072CA"/>
    <w:rsid w:val="005073C9"/>
    <w:rsid w:val="0050741C"/>
    <w:rsid w:val="00507520"/>
    <w:rsid w:val="005077D1"/>
    <w:rsid w:val="00507811"/>
    <w:rsid w:val="0050781D"/>
    <w:rsid w:val="0050789E"/>
    <w:rsid w:val="005078A2"/>
    <w:rsid w:val="00507A2E"/>
    <w:rsid w:val="00507B24"/>
    <w:rsid w:val="00507C03"/>
    <w:rsid w:val="00507DEA"/>
    <w:rsid w:val="00510157"/>
    <w:rsid w:val="005102D0"/>
    <w:rsid w:val="0051037C"/>
    <w:rsid w:val="0051045F"/>
    <w:rsid w:val="005104DB"/>
    <w:rsid w:val="0051075B"/>
    <w:rsid w:val="00510777"/>
    <w:rsid w:val="0051080D"/>
    <w:rsid w:val="00510839"/>
    <w:rsid w:val="005108B5"/>
    <w:rsid w:val="00510A82"/>
    <w:rsid w:val="00510BCA"/>
    <w:rsid w:val="00510C6A"/>
    <w:rsid w:val="00510E2F"/>
    <w:rsid w:val="00510F4F"/>
    <w:rsid w:val="00511073"/>
    <w:rsid w:val="005110B7"/>
    <w:rsid w:val="00511139"/>
    <w:rsid w:val="00511470"/>
    <w:rsid w:val="00511568"/>
    <w:rsid w:val="00511894"/>
    <w:rsid w:val="00511898"/>
    <w:rsid w:val="00511908"/>
    <w:rsid w:val="005119D8"/>
    <w:rsid w:val="00511B5C"/>
    <w:rsid w:val="00511BE0"/>
    <w:rsid w:val="00511D5E"/>
    <w:rsid w:val="0051256D"/>
    <w:rsid w:val="0051256E"/>
    <w:rsid w:val="005126D7"/>
    <w:rsid w:val="005126E9"/>
    <w:rsid w:val="00512754"/>
    <w:rsid w:val="005128EE"/>
    <w:rsid w:val="005129F2"/>
    <w:rsid w:val="00512A62"/>
    <w:rsid w:val="00512A73"/>
    <w:rsid w:val="00512A91"/>
    <w:rsid w:val="00512B5B"/>
    <w:rsid w:val="00512C14"/>
    <w:rsid w:val="00512C70"/>
    <w:rsid w:val="00512D34"/>
    <w:rsid w:val="00512F42"/>
    <w:rsid w:val="00512F8C"/>
    <w:rsid w:val="005130DB"/>
    <w:rsid w:val="00513180"/>
    <w:rsid w:val="005131A5"/>
    <w:rsid w:val="00513251"/>
    <w:rsid w:val="00513303"/>
    <w:rsid w:val="0051330B"/>
    <w:rsid w:val="00513503"/>
    <w:rsid w:val="00513548"/>
    <w:rsid w:val="005135DB"/>
    <w:rsid w:val="005139EB"/>
    <w:rsid w:val="00513A10"/>
    <w:rsid w:val="00513B17"/>
    <w:rsid w:val="00513B49"/>
    <w:rsid w:val="00513CA6"/>
    <w:rsid w:val="00513FC1"/>
    <w:rsid w:val="00514334"/>
    <w:rsid w:val="005144DA"/>
    <w:rsid w:val="0051463B"/>
    <w:rsid w:val="00514775"/>
    <w:rsid w:val="005147B3"/>
    <w:rsid w:val="00514842"/>
    <w:rsid w:val="00514932"/>
    <w:rsid w:val="005149FB"/>
    <w:rsid w:val="00514D5F"/>
    <w:rsid w:val="00514DA0"/>
    <w:rsid w:val="00514F4E"/>
    <w:rsid w:val="005152EA"/>
    <w:rsid w:val="005157F4"/>
    <w:rsid w:val="005158B5"/>
    <w:rsid w:val="00515960"/>
    <w:rsid w:val="00515A1D"/>
    <w:rsid w:val="00515ADF"/>
    <w:rsid w:val="00515BA8"/>
    <w:rsid w:val="00515D92"/>
    <w:rsid w:val="00515D96"/>
    <w:rsid w:val="00516026"/>
    <w:rsid w:val="005161A6"/>
    <w:rsid w:val="005161D6"/>
    <w:rsid w:val="00516307"/>
    <w:rsid w:val="00516432"/>
    <w:rsid w:val="005164F3"/>
    <w:rsid w:val="00516545"/>
    <w:rsid w:val="0051654C"/>
    <w:rsid w:val="0051657B"/>
    <w:rsid w:val="00516687"/>
    <w:rsid w:val="0051672D"/>
    <w:rsid w:val="0051676C"/>
    <w:rsid w:val="005167C5"/>
    <w:rsid w:val="005167EB"/>
    <w:rsid w:val="00516CEE"/>
    <w:rsid w:val="00516D68"/>
    <w:rsid w:val="00516FA3"/>
    <w:rsid w:val="00516FC7"/>
    <w:rsid w:val="005175B6"/>
    <w:rsid w:val="005176BB"/>
    <w:rsid w:val="00517972"/>
    <w:rsid w:val="005179A2"/>
    <w:rsid w:val="005179D5"/>
    <w:rsid w:val="00517E88"/>
    <w:rsid w:val="005200D8"/>
    <w:rsid w:val="0052025A"/>
    <w:rsid w:val="00520318"/>
    <w:rsid w:val="005203F1"/>
    <w:rsid w:val="00520526"/>
    <w:rsid w:val="0052052B"/>
    <w:rsid w:val="00520935"/>
    <w:rsid w:val="005209D6"/>
    <w:rsid w:val="00520AF6"/>
    <w:rsid w:val="00520B57"/>
    <w:rsid w:val="00520CAD"/>
    <w:rsid w:val="00520CFE"/>
    <w:rsid w:val="00520D44"/>
    <w:rsid w:val="00521412"/>
    <w:rsid w:val="005214AE"/>
    <w:rsid w:val="0052150B"/>
    <w:rsid w:val="00521584"/>
    <w:rsid w:val="00521647"/>
    <w:rsid w:val="00521709"/>
    <w:rsid w:val="0052174A"/>
    <w:rsid w:val="005217C0"/>
    <w:rsid w:val="005217F6"/>
    <w:rsid w:val="00521854"/>
    <w:rsid w:val="005218FA"/>
    <w:rsid w:val="00521AA2"/>
    <w:rsid w:val="00521AB5"/>
    <w:rsid w:val="00521BC3"/>
    <w:rsid w:val="00521C79"/>
    <w:rsid w:val="00521E40"/>
    <w:rsid w:val="00521EBA"/>
    <w:rsid w:val="00521ED8"/>
    <w:rsid w:val="00521F7A"/>
    <w:rsid w:val="005220DD"/>
    <w:rsid w:val="005221BD"/>
    <w:rsid w:val="005222EE"/>
    <w:rsid w:val="005224D6"/>
    <w:rsid w:val="005227AD"/>
    <w:rsid w:val="005227CF"/>
    <w:rsid w:val="0052280C"/>
    <w:rsid w:val="005228F3"/>
    <w:rsid w:val="00522B4A"/>
    <w:rsid w:val="00522CBA"/>
    <w:rsid w:val="00522CE0"/>
    <w:rsid w:val="00522F41"/>
    <w:rsid w:val="00522F45"/>
    <w:rsid w:val="00522FFC"/>
    <w:rsid w:val="0052300F"/>
    <w:rsid w:val="0052308E"/>
    <w:rsid w:val="0052347A"/>
    <w:rsid w:val="00523718"/>
    <w:rsid w:val="005237C1"/>
    <w:rsid w:val="005237D5"/>
    <w:rsid w:val="005238C2"/>
    <w:rsid w:val="00523940"/>
    <w:rsid w:val="00523A24"/>
    <w:rsid w:val="00523C2A"/>
    <w:rsid w:val="00523D86"/>
    <w:rsid w:val="00523DB4"/>
    <w:rsid w:val="00523E45"/>
    <w:rsid w:val="00523F7E"/>
    <w:rsid w:val="0052401C"/>
    <w:rsid w:val="005240B7"/>
    <w:rsid w:val="00524141"/>
    <w:rsid w:val="00524798"/>
    <w:rsid w:val="005249B7"/>
    <w:rsid w:val="00524EDD"/>
    <w:rsid w:val="00524FCE"/>
    <w:rsid w:val="00525070"/>
    <w:rsid w:val="005255B5"/>
    <w:rsid w:val="005255F1"/>
    <w:rsid w:val="005257EB"/>
    <w:rsid w:val="00525A4D"/>
    <w:rsid w:val="00525ACC"/>
    <w:rsid w:val="00525BFF"/>
    <w:rsid w:val="00525E53"/>
    <w:rsid w:val="005260AF"/>
    <w:rsid w:val="005261B2"/>
    <w:rsid w:val="00526328"/>
    <w:rsid w:val="00526681"/>
    <w:rsid w:val="005268AF"/>
    <w:rsid w:val="00526B2C"/>
    <w:rsid w:val="00526B64"/>
    <w:rsid w:val="00526DD2"/>
    <w:rsid w:val="00526F1B"/>
    <w:rsid w:val="0052703B"/>
    <w:rsid w:val="00527148"/>
    <w:rsid w:val="00527245"/>
    <w:rsid w:val="00527337"/>
    <w:rsid w:val="005274EB"/>
    <w:rsid w:val="00527C05"/>
    <w:rsid w:val="00527C6F"/>
    <w:rsid w:val="00527D13"/>
    <w:rsid w:val="00527E98"/>
    <w:rsid w:val="00527F3B"/>
    <w:rsid w:val="00527F65"/>
    <w:rsid w:val="00527FD5"/>
    <w:rsid w:val="00530136"/>
    <w:rsid w:val="00530200"/>
    <w:rsid w:val="0053030E"/>
    <w:rsid w:val="00530339"/>
    <w:rsid w:val="00530364"/>
    <w:rsid w:val="00530493"/>
    <w:rsid w:val="0053071D"/>
    <w:rsid w:val="005309F5"/>
    <w:rsid w:val="00530A76"/>
    <w:rsid w:val="00530D08"/>
    <w:rsid w:val="00530E93"/>
    <w:rsid w:val="00531048"/>
    <w:rsid w:val="0053106F"/>
    <w:rsid w:val="00531155"/>
    <w:rsid w:val="00531432"/>
    <w:rsid w:val="0053152B"/>
    <w:rsid w:val="0053152C"/>
    <w:rsid w:val="005317EB"/>
    <w:rsid w:val="00531AD7"/>
    <w:rsid w:val="00531E9F"/>
    <w:rsid w:val="00532125"/>
    <w:rsid w:val="00532126"/>
    <w:rsid w:val="00532148"/>
    <w:rsid w:val="005321F6"/>
    <w:rsid w:val="0053226F"/>
    <w:rsid w:val="0053238D"/>
    <w:rsid w:val="00532867"/>
    <w:rsid w:val="00532AD3"/>
    <w:rsid w:val="00532B81"/>
    <w:rsid w:val="00532C38"/>
    <w:rsid w:val="00532D22"/>
    <w:rsid w:val="00532E2D"/>
    <w:rsid w:val="00532FC5"/>
    <w:rsid w:val="00532FE6"/>
    <w:rsid w:val="00533012"/>
    <w:rsid w:val="005330C9"/>
    <w:rsid w:val="005332F7"/>
    <w:rsid w:val="005335DF"/>
    <w:rsid w:val="00533632"/>
    <w:rsid w:val="0053372B"/>
    <w:rsid w:val="00533B0E"/>
    <w:rsid w:val="00533B92"/>
    <w:rsid w:val="00533BF7"/>
    <w:rsid w:val="00533E7D"/>
    <w:rsid w:val="00533ECA"/>
    <w:rsid w:val="00534003"/>
    <w:rsid w:val="005340A9"/>
    <w:rsid w:val="0053421C"/>
    <w:rsid w:val="005344E2"/>
    <w:rsid w:val="005344E7"/>
    <w:rsid w:val="005344F3"/>
    <w:rsid w:val="00534612"/>
    <w:rsid w:val="005346A7"/>
    <w:rsid w:val="005346CA"/>
    <w:rsid w:val="0053479C"/>
    <w:rsid w:val="00534B49"/>
    <w:rsid w:val="00534CBE"/>
    <w:rsid w:val="00534DCA"/>
    <w:rsid w:val="005350D7"/>
    <w:rsid w:val="0053524C"/>
    <w:rsid w:val="005353FE"/>
    <w:rsid w:val="00535675"/>
    <w:rsid w:val="00535D5B"/>
    <w:rsid w:val="00535DA6"/>
    <w:rsid w:val="00535E9E"/>
    <w:rsid w:val="00535EB3"/>
    <w:rsid w:val="00536043"/>
    <w:rsid w:val="005360C5"/>
    <w:rsid w:val="005361D6"/>
    <w:rsid w:val="00536271"/>
    <w:rsid w:val="00536327"/>
    <w:rsid w:val="005363B8"/>
    <w:rsid w:val="005364D1"/>
    <w:rsid w:val="00536969"/>
    <w:rsid w:val="00536C15"/>
    <w:rsid w:val="00536C43"/>
    <w:rsid w:val="00536D7A"/>
    <w:rsid w:val="00536F52"/>
    <w:rsid w:val="00537038"/>
    <w:rsid w:val="00537065"/>
    <w:rsid w:val="005371EA"/>
    <w:rsid w:val="0053721E"/>
    <w:rsid w:val="005372B3"/>
    <w:rsid w:val="0053734E"/>
    <w:rsid w:val="00537551"/>
    <w:rsid w:val="005375D9"/>
    <w:rsid w:val="005378C2"/>
    <w:rsid w:val="005378D1"/>
    <w:rsid w:val="005379AA"/>
    <w:rsid w:val="005379CF"/>
    <w:rsid w:val="00537AD1"/>
    <w:rsid w:val="00537D2B"/>
    <w:rsid w:val="005401D5"/>
    <w:rsid w:val="00540325"/>
    <w:rsid w:val="005403F6"/>
    <w:rsid w:val="00540425"/>
    <w:rsid w:val="00540594"/>
    <w:rsid w:val="00540647"/>
    <w:rsid w:val="0054068C"/>
    <w:rsid w:val="0054068E"/>
    <w:rsid w:val="005409DA"/>
    <w:rsid w:val="005409DC"/>
    <w:rsid w:val="00540D5A"/>
    <w:rsid w:val="00540FE4"/>
    <w:rsid w:val="00540FFA"/>
    <w:rsid w:val="005412FC"/>
    <w:rsid w:val="00541548"/>
    <w:rsid w:val="0054167D"/>
    <w:rsid w:val="00541A37"/>
    <w:rsid w:val="00541AB9"/>
    <w:rsid w:val="00541AD9"/>
    <w:rsid w:val="00541C00"/>
    <w:rsid w:val="00541DF6"/>
    <w:rsid w:val="00541E6E"/>
    <w:rsid w:val="00541EA8"/>
    <w:rsid w:val="00541EDE"/>
    <w:rsid w:val="005420BC"/>
    <w:rsid w:val="00542239"/>
    <w:rsid w:val="00542377"/>
    <w:rsid w:val="005424CA"/>
    <w:rsid w:val="0054251F"/>
    <w:rsid w:val="005425C8"/>
    <w:rsid w:val="00542612"/>
    <w:rsid w:val="0054274D"/>
    <w:rsid w:val="0054281A"/>
    <w:rsid w:val="0054297E"/>
    <w:rsid w:val="00542B91"/>
    <w:rsid w:val="00542D23"/>
    <w:rsid w:val="00542D7E"/>
    <w:rsid w:val="00542F76"/>
    <w:rsid w:val="00542F83"/>
    <w:rsid w:val="00543033"/>
    <w:rsid w:val="005430CE"/>
    <w:rsid w:val="00543176"/>
    <w:rsid w:val="005432C1"/>
    <w:rsid w:val="00543417"/>
    <w:rsid w:val="0054358B"/>
    <w:rsid w:val="00543760"/>
    <w:rsid w:val="005437D9"/>
    <w:rsid w:val="005438D8"/>
    <w:rsid w:val="00543947"/>
    <w:rsid w:val="00543A80"/>
    <w:rsid w:val="00543B6F"/>
    <w:rsid w:val="00543D19"/>
    <w:rsid w:val="00543F82"/>
    <w:rsid w:val="005440E5"/>
    <w:rsid w:val="005441C6"/>
    <w:rsid w:val="0054422C"/>
    <w:rsid w:val="0054441E"/>
    <w:rsid w:val="00544606"/>
    <w:rsid w:val="005447D3"/>
    <w:rsid w:val="005447DA"/>
    <w:rsid w:val="00544862"/>
    <w:rsid w:val="00544F11"/>
    <w:rsid w:val="00544FB2"/>
    <w:rsid w:val="0054527F"/>
    <w:rsid w:val="0054528D"/>
    <w:rsid w:val="005452C6"/>
    <w:rsid w:val="005453F2"/>
    <w:rsid w:val="00545441"/>
    <w:rsid w:val="005454DC"/>
    <w:rsid w:val="00545531"/>
    <w:rsid w:val="0054559F"/>
    <w:rsid w:val="005455F1"/>
    <w:rsid w:val="00545922"/>
    <w:rsid w:val="00545CF1"/>
    <w:rsid w:val="00545FC7"/>
    <w:rsid w:val="005460D3"/>
    <w:rsid w:val="005463C6"/>
    <w:rsid w:val="005466A8"/>
    <w:rsid w:val="00546780"/>
    <w:rsid w:val="005467A3"/>
    <w:rsid w:val="00546815"/>
    <w:rsid w:val="00546866"/>
    <w:rsid w:val="00546989"/>
    <w:rsid w:val="00546A05"/>
    <w:rsid w:val="00546A7F"/>
    <w:rsid w:val="00546AC9"/>
    <w:rsid w:val="00546E48"/>
    <w:rsid w:val="00546E52"/>
    <w:rsid w:val="00546E74"/>
    <w:rsid w:val="00546F46"/>
    <w:rsid w:val="00546FA1"/>
    <w:rsid w:val="00546FA4"/>
    <w:rsid w:val="00546FF8"/>
    <w:rsid w:val="00547143"/>
    <w:rsid w:val="00547276"/>
    <w:rsid w:val="005473B1"/>
    <w:rsid w:val="005473C0"/>
    <w:rsid w:val="005474DD"/>
    <w:rsid w:val="00547508"/>
    <w:rsid w:val="00547765"/>
    <w:rsid w:val="00547B21"/>
    <w:rsid w:val="00547EA3"/>
    <w:rsid w:val="00547FBF"/>
    <w:rsid w:val="00547FD0"/>
    <w:rsid w:val="00547FEF"/>
    <w:rsid w:val="0055003B"/>
    <w:rsid w:val="0055004B"/>
    <w:rsid w:val="005504C7"/>
    <w:rsid w:val="005504EC"/>
    <w:rsid w:val="0055054A"/>
    <w:rsid w:val="005506F7"/>
    <w:rsid w:val="00550750"/>
    <w:rsid w:val="0055081E"/>
    <w:rsid w:val="005509D3"/>
    <w:rsid w:val="00550A69"/>
    <w:rsid w:val="00550CF2"/>
    <w:rsid w:val="00550FEC"/>
    <w:rsid w:val="00551038"/>
    <w:rsid w:val="00551128"/>
    <w:rsid w:val="00551149"/>
    <w:rsid w:val="00551171"/>
    <w:rsid w:val="005511B2"/>
    <w:rsid w:val="0055146B"/>
    <w:rsid w:val="005514F1"/>
    <w:rsid w:val="005516B1"/>
    <w:rsid w:val="005517BC"/>
    <w:rsid w:val="00551870"/>
    <w:rsid w:val="005518F9"/>
    <w:rsid w:val="00551A5C"/>
    <w:rsid w:val="00551B29"/>
    <w:rsid w:val="00551DB0"/>
    <w:rsid w:val="005520D8"/>
    <w:rsid w:val="0055213F"/>
    <w:rsid w:val="005521FD"/>
    <w:rsid w:val="00552239"/>
    <w:rsid w:val="00552364"/>
    <w:rsid w:val="0055244D"/>
    <w:rsid w:val="005524FF"/>
    <w:rsid w:val="0055254C"/>
    <w:rsid w:val="0055264E"/>
    <w:rsid w:val="005528CD"/>
    <w:rsid w:val="0055291A"/>
    <w:rsid w:val="005529E1"/>
    <w:rsid w:val="00552B6C"/>
    <w:rsid w:val="00552C66"/>
    <w:rsid w:val="00552C94"/>
    <w:rsid w:val="00552D47"/>
    <w:rsid w:val="00552D88"/>
    <w:rsid w:val="00552F2F"/>
    <w:rsid w:val="00552F6C"/>
    <w:rsid w:val="00552FE8"/>
    <w:rsid w:val="00553064"/>
    <w:rsid w:val="00553166"/>
    <w:rsid w:val="0055333D"/>
    <w:rsid w:val="00553340"/>
    <w:rsid w:val="0055366B"/>
    <w:rsid w:val="00553750"/>
    <w:rsid w:val="00553DF9"/>
    <w:rsid w:val="00553EB0"/>
    <w:rsid w:val="0055411E"/>
    <w:rsid w:val="00554499"/>
    <w:rsid w:val="0055455F"/>
    <w:rsid w:val="005545F2"/>
    <w:rsid w:val="005546ED"/>
    <w:rsid w:val="005547A7"/>
    <w:rsid w:val="00554950"/>
    <w:rsid w:val="00554A8C"/>
    <w:rsid w:val="00554B5B"/>
    <w:rsid w:val="00554C62"/>
    <w:rsid w:val="00554D6F"/>
    <w:rsid w:val="00554D7E"/>
    <w:rsid w:val="00554DD1"/>
    <w:rsid w:val="00554F5D"/>
    <w:rsid w:val="005551B6"/>
    <w:rsid w:val="005554D7"/>
    <w:rsid w:val="005554E1"/>
    <w:rsid w:val="005555E6"/>
    <w:rsid w:val="0055564B"/>
    <w:rsid w:val="005556B9"/>
    <w:rsid w:val="0055585C"/>
    <w:rsid w:val="005559F7"/>
    <w:rsid w:val="005559F9"/>
    <w:rsid w:val="00555B78"/>
    <w:rsid w:val="00555BC0"/>
    <w:rsid w:val="00555C66"/>
    <w:rsid w:val="00555CED"/>
    <w:rsid w:val="00555D8F"/>
    <w:rsid w:val="00555ECE"/>
    <w:rsid w:val="00555F7C"/>
    <w:rsid w:val="005560E9"/>
    <w:rsid w:val="005561C1"/>
    <w:rsid w:val="00556247"/>
    <w:rsid w:val="005565E2"/>
    <w:rsid w:val="00556669"/>
    <w:rsid w:val="005568A0"/>
    <w:rsid w:val="00556BDD"/>
    <w:rsid w:val="00556CF1"/>
    <w:rsid w:val="00556D41"/>
    <w:rsid w:val="00556E25"/>
    <w:rsid w:val="00556E3F"/>
    <w:rsid w:val="00556E60"/>
    <w:rsid w:val="00556E69"/>
    <w:rsid w:val="00556EC6"/>
    <w:rsid w:val="00556F4F"/>
    <w:rsid w:val="00557062"/>
    <w:rsid w:val="0055716A"/>
    <w:rsid w:val="0055731E"/>
    <w:rsid w:val="005575B5"/>
    <w:rsid w:val="005578D4"/>
    <w:rsid w:val="005578FC"/>
    <w:rsid w:val="00557945"/>
    <w:rsid w:val="00557DBB"/>
    <w:rsid w:val="0056049D"/>
    <w:rsid w:val="005604A3"/>
    <w:rsid w:val="005609BE"/>
    <w:rsid w:val="00560DAC"/>
    <w:rsid w:val="00560EA0"/>
    <w:rsid w:val="00560F64"/>
    <w:rsid w:val="005611A9"/>
    <w:rsid w:val="00561240"/>
    <w:rsid w:val="005614B2"/>
    <w:rsid w:val="005615FD"/>
    <w:rsid w:val="00561607"/>
    <w:rsid w:val="0056166D"/>
    <w:rsid w:val="005617C1"/>
    <w:rsid w:val="005618A4"/>
    <w:rsid w:val="0056190E"/>
    <w:rsid w:val="00561A91"/>
    <w:rsid w:val="00561CD7"/>
    <w:rsid w:val="00561E64"/>
    <w:rsid w:val="00561E8F"/>
    <w:rsid w:val="00561EBF"/>
    <w:rsid w:val="005620F0"/>
    <w:rsid w:val="00562245"/>
    <w:rsid w:val="00562404"/>
    <w:rsid w:val="005624C9"/>
    <w:rsid w:val="0056267F"/>
    <w:rsid w:val="00562868"/>
    <w:rsid w:val="00562B49"/>
    <w:rsid w:val="00562BBD"/>
    <w:rsid w:val="00562BDA"/>
    <w:rsid w:val="00562EFC"/>
    <w:rsid w:val="005631BB"/>
    <w:rsid w:val="005632ED"/>
    <w:rsid w:val="0056331D"/>
    <w:rsid w:val="00563680"/>
    <w:rsid w:val="005636A1"/>
    <w:rsid w:val="005636FC"/>
    <w:rsid w:val="00563860"/>
    <w:rsid w:val="00563933"/>
    <w:rsid w:val="00563AF3"/>
    <w:rsid w:val="0056418E"/>
    <w:rsid w:val="005642E1"/>
    <w:rsid w:val="00564669"/>
    <w:rsid w:val="005646B8"/>
    <w:rsid w:val="005646CF"/>
    <w:rsid w:val="00564950"/>
    <w:rsid w:val="00564989"/>
    <w:rsid w:val="00564B25"/>
    <w:rsid w:val="00564CDA"/>
    <w:rsid w:val="00564D51"/>
    <w:rsid w:val="00564DB8"/>
    <w:rsid w:val="0056511A"/>
    <w:rsid w:val="005651D2"/>
    <w:rsid w:val="0056520D"/>
    <w:rsid w:val="00565942"/>
    <w:rsid w:val="00565A05"/>
    <w:rsid w:val="00565AD0"/>
    <w:rsid w:val="00565D52"/>
    <w:rsid w:val="00565E23"/>
    <w:rsid w:val="00565EE5"/>
    <w:rsid w:val="00565FDF"/>
    <w:rsid w:val="0056602E"/>
    <w:rsid w:val="00566068"/>
    <w:rsid w:val="005660A2"/>
    <w:rsid w:val="005662E3"/>
    <w:rsid w:val="005663C1"/>
    <w:rsid w:val="0056659D"/>
    <w:rsid w:val="005667BC"/>
    <w:rsid w:val="005667EC"/>
    <w:rsid w:val="00566864"/>
    <w:rsid w:val="00566952"/>
    <w:rsid w:val="00566AB9"/>
    <w:rsid w:val="00566AD3"/>
    <w:rsid w:val="00566AE9"/>
    <w:rsid w:val="00566C98"/>
    <w:rsid w:val="00566D96"/>
    <w:rsid w:val="00566FD9"/>
    <w:rsid w:val="00567091"/>
    <w:rsid w:val="00567191"/>
    <w:rsid w:val="005673F6"/>
    <w:rsid w:val="00567456"/>
    <w:rsid w:val="0056756F"/>
    <w:rsid w:val="00567715"/>
    <w:rsid w:val="0056783F"/>
    <w:rsid w:val="005678EC"/>
    <w:rsid w:val="00567D95"/>
    <w:rsid w:val="00567FA8"/>
    <w:rsid w:val="00567FF7"/>
    <w:rsid w:val="0057042A"/>
    <w:rsid w:val="00570453"/>
    <w:rsid w:val="00570470"/>
    <w:rsid w:val="0057047B"/>
    <w:rsid w:val="00570567"/>
    <w:rsid w:val="00570809"/>
    <w:rsid w:val="0057080F"/>
    <w:rsid w:val="00570978"/>
    <w:rsid w:val="00570A51"/>
    <w:rsid w:val="00570D07"/>
    <w:rsid w:val="00570FAF"/>
    <w:rsid w:val="0057106D"/>
    <w:rsid w:val="005713C6"/>
    <w:rsid w:val="00571413"/>
    <w:rsid w:val="005715F9"/>
    <w:rsid w:val="005717C2"/>
    <w:rsid w:val="005718D8"/>
    <w:rsid w:val="00571FDB"/>
    <w:rsid w:val="0057200F"/>
    <w:rsid w:val="0057209A"/>
    <w:rsid w:val="00572170"/>
    <w:rsid w:val="005723F7"/>
    <w:rsid w:val="005725A3"/>
    <w:rsid w:val="0057262B"/>
    <w:rsid w:val="00572895"/>
    <w:rsid w:val="00572902"/>
    <w:rsid w:val="00572E04"/>
    <w:rsid w:val="005730F2"/>
    <w:rsid w:val="00573178"/>
    <w:rsid w:val="00573271"/>
    <w:rsid w:val="00573322"/>
    <w:rsid w:val="00573501"/>
    <w:rsid w:val="00573686"/>
    <w:rsid w:val="005736D8"/>
    <w:rsid w:val="005737D6"/>
    <w:rsid w:val="00573929"/>
    <w:rsid w:val="005739C1"/>
    <w:rsid w:val="00573BBE"/>
    <w:rsid w:val="00573FBE"/>
    <w:rsid w:val="00574330"/>
    <w:rsid w:val="005745AE"/>
    <w:rsid w:val="005747D5"/>
    <w:rsid w:val="005747EC"/>
    <w:rsid w:val="005748DF"/>
    <w:rsid w:val="00574972"/>
    <w:rsid w:val="00574A28"/>
    <w:rsid w:val="00574BAE"/>
    <w:rsid w:val="00574EE8"/>
    <w:rsid w:val="00574F3A"/>
    <w:rsid w:val="005750CD"/>
    <w:rsid w:val="00575364"/>
    <w:rsid w:val="005754F6"/>
    <w:rsid w:val="0057567F"/>
    <w:rsid w:val="005758FE"/>
    <w:rsid w:val="0057595D"/>
    <w:rsid w:val="00575C37"/>
    <w:rsid w:val="00575C4D"/>
    <w:rsid w:val="00575C9C"/>
    <w:rsid w:val="00575CD2"/>
    <w:rsid w:val="00575D3F"/>
    <w:rsid w:val="00575DA1"/>
    <w:rsid w:val="00575E3C"/>
    <w:rsid w:val="00575EC4"/>
    <w:rsid w:val="00575F6B"/>
    <w:rsid w:val="005762A7"/>
    <w:rsid w:val="005763F7"/>
    <w:rsid w:val="00576771"/>
    <w:rsid w:val="005769E3"/>
    <w:rsid w:val="00576B32"/>
    <w:rsid w:val="00576D32"/>
    <w:rsid w:val="00576DFA"/>
    <w:rsid w:val="00576E3F"/>
    <w:rsid w:val="00576F07"/>
    <w:rsid w:val="005775F6"/>
    <w:rsid w:val="00577677"/>
    <w:rsid w:val="00577E37"/>
    <w:rsid w:val="00577EBD"/>
    <w:rsid w:val="00577ED5"/>
    <w:rsid w:val="00577ED9"/>
    <w:rsid w:val="00577FB8"/>
    <w:rsid w:val="005801AA"/>
    <w:rsid w:val="00580214"/>
    <w:rsid w:val="0058021E"/>
    <w:rsid w:val="00580319"/>
    <w:rsid w:val="00580435"/>
    <w:rsid w:val="00580483"/>
    <w:rsid w:val="00580570"/>
    <w:rsid w:val="005806D9"/>
    <w:rsid w:val="005809A3"/>
    <w:rsid w:val="005809CD"/>
    <w:rsid w:val="00580C24"/>
    <w:rsid w:val="00580C5D"/>
    <w:rsid w:val="00580DE3"/>
    <w:rsid w:val="00580F31"/>
    <w:rsid w:val="00580F42"/>
    <w:rsid w:val="00581466"/>
    <w:rsid w:val="0058151F"/>
    <w:rsid w:val="00581527"/>
    <w:rsid w:val="0058182D"/>
    <w:rsid w:val="00581834"/>
    <w:rsid w:val="00581A0A"/>
    <w:rsid w:val="00581BB7"/>
    <w:rsid w:val="00581CEB"/>
    <w:rsid w:val="00581D25"/>
    <w:rsid w:val="00581D34"/>
    <w:rsid w:val="00581D80"/>
    <w:rsid w:val="00581F13"/>
    <w:rsid w:val="00581F88"/>
    <w:rsid w:val="00581FA8"/>
    <w:rsid w:val="005821DF"/>
    <w:rsid w:val="0058248C"/>
    <w:rsid w:val="0058255C"/>
    <w:rsid w:val="00582595"/>
    <w:rsid w:val="005825C5"/>
    <w:rsid w:val="005828A0"/>
    <w:rsid w:val="005828C0"/>
    <w:rsid w:val="00582930"/>
    <w:rsid w:val="00582CEA"/>
    <w:rsid w:val="0058302B"/>
    <w:rsid w:val="0058334F"/>
    <w:rsid w:val="00583377"/>
    <w:rsid w:val="005833D0"/>
    <w:rsid w:val="0058374B"/>
    <w:rsid w:val="005839F0"/>
    <w:rsid w:val="005839F4"/>
    <w:rsid w:val="005840D2"/>
    <w:rsid w:val="00584479"/>
    <w:rsid w:val="00584866"/>
    <w:rsid w:val="005848AC"/>
    <w:rsid w:val="00584AF2"/>
    <w:rsid w:val="00584BFF"/>
    <w:rsid w:val="00584C0F"/>
    <w:rsid w:val="00584C40"/>
    <w:rsid w:val="00584C86"/>
    <w:rsid w:val="00584CC9"/>
    <w:rsid w:val="00584CEF"/>
    <w:rsid w:val="00584D02"/>
    <w:rsid w:val="00584E26"/>
    <w:rsid w:val="005851BA"/>
    <w:rsid w:val="0058521B"/>
    <w:rsid w:val="005852AF"/>
    <w:rsid w:val="005853A8"/>
    <w:rsid w:val="0058569B"/>
    <w:rsid w:val="00585B43"/>
    <w:rsid w:val="00585C5E"/>
    <w:rsid w:val="00585C5F"/>
    <w:rsid w:val="00585C8F"/>
    <w:rsid w:val="005860EF"/>
    <w:rsid w:val="0058628B"/>
    <w:rsid w:val="005863E6"/>
    <w:rsid w:val="00586575"/>
    <w:rsid w:val="005866A3"/>
    <w:rsid w:val="005866A8"/>
    <w:rsid w:val="0058678B"/>
    <w:rsid w:val="00586980"/>
    <w:rsid w:val="005869E9"/>
    <w:rsid w:val="00586CEC"/>
    <w:rsid w:val="00586E07"/>
    <w:rsid w:val="0058702A"/>
    <w:rsid w:val="00587180"/>
    <w:rsid w:val="005874BD"/>
    <w:rsid w:val="0058760E"/>
    <w:rsid w:val="00587753"/>
    <w:rsid w:val="00587813"/>
    <w:rsid w:val="0058781E"/>
    <w:rsid w:val="0058796E"/>
    <w:rsid w:val="005879DA"/>
    <w:rsid w:val="00587A3E"/>
    <w:rsid w:val="00587AB1"/>
    <w:rsid w:val="00587EAE"/>
    <w:rsid w:val="00587F51"/>
    <w:rsid w:val="00587FF5"/>
    <w:rsid w:val="005901E1"/>
    <w:rsid w:val="00590304"/>
    <w:rsid w:val="005904D5"/>
    <w:rsid w:val="005905F2"/>
    <w:rsid w:val="005907F7"/>
    <w:rsid w:val="00590811"/>
    <w:rsid w:val="00590ABA"/>
    <w:rsid w:val="00590B9E"/>
    <w:rsid w:val="00590CA6"/>
    <w:rsid w:val="005911D7"/>
    <w:rsid w:val="005912FD"/>
    <w:rsid w:val="005913FB"/>
    <w:rsid w:val="0059167F"/>
    <w:rsid w:val="005916D7"/>
    <w:rsid w:val="00591742"/>
    <w:rsid w:val="0059183D"/>
    <w:rsid w:val="00591981"/>
    <w:rsid w:val="00591987"/>
    <w:rsid w:val="00591A63"/>
    <w:rsid w:val="00591BBA"/>
    <w:rsid w:val="00591BEF"/>
    <w:rsid w:val="00591DA8"/>
    <w:rsid w:val="00591EBF"/>
    <w:rsid w:val="00592116"/>
    <w:rsid w:val="00592134"/>
    <w:rsid w:val="0059228B"/>
    <w:rsid w:val="005922A2"/>
    <w:rsid w:val="005923E2"/>
    <w:rsid w:val="005925F1"/>
    <w:rsid w:val="00592853"/>
    <w:rsid w:val="00592922"/>
    <w:rsid w:val="00592944"/>
    <w:rsid w:val="005929C8"/>
    <w:rsid w:val="005929CD"/>
    <w:rsid w:val="00592B10"/>
    <w:rsid w:val="00592B78"/>
    <w:rsid w:val="00592BC5"/>
    <w:rsid w:val="005930EB"/>
    <w:rsid w:val="0059311A"/>
    <w:rsid w:val="00593165"/>
    <w:rsid w:val="00593440"/>
    <w:rsid w:val="005935B5"/>
    <w:rsid w:val="00593646"/>
    <w:rsid w:val="00593934"/>
    <w:rsid w:val="00593936"/>
    <w:rsid w:val="00593A03"/>
    <w:rsid w:val="00593A60"/>
    <w:rsid w:val="00593ADC"/>
    <w:rsid w:val="00593C06"/>
    <w:rsid w:val="00593FA1"/>
    <w:rsid w:val="0059427D"/>
    <w:rsid w:val="00594801"/>
    <w:rsid w:val="00594E03"/>
    <w:rsid w:val="00594F3E"/>
    <w:rsid w:val="0059515A"/>
    <w:rsid w:val="00595196"/>
    <w:rsid w:val="0059519D"/>
    <w:rsid w:val="00595528"/>
    <w:rsid w:val="00595537"/>
    <w:rsid w:val="00595584"/>
    <w:rsid w:val="005955E9"/>
    <w:rsid w:val="00595663"/>
    <w:rsid w:val="005957A6"/>
    <w:rsid w:val="0059597F"/>
    <w:rsid w:val="005959AE"/>
    <w:rsid w:val="00595A0B"/>
    <w:rsid w:val="00595A98"/>
    <w:rsid w:val="00595B83"/>
    <w:rsid w:val="00595DAC"/>
    <w:rsid w:val="00595DE1"/>
    <w:rsid w:val="00596291"/>
    <w:rsid w:val="005962CE"/>
    <w:rsid w:val="0059631A"/>
    <w:rsid w:val="00596325"/>
    <w:rsid w:val="0059635F"/>
    <w:rsid w:val="00596383"/>
    <w:rsid w:val="0059650C"/>
    <w:rsid w:val="0059651D"/>
    <w:rsid w:val="005965E1"/>
    <w:rsid w:val="005966A8"/>
    <w:rsid w:val="0059674A"/>
    <w:rsid w:val="00596A4B"/>
    <w:rsid w:val="00596CFB"/>
    <w:rsid w:val="00596D56"/>
    <w:rsid w:val="00596DF4"/>
    <w:rsid w:val="00596E78"/>
    <w:rsid w:val="00596E8B"/>
    <w:rsid w:val="00596F6D"/>
    <w:rsid w:val="00596FA8"/>
    <w:rsid w:val="00596FE3"/>
    <w:rsid w:val="00597152"/>
    <w:rsid w:val="00597225"/>
    <w:rsid w:val="00597575"/>
    <w:rsid w:val="0059769C"/>
    <w:rsid w:val="0059793F"/>
    <w:rsid w:val="00597957"/>
    <w:rsid w:val="005979CE"/>
    <w:rsid w:val="00597AF9"/>
    <w:rsid w:val="00597B1B"/>
    <w:rsid w:val="00597BE9"/>
    <w:rsid w:val="00597D30"/>
    <w:rsid w:val="00597D41"/>
    <w:rsid w:val="00597D6C"/>
    <w:rsid w:val="00597D85"/>
    <w:rsid w:val="00597F62"/>
    <w:rsid w:val="00597F9C"/>
    <w:rsid w:val="00597FE0"/>
    <w:rsid w:val="005A0240"/>
    <w:rsid w:val="005A0245"/>
    <w:rsid w:val="005A0433"/>
    <w:rsid w:val="005A0576"/>
    <w:rsid w:val="005A06C7"/>
    <w:rsid w:val="005A079E"/>
    <w:rsid w:val="005A0963"/>
    <w:rsid w:val="005A0E7E"/>
    <w:rsid w:val="005A11E5"/>
    <w:rsid w:val="005A129A"/>
    <w:rsid w:val="005A1369"/>
    <w:rsid w:val="005A14A1"/>
    <w:rsid w:val="005A153D"/>
    <w:rsid w:val="005A179A"/>
    <w:rsid w:val="005A1959"/>
    <w:rsid w:val="005A198B"/>
    <w:rsid w:val="005A1D13"/>
    <w:rsid w:val="005A1D53"/>
    <w:rsid w:val="005A1E51"/>
    <w:rsid w:val="005A1EB0"/>
    <w:rsid w:val="005A1FEC"/>
    <w:rsid w:val="005A204C"/>
    <w:rsid w:val="005A237F"/>
    <w:rsid w:val="005A26D5"/>
    <w:rsid w:val="005A2764"/>
    <w:rsid w:val="005A2866"/>
    <w:rsid w:val="005A2906"/>
    <w:rsid w:val="005A2A24"/>
    <w:rsid w:val="005A2AD8"/>
    <w:rsid w:val="005A2B1A"/>
    <w:rsid w:val="005A2BEA"/>
    <w:rsid w:val="005A2D10"/>
    <w:rsid w:val="005A2DB2"/>
    <w:rsid w:val="005A318E"/>
    <w:rsid w:val="005A31BA"/>
    <w:rsid w:val="005A33FC"/>
    <w:rsid w:val="005A35F6"/>
    <w:rsid w:val="005A360C"/>
    <w:rsid w:val="005A3740"/>
    <w:rsid w:val="005A3789"/>
    <w:rsid w:val="005A3ACD"/>
    <w:rsid w:val="005A3E10"/>
    <w:rsid w:val="005A3E52"/>
    <w:rsid w:val="005A3F01"/>
    <w:rsid w:val="005A42BB"/>
    <w:rsid w:val="005A44AB"/>
    <w:rsid w:val="005A4931"/>
    <w:rsid w:val="005A4AC3"/>
    <w:rsid w:val="005A4B8D"/>
    <w:rsid w:val="005A4DB5"/>
    <w:rsid w:val="005A4FB2"/>
    <w:rsid w:val="005A5185"/>
    <w:rsid w:val="005A5568"/>
    <w:rsid w:val="005A55EA"/>
    <w:rsid w:val="005A55FE"/>
    <w:rsid w:val="005A5724"/>
    <w:rsid w:val="005A57A3"/>
    <w:rsid w:val="005A57D6"/>
    <w:rsid w:val="005A5820"/>
    <w:rsid w:val="005A5BAC"/>
    <w:rsid w:val="005A5BC6"/>
    <w:rsid w:val="005A6175"/>
    <w:rsid w:val="005A627C"/>
    <w:rsid w:val="005A63FB"/>
    <w:rsid w:val="005A672E"/>
    <w:rsid w:val="005A698C"/>
    <w:rsid w:val="005A6E2F"/>
    <w:rsid w:val="005A6EF6"/>
    <w:rsid w:val="005A7205"/>
    <w:rsid w:val="005A730E"/>
    <w:rsid w:val="005A7435"/>
    <w:rsid w:val="005A75CA"/>
    <w:rsid w:val="005A764A"/>
    <w:rsid w:val="005A76D2"/>
    <w:rsid w:val="005A76E2"/>
    <w:rsid w:val="005A78AE"/>
    <w:rsid w:val="005A7944"/>
    <w:rsid w:val="005A7952"/>
    <w:rsid w:val="005A7987"/>
    <w:rsid w:val="005A7A8F"/>
    <w:rsid w:val="005A7AB4"/>
    <w:rsid w:val="005A7BA2"/>
    <w:rsid w:val="005A7BAA"/>
    <w:rsid w:val="005A7BC9"/>
    <w:rsid w:val="005A7F69"/>
    <w:rsid w:val="005B024B"/>
    <w:rsid w:val="005B02C4"/>
    <w:rsid w:val="005B02C5"/>
    <w:rsid w:val="005B0404"/>
    <w:rsid w:val="005B06A9"/>
    <w:rsid w:val="005B073B"/>
    <w:rsid w:val="005B0991"/>
    <w:rsid w:val="005B0994"/>
    <w:rsid w:val="005B0AE0"/>
    <w:rsid w:val="005B0EA2"/>
    <w:rsid w:val="005B0F9F"/>
    <w:rsid w:val="005B1032"/>
    <w:rsid w:val="005B1105"/>
    <w:rsid w:val="005B12E6"/>
    <w:rsid w:val="005B137B"/>
    <w:rsid w:val="005B1496"/>
    <w:rsid w:val="005B1557"/>
    <w:rsid w:val="005B1591"/>
    <w:rsid w:val="005B1615"/>
    <w:rsid w:val="005B1C30"/>
    <w:rsid w:val="005B1D35"/>
    <w:rsid w:val="005B1D3A"/>
    <w:rsid w:val="005B1D92"/>
    <w:rsid w:val="005B1DA3"/>
    <w:rsid w:val="005B1E5A"/>
    <w:rsid w:val="005B1F54"/>
    <w:rsid w:val="005B1F87"/>
    <w:rsid w:val="005B1FBD"/>
    <w:rsid w:val="005B20F9"/>
    <w:rsid w:val="005B24F1"/>
    <w:rsid w:val="005B252C"/>
    <w:rsid w:val="005B258C"/>
    <w:rsid w:val="005B2686"/>
    <w:rsid w:val="005B26F3"/>
    <w:rsid w:val="005B270D"/>
    <w:rsid w:val="005B2758"/>
    <w:rsid w:val="005B2A7C"/>
    <w:rsid w:val="005B2B5E"/>
    <w:rsid w:val="005B2D03"/>
    <w:rsid w:val="005B2E12"/>
    <w:rsid w:val="005B2ED0"/>
    <w:rsid w:val="005B2F5F"/>
    <w:rsid w:val="005B302F"/>
    <w:rsid w:val="005B3111"/>
    <w:rsid w:val="005B327B"/>
    <w:rsid w:val="005B32A6"/>
    <w:rsid w:val="005B35AC"/>
    <w:rsid w:val="005B3674"/>
    <w:rsid w:val="005B3BEC"/>
    <w:rsid w:val="005B3D4E"/>
    <w:rsid w:val="005B3DEA"/>
    <w:rsid w:val="005B3F76"/>
    <w:rsid w:val="005B3FE9"/>
    <w:rsid w:val="005B4063"/>
    <w:rsid w:val="005B4440"/>
    <w:rsid w:val="005B4676"/>
    <w:rsid w:val="005B4696"/>
    <w:rsid w:val="005B49BE"/>
    <w:rsid w:val="005B4ADD"/>
    <w:rsid w:val="005B4AFE"/>
    <w:rsid w:val="005B4C05"/>
    <w:rsid w:val="005B4C5E"/>
    <w:rsid w:val="005B4ED1"/>
    <w:rsid w:val="005B5149"/>
    <w:rsid w:val="005B52D2"/>
    <w:rsid w:val="005B535C"/>
    <w:rsid w:val="005B56AF"/>
    <w:rsid w:val="005B5710"/>
    <w:rsid w:val="005B57E0"/>
    <w:rsid w:val="005B583E"/>
    <w:rsid w:val="005B58B0"/>
    <w:rsid w:val="005B59F9"/>
    <w:rsid w:val="005B5A72"/>
    <w:rsid w:val="005B5D48"/>
    <w:rsid w:val="005B5FDC"/>
    <w:rsid w:val="005B60B5"/>
    <w:rsid w:val="005B6121"/>
    <w:rsid w:val="005B6134"/>
    <w:rsid w:val="005B6207"/>
    <w:rsid w:val="005B6683"/>
    <w:rsid w:val="005B66E0"/>
    <w:rsid w:val="005B6768"/>
    <w:rsid w:val="005B68C3"/>
    <w:rsid w:val="005B6BBA"/>
    <w:rsid w:val="005B6C34"/>
    <w:rsid w:val="005B6D24"/>
    <w:rsid w:val="005B6F23"/>
    <w:rsid w:val="005B6F63"/>
    <w:rsid w:val="005B7255"/>
    <w:rsid w:val="005B727F"/>
    <w:rsid w:val="005B737A"/>
    <w:rsid w:val="005B7433"/>
    <w:rsid w:val="005B7551"/>
    <w:rsid w:val="005B76B9"/>
    <w:rsid w:val="005B78A4"/>
    <w:rsid w:val="005B78DF"/>
    <w:rsid w:val="005B7906"/>
    <w:rsid w:val="005B7A47"/>
    <w:rsid w:val="005B7A4B"/>
    <w:rsid w:val="005B7B2F"/>
    <w:rsid w:val="005B7C31"/>
    <w:rsid w:val="005B7C6A"/>
    <w:rsid w:val="005B7CEC"/>
    <w:rsid w:val="005B7FDB"/>
    <w:rsid w:val="005C00CC"/>
    <w:rsid w:val="005C0369"/>
    <w:rsid w:val="005C04CD"/>
    <w:rsid w:val="005C062A"/>
    <w:rsid w:val="005C066F"/>
    <w:rsid w:val="005C09A1"/>
    <w:rsid w:val="005C11C3"/>
    <w:rsid w:val="005C126D"/>
    <w:rsid w:val="005C1352"/>
    <w:rsid w:val="005C13AA"/>
    <w:rsid w:val="005C13AE"/>
    <w:rsid w:val="005C14E6"/>
    <w:rsid w:val="005C1619"/>
    <w:rsid w:val="005C1635"/>
    <w:rsid w:val="005C18F5"/>
    <w:rsid w:val="005C19D5"/>
    <w:rsid w:val="005C1D9A"/>
    <w:rsid w:val="005C1E2E"/>
    <w:rsid w:val="005C200E"/>
    <w:rsid w:val="005C2131"/>
    <w:rsid w:val="005C216F"/>
    <w:rsid w:val="005C21F3"/>
    <w:rsid w:val="005C237F"/>
    <w:rsid w:val="005C2473"/>
    <w:rsid w:val="005C24D3"/>
    <w:rsid w:val="005C25DC"/>
    <w:rsid w:val="005C2626"/>
    <w:rsid w:val="005C28B3"/>
    <w:rsid w:val="005C28E4"/>
    <w:rsid w:val="005C293D"/>
    <w:rsid w:val="005C2B95"/>
    <w:rsid w:val="005C2E26"/>
    <w:rsid w:val="005C2EFD"/>
    <w:rsid w:val="005C2F91"/>
    <w:rsid w:val="005C3066"/>
    <w:rsid w:val="005C318B"/>
    <w:rsid w:val="005C31A2"/>
    <w:rsid w:val="005C320C"/>
    <w:rsid w:val="005C334A"/>
    <w:rsid w:val="005C3423"/>
    <w:rsid w:val="005C34E5"/>
    <w:rsid w:val="005C37AB"/>
    <w:rsid w:val="005C3991"/>
    <w:rsid w:val="005C39E3"/>
    <w:rsid w:val="005C3A2F"/>
    <w:rsid w:val="005C3A40"/>
    <w:rsid w:val="005C3B02"/>
    <w:rsid w:val="005C3F4F"/>
    <w:rsid w:val="005C3FF8"/>
    <w:rsid w:val="005C407B"/>
    <w:rsid w:val="005C415F"/>
    <w:rsid w:val="005C4205"/>
    <w:rsid w:val="005C4246"/>
    <w:rsid w:val="005C4301"/>
    <w:rsid w:val="005C4383"/>
    <w:rsid w:val="005C44D4"/>
    <w:rsid w:val="005C455F"/>
    <w:rsid w:val="005C46D9"/>
    <w:rsid w:val="005C47F2"/>
    <w:rsid w:val="005C49F8"/>
    <w:rsid w:val="005C4A40"/>
    <w:rsid w:val="005C4D70"/>
    <w:rsid w:val="005C4EDB"/>
    <w:rsid w:val="005C4FF3"/>
    <w:rsid w:val="005C50F1"/>
    <w:rsid w:val="005C5128"/>
    <w:rsid w:val="005C5319"/>
    <w:rsid w:val="005C5323"/>
    <w:rsid w:val="005C53A2"/>
    <w:rsid w:val="005C566E"/>
    <w:rsid w:val="005C57C8"/>
    <w:rsid w:val="005C58C5"/>
    <w:rsid w:val="005C5BB1"/>
    <w:rsid w:val="005C5CF2"/>
    <w:rsid w:val="005C5DB9"/>
    <w:rsid w:val="005C5DBD"/>
    <w:rsid w:val="005C5F6C"/>
    <w:rsid w:val="005C60A2"/>
    <w:rsid w:val="005C60E5"/>
    <w:rsid w:val="005C635D"/>
    <w:rsid w:val="005C63DA"/>
    <w:rsid w:val="005C6414"/>
    <w:rsid w:val="005C65D5"/>
    <w:rsid w:val="005C6631"/>
    <w:rsid w:val="005C6741"/>
    <w:rsid w:val="005C687F"/>
    <w:rsid w:val="005C697A"/>
    <w:rsid w:val="005C6A5B"/>
    <w:rsid w:val="005C6D54"/>
    <w:rsid w:val="005C6E0E"/>
    <w:rsid w:val="005C6E15"/>
    <w:rsid w:val="005C6F2E"/>
    <w:rsid w:val="005C717A"/>
    <w:rsid w:val="005C71EB"/>
    <w:rsid w:val="005C71FC"/>
    <w:rsid w:val="005C7237"/>
    <w:rsid w:val="005C74A9"/>
    <w:rsid w:val="005C750A"/>
    <w:rsid w:val="005C75B2"/>
    <w:rsid w:val="005C780F"/>
    <w:rsid w:val="005C78E0"/>
    <w:rsid w:val="005C78E7"/>
    <w:rsid w:val="005C78F7"/>
    <w:rsid w:val="005C7A73"/>
    <w:rsid w:val="005C7B51"/>
    <w:rsid w:val="005C7C76"/>
    <w:rsid w:val="005C7D84"/>
    <w:rsid w:val="005C7E18"/>
    <w:rsid w:val="005C7EEC"/>
    <w:rsid w:val="005D008D"/>
    <w:rsid w:val="005D028D"/>
    <w:rsid w:val="005D06F5"/>
    <w:rsid w:val="005D0785"/>
    <w:rsid w:val="005D096D"/>
    <w:rsid w:val="005D0A24"/>
    <w:rsid w:val="005D0B46"/>
    <w:rsid w:val="005D0CA2"/>
    <w:rsid w:val="005D0DFA"/>
    <w:rsid w:val="005D0EAC"/>
    <w:rsid w:val="005D13B5"/>
    <w:rsid w:val="005D1745"/>
    <w:rsid w:val="005D181E"/>
    <w:rsid w:val="005D18A1"/>
    <w:rsid w:val="005D1A0E"/>
    <w:rsid w:val="005D1AA1"/>
    <w:rsid w:val="005D1BE7"/>
    <w:rsid w:val="005D1DB9"/>
    <w:rsid w:val="005D1DD3"/>
    <w:rsid w:val="005D1F57"/>
    <w:rsid w:val="005D206B"/>
    <w:rsid w:val="005D2099"/>
    <w:rsid w:val="005D221E"/>
    <w:rsid w:val="005D222E"/>
    <w:rsid w:val="005D2331"/>
    <w:rsid w:val="005D2423"/>
    <w:rsid w:val="005D2991"/>
    <w:rsid w:val="005D2BB5"/>
    <w:rsid w:val="005D2C28"/>
    <w:rsid w:val="005D2D23"/>
    <w:rsid w:val="005D2D96"/>
    <w:rsid w:val="005D2E1A"/>
    <w:rsid w:val="005D2F1A"/>
    <w:rsid w:val="005D30F0"/>
    <w:rsid w:val="005D380F"/>
    <w:rsid w:val="005D3891"/>
    <w:rsid w:val="005D391B"/>
    <w:rsid w:val="005D395A"/>
    <w:rsid w:val="005D3ABB"/>
    <w:rsid w:val="005D3B09"/>
    <w:rsid w:val="005D3BE5"/>
    <w:rsid w:val="005D3D0F"/>
    <w:rsid w:val="005D3D1A"/>
    <w:rsid w:val="005D3D62"/>
    <w:rsid w:val="005D4101"/>
    <w:rsid w:val="005D42E1"/>
    <w:rsid w:val="005D438A"/>
    <w:rsid w:val="005D43A1"/>
    <w:rsid w:val="005D43F4"/>
    <w:rsid w:val="005D47D0"/>
    <w:rsid w:val="005D4924"/>
    <w:rsid w:val="005D4B39"/>
    <w:rsid w:val="005D4DDD"/>
    <w:rsid w:val="005D4E63"/>
    <w:rsid w:val="005D5164"/>
    <w:rsid w:val="005D5261"/>
    <w:rsid w:val="005D526D"/>
    <w:rsid w:val="005D535C"/>
    <w:rsid w:val="005D53C5"/>
    <w:rsid w:val="005D54D6"/>
    <w:rsid w:val="005D554A"/>
    <w:rsid w:val="005D5571"/>
    <w:rsid w:val="005D55E9"/>
    <w:rsid w:val="005D5645"/>
    <w:rsid w:val="005D56B9"/>
    <w:rsid w:val="005D589C"/>
    <w:rsid w:val="005D592A"/>
    <w:rsid w:val="005D5958"/>
    <w:rsid w:val="005D5A9A"/>
    <w:rsid w:val="005D5B5C"/>
    <w:rsid w:val="005D5C93"/>
    <w:rsid w:val="005D5F9E"/>
    <w:rsid w:val="005D6019"/>
    <w:rsid w:val="005D607B"/>
    <w:rsid w:val="005D6307"/>
    <w:rsid w:val="005D65BC"/>
    <w:rsid w:val="005D65C5"/>
    <w:rsid w:val="005D67C2"/>
    <w:rsid w:val="005D681A"/>
    <w:rsid w:val="005D6CE1"/>
    <w:rsid w:val="005D7011"/>
    <w:rsid w:val="005D730D"/>
    <w:rsid w:val="005D75DA"/>
    <w:rsid w:val="005D75EC"/>
    <w:rsid w:val="005D772C"/>
    <w:rsid w:val="005D79AD"/>
    <w:rsid w:val="005D7A31"/>
    <w:rsid w:val="005D7CB3"/>
    <w:rsid w:val="005D7CE6"/>
    <w:rsid w:val="005D7DC7"/>
    <w:rsid w:val="005E0029"/>
    <w:rsid w:val="005E017E"/>
    <w:rsid w:val="005E01FB"/>
    <w:rsid w:val="005E02A2"/>
    <w:rsid w:val="005E039A"/>
    <w:rsid w:val="005E03EA"/>
    <w:rsid w:val="005E0427"/>
    <w:rsid w:val="005E0438"/>
    <w:rsid w:val="005E0490"/>
    <w:rsid w:val="005E04A5"/>
    <w:rsid w:val="005E0799"/>
    <w:rsid w:val="005E0986"/>
    <w:rsid w:val="005E0ADA"/>
    <w:rsid w:val="005E0CD6"/>
    <w:rsid w:val="005E0D48"/>
    <w:rsid w:val="005E0DFD"/>
    <w:rsid w:val="005E0F77"/>
    <w:rsid w:val="005E125A"/>
    <w:rsid w:val="005E13E9"/>
    <w:rsid w:val="005E1451"/>
    <w:rsid w:val="005E14BD"/>
    <w:rsid w:val="005E161D"/>
    <w:rsid w:val="005E165E"/>
    <w:rsid w:val="005E1689"/>
    <w:rsid w:val="005E1889"/>
    <w:rsid w:val="005E188A"/>
    <w:rsid w:val="005E1A3B"/>
    <w:rsid w:val="005E1C4C"/>
    <w:rsid w:val="005E1C73"/>
    <w:rsid w:val="005E1F97"/>
    <w:rsid w:val="005E2063"/>
    <w:rsid w:val="005E237F"/>
    <w:rsid w:val="005E24F2"/>
    <w:rsid w:val="005E289F"/>
    <w:rsid w:val="005E2B0F"/>
    <w:rsid w:val="005E2B43"/>
    <w:rsid w:val="005E335C"/>
    <w:rsid w:val="005E33C5"/>
    <w:rsid w:val="005E33E6"/>
    <w:rsid w:val="005E39D0"/>
    <w:rsid w:val="005E3B25"/>
    <w:rsid w:val="005E3B9E"/>
    <w:rsid w:val="005E3C5E"/>
    <w:rsid w:val="005E3F32"/>
    <w:rsid w:val="005E40B4"/>
    <w:rsid w:val="005E40E1"/>
    <w:rsid w:val="005E4114"/>
    <w:rsid w:val="005E4168"/>
    <w:rsid w:val="005E4385"/>
    <w:rsid w:val="005E43AD"/>
    <w:rsid w:val="005E4473"/>
    <w:rsid w:val="005E4526"/>
    <w:rsid w:val="005E4648"/>
    <w:rsid w:val="005E471D"/>
    <w:rsid w:val="005E4790"/>
    <w:rsid w:val="005E48B8"/>
    <w:rsid w:val="005E49EE"/>
    <w:rsid w:val="005E4BF6"/>
    <w:rsid w:val="005E4DD9"/>
    <w:rsid w:val="005E4F27"/>
    <w:rsid w:val="005E5096"/>
    <w:rsid w:val="005E511C"/>
    <w:rsid w:val="005E5190"/>
    <w:rsid w:val="005E528F"/>
    <w:rsid w:val="005E532F"/>
    <w:rsid w:val="005E545B"/>
    <w:rsid w:val="005E54A8"/>
    <w:rsid w:val="005E55F4"/>
    <w:rsid w:val="005E5662"/>
    <w:rsid w:val="005E571A"/>
    <w:rsid w:val="005E57FA"/>
    <w:rsid w:val="005E5865"/>
    <w:rsid w:val="005E5897"/>
    <w:rsid w:val="005E5948"/>
    <w:rsid w:val="005E59C3"/>
    <w:rsid w:val="005E5D59"/>
    <w:rsid w:val="005E605F"/>
    <w:rsid w:val="005E6157"/>
    <w:rsid w:val="005E6268"/>
    <w:rsid w:val="005E630A"/>
    <w:rsid w:val="005E64E0"/>
    <w:rsid w:val="005E6688"/>
    <w:rsid w:val="005E6771"/>
    <w:rsid w:val="005E6777"/>
    <w:rsid w:val="005E67E1"/>
    <w:rsid w:val="005E6964"/>
    <w:rsid w:val="005E6B8D"/>
    <w:rsid w:val="005E6BB0"/>
    <w:rsid w:val="005E6D89"/>
    <w:rsid w:val="005E6EF4"/>
    <w:rsid w:val="005E7122"/>
    <w:rsid w:val="005E71F2"/>
    <w:rsid w:val="005E736D"/>
    <w:rsid w:val="005E75AA"/>
    <w:rsid w:val="005E7715"/>
    <w:rsid w:val="005E7A0E"/>
    <w:rsid w:val="005E7A13"/>
    <w:rsid w:val="005E7A6B"/>
    <w:rsid w:val="005E7BAE"/>
    <w:rsid w:val="005E7CEA"/>
    <w:rsid w:val="005E7E12"/>
    <w:rsid w:val="005E7FDA"/>
    <w:rsid w:val="005F021F"/>
    <w:rsid w:val="005F045F"/>
    <w:rsid w:val="005F07B1"/>
    <w:rsid w:val="005F0AD0"/>
    <w:rsid w:val="005F0CAE"/>
    <w:rsid w:val="005F0D5D"/>
    <w:rsid w:val="005F0DF6"/>
    <w:rsid w:val="005F1281"/>
    <w:rsid w:val="005F1624"/>
    <w:rsid w:val="005F1668"/>
    <w:rsid w:val="005F1840"/>
    <w:rsid w:val="005F1A6A"/>
    <w:rsid w:val="005F1B70"/>
    <w:rsid w:val="005F1BFE"/>
    <w:rsid w:val="005F1C4F"/>
    <w:rsid w:val="005F1DD2"/>
    <w:rsid w:val="005F1EE3"/>
    <w:rsid w:val="005F204D"/>
    <w:rsid w:val="005F225B"/>
    <w:rsid w:val="005F22AC"/>
    <w:rsid w:val="005F236F"/>
    <w:rsid w:val="005F2542"/>
    <w:rsid w:val="005F25ED"/>
    <w:rsid w:val="005F270F"/>
    <w:rsid w:val="005F2744"/>
    <w:rsid w:val="005F2811"/>
    <w:rsid w:val="005F2874"/>
    <w:rsid w:val="005F29A7"/>
    <w:rsid w:val="005F3101"/>
    <w:rsid w:val="005F31BF"/>
    <w:rsid w:val="005F32EA"/>
    <w:rsid w:val="005F3401"/>
    <w:rsid w:val="005F347A"/>
    <w:rsid w:val="005F3708"/>
    <w:rsid w:val="005F389E"/>
    <w:rsid w:val="005F3902"/>
    <w:rsid w:val="005F3AD7"/>
    <w:rsid w:val="005F3BA8"/>
    <w:rsid w:val="005F3E7C"/>
    <w:rsid w:val="005F3EF8"/>
    <w:rsid w:val="005F3F11"/>
    <w:rsid w:val="005F4172"/>
    <w:rsid w:val="005F41B0"/>
    <w:rsid w:val="005F4382"/>
    <w:rsid w:val="005F456E"/>
    <w:rsid w:val="005F4757"/>
    <w:rsid w:val="005F487A"/>
    <w:rsid w:val="005F487F"/>
    <w:rsid w:val="005F4B2D"/>
    <w:rsid w:val="005F4D30"/>
    <w:rsid w:val="005F4D7B"/>
    <w:rsid w:val="005F4E2F"/>
    <w:rsid w:val="005F5009"/>
    <w:rsid w:val="005F5038"/>
    <w:rsid w:val="005F5476"/>
    <w:rsid w:val="005F54E6"/>
    <w:rsid w:val="005F5608"/>
    <w:rsid w:val="005F5876"/>
    <w:rsid w:val="005F5921"/>
    <w:rsid w:val="005F59CA"/>
    <w:rsid w:val="005F5A80"/>
    <w:rsid w:val="005F5B03"/>
    <w:rsid w:val="005F5B78"/>
    <w:rsid w:val="005F5BDA"/>
    <w:rsid w:val="005F5EC8"/>
    <w:rsid w:val="005F5F46"/>
    <w:rsid w:val="005F6067"/>
    <w:rsid w:val="005F608B"/>
    <w:rsid w:val="005F608E"/>
    <w:rsid w:val="005F6252"/>
    <w:rsid w:val="005F6424"/>
    <w:rsid w:val="005F64B2"/>
    <w:rsid w:val="005F665B"/>
    <w:rsid w:val="005F66C1"/>
    <w:rsid w:val="005F691D"/>
    <w:rsid w:val="005F697B"/>
    <w:rsid w:val="005F6989"/>
    <w:rsid w:val="005F69B8"/>
    <w:rsid w:val="005F6B28"/>
    <w:rsid w:val="005F6C6C"/>
    <w:rsid w:val="005F7347"/>
    <w:rsid w:val="005F754A"/>
    <w:rsid w:val="005F75FB"/>
    <w:rsid w:val="005F76BF"/>
    <w:rsid w:val="005F77FE"/>
    <w:rsid w:val="005F7905"/>
    <w:rsid w:val="005F79C2"/>
    <w:rsid w:val="005F79E5"/>
    <w:rsid w:val="005F7C22"/>
    <w:rsid w:val="005F7DAC"/>
    <w:rsid w:val="006000A8"/>
    <w:rsid w:val="006000E6"/>
    <w:rsid w:val="00600751"/>
    <w:rsid w:val="00600813"/>
    <w:rsid w:val="00600A39"/>
    <w:rsid w:val="00600A57"/>
    <w:rsid w:val="00600BC8"/>
    <w:rsid w:val="00600CEE"/>
    <w:rsid w:val="00600F18"/>
    <w:rsid w:val="0060118E"/>
    <w:rsid w:val="0060123A"/>
    <w:rsid w:val="00601305"/>
    <w:rsid w:val="00601374"/>
    <w:rsid w:val="00601B83"/>
    <w:rsid w:val="00601BE5"/>
    <w:rsid w:val="00601CFA"/>
    <w:rsid w:val="00601D5B"/>
    <w:rsid w:val="00601D98"/>
    <w:rsid w:val="00601E45"/>
    <w:rsid w:val="00601FC7"/>
    <w:rsid w:val="0060203E"/>
    <w:rsid w:val="00602065"/>
    <w:rsid w:val="0060207F"/>
    <w:rsid w:val="00602088"/>
    <w:rsid w:val="006022AC"/>
    <w:rsid w:val="006022D9"/>
    <w:rsid w:val="006022FE"/>
    <w:rsid w:val="006023F1"/>
    <w:rsid w:val="00602590"/>
    <w:rsid w:val="006025A5"/>
    <w:rsid w:val="006025E8"/>
    <w:rsid w:val="00602604"/>
    <w:rsid w:val="006028A8"/>
    <w:rsid w:val="0060296F"/>
    <w:rsid w:val="00602A0A"/>
    <w:rsid w:val="00602B04"/>
    <w:rsid w:val="00602C5C"/>
    <w:rsid w:val="00602F67"/>
    <w:rsid w:val="00603133"/>
    <w:rsid w:val="006032AF"/>
    <w:rsid w:val="006034A0"/>
    <w:rsid w:val="006034BF"/>
    <w:rsid w:val="006034EB"/>
    <w:rsid w:val="00603651"/>
    <w:rsid w:val="00603BB8"/>
    <w:rsid w:val="00603C3D"/>
    <w:rsid w:val="00603E89"/>
    <w:rsid w:val="00603F2E"/>
    <w:rsid w:val="00603FAB"/>
    <w:rsid w:val="00604042"/>
    <w:rsid w:val="0060425E"/>
    <w:rsid w:val="00604351"/>
    <w:rsid w:val="006043FE"/>
    <w:rsid w:val="006044FF"/>
    <w:rsid w:val="0060455C"/>
    <w:rsid w:val="006046A2"/>
    <w:rsid w:val="006048C7"/>
    <w:rsid w:val="0060499E"/>
    <w:rsid w:val="006049C0"/>
    <w:rsid w:val="00604A4C"/>
    <w:rsid w:val="00604AD9"/>
    <w:rsid w:val="00604BD6"/>
    <w:rsid w:val="00604BEB"/>
    <w:rsid w:val="00604C2D"/>
    <w:rsid w:val="00604DCF"/>
    <w:rsid w:val="00604E16"/>
    <w:rsid w:val="00604E2A"/>
    <w:rsid w:val="00604EFE"/>
    <w:rsid w:val="00604FCF"/>
    <w:rsid w:val="006050E9"/>
    <w:rsid w:val="00605183"/>
    <w:rsid w:val="006055F2"/>
    <w:rsid w:val="006056C4"/>
    <w:rsid w:val="00605794"/>
    <w:rsid w:val="0060583E"/>
    <w:rsid w:val="0060590A"/>
    <w:rsid w:val="0060595F"/>
    <w:rsid w:val="00605BA5"/>
    <w:rsid w:val="00605DA9"/>
    <w:rsid w:val="00605DC8"/>
    <w:rsid w:val="00605EAD"/>
    <w:rsid w:val="006062FA"/>
    <w:rsid w:val="006063D0"/>
    <w:rsid w:val="00606486"/>
    <w:rsid w:val="00606683"/>
    <w:rsid w:val="006068EC"/>
    <w:rsid w:val="006068F2"/>
    <w:rsid w:val="0060692B"/>
    <w:rsid w:val="00606E82"/>
    <w:rsid w:val="00606EF4"/>
    <w:rsid w:val="0060700B"/>
    <w:rsid w:val="0060704E"/>
    <w:rsid w:val="006070C0"/>
    <w:rsid w:val="0060721A"/>
    <w:rsid w:val="00607243"/>
    <w:rsid w:val="006072FE"/>
    <w:rsid w:val="0060739F"/>
    <w:rsid w:val="006073A5"/>
    <w:rsid w:val="006074EE"/>
    <w:rsid w:val="0060783E"/>
    <w:rsid w:val="006078AC"/>
    <w:rsid w:val="006078ED"/>
    <w:rsid w:val="00607972"/>
    <w:rsid w:val="00607A50"/>
    <w:rsid w:val="00607B6E"/>
    <w:rsid w:val="00607CC5"/>
    <w:rsid w:val="00607E26"/>
    <w:rsid w:val="00610004"/>
    <w:rsid w:val="00610050"/>
    <w:rsid w:val="00610172"/>
    <w:rsid w:val="006102A4"/>
    <w:rsid w:val="00610415"/>
    <w:rsid w:val="006104EE"/>
    <w:rsid w:val="006106DD"/>
    <w:rsid w:val="0061073D"/>
    <w:rsid w:val="006107A1"/>
    <w:rsid w:val="00610A46"/>
    <w:rsid w:val="00610A66"/>
    <w:rsid w:val="00610B27"/>
    <w:rsid w:val="00610DFA"/>
    <w:rsid w:val="00610E6A"/>
    <w:rsid w:val="006110A7"/>
    <w:rsid w:val="006110FD"/>
    <w:rsid w:val="0061115B"/>
    <w:rsid w:val="0061155B"/>
    <w:rsid w:val="006115B3"/>
    <w:rsid w:val="00611647"/>
    <w:rsid w:val="0061171A"/>
    <w:rsid w:val="006119CF"/>
    <w:rsid w:val="00611A6C"/>
    <w:rsid w:val="00611AD5"/>
    <w:rsid w:val="00611C7B"/>
    <w:rsid w:val="00611C87"/>
    <w:rsid w:val="006121EA"/>
    <w:rsid w:val="006123B2"/>
    <w:rsid w:val="00612453"/>
    <w:rsid w:val="0061263A"/>
    <w:rsid w:val="006128DF"/>
    <w:rsid w:val="00612AAD"/>
    <w:rsid w:val="00612E19"/>
    <w:rsid w:val="00612EEC"/>
    <w:rsid w:val="00613458"/>
    <w:rsid w:val="00613579"/>
    <w:rsid w:val="00613587"/>
    <w:rsid w:val="0061363B"/>
    <w:rsid w:val="006138CB"/>
    <w:rsid w:val="00613AF7"/>
    <w:rsid w:val="00613CF8"/>
    <w:rsid w:val="00613E42"/>
    <w:rsid w:val="00613ED0"/>
    <w:rsid w:val="00613F67"/>
    <w:rsid w:val="00614046"/>
    <w:rsid w:val="0061438D"/>
    <w:rsid w:val="0061450F"/>
    <w:rsid w:val="006146B4"/>
    <w:rsid w:val="0061487A"/>
    <w:rsid w:val="0061487B"/>
    <w:rsid w:val="00614A3D"/>
    <w:rsid w:val="00614BA7"/>
    <w:rsid w:val="00614C24"/>
    <w:rsid w:val="00614C36"/>
    <w:rsid w:val="00614CF3"/>
    <w:rsid w:val="00614F02"/>
    <w:rsid w:val="0061505F"/>
    <w:rsid w:val="006152FC"/>
    <w:rsid w:val="006153E4"/>
    <w:rsid w:val="006154D4"/>
    <w:rsid w:val="0061552A"/>
    <w:rsid w:val="0061594A"/>
    <w:rsid w:val="006159B2"/>
    <w:rsid w:val="00615A5E"/>
    <w:rsid w:val="00615ADE"/>
    <w:rsid w:val="00615B46"/>
    <w:rsid w:val="00615C13"/>
    <w:rsid w:val="00615C9B"/>
    <w:rsid w:val="00615D1C"/>
    <w:rsid w:val="00615D86"/>
    <w:rsid w:val="00615DDA"/>
    <w:rsid w:val="00615EE2"/>
    <w:rsid w:val="00615FEB"/>
    <w:rsid w:val="006163B2"/>
    <w:rsid w:val="00616431"/>
    <w:rsid w:val="006165A2"/>
    <w:rsid w:val="00616718"/>
    <w:rsid w:val="0061671C"/>
    <w:rsid w:val="00616A1A"/>
    <w:rsid w:val="00616C63"/>
    <w:rsid w:val="00616CBE"/>
    <w:rsid w:val="00616CFB"/>
    <w:rsid w:val="00616E02"/>
    <w:rsid w:val="00616E0C"/>
    <w:rsid w:val="00616E16"/>
    <w:rsid w:val="00616EE9"/>
    <w:rsid w:val="00616FEB"/>
    <w:rsid w:val="0061725E"/>
    <w:rsid w:val="006173B5"/>
    <w:rsid w:val="00617503"/>
    <w:rsid w:val="0061759A"/>
    <w:rsid w:val="006176A1"/>
    <w:rsid w:val="00617801"/>
    <w:rsid w:val="00617882"/>
    <w:rsid w:val="00617A0B"/>
    <w:rsid w:val="00617E72"/>
    <w:rsid w:val="00620063"/>
    <w:rsid w:val="00620082"/>
    <w:rsid w:val="00620140"/>
    <w:rsid w:val="006201BF"/>
    <w:rsid w:val="006201CB"/>
    <w:rsid w:val="0062027E"/>
    <w:rsid w:val="0062040F"/>
    <w:rsid w:val="00620906"/>
    <w:rsid w:val="00620B30"/>
    <w:rsid w:val="00620CBD"/>
    <w:rsid w:val="00620E7B"/>
    <w:rsid w:val="006210F1"/>
    <w:rsid w:val="006211EA"/>
    <w:rsid w:val="006211EB"/>
    <w:rsid w:val="00621207"/>
    <w:rsid w:val="0062130A"/>
    <w:rsid w:val="0062134D"/>
    <w:rsid w:val="006215EA"/>
    <w:rsid w:val="006216EE"/>
    <w:rsid w:val="00621752"/>
    <w:rsid w:val="00621824"/>
    <w:rsid w:val="00621C25"/>
    <w:rsid w:val="00621F8E"/>
    <w:rsid w:val="00621FAD"/>
    <w:rsid w:val="00622320"/>
    <w:rsid w:val="00622321"/>
    <w:rsid w:val="0062252E"/>
    <w:rsid w:val="006226BD"/>
    <w:rsid w:val="00622C9D"/>
    <w:rsid w:val="00622CB6"/>
    <w:rsid w:val="00622CC9"/>
    <w:rsid w:val="00622E3B"/>
    <w:rsid w:val="00622FE1"/>
    <w:rsid w:val="006230C7"/>
    <w:rsid w:val="006231B0"/>
    <w:rsid w:val="0062322E"/>
    <w:rsid w:val="006232EC"/>
    <w:rsid w:val="006233EA"/>
    <w:rsid w:val="006234FA"/>
    <w:rsid w:val="0062353B"/>
    <w:rsid w:val="0062353E"/>
    <w:rsid w:val="00623554"/>
    <w:rsid w:val="006237BF"/>
    <w:rsid w:val="00623954"/>
    <w:rsid w:val="006239AF"/>
    <w:rsid w:val="00623AA8"/>
    <w:rsid w:val="00623C56"/>
    <w:rsid w:val="00623D9C"/>
    <w:rsid w:val="00623E61"/>
    <w:rsid w:val="00624005"/>
    <w:rsid w:val="006241D4"/>
    <w:rsid w:val="006243D6"/>
    <w:rsid w:val="006243F8"/>
    <w:rsid w:val="00624419"/>
    <w:rsid w:val="006244B4"/>
    <w:rsid w:val="00624694"/>
    <w:rsid w:val="00624771"/>
    <w:rsid w:val="00624772"/>
    <w:rsid w:val="0062480D"/>
    <w:rsid w:val="006248D9"/>
    <w:rsid w:val="0062496A"/>
    <w:rsid w:val="00624984"/>
    <w:rsid w:val="00624A3B"/>
    <w:rsid w:val="00624B0E"/>
    <w:rsid w:val="00624BBD"/>
    <w:rsid w:val="00624C7C"/>
    <w:rsid w:val="00624CF9"/>
    <w:rsid w:val="00624E24"/>
    <w:rsid w:val="00625165"/>
    <w:rsid w:val="00625189"/>
    <w:rsid w:val="00625343"/>
    <w:rsid w:val="00625578"/>
    <w:rsid w:val="006255C1"/>
    <w:rsid w:val="006257AB"/>
    <w:rsid w:val="006258EA"/>
    <w:rsid w:val="00625BBC"/>
    <w:rsid w:val="00625CD7"/>
    <w:rsid w:val="00625EFB"/>
    <w:rsid w:val="00626102"/>
    <w:rsid w:val="0062612D"/>
    <w:rsid w:val="0062614B"/>
    <w:rsid w:val="00626152"/>
    <w:rsid w:val="00626446"/>
    <w:rsid w:val="00626535"/>
    <w:rsid w:val="00626677"/>
    <w:rsid w:val="006266BC"/>
    <w:rsid w:val="00626C47"/>
    <w:rsid w:val="00626D4D"/>
    <w:rsid w:val="00626D50"/>
    <w:rsid w:val="00626D57"/>
    <w:rsid w:val="00626F51"/>
    <w:rsid w:val="00626FFD"/>
    <w:rsid w:val="0062701B"/>
    <w:rsid w:val="00627155"/>
    <w:rsid w:val="006272CD"/>
    <w:rsid w:val="00627425"/>
    <w:rsid w:val="00627454"/>
    <w:rsid w:val="00627473"/>
    <w:rsid w:val="00627F13"/>
    <w:rsid w:val="0063002F"/>
    <w:rsid w:val="0063018B"/>
    <w:rsid w:val="006301A3"/>
    <w:rsid w:val="00630319"/>
    <w:rsid w:val="00630DA1"/>
    <w:rsid w:val="00630EB2"/>
    <w:rsid w:val="00630F23"/>
    <w:rsid w:val="00631069"/>
    <w:rsid w:val="006310C7"/>
    <w:rsid w:val="00631369"/>
    <w:rsid w:val="006313AB"/>
    <w:rsid w:val="006313ED"/>
    <w:rsid w:val="0063153C"/>
    <w:rsid w:val="006315E0"/>
    <w:rsid w:val="006315EE"/>
    <w:rsid w:val="006317EF"/>
    <w:rsid w:val="0063192A"/>
    <w:rsid w:val="00631CDB"/>
    <w:rsid w:val="00631F1C"/>
    <w:rsid w:val="006320F5"/>
    <w:rsid w:val="00632304"/>
    <w:rsid w:val="006324A0"/>
    <w:rsid w:val="006325A4"/>
    <w:rsid w:val="006325BE"/>
    <w:rsid w:val="00632899"/>
    <w:rsid w:val="0063292D"/>
    <w:rsid w:val="006329FA"/>
    <w:rsid w:val="00632A12"/>
    <w:rsid w:val="00632A4B"/>
    <w:rsid w:val="00632A63"/>
    <w:rsid w:val="00632ADB"/>
    <w:rsid w:val="00632CD2"/>
    <w:rsid w:val="00633014"/>
    <w:rsid w:val="006332A7"/>
    <w:rsid w:val="00633363"/>
    <w:rsid w:val="0063386B"/>
    <w:rsid w:val="006338AA"/>
    <w:rsid w:val="00633909"/>
    <w:rsid w:val="00633959"/>
    <w:rsid w:val="00633C60"/>
    <w:rsid w:val="00633CFD"/>
    <w:rsid w:val="00633DEF"/>
    <w:rsid w:val="00633F81"/>
    <w:rsid w:val="006342B8"/>
    <w:rsid w:val="0063430F"/>
    <w:rsid w:val="0063437B"/>
    <w:rsid w:val="00634644"/>
    <w:rsid w:val="00634696"/>
    <w:rsid w:val="00634735"/>
    <w:rsid w:val="00634F53"/>
    <w:rsid w:val="00635063"/>
    <w:rsid w:val="00635258"/>
    <w:rsid w:val="00635325"/>
    <w:rsid w:val="00635833"/>
    <w:rsid w:val="00635C23"/>
    <w:rsid w:val="00635C86"/>
    <w:rsid w:val="00635D1E"/>
    <w:rsid w:val="00635F7E"/>
    <w:rsid w:val="0063602D"/>
    <w:rsid w:val="006362A5"/>
    <w:rsid w:val="006362B1"/>
    <w:rsid w:val="006362EA"/>
    <w:rsid w:val="006363A6"/>
    <w:rsid w:val="006365AB"/>
    <w:rsid w:val="006365C0"/>
    <w:rsid w:val="00636627"/>
    <w:rsid w:val="0063673F"/>
    <w:rsid w:val="006367AF"/>
    <w:rsid w:val="006367EC"/>
    <w:rsid w:val="0063682A"/>
    <w:rsid w:val="006368DA"/>
    <w:rsid w:val="006368EB"/>
    <w:rsid w:val="00636AB0"/>
    <w:rsid w:val="00636B77"/>
    <w:rsid w:val="00636E27"/>
    <w:rsid w:val="00636F7F"/>
    <w:rsid w:val="00637130"/>
    <w:rsid w:val="006371C6"/>
    <w:rsid w:val="0063723A"/>
    <w:rsid w:val="00637298"/>
    <w:rsid w:val="006374B4"/>
    <w:rsid w:val="00637541"/>
    <w:rsid w:val="00637CD6"/>
    <w:rsid w:val="00637F0D"/>
    <w:rsid w:val="00637F5D"/>
    <w:rsid w:val="00640062"/>
    <w:rsid w:val="00640403"/>
    <w:rsid w:val="0064057D"/>
    <w:rsid w:val="00640709"/>
    <w:rsid w:val="0064072F"/>
    <w:rsid w:val="00640758"/>
    <w:rsid w:val="0064077F"/>
    <w:rsid w:val="00640804"/>
    <w:rsid w:val="00640A4E"/>
    <w:rsid w:val="00640A5F"/>
    <w:rsid w:val="00640C32"/>
    <w:rsid w:val="00640CCD"/>
    <w:rsid w:val="00640DE9"/>
    <w:rsid w:val="00640FD9"/>
    <w:rsid w:val="006411AA"/>
    <w:rsid w:val="006411D2"/>
    <w:rsid w:val="006411DA"/>
    <w:rsid w:val="0064123C"/>
    <w:rsid w:val="00641279"/>
    <w:rsid w:val="0064128E"/>
    <w:rsid w:val="006413C9"/>
    <w:rsid w:val="0064147D"/>
    <w:rsid w:val="00641575"/>
    <w:rsid w:val="006415DC"/>
    <w:rsid w:val="006418F7"/>
    <w:rsid w:val="00641982"/>
    <w:rsid w:val="0064198D"/>
    <w:rsid w:val="0064227E"/>
    <w:rsid w:val="006422CF"/>
    <w:rsid w:val="006427DF"/>
    <w:rsid w:val="0064290B"/>
    <w:rsid w:val="00643095"/>
    <w:rsid w:val="0064335D"/>
    <w:rsid w:val="00643419"/>
    <w:rsid w:val="00643424"/>
    <w:rsid w:val="006435C5"/>
    <w:rsid w:val="006435CD"/>
    <w:rsid w:val="006436C1"/>
    <w:rsid w:val="006438A4"/>
    <w:rsid w:val="00643959"/>
    <w:rsid w:val="006439E7"/>
    <w:rsid w:val="00643AA0"/>
    <w:rsid w:val="00643AAE"/>
    <w:rsid w:val="00643BB6"/>
    <w:rsid w:val="00643C3D"/>
    <w:rsid w:val="00643DC7"/>
    <w:rsid w:val="00643FF5"/>
    <w:rsid w:val="00644076"/>
    <w:rsid w:val="006440A4"/>
    <w:rsid w:val="006441A1"/>
    <w:rsid w:val="00644219"/>
    <w:rsid w:val="00644226"/>
    <w:rsid w:val="006444DA"/>
    <w:rsid w:val="0064457F"/>
    <w:rsid w:val="006445F9"/>
    <w:rsid w:val="00644691"/>
    <w:rsid w:val="006449F4"/>
    <w:rsid w:val="00644BC4"/>
    <w:rsid w:val="00644C3F"/>
    <w:rsid w:val="00644C63"/>
    <w:rsid w:val="00644E43"/>
    <w:rsid w:val="00644E9C"/>
    <w:rsid w:val="00644EE2"/>
    <w:rsid w:val="00644FEE"/>
    <w:rsid w:val="00645157"/>
    <w:rsid w:val="0064529A"/>
    <w:rsid w:val="006453D6"/>
    <w:rsid w:val="006454CC"/>
    <w:rsid w:val="0064561A"/>
    <w:rsid w:val="006456F7"/>
    <w:rsid w:val="0064586C"/>
    <w:rsid w:val="00645979"/>
    <w:rsid w:val="006459D2"/>
    <w:rsid w:val="00645A69"/>
    <w:rsid w:val="00645B15"/>
    <w:rsid w:val="00645F78"/>
    <w:rsid w:val="00645F8A"/>
    <w:rsid w:val="0064605B"/>
    <w:rsid w:val="0064652F"/>
    <w:rsid w:val="00646547"/>
    <w:rsid w:val="006465A7"/>
    <w:rsid w:val="0064664C"/>
    <w:rsid w:val="0064668D"/>
    <w:rsid w:val="006466EB"/>
    <w:rsid w:val="006466F8"/>
    <w:rsid w:val="006469E4"/>
    <w:rsid w:val="00646A6F"/>
    <w:rsid w:val="00646ADE"/>
    <w:rsid w:val="00646DBB"/>
    <w:rsid w:val="00646DFB"/>
    <w:rsid w:val="00646EBE"/>
    <w:rsid w:val="00647041"/>
    <w:rsid w:val="00647209"/>
    <w:rsid w:val="0064736C"/>
    <w:rsid w:val="00647615"/>
    <w:rsid w:val="00647642"/>
    <w:rsid w:val="0064772A"/>
    <w:rsid w:val="006477E6"/>
    <w:rsid w:val="0064791F"/>
    <w:rsid w:val="00647955"/>
    <w:rsid w:val="00647D46"/>
    <w:rsid w:val="00647E3B"/>
    <w:rsid w:val="00647EF4"/>
    <w:rsid w:val="006500A3"/>
    <w:rsid w:val="006500AE"/>
    <w:rsid w:val="00650160"/>
    <w:rsid w:val="00650506"/>
    <w:rsid w:val="0065068C"/>
    <w:rsid w:val="006508D4"/>
    <w:rsid w:val="00650948"/>
    <w:rsid w:val="0065098A"/>
    <w:rsid w:val="00650BA1"/>
    <w:rsid w:val="00650BED"/>
    <w:rsid w:val="00650D82"/>
    <w:rsid w:val="00650F22"/>
    <w:rsid w:val="00650F76"/>
    <w:rsid w:val="00651321"/>
    <w:rsid w:val="00651822"/>
    <w:rsid w:val="0065185C"/>
    <w:rsid w:val="006518D1"/>
    <w:rsid w:val="006519A7"/>
    <w:rsid w:val="006519DE"/>
    <w:rsid w:val="00651C62"/>
    <w:rsid w:val="0065204F"/>
    <w:rsid w:val="006521D6"/>
    <w:rsid w:val="00652229"/>
    <w:rsid w:val="0065227E"/>
    <w:rsid w:val="006523E1"/>
    <w:rsid w:val="006523F9"/>
    <w:rsid w:val="006525C9"/>
    <w:rsid w:val="00652761"/>
    <w:rsid w:val="0065280D"/>
    <w:rsid w:val="0065290F"/>
    <w:rsid w:val="00652A2A"/>
    <w:rsid w:val="00652B23"/>
    <w:rsid w:val="00652BA2"/>
    <w:rsid w:val="00652C4A"/>
    <w:rsid w:val="00652CF0"/>
    <w:rsid w:val="00652DCB"/>
    <w:rsid w:val="00652F57"/>
    <w:rsid w:val="00653233"/>
    <w:rsid w:val="006532B8"/>
    <w:rsid w:val="00653397"/>
    <w:rsid w:val="006533F7"/>
    <w:rsid w:val="0065341B"/>
    <w:rsid w:val="006534BF"/>
    <w:rsid w:val="00653675"/>
    <w:rsid w:val="00653A0A"/>
    <w:rsid w:val="00653D14"/>
    <w:rsid w:val="00653D7C"/>
    <w:rsid w:val="00653EC1"/>
    <w:rsid w:val="0065441E"/>
    <w:rsid w:val="006545E6"/>
    <w:rsid w:val="00654624"/>
    <w:rsid w:val="0065464F"/>
    <w:rsid w:val="0065477D"/>
    <w:rsid w:val="00654901"/>
    <w:rsid w:val="00654C94"/>
    <w:rsid w:val="00654C9B"/>
    <w:rsid w:val="00654DBA"/>
    <w:rsid w:val="00654DBD"/>
    <w:rsid w:val="00654E8E"/>
    <w:rsid w:val="00654EE9"/>
    <w:rsid w:val="00654F17"/>
    <w:rsid w:val="006550C2"/>
    <w:rsid w:val="00655205"/>
    <w:rsid w:val="0065524C"/>
    <w:rsid w:val="006552B8"/>
    <w:rsid w:val="0065538D"/>
    <w:rsid w:val="006553DD"/>
    <w:rsid w:val="00655677"/>
    <w:rsid w:val="006556C1"/>
    <w:rsid w:val="006557AF"/>
    <w:rsid w:val="006558C2"/>
    <w:rsid w:val="00655971"/>
    <w:rsid w:val="00655991"/>
    <w:rsid w:val="00655A5C"/>
    <w:rsid w:val="00655CAB"/>
    <w:rsid w:val="00655D5C"/>
    <w:rsid w:val="00655DE2"/>
    <w:rsid w:val="00655E0D"/>
    <w:rsid w:val="00656125"/>
    <w:rsid w:val="006561B3"/>
    <w:rsid w:val="00656484"/>
    <w:rsid w:val="006564C1"/>
    <w:rsid w:val="00656552"/>
    <w:rsid w:val="0065684B"/>
    <w:rsid w:val="00656968"/>
    <w:rsid w:val="00656A56"/>
    <w:rsid w:val="00656BAF"/>
    <w:rsid w:val="00656DAD"/>
    <w:rsid w:val="006570FE"/>
    <w:rsid w:val="00657189"/>
    <w:rsid w:val="0065743D"/>
    <w:rsid w:val="00657527"/>
    <w:rsid w:val="00657586"/>
    <w:rsid w:val="00657784"/>
    <w:rsid w:val="006578C0"/>
    <w:rsid w:val="00657A4C"/>
    <w:rsid w:val="00657B09"/>
    <w:rsid w:val="00657BA3"/>
    <w:rsid w:val="00657DFA"/>
    <w:rsid w:val="00660036"/>
    <w:rsid w:val="00660133"/>
    <w:rsid w:val="006603BE"/>
    <w:rsid w:val="006604CA"/>
    <w:rsid w:val="00660505"/>
    <w:rsid w:val="006605AC"/>
    <w:rsid w:val="00660968"/>
    <w:rsid w:val="00660A65"/>
    <w:rsid w:val="00660A84"/>
    <w:rsid w:val="00660AFF"/>
    <w:rsid w:val="00660CC4"/>
    <w:rsid w:val="00660EBC"/>
    <w:rsid w:val="00660F60"/>
    <w:rsid w:val="00661357"/>
    <w:rsid w:val="00661473"/>
    <w:rsid w:val="0066156A"/>
    <w:rsid w:val="0066178C"/>
    <w:rsid w:val="006617F1"/>
    <w:rsid w:val="00661B0F"/>
    <w:rsid w:val="00661FD4"/>
    <w:rsid w:val="0066205C"/>
    <w:rsid w:val="006622E4"/>
    <w:rsid w:val="0066233E"/>
    <w:rsid w:val="006624C5"/>
    <w:rsid w:val="006626A7"/>
    <w:rsid w:val="0066272F"/>
    <w:rsid w:val="00662A0A"/>
    <w:rsid w:val="00662B15"/>
    <w:rsid w:val="00662B48"/>
    <w:rsid w:val="00662C6C"/>
    <w:rsid w:val="00662CEB"/>
    <w:rsid w:val="00662D57"/>
    <w:rsid w:val="00662ECA"/>
    <w:rsid w:val="0066301F"/>
    <w:rsid w:val="00663166"/>
    <w:rsid w:val="0066339E"/>
    <w:rsid w:val="00663476"/>
    <w:rsid w:val="006634BB"/>
    <w:rsid w:val="006635A1"/>
    <w:rsid w:val="00663666"/>
    <w:rsid w:val="00663904"/>
    <w:rsid w:val="00663A63"/>
    <w:rsid w:val="00663A70"/>
    <w:rsid w:val="00663EAB"/>
    <w:rsid w:val="0066403B"/>
    <w:rsid w:val="00664050"/>
    <w:rsid w:val="006642F5"/>
    <w:rsid w:val="0066437D"/>
    <w:rsid w:val="006643C3"/>
    <w:rsid w:val="00664461"/>
    <w:rsid w:val="006644BB"/>
    <w:rsid w:val="006648B1"/>
    <w:rsid w:val="006649C5"/>
    <w:rsid w:val="00664A87"/>
    <w:rsid w:val="00664BB3"/>
    <w:rsid w:val="00664BD9"/>
    <w:rsid w:val="00664C0C"/>
    <w:rsid w:val="00664E0B"/>
    <w:rsid w:val="006650F2"/>
    <w:rsid w:val="0066514C"/>
    <w:rsid w:val="006654FB"/>
    <w:rsid w:val="00665553"/>
    <w:rsid w:val="0066571F"/>
    <w:rsid w:val="00665ACB"/>
    <w:rsid w:val="00665B14"/>
    <w:rsid w:val="00665DF0"/>
    <w:rsid w:val="00665EA1"/>
    <w:rsid w:val="00665EBA"/>
    <w:rsid w:val="00665FBA"/>
    <w:rsid w:val="00666265"/>
    <w:rsid w:val="00666380"/>
    <w:rsid w:val="0066638E"/>
    <w:rsid w:val="00666520"/>
    <w:rsid w:val="006665DE"/>
    <w:rsid w:val="00666674"/>
    <w:rsid w:val="00666845"/>
    <w:rsid w:val="0066692C"/>
    <w:rsid w:val="0066694B"/>
    <w:rsid w:val="00666C7C"/>
    <w:rsid w:val="00666E49"/>
    <w:rsid w:val="00666E50"/>
    <w:rsid w:val="00666F6F"/>
    <w:rsid w:val="00666FEF"/>
    <w:rsid w:val="006673CA"/>
    <w:rsid w:val="00667596"/>
    <w:rsid w:val="00667616"/>
    <w:rsid w:val="006676C7"/>
    <w:rsid w:val="00667A80"/>
    <w:rsid w:val="00667BA7"/>
    <w:rsid w:val="00667BFD"/>
    <w:rsid w:val="00667C34"/>
    <w:rsid w:val="00667C42"/>
    <w:rsid w:val="00667DA5"/>
    <w:rsid w:val="00667E73"/>
    <w:rsid w:val="00667FB9"/>
    <w:rsid w:val="00667FD3"/>
    <w:rsid w:val="00670184"/>
    <w:rsid w:val="006701E2"/>
    <w:rsid w:val="00670316"/>
    <w:rsid w:val="0067033A"/>
    <w:rsid w:val="0067071D"/>
    <w:rsid w:val="00670772"/>
    <w:rsid w:val="00670B10"/>
    <w:rsid w:val="00671168"/>
    <w:rsid w:val="006713F2"/>
    <w:rsid w:val="00671422"/>
    <w:rsid w:val="00671464"/>
    <w:rsid w:val="0067148F"/>
    <w:rsid w:val="00671499"/>
    <w:rsid w:val="00671675"/>
    <w:rsid w:val="00671711"/>
    <w:rsid w:val="0067182E"/>
    <w:rsid w:val="00671859"/>
    <w:rsid w:val="00671D15"/>
    <w:rsid w:val="00671D73"/>
    <w:rsid w:val="00671DD0"/>
    <w:rsid w:val="00671E67"/>
    <w:rsid w:val="00672152"/>
    <w:rsid w:val="006721C3"/>
    <w:rsid w:val="00672537"/>
    <w:rsid w:val="00672638"/>
    <w:rsid w:val="0067288E"/>
    <w:rsid w:val="00672940"/>
    <w:rsid w:val="00672989"/>
    <w:rsid w:val="00672AA7"/>
    <w:rsid w:val="00672C75"/>
    <w:rsid w:val="00672D2E"/>
    <w:rsid w:val="00672DCD"/>
    <w:rsid w:val="00672DF1"/>
    <w:rsid w:val="00673089"/>
    <w:rsid w:val="00673114"/>
    <w:rsid w:val="00673288"/>
    <w:rsid w:val="006733FA"/>
    <w:rsid w:val="00673422"/>
    <w:rsid w:val="0067395D"/>
    <w:rsid w:val="00673968"/>
    <w:rsid w:val="006739AF"/>
    <w:rsid w:val="00673A13"/>
    <w:rsid w:val="00673AF2"/>
    <w:rsid w:val="00673C26"/>
    <w:rsid w:val="00673E5A"/>
    <w:rsid w:val="00673E5F"/>
    <w:rsid w:val="00673E64"/>
    <w:rsid w:val="006740EE"/>
    <w:rsid w:val="006743C8"/>
    <w:rsid w:val="00674428"/>
    <w:rsid w:val="006745E7"/>
    <w:rsid w:val="006747AF"/>
    <w:rsid w:val="006749FD"/>
    <w:rsid w:val="00674D21"/>
    <w:rsid w:val="0067517A"/>
    <w:rsid w:val="00675244"/>
    <w:rsid w:val="006752C5"/>
    <w:rsid w:val="006753C1"/>
    <w:rsid w:val="00675482"/>
    <w:rsid w:val="00675522"/>
    <w:rsid w:val="00675752"/>
    <w:rsid w:val="00675987"/>
    <w:rsid w:val="006759FD"/>
    <w:rsid w:val="00675B69"/>
    <w:rsid w:val="00675D6D"/>
    <w:rsid w:val="00675E62"/>
    <w:rsid w:val="00675F3B"/>
    <w:rsid w:val="00675F43"/>
    <w:rsid w:val="00675FD7"/>
    <w:rsid w:val="00676046"/>
    <w:rsid w:val="006762F6"/>
    <w:rsid w:val="0067658B"/>
    <w:rsid w:val="00676971"/>
    <w:rsid w:val="00676973"/>
    <w:rsid w:val="006769F7"/>
    <w:rsid w:val="00676A00"/>
    <w:rsid w:val="00676B10"/>
    <w:rsid w:val="00676C62"/>
    <w:rsid w:val="00676D54"/>
    <w:rsid w:val="00676DFA"/>
    <w:rsid w:val="00676F14"/>
    <w:rsid w:val="0067714D"/>
    <w:rsid w:val="00677202"/>
    <w:rsid w:val="0067749E"/>
    <w:rsid w:val="006775A2"/>
    <w:rsid w:val="0067761E"/>
    <w:rsid w:val="00677799"/>
    <w:rsid w:val="00677802"/>
    <w:rsid w:val="0067782A"/>
    <w:rsid w:val="00677934"/>
    <w:rsid w:val="006779C8"/>
    <w:rsid w:val="00677A3C"/>
    <w:rsid w:val="00677B2B"/>
    <w:rsid w:val="00677C5A"/>
    <w:rsid w:val="00677C5C"/>
    <w:rsid w:val="00677C82"/>
    <w:rsid w:val="00677DF8"/>
    <w:rsid w:val="00677ECF"/>
    <w:rsid w:val="00677EE8"/>
    <w:rsid w:val="00680279"/>
    <w:rsid w:val="006804B8"/>
    <w:rsid w:val="006805C0"/>
    <w:rsid w:val="00680702"/>
    <w:rsid w:val="006808DE"/>
    <w:rsid w:val="00680B4F"/>
    <w:rsid w:val="00680E1F"/>
    <w:rsid w:val="00680FED"/>
    <w:rsid w:val="0068108B"/>
    <w:rsid w:val="006812AF"/>
    <w:rsid w:val="006812EA"/>
    <w:rsid w:val="00681348"/>
    <w:rsid w:val="00681399"/>
    <w:rsid w:val="0068147C"/>
    <w:rsid w:val="00681514"/>
    <w:rsid w:val="00681553"/>
    <w:rsid w:val="006815B1"/>
    <w:rsid w:val="0068165B"/>
    <w:rsid w:val="0068166B"/>
    <w:rsid w:val="0068177A"/>
    <w:rsid w:val="006817BB"/>
    <w:rsid w:val="006817FD"/>
    <w:rsid w:val="0068192F"/>
    <w:rsid w:val="00681A96"/>
    <w:rsid w:val="00681CA2"/>
    <w:rsid w:val="00681CB3"/>
    <w:rsid w:val="00681D6E"/>
    <w:rsid w:val="00681DDA"/>
    <w:rsid w:val="00681EBE"/>
    <w:rsid w:val="00681EE1"/>
    <w:rsid w:val="0068245A"/>
    <w:rsid w:val="006824D3"/>
    <w:rsid w:val="0068253E"/>
    <w:rsid w:val="006825EF"/>
    <w:rsid w:val="00682675"/>
    <w:rsid w:val="00682830"/>
    <w:rsid w:val="00682A81"/>
    <w:rsid w:val="00682B5C"/>
    <w:rsid w:val="00682D11"/>
    <w:rsid w:val="00682E61"/>
    <w:rsid w:val="00682F98"/>
    <w:rsid w:val="00682FBE"/>
    <w:rsid w:val="00683158"/>
    <w:rsid w:val="00683220"/>
    <w:rsid w:val="0068327D"/>
    <w:rsid w:val="00683345"/>
    <w:rsid w:val="00683360"/>
    <w:rsid w:val="006833AD"/>
    <w:rsid w:val="00683544"/>
    <w:rsid w:val="00683684"/>
    <w:rsid w:val="006836E6"/>
    <w:rsid w:val="00683951"/>
    <w:rsid w:val="00683A9E"/>
    <w:rsid w:val="00683BC0"/>
    <w:rsid w:val="00683BF7"/>
    <w:rsid w:val="00684109"/>
    <w:rsid w:val="006841F0"/>
    <w:rsid w:val="006842E7"/>
    <w:rsid w:val="006846B8"/>
    <w:rsid w:val="00684B5D"/>
    <w:rsid w:val="00684C97"/>
    <w:rsid w:val="00684F78"/>
    <w:rsid w:val="00685147"/>
    <w:rsid w:val="006855C6"/>
    <w:rsid w:val="0068563C"/>
    <w:rsid w:val="006856DE"/>
    <w:rsid w:val="00685B02"/>
    <w:rsid w:val="00685C1E"/>
    <w:rsid w:val="0068600B"/>
    <w:rsid w:val="0068606D"/>
    <w:rsid w:val="00686105"/>
    <w:rsid w:val="00686206"/>
    <w:rsid w:val="0068628C"/>
    <w:rsid w:val="00686358"/>
    <w:rsid w:val="00686415"/>
    <w:rsid w:val="00686540"/>
    <w:rsid w:val="006865A4"/>
    <w:rsid w:val="00686643"/>
    <w:rsid w:val="006866F0"/>
    <w:rsid w:val="00686730"/>
    <w:rsid w:val="006868C9"/>
    <w:rsid w:val="006868CC"/>
    <w:rsid w:val="00686942"/>
    <w:rsid w:val="00686A0F"/>
    <w:rsid w:val="00686AEC"/>
    <w:rsid w:val="00686B7B"/>
    <w:rsid w:val="00686BB2"/>
    <w:rsid w:val="00686D89"/>
    <w:rsid w:val="00686DAC"/>
    <w:rsid w:val="00686F10"/>
    <w:rsid w:val="00686F72"/>
    <w:rsid w:val="00686F92"/>
    <w:rsid w:val="00687181"/>
    <w:rsid w:val="006871E8"/>
    <w:rsid w:val="006871EE"/>
    <w:rsid w:val="006872AB"/>
    <w:rsid w:val="006873D8"/>
    <w:rsid w:val="006874BD"/>
    <w:rsid w:val="00687546"/>
    <w:rsid w:val="006876AA"/>
    <w:rsid w:val="00687A2D"/>
    <w:rsid w:val="00687AB1"/>
    <w:rsid w:val="00687B7D"/>
    <w:rsid w:val="00687CAB"/>
    <w:rsid w:val="00687DA5"/>
    <w:rsid w:val="006901C3"/>
    <w:rsid w:val="006901FE"/>
    <w:rsid w:val="00690217"/>
    <w:rsid w:val="006902E7"/>
    <w:rsid w:val="006903C4"/>
    <w:rsid w:val="00690400"/>
    <w:rsid w:val="006905B8"/>
    <w:rsid w:val="006907A7"/>
    <w:rsid w:val="0069090A"/>
    <w:rsid w:val="00690A1D"/>
    <w:rsid w:val="00690A62"/>
    <w:rsid w:val="00690D74"/>
    <w:rsid w:val="00690D9B"/>
    <w:rsid w:val="00690E79"/>
    <w:rsid w:val="00691005"/>
    <w:rsid w:val="006910AE"/>
    <w:rsid w:val="00691259"/>
    <w:rsid w:val="0069131D"/>
    <w:rsid w:val="006913B2"/>
    <w:rsid w:val="0069140A"/>
    <w:rsid w:val="0069145B"/>
    <w:rsid w:val="00691866"/>
    <w:rsid w:val="0069186C"/>
    <w:rsid w:val="00691A75"/>
    <w:rsid w:val="00691BB2"/>
    <w:rsid w:val="00691FDE"/>
    <w:rsid w:val="00692171"/>
    <w:rsid w:val="0069250E"/>
    <w:rsid w:val="0069287D"/>
    <w:rsid w:val="00692DFE"/>
    <w:rsid w:val="00692F15"/>
    <w:rsid w:val="00692F60"/>
    <w:rsid w:val="00693074"/>
    <w:rsid w:val="0069314D"/>
    <w:rsid w:val="006931F8"/>
    <w:rsid w:val="006935C5"/>
    <w:rsid w:val="006936D5"/>
    <w:rsid w:val="00693730"/>
    <w:rsid w:val="006937C8"/>
    <w:rsid w:val="006938C0"/>
    <w:rsid w:val="00693B89"/>
    <w:rsid w:val="00693E4A"/>
    <w:rsid w:val="00693E56"/>
    <w:rsid w:val="00693E98"/>
    <w:rsid w:val="00693EC1"/>
    <w:rsid w:val="00693F3A"/>
    <w:rsid w:val="00694195"/>
    <w:rsid w:val="006941C7"/>
    <w:rsid w:val="0069436B"/>
    <w:rsid w:val="006945D1"/>
    <w:rsid w:val="00694614"/>
    <w:rsid w:val="0069462A"/>
    <w:rsid w:val="00694AF0"/>
    <w:rsid w:val="00694BA7"/>
    <w:rsid w:val="006953FD"/>
    <w:rsid w:val="00695415"/>
    <w:rsid w:val="0069585D"/>
    <w:rsid w:val="006959A8"/>
    <w:rsid w:val="00695BD8"/>
    <w:rsid w:val="00695CF0"/>
    <w:rsid w:val="00696080"/>
    <w:rsid w:val="00696134"/>
    <w:rsid w:val="00696139"/>
    <w:rsid w:val="006961DD"/>
    <w:rsid w:val="0069628D"/>
    <w:rsid w:val="006962AF"/>
    <w:rsid w:val="006963BC"/>
    <w:rsid w:val="00696460"/>
    <w:rsid w:val="006966B9"/>
    <w:rsid w:val="006967F8"/>
    <w:rsid w:val="00696931"/>
    <w:rsid w:val="00696B02"/>
    <w:rsid w:val="00696C9E"/>
    <w:rsid w:val="00696CA3"/>
    <w:rsid w:val="00696E85"/>
    <w:rsid w:val="00696F5B"/>
    <w:rsid w:val="0069716F"/>
    <w:rsid w:val="00697414"/>
    <w:rsid w:val="006974D9"/>
    <w:rsid w:val="006974F5"/>
    <w:rsid w:val="0069753C"/>
    <w:rsid w:val="0069758B"/>
    <w:rsid w:val="00697B4D"/>
    <w:rsid w:val="00697B87"/>
    <w:rsid w:val="00697BD8"/>
    <w:rsid w:val="00697D29"/>
    <w:rsid w:val="006A0140"/>
    <w:rsid w:val="006A01D1"/>
    <w:rsid w:val="006A04D9"/>
    <w:rsid w:val="006A090A"/>
    <w:rsid w:val="006A0910"/>
    <w:rsid w:val="006A09CD"/>
    <w:rsid w:val="006A0AAF"/>
    <w:rsid w:val="006A0BC2"/>
    <w:rsid w:val="006A0C31"/>
    <w:rsid w:val="006A0C40"/>
    <w:rsid w:val="006A131F"/>
    <w:rsid w:val="006A1E45"/>
    <w:rsid w:val="006A1F86"/>
    <w:rsid w:val="006A2075"/>
    <w:rsid w:val="006A20D9"/>
    <w:rsid w:val="006A211B"/>
    <w:rsid w:val="006A2134"/>
    <w:rsid w:val="006A2321"/>
    <w:rsid w:val="006A234A"/>
    <w:rsid w:val="006A23BC"/>
    <w:rsid w:val="006A23D6"/>
    <w:rsid w:val="006A240F"/>
    <w:rsid w:val="006A2457"/>
    <w:rsid w:val="006A2602"/>
    <w:rsid w:val="006A2858"/>
    <w:rsid w:val="006A2A18"/>
    <w:rsid w:val="006A2AEE"/>
    <w:rsid w:val="006A2B7D"/>
    <w:rsid w:val="006A2BCE"/>
    <w:rsid w:val="006A2CE9"/>
    <w:rsid w:val="006A2D53"/>
    <w:rsid w:val="006A2D60"/>
    <w:rsid w:val="006A2E3F"/>
    <w:rsid w:val="006A2E65"/>
    <w:rsid w:val="006A3054"/>
    <w:rsid w:val="006A334D"/>
    <w:rsid w:val="006A3359"/>
    <w:rsid w:val="006A355F"/>
    <w:rsid w:val="006A3BCD"/>
    <w:rsid w:val="006A3C25"/>
    <w:rsid w:val="006A43D4"/>
    <w:rsid w:val="006A449C"/>
    <w:rsid w:val="006A4563"/>
    <w:rsid w:val="006A4686"/>
    <w:rsid w:val="006A4B0A"/>
    <w:rsid w:val="006A4BB9"/>
    <w:rsid w:val="006A4E0B"/>
    <w:rsid w:val="006A4E1E"/>
    <w:rsid w:val="006A4E9B"/>
    <w:rsid w:val="006A503F"/>
    <w:rsid w:val="006A5081"/>
    <w:rsid w:val="006A5086"/>
    <w:rsid w:val="006A50A0"/>
    <w:rsid w:val="006A50E9"/>
    <w:rsid w:val="006A50F9"/>
    <w:rsid w:val="006A5112"/>
    <w:rsid w:val="006A51F2"/>
    <w:rsid w:val="006A5693"/>
    <w:rsid w:val="006A582F"/>
    <w:rsid w:val="006A58DE"/>
    <w:rsid w:val="006A5CE8"/>
    <w:rsid w:val="006A6089"/>
    <w:rsid w:val="006A617E"/>
    <w:rsid w:val="006A6451"/>
    <w:rsid w:val="006A6714"/>
    <w:rsid w:val="006A6755"/>
    <w:rsid w:val="006A676D"/>
    <w:rsid w:val="006A6808"/>
    <w:rsid w:val="006A69A9"/>
    <w:rsid w:val="006A6C2A"/>
    <w:rsid w:val="006A6FE2"/>
    <w:rsid w:val="006A701B"/>
    <w:rsid w:val="006A7250"/>
    <w:rsid w:val="006A7545"/>
    <w:rsid w:val="006A76BB"/>
    <w:rsid w:val="006A7CE3"/>
    <w:rsid w:val="006A7D37"/>
    <w:rsid w:val="006A7DC7"/>
    <w:rsid w:val="006A7EA9"/>
    <w:rsid w:val="006B0068"/>
    <w:rsid w:val="006B0234"/>
    <w:rsid w:val="006B0337"/>
    <w:rsid w:val="006B0694"/>
    <w:rsid w:val="006B07A6"/>
    <w:rsid w:val="006B08CB"/>
    <w:rsid w:val="006B0970"/>
    <w:rsid w:val="006B0AE2"/>
    <w:rsid w:val="006B0CA1"/>
    <w:rsid w:val="006B0E9E"/>
    <w:rsid w:val="006B0F3F"/>
    <w:rsid w:val="006B0FE4"/>
    <w:rsid w:val="006B12BB"/>
    <w:rsid w:val="006B166B"/>
    <w:rsid w:val="006B17C3"/>
    <w:rsid w:val="006B18B1"/>
    <w:rsid w:val="006B19C9"/>
    <w:rsid w:val="006B1C7C"/>
    <w:rsid w:val="006B1F74"/>
    <w:rsid w:val="006B2085"/>
    <w:rsid w:val="006B222F"/>
    <w:rsid w:val="006B227D"/>
    <w:rsid w:val="006B23F1"/>
    <w:rsid w:val="006B249E"/>
    <w:rsid w:val="006B2577"/>
    <w:rsid w:val="006B25EC"/>
    <w:rsid w:val="006B26A8"/>
    <w:rsid w:val="006B26AA"/>
    <w:rsid w:val="006B28AD"/>
    <w:rsid w:val="006B28DE"/>
    <w:rsid w:val="006B2A42"/>
    <w:rsid w:val="006B2BC6"/>
    <w:rsid w:val="006B2BEA"/>
    <w:rsid w:val="006B2BF7"/>
    <w:rsid w:val="006B2D36"/>
    <w:rsid w:val="006B2EBF"/>
    <w:rsid w:val="006B2F61"/>
    <w:rsid w:val="006B303A"/>
    <w:rsid w:val="006B318B"/>
    <w:rsid w:val="006B3216"/>
    <w:rsid w:val="006B3430"/>
    <w:rsid w:val="006B34DC"/>
    <w:rsid w:val="006B3914"/>
    <w:rsid w:val="006B3AE7"/>
    <w:rsid w:val="006B3B35"/>
    <w:rsid w:val="006B3E94"/>
    <w:rsid w:val="006B3F5C"/>
    <w:rsid w:val="006B3FEE"/>
    <w:rsid w:val="006B4051"/>
    <w:rsid w:val="006B405C"/>
    <w:rsid w:val="006B4237"/>
    <w:rsid w:val="006B428E"/>
    <w:rsid w:val="006B4343"/>
    <w:rsid w:val="006B443C"/>
    <w:rsid w:val="006B44AF"/>
    <w:rsid w:val="006B45DB"/>
    <w:rsid w:val="006B45FE"/>
    <w:rsid w:val="006B4CBF"/>
    <w:rsid w:val="006B5295"/>
    <w:rsid w:val="006B5517"/>
    <w:rsid w:val="006B559A"/>
    <w:rsid w:val="006B58E6"/>
    <w:rsid w:val="006B5953"/>
    <w:rsid w:val="006B59A4"/>
    <w:rsid w:val="006B59E4"/>
    <w:rsid w:val="006B5AE4"/>
    <w:rsid w:val="006B5DAE"/>
    <w:rsid w:val="006B6008"/>
    <w:rsid w:val="006B60A9"/>
    <w:rsid w:val="006B633D"/>
    <w:rsid w:val="006B640D"/>
    <w:rsid w:val="006B64FC"/>
    <w:rsid w:val="006B65D6"/>
    <w:rsid w:val="006B67AA"/>
    <w:rsid w:val="006B680C"/>
    <w:rsid w:val="006B6D11"/>
    <w:rsid w:val="006B6D5F"/>
    <w:rsid w:val="006B7117"/>
    <w:rsid w:val="006B7245"/>
    <w:rsid w:val="006B755B"/>
    <w:rsid w:val="006B7646"/>
    <w:rsid w:val="006B7670"/>
    <w:rsid w:val="006B7746"/>
    <w:rsid w:val="006B77DF"/>
    <w:rsid w:val="006B796B"/>
    <w:rsid w:val="006B7A08"/>
    <w:rsid w:val="006B7AC2"/>
    <w:rsid w:val="006B7B00"/>
    <w:rsid w:val="006B7B6C"/>
    <w:rsid w:val="006B7B8D"/>
    <w:rsid w:val="006B7C47"/>
    <w:rsid w:val="006B7C7E"/>
    <w:rsid w:val="006B7D03"/>
    <w:rsid w:val="006B7E36"/>
    <w:rsid w:val="006B7E3E"/>
    <w:rsid w:val="006B7F92"/>
    <w:rsid w:val="006C01E0"/>
    <w:rsid w:val="006C030E"/>
    <w:rsid w:val="006C051C"/>
    <w:rsid w:val="006C066E"/>
    <w:rsid w:val="006C0805"/>
    <w:rsid w:val="006C084D"/>
    <w:rsid w:val="006C0884"/>
    <w:rsid w:val="006C08BE"/>
    <w:rsid w:val="006C0996"/>
    <w:rsid w:val="006C09AC"/>
    <w:rsid w:val="006C09BF"/>
    <w:rsid w:val="006C0A71"/>
    <w:rsid w:val="006C0D46"/>
    <w:rsid w:val="006C0F32"/>
    <w:rsid w:val="006C1140"/>
    <w:rsid w:val="006C1150"/>
    <w:rsid w:val="006C11F7"/>
    <w:rsid w:val="006C1247"/>
    <w:rsid w:val="006C127E"/>
    <w:rsid w:val="006C15EF"/>
    <w:rsid w:val="006C15FE"/>
    <w:rsid w:val="006C166E"/>
    <w:rsid w:val="006C16EB"/>
    <w:rsid w:val="006C17D9"/>
    <w:rsid w:val="006C190C"/>
    <w:rsid w:val="006C1A1C"/>
    <w:rsid w:val="006C1B5F"/>
    <w:rsid w:val="006C1CA3"/>
    <w:rsid w:val="006C1D02"/>
    <w:rsid w:val="006C1E7F"/>
    <w:rsid w:val="006C21F5"/>
    <w:rsid w:val="006C24F4"/>
    <w:rsid w:val="006C2760"/>
    <w:rsid w:val="006C2848"/>
    <w:rsid w:val="006C29B3"/>
    <w:rsid w:val="006C2A60"/>
    <w:rsid w:val="006C2DE3"/>
    <w:rsid w:val="006C3053"/>
    <w:rsid w:val="006C30D8"/>
    <w:rsid w:val="006C33DB"/>
    <w:rsid w:val="006C367D"/>
    <w:rsid w:val="006C3B50"/>
    <w:rsid w:val="006C3CE1"/>
    <w:rsid w:val="006C3CF9"/>
    <w:rsid w:val="006C3E57"/>
    <w:rsid w:val="006C3EF4"/>
    <w:rsid w:val="006C3FBF"/>
    <w:rsid w:val="006C40FD"/>
    <w:rsid w:val="006C41A7"/>
    <w:rsid w:val="006C432A"/>
    <w:rsid w:val="006C4426"/>
    <w:rsid w:val="006C4430"/>
    <w:rsid w:val="006C4502"/>
    <w:rsid w:val="006C460C"/>
    <w:rsid w:val="006C467F"/>
    <w:rsid w:val="006C480D"/>
    <w:rsid w:val="006C4886"/>
    <w:rsid w:val="006C4944"/>
    <w:rsid w:val="006C4D15"/>
    <w:rsid w:val="006C4DF1"/>
    <w:rsid w:val="006C4E8E"/>
    <w:rsid w:val="006C5145"/>
    <w:rsid w:val="006C51B7"/>
    <w:rsid w:val="006C51E2"/>
    <w:rsid w:val="006C5286"/>
    <w:rsid w:val="006C53B0"/>
    <w:rsid w:val="006C5528"/>
    <w:rsid w:val="006C57A9"/>
    <w:rsid w:val="006C5B8C"/>
    <w:rsid w:val="006C5F90"/>
    <w:rsid w:val="006C614E"/>
    <w:rsid w:val="006C6646"/>
    <w:rsid w:val="006C667D"/>
    <w:rsid w:val="006C6682"/>
    <w:rsid w:val="006C66B2"/>
    <w:rsid w:val="006C6736"/>
    <w:rsid w:val="006C67A0"/>
    <w:rsid w:val="006C6A9B"/>
    <w:rsid w:val="006C6B6F"/>
    <w:rsid w:val="006C6FB9"/>
    <w:rsid w:val="006C710B"/>
    <w:rsid w:val="006C7238"/>
    <w:rsid w:val="006C72BD"/>
    <w:rsid w:val="006C73BA"/>
    <w:rsid w:val="006C79D2"/>
    <w:rsid w:val="006C7A26"/>
    <w:rsid w:val="006C7AA7"/>
    <w:rsid w:val="006C7B5F"/>
    <w:rsid w:val="006C7B9E"/>
    <w:rsid w:val="006C7DF8"/>
    <w:rsid w:val="006C7E1B"/>
    <w:rsid w:val="006C7FA7"/>
    <w:rsid w:val="006D006D"/>
    <w:rsid w:val="006D033D"/>
    <w:rsid w:val="006D040A"/>
    <w:rsid w:val="006D04F5"/>
    <w:rsid w:val="006D05FE"/>
    <w:rsid w:val="006D0727"/>
    <w:rsid w:val="006D0ED5"/>
    <w:rsid w:val="006D0FAB"/>
    <w:rsid w:val="006D1091"/>
    <w:rsid w:val="006D109D"/>
    <w:rsid w:val="006D10E2"/>
    <w:rsid w:val="006D1167"/>
    <w:rsid w:val="006D11FB"/>
    <w:rsid w:val="006D13E0"/>
    <w:rsid w:val="006D1507"/>
    <w:rsid w:val="006D1513"/>
    <w:rsid w:val="006D19F2"/>
    <w:rsid w:val="006D1D19"/>
    <w:rsid w:val="006D1E42"/>
    <w:rsid w:val="006D2022"/>
    <w:rsid w:val="006D2173"/>
    <w:rsid w:val="006D2619"/>
    <w:rsid w:val="006D2931"/>
    <w:rsid w:val="006D2AE1"/>
    <w:rsid w:val="006D2B12"/>
    <w:rsid w:val="006D2B13"/>
    <w:rsid w:val="006D2BCA"/>
    <w:rsid w:val="006D2E56"/>
    <w:rsid w:val="006D2F42"/>
    <w:rsid w:val="006D2FB3"/>
    <w:rsid w:val="006D300C"/>
    <w:rsid w:val="006D362E"/>
    <w:rsid w:val="006D371B"/>
    <w:rsid w:val="006D374E"/>
    <w:rsid w:val="006D37C6"/>
    <w:rsid w:val="006D37E2"/>
    <w:rsid w:val="006D380D"/>
    <w:rsid w:val="006D3907"/>
    <w:rsid w:val="006D39ED"/>
    <w:rsid w:val="006D3ABD"/>
    <w:rsid w:val="006D3D60"/>
    <w:rsid w:val="006D3D87"/>
    <w:rsid w:val="006D4054"/>
    <w:rsid w:val="006D42FD"/>
    <w:rsid w:val="006D4322"/>
    <w:rsid w:val="006D4496"/>
    <w:rsid w:val="006D453B"/>
    <w:rsid w:val="006D4561"/>
    <w:rsid w:val="006D4668"/>
    <w:rsid w:val="006D46B5"/>
    <w:rsid w:val="006D46FF"/>
    <w:rsid w:val="006D4720"/>
    <w:rsid w:val="006D48F5"/>
    <w:rsid w:val="006D4B76"/>
    <w:rsid w:val="006D4E4B"/>
    <w:rsid w:val="006D4EBA"/>
    <w:rsid w:val="006D4F03"/>
    <w:rsid w:val="006D50A5"/>
    <w:rsid w:val="006D54F8"/>
    <w:rsid w:val="006D562C"/>
    <w:rsid w:val="006D5691"/>
    <w:rsid w:val="006D5B57"/>
    <w:rsid w:val="006D5CA8"/>
    <w:rsid w:val="006D5DDA"/>
    <w:rsid w:val="006D63EA"/>
    <w:rsid w:val="006D6462"/>
    <w:rsid w:val="006D6486"/>
    <w:rsid w:val="006D65AA"/>
    <w:rsid w:val="006D661C"/>
    <w:rsid w:val="006D6665"/>
    <w:rsid w:val="006D6829"/>
    <w:rsid w:val="006D68F4"/>
    <w:rsid w:val="006D69EF"/>
    <w:rsid w:val="006D6CDA"/>
    <w:rsid w:val="006D6D2B"/>
    <w:rsid w:val="006D6D43"/>
    <w:rsid w:val="006D6DE9"/>
    <w:rsid w:val="006D6E93"/>
    <w:rsid w:val="006D6F57"/>
    <w:rsid w:val="006D6FD1"/>
    <w:rsid w:val="006D71D5"/>
    <w:rsid w:val="006D7286"/>
    <w:rsid w:val="006D7371"/>
    <w:rsid w:val="006D73FB"/>
    <w:rsid w:val="006D7987"/>
    <w:rsid w:val="006D798D"/>
    <w:rsid w:val="006D7A0B"/>
    <w:rsid w:val="006D7A51"/>
    <w:rsid w:val="006D7BD3"/>
    <w:rsid w:val="006D7D4D"/>
    <w:rsid w:val="006D7D7E"/>
    <w:rsid w:val="006D7DA3"/>
    <w:rsid w:val="006D7F4B"/>
    <w:rsid w:val="006D7F67"/>
    <w:rsid w:val="006D7FF6"/>
    <w:rsid w:val="006E02EC"/>
    <w:rsid w:val="006E047E"/>
    <w:rsid w:val="006E05AE"/>
    <w:rsid w:val="006E069E"/>
    <w:rsid w:val="006E06DA"/>
    <w:rsid w:val="006E0713"/>
    <w:rsid w:val="006E07CF"/>
    <w:rsid w:val="006E086E"/>
    <w:rsid w:val="006E0921"/>
    <w:rsid w:val="006E09B0"/>
    <w:rsid w:val="006E09EE"/>
    <w:rsid w:val="006E0C4E"/>
    <w:rsid w:val="006E0C8C"/>
    <w:rsid w:val="006E0CAF"/>
    <w:rsid w:val="006E0D30"/>
    <w:rsid w:val="006E0E35"/>
    <w:rsid w:val="006E10AC"/>
    <w:rsid w:val="006E11C6"/>
    <w:rsid w:val="006E1262"/>
    <w:rsid w:val="006E12D2"/>
    <w:rsid w:val="006E1405"/>
    <w:rsid w:val="006E14C6"/>
    <w:rsid w:val="006E150B"/>
    <w:rsid w:val="006E17F2"/>
    <w:rsid w:val="006E18C7"/>
    <w:rsid w:val="006E19A0"/>
    <w:rsid w:val="006E1AE5"/>
    <w:rsid w:val="006E1BB6"/>
    <w:rsid w:val="006E1DF1"/>
    <w:rsid w:val="006E1EBD"/>
    <w:rsid w:val="006E1F5F"/>
    <w:rsid w:val="006E1FDB"/>
    <w:rsid w:val="006E2006"/>
    <w:rsid w:val="006E20DD"/>
    <w:rsid w:val="006E2272"/>
    <w:rsid w:val="006E22AA"/>
    <w:rsid w:val="006E237A"/>
    <w:rsid w:val="006E2480"/>
    <w:rsid w:val="006E25D2"/>
    <w:rsid w:val="006E2724"/>
    <w:rsid w:val="006E28BD"/>
    <w:rsid w:val="006E28D8"/>
    <w:rsid w:val="006E2C13"/>
    <w:rsid w:val="006E3103"/>
    <w:rsid w:val="006E31AC"/>
    <w:rsid w:val="006E36DF"/>
    <w:rsid w:val="006E3705"/>
    <w:rsid w:val="006E39AE"/>
    <w:rsid w:val="006E3BB8"/>
    <w:rsid w:val="006E3CF7"/>
    <w:rsid w:val="006E3D3A"/>
    <w:rsid w:val="006E3F98"/>
    <w:rsid w:val="006E3FD4"/>
    <w:rsid w:val="006E4160"/>
    <w:rsid w:val="006E420D"/>
    <w:rsid w:val="006E428C"/>
    <w:rsid w:val="006E42ED"/>
    <w:rsid w:val="006E4332"/>
    <w:rsid w:val="006E443D"/>
    <w:rsid w:val="006E4811"/>
    <w:rsid w:val="006E4D42"/>
    <w:rsid w:val="006E4E32"/>
    <w:rsid w:val="006E4F89"/>
    <w:rsid w:val="006E501A"/>
    <w:rsid w:val="006E51FE"/>
    <w:rsid w:val="006E52BE"/>
    <w:rsid w:val="006E545F"/>
    <w:rsid w:val="006E56CC"/>
    <w:rsid w:val="006E5706"/>
    <w:rsid w:val="006E5748"/>
    <w:rsid w:val="006E5771"/>
    <w:rsid w:val="006E5B83"/>
    <w:rsid w:val="006E5C2B"/>
    <w:rsid w:val="006E5FFA"/>
    <w:rsid w:val="006E6011"/>
    <w:rsid w:val="006E6104"/>
    <w:rsid w:val="006E6126"/>
    <w:rsid w:val="006E635B"/>
    <w:rsid w:val="006E6506"/>
    <w:rsid w:val="006E67D4"/>
    <w:rsid w:val="006E69B8"/>
    <w:rsid w:val="006E6C28"/>
    <w:rsid w:val="006E6C8B"/>
    <w:rsid w:val="006E6E7E"/>
    <w:rsid w:val="006E6FBF"/>
    <w:rsid w:val="006E701C"/>
    <w:rsid w:val="006E72F8"/>
    <w:rsid w:val="006E7404"/>
    <w:rsid w:val="006E752D"/>
    <w:rsid w:val="006E7548"/>
    <w:rsid w:val="006E7AFF"/>
    <w:rsid w:val="006E7E25"/>
    <w:rsid w:val="006E7F45"/>
    <w:rsid w:val="006F00D0"/>
    <w:rsid w:val="006F0163"/>
    <w:rsid w:val="006F01BF"/>
    <w:rsid w:val="006F023E"/>
    <w:rsid w:val="006F02B7"/>
    <w:rsid w:val="006F02ED"/>
    <w:rsid w:val="006F04DF"/>
    <w:rsid w:val="006F0565"/>
    <w:rsid w:val="006F06BC"/>
    <w:rsid w:val="006F072F"/>
    <w:rsid w:val="006F0730"/>
    <w:rsid w:val="006F07B3"/>
    <w:rsid w:val="006F0858"/>
    <w:rsid w:val="006F085D"/>
    <w:rsid w:val="006F0938"/>
    <w:rsid w:val="006F0D26"/>
    <w:rsid w:val="006F0D82"/>
    <w:rsid w:val="006F0DC0"/>
    <w:rsid w:val="006F0E84"/>
    <w:rsid w:val="006F0EA9"/>
    <w:rsid w:val="006F0FC6"/>
    <w:rsid w:val="006F14B9"/>
    <w:rsid w:val="006F15BA"/>
    <w:rsid w:val="006F15E2"/>
    <w:rsid w:val="006F166B"/>
    <w:rsid w:val="006F195E"/>
    <w:rsid w:val="006F1CE9"/>
    <w:rsid w:val="006F1DCF"/>
    <w:rsid w:val="006F2084"/>
    <w:rsid w:val="006F2438"/>
    <w:rsid w:val="006F2464"/>
    <w:rsid w:val="006F2632"/>
    <w:rsid w:val="006F275F"/>
    <w:rsid w:val="006F2780"/>
    <w:rsid w:val="006F27A5"/>
    <w:rsid w:val="006F2AF8"/>
    <w:rsid w:val="006F2CDF"/>
    <w:rsid w:val="006F2F34"/>
    <w:rsid w:val="006F2F3F"/>
    <w:rsid w:val="006F337D"/>
    <w:rsid w:val="006F3538"/>
    <w:rsid w:val="006F3621"/>
    <w:rsid w:val="006F363A"/>
    <w:rsid w:val="006F3660"/>
    <w:rsid w:val="006F3959"/>
    <w:rsid w:val="006F39E3"/>
    <w:rsid w:val="006F3C12"/>
    <w:rsid w:val="006F3D4F"/>
    <w:rsid w:val="006F3F8A"/>
    <w:rsid w:val="006F40B1"/>
    <w:rsid w:val="006F4178"/>
    <w:rsid w:val="006F48A2"/>
    <w:rsid w:val="006F4960"/>
    <w:rsid w:val="006F496E"/>
    <w:rsid w:val="006F497E"/>
    <w:rsid w:val="006F4A79"/>
    <w:rsid w:val="006F4A9F"/>
    <w:rsid w:val="006F4B19"/>
    <w:rsid w:val="006F4C07"/>
    <w:rsid w:val="006F4E1C"/>
    <w:rsid w:val="006F5052"/>
    <w:rsid w:val="006F51E6"/>
    <w:rsid w:val="006F523F"/>
    <w:rsid w:val="006F5574"/>
    <w:rsid w:val="006F5640"/>
    <w:rsid w:val="006F56BC"/>
    <w:rsid w:val="006F584F"/>
    <w:rsid w:val="006F58FE"/>
    <w:rsid w:val="006F5A1F"/>
    <w:rsid w:val="006F5A2E"/>
    <w:rsid w:val="006F5ADE"/>
    <w:rsid w:val="006F5B69"/>
    <w:rsid w:val="006F5C35"/>
    <w:rsid w:val="006F5CFA"/>
    <w:rsid w:val="006F5D3E"/>
    <w:rsid w:val="006F5D9B"/>
    <w:rsid w:val="006F5FA7"/>
    <w:rsid w:val="006F5FD8"/>
    <w:rsid w:val="006F602D"/>
    <w:rsid w:val="006F65C8"/>
    <w:rsid w:val="006F666A"/>
    <w:rsid w:val="006F66D3"/>
    <w:rsid w:val="006F6780"/>
    <w:rsid w:val="006F67C2"/>
    <w:rsid w:val="006F6B34"/>
    <w:rsid w:val="006F6B44"/>
    <w:rsid w:val="006F6BB9"/>
    <w:rsid w:val="006F6D55"/>
    <w:rsid w:val="006F6E42"/>
    <w:rsid w:val="006F6E4A"/>
    <w:rsid w:val="006F6EC3"/>
    <w:rsid w:val="006F6F02"/>
    <w:rsid w:val="006F6F2F"/>
    <w:rsid w:val="006F6F5C"/>
    <w:rsid w:val="006F732C"/>
    <w:rsid w:val="006F78AC"/>
    <w:rsid w:val="006F7ACA"/>
    <w:rsid w:val="006F7E83"/>
    <w:rsid w:val="006F7EB5"/>
    <w:rsid w:val="00700015"/>
    <w:rsid w:val="00700027"/>
    <w:rsid w:val="0070007E"/>
    <w:rsid w:val="0070061E"/>
    <w:rsid w:val="00700BEB"/>
    <w:rsid w:val="00700C26"/>
    <w:rsid w:val="00700ED3"/>
    <w:rsid w:val="0070104A"/>
    <w:rsid w:val="00701093"/>
    <w:rsid w:val="00701094"/>
    <w:rsid w:val="00701141"/>
    <w:rsid w:val="007011CE"/>
    <w:rsid w:val="00701536"/>
    <w:rsid w:val="00701805"/>
    <w:rsid w:val="00701D48"/>
    <w:rsid w:val="00701DE8"/>
    <w:rsid w:val="00702068"/>
    <w:rsid w:val="007022DA"/>
    <w:rsid w:val="0070250F"/>
    <w:rsid w:val="0070261F"/>
    <w:rsid w:val="0070276D"/>
    <w:rsid w:val="007027E1"/>
    <w:rsid w:val="0070281F"/>
    <w:rsid w:val="00702884"/>
    <w:rsid w:val="007029E0"/>
    <w:rsid w:val="00702AED"/>
    <w:rsid w:val="00702AF2"/>
    <w:rsid w:val="00702B34"/>
    <w:rsid w:val="00702C3F"/>
    <w:rsid w:val="00702CFC"/>
    <w:rsid w:val="00702D59"/>
    <w:rsid w:val="00702D90"/>
    <w:rsid w:val="00702DB8"/>
    <w:rsid w:val="00702E73"/>
    <w:rsid w:val="00702F07"/>
    <w:rsid w:val="00702F73"/>
    <w:rsid w:val="00702F9E"/>
    <w:rsid w:val="00703079"/>
    <w:rsid w:val="00703266"/>
    <w:rsid w:val="0070346D"/>
    <w:rsid w:val="007037B4"/>
    <w:rsid w:val="007038BE"/>
    <w:rsid w:val="00703980"/>
    <w:rsid w:val="00703CF7"/>
    <w:rsid w:val="00703D63"/>
    <w:rsid w:val="00703D8E"/>
    <w:rsid w:val="00703E4E"/>
    <w:rsid w:val="00703EE4"/>
    <w:rsid w:val="00704668"/>
    <w:rsid w:val="00704AE9"/>
    <w:rsid w:val="00704D2E"/>
    <w:rsid w:val="00704D87"/>
    <w:rsid w:val="00704E5A"/>
    <w:rsid w:val="00704ECC"/>
    <w:rsid w:val="00704EE9"/>
    <w:rsid w:val="00704F7E"/>
    <w:rsid w:val="007050ED"/>
    <w:rsid w:val="00705187"/>
    <w:rsid w:val="007052B8"/>
    <w:rsid w:val="0070549A"/>
    <w:rsid w:val="0070555B"/>
    <w:rsid w:val="00705634"/>
    <w:rsid w:val="007057FB"/>
    <w:rsid w:val="00705A2F"/>
    <w:rsid w:val="00705D0F"/>
    <w:rsid w:val="00705DAB"/>
    <w:rsid w:val="00705DFD"/>
    <w:rsid w:val="00705F34"/>
    <w:rsid w:val="007060A8"/>
    <w:rsid w:val="007061DE"/>
    <w:rsid w:val="00706410"/>
    <w:rsid w:val="00706429"/>
    <w:rsid w:val="00706564"/>
    <w:rsid w:val="0070664A"/>
    <w:rsid w:val="0070667D"/>
    <w:rsid w:val="00706752"/>
    <w:rsid w:val="0070680F"/>
    <w:rsid w:val="0070683D"/>
    <w:rsid w:val="00706AFF"/>
    <w:rsid w:val="00706B73"/>
    <w:rsid w:val="00706CB0"/>
    <w:rsid w:val="00706DEA"/>
    <w:rsid w:val="00706F24"/>
    <w:rsid w:val="00706F8D"/>
    <w:rsid w:val="00707065"/>
    <w:rsid w:val="00707096"/>
    <w:rsid w:val="00707124"/>
    <w:rsid w:val="00707160"/>
    <w:rsid w:val="00707430"/>
    <w:rsid w:val="00707454"/>
    <w:rsid w:val="00707560"/>
    <w:rsid w:val="0070760D"/>
    <w:rsid w:val="007078F8"/>
    <w:rsid w:val="00707C97"/>
    <w:rsid w:val="00707F08"/>
    <w:rsid w:val="00710132"/>
    <w:rsid w:val="00710371"/>
    <w:rsid w:val="007105CF"/>
    <w:rsid w:val="007105DD"/>
    <w:rsid w:val="0071077F"/>
    <w:rsid w:val="007108D4"/>
    <w:rsid w:val="0071099F"/>
    <w:rsid w:val="00710B3A"/>
    <w:rsid w:val="00710EE7"/>
    <w:rsid w:val="00711082"/>
    <w:rsid w:val="00711138"/>
    <w:rsid w:val="0071135C"/>
    <w:rsid w:val="0071137A"/>
    <w:rsid w:val="00711449"/>
    <w:rsid w:val="007116EA"/>
    <w:rsid w:val="00711855"/>
    <w:rsid w:val="007118E5"/>
    <w:rsid w:val="00711ABF"/>
    <w:rsid w:val="00711ADF"/>
    <w:rsid w:val="00711B9D"/>
    <w:rsid w:val="00711CC9"/>
    <w:rsid w:val="00711D27"/>
    <w:rsid w:val="007121D9"/>
    <w:rsid w:val="007122AA"/>
    <w:rsid w:val="0071251A"/>
    <w:rsid w:val="00712623"/>
    <w:rsid w:val="007129A4"/>
    <w:rsid w:val="00712CDE"/>
    <w:rsid w:val="00712CE9"/>
    <w:rsid w:val="00712E7D"/>
    <w:rsid w:val="00712E7E"/>
    <w:rsid w:val="00712F00"/>
    <w:rsid w:val="00712F3C"/>
    <w:rsid w:val="00713113"/>
    <w:rsid w:val="00713305"/>
    <w:rsid w:val="0071338B"/>
    <w:rsid w:val="00713451"/>
    <w:rsid w:val="007135A4"/>
    <w:rsid w:val="007135D6"/>
    <w:rsid w:val="007136D2"/>
    <w:rsid w:val="007138D1"/>
    <w:rsid w:val="00713AB9"/>
    <w:rsid w:val="00713B5A"/>
    <w:rsid w:val="00713B7B"/>
    <w:rsid w:val="00713C16"/>
    <w:rsid w:val="00713D53"/>
    <w:rsid w:val="00713DB8"/>
    <w:rsid w:val="00713DEE"/>
    <w:rsid w:val="00713ED0"/>
    <w:rsid w:val="0071421B"/>
    <w:rsid w:val="00714332"/>
    <w:rsid w:val="007143A5"/>
    <w:rsid w:val="00714424"/>
    <w:rsid w:val="00714477"/>
    <w:rsid w:val="007145A0"/>
    <w:rsid w:val="007145C4"/>
    <w:rsid w:val="0071490F"/>
    <w:rsid w:val="0071496F"/>
    <w:rsid w:val="00714C1C"/>
    <w:rsid w:val="00714C9B"/>
    <w:rsid w:val="00714E7A"/>
    <w:rsid w:val="00714EE6"/>
    <w:rsid w:val="0071549E"/>
    <w:rsid w:val="007155EE"/>
    <w:rsid w:val="00715606"/>
    <w:rsid w:val="00715704"/>
    <w:rsid w:val="00715727"/>
    <w:rsid w:val="007158DB"/>
    <w:rsid w:val="007159AF"/>
    <w:rsid w:val="007159B2"/>
    <w:rsid w:val="00715A15"/>
    <w:rsid w:val="00715D7C"/>
    <w:rsid w:val="00715E12"/>
    <w:rsid w:val="00715EC7"/>
    <w:rsid w:val="0071612E"/>
    <w:rsid w:val="0071624B"/>
    <w:rsid w:val="007162C0"/>
    <w:rsid w:val="0071633E"/>
    <w:rsid w:val="007166C6"/>
    <w:rsid w:val="007168CE"/>
    <w:rsid w:val="00716BDC"/>
    <w:rsid w:val="00716CEC"/>
    <w:rsid w:val="00716E68"/>
    <w:rsid w:val="00716EB4"/>
    <w:rsid w:val="00716F6C"/>
    <w:rsid w:val="00716FEC"/>
    <w:rsid w:val="0071700C"/>
    <w:rsid w:val="007170ED"/>
    <w:rsid w:val="00717189"/>
    <w:rsid w:val="0071728A"/>
    <w:rsid w:val="007172F7"/>
    <w:rsid w:val="0071743F"/>
    <w:rsid w:val="0071757F"/>
    <w:rsid w:val="007175F7"/>
    <w:rsid w:val="00717986"/>
    <w:rsid w:val="00717A18"/>
    <w:rsid w:val="00717AA8"/>
    <w:rsid w:val="00717AD7"/>
    <w:rsid w:val="00717CAE"/>
    <w:rsid w:val="0072016A"/>
    <w:rsid w:val="007201CB"/>
    <w:rsid w:val="00720374"/>
    <w:rsid w:val="0072040B"/>
    <w:rsid w:val="00720525"/>
    <w:rsid w:val="00720544"/>
    <w:rsid w:val="00720580"/>
    <w:rsid w:val="007207E6"/>
    <w:rsid w:val="00720B4A"/>
    <w:rsid w:val="00720B9D"/>
    <w:rsid w:val="00720CFA"/>
    <w:rsid w:val="00720E11"/>
    <w:rsid w:val="00720F98"/>
    <w:rsid w:val="00720F9C"/>
    <w:rsid w:val="00721063"/>
    <w:rsid w:val="007211B1"/>
    <w:rsid w:val="0072120E"/>
    <w:rsid w:val="0072150F"/>
    <w:rsid w:val="007215D8"/>
    <w:rsid w:val="007218BC"/>
    <w:rsid w:val="007219D7"/>
    <w:rsid w:val="007219DB"/>
    <w:rsid w:val="00721A83"/>
    <w:rsid w:val="00721BB0"/>
    <w:rsid w:val="00721C62"/>
    <w:rsid w:val="00721E8D"/>
    <w:rsid w:val="007220A0"/>
    <w:rsid w:val="00722298"/>
    <w:rsid w:val="007222E8"/>
    <w:rsid w:val="0072245C"/>
    <w:rsid w:val="0072252A"/>
    <w:rsid w:val="00722858"/>
    <w:rsid w:val="007229D7"/>
    <w:rsid w:val="00722B4B"/>
    <w:rsid w:val="00722C58"/>
    <w:rsid w:val="00722F22"/>
    <w:rsid w:val="00723026"/>
    <w:rsid w:val="00723149"/>
    <w:rsid w:val="00723359"/>
    <w:rsid w:val="00723371"/>
    <w:rsid w:val="00723733"/>
    <w:rsid w:val="00723757"/>
    <w:rsid w:val="0072376C"/>
    <w:rsid w:val="00723895"/>
    <w:rsid w:val="00723E0B"/>
    <w:rsid w:val="00723E7F"/>
    <w:rsid w:val="0072414F"/>
    <w:rsid w:val="0072443A"/>
    <w:rsid w:val="00724527"/>
    <w:rsid w:val="0072474C"/>
    <w:rsid w:val="00724812"/>
    <w:rsid w:val="00724B45"/>
    <w:rsid w:val="00724B66"/>
    <w:rsid w:val="00724FDD"/>
    <w:rsid w:val="0072534D"/>
    <w:rsid w:val="00725452"/>
    <w:rsid w:val="007254AA"/>
    <w:rsid w:val="007254DB"/>
    <w:rsid w:val="007254F3"/>
    <w:rsid w:val="0072562C"/>
    <w:rsid w:val="00725951"/>
    <w:rsid w:val="00725A29"/>
    <w:rsid w:val="00725A91"/>
    <w:rsid w:val="00725AD1"/>
    <w:rsid w:val="00725ADB"/>
    <w:rsid w:val="00725B4D"/>
    <w:rsid w:val="007261D1"/>
    <w:rsid w:val="007261EA"/>
    <w:rsid w:val="00726305"/>
    <w:rsid w:val="00726547"/>
    <w:rsid w:val="00726551"/>
    <w:rsid w:val="00726738"/>
    <w:rsid w:val="007267B9"/>
    <w:rsid w:val="007267E3"/>
    <w:rsid w:val="0072694F"/>
    <w:rsid w:val="007269E1"/>
    <w:rsid w:val="00726F47"/>
    <w:rsid w:val="007270BA"/>
    <w:rsid w:val="00727318"/>
    <w:rsid w:val="00727473"/>
    <w:rsid w:val="007275A5"/>
    <w:rsid w:val="0072773D"/>
    <w:rsid w:val="00727AC2"/>
    <w:rsid w:val="00727BD2"/>
    <w:rsid w:val="00727C5B"/>
    <w:rsid w:val="00727EF5"/>
    <w:rsid w:val="00730058"/>
    <w:rsid w:val="0073007E"/>
    <w:rsid w:val="007307C6"/>
    <w:rsid w:val="007307D4"/>
    <w:rsid w:val="00730A39"/>
    <w:rsid w:val="00730A96"/>
    <w:rsid w:val="00730BA3"/>
    <w:rsid w:val="00730C8A"/>
    <w:rsid w:val="00730EF8"/>
    <w:rsid w:val="007310CC"/>
    <w:rsid w:val="00731191"/>
    <w:rsid w:val="0073148B"/>
    <w:rsid w:val="007314A3"/>
    <w:rsid w:val="0073157F"/>
    <w:rsid w:val="00731648"/>
    <w:rsid w:val="0073187C"/>
    <w:rsid w:val="00731968"/>
    <w:rsid w:val="007319D1"/>
    <w:rsid w:val="00731AE7"/>
    <w:rsid w:val="00731BAE"/>
    <w:rsid w:val="00731C32"/>
    <w:rsid w:val="00731D29"/>
    <w:rsid w:val="00731F56"/>
    <w:rsid w:val="00731F8F"/>
    <w:rsid w:val="00732116"/>
    <w:rsid w:val="007322A1"/>
    <w:rsid w:val="007322B5"/>
    <w:rsid w:val="007322C5"/>
    <w:rsid w:val="007322EB"/>
    <w:rsid w:val="00732470"/>
    <w:rsid w:val="0073256E"/>
    <w:rsid w:val="007328D5"/>
    <w:rsid w:val="0073298B"/>
    <w:rsid w:val="00732AFE"/>
    <w:rsid w:val="00732BD1"/>
    <w:rsid w:val="00732CF3"/>
    <w:rsid w:val="00732D2C"/>
    <w:rsid w:val="00732DC8"/>
    <w:rsid w:val="00732DF5"/>
    <w:rsid w:val="00732ED7"/>
    <w:rsid w:val="00732F67"/>
    <w:rsid w:val="0073356B"/>
    <w:rsid w:val="00733741"/>
    <w:rsid w:val="00733D16"/>
    <w:rsid w:val="00733DAB"/>
    <w:rsid w:val="00733F04"/>
    <w:rsid w:val="007340CA"/>
    <w:rsid w:val="007340DC"/>
    <w:rsid w:val="007341FB"/>
    <w:rsid w:val="0073438D"/>
    <w:rsid w:val="00734512"/>
    <w:rsid w:val="0073454B"/>
    <w:rsid w:val="0073476D"/>
    <w:rsid w:val="00734863"/>
    <w:rsid w:val="007348E9"/>
    <w:rsid w:val="00734981"/>
    <w:rsid w:val="00734AA6"/>
    <w:rsid w:val="00734ADE"/>
    <w:rsid w:val="00734B80"/>
    <w:rsid w:val="00734D83"/>
    <w:rsid w:val="00734FAB"/>
    <w:rsid w:val="00735157"/>
    <w:rsid w:val="00735231"/>
    <w:rsid w:val="0073556B"/>
    <w:rsid w:val="007355EE"/>
    <w:rsid w:val="0073592E"/>
    <w:rsid w:val="00735A0E"/>
    <w:rsid w:val="00735C08"/>
    <w:rsid w:val="00735C70"/>
    <w:rsid w:val="00735C7B"/>
    <w:rsid w:val="00735D5A"/>
    <w:rsid w:val="00735E21"/>
    <w:rsid w:val="00735FDC"/>
    <w:rsid w:val="0073600E"/>
    <w:rsid w:val="00736150"/>
    <w:rsid w:val="00736247"/>
    <w:rsid w:val="0073630F"/>
    <w:rsid w:val="007365D2"/>
    <w:rsid w:val="00736668"/>
    <w:rsid w:val="0073667C"/>
    <w:rsid w:val="007366A6"/>
    <w:rsid w:val="00736B8F"/>
    <w:rsid w:val="00736B97"/>
    <w:rsid w:val="00736C3E"/>
    <w:rsid w:val="00736E0F"/>
    <w:rsid w:val="007370C0"/>
    <w:rsid w:val="007370DB"/>
    <w:rsid w:val="00737268"/>
    <w:rsid w:val="00737307"/>
    <w:rsid w:val="007374AE"/>
    <w:rsid w:val="00737528"/>
    <w:rsid w:val="007377C8"/>
    <w:rsid w:val="00737AF7"/>
    <w:rsid w:val="00737CBC"/>
    <w:rsid w:val="00737CBF"/>
    <w:rsid w:val="007403C8"/>
    <w:rsid w:val="00740506"/>
    <w:rsid w:val="007405E3"/>
    <w:rsid w:val="007406A8"/>
    <w:rsid w:val="00740761"/>
    <w:rsid w:val="00740993"/>
    <w:rsid w:val="007409E5"/>
    <w:rsid w:val="00740ADE"/>
    <w:rsid w:val="00740CA4"/>
    <w:rsid w:val="00740CBA"/>
    <w:rsid w:val="00740E6C"/>
    <w:rsid w:val="00741058"/>
    <w:rsid w:val="007411A0"/>
    <w:rsid w:val="00741342"/>
    <w:rsid w:val="007413CB"/>
    <w:rsid w:val="007414A9"/>
    <w:rsid w:val="00741572"/>
    <w:rsid w:val="0074170C"/>
    <w:rsid w:val="00741861"/>
    <w:rsid w:val="00741B73"/>
    <w:rsid w:val="00741B77"/>
    <w:rsid w:val="00741BFA"/>
    <w:rsid w:val="00741F1A"/>
    <w:rsid w:val="00742147"/>
    <w:rsid w:val="007422CA"/>
    <w:rsid w:val="00742390"/>
    <w:rsid w:val="007423E2"/>
    <w:rsid w:val="0074257D"/>
    <w:rsid w:val="007428EE"/>
    <w:rsid w:val="00742DB2"/>
    <w:rsid w:val="00743148"/>
    <w:rsid w:val="00743215"/>
    <w:rsid w:val="00743532"/>
    <w:rsid w:val="007435B7"/>
    <w:rsid w:val="0074371B"/>
    <w:rsid w:val="00743783"/>
    <w:rsid w:val="007438DE"/>
    <w:rsid w:val="00743CB4"/>
    <w:rsid w:val="00743CB9"/>
    <w:rsid w:val="00743EAA"/>
    <w:rsid w:val="007440AB"/>
    <w:rsid w:val="007440CC"/>
    <w:rsid w:val="00744164"/>
    <w:rsid w:val="0074420C"/>
    <w:rsid w:val="00744489"/>
    <w:rsid w:val="0074465D"/>
    <w:rsid w:val="007446A5"/>
    <w:rsid w:val="007449D5"/>
    <w:rsid w:val="00744DA4"/>
    <w:rsid w:val="00744E24"/>
    <w:rsid w:val="00744EA9"/>
    <w:rsid w:val="00745052"/>
    <w:rsid w:val="0074510F"/>
    <w:rsid w:val="00745318"/>
    <w:rsid w:val="0074534C"/>
    <w:rsid w:val="0074539C"/>
    <w:rsid w:val="007453ED"/>
    <w:rsid w:val="007456A4"/>
    <w:rsid w:val="0074573A"/>
    <w:rsid w:val="0074575B"/>
    <w:rsid w:val="0074593C"/>
    <w:rsid w:val="007459FA"/>
    <w:rsid w:val="00745A8A"/>
    <w:rsid w:val="00745ABA"/>
    <w:rsid w:val="00745D51"/>
    <w:rsid w:val="00745E73"/>
    <w:rsid w:val="00745E81"/>
    <w:rsid w:val="00745EDB"/>
    <w:rsid w:val="00745F4A"/>
    <w:rsid w:val="00746187"/>
    <w:rsid w:val="007462C6"/>
    <w:rsid w:val="00746438"/>
    <w:rsid w:val="00746483"/>
    <w:rsid w:val="007464BF"/>
    <w:rsid w:val="007464D3"/>
    <w:rsid w:val="00746628"/>
    <w:rsid w:val="007468DA"/>
    <w:rsid w:val="0074693C"/>
    <w:rsid w:val="00746FA2"/>
    <w:rsid w:val="00746FD3"/>
    <w:rsid w:val="0074707F"/>
    <w:rsid w:val="007470C6"/>
    <w:rsid w:val="00747318"/>
    <w:rsid w:val="0074738F"/>
    <w:rsid w:val="007475AD"/>
    <w:rsid w:val="007475CF"/>
    <w:rsid w:val="0074766A"/>
    <w:rsid w:val="0074799E"/>
    <w:rsid w:val="0074799F"/>
    <w:rsid w:val="007479F1"/>
    <w:rsid w:val="00747BE4"/>
    <w:rsid w:val="00747E47"/>
    <w:rsid w:val="00747F12"/>
    <w:rsid w:val="00750034"/>
    <w:rsid w:val="00750041"/>
    <w:rsid w:val="00750077"/>
    <w:rsid w:val="00750107"/>
    <w:rsid w:val="00750140"/>
    <w:rsid w:val="00750758"/>
    <w:rsid w:val="00750803"/>
    <w:rsid w:val="00750837"/>
    <w:rsid w:val="00750A8F"/>
    <w:rsid w:val="00750BCF"/>
    <w:rsid w:val="00750CEF"/>
    <w:rsid w:val="00750D5D"/>
    <w:rsid w:val="00750E90"/>
    <w:rsid w:val="00750FD8"/>
    <w:rsid w:val="00751105"/>
    <w:rsid w:val="00751293"/>
    <w:rsid w:val="00751504"/>
    <w:rsid w:val="007516A0"/>
    <w:rsid w:val="007516E9"/>
    <w:rsid w:val="007518D1"/>
    <w:rsid w:val="00751B8C"/>
    <w:rsid w:val="00751BB5"/>
    <w:rsid w:val="00751EAC"/>
    <w:rsid w:val="00751F72"/>
    <w:rsid w:val="00752032"/>
    <w:rsid w:val="007520D9"/>
    <w:rsid w:val="0075211E"/>
    <w:rsid w:val="007521D9"/>
    <w:rsid w:val="00752248"/>
    <w:rsid w:val="0075230A"/>
    <w:rsid w:val="007524A6"/>
    <w:rsid w:val="0075265D"/>
    <w:rsid w:val="0075290B"/>
    <w:rsid w:val="007529AB"/>
    <w:rsid w:val="00752AC5"/>
    <w:rsid w:val="00752B9E"/>
    <w:rsid w:val="00752C65"/>
    <w:rsid w:val="00752DAF"/>
    <w:rsid w:val="00752E02"/>
    <w:rsid w:val="00752E35"/>
    <w:rsid w:val="00753086"/>
    <w:rsid w:val="0075319C"/>
    <w:rsid w:val="007531DB"/>
    <w:rsid w:val="007533F9"/>
    <w:rsid w:val="0075373A"/>
    <w:rsid w:val="00753835"/>
    <w:rsid w:val="0075383B"/>
    <w:rsid w:val="007539D3"/>
    <w:rsid w:val="00753B33"/>
    <w:rsid w:val="00753B39"/>
    <w:rsid w:val="00753C15"/>
    <w:rsid w:val="00753D5D"/>
    <w:rsid w:val="0075425C"/>
    <w:rsid w:val="0075433D"/>
    <w:rsid w:val="00754A58"/>
    <w:rsid w:val="00754E32"/>
    <w:rsid w:val="0075505F"/>
    <w:rsid w:val="0075521E"/>
    <w:rsid w:val="00755320"/>
    <w:rsid w:val="00755403"/>
    <w:rsid w:val="0075540D"/>
    <w:rsid w:val="0075553F"/>
    <w:rsid w:val="0075560C"/>
    <w:rsid w:val="00755794"/>
    <w:rsid w:val="0075581D"/>
    <w:rsid w:val="007559AE"/>
    <w:rsid w:val="0075602F"/>
    <w:rsid w:val="007560E3"/>
    <w:rsid w:val="00756189"/>
    <w:rsid w:val="0075618D"/>
    <w:rsid w:val="007562D7"/>
    <w:rsid w:val="00756396"/>
    <w:rsid w:val="0075645E"/>
    <w:rsid w:val="00756586"/>
    <w:rsid w:val="0075668A"/>
    <w:rsid w:val="007566E8"/>
    <w:rsid w:val="007566EA"/>
    <w:rsid w:val="00756879"/>
    <w:rsid w:val="007568A9"/>
    <w:rsid w:val="00756B2A"/>
    <w:rsid w:val="00756B59"/>
    <w:rsid w:val="00756DAE"/>
    <w:rsid w:val="00757325"/>
    <w:rsid w:val="0075756A"/>
    <w:rsid w:val="0075757A"/>
    <w:rsid w:val="0075758C"/>
    <w:rsid w:val="0075762E"/>
    <w:rsid w:val="0075766C"/>
    <w:rsid w:val="007577A2"/>
    <w:rsid w:val="00757A0D"/>
    <w:rsid w:val="00757BCC"/>
    <w:rsid w:val="00757C63"/>
    <w:rsid w:val="00757D0B"/>
    <w:rsid w:val="00757D97"/>
    <w:rsid w:val="00757F93"/>
    <w:rsid w:val="007601B0"/>
    <w:rsid w:val="007601B6"/>
    <w:rsid w:val="007602ED"/>
    <w:rsid w:val="00760338"/>
    <w:rsid w:val="00760398"/>
    <w:rsid w:val="007603EF"/>
    <w:rsid w:val="007605EE"/>
    <w:rsid w:val="00760619"/>
    <w:rsid w:val="0076061A"/>
    <w:rsid w:val="00760739"/>
    <w:rsid w:val="00760782"/>
    <w:rsid w:val="007608E1"/>
    <w:rsid w:val="00760A9B"/>
    <w:rsid w:val="00760C2F"/>
    <w:rsid w:val="007611CC"/>
    <w:rsid w:val="0076123C"/>
    <w:rsid w:val="007612DD"/>
    <w:rsid w:val="00761350"/>
    <w:rsid w:val="0076145E"/>
    <w:rsid w:val="00761507"/>
    <w:rsid w:val="0076172F"/>
    <w:rsid w:val="007617AE"/>
    <w:rsid w:val="00761A34"/>
    <w:rsid w:val="00761D38"/>
    <w:rsid w:val="00761E57"/>
    <w:rsid w:val="00761ECC"/>
    <w:rsid w:val="00761FB2"/>
    <w:rsid w:val="00762331"/>
    <w:rsid w:val="00762416"/>
    <w:rsid w:val="0076254F"/>
    <w:rsid w:val="00762652"/>
    <w:rsid w:val="0076269E"/>
    <w:rsid w:val="00762AD3"/>
    <w:rsid w:val="00763147"/>
    <w:rsid w:val="007631E1"/>
    <w:rsid w:val="007634B9"/>
    <w:rsid w:val="007634DA"/>
    <w:rsid w:val="0076360F"/>
    <w:rsid w:val="00763622"/>
    <w:rsid w:val="0076365A"/>
    <w:rsid w:val="00763C3B"/>
    <w:rsid w:val="00763D84"/>
    <w:rsid w:val="0076428F"/>
    <w:rsid w:val="0076445A"/>
    <w:rsid w:val="007644F4"/>
    <w:rsid w:val="0076455F"/>
    <w:rsid w:val="00764565"/>
    <w:rsid w:val="00764595"/>
    <w:rsid w:val="007645DB"/>
    <w:rsid w:val="0076461A"/>
    <w:rsid w:val="00764AB1"/>
    <w:rsid w:val="00764ABE"/>
    <w:rsid w:val="00764C05"/>
    <w:rsid w:val="00764C1E"/>
    <w:rsid w:val="00764DC5"/>
    <w:rsid w:val="00765112"/>
    <w:rsid w:val="00765376"/>
    <w:rsid w:val="0076562B"/>
    <w:rsid w:val="0076563E"/>
    <w:rsid w:val="00765B51"/>
    <w:rsid w:val="00765B62"/>
    <w:rsid w:val="00765CA8"/>
    <w:rsid w:val="00765D44"/>
    <w:rsid w:val="0076602E"/>
    <w:rsid w:val="007662D1"/>
    <w:rsid w:val="00766336"/>
    <w:rsid w:val="0076633C"/>
    <w:rsid w:val="007663A2"/>
    <w:rsid w:val="00766402"/>
    <w:rsid w:val="007667A7"/>
    <w:rsid w:val="007667BE"/>
    <w:rsid w:val="00766968"/>
    <w:rsid w:val="007669EC"/>
    <w:rsid w:val="00766B74"/>
    <w:rsid w:val="00766FD9"/>
    <w:rsid w:val="0076703F"/>
    <w:rsid w:val="007670D4"/>
    <w:rsid w:val="007672A1"/>
    <w:rsid w:val="00767A28"/>
    <w:rsid w:val="00767B3D"/>
    <w:rsid w:val="00767BF4"/>
    <w:rsid w:val="00767D53"/>
    <w:rsid w:val="00767E4F"/>
    <w:rsid w:val="00767ECC"/>
    <w:rsid w:val="00767EFB"/>
    <w:rsid w:val="00767FC8"/>
    <w:rsid w:val="00770217"/>
    <w:rsid w:val="007702A0"/>
    <w:rsid w:val="00770490"/>
    <w:rsid w:val="007704EE"/>
    <w:rsid w:val="00770572"/>
    <w:rsid w:val="007705DA"/>
    <w:rsid w:val="007705FF"/>
    <w:rsid w:val="0077078D"/>
    <w:rsid w:val="007707D5"/>
    <w:rsid w:val="00770916"/>
    <w:rsid w:val="00770B00"/>
    <w:rsid w:val="00770D28"/>
    <w:rsid w:val="00770DA1"/>
    <w:rsid w:val="00770E00"/>
    <w:rsid w:val="00770E37"/>
    <w:rsid w:val="00770FF9"/>
    <w:rsid w:val="007710AF"/>
    <w:rsid w:val="007712A9"/>
    <w:rsid w:val="007714A0"/>
    <w:rsid w:val="00771656"/>
    <w:rsid w:val="00771771"/>
    <w:rsid w:val="00771919"/>
    <w:rsid w:val="0077199B"/>
    <w:rsid w:val="007719EA"/>
    <w:rsid w:val="00771B43"/>
    <w:rsid w:val="00771D2B"/>
    <w:rsid w:val="00771E9E"/>
    <w:rsid w:val="00771EC4"/>
    <w:rsid w:val="007720BF"/>
    <w:rsid w:val="00772141"/>
    <w:rsid w:val="0077240A"/>
    <w:rsid w:val="00772450"/>
    <w:rsid w:val="00772484"/>
    <w:rsid w:val="007726F4"/>
    <w:rsid w:val="00772909"/>
    <w:rsid w:val="00772954"/>
    <w:rsid w:val="00772B23"/>
    <w:rsid w:val="00772C0F"/>
    <w:rsid w:val="00772C2D"/>
    <w:rsid w:val="00773146"/>
    <w:rsid w:val="00773148"/>
    <w:rsid w:val="00773242"/>
    <w:rsid w:val="007732D2"/>
    <w:rsid w:val="00773442"/>
    <w:rsid w:val="00773465"/>
    <w:rsid w:val="0077348F"/>
    <w:rsid w:val="00773499"/>
    <w:rsid w:val="007735A2"/>
    <w:rsid w:val="00773831"/>
    <w:rsid w:val="00773CBD"/>
    <w:rsid w:val="00773F17"/>
    <w:rsid w:val="00773F9A"/>
    <w:rsid w:val="00774167"/>
    <w:rsid w:val="0077486F"/>
    <w:rsid w:val="007748E2"/>
    <w:rsid w:val="007748FF"/>
    <w:rsid w:val="00774C54"/>
    <w:rsid w:val="00774C61"/>
    <w:rsid w:val="007751B4"/>
    <w:rsid w:val="00775313"/>
    <w:rsid w:val="00775344"/>
    <w:rsid w:val="00775357"/>
    <w:rsid w:val="00775514"/>
    <w:rsid w:val="0077583D"/>
    <w:rsid w:val="0077585E"/>
    <w:rsid w:val="0077597C"/>
    <w:rsid w:val="00775C1A"/>
    <w:rsid w:val="00775CDF"/>
    <w:rsid w:val="00775D06"/>
    <w:rsid w:val="00775D26"/>
    <w:rsid w:val="00775F24"/>
    <w:rsid w:val="00775FF2"/>
    <w:rsid w:val="007762A9"/>
    <w:rsid w:val="0077635B"/>
    <w:rsid w:val="007764CF"/>
    <w:rsid w:val="00776798"/>
    <w:rsid w:val="00776C71"/>
    <w:rsid w:val="00776E20"/>
    <w:rsid w:val="00776EBB"/>
    <w:rsid w:val="00776EE7"/>
    <w:rsid w:val="00776F5D"/>
    <w:rsid w:val="00777359"/>
    <w:rsid w:val="0077735F"/>
    <w:rsid w:val="00777485"/>
    <w:rsid w:val="0077764E"/>
    <w:rsid w:val="0077771A"/>
    <w:rsid w:val="00777818"/>
    <w:rsid w:val="00777B10"/>
    <w:rsid w:val="00777B7E"/>
    <w:rsid w:val="00777F12"/>
    <w:rsid w:val="00777FB7"/>
    <w:rsid w:val="00777FF9"/>
    <w:rsid w:val="007800FF"/>
    <w:rsid w:val="007801F5"/>
    <w:rsid w:val="00780274"/>
    <w:rsid w:val="00780330"/>
    <w:rsid w:val="0078043E"/>
    <w:rsid w:val="00780624"/>
    <w:rsid w:val="00780856"/>
    <w:rsid w:val="00780872"/>
    <w:rsid w:val="00780A54"/>
    <w:rsid w:val="00780B98"/>
    <w:rsid w:val="00780CE3"/>
    <w:rsid w:val="00780CFF"/>
    <w:rsid w:val="00780D0F"/>
    <w:rsid w:val="00780EA8"/>
    <w:rsid w:val="00780F1A"/>
    <w:rsid w:val="00781061"/>
    <w:rsid w:val="007811A9"/>
    <w:rsid w:val="007811C8"/>
    <w:rsid w:val="00781210"/>
    <w:rsid w:val="00781433"/>
    <w:rsid w:val="00781535"/>
    <w:rsid w:val="007816A6"/>
    <w:rsid w:val="007817C2"/>
    <w:rsid w:val="007817D3"/>
    <w:rsid w:val="00781811"/>
    <w:rsid w:val="00781845"/>
    <w:rsid w:val="0078188D"/>
    <w:rsid w:val="00781CF4"/>
    <w:rsid w:val="00781DC2"/>
    <w:rsid w:val="00781E3B"/>
    <w:rsid w:val="00781ED7"/>
    <w:rsid w:val="00781F1D"/>
    <w:rsid w:val="0078205B"/>
    <w:rsid w:val="007823EA"/>
    <w:rsid w:val="007826B6"/>
    <w:rsid w:val="00782763"/>
    <w:rsid w:val="00782A66"/>
    <w:rsid w:val="00782BA3"/>
    <w:rsid w:val="00782D05"/>
    <w:rsid w:val="00783122"/>
    <w:rsid w:val="00783421"/>
    <w:rsid w:val="0078367F"/>
    <w:rsid w:val="00783872"/>
    <w:rsid w:val="007838C2"/>
    <w:rsid w:val="007839A0"/>
    <w:rsid w:val="007839A4"/>
    <w:rsid w:val="007839AC"/>
    <w:rsid w:val="00783CA4"/>
    <w:rsid w:val="00783DAE"/>
    <w:rsid w:val="00783E54"/>
    <w:rsid w:val="00783EC3"/>
    <w:rsid w:val="00783F18"/>
    <w:rsid w:val="00783F23"/>
    <w:rsid w:val="007841B3"/>
    <w:rsid w:val="007841C3"/>
    <w:rsid w:val="0078429A"/>
    <w:rsid w:val="007842FB"/>
    <w:rsid w:val="00784332"/>
    <w:rsid w:val="007845F7"/>
    <w:rsid w:val="00784714"/>
    <w:rsid w:val="00784999"/>
    <w:rsid w:val="00784CCD"/>
    <w:rsid w:val="00784D8D"/>
    <w:rsid w:val="00784E08"/>
    <w:rsid w:val="00784E1D"/>
    <w:rsid w:val="00784E45"/>
    <w:rsid w:val="007851FE"/>
    <w:rsid w:val="00785331"/>
    <w:rsid w:val="00785776"/>
    <w:rsid w:val="007858F3"/>
    <w:rsid w:val="00785981"/>
    <w:rsid w:val="00785992"/>
    <w:rsid w:val="00785AD8"/>
    <w:rsid w:val="00785C52"/>
    <w:rsid w:val="00785D41"/>
    <w:rsid w:val="00785E3C"/>
    <w:rsid w:val="0078605E"/>
    <w:rsid w:val="00786124"/>
    <w:rsid w:val="00786138"/>
    <w:rsid w:val="00786314"/>
    <w:rsid w:val="00786496"/>
    <w:rsid w:val="007864A6"/>
    <w:rsid w:val="007864FB"/>
    <w:rsid w:val="0078655B"/>
    <w:rsid w:val="00786699"/>
    <w:rsid w:val="00786735"/>
    <w:rsid w:val="00786759"/>
    <w:rsid w:val="0078689C"/>
    <w:rsid w:val="00786B30"/>
    <w:rsid w:val="00786BFC"/>
    <w:rsid w:val="00786CBB"/>
    <w:rsid w:val="00786CE3"/>
    <w:rsid w:val="00786E5D"/>
    <w:rsid w:val="00786EC5"/>
    <w:rsid w:val="00787093"/>
    <w:rsid w:val="007870A2"/>
    <w:rsid w:val="00787546"/>
    <w:rsid w:val="007875F1"/>
    <w:rsid w:val="00787609"/>
    <w:rsid w:val="00787A0E"/>
    <w:rsid w:val="00787B5A"/>
    <w:rsid w:val="00787D64"/>
    <w:rsid w:val="00787D65"/>
    <w:rsid w:val="00787D74"/>
    <w:rsid w:val="0079010A"/>
    <w:rsid w:val="0079014C"/>
    <w:rsid w:val="007902C1"/>
    <w:rsid w:val="00790466"/>
    <w:rsid w:val="00790613"/>
    <w:rsid w:val="007906AB"/>
    <w:rsid w:val="00790704"/>
    <w:rsid w:val="007907A7"/>
    <w:rsid w:val="00790825"/>
    <w:rsid w:val="007909CD"/>
    <w:rsid w:val="00790B21"/>
    <w:rsid w:val="00790B26"/>
    <w:rsid w:val="00790C8E"/>
    <w:rsid w:val="00790C8F"/>
    <w:rsid w:val="00790D26"/>
    <w:rsid w:val="00790D66"/>
    <w:rsid w:val="00790DDF"/>
    <w:rsid w:val="00790F88"/>
    <w:rsid w:val="00790F93"/>
    <w:rsid w:val="00790FCC"/>
    <w:rsid w:val="00791038"/>
    <w:rsid w:val="0079118E"/>
    <w:rsid w:val="007911CC"/>
    <w:rsid w:val="007912B5"/>
    <w:rsid w:val="007912E1"/>
    <w:rsid w:val="0079136F"/>
    <w:rsid w:val="00791431"/>
    <w:rsid w:val="0079144C"/>
    <w:rsid w:val="007914BC"/>
    <w:rsid w:val="00791517"/>
    <w:rsid w:val="00791E81"/>
    <w:rsid w:val="0079251A"/>
    <w:rsid w:val="007925C3"/>
    <w:rsid w:val="007926E8"/>
    <w:rsid w:val="00792A33"/>
    <w:rsid w:val="00792C7F"/>
    <w:rsid w:val="00792DE3"/>
    <w:rsid w:val="00792F05"/>
    <w:rsid w:val="00792F22"/>
    <w:rsid w:val="00793318"/>
    <w:rsid w:val="00793618"/>
    <w:rsid w:val="0079380A"/>
    <w:rsid w:val="007938A9"/>
    <w:rsid w:val="00793A17"/>
    <w:rsid w:val="00793C33"/>
    <w:rsid w:val="00793CB2"/>
    <w:rsid w:val="00793F15"/>
    <w:rsid w:val="00793F95"/>
    <w:rsid w:val="0079404A"/>
    <w:rsid w:val="007940F0"/>
    <w:rsid w:val="0079412A"/>
    <w:rsid w:val="00794275"/>
    <w:rsid w:val="007942A6"/>
    <w:rsid w:val="007942EE"/>
    <w:rsid w:val="00794366"/>
    <w:rsid w:val="00794619"/>
    <w:rsid w:val="0079469D"/>
    <w:rsid w:val="007946DA"/>
    <w:rsid w:val="00794735"/>
    <w:rsid w:val="007947A2"/>
    <w:rsid w:val="0079484D"/>
    <w:rsid w:val="00794A96"/>
    <w:rsid w:val="00794AC1"/>
    <w:rsid w:val="00794EB6"/>
    <w:rsid w:val="0079514B"/>
    <w:rsid w:val="00795182"/>
    <w:rsid w:val="007951B5"/>
    <w:rsid w:val="0079535B"/>
    <w:rsid w:val="00795397"/>
    <w:rsid w:val="007953A3"/>
    <w:rsid w:val="007953AD"/>
    <w:rsid w:val="00795409"/>
    <w:rsid w:val="00795620"/>
    <w:rsid w:val="0079571E"/>
    <w:rsid w:val="007959F9"/>
    <w:rsid w:val="00795AEA"/>
    <w:rsid w:val="00795B2B"/>
    <w:rsid w:val="00795C5C"/>
    <w:rsid w:val="00795C7F"/>
    <w:rsid w:val="00795C96"/>
    <w:rsid w:val="00795CE2"/>
    <w:rsid w:val="00795ECE"/>
    <w:rsid w:val="00795FD2"/>
    <w:rsid w:val="007960F5"/>
    <w:rsid w:val="007962E4"/>
    <w:rsid w:val="00796381"/>
    <w:rsid w:val="007964DF"/>
    <w:rsid w:val="00796597"/>
    <w:rsid w:val="00796AAE"/>
    <w:rsid w:val="00796B1E"/>
    <w:rsid w:val="00796D48"/>
    <w:rsid w:val="00796DFA"/>
    <w:rsid w:val="00796FE9"/>
    <w:rsid w:val="007970D3"/>
    <w:rsid w:val="007974FB"/>
    <w:rsid w:val="00797772"/>
    <w:rsid w:val="007978B3"/>
    <w:rsid w:val="007978B6"/>
    <w:rsid w:val="007978D9"/>
    <w:rsid w:val="00797AC2"/>
    <w:rsid w:val="00797B55"/>
    <w:rsid w:val="00797B58"/>
    <w:rsid w:val="00797BFF"/>
    <w:rsid w:val="00797D13"/>
    <w:rsid w:val="00797D4B"/>
    <w:rsid w:val="00797EBC"/>
    <w:rsid w:val="00797F99"/>
    <w:rsid w:val="007A0006"/>
    <w:rsid w:val="007A01D2"/>
    <w:rsid w:val="007A0329"/>
    <w:rsid w:val="007A05D9"/>
    <w:rsid w:val="007A05FE"/>
    <w:rsid w:val="007A0674"/>
    <w:rsid w:val="007A06CA"/>
    <w:rsid w:val="007A0770"/>
    <w:rsid w:val="007A0A86"/>
    <w:rsid w:val="007A0B55"/>
    <w:rsid w:val="007A0DCA"/>
    <w:rsid w:val="007A0F38"/>
    <w:rsid w:val="007A0F41"/>
    <w:rsid w:val="007A1096"/>
    <w:rsid w:val="007A10C0"/>
    <w:rsid w:val="007A123E"/>
    <w:rsid w:val="007A1667"/>
    <w:rsid w:val="007A16A9"/>
    <w:rsid w:val="007A16F7"/>
    <w:rsid w:val="007A172D"/>
    <w:rsid w:val="007A1828"/>
    <w:rsid w:val="007A1913"/>
    <w:rsid w:val="007A1A20"/>
    <w:rsid w:val="007A1D0F"/>
    <w:rsid w:val="007A1E9A"/>
    <w:rsid w:val="007A1F40"/>
    <w:rsid w:val="007A1FEC"/>
    <w:rsid w:val="007A201D"/>
    <w:rsid w:val="007A2127"/>
    <w:rsid w:val="007A2147"/>
    <w:rsid w:val="007A2153"/>
    <w:rsid w:val="007A2195"/>
    <w:rsid w:val="007A232B"/>
    <w:rsid w:val="007A2436"/>
    <w:rsid w:val="007A29C8"/>
    <w:rsid w:val="007A2ADB"/>
    <w:rsid w:val="007A2C48"/>
    <w:rsid w:val="007A2D4A"/>
    <w:rsid w:val="007A2D5C"/>
    <w:rsid w:val="007A2DC1"/>
    <w:rsid w:val="007A2DE5"/>
    <w:rsid w:val="007A2E08"/>
    <w:rsid w:val="007A2E25"/>
    <w:rsid w:val="007A2FD9"/>
    <w:rsid w:val="007A30B4"/>
    <w:rsid w:val="007A30EB"/>
    <w:rsid w:val="007A3215"/>
    <w:rsid w:val="007A352B"/>
    <w:rsid w:val="007A358E"/>
    <w:rsid w:val="007A361A"/>
    <w:rsid w:val="007A3721"/>
    <w:rsid w:val="007A3807"/>
    <w:rsid w:val="007A3CF9"/>
    <w:rsid w:val="007A3DB0"/>
    <w:rsid w:val="007A412B"/>
    <w:rsid w:val="007A4235"/>
    <w:rsid w:val="007A43B9"/>
    <w:rsid w:val="007A44AB"/>
    <w:rsid w:val="007A4584"/>
    <w:rsid w:val="007A4A62"/>
    <w:rsid w:val="007A4D86"/>
    <w:rsid w:val="007A4F0A"/>
    <w:rsid w:val="007A4FEA"/>
    <w:rsid w:val="007A500D"/>
    <w:rsid w:val="007A514A"/>
    <w:rsid w:val="007A5159"/>
    <w:rsid w:val="007A51DB"/>
    <w:rsid w:val="007A52EC"/>
    <w:rsid w:val="007A534E"/>
    <w:rsid w:val="007A549C"/>
    <w:rsid w:val="007A5516"/>
    <w:rsid w:val="007A5835"/>
    <w:rsid w:val="007A58E7"/>
    <w:rsid w:val="007A5CC0"/>
    <w:rsid w:val="007A5D90"/>
    <w:rsid w:val="007A5E28"/>
    <w:rsid w:val="007A5EA2"/>
    <w:rsid w:val="007A5EFB"/>
    <w:rsid w:val="007A5F63"/>
    <w:rsid w:val="007A5FDA"/>
    <w:rsid w:val="007A63E4"/>
    <w:rsid w:val="007A64F4"/>
    <w:rsid w:val="007A6581"/>
    <w:rsid w:val="007A65ED"/>
    <w:rsid w:val="007A660C"/>
    <w:rsid w:val="007A66E5"/>
    <w:rsid w:val="007A6744"/>
    <w:rsid w:val="007A68F3"/>
    <w:rsid w:val="007A6942"/>
    <w:rsid w:val="007A694A"/>
    <w:rsid w:val="007A697A"/>
    <w:rsid w:val="007A6A77"/>
    <w:rsid w:val="007A6C0F"/>
    <w:rsid w:val="007A6C37"/>
    <w:rsid w:val="007A6E40"/>
    <w:rsid w:val="007A719C"/>
    <w:rsid w:val="007A72D8"/>
    <w:rsid w:val="007A75D4"/>
    <w:rsid w:val="007A778F"/>
    <w:rsid w:val="007A7868"/>
    <w:rsid w:val="007A7903"/>
    <w:rsid w:val="007A791F"/>
    <w:rsid w:val="007A7BC5"/>
    <w:rsid w:val="007A7BCC"/>
    <w:rsid w:val="007A7C05"/>
    <w:rsid w:val="007A7D0F"/>
    <w:rsid w:val="007A7E6C"/>
    <w:rsid w:val="007B01C1"/>
    <w:rsid w:val="007B03D6"/>
    <w:rsid w:val="007B0551"/>
    <w:rsid w:val="007B0552"/>
    <w:rsid w:val="007B059E"/>
    <w:rsid w:val="007B09AC"/>
    <w:rsid w:val="007B0A1F"/>
    <w:rsid w:val="007B0BE8"/>
    <w:rsid w:val="007B0C13"/>
    <w:rsid w:val="007B0C46"/>
    <w:rsid w:val="007B0D4A"/>
    <w:rsid w:val="007B0DE2"/>
    <w:rsid w:val="007B1221"/>
    <w:rsid w:val="007B16A0"/>
    <w:rsid w:val="007B174A"/>
    <w:rsid w:val="007B1814"/>
    <w:rsid w:val="007B18B8"/>
    <w:rsid w:val="007B191D"/>
    <w:rsid w:val="007B19E3"/>
    <w:rsid w:val="007B1E6A"/>
    <w:rsid w:val="007B249F"/>
    <w:rsid w:val="007B2A1D"/>
    <w:rsid w:val="007B2B17"/>
    <w:rsid w:val="007B2D83"/>
    <w:rsid w:val="007B2E81"/>
    <w:rsid w:val="007B2EF5"/>
    <w:rsid w:val="007B303E"/>
    <w:rsid w:val="007B319B"/>
    <w:rsid w:val="007B34B3"/>
    <w:rsid w:val="007B35FA"/>
    <w:rsid w:val="007B36F9"/>
    <w:rsid w:val="007B395E"/>
    <w:rsid w:val="007B3A12"/>
    <w:rsid w:val="007B3BB9"/>
    <w:rsid w:val="007B400A"/>
    <w:rsid w:val="007B444F"/>
    <w:rsid w:val="007B45F0"/>
    <w:rsid w:val="007B467C"/>
    <w:rsid w:val="007B4835"/>
    <w:rsid w:val="007B4C44"/>
    <w:rsid w:val="007B4C76"/>
    <w:rsid w:val="007B4CCE"/>
    <w:rsid w:val="007B4D8D"/>
    <w:rsid w:val="007B4E25"/>
    <w:rsid w:val="007B4E73"/>
    <w:rsid w:val="007B4F23"/>
    <w:rsid w:val="007B5168"/>
    <w:rsid w:val="007B540D"/>
    <w:rsid w:val="007B5468"/>
    <w:rsid w:val="007B552E"/>
    <w:rsid w:val="007B55CE"/>
    <w:rsid w:val="007B55EA"/>
    <w:rsid w:val="007B5671"/>
    <w:rsid w:val="007B56B1"/>
    <w:rsid w:val="007B579F"/>
    <w:rsid w:val="007B5929"/>
    <w:rsid w:val="007B5989"/>
    <w:rsid w:val="007B5AE8"/>
    <w:rsid w:val="007B5C27"/>
    <w:rsid w:val="007B5CB4"/>
    <w:rsid w:val="007B5D0C"/>
    <w:rsid w:val="007B5D0E"/>
    <w:rsid w:val="007B5DD3"/>
    <w:rsid w:val="007B5F65"/>
    <w:rsid w:val="007B5FE7"/>
    <w:rsid w:val="007B6003"/>
    <w:rsid w:val="007B613A"/>
    <w:rsid w:val="007B61DC"/>
    <w:rsid w:val="007B62D6"/>
    <w:rsid w:val="007B6330"/>
    <w:rsid w:val="007B6455"/>
    <w:rsid w:val="007B64BF"/>
    <w:rsid w:val="007B66B6"/>
    <w:rsid w:val="007B6807"/>
    <w:rsid w:val="007B6A61"/>
    <w:rsid w:val="007B6B7A"/>
    <w:rsid w:val="007B6E1F"/>
    <w:rsid w:val="007B7254"/>
    <w:rsid w:val="007B72B7"/>
    <w:rsid w:val="007B7432"/>
    <w:rsid w:val="007B746F"/>
    <w:rsid w:val="007B751D"/>
    <w:rsid w:val="007B7676"/>
    <w:rsid w:val="007B7842"/>
    <w:rsid w:val="007B7CC0"/>
    <w:rsid w:val="007B7DCF"/>
    <w:rsid w:val="007C00CC"/>
    <w:rsid w:val="007C0220"/>
    <w:rsid w:val="007C022D"/>
    <w:rsid w:val="007C03B5"/>
    <w:rsid w:val="007C0488"/>
    <w:rsid w:val="007C05CF"/>
    <w:rsid w:val="007C0809"/>
    <w:rsid w:val="007C0978"/>
    <w:rsid w:val="007C0A88"/>
    <w:rsid w:val="007C0CB5"/>
    <w:rsid w:val="007C0DB1"/>
    <w:rsid w:val="007C1077"/>
    <w:rsid w:val="007C114A"/>
    <w:rsid w:val="007C1157"/>
    <w:rsid w:val="007C1190"/>
    <w:rsid w:val="007C12A9"/>
    <w:rsid w:val="007C1435"/>
    <w:rsid w:val="007C14FE"/>
    <w:rsid w:val="007C169C"/>
    <w:rsid w:val="007C18AF"/>
    <w:rsid w:val="007C18DD"/>
    <w:rsid w:val="007C1A6D"/>
    <w:rsid w:val="007C1B41"/>
    <w:rsid w:val="007C1B60"/>
    <w:rsid w:val="007C1D05"/>
    <w:rsid w:val="007C1EC1"/>
    <w:rsid w:val="007C206F"/>
    <w:rsid w:val="007C275B"/>
    <w:rsid w:val="007C287E"/>
    <w:rsid w:val="007C2B3F"/>
    <w:rsid w:val="007C2B89"/>
    <w:rsid w:val="007C2B8D"/>
    <w:rsid w:val="007C2CA3"/>
    <w:rsid w:val="007C2D55"/>
    <w:rsid w:val="007C2F50"/>
    <w:rsid w:val="007C30D3"/>
    <w:rsid w:val="007C33B7"/>
    <w:rsid w:val="007C33F0"/>
    <w:rsid w:val="007C34DD"/>
    <w:rsid w:val="007C34FC"/>
    <w:rsid w:val="007C3B6D"/>
    <w:rsid w:val="007C3BE9"/>
    <w:rsid w:val="007C3EB8"/>
    <w:rsid w:val="007C415D"/>
    <w:rsid w:val="007C4173"/>
    <w:rsid w:val="007C43B2"/>
    <w:rsid w:val="007C44A6"/>
    <w:rsid w:val="007C4606"/>
    <w:rsid w:val="007C47B7"/>
    <w:rsid w:val="007C48BB"/>
    <w:rsid w:val="007C499C"/>
    <w:rsid w:val="007C4B9D"/>
    <w:rsid w:val="007C5143"/>
    <w:rsid w:val="007C52BB"/>
    <w:rsid w:val="007C5499"/>
    <w:rsid w:val="007C589F"/>
    <w:rsid w:val="007C58CC"/>
    <w:rsid w:val="007C58D9"/>
    <w:rsid w:val="007C5B68"/>
    <w:rsid w:val="007C5CD4"/>
    <w:rsid w:val="007C5CF3"/>
    <w:rsid w:val="007C5D6C"/>
    <w:rsid w:val="007C6012"/>
    <w:rsid w:val="007C6155"/>
    <w:rsid w:val="007C6317"/>
    <w:rsid w:val="007C633D"/>
    <w:rsid w:val="007C639D"/>
    <w:rsid w:val="007C63AF"/>
    <w:rsid w:val="007C648D"/>
    <w:rsid w:val="007C64B7"/>
    <w:rsid w:val="007C64C3"/>
    <w:rsid w:val="007C6507"/>
    <w:rsid w:val="007C6518"/>
    <w:rsid w:val="007C6565"/>
    <w:rsid w:val="007C66A9"/>
    <w:rsid w:val="007C67DF"/>
    <w:rsid w:val="007C6924"/>
    <w:rsid w:val="007C6C12"/>
    <w:rsid w:val="007C7028"/>
    <w:rsid w:val="007C70A7"/>
    <w:rsid w:val="007C7112"/>
    <w:rsid w:val="007C73A8"/>
    <w:rsid w:val="007C7618"/>
    <w:rsid w:val="007C7638"/>
    <w:rsid w:val="007C77B9"/>
    <w:rsid w:val="007C77C4"/>
    <w:rsid w:val="007C789D"/>
    <w:rsid w:val="007C7A2B"/>
    <w:rsid w:val="007C7ED3"/>
    <w:rsid w:val="007D0151"/>
    <w:rsid w:val="007D02BF"/>
    <w:rsid w:val="007D03CD"/>
    <w:rsid w:val="007D04BC"/>
    <w:rsid w:val="007D051B"/>
    <w:rsid w:val="007D06B3"/>
    <w:rsid w:val="007D06C3"/>
    <w:rsid w:val="007D0A69"/>
    <w:rsid w:val="007D0C2B"/>
    <w:rsid w:val="007D0CF5"/>
    <w:rsid w:val="007D0E21"/>
    <w:rsid w:val="007D0E60"/>
    <w:rsid w:val="007D11A2"/>
    <w:rsid w:val="007D11BB"/>
    <w:rsid w:val="007D1268"/>
    <w:rsid w:val="007D12EE"/>
    <w:rsid w:val="007D1360"/>
    <w:rsid w:val="007D13C7"/>
    <w:rsid w:val="007D13FB"/>
    <w:rsid w:val="007D14A8"/>
    <w:rsid w:val="007D16C3"/>
    <w:rsid w:val="007D17AA"/>
    <w:rsid w:val="007D17D6"/>
    <w:rsid w:val="007D1A1A"/>
    <w:rsid w:val="007D1AEB"/>
    <w:rsid w:val="007D1B1E"/>
    <w:rsid w:val="007D1C15"/>
    <w:rsid w:val="007D1CDB"/>
    <w:rsid w:val="007D1E29"/>
    <w:rsid w:val="007D1E72"/>
    <w:rsid w:val="007D1E77"/>
    <w:rsid w:val="007D1EAD"/>
    <w:rsid w:val="007D20E9"/>
    <w:rsid w:val="007D22BD"/>
    <w:rsid w:val="007D2388"/>
    <w:rsid w:val="007D23B2"/>
    <w:rsid w:val="007D23BF"/>
    <w:rsid w:val="007D245F"/>
    <w:rsid w:val="007D2601"/>
    <w:rsid w:val="007D26EC"/>
    <w:rsid w:val="007D2885"/>
    <w:rsid w:val="007D288D"/>
    <w:rsid w:val="007D29D5"/>
    <w:rsid w:val="007D2A2B"/>
    <w:rsid w:val="007D2A96"/>
    <w:rsid w:val="007D2B7E"/>
    <w:rsid w:val="007D2D1E"/>
    <w:rsid w:val="007D2D65"/>
    <w:rsid w:val="007D2DC7"/>
    <w:rsid w:val="007D2E66"/>
    <w:rsid w:val="007D2EFD"/>
    <w:rsid w:val="007D31B4"/>
    <w:rsid w:val="007D3212"/>
    <w:rsid w:val="007D3319"/>
    <w:rsid w:val="007D335D"/>
    <w:rsid w:val="007D3525"/>
    <w:rsid w:val="007D3534"/>
    <w:rsid w:val="007D357F"/>
    <w:rsid w:val="007D35DC"/>
    <w:rsid w:val="007D3628"/>
    <w:rsid w:val="007D367A"/>
    <w:rsid w:val="007D36BE"/>
    <w:rsid w:val="007D36BF"/>
    <w:rsid w:val="007D3856"/>
    <w:rsid w:val="007D39E0"/>
    <w:rsid w:val="007D3BB6"/>
    <w:rsid w:val="007D3BE0"/>
    <w:rsid w:val="007D3F01"/>
    <w:rsid w:val="007D3F60"/>
    <w:rsid w:val="007D4016"/>
    <w:rsid w:val="007D4067"/>
    <w:rsid w:val="007D4290"/>
    <w:rsid w:val="007D42AB"/>
    <w:rsid w:val="007D42EA"/>
    <w:rsid w:val="007D42F9"/>
    <w:rsid w:val="007D434C"/>
    <w:rsid w:val="007D4593"/>
    <w:rsid w:val="007D45C2"/>
    <w:rsid w:val="007D45E9"/>
    <w:rsid w:val="007D471D"/>
    <w:rsid w:val="007D49CE"/>
    <w:rsid w:val="007D4AA9"/>
    <w:rsid w:val="007D4B05"/>
    <w:rsid w:val="007D4B52"/>
    <w:rsid w:val="007D4B6E"/>
    <w:rsid w:val="007D4C51"/>
    <w:rsid w:val="007D4D67"/>
    <w:rsid w:val="007D4E45"/>
    <w:rsid w:val="007D4EC0"/>
    <w:rsid w:val="007D4FF1"/>
    <w:rsid w:val="007D5052"/>
    <w:rsid w:val="007D5071"/>
    <w:rsid w:val="007D5185"/>
    <w:rsid w:val="007D5213"/>
    <w:rsid w:val="007D5298"/>
    <w:rsid w:val="007D52A8"/>
    <w:rsid w:val="007D542A"/>
    <w:rsid w:val="007D554D"/>
    <w:rsid w:val="007D5598"/>
    <w:rsid w:val="007D55A6"/>
    <w:rsid w:val="007D55F9"/>
    <w:rsid w:val="007D565E"/>
    <w:rsid w:val="007D5735"/>
    <w:rsid w:val="007D593B"/>
    <w:rsid w:val="007D59EA"/>
    <w:rsid w:val="007D5C50"/>
    <w:rsid w:val="007D5CED"/>
    <w:rsid w:val="007D5D06"/>
    <w:rsid w:val="007D5F5C"/>
    <w:rsid w:val="007D5FEB"/>
    <w:rsid w:val="007D638A"/>
    <w:rsid w:val="007D64A8"/>
    <w:rsid w:val="007D6546"/>
    <w:rsid w:val="007D6A2C"/>
    <w:rsid w:val="007D6F47"/>
    <w:rsid w:val="007D6F5B"/>
    <w:rsid w:val="007D7045"/>
    <w:rsid w:val="007D7326"/>
    <w:rsid w:val="007D7413"/>
    <w:rsid w:val="007D74BB"/>
    <w:rsid w:val="007D74E8"/>
    <w:rsid w:val="007D74F0"/>
    <w:rsid w:val="007D7607"/>
    <w:rsid w:val="007D76C8"/>
    <w:rsid w:val="007D78D9"/>
    <w:rsid w:val="007D794B"/>
    <w:rsid w:val="007D7BC2"/>
    <w:rsid w:val="007D7F07"/>
    <w:rsid w:val="007E005D"/>
    <w:rsid w:val="007E00D8"/>
    <w:rsid w:val="007E0100"/>
    <w:rsid w:val="007E0114"/>
    <w:rsid w:val="007E01D6"/>
    <w:rsid w:val="007E0441"/>
    <w:rsid w:val="007E08F2"/>
    <w:rsid w:val="007E095E"/>
    <w:rsid w:val="007E0A8A"/>
    <w:rsid w:val="007E0AE4"/>
    <w:rsid w:val="007E0B69"/>
    <w:rsid w:val="007E0BD8"/>
    <w:rsid w:val="007E0CF3"/>
    <w:rsid w:val="007E0D91"/>
    <w:rsid w:val="007E0F52"/>
    <w:rsid w:val="007E1194"/>
    <w:rsid w:val="007E1213"/>
    <w:rsid w:val="007E1247"/>
    <w:rsid w:val="007E132F"/>
    <w:rsid w:val="007E1395"/>
    <w:rsid w:val="007E1568"/>
    <w:rsid w:val="007E1649"/>
    <w:rsid w:val="007E1698"/>
    <w:rsid w:val="007E1796"/>
    <w:rsid w:val="007E1D2E"/>
    <w:rsid w:val="007E1D77"/>
    <w:rsid w:val="007E1E9B"/>
    <w:rsid w:val="007E1FA1"/>
    <w:rsid w:val="007E21D8"/>
    <w:rsid w:val="007E2239"/>
    <w:rsid w:val="007E237B"/>
    <w:rsid w:val="007E2513"/>
    <w:rsid w:val="007E27AD"/>
    <w:rsid w:val="007E27E1"/>
    <w:rsid w:val="007E280C"/>
    <w:rsid w:val="007E287A"/>
    <w:rsid w:val="007E29A4"/>
    <w:rsid w:val="007E29C8"/>
    <w:rsid w:val="007E29D1"/>
    <w:rsid w:val="007E2ABC"/>
    <w:rsid w:val="007E2B3E"/>
    <w:rsid w:val="007E2B60"/>
    <w:rsid w:val="007E2B80"/>
    <w:rsid w:val="007E2CB4"/>
    <w:rsid w:val="007E2CE3"/>
    <w:rsid w:val="007E302B"/>
    <w:rsid w:val="007E304B"/>
    <w:rsid w:val="007E30DD"/>
    <w:rsid w:val="007E314B"/>
    <w:rsid w:val="007E3314"/>
    <w:rsid w:val="007E336A"/>
    <w:rsid w:val="007E3478"/>
    <w:rsid w:val="007E3578"/>
    <w:rsid w:val="007E35A3"/>
    <w:rsid w:val="007E35A5"/>
    <w:rsid w:val="007E35D9"/>
    <w:rsid w:val="007E36BC"/>
    <w:rsid w:val="007E3724"/>
    <w:rsid w:val="007E3B0F"/>
    <w:rsid w:val="007E3B75"/>
    <w:rsid w:val="007E3D16"/>
    <w:rsid w:val="007E3D51"/>
    <w:rsid w:val="007E3D86"/>
    <w:rsid w:val="007E3EB1"/>
    <w:rsid w:val="007E4447"/>
    <w:rsid w:val="007E4536"/>
    <w:rsid w:val="007E45EE"/>
    <w:rsid w:val="007E4690"/>
    <w:rsid w:val="007E472E"/>
    <w:rsid w:val="007E47F9"/>
    <w:rsid w:val="007E4B03"/>
    <w:rsid w:val="007E4ED5"/>
    <w:rsid w:val="007E4F3F"/>
    <w:rsid w:val="007E50CF"/>
    <w:rsid w:val="007E50E0"/>
    <w:rsid w:val="007E50E7"/>
    <w:rsid w:val="007E50F8"/>
    <w:rsid w:val="007E51AB"/>
    <w:rsid w:val="007E525D"/>
    <w:rsid w:val="007E5500"/>
    <w:rsid w:val="007E556A"/>
    <w:rsid w:val="007E5591"/>
    <w:rsid w:val="007E55B3"/>
    <w:rsid w:val="007E57FF"/>
    <w:rsid w:val="007E5ACF"/>
    <w:rsid w:val="007E5AF0"/>
    <w:rsid w:val="007E5AFF"/>
    <w:rsid w:val="007E5C99"/>
    <w:rsid w:val="007E5CF5"/>
    <w:rsid w:val="007E5E8A"/>
    <w:rsid w:val="007E5F1F"/>
    <w:rsid w:val="007E5F31"/>
    <w:rsid w:val="007E5FE6"/>
    <w:rsid w:val="007E60F8"/>
    <w:rsid w:val="007E6143"/>
    <w:rsid w:val="007E64AD"/>
    <w:rsid w:val="007E654C"/>
    <w:rsid w:val="007E65CD"/>
    <w:rsid w:val="007E6637"/>
    <w:rsid w:val="007E666E"/>
    <w:rsid w:val="007E66CF"/>
    <w:rsid w:val="007E6987"/>
    <w:rsid w:val="007E6AEA"/>
    <w:rsid w:val="007E6C5A"/>
    <w:rsid w:val="007E6C5C"/>
    <w:rsid w:val="007E6E90"/>
    <w:rsid w:val="007E6F49"/>
    <w:rsid w:val="007E71FD"/>
    <w:rsid w:val="007E737D"/>
    <w:rsid w:val="007E7572"/>
    <w:rsid w:val="007E76A5"/>
    <w:rsid w:val="007E7A31"/>
    <w:rsid w:val="007E7A77"/>
    <w:rsid w:val="007E7C04"/>
    <w:rsid w:val="007E7D5C"/>
    <w:rsid w:val="007F00E8"/>
    <w:rsid w:val="007F01D3"/>
    <w:rsid w:val="007F06D5"/>
    <w:rsid w:val="007F0711"/>
    <w:rsid w:val="007F0958"/>
    <w:rsid w:val="007F09E6"/>
    <w:rsid w:val="007F0B57"/>
    <w:rsid w:val="007F0B8E"/>
    <w:rsid w:val="007F0C52"/>
    <w:rsid w:val="007F0CE3"/>
    <w:rsid w:val="007F0E83"/>
    <w:rsid w:val="007F0F20"/>
    <w:rsid w:val="007F127F"/>
    <w:rsid w:val="007F12AD"/>
    <w:rsid w:val="007F12FB"/>
    <w:rsid w:val="007F1444"/>
    <w:rsid w:val="007F1460"/>
    <w:rsid w:val="007F1468"/>
    <w:rsid w:val="007F1475"/>
    <w:rsid w:val="007F1486"/>
    <w:rsid w:val="007F15D8"/>
    <w:rsid w:val="007F1726"/>
    <w:rsid w:val="007F17DE"/>
    <w:rsid w:val="007F18DB"/>
    <w:rsid w:val="007F1B2B"/>
    <w:rsid w:val="007F1B42"/>
    <w:rsid w:val="007F1C19"/>
    <w:rsid w:val="007F1C6E"/>
    <w:rsid w:val="007F1CD9"/>
    <w:rsid w:val="007F1D91"/>
    <w:rsid w:val="007F217A"/>
    <w:rsid w:val="007F2353"/>
    <w:rsid w:val="007F2715"/>
    <w:rsid w:val="007F2799"/>
    <w:rsid w:val="007F284A"/>
    <w:rsid w:val="007F28E1"/>
    <w:rsid w:val="007F294F"/>
    <w:rsid w:val="007F2A66"/>
    <w:rsid w:val="007F30C5"/>
    <w:rsid w:val="007F3205"/>
    <w:rsid w:val="007F324B"/>
    <w:rsid w:val="007F3331"/>
    <w:rsid w:val="007F3361"/>
    <w:rsid w:val="007F341D"/>
    <w:rsid w:val="007F3575"/>
    <w:rsid w:val="007F36BC"/>
    <w:rsid w:val="007F36C4"/>
    <w:rsid w:val="007F36D2"/>
    <w:rsid w:val="007F391E"/>
    <w:rsid w:val="007F3963"/>
    <w:rsid w:val="007F3C86"/>
    <w:rsid w:val="007F3E33"/>
    <w:rsid w:val="007F4240"/>
    <w:rsid w:val="007F42B9"/>
    <w:rsid w:val="007F4339"/>
    <w:rsid w:val="007F4471"/>
    <w:rsid w:val="007F44B8"/>
    <w:rsid w:val="007F44C3"/>
    <w:rsid w:val="007F46B3"/>
    <w:rsid w:val="007F4987"/>
    <w:rsid w:val="007F4A11"/>
    <w:rsid w:val="007F4AA0"/>
    <w:rsid w:val="007F4B28"/>
    <w:rsid w:val="007F4CCD"/>
    <w:rsid w:val="007F4D9E"/>
    <w:rsid w:val="007F508A"/>
    <w:rsid w:val="007F52D5"/>
    <w:rsid w:val="007F52EF"/>
    <w:rsid w:val="007F5309"/>
    <w:rsid w:val="007F5579"/>
    <w:rsid w:val="007F5746"/>
    <w:rsid w:val="007F5787"/>
    <w:rsid w:val="007F5983"/>
    <w:rsid w:val="007F5C3C"/>
    <w:rsid w:val="007F5CC3"/>
    <w:rsid w:val="007F5EF4"/>
    <w:rsid w:val="007F61E9"/>
    <w:rsid w:val="007F62B9"/>
    <w:rsid w:val="007F640F"/>
    <w:rsid w:val="007F68A2"/>
    <w:rsid w:val="007F693A"/>
    <w:rsid w:val="007F69BE"/>
    <w:rsid w:val="007F6CE6"/>
    <w:rsid w:val="007F6E45"/>
    <w:rsid w:val="007F7196"/>
    <w:rsid w:val="007F73C3"/>
    <w:rsid w:val="007F769E"/>
    <w:rsid w:val="007F76D3"/>
    <w:rsid w:val="007F78D0"/>
    <w:rsid w:val="007F7C5D"/>
    <w:rsid w:val="007F7DB7"/>
    <w:rsid w:val="007F7DE8"/>
    <w:rsid w:val="007F7EBB"/>
    <w:rsid w:val="007F7EF6"/>
    <w:rsid w:val="007F7F6E"/>
    <w:rsid w:val="007F7F73"/>
    <w:rsid w:val="00800229"/>
    <w:rsid w:val="008003F9"/>
    <w:rsid w:val="0080049C"/>
    <w:rsid w:val="00800507"/>
    <w:rsid w:val="00800623"/>
    <w:rsid w:val="008007EA"/>
    <w:rsid w:val="00800EBE"/>
    <w:rsid w:val="00800F72"/>
    <w:rsid w:val="0080114F"/>
    <w:rsid w:val="0080133F"/>
    <w:rsid w:val="0080158A"/>
    <w:rsid w:val="0080171F"/>
    <w:rsid w:val="00801887"/>
    <w:rsid w:val="00801A8A"/>
    <w:rsid w:val="00801B34"/>
    <w:rsid w:val="00801B3C"/>
    <w:rsid w:val="00801D60"/>
    <w:rsid w:val="00801D75"/>
    <w:rsid w:val="00801E5C"/>
    <w:rsid w:val="0080212C"/>
    <w:rsid w:val="00802162"/>
    <w:rsid w:val="00802393"/>
    <w:rsid w:val="008023FD"/>
    <w:rsid w:val="00802530"/>
    <w:rsid w:val="0080281C"/>
    <w:rsid w:val="0080281E"/>
    <w:rsid w:val="0080295D"/>
    <w:rsid w:val="008029D5"/>
    <w:rsid w:val="00802BD2"/>
    <w:rsid w:val="00802C79"/>
    <w:rsid w:val="00802E5F"/>
    <w:rsid w:val="00802E89"/>
    <w:rsid w:val="00803276"/>
    <w:rsid w:val="00803468"/>
    <w:rsid w:val="008034DE"/>
    <w:rsid w:val="00803845"/>
    <w:rsid w:val="0080397B"/>
    <w:rsid w:val="00803A82"/>
    <w:rsid w:val="00803B9C"/>
    <w:rsid w:val="00803CE8"/>
    <w:rsid w:val="00803E79"/>
    <w:rsid w:val="00803EF1"/>
    <w:rsid w:val="00803F73"/>
    <w:rsid w:val="00803F89"/>
    <w:rsid w:val="008045BD"/>
    <w:rsid w:val="008045C6"/>
    <w:rsid w:val="0080488F"/>
    <w:rsid w:val="008048B5"/>
    <w:rsid w:val="0080492F"/>
    <w:rsid w:val="00804A55"/>
    <w:rsid w:val="00804ADA"/>
    <w:rsid w:val="00804D70"/>
    <w:rsid w:val="00804D71"/>
    <w:rsid w:val="00804DD5"/>
    <w:rsid w:val="00804E07"/>
    <w:rsid w:val="00804E9F"/>
    <w:rsid w:val="00805110"/>
    <w:rsid w:val="00805129"/>
    <w:rsid w:val="00805153"/>
    <w:rsid w:val="0080520A"/>
    <w:rsid w:val="00805504"/>
    <w:rsid w:val="0080553C"/>
    <w:rsid w:val="00805707"/>
    <w:rsid w:val="00805770"/>
    <w:rsid w:val="008058F8"/>
    <w:rsid w:val="00805910"/>
    <w:rsid w:val="00805B46"/>
    <w:rsid w:val="00805C3A"/>
    <w:rsid w:val="00805D61"/>
    <w:rsid w:val="00805EF0"/>
    <w:rsid w:val="0080603C"/>
    <w:rsid w:val="008062FC"/>
    <w:rsid w:val="0080635B"/>
    <w:rsid w:val="00806363"/>
    <w:rsid w:val="00806537"/>
    <w:rsid w:val="00806591"/>
    <w:rsid w:val="0080666D"/>
    <w:rsid w:val="0080670E"/>
    <w:rsid w:val="008067E0"/>
    <w:rsid w:val="00806ACE"/>
    <w:rsid w:val="00806AD5"/>
    <w:rsid w:val="00806C95"/>
    <w:rsid w:val="00806DD6"/>
    <w:rsid w:val="008070A6"/>
    <w:rsid w:val="008073EA"/>
    <w:rsid w:val="0080759B"/>
    <w:rsid w:val="00807639"/>
    <w:rsid w:val="0080768F"/>
    <w:rsid w:val="00807A47"/>
    <w:rsid w:val="00807A9C"/>
    <w:rsid w:val="00807BED"/>
    <w:rsid w:val="00810195"/>
    <w:rsid w:val="008102BF"/>
    <w:rsid w:val="0081038F"/>
    <w:rsid w:val="008105DD"/>
    <w:rsid w:val="008105E7"/>
    <w:rsid w:val="0081068E"/>
    <w:rsid w:val="008106BC"/>
    <w:rsid w:val="0081083E"/>
    <w:rsid w:val="00810937"/>
    <w:rsid w:val="00810B81"/>
    <w:rsid w:val="00810B8B"/>
    <w:rsid w:val="00810BB8"/>
    <w:rsid w:val="00810C1D"/>
    <w:rsid w:val="00810CB6"/>
    <w:rsid w:val="00810FC7"/>
    <w:rsid w:val="00811254"/>
    <w:rsid w:val="0081137C"/>
    <w:rsid w:val="008114D2"/>
    <w:rsid w:val="008117BC"/>
    <w:rsid w:val="0081185B"/>
    <w:rsid w:val="00811A18"/>
    <w:rsid w:val="00811B38"/>
    <w:rsid w:val="00811B92"/>
    <w:rsid w:val="00811D87"/>
    <w:rsid w:val="00812170"/>
    <w:rsid w:val="00812180"/>
    <w:rsid w:val="0081227E"/>
    <w:rsid w:val="0081232B"/>
    <w:rsid w:val="00812341"/>
    <w:rsid w:val="008123E0"/>
    <w:rsid w:val="0081244F"/>
    <w:rsid w:val="008125AE"/>
    <w:rsid w:val="008125E7"/>
    <w:rsid w:val="008126D2"/>
    <w:rsid w:val="00812A10"/>
    <w:rsid w:val="00812C00"/>
    <w:rsid w:val="00812E36"/>
    <w:rsid w:val="00812EF2"/>
    <w:rsid w:val="00812FA6"/>
    <w:rsid w:val="008130C9"/>
    <w:rsid w:val="00813136"/>
    <w:rsid w:val="0081314C"/>
    <w:rsid w:val="008131A3"/>
    <w:rsid w:val="00813322"/>
    <w:rsid w:val="00813437"/>
    <w:rsid w:val="008137C6"/>
    <w:rsid w:val="008137ED"/>
    <w:rsid w:val="008138FD"/>
    <w:rsid w:val="00813C92"/>
    <w:rsid w:val="00813D8A"/>
    <w:rsid w:val="00813DF2"/>
    <w:rsid w:val="00813E04"/>
    <w:rsid w:val="00813EF4"/>
    <w:rsid w:val="0081403C"/>
    <w:rsid w:val="0081405A"/>
    <w:rsid w:val="008140B8"/>
    <w:rsid w:val="008141A1"/>
    <w:rsid w:val="00814238"/>
    <w:rsid w:val="008147E8"/>
    <w:rsid w:val="00814831"/>
    <w:rsid w:val="008148C4"/>
    <w:rsid w:val="00814BDB"/>
    <w:rsid w:val="00814DE6"/>
    <w:rsid w:val="00814EC1"/>
    <w:rsid w:val="00814EE0"/>
    <w:rsid w:val="00814F8C"/>
    <w:rsid w:val="008153A6"/>
    <w:rsid w:val="008153BC"/>
    <w:rsid w:val="00815485"/>
    <w:rsid w:val="008154B0"/>
    <w:rsid w:val="00815772"/>
    <w:rsid w:val="008157CD"/>
    <w:rsid w:val="008158CA"/>
    <w:rsid w:val="00815A4D"/>
    <w:rsid w:val="00815A64"/>
    <w:rsid w:val="00815B6D"/>
    <w:rsid w:val="008160AC"/>
    <w:rsid w:val="00816272"/>
    <w:rsid w:val="008162E3"/>
    <w:rsid w:val="00816612"/>
    <w:rsid w:val="00816629"/>
    <w:rsid w:val="0081687F"/>
    <w:rsid w:val="00816926"/>
    <w:rsid w:val="00816995"/>
    <w:rsid w:val="008169CC"/>
    <w:rsid w:val="00816A83"/>
    <w:rsid w:val="00816A84"/>
    <w:rsid w:val="00816C81"/>
    <w:rsid w:val="00816D4B"/>
    <w:rsid w:val="00816ECF"/>
    <w:rsid w:val="00817171"/>
    <w:rsid w:val="00817241"/>
    <w:rsid w:val="0081744D"/>
    <w:rsid w:val="00817564"/>
    <w:rsid w:val="00817697"/>
    <w:rsid w:val="008177E1"/>
    <w:rsid w:val="0081787F"/>
    <w:rsid w:val="008179AB"/>
    <w:rsid w:val="00817C10"/>
    <w:rsid w:val="00817D08"/>
    <w:rsid w:val="00817EB9"/>
    <w:rsid w:val="00820120"/>
    <w:rsid w:val="0082015E"/>
    <w:rsid w:val="0082018B"/>
    <w:rsid w:val="008202D1"/>
    <w:rsid w:val="0082033B"/>
    <w:rsid w:val="008204A5"/>
    <w:rsid w:val="0082067C"/>
    <w:rsid w:val="008206FE"/>
    <w:rsid w:val="00820814"/>
    <w:rsid w:val="00820AC0"/>
    <w:rsid w:val="00820B8E"/>
    <w:rsid w:val="00820C1F"/>
    <w:rsid w:val="00820C65"/>
    <w:rsid w:val="00820D34"/>
    <w:rsid w:val="00820D4A"/>
    <w:rsid w:val="00820D5C"/>
    <w:rsid w:val="00820FB6"/>
    <w:rsid w:val="00820FDA"/>
    <w:rsid w:val="0082135C"/>
    <w:rsid w:val="00821563"/>
    <w:rsid w:val="008216FA"/>
    <w:rsid w:val="008217A5"/>
    <w:rsid w:val="00821808"/>
    <w:rsid w:val="00821887"/>
    <w:rsid w:val="008218D0"/>
    <w:rsid w:val="008219C5"/>
    <w:rsid w:val="00821A01"/>
    <w:rsid w:val="00821E48"/>
    <w:rsid w:val="0082205A"/>
    <w:rsid w:val="00822397"/>
    <w:rsid w:val="00822428"/>
    <w:rsid w:val="008224A3"/>
    <w:rsid w:val="00822585"/>
    <w:rsid w:val="00822842"/>
    <w:rsid w:val="008229A5"/>
    <w:rsid w:val="00822A1D"/>
    <w:rsid w:val="00822BB9"/>
    <w:rsid w:val="00822D5D"/>
    <w:rsid w:val="00822D8C"/>
    <w:rsid w:val="00822F73"/>
    <w:rsid w:val="00822FC0"/>
    <w:rsid w:val="0082301C"/>
    <w:rsid w:val="00823099"/>
    <w:rsid w:val="0082312C"/>
    <w:rsid w:val="00823220"/>
    <w:rsid w:val="0082349E"/>
    <w:rsid w:val="008237D7"/>
    <w:rsid w:val="00823867"/>
    <w:rsid w:val="0082389F"/>
    <w:rsid w:val="00823D54"/>
    <w:rsid w:val="00823E95"/>
    <w:rsid w:val="0082401A"/>
    <w:rsid w:val="0082429E"/>
    <w:rsid w:val="00824505"/>
    <w:rsid w:val="008245C8"/>
    <w:rsid w:val="00824687"/>
    <w:rsid w:val="0082481D"/>
    <w:rsid w:val="0082487B"/>
    <w:rsid w:val="0082494F"/>
    <w:rsid w:val="00824D31"/>
    <w:rsid w:val="00824F58"/>
    <w:rsid w:val="00825043"/>
    <w:rsid w:val="00825061"/>
    <w:rsid w:val="00825197"/>
    <w:rsid w:val="00825224"/>
    <w:rsid w:val="0082531F"/>
    <w:rsid w:val="008255EB"/>
    <w:rsid w:val="00825703"/>
    <w:rsid w:val="0082580C"/>
    <w:rsid w:val="008258EA"/>
    <w:rsid w:val="00825AE3"/>
    <w:rsid w:val="00825D1C"/>
    <w:rsid w:val="00825DC2"/>
    <w:rsid w:val="00825F44"/>
    <w:rsid w:val="00825FE9"/>
    <w:rsid w:val="00826144"/>
    <w:rsid w:val="00826186"/>
    <w:rsid w:val="0082618B"/>
    <w:rsid w:val="00826450"/>
    <w:rsid w:val="008264C0"/>
    <w:rsid w:val="008265BE"/>
    <w:rsid w:val="0082698A"/>
    <w:rsid w:val="00826A51"/>
    <w:rsid w:val="00826B06"/>
    <w:rsid w:val="00826CFE"/>
    <w:rsid w:val="0082705F"/>
    <w:rsid w:val="0082715E"/>
    <w:rsid w:val="00827287"/>
    <w:rsid w:val="00827437"/>
    <w:rsid w:val="00827791"/>
    <w:rsid w:val="008277BB"/>
    <w:rsid w:val="008279EE"/>
    <w:rsid w:val="00827E82"/>
    <w:rsid w:val="00827F10"/>
    <w:rsid w:val="00830046"/>
    <w:rsid w:val="008300CE"/>
    <w:rsid w:val="0083019D"/>
    <w:rsid w:val="00830469"/>
    <w:rsid w:val="00830480"/>
    <w:rsid w:val="0083048A"/>
    <w:rsid w:val="00830491"/>
    <w:rsid w:val="008304D6"/>
    <w:rsid w:val="00830512"/>
    <w:rsid w:val="00830781"/>
    <w:rsid w:val="008308F4"/>
    <w:rsid w:val="00830971"/>
    <w:rsid w:val="008309B7"/>
    <w:rsid w:val="00830A20"/>
    <w:rsid w:val="00830BA7"/>
    <w:rsid w:val="00830C61"/>
    <w:rsid w:val="00830D01"/>
    <w:rsid w:val="00830E4E"/>
    <w:rsid w:val="00830E87"/>
    <w:rsid w:val="008310E2"/>
    <w:rsid w:val="0083119F"/>
    <w:rsid w:val="008311E1"/>
    <w:rsid w:val="00831275"/>
    <w:rsid w:val="00831453"/>
    <w:rsid w:val="00831692"/>
    <w:rsid w:val="008316AC"/>
    <w:rsid w:val="008316B2"/>
    <w:rsid w:val="0083176C"/>
    <w:rsid w:val="00831795"/>
    <w:rsid w:val="00831A84"/>
    <w:rsid w:val="00831DFF"/>
    <w:rsid w:val="00832277"/>
    <w:rsid w:val="008322F0"/>
    <w:rsid w:val="00832495"/>
    <w:rsid w:val="008329CC"/>
    <w:rsid w:val="00832A25"/>
    <w:rsid w:val="00832A3A"/>
    <w:rsid w:val="00832BBF"/>
    <w:rsid w:val="00832C2A"/>
    <w:rsid w:val="00832D35"/>
    <w:rsid w:val="00832DF6"/>
    <w:rsid w:val="00832F77"/>
    <w:rsid w:val="00832FBE"/>
    <w:rsid w:val="0083310C"/>
    <w:rsid w:val="00833131"/>
    <w:rsid w:val="0083326D"/>
    <w:rsid w:val="008332DE"/>
    <w:rsid w:val="0083333C"/>
    <w:rsid w:val="00833343"/>
    <w:rsid w:val="008334CA"/>
    <w:rsid w:val="00833507"/>
    <w:rsid w:val="00833514"/>
    <w:rsid w:val="008335B7"/>
    <w:rsid w:val="0083363D"/>
    <w:rsid w:val="00833947"/>
    <w:rsid w:val="008339C0"/>
    <w:rsid w:val="00833AC0"/>
    <w:rsid w:val="00833BBD"/>
    <w:rsid w:val="00833C30"/>
    <w:rsid w:val="00833C38"/>
    <w:rsid w:val="00833DB9"/>
    <w:rsid w:val="00833F93"/>
    <w:rsid w:val="008341FD"/>
    <w:rsid w:val="00834223"/>
    <w:rsid w:val="00834370"/>
    <w:rsid w:val="008343D6"/>
    <w:rsid w:val="00834649"/>
    <w:rsid w:val="008346AB"/>
    <w:rsid w:val="008347C8"/>
    <w:rsid w:val="008347F6"/>
    <w:rsid w:val="0083480A"/>
    <w:rsid w:val="00834906"/>
    <w:rsid w:val="008349F8"/>
    <w:rsid w:val="00834A2F"/>
    <w:rsid w:val="00834A5E"/>
    <w:rsid w:val="00834AD3"/>
    <w:rsid w:val="00834F07"/>
    <w:rsid w:val="00834FC4"/>
    <w:rsid w:val="008350CF"/>
    <w:rsid w:val="00835349"/>
    <w:rsid w:val="008354E5"/>
    <w:rsid w:val="008355E9"/>
    <w:rsid w:val="0083564C"/>
    <w:rsid w:val="008358BA"/>
    <w:rsid w:val="00835E80"/>
    <w:rsid w:val="00835F1D"/>
    <w:rsid w:val="0083621F"/>
    <w:rsid w:val="008362BE"/>
    <w:rsid w:val="008363F9"/>
    <w:rsid w:val="00836403"/>
    <w:rsid w:val="00836638"/>
    <w:rsid w:val="00836773"/>
    <w:rsid w:val="00836830"/>
    <w:rsid w:val="00836905"/>
    <w:rsid w:val="00836B5A"/>
    <w:rsid w:val="00836CF9"/>
    <w:rsid w:val="00836D01"/>
    <w:rsid w:val="00836E49"/>
    <w:rsid w:val="00836F3A"/>
    <w:rsid w:val="00837345"/>
    <w:rsid w:val="00837346"/>
    <w:rsid w:val="008373BA"/>
    <w:rsid w:val="008373E9"/>
    <w:rsid w:val="008373ED"/>
    <w:rsid w:val="0083743C"/>
    <w:rsid w:val="0083744C"/>
    <w:rsid w:val="008374D3"/>
    <w:rsid w:val="00837504"/>
    <w:rsid w:val="008375EF"/>
    <w:rsid w:val="008376BF"/>
    <w:rsid w:val="0083775F"/>
    <w:rsid w:val="00837808"/>
    <w:rsid w:val="00837863"/>
    <w:rsid w:val="008378C7"/>
    <w:rsid w:val="00837A74"/>
    <w:rsid w:val="00837B79"/>
    <w:rsid w:val="00837BF9"/>
    <w:rsid w:val="00837C3B"/>
    <w:rsid w:val="00837C63"/>
    <w:rsid w:val="00837EEE"/>
    <w:rsid w:val="00837F67"/>
    <w:rsid w:val="008401FA"/>
    <w:rsid w:val="0084024A"/>
    <w:rsid w:val="0084036F"/>
    <w:rsid w:val="00840379"/>
    <w:rsid w:val="00840471"/>
    <w:rsid w:val="00840477"/>
    <w:rsid w:val="00840691"/>
    <w:rsid w:val="008407B7"/>
    <w:rsid w:val="008407C7"/>
    <w:rsid w:val="008407E9"/>
    <w:rsid w:val="00840846"/>
    <w:rsid w:val="0084092C"/>
    <w:rsid w:val="00840C71"/>
    <w:rsid w:val="00840D79"/>
    <w:rsid w:val="00840E11"/>
    <w:rsid w:val="00840EC1"/>
    <w:rsid w:val="008410FA"/>
    <w:rsid w:val="00841147"/>
    <w:rsid w:val="008413E3"/>
    <w:rsid w:val="00841489"/>
    <w:rsid w:val="00841729"/>
    <w:rsid w:val="00841A11"/>
    <w:rsid w:val="00841A51"/>
    <w:rsid w:val="00841A7B"/>
    <w:rsid w:val="00841D21"/>
    <w:rsid w:val="00841D43"/>
    <w:rsid w:val="00841D79"/>
    <w:rsid w:val="00841F2A"/>
    <w:rsid w:val="008420C1"/>
    <w:rsid w:val="00842126"/>
    <w:rsid w:val="00842201"/>
    <w:rsid w:val="00842222"/>
    <w:rsid w:val="00842228"/>
    <w:rsid w:val="008424F3"/>
    <w:rsid w:val="008425CC"/>
    <w:rsid w:val="0084288E"/>
    <w:rsid w:val="00842AFE"/>
    <w:rsid w:val="00842E14"/>
    <w:rsid w:val="00842FDB"/>
    <w:rsid w:val="00843189"/>
    <w:rsid w:val="00843364"/>
    <w:rsid w:val="008435CE"/>
    <w:rsid w:val="00843627"/>
    <w:rsid w:val="008436FF"/>
    <w:rsid w:val="00843795"/>
    <w:rsid w:val="008439FA"/>
    <w:rsid w:val="00843A05"/>
    <w:rsid w:val="00843A13"/>
    <w:rsid w:val="00843A5F"/>
    <w:rsid w:val="00843B31"/>
    <w:rsid w:val="00843B3E"/>
    <w:rsid w:val="00843C11"/>
    <w:rsid w:val="00843CA3"/>
    <w:rsid w:val="00843D36"/>
    <w:rsid w:val="00843E0E"/>
    <w:rsid w:val="00843E58"/>
    <w:rsid w:val="008441A0"/>
    <w:rsid w:val="00844270"/>
    <w:rsid w:val="0084427D"/>
    <w:rsid w:val="008442C4"/>
    <w:rsid w:val="008442C5"/>
    <w:rsid w:val="008444A0"/>
    <w:rsid w:val="008446A9"/>
    <w:rsid w:val="008447C2"/>
    <w:rsid w:val="00844857"/>
    <w:rsid w:val="0084485C"/>
    <w:rsid w:val="00844A0A"/>
    <w:rsid w:val="00844AA8"/>
    <w:rsid w:val="00844ABB"/>
    <w:rsid w:val="00844B86"/>
    <w:rsid w:val="00844E54"/>
    <w:rsid w:val="0084511A"/>
    <w:rsid w:val="008452DF"/>
    <w:rsid w:val="00845653"/>
    <w:rsid w:val="00845739"/>
    <w:rsid w:val="00845776"/>
    <w:rsid w:val="00845866"/>
    <w:rsid w:val="00845884"/>
    <w:rsid w:val="00845D7C"/>
    <w:rsid w:val="00846187"/>
    <w:rsid w:val="0084635C"/>
    <w:rsid w:val="00846360"/>
    <w:rsid w:val="008466C3"/>
    <w:rsid w:val="00846A0E"/>
    <w:rsid w:val="00846AD9"/>
    <w:rsid w:val="00846AE5"/>
    <w:rsid w:val="00846B89"/>
    <w:rsid w:val="00846D3B"/>
    <w:rsid w:val="00846FB6"/>
    <w:rsid w:val="008471C2"/>
    <w:rsid w:val="008471E9"/>
    <w:rsid w:val="00847311"/>
    <w:rsid w:val="00847503"/>
    <w:rsid w:val="00847827"/>
    <w:rsid w:val="008478CF"/>
    <w:rsid w:val="00847A06"/>
    <w:rsid w:val="00847A30"/>
    <w:rsid w:val="00847BBA"/>
    <w:rsid w:val="00847DBF"/>
    <w:rsid w:val="00847EA4"/>
    <w:rsid w:val="00847F0F"/>
    <w:rsid w:val="00850198"/>
    <w:rsid w:val="0085035F"/>
    <w:rsid w:val="008504C1"/>
    <w:rsid w:val="008505D3"/>
    <w:rsid w:val="008507BB"/>
    <w:rsid w:val="00850805"/>
    <w:rsid w:val="008509AB"/>
    <w:rsid w:val="00850A13"/>
    <w:rsid w:val="00850A2F"/>
    <w:rsid w:val="00851287"/>
    <w:rsid w:val="008513FC"/>
    <w:rsid w:val="00851741"/>
    <w:rsid w:val="00851862"/>
    <w:rsid w:val="008519D7"/>
    <w:rsid w:val="008519E1"/>
    <w:rsid w:val="00851A91"/>
    <w:rsid w:val="00851ABE"/>
    <w:rsid w:val="00851C16"/>
    <w:rsid w:val="00851DBC"/>
    <w:rsid w:val="00852025"/>
    <w:rsid w:val="00852057"/>
    <w:rsid w:val="00852125"/>
    <w:rsid w:val="0085228A"/>
    <w:rsid w:val="00852448"/>
    <w:rsid w:val="0085249D"/>
    <w:rsid w:val="0085264B"/>
    <w:rsid w:val="0085279C"/>
    <w:rsid w:val="008527C4"/>
    <w:rsid w:val="00852891"/>
    <w:rsid w:val="008528B1"/>
    <w:rsid w:val="00852BA4"/>
    <w:rsid w:val="00852D74"/>
    <w:rsid w:val="00852EAB"/>
    <w:rsid w:val="00853000"/>
    <w:rsid w:val="00853123"/>
    <w:rsid w:val="00853160"/>
    <w:rsid w:val="00853482"/>
    <w:rsid w:val="008535DF"/>
    <w:rsid w:val="00853645"/>
    <w:rsid w:val="00853648"/>
    <w:rsid w:val="00853758"/>
    <w:rsid w:val="00853C5B"/>
    <w:rsid w:val="00853E0D"/>
    <w:rsid w:val="00853E41"/>
    <w:rsid w:val="00853EEA"/>
    <w:rsid w:val="00854082"/>
    <w:rsid w:val="008541FD"/>
    <w:rsid w:val="00854276"/>
    <w:rsid w:val="008542F7"/>
    <w:rsid w:val="00854310"/>
    <w:rsid w:val="00854342"/>
    <w:rsid w:val="008543FC"/>
    <w:rsid w:val="008544D8"/>
    <w:rsid w:val="0085479B"/>
    <w:rsid w:val="008547D1"/>
    <w:rsid w:val="008547F7"/>
    <w:rsid w:val="008548C4"/>
    <w:rsid w:val="00854BA2"/>
    <w:rsid w:val="00854C02"/>
    <w:rsid w:val="00854E1F"/>
    <w:rsid w:val="00854F9C"/>
    <w:rsid w:val="0085503D"/>
    <w:rsid w:val="00855043"/>
    <w:rsid w:val="008551F3"/>
    <w:rsid w:val="008554E4"/>
    <w:rsid w:val="00855606"/>
    <w:rsid w:val="00855A61"/>
    <w:rsid w:val="00855C9A"/>
    <w:rsid w:val="00855DBD"/>
    <w:rsid w:val="00855E4B"/>
    <w:rsid w:val="008560C7"/>
    <w:rsid w:val="0085621E"/>
    <w:rsid w:val="00856388"/>
    <w:rsid w:val="00856672"/>
    <w:rsid w:val="008566D9"/>
    <w:rsid w:val="008566E1"/>
    <w:rsid w:val="00856776"/>
    <w:rsid w:val="00856834"/>
    <w:rsid w:val="00856854"/>
    <w:rsid w:val="00857006"/>
    <w:rsid w:val="0085720A"/>
    <w:rsid w:val="00857319"/>
    <w:rsid w:val="008573B1"/>
    <w:rsid w:val="0085747F"/>
    <w:rsid w:val="00857598"/>
    <w:rsid w:val="008576AA"/>
    <w:rsid w:val="008577D1"/>
    <w:rsid w:val="0085784C"/>
    <w:rsid w:val="0085785B"/>
    <w:rsid w:val="008579C9"/>
    <w:rsid w:val="00857E74"/>
    <w:rsid w:val="00857EE6"/>
    <w:rsid w:val="00857FD0"/>
    <w:rsid w:val="00860457"/>
    <w:rsid w:val="008604BF"/>
    <w:rsid w:val="0086059F"/>
    <w:rsid w:val="008606F2"/>
    <w:rsid w:val="008607B9"/>
    <w:rsid w:val="00860811"/>
    <w:rsid w:val="00860850"/>
    <w:rsid w:val="00860B07"/>
    <w:rsid w:val="00860CA6"/>
    <w:rsid w:val="00860E1F"/>
    <w:rsid w:val="00860E9E"/>
    <w:rsid w:val="008614F3"/>
    <w:rsid w:val="008615C2"/>
    <w:rsid w:val="008615E3"/>
    <w:rsid w:val="00861602"/>
    <w:rsid w:val="0086168C"/>
    <w:rsid w:val="00861721"/>
    <w:rsid w:val="0086185E"/>
    <w:rsid w:val="00861B86"/>
    <w:rsid w:val="00861BC2"/>
    <w:rsid w:val="00861C57"/>
    <w:rsid w:val="00862108"/>
    <w:rsid w:val="00862109"/>
    <w:rsid w:val="0086226D"/>
    <w:rsid w:val="0086238C"/>
    <w:rsid w:val="0086267A"/>
    <w:rsid w:val="008628FE"/>
    <w:rsid w:val="00862940"/>
    <w:rsid w:val="00862A7B"/>
    <w:rsid w:val="00862D20"/>
    <w:rsid w:val="00862D63"/>
    <w:rsid w:val="00863083"/>
    <w:rsid w:val="008630B1"/>
    <w:rsid w:val="008630F2"/>
    <w:rsid w:val="00863271"/>
    <w:rsid w:val="00863314"/>
    <w:rsid w:val="008633E1"/>
    <w:rsid w:val="008634AB"/>
    <w:rsid w:val="008634AC"/>
    <w:rsid w:val="0086360C"/>
    <w:rsid w:val="00863895"/>
    <w:rsid w:val="00863938"/>
    <w:rsid w:val="00863AA0"/>
    <w:rsid w:val="00863B67"/>
    <w:rsid w:val="00863D8C"/>
    <w:rsid w:val="00863E7E"/>
    <w:rsid w:val="00863EAF"/>
    <w:rsid w:val="00863EE9"/>
    <w:rsid w:val="0086410D"/>
    <w:rsid w:val="00864218"/>
    <w:rsid w:val="00864227"/>
    <w:rsid w:val="00864264"/>
    <w:rsid w:val="00864275"/>
    <w:rsid w:val="008644B6"/>
    <w:rsid w:val="0086455F"/>
    <w:rsid w:val="0086461A"/>
    <w:rsid w:val="0086468B"/>
    <w:rsid w:val="00864995"/>
    <w:rsid w:val="00864B57"/>
    <w:rsid w:val="00864CCA"/>
    <w:rsid w:val="00864DBE"/>
    <w:rsid w:val="00864E12"/>
    <w:rsid w:val="00864F32"/>
    <w:rsid w:val="00864F9E"/>
    <w:rsid w:val="00865130"/>
    <w:rsid w:val="0086519A"/>
    <w:rsid w:val="0086582D"/>
    <w:rsid w:val="00865A44"/>
    <w:rsid w:val="00865F0F"/>
    <w:rsid w:val="00866666"/>
    <w:rsid w:val="008666B1"/>
    <w:rsid w:val="008666D4"/>
    <w:rsid w:val="0086678B"/>
    <w:rsid w:val="00866869"/>
    <w:rsid w:val="0086689F"/>
    <w:rsid w:val="00866910"/>
    <w:rsid w:val="008669A0"/>
    <w:rsid w:val="00866AB4"/>
    <w:rsid w:val="00866BAA"/>
    <w:rsid w:val="00866EBB"/>
    <w:rsid w:val="00866F38"/>
    <w:rsid w:val="00866F84"/>
    <w:rsid w:val="00866FBD"/>
    <w:rsid w:val="00866FF3"/>
    <w:rsid w:val="0086702B"/>
    <w:rsid w:val="008672CA"/>
    <w:rsid w:val="0086748A"/>
    <w:rsid w:val="008675EC"/>
    <w:rsid w:val="008676B6"/>
    <w:rsid w:val="008676FC"/>
    <w:rsid w:val="008677E7"/>
    <w:rsid w:val="00867DB2"/>
    <w:rsid w:val="00867F9D"/>
    <w:rsid w:val="00870299"/>
    <w:rsid w:val="00870337"/>
    <w:rsid w:val="008704F6"/>
    <w:rsid w:val="008706DB"/>
    <w:rsid w:val="00870851"/>
    <w:rsid w:val="008708A6"/>
    <w:rsid w:val="00870C53"/>
    <w:rsid w:val="00870D5A"/>
    <w:rsid w:val="0087102B"/>
    <w:rsid w:val="0087109F"/>
    <w:rsid w:val="008710B7"/>
    <w:rsid w:val="00871185"/>
    <w:rsid w:val="008712E5"/>
    <w:rsid w:val="0087140C"/>
    <w:rsid w:val="0087159E"/>
    <w:rsid w:val="00871691"/>
    <w:rsid w:val="008716DA"/>
    <w:rsid w:val="008717F4"/>
    <w:rsid w:val="00871815"/>
    <w:rsid w:val="00871888"/>
    <w:rsid w:val="008718BA"/>
    <w:rsid w:val="0087199B"/>
    <w:rsid w:val="00871CD8"/>
    <w:rsid w:val="00871D1A"/>
    <w:rsid w:val="00871D74"/>
    <w:rsid w:val="00871D77"/>
    <w:rsid w:val="00871DBA"/>
    <w:rsid w:val="0087204C"/>
    <w:rsid w:val="00872267"/>
    <w:rsid w:val="008725E3"/>
    <w:rsid w:val="00872940"/>
    <w:rsid w:val="00872A5A"/>
    <w:rsid w:val="00872A8B"/>
    <w:rsid w:val="00872AC2"/>
    <w:rsid w:val="00872AF8"/>
    <w:rsid w:val="00872BB8"/>
    <w:rsid w:val="00872CC2"/>
    <w:rsid w:val="00872E3A"/>
    <w:rsid w:val="00873118"/>
    <w:rsid w:val="008732B9"/>
    <w:rsid w:val="00873328"/>
    <w:rsid w:val="0087344D"/>
    <w:rsid w:val="008734FF"/>
    <w:rsid w:val="0087355D"/>
    <w:rsid w:val="0087367D"/>
    <w:rsid w:val="008736C8"/>
    <w:rsid w:val="008737C4"/>
    <w:rsid w:val="00873844"/>
    <w:rsid w:val="008738CF"/>
    <w:rsid w:val="00873AF3"/>
    <w:rsid w:val="00873B08"/>
    <w:rsid w:val="00873B84"/>
    <w:rsid w:val="00873C63"/>
    <w:rsid w:val="00873C76"/>
    <w:rsid w:val="0087424A"/>
    <w:rsid w:val="008743C7"/>
    <w:rsid w:val="00874499"/>
    <w:rsid w:val="008745B0"/>
    <w:rsid w:val="008748E9"/>
    <w:rsid w:val="00874A8B"/>
    <w:rsid w:val="00874AB1"/>
    <w:rsid w:val="00874C16"/>
    <w:rsid w:val="00874E88"/>
    <w:rsid w:val="008751EA"/>
    <w:rsid w:val="0087532E"/>
    <w:rsid w:val="00875386"/>
    <w:rsid w:val="0087556A"/>
    <w:rsid w:val="00875B13"/>
    <w:rsid w:val="00875B2B"/>
    <w:rsid w:val="00875D35"/>
    <w:rsid w:val="00875E5C"/>
    <w:rsid w:val="00875EC3"/>
    <w:rsid w:val="00875F50"/>
    <w:rsid w:val="00875FC5"/>
    <w:rsid w:val="00875FD9"/>
    <w:rsid w:val="008760D7"/>
    <w:rsid w:val="00876227"/>
    <w:rsid w:val="008762C3"/>
    <w:rsid w:val="008762EE"/>
    <w:rsid w:val="00876357"/>
    <w:rsid w:val="0087639E"/>
    <w:rsid w:val="00876704"/>
    <w:rsid w:val="00876953"/>
    <w:rsid w:val="00876E07"/>
    <w:rsid w:val="00876F9E"/>
    <w:rsid w:val="00877118"/>
    <w:rsid w:val="00877273"/>
    <w:rsid w:val="00877759"/>
    <w:rsid w:val="00877809"/>
    <w:rsid w:val="0087783B"/>
    <w:rsid w:val="008778D5"/>
    <w:rsid w:val="00877A61"/>
    <w:rsid w:val="00877B5B"/>
    <w:rsid w:val="00877C42"/>
    <w:rsid w:val="00877D52"/>
    <w:rsid w:val="00877FF8"/>
    <w:rsid w:val="00880028"/>
    <w:rsid w:val="008803DB"/>
    <w:rsid w:val="008807CD"/>
    <w:rsid w:val="00880BBC"/>
    <w:rsid w:val="00880C91"/>
    <w:rsid w:val="00880DCA"/>
    <w:rsid w:val="00880EF9"/>
    <w:rsid w:val="00880F7C"/>
    <w:rsid w:val="00880F89"/>
    <w:rsid w:val="008810EB"/>
    <w:rsid w:val="00881171"/>
    <w:rsid w:val="00881490"/>
    <w:rsid w:val="008814AD"/>
    <w:rsid w:val="008814C7"/>
    <w:rsid w:val="008814E1"/>
    <w:rsid w:val="00881A20"/>
    <w:rsid w:val="00881A37"/>
    <w:rsid w:val="00881B1C"/>
    <w:rsid w:val="00881F0B"/>
    <w:rsid w:val="00881F54"/>
    <w:rsid w:val="008820D2"/>
    <w:rsid w:val="008821BE"/>
    <w:rsid w:val="00882252"/>
    <w:rsid w:val="00882280"/>
    <w:rsid w:val="008822E8"/>
    <w:rsid w:val="008824BC"/>
    <w:rsid w:val="0088258A"/>
    <w:rsid w:val="00882963"/>
    <w:rsid w:val="00882AAC"/>
    <w:rsid w:val="00882C2D"/>
    <w:rsid w:val="00882C51"/>
    <w:rsid w:val="00882C6D"/>
    <w:rsid w:val="00882C9E"/>
    <w:rsid w:val="00883092"/>
    <w:rsid w:val="008831DA"/>
    <w:rsid w:val="0088324F"/>
    <w:rsid w:val="008832B0"/>
    <w:rsid w:val="008832C0"/>
    <w:rsid w:val="00883401"/>
    <w:rsid w:val="0088369C"/>
    <w:rsid w:val="008837E8"/>
    <w:rsid w:val="008838ED"/>
    <w:rsid w:val="008839E5"/>
    <w:rsid w:val="00883B0A"/>
    <w:rsid w:val="00883C86"/>
    <w:rsid w:val="00884072"/>
    <w:rsid w:val="0088413A"/>
    <w:rsid w:val="00884167"/>
    <w:rsid w:val="00884184"/>
    <w:rsid w:val="00884188"/>
    <w:rsid w:val="008841EB"/>
    <w:rsid w:val="00884603"/>
    <w:rsid w:val="008849A5"/>
    <w:rsid w:val="00884B09"/>
    <w:rsid w:val="00884C25"/>
    <w:rsid w:val="00884D4C"/>
    <w:rsid w:val="00884EF5"/>
    <w:rsid w:val="008852B0"/>
    <w:rsid w:val="008853AC"/>
    <w:rsid w:val="008853D0"/>
    <w:rsid w:val="0088541E"/>
    <w:rsid w:val="00885438"/>
    <w:rsid w:val="008854B6"/>
    <w:rsid w:val="0088552C"/>
    <w:rsid w:val="008857AC"/>
    <w:rsid w:val="00885B12"/>
    <w:rsid w:val="00885B9C"/>
    <w:rsid w:val="00885DC9"/>
    <w:rsid w:val="00885E90"/>
    <w:rsid w:val="00885EF4"/>
    <w:rsid w:val="00885F5F"/>
    <w:rsid w:val="00886255"/>
    <w:rsid w:val="008862A1"/>
    <w:rsid w:val="00886332"/>
    <w:rsid w:val="008865A3"/>
    <w:rsid w:val="00886783"/>
    <w:rsid w:val="008868E1"/>
    <w:rsid w:val="00886A00"/>
    <w:rsid w:val="00886E87"/>
    <w:rsid w:val="00886FBF"/>
    <w:rsid w:val="00887347"/>
    <w:rsid w:val="00887388"/>
    <w:rsid w:val="00887770"/>
    <w:rsid w:val="0088780B"/>
    <w:rsid w:val="00887856"/>
    <w:rsid w:val="00887934"/>
    <w:rsid w:val="00887979"/>
    <w:rsid w:val="008879EF"/>
    <w:rsid w:val="00887A0A"/>
    <w:rsid w:val="00887BEE"/>
    <w:rsid w:val="00887C63"/>
    <w:rsid w:val="00887EDF"/>
    <w:rsid w:val="00887F2A"/>
    <w:rsid w:val="00890107"/>
    <w:rsid w:val="008901AF"/>
    <w:rsid w:val="00890231"/>
    <w:rsid w:val="008903B9"/>
    <w:rsid w:val="008903D5"/>
    <w:rsid w:val="008906D6"/>
    <w:rsid w:val="00890990"/>
    <w:rsid w:val="00890CB5"/>
    <w:rsid w:val="00890D62"/>
    <w:rsid w:val="00890DDD"/>
    <w:rsid w:val="00890ECE"/>
    <w:rsid w:val="00890EEB"/>
    <w:rsid w:val="00890FC4"/>
    <w:rsid w:val="00891095"/>
    <w:rsid w:val="008910D7"/>
    <w:rsid w:val="008914CD"/>
    <w:rsid w:val="00891562"/>
    <w:rsid w:val="008917FE"/>
    <w:rsid w:val="00891809"/>
    <w:rsid w:val="00891AC5"/>
    <w:rsid w:val="00891C1D"/>
    <w:rsid w:val="00891D62"/>
    <w:rsid w:val="00891DB3"/>
    <w:rsid w:val="00891E06"/>
    <w:rsid w:val="008921C6"/>
    <w:rsid w:val="008925F9"/>
    <w:rsid w:val="008927C1"/>
    <w:rsid w:val="008927CB"/>
    <w:rsid w:val="00892816"/>
    <w:rsid w:val="00892929"/>
    <w:rsid w:val="00892C8C"/>
    <w:rsid w:val="0089321D"/>
    <w:rsid w:val="0089326F"/>
    <w:rsid w:val="00893400"/>
    <w:rsid w:val="008934C2"/>
    <w:rsid w:val="008934FB"/>
    <w:rsid w:val="00893513"/>
    <w:rsid w:val="00893672"/>
    <w:rsid w:val="00893707"/>
    <w:rsid w:val="008939A1"/>
    <w:rsid w:val="00893AAD"/>
    <w:rsid w:val="00893D37"/>
    <w:rsid w:val="00894024"/>
    <w:rsid w:val="008940C2"/>
    <w:rsid w:val="008943C0"/>
    <w:rsid w:val="008943DF"/>
    <w:rsid w:val="00894639"/>
    <w:rsid w:val="008946F5"/>
    <w:rsid w:val="008948B0"/>
    <w:rsid w:val="008948F2"/>
    <w:rsid w:val="008949E4"/>
    <w:rsid w:val="00894B9E"/>
    <w:rsid w:val="00894CD4"/>
    <w:rsid w:val="00894F6F"/>
    <w:rsid w:val="00894F9C"/>
    <w:rsid w:val="00895002"/>
    <w:rsid w:val="008951C1"/>
    <w:rsid w:val="008952BB"/>
    <w:rsid w:val="008952FD"/>
    <w:rsid w:val="00895437"/>
    <w:rsid w:val="00895544"/>
    <w:rsid w:val="0089558A"/>
    <w:rsid w:val="008956EC"/>
    <w:rsid w:val="00895745"/>
    <w:rsid w:val="00895C13"/>
    <w:rsid w:val="008961CB"/>
    <w:rsid w:val="008962F4"/>
    <w:rsid w:val="0089646A"/>
    <w:rsid w:val="008964F1"/>
    <w:rsid w:val="008965C6"/>
    <w:rsid w:val="00896695"/>
    <w:rsid w:val="008967EA"/>
    <w:rsid w:val="008969FA"/>
    <w:rsid w:val="00896A0B"/>
    <w:rsid w:val="00896B89"/>
    <w:rsid w:val="00896CB7"/>
    <w:rsid w:val="00896F9A"/>
    <w:rsid w:val="008971A6"/>
    <w:rsid w:val="008974A0"/>
    <w:rsid w:val="008975D3"/>
    <w:rsid w:val="0089780A"/>
    <w:rsid w:val="0089781E"/>
    <w:rsid w:val="008978E0"/>
    <w:rsid w:val="00897AB3"/>
    <w:rsid w:val="00897CD1"/>
    <w:rsid w:val="00897D05"/>
    <w:rsid w:val="00897D3C"/>
    <w:rsid w:val="00897E07"/>
    <w:rsid w:val="00897E26"/>
    <w:rsid w:val="008A01A9"/>
    <w:rsid w:val="008A04E0"/>
    <w:rsid w:val="008A0725"/>
    <w:rsid w:val="008A0BE9"/>
    <w:rsid w:val="008A0C13"/>
    <w:rsid w:val="008A0C6E"/>
    <w:rsid w:val="008A0C7B"/>
    <w:rsid w:val="008A0EAA"/>
    <w:rsid w:val="008A1055"/>
    <w:rsid w:val="008A111B"/>
    <w:rsid w:val="008A1144"/>
    <w:rsid w:val="008A1179"/>
    <w:rsid w:val="008A11CD"/>
    <w:rsid w:val="008A124D"/>
    <w:rsid w:val="008A12B6"/>
    <w:rsid w:val="008A144C"/>
    <w:rsid w:val="008A159B"/>
    <w:rsid w:val="008A159D"/>
    <w:rsid w:val="008A15DA"/>
    <w:rsid w:val="008A1749"/>
    <w:rsid w:val="008A1A0C"/>
    <w:rsid w:val="008A1AA4"/>
    <w:rsid w:val="008A1B2C"/>
    <w:rsid w:val="008A1B42"/>
    <w:rsid w:val="008A1C12"/>
    <w:rsid w:val="008A1F1A"/>
    <w:rsid w:val="008A1FCF"/>
    <w:rsid w:val="008A2183"/>
    <w:rsid w:val="008A2260"/>
    <w:rsid w:val="008A226C"/>
    <w:rsid w:val="008A23A7"/>
    <w:rsid w:val="008A24B4"/>
    <w:rsid w:val="008A26D9"/>
    <w:rsid w:val="008A2771"/>
    <w:rsid w:val="008A2A7D"/>
    <w:rsid w:val="008A2BAB"/>
    <w:rsid w:val="008A2BFE"/>
    <w:rsid w:val="008A2D0D"/>
    <w:rsid w:val="008A2E96"/>
    <w:rsid w:val="008A2F4E"/>
    <w:rsid w:val="008A2F97"/>
    <w:rsid w:val="008A310D"/>
    <w:rsid w:val="008A34C7"/>
    <w:rsid w:val="008A3529"/>
    <w:rsid w:val="008A3617"/>
    <w:rsid w:val="008A370C"/>
    <w:rsid w:val="008A397B"/>
    <w:rsid w:val="008A3CA5"/>
    <w:rsid w:val="008A3D3E"/>
    <w:rsid w:val="008A3F16"/>
    <w:rsid w:val="008A3FCB"/>
    <w:rsid w:val="008A4041"/>
    <w:rsid w:val="008A4276"/>
    <w:rsid w:val="008A43EA"/>
    <w:rsid w:val="008A4482"/>
    <w:rsid w:val="008A44AE"/>
    <w:rsid w:val="008A44D7"/>
    <w:rsid w:val="008A459A"/>
    <w:rsid w:val="008A45B7"/>
    <w:rsid w:val="008A46AA"/>
    <w:rsid w:val="008A49EA"/>
    <w:rsid w:val="008A4C4F"/>
    <w:rsid w:val="008A4D41"/>
    <w:rsid w:val="008A4D97"/>
    <w:rsid w:val="008A4E3C"/>
    <w:rsid w:val="008A4FC9"/>
    <w:rsid w:val="008A5070"/>
    <w:rsid w:val="008A51BE"/>
    <w:rsid w:val="008A523B"/>
    <w:rsid w:val="008A5256"/>
    <w:rsid w:val="008A52AC"/>
    <w:rsid w:val="008A5399"/>
    <w:rsid w:val="008A53CF"/>
    <w:rsid w:val="008A54C6"/>
    <w:rsid w:val="008A550A"/>
    <w:rsid w:val="008A5527"/>
    <w:rsid w:val="008A59F5"/>
    <w:rsid w:val="008A5AA1"/>
    <w:rsid w:val="008A5C3C"/>
    <w:rsid w:val="008A5D01"/>
    <w:rsid w:val="008A5D34"/>
    <w:rsid w:val="008A5F64"/>
    <w:rsid w:val="008A5FE2"/>
    <w:rsid w:val="008A61A7"/>
    <w:rsid w:val="008A6261"/>
    <w:rsid w:val="008A6391"/>
    <w:rsid w:val="008A6667"/>
    <w:rsid w:val="008A67F4"/>
    <w:rsid w:val="008A6B22"/>
    <w:rsid w:val="008A6CE1"/>
    <w:rsid w:val="008A6E87"/>
    <w:rsid w:val="008A7091"/>
    <w:rsid w:val="008A70AB"/>
    <w:rsid w:val="008A72D9"/>
    <w:rsid w:val="008A7389"/>
    <w:rsid w:val="008A73AD"/>
    <w:rsid w:val="008A75AD"/>
    <w:rsid w:val="008A7672"/>
    <w:rsid w:val="008A768F"/>
    <w:rsid w:val="008A769B"/>
    <w:rsid w:val="008A7730"/>
    <w:rsid w:val="008A7836"/>
    <w:rsid w:val="008A78AE"/>
    <w:rsid w:val="008A7905"/>
    <w:rsid w:val="008A79D0"/>
    <w:rsid w:val="008A79F3"/>
    <w:rsid w:val="008A7D4F"/>
    <w:rsid w:val="008A7FCF"/>
    <w:rsid w:val="008B0099"/>
    <w:rsid w:val="008B00C6"/>
    <w:rsid w:val="008B013C"/>
    <w:rsid w:val="008B018D"/>
    <w:rsid w:val="008B0263"/>
    <w:rsid w:val="008B042D"/>
    <w:rsid w:val="008B049C"/>
    <w:rsid w:val="008B04FC"/>
    <w:rsid w:val="008B07C3"/>
    <w:rsid w:val="008B086D"/>
    <w:rsid w:val="008B0A58"/>
    <w:rsid w:val="008B0AA2"/>
    <w:rsid w:val="008B0B67"/>
    <w:rsid w:val="008B0B6C"/>
    <w:rsid w:val="008B0C75"/>
    <w:rsid w:val="008B0CBE"/>
    <w:rsid w:val="008B0D72"/>
    <w:rsid w:val="008B0DBC"/>
    <w:rsid w:val="008B0FC8"/>
    <w:rsid w:val="008B10DB"/>
    <w:rsid w:val="008B123F"/>
    <w:rsid w:val="008B12C7"/>
    <w:rsid w:val="008B156F"/>
    <w:rsid w:val="008B1884"/>
    <w:rsid w:val="008B18BA"/>
    <w:rsid w:val="008B19E9"/>
    <w:rsid w:val="008B1A3C"/>
    <w:rsid w:val="008B1A5A"/>
    <w:rsid w:val="008B1A8A"/>
    <w:rsid w:val="008B1C38"/>
    <w:rsid w:val="008B1C45"/>
    <w:rsid w:val="008B1E24"/>
    <w:rsid w:val="008B2071"/>
    <w:rsid w:val="008B2160"/>
    <w:rsid w:val="008B220A"/>
    <w:rsid w:val="008B222E"/>
    <w:rsid w:val="008B224B"/>
    <w:rsid w:val="008B22DF"/>
    <w:rsid w:val="008B22EB"/>
    <w:rsid w:val="008B2332"/>
    <w:rsid w:val="008B2529"/>
    <w:rsid w:val="008B25E5"/>
    <w:rsid w:val="008B274C"/>
    <w:rsid w:val="008B27DD"/>
    <w:rsid w:val="008B29FA"/>
    <w:rsid w:val="008B2A3D"/>
    <w:rsid w:val="008B2B28"/>
    <w:rsid w:val="008B2B9D"/>
    <w:rsid w:val="008B2E32"/>
    <w:rsid w:val="008B2F44"/>
    <w:rsid w:val="008B2FDF"/>
    <w:rsid w:val="008B30F9"/>
    <w:rsid w:val="008B312E"/>
    <w:rsid w:val="008B3458"/>
    <w:rsid w:val="008B349C"/>
    <w:rsid w:val="008B35F6"/>
    <w:rsid w:val="008B3602"/>
    <w:rsid w:val="008B3665"/>
    <w:rsid w:val="008B3C1E"/>
    <w:rsid w:val="008B3D0B"/>
    <w:rsid w:val="008B3E63"/>
    <w:rsid w:val="008B3F38"/>
    <w:rsid w:val="008B434A"/>
    <w:rsid w:val="008B434E"/>
    <w:rsid w:val="008B4443"/>
    <w:rsid w:val="008B453D"/>
    <w:rsid w:val="008B45EA"/>
    <w:rsid w:val="008B468F"/>
    <w:rsid w:val="008B4804"/>
    <w:rsid w:val="008B4828"/>
    <w:rsid w:val="008B48DD"/>
    <w:rsid w:val="008B48ED"/>
    <w:rsid w:val="008B4A05"/>
    <w:rsid w:val="008B4DCC"/>
    <w:rsid w:val="008B518A"/>
    <w:rsid w:val="008B5250"/>
    <w:rsid w:val="008B5847"/>
    <w:rsid w:val="008B5919"/>
    <w:rsid w:val="008B59B7"/>
    <w:rsid w:val="008B5AE9"/>
    <w:rsid w:val="008B5BAF"/>
    <w:rsid w:val="008B5E0B"/>
    <w:rsid w:val="008B5F66"/>
    <w:rsid w:val="008B5F8A"/>
    <w:rsid w:val="008B618D"/>
    <w:rsid w:val="008B61EC"/>
    <w:rsid w:val="008B6502"/>
    <w:rsid w:val="008B66AC"/>
    <w:rsid w:val="008B68A3"/>
    <w:rsid w:val="008B6AAB"/>
    <w:rsid w:val="008B6AAE"/>
    <w:rsid w:val="008B6D41"/>
    <w:rsid w:val="008B6DAD"/>
    <w:rsid w:val="008B6DC5"/>
    <w:rsid w:val="008B70DE"/>
    <w:rsid w:val="008B70EE"/>
    <w:rsid w:val="008B74F2"/>
    <w:rsid w:val="008B759D"/>
    <w:rsid w:val="008B7C60"/>
    <w:rsid w:val="008B7E70"/>
    <w:rsid w:val="008C002D"/>
    <w:rsid w:val="008C0132"/>
    <w:rsid w:val="008C0498"/>
    <w:rsid w:val="008C06DD"/>
    <w:rsid w:val="008C094B"/>
    <w:rsid w:val="008C09ED"/>
    <w:rsid w:val="008C0C04"/>
    <w:rsid w:val="008C0C29"/>
    <w:rsid w:val="008C0D32"/>
    <w:rsid w:val="008C0F14"/>
    <w:rsid w:val="008C106F"/>
    <w:rsid w:val="008C1203"/>
    <w:rsid w:val="008C1267"/>
    <w:rsid w:val="008C1347"/>
    <w:rsid w:val="008C1404"/>
    <w:rsid w:val="008C1615"/>
    <w:rsid w:val="008C179D"/>
    <w:rsid w:val="008C18C8"/>
    <w:rsid w:val="008C1A1C"/>
    <w:rsid w:val="008C1AE4"/>
    <w:rsid w:val="008C1BD0"/>
    <w:rsid w:val="008C1BEE"/>
    <w:rsid w:val="008C1C80"/>
    <w:rsid w:val="008C1D37"/>
    <w:rsid w:val="008C1EF1"/>
    <w:rsid w:val="008C2190"/>
    <w:rsid w:val="008C25D1"/>
    <w:rsid w:val="008C2690"/>
    <w:rsid w:val="008C27E5"/>
    <w:rsid w:val="008C2851"/>
    <w:rsid w:val="008C290E"/>
    <w:rsid w:val="008C296E"/>
    <w:rsid w:val="008C2A4B"/>
    <w:rsid w:val="008C2B8D"/>
    <w:rsid w:val="008C2C67"/>
    <w:rsid w:val="008C2FE6"/>
    <w:rsid w:val="008C32F5"/>
    <w:rsid w:val="008C37C1"/>
    <w:rsid w:val="008C395E"/>
    <w:rsid w:val="008C39EC"/>
    <w:rsid w:val="008C39F9"/>
    <w:rsid w:val="008C3B2F"/>
    <w:rsid w:val="008C3CB4"/>
    <w:rsid w:val="008C3DC1"/>
    <w:rsid w:val="008C3E25"/>
    <w:rsid w:val="008C40A3"/>
    <w:rsid w:val="008C40D8"/>
    <w:rsid w:val="008C4242"/>
    <w:rsid w:val="008C4277"/>
    <w:rsid w:val="008C449D"/>
    <w:rsid w:val="008C4529"/>
    <w:rsid w:val="008C4570"/>
    <w:rsid w:val="008C4950"/>
    <w:rsid w:val="008C4A29"/>
    <w:rsid w:val="008C4A8A"/>
    <w:rsid w:val="008C4C85"/>
    <w:rsid w:val="008C4FAC"/>
    <w:rsid w:val="008C521C"/>
    <w:rsid w:val="008C5524"/>
    <w:rsid w:val="008C5730"/>
    <w:rsid w:val="008C5765"/>
    <w:rsid w:val="008C5776"/>
    <w:rsid w:val="008C5946"/>
    <w:rsid w:val="008C5B6E"/>
    <w:rsid w:val="008C5D50"/>
    <w:rsid w:val="008C5FC9"/>
    <w:rsid w:val="008C6097"/>
    <w:rsid w:val="008C62B0"/>
    <w:rsid w:val="008C6332"/>
    <w:rsid w:val="008C63A7"/>
    <w:rsid w:val="008C6636"/>
    <w:rsid w:val="008C681C"/>
    <w:rsid w:val="008C6862"/>
    <w:rsid w:val="008C6AA8"/>
    <w:rsid w:val="008C6D54"/>
    <w:rsid w:val="008C6F0B"/>
    <w:rsid w:val="008C6F69"/>
    <w:rsid w:val="008C71F2"/>
    <w:rsid w:val="008C7204"/>
    <w:rsid w:val="008C7211"/>
    <w:rsid w:val="008C72B4"/>
    <w:rsid w:val="008C7331"/>
    <w:rsid w:val="008C76A0"/>
    <w:rsid w:val="008C7760"/>
    <w:rsid w:val="008C788C"/>
    <w:rsid w:val="008C7895"/>
    <w:rsid w:val="008C7A0C"/>
    <w:rsid w:val="008C7C4F"/>
    <w:rsid w:val="008C7E14"/>
    <w:rsid w:val="008C7F45"/>
    <w:rsid w:val="008D0037"/>
    <w:rsid w:val="008D01AA"/>
    <w:rsid w:val="008D01FB"/>
    <w:rsid w:val="008D0235"/>
    <w:rsid w:val="008D02B9"/>
    <w:rsid w:val="008D0368"/>
    <w:rsid w:val="008D03CF"/>
    <w:rsid w:val="008D0580"/>
    <w:rsid w:val="008D05EF"/>
    <w:rsid w:val="008D075E"/>
    <w:rsid w:val="008D0844"/>
    <w:rsid w:val="008D090B"/>
    <w:rsid w:val="008D0A6D"/>
    <w:rsid w:val="008D0AB9"/>
    <w:rsid w:val="008D0C2F"/>
    <w:rsid w:val="008D0E07"/>
    <w:rsid w:val="008D0F0E"/>
    <w:rsid w:val="008D0F14"/>
    <w:rsid w:val="008D10D1"/>
    <w:rsid w:val="008D1322"/>
    <w:rsid w:val="008D1373"/>
    <w:rsid w:val="008D13F3"/>
    <w:rsid w:val="008D1689"/>
    <w:rsid w:val="008D16BB"/>
    <w:rsid w:val="008D1946"/>
    <w:rsid w:val="008D1A41"/>
    <w:rsid w:val="008D1B44"/>
    <w:rsid w:val="008D1C03"/>
    <w:rsid w:val="008D1E93"/>
    <w:rsid w:val="008D1FA1"/>
    <w:rsid w:val="008D1FA5"/>
    <w:rsid w:val="008D2273"/>
    <w:rsid w:val="008D22E7"/>
    <w:rsid w:val="008D2368"/>
    <w:rsid w:val="008D2379"/>
    <w:rsid w:val="008D23E8"/>
    <w:rsid w:val="008D251C"/>
    <w:rsid w:val="008D257C"/>
    <w:rsid w:val="008D25B2"/>
    <w:rsid w:val="008D25F2"/>
    <w:rsid w:val="008D2678"/>
    <w:rsid w:val="008D2741"/>
    <w:rsid w:val="008D28E3"/>
    <w:rsid w:val="008D2CC1"/>
    <w:rsid w:val="008D312D"/>
    <w:rsid w:val="008D312F"/>
    <w:rsid w:val="008D34B2"/>
    <w:rsid w:val="008D35E9"/>
    <w:rsid w:val="008D37EE"/>
    <w:rsid w:val="008D38B1"/>
    <w:rsid w:val="008D39E0"/>
    <w:rsid w:val="008D3A51"/>
    <w:rsid w:val="008D3AE2"/>
    <w:rsid w:val="008D3CDC"/>
    <w:rsid w:val="008D3DBC"/>
    <w:rsid w:val="008D3E37"/>
    <w:rsid w:val="008D3F7F"/>
    <w:rsid w:val="008D4009"/>
    <w:rsid w:val="008D406F"/>
    <w:rsid w:val="008D41A1"/>
    <w:rsid w:val="008D4492"/>
    <w:rsid w:val="008D474B"/>
    <w:rsid w:val="008D49BB"/>
    <w:rsid w:val="008D4C54"/>
    <w:rsid w:val="008D4CDD"/>
    <w:rsid w:val="008D4CE8"/>
    <w:rsid w:val="008D4E1F"/>
    <w:rsid w:val="008D50C3"/>
    <w:rsid w:val="008D5153"/>
    <w:rsid w:val="008D517B"/>
    <w:rsid w:val="008D54F5"/>
    <w:rsid w:val="008D5751"/>
    <w:rsid w:val="008D5849"/>
    <w:rsid w:val="008D5930"/>
    <w:rsid w:val="008D5C43"/>
    <w:rsid w:val="008D60B3"/>
    <w:rsid w:val="008D63C9"/>
    <w:rsid w:val="008D656B"/>
    <w:rsid w:val="008D65BC"/>
    <w:rsid w:val="008D6652"/>
    <w:rsid w:val="008D668E"/>
    <w:rsid w:val="008D69C9"/>
    <w:rsid w:val="008D6AC4"/>
    <w:rsid w:val="008D6F5D"/>
    <w:rsid w:val="008D7093"/>
    <w:rsid w:val="008D71DF"/>
    <w:rsid w:val="008D7280"/>
    <w:rsid w:val="008D72F9"/>
    <w:rsid w:val="008D7B92"/>
    <w:rsid w:val="008D7C2C"/>
    <w:rsid w:val="008D7C44"/>
    <w:rsid w:val="008D7DD1"/>
    <w:rsid w:val="008E0146"/>
    <w:rsid w:val="008E018F"/>
    <w:rsid w:val="008E01B7"/>
    <w:rsid w:val="008E0201"/>
    <w:rsid w:val="008E02F8"/>
    <w:rsid w:val="008E07E9"/>
    <w:rsid w:val="008E086A"/>
    <w:rsid w:val="008E08DE"/>
    <w:rsid w:val="008E0AFB"/>
    <w:rsid w:val="008E0B43"/>
    <w:rsid w:val="008E0B4C"/>
    <w:rsid w:val="008E0FB6"/>
    <w:rsid w:val="008E10AF"/>
    <w:rsid w:val="008E10E6"/>
    <w:rsid w:val="008E1216"/>
    <w:rsid w:val="008E12A8"/>
    <w:rsid w:val="008E17C2"/>
    <w:rsid w:val="008E1929"/>
    <w:rsid w:val="008E1987"/>
    <w:rsid w:val="008E1A3C"/>
    <w:rsid w:val="008E1CC6"/>
    <w:rsid w:val="008E1E95"/>
    <w:rsid w:val="008E1EA2"/>
    <w:rsid w:val="008E263C"/>
    <w:rsid w:val="008E275C"/>
    <w:rsid w:val="008E2783"/>
    <w:rsid w:val="008E27B3"/>
    <w:rsid w:val="008E2ACF"/>
    <w:rsid w:val="008E2B0D"/>
    <w:rsid w:val="008E2D55"/>
    <w:rsid w:val="008E3090"/>
    <w:rsid w:val="008E3511"/>
    <w:rsid w:val="008E36BB"/>
    <w:rsid w:val="008E386F"/>
    <w:rsid w:val="008E387B"/>
    <w:rsid w:val="008E39DD"/>
    <w:rsid w:val="008E3A5C"/>
    <w:rsid w:val="008E3B08"/>
    <w:rsid w:val="008E3B75"/>
    <w:rsid w:val="008E3C21"/>
    <w:rsid w:val="008E3C33"/>
    <w:rsid w:val="008E405F"/>
    <w:rsid w:val="008E42B7"/>
    <w:rsid w:val="008E4343"/>
    <w:rsid w:val="008E4522"/>
    <w:rsid w:val="008E4B22"/>
    <w:rsid w:val="008E4BB5"/>
    <w:rsid w:val="008E4C24"/>
    <w:rsid w:val="008E4CAA"/>
    <w:rsid w:val="008E4DAF"/>
    <w:rsid w:val="008E4EFE"/>
    <w:rsid w:val="008E502D"/>
    <w:rsid w:val="008E5217"/>
    <w:rsid w:val="008E550A"/>
    <w:rsid w:val="008E56AA"/>
    <w:rsid w:val="008E57CF"/>
    <w:rsid w:val="008E5A1B"/>
    <w:rsid w:val="008E5AE0"/>
    <w:rsid w:val="008E5BB0"/>
    <w:rsid w:val="008E5C45"/>
    <w:rsid w:val="008E5D2C"/>
    <w:rsid w:val="008E5DC1"/>
    <w:rsid w:val="008E5DF9"/>
    <w:rsid w:val="008E5E82"/>
    <w:rsid w:val="008E5F19"/>
    <w:rsid w:val="008E60D1"/>
    <w:rsid w:val="008E61A6"/>
    <w:rsid w:val="008E61B2"/>
    <w:rsid w:val="008E6711"/>
    <w:rsid w:val="008E677F"/>
    <w:rsid w:val="008E686D"/>
    <w:rsid w:val="008E6949"/>
    <w:rsid w:val="008E6BAF"/>
    <w:rsid w:val="008E6BF5"/>
    <w:rsid w:val="008E6E02"/>
    <w:rsid w:val="008E6E2D"/>
    <w:rsid w:val="008E6EDB"/>
    <w:rsid w:val="008E7082"/>
    <w:rsid w:val="008E70BE"/>
    <w:rsid w:val="008E7360"/>
    <w:rsid w:val="008E759A"/>
    <w:rsid w:val="008E75C1"/>
    <w:rsid w:val="008E75DC"/>
    <w:rsid w:val="008E774A"/>
    <w:rsid w:val="008E78B8"/>
    <w:rsid w:val="008E7BAF"/>
    <w:rsid w:val="008E7EFD"/>
    <w:rsid w:val="008E7FC7"/>
    <w:rsid w:val="008F0002"/>
    <w:rsid w:val="008F0021"/>
    <w:rsid w:val="008F0036"/>
    <w:rsid w:val="008F01F2"/>
    <w:rsid w:val="008F028A"/>
    <w:rsid w:val="008F02CE"/>
    <w:rsid w:val="008F0444"/>
    <w:rsid w:val="008F0445"/>
    <w:rsid w:val="008F04E4"/>
    <w:rsid w:val="008F052D"/>
    <w:rsid w:val="008F0622"/>
    <w:rsid w:val="008F06D3"/>
    <w:rsid w:val="008F0723"/>
    <w:rsid w:val="008F07C1"/>
    <w:rsid w:val="008F081D"/>
    <w:rsid w:val="008F0836"/>
    <w:rsid w:val="008F090F"/>
    <w:rsid w:val="008F09E7"/>
    <w:rsid w:val="008F0AC7"/>
    <w:rsid w:val="008F0B58"/>
    <w:rsid w:val="008F0F0B"/>
    <w:rsid w:val="008F139A"/>
    <w:rsid w:val="008F139E"/>
    <w:rsid w:val="008F1401"/>
    <w:rsid w:val="008F16E5"/>
    <w:rsid w:val="008F17E9"/>
    <w:rsid w:val="008F1848"/>
    <w:rsid w:val="008F1953"/>
    <w:rsid w:val="008F1A62"/>
    <w:rsid w:val="008F1B3B"/>
    <w:rsid w:val="008F1C57"/>
    <w:rsid w:val="008F1FC0"/>
    <w:rsid w:val="008F1FE3"/>
    <w:rsid w:val="008F20D5"/>
    <w:rsid w:val="008F21CC"/>
    <w:rsid w:val="008F225C"/>
    <w:rsid w:val="008F238F"/>
    <w:rsid w:val="008F267D"/>
    <w:rsid w:val="008F2827"/>
    <w:rsid w:val="008F2A06"/>
    <w:rsid w:val="008F2AB5"/>
    <w:rsid w:val="008F2B12"/>
    <w:rsid w:val="008F2D71"/>
    <w:rsid w:val="008F2E42"/>
    <w:rsid w:val="008F2E9B"/>
    <w:rsid w:val="008F2F54"/>
    <w:rsid w:val="008F3241"/>
    <w:rsid w:val="008F335B"/>
    <w:rsid w:val="008F34D6"/>
    <w:rsid w:val="008F3638"/>
    <w:rsid w:val="008F37EC"/>
    <w:rsid w:val="008F3A1D"/>
    <w:rsid w:val="008F3B31"/>
    <w:rsid w:val="008F3B9F"/>
    <w:rsid w:val="008F3C82"/>
    <w:rsid w:val="008F3D9F"/>
    <w:rsid w:val="008F40A4"/>
    <w:rsid w:val="008F40E6"/>
    <w:rsid w:val="008F4441"/>
    <w:rsid w:val="008F450B"/>
    <w:rsid w:val="008F4648"/>
    <w:rsid w:val="008F4680"/>
    <w:rsid w:val="008F46A6"/>
    <w:rsid w:val="008F482B"/>
    <w:rsid w:val="008F497F"/>
    <w:rsid w:val="008F4C7C"/>
    <w:rsid w:val="008F4DA4"/>
    <w:rsid w:val="008F5027"/>
    <w:rsid w:val="008F50BB"/>
    <w:rsid w:val="008F51B9"/>
    <w:rsid w:val="008F5358"/>
    <w:rsid w:val="008F5435"/>
    <w:rsid w:val="008F554E"/>
    <w:rsid w:val="008F55C8"/>
    <w:rsid w:val="008F56B4"/>
    <w:rsid w:val="008F56BD"/>
    <w:rsid w:val="008F571B"/>
    <w:rsid w:val="008F5A5E"/>
    <w:rsid w:val="008F5BCC"/>
    <w:rsid w:val="008F5D36"/>
    <w:rsid w:val="008F5F33"/>
    <w:rsid w:val="008F5FC5"/>
    <w:rsid w:val="008F606F"/>
    <w:rsid w:val="008F60A3"/>
    <w:rsid w:val="008F60AE"/>
    <w:rsid w:val="008F6252"/>
    <w:rsid w:val="008F63A2"/>
    <w:rsid w:val="008F63F7"/>
    <w:rsid w:val="008F65FA"/>
    <w:rsid w:val="008F661E"/>
    <w:rsid w:val="008F662D"/>
    <w:rsid w:val="008F671E"/>
    <w:rsid w:val="008F67BA"/>
    <w:rsid w:val="008F6844"/>
    <w:rsid w:val="008F6AEF"/>
    <w:rsid w:val="008F6C4E"/>
    <w:rsid w:val="008F6C64"/>
    <w:rsid w:val="008F6CC3"/>
    <w:rsid w:val="008F6F31"/>
    <w:rsid w:val="008F6FD2"/>
    <w:rsid w:val="008F702A"/>
    <w:rsid w:val="008F70BD"/>
    <w:rsid w:val="008F70C9"/>
    <w:rsid w:val="008F7129"/>
    <w:rsid w:val="008F734C"/>
    <w:rsid w:val="008F7419"/>
    <w:rsid w:val="008F74DF"/>
    <w:rsid w:val="008F7552"/>
    <w:rsid w:val="008F7616"/>
    <w:rsid w:val="008F765A"/>
    <w:rsid w:val="008F7732"/>
    <w:rsid w:val="008F7784"/>
    <w:rsid w:val="008F7928"/>
    <w:rsid w:val="008F7AB6"/>
    <w:rsid w:val="008F7D13"/>
    <w:rsid w:val="008F7D27"/>
    <w:rsid w:val="008F7D86"/>
    <w:rsid w:val="008F7E2A"/>
    <w:rsid w:val="008F7F47"/>
    <w:rsid w:val="0090003D"/>
    <w:rsid w:val="009001F9"/>
    <w:rsid w:val="009002FE"/>
    <w:rsid w:val="00900362"/>
    <w:rsid w:val="009003F7"/>
    <w:rsid w:val="00900416"/>
    <w:rsid w:val="009005B5"/>
    <w:rsid w:val="009005DB"/>
    <w:rsid w:val="009006A2"/>
    <w:rsid w:val="009006C9"/>
    <w:rsid w:val="00900725"/>
    <w:rsid w:val="00900B61"/>
    <w:rsid w:val="00900D3E"/>
    <w:rsid w:val="00900D77"/>
    <w:rsid w:val="00900DB0"/>
    <w:rsid w:val="00900EAC"/>
    <w:rsid w:val="0090101F"/>
    <w:rsid w:val="009011CB"/>
    <w:rsid w:val="009011E3"/>
    <w:rsid w:val="009016B6"/>
    <w:rsid w:val="009016C2"/>
    <w:rsid w:val="00901841"/>
    <w:rsid w:val="00901863"/>
    <w:rsid w:val="00901924"/>
    <w:rsid w:val="009019F6"/>
    <w:rsid w:val="00901B51"/>
    <w:rsid w:val="00901BC1"/>
    <w:rsid w:val="00901C70"/>
    <w:rsid w:val="00901CCD"/>
    <w:rsid w:val="00901EC2"/>
    <w:rsid w:val="00901F99"/>
    <w:rsid w:val="00902019"/>
    <w:rsid w:val="0090203D"/>
    <w:rsid w:val="009022F2"/>
    <w:rsid w:val="009024AF"/>
    <w:rsid w:val="00902636"/>
    <w:rsid w:val="009027EC"/>
    <w:rsid w:val="0090293A"/>
    <w:rsid w:val="00902A1F"/>
    <w:rsid w:val="00902A37"/>
    <w:rsid w:val="00902B44"/>
    <w:rsid w:val="00902C49"/>
    <w:rsid w:val="00902D09"/>
    <w:rsid w:val="00902D7B"/>
    <w:rsid w:val="00902E4B"/>
    <w:rsid w:val="00902EAA"/>
    <w:rsid w:val="00903106"/>
    <w:rsid w:val="0090316E"/>
    <w:rsid w:val="009031DE"/>
    <w:rsid w:val="0090327D"/>
    <w:rsid w:val="009032DB"/>
    <w:rsid w:val="009039D7"/>
    <w:rsid w:val="00903A6F"/>
    <w:rsid w:val="00903B15"/>
    <w:rsid w:val="00903C39"/>
    <w:rsid w:val="00903E29"/>
    <w:rsid w:val="00903F2F"/>
    <w:rsid w:val="0090407F"/>
    <w:rsid w:val="00904287"/>
    <w:rsid w:val="009045F0"/>
    <w:rsid w:val="00904699"/>
    <w:rsid w:val="00904720"/>
    <w:rsid w:val="0090472C"/>
    <w:rsid w:val="00904826"/>
    <w:rsid w:val="009048DA"/>
    <w:rsid w:val="00904A86"/>
    <w:rsid w:val="00904C90"/>
    <w:rsid w:val="00904D94"/>
    <w:rsid w:val="00905031"/>
    <w:rsid w:val="009050E3"/>
    <w:rsid w:val="0090533A"/>
    <w:rsid w:val="00905340"/>
    <w:rsid w:val="0090538F"/>
    <w:rsid w:val="009053DD"/>
    <w:rsid w:val="009053EE"/>
    <w:rsid w:val="00905430"/>
    <w:rsid w:val="00905659"/>
    <w:rsid w:val="0090589C"/>
    <w:rsid w:val="00905F63"/>
    <w:rsid w:val="00905F87"/>
    <w:rsid w:val="00906014"/>
    <w:rsid w:val="009065CB"/>
    <w:rsid w:val="00906633"/>
    <w:rsid w:val="009066A1"/>
    <w:rsid w:val="009068D4"/>
    <w:rsid w:val="0090699D"/>
    <w:rsid w:val="00906A5C"/>
    <w:rsid w:val="00906C2D"/>
    <w:rsid w:val="00906DB4"/>
    <w:rsid w:val="00906EDE"/>
    <w:rsid w:val="00907009"/>
    <w:rsid w:val="00907035"/>
    <w:rsid w:val="00907261"/>
    <w:rsid w:val="0090736A"/>
    <w:rsid w:val="00907603"/>
    <w:rsid w:val="0090764D"/>
    <w:rsid w:val="0090771F"/>
    <w:rsid w:val="0090793B"/>
    <w:rsid w:val="0090794D"/>
    <w:rsid w:val="00907A89"/>
    <w:rsid w:val="00907BB5"/>
    <w:rsid w:val="00907C37"/>
    <w:rsid w:val="00907D9C"/>
    <w:rsid w:val="00907FFD"/>
    <w:rsid w:val="009101A2"/>
    <w:rsid w:val="009101C6"/>
    <w:rsid w:val="00910215"/>
    <w:rsid w:val="0091047B"/>
    <w:rsid w:val="0091058E"/>
    <w:rsid w:val="00910780"/>
    <w:rsid w:val="00910B31"/>
    <w:rsid w:val="00910B90"/>
    <w:rsid w:val="00910D83"/>
    <w:rsid w:val="00910DF5"/>
    <w:rsid w:val="00910F0A"/>
    <w:rsid w:val="00910F7A"/>
    <w:rsid w:val="0091100A"/>
    <w:rsid w:val="009112D2"/>
    <w:rsid w:val="009112E5"/>
    <w:rsid w:val="0091142C"/>
    <w:rsid w:val="009115EC"/>
    <w:rsid w:val="0091167D"/>
    <w:rsid w:val="0091172A"/>
    <w:rsid w:val="00911750"/>
    <w:rsid w:val="0091177F"/>
    <w:rsid w:val="00911820"/>
    <w:rsid w:val="00911B7B"/>
    <w:rsid w:val="00911C12"/>
    <w:rsid w:val="00911CA7"/>
    <w:rsid w:val="00911CAC"/>
    <w:rsid w:val="00911FB5"/>
    <w:rsid w:val="00912023"/>
    <w:rsid w:val="00912037"/>
    <w:rsid w:val="00912210"/>
    <w:rsid w:val="00912263"/>
    <w:rsid w:val="00912271"/>
    <w:rsid w:val="0091229B"/>
    <w:rsid w:val="009127BA"/>
    <w:rsid w:val="009128D5"/>
    <w:rsid w:val="009129E1"/>
    <w:rsid w:val="00912BE0"/>
    <w:rsid w:val="00912F30"/>
    <w:rsid w:val="00912F71"/>
    <w:rsid w:val="00912F8C"/>
    <w:rsid w:val="00912FEB"/>
    <w:rsid w:val="00913061"/>
    <w:rsid w:val="00913069"/>
    <w:rsid w:val="009132E8"/>
    <w:rsid w:val="00913306"/>
    <w:rsid w:val="009135CA"/>
    <w:rsid w:val="009135F6"/>
    <w:rsid w:val="00913707"/>
    <w:rsid w:val="009138C3"/>
    <w:rsid w:val="00913907"/>
    <w:rsid w:val="0091392D"/>
    <w:rsid w:val="00913974"/>
    <w:rsid w:val="00913990"/>
    <w:rsid w:val="00913A00"/>
    <w:rsid w:val="00913A52"/>
    <w:rsid w:val="00913AA0"/>
    <w:rsid w:val="00913AF3"/>
    <w:rsid w:val="00913B01"/>
    <w:rsid w:val="00913B9E"/>
    <w:rsid w:val="00913C31"/>
    <w:rsid w:val="00913C39"/>
    <w:rsid w:val="00913F3F"/>
    <w:rsid w:val="00913FB3"/>
    <w:rsid w:val="00913FC2"/>
    <w:rsid w:val="009140F3"/>
    <w:rsid w:val="00914328"/>
    <w:rsid w:val="009143DF"/>
    <w:rsid w:val="009145D7"/>
    <w:rsid w:val="0091466F"/>
    <w:rsid w:val="009146E2"/>
    <w:rsid w:val="00914809"/>
    <w:rsid w:val="0091483C"/>
    <w:rsid w:val="009149C9"/>
    <w:rsid w:val="00914AB9"/>
    <w:rsid w:val="00914ADA"/>
    <w:rsid w:val="00914E8E"/>
    <w:rsid w:val="00914FA9"/>
    <w:rsid w:val="00915219"/>
    <w:rsid w:val="00915260"/>
    <w:rsid w:val="0091546C"/>
    <w:rsid w:val="009155E9"/>
    <w:rsid w:val="00915635"/>
    <w:rsid w:val="0091566A"/>
    <w:rsid w:val="00915B89"/>
    <w:rsid w:val="00915C0A"/>
    <w:rsid w:val="00915D06"/>
    <w:rsid w:val="00915D66"/>
    <w:rsid w:val="00915E85"/>
    <w:rsid w:val="00915F4B"/>
    <w:rsid w:val="00915F62"/>
    <w:rsid w:val="009162A9"/>
    <w:rsid w:val="00916381"/>
    <w:rsid w:val="009163A7"/>
    <w:rsid w:val="009164C0"/>
    <w:rsid w:val="00916557"/>
    <w:rsid w:val="00916568"/>
    <w:rsid w:val="00916B07"/>
    <w:rsid w:val="00916B93"/>
    <w:rsid w:val="00916C99"/>
    <w:rsid w:val="00916CC4"/>
    <w:rsid w:val="00916CEA"/>
    <w:rsid w:val="00916DE8"/>
    <w:rsid w:val="00916EA0"/>
    <w:rsid w:val="00916EE6"/>
    <w:rsid w:val="00916F52"/>
    <w:rsid w:val="00917107"/>
    <w:rsid w:val="009171BB"/>
    <w:rsid w:val="009172D6"/>
    <w:rsid w:val="009175AC"/>
    <w:rsid w:val="009175F6"/>
    <w:rsid w:val="009176C8"/>
    <w:rsid w:val="00917707"/>
    <w:rsid w:val="00917B39"/>
    <w:rsid w:val="00917B84"/>
    <w:rsid w:val="00917D73"/>
    <w:rsid w:val="00917E3F"/>
    <w:rsid w:val="00917FB7"/>
    <w:rsid w:val="00920418"/>
    <w:rsid w:val="0092055F"/>
    <w:rsid w:val="009205FE"/>
    <w:rsid w:val="0092067A"/>
    <w:rsid w:val="009207E4"/>
    <w:rsid w:val="0092085A"/>
    <w:rsid w:val="009208EF"/>
    <w:rsid w:val="009209AE"/>
    <w:rsid w:val="009209CD"/>
    <w:rsid w:val="00920C66"/>
    <w:rsid w:val="00920DB9"/>
    <w:rsid w:val="00920E42"/>
    <w:rsid w:val="00920E95"/>
    <w:rsid w:val="00920F54"/>
    <w:rsid w:val="009212E4"/>
    <w:rsid w:val="0092134F"/>
    <w:rsid w:val="00921592"/>
    <w:rsid w:val="00921595"/>
    <w:rsid w:val="009218FA"/>
    <w:rsid w:val="0092193C"/>
    <w:rsid w:val="00921998"/>
    <w:rsid w:val="00921AD3"/>
    <w:rsid w:val="00921AEF"/>
    <w:rsid w:val="00921E7C"/>
    <w:rsid w:val="00921F09"/>
    <w:rsid w:val="00921F8C"/>
    <w:rsid w:val="00922028"/>
    <w:rsid w:val="0092202C"/>
    <w:rsid w:val="00922063"/>
    <w:rsid w:val="0092206D"/>
    <w:rsid w:val="00922183"/>
    <w:rsid w:val="0092265A"/>
    <w:rsid w:val="009227A6"/>
    <w:rsid w:val="00922835"/>
    <w:rsid w:val="00922943"/>
    <w:rsid w:val="00922AC5"/>
    <w:rsid w:val="00922CBE"/>
    <w:rsid w:val="00922DF8"/>
    <w:rsid w:val="00922E4E"/>
    <w:rsid w:val="00922EF8"/>
    <w:rsid w:val="00922F5C"/>
    <w:rsid w:val="00922FA6"/>
    <w:rsid w:val="009231B6"/>
    <w:rsid w:val="009235CD"/>
    <w:rsid w:val="0092371E"/>
    <w:rsid w:val="009237E4"/>
    <w:rsid w:val="009237F2"/>
    <w:rsid w:val="0092384A"/>
    <w:rsid w:val="009238BC"/>
    <w:rsid w:val="00923DAE"/>
    <w:rsid w:val="00923E84"/>
    <w:rsid w:val="00923FB1"/>
    <w:rsid w:val="0092437D"/>
    <w:rsid w:val="009243A7"/>
    <w:rsid w:val="009245A2"/>
    <w:rsid w:val="009245D7"/>
    <w:rsid w:val="0092470D"/>
    <w:rsid w:val="00924871"/>
    <w:rsid w:val="0092490B"/>
    <w:rsid w:val="00924A31"/>
    <w:rsid w:val="00924AC3"/>
    <w:rsid w:val="00924D46"/>
    <w:rsid w:val="00924DAB"/>
    <w:rsid w:val="00924EEE"/>
    <w:rsid w:val="00924F65"/>
    <w:rsid w:val="009250A6"/>
    <w:rsid w:val="0092516F"/>
    <w:rsid w:val="00925240"/>
    <w:rsid w:val="00925280"/>
    <w:rsid w:val="0092535D"/>
    <w:rsid w:val="009253D7"/>
    <w:rsid w:val="009253D9"/>
    <w:rsid w:val="00925562"/>
    <w:rsid w:val="009257B7"/>
    <w:rsid w:val="0092586D"/>
    <w:rsid w:val="00925882"/>
    <w:rsid w:val="009258FD"/>
    <w:rsid w:val="00925997"/>
    <w:rsid w:val="009259F5"/>
    <w:rsid w:val="00925BBB"/>
    <w:rsid w:val="00925C2F"/>
    <w:rsid w:val="00925CD8"/>
    <w:rsid w:val="009260BE"/>
    <w:rsid w:val="0092610B"/>
    <w:rsid w:val="009261FE"/>
    <w:rsid w:val="009262DD"/>
    <w:rsid w:val="00926486"/>
    <w:rsid w:val="009265DC"/>
    <w:rsid w:val="00926699"/>
    <w:rsid w:val="00926860"/>
    <w:rsid w:val="009268B8"/>
    <w:rsid w:val="009269FE"/>
    <w:rsid w:val="00926A38"/>
    <w:rsid w:val="00926A78"/>
    <w:rsid w:val="00926B45"/>
    <w:rsid w:val="00926E33"/>
    <w:rsid w:val="00926F9B"/>
    <w:rsid w:val="00926FA4"/>
    <w:rsid w:val="00926FF4"/>
    <w:rsid w:val="0092700A"/>
    <w:rsid w:val="00927334"/>
    <w:rsid w:val="009273A0"/>
    <w:rsid w:val="009274F9"/>
    <w:rsid w:val="009275F9"/>
    <w:rsid w:val="00927647"/>
    <w:rsid w:val="00927907"/>
    <w:rsid w:val="0092795A"/>
    <w:rsid w:val="00927A64"/>
    <w:rsid w:val="00927A65"/>
    <w:rsid w:val="00927B70"/>
    <w:rsid w:val="00927EAA"/>
    <w:rsid w:val="00930076"/>
    <w:rsid w:val="0093013E"/>
    <w:rsid w:val="0093027B"/>
    <w:rsid w:val="009305F0"/>
    <w:rsid w:val="009308C6"/>
    <w:rsid w:val="0093091A"/>
    <w:rsid w:val="00930E13"/>
    <w:rsid w:val="00930F56"/>
    <w:rsid w:val="009312BD"/>
    <w:rsid w:val="00931575"/>
    <w:rsid w:val="00931599"/>
    <w:rsid w:val="00931965"/>
    <w:rsid w:val="00931BD1"/>
    <w:rsid w:val="00931D74"/>
    <w:rsid w:val="00931FC5"/>
    <w:rsid w:val="00931FCA"/>
    <w:rsid w:val="00931FE3"/>
    <w:rsid w:val="0093217F"/>
    <w:rsid w:val="0093242F"/>
    <w:rsid w:val="00932434"/>
    <w:rsid w:val="00932452"/>
    <w:rsid w:val="009326FD"/>
    <w:rsid w:val="0093272F"/>
    <w:rsid w:val="0093278D"/>
    <w:rsid w:val="00932C1C"/>
    <w:rsid w:val="00932CB2"/>
    <w:rsid w:val="00932E47"/>
    <w:rsid w:val="0093308F"/>
    <w:rsid w:val="0093313F"/>
    <w:rsid w:val="009331D0"/>
    <w:rsid w:val="009333CE"/>
    <w:rsid w:val="00933457"/>
    <w:rsid w:val="0093366A"/>
    <w:rsid w:val="0093389F"/>
    <w:rsid w:val="009339D3"/>
    <w:rsid w:val="00933A46"/>
    <w:rsid w:val="00933BF8"/>
    <w:rsid w:val="00933DCD"/>
    <w:rsid w:val="00933EC1"/>
    <w:rsid w:val="009340C9"/>
    <w:rsid w:val="00934137"/>
    <w:rsid w:val="009342C2"/>
    <w:rsid w:val="00934576"/>
    <w:rsid w:val="0093482F"/>
    <w:rsid w:val="00934896"/>
    <w:rsid w:val="009349B2"/>
    <w:rsid w:val="00934A0E"/>
    <w:rsid w:val="00934A23"/>
    <w:rsid w:val="00934D93"/>
    <w:rsid w:val="00934E6E"/>
    <w:rsid w:val="00934FB9"/>
    <w:rsid w:val="00934FC2"/>
    <w:rsid w:val="0093518F"/>
    <w:rsid w:val="009352ED"/>
    <w:rsid w:val="0093583D"/>
    <w:rsid w:val="00935BEF"/>
    <w:rsid w:val="00935C23"/>
    <w:rsid w:val="00935D73"/>
    <w:rsid w:val="00936037"/>
    <w:rsid w:val="009362B9"/>
    <w:rsid w:val="009363A2"/>
    <w:rsid w:val="009363A6"/>
    <w:rsid w:val="009363FE"/>
    <w:rsid w:val="00936545"/>
    <w:rsid w:val="00936564"/>
    <w:rsid w:val="009366A9"/>
    <w:rsid w:val="00936741"/>
    <w:rsid w:val="009367BA"/>
    <w:rsid w:val="00936A1E"/>
    <w:rsid w:val="00936A6A"/>
    <w:rsid w:val="00936D0D"/>
    <w:rsid w:val="00936DF8"/>
    <w:rsid w:val="00936FA6"/>
    <w:rsid w:val="00937123"/>
    <w:rsid w:val="00937289"/>
    <w:rsid w:val="00937426"/>
    <w:rsid w:val="00937448"/>
    <w:rsid w:val="009374E3"/>
    <w:rsid w:val="00937694"/>
    <w:rsid w:val="0093779D"/>
    <w:rsid w:val="00937865"/>
    <w:rsid w:val="009379F0"/>
    <w:rsid w:val="00937AF4"/>
    <w:rsid w:val="00937B9C"/>
    <w:rsid w:val="00937EE6"/>
    <w:rsid w:val="009400F1"/>
    <w:rsid w:val="009401E4"/>
    <w:rsid w:val="0094029C"/>
    <w:rsid w:val="00940539"/>
    <w:rsid w:val="0094059D"/>
    <w:rsid w:val="009405A7"/>
    <w:rsid w:val="0094061F"/>
    <w:rsid w:val="00940791"/>
    <w:rsid w:val="009408B0"/>
    <w:rsid w:val="009409C9"/>
    <w:rsid w:val="00940A27"/>
    <w:rsid w:val="00940B2C"/>
    <w:rsid w:val="00940D7B"/>
    <w:rsid w:val="00940E7A"/>
    <w:rsid w:val="009410FE"/>
    <w:rsid w:val="0094113C"/>
    <w:rsid w:val="0094115B"/>
    <w:rsid w:val="009412CB"/>
    <w:rsid w:val="00941674"/>
    <w:rsid w:val="009416B9"/>
    <w:rsid w:val="009417E5"/>
    <w:rsid w:val="009418FD"/>
    <w:rsid w:val="009419DD"/>
    <w:rsid w:val="00941BCF"/>
    <w:rsid w:val="00941C05"/>
    <w:rsid w:val="0094204D"/>
    <w:rsid w:val="00942089"/>
    <w:rsid w:val="0094211A"/>
    <w:rsid w:val="0094218B"/>
    <w:rsid w:val="00942304"/>
    <w:rsid w:val="00942352"/>
    <w:rsid w:val="0094241B"/>
    <w:rsid w:val="00942420"/>
    <w:rsid w:val="00942746"/>
    <w:rsid w:val="0094276D"/>
    <w:rsid w:val="009427A8"/>
    <w:rsid w:val="009428CC"/>
    <w:rsid w:val="00942BB5"/>
    <w:rsid w:val="00942D37"/>
    <w:rsid w:val="00942EC8"/>
    <w:rsid w:val="0094310B"/>
    <w:rsid w:val="00943122"/>
    <w:rsid w:val="00943642"/>
    <w:rsid w:val="0094379C"/>
    <w:rsid w:val="009437E7"/>
    <w:rsid w:val="009437F8"/>
    <w:rsid w:val="00943838"/>
    <w:rsid w:val="00943CB4"/>
    <w:rsid w:val="00943CB5"/>
    <w:rsid w:val="00943D2B"/>
    <w:rsid w:val="00944388"/>
    <w:rsid w:val="00944404"/>
    <w:rsid w:val="00944466"/>
    <w:rsid w:val="0094449E"/>
    <w:rsid w:val="009445E7"/>
    <w:rsid w:val="009446F8"/>
    <w:rsid w:val="00944984"/>
    <w:rsid w:val="00944A14"/>
    <w:rsid w:val="00944A37"/>
    <w:rsid w:val="00944B38"/>
    <w:rsid w:val="00944C2A"/>
    <w:rsid w:val="00944C72"/>
    <w:rsid w:val="00944D9E"/>
    <w:rsid w:val="00944E72"/>
    <w:rsid w:val="00944EAE"/>
    <w:rsid w:val="00945283"/>
    <w:rsid w:val="00945377"/>
    <w:rsid w:val="009453CA"/>
    <w:rsid w:val="0094595F"/>
    <w:rsid w:val="00945C27"/>
    <w:rsid w:val="00945CA2"/>
    <w:rsid w:val="00945CC8"/>
    <w:rsid w:val="00945CE0"/>
    <w:rsid w:val="00945E86"/>
    <w:rsid w:val="00945EB3"/>
    <w:rsid w:val="00946197"/>
    <w:rsid w:val="00946230"/>
    <w:rsid w:val="0094625D"/>
    <w:rsid w:val="009462A9"/>
    <w:rsid w:val="009463DC"/>
    <w:rsid w:val="00946423"/>
    <w:rsid w:val="009467CA"/>
    <w:rsid w:val="009468AC"/>
    <w:rsid w:val="00946D17"/>
    <w:rsid w:val="00946EEC"/>
    <w:rsid w:val="00946FA0"/>
    <w:rsid w:val="00946FAB"/>
    <w:rsid w:val="00946FB4"/>
    <w:rsid w:val="0094700D"/>
    <w:rsid w:val="0094707E"/>
    <w:rsid w:val="0094717B"/>
    <w:rsid w:val="009473B8"/>
    <w:rsid w:val="00947492"/>
    <w:rsid w:val="00947508"/>
    <w:rsid w:val="0094755F"/>
    <w:rsid w:val="0094782C"/>
    <w:rsid w:val="00947A5D"/>
    <w:rsid w:val="00947B7E"/>
    <w:rsid w:val="00947C15"/>
    <w:rsid w:val="00947C8B"/>
    <w:rsid w:val="00947CD3"/>
    <w:rsid w:val="00947E26"/>
    <w:rsid w:val="00947E67"/>
    <w:rsid w:val="00947FBA"/>
    <w:rsid w:val="0095037C"/>
    <w:rsid w:val="0095083E"/>
    <w:rsid w:val="00950B60"/>
    <w:rsid w:val="00950BA9"/>
    <w:rsid w:val="00950E43"/>
    <w:rsid w:val="0095184C"/>
    <w:rsid w:val="009518C9"/>
    <w:rsid w:val="00951A5C"/>
    <w:rsid w:val="00951EC1"/>
    <w:rsid w:val="00951F97"/>
    <w:rsid w:val="00951FF2"/>
    <w:rsid w:val="009520F1"/>
    <w:rsid w:val="00952261"/>
    <w:rsid w:val="0095257C"/>
    <w:rsid w:val="00952700"/>
    <w:rsid w:val="00952780"/>
    <w:rsid w:val="0095279F"/>
    <w:rsid w:val="0095293B"/>
    <w:rsid w:val="009529C8"/>
    <w:rsid w:val="009529FA"/>
    <w:rsid w:val="00952A00"/>
    <w:rsid w:val="00952B21"/>
    <w:rsid w:val="00952B92"/>
    <w:rsid w:val="00952D6D"/>
    <w:rsid w:val="00952D70"/>
    <w:rsid w:val="00952DE7"/>
    <w:rsid w:val="00952F61"/>
    <w:rsid w:val="009530DB"/>
    <w:rsid w:val="009530F8"/>
    <w:rsid w:val="00953273"/>
    <w:rsid w:val="00953460"/>
    <w:rsid w:val="0095354C"/>
    <w:rsid w:val="00953676"/>
    <w:rsid w:val="009536FC"/>
    <w:rsid w:val="00953831"/>
    <w:rsid w:val="00953834"/>
    <w:rsid w:val="00953A3B"/>
    <w:rsid w:val="00953F77"/>
    <w:rsid w:val="00953FF7"/>
    <w:rsid w:val="0095419D"/>
    <w:rsid w:val="00954286"/>
    <w:rsid w:val="00954344"/>
    <w:rsid w:val="0095443F"/>
    <w:rsid w:val="009547AF"/>
    <w:rsid w:val="00954854"/>
    <w:rsid w:val="009548C1"/>
    <w:rsid w:val="0095492A"/>
    <w:rsid w:val="00954AB3"/>
    <w:rsid w:val="00954AC2"/>
    <w:rsid w:val="00954D35"/>
    <w:rsid w:val="009555F7"/>
    <w:rsid w:val="0095564F"/>
    <w:rsid w:val="009556D7"/>
    <w:rsid w:val="009556E6"/>
    <w:rsid w:val="00955886"/>
    <w:rsid w:val="00955A33"/>
    <w:rsid w:val="00955BE5"/>
    <w:rsid w:val="00955C98"/>
    <w:rsid w:val="00955EC3"/>
    <w:rsid w:val="00955FF2"/>
    <w:rsid w:val="00956143"/>
    <w:rsid w:val="00956184"/>
    <w:rsid w:val="0095622D"/>
    <w:rsid w:val="00956543"/>
    <w:rsid w:val="00956546"/>
    <w:rsid w:val="0095664B"/>
    <w:rsid w:val="00956945"/>
    <w:rsid w:val="009569BE"/>
    <w:rsid w:val="00956B9B"/>
    <w:rsid w:val="00956CE9"/>
    <w:rsid w:val="00956D09"/>
    <w:rsid w:val="00956DBC"/>
    <w:rsid w:val="00956EC7"/>
    <w:rsid w:val="00956FD8"/>
    <w:rsid w:val="00956FE0"/>
    <w:rsid w:val="0095708B"/>
    <w:rsid w:val="00957378"/>
    <w:rsid w:val="0095765C"/>
    <w:rsid w:val="00957702"/>
    <w:rsid w:val="00957884"/>
    <w:rsid w:val="00957ADA"/>
    <w:rsid w:val="00957B60"/>
    <w:rsid w:val="00957D80"/>
    <w:rsid w:val="00957E23"/>
    <w:rsid w:val="00960064"/>
    <w:rsid w:val="00960359"/>
    <w:rsid w:val="009603A3"/>
    <w:rsid w:val="0096043C"/>
    <w:rsid w:val="009606B8"/>
    <w:rsid w:val="009607D3"/>
    <w:rsid w:val="0096092C"/>
    <w:rsid w:val="00960A62"/>
    <w:rsid w:val="00960CAA"/>
    <w:rsid w:val="00960EAC"/>
    <w:rsid w:val="009611FF"/>
    <w:rsid w:val="00961718"/>
    <w:rsid w:val="00961969"/>
    <w:rsid w:val="00961A4D"/>
    <w:rsid w:val="00961A94"/>
    <w:rsid w:val="00961AAD"/>
    <w:rsid w:val="00961AC9"/>
    <w:rsid w:val="00961C33"/>
    <w:rsid w:val="00961C4F"/>
    <w:rsid w:val="00961D7C"/>
    <w:rsid w:val="0096217C"/>
    <w:rsid w:val="009621C4"/>
    <w:rsid w:val="0096227A"/>
    <w:rsid w:val="00962345"/>
    <w:rsid w:val="0096240F"/>
    <w:rsid w:val="009624FD"/>
    <w:rsid w:val="0096274A"/>
    <w:rsid w:val="00962877"/>
    <w:rsid w:val="00962A2C"/>
    <w:rsid w:val="00962A7E"/>
    <w:rsid w:val="00962E76"/>
    <w:rsid w:val="00962E96"/>
    <w:rsid w:val="00962F1F"/>
    <w:rsid w:val="00962FF9"/>
    <w:rsid w:val="0096300C"/>
    <w:rsid w:val="009632BE"/>
    <w:rsid w:val="00963393"/>
    <w:rsid w:val="00963453"/>
    <w:rsid w:val="009634D8"/>
    <w:rsid w:val="009636E1"/>
    <w:rsid w:val="00963A3F"/>
    <w:rsid w:val="00963CA2"/>
    <w:rsid w:val="00963D11"/>
    <w:rsid w:val="00963DEE"/>
    <w:rsid w:val="00963F9A"/>
    <w:rsid w:val="00964019"/>
    <w:rsid w:val="00964137"/>
    <w:rsid w:val="009641A8"/>
    <w:rsid w:val="009641DA"/>
    <w:rsid w:val="0096434B"/>
    <w:rsid w:val="009643A0"/>
    <w:rsid w:val="009643D6"/>
    <w:rsid w:val="009645D1"/>
    <w:rsid w:val="0096476F"/>
    <w:rsid w:val="009647A7"/>
    <w:rsid w:val="00964A42"/>
    <w:rsid w:val="00964E5A"/>
    <w:rsid w:val="009651BD"/>
    <w:rsid w:val="009651C0"/>
    <w:rsid w:val="0096522B"/>
    <w:rsid w:val="0096524C"/>
    <w:rsid w:val="00965285"/>
    <w:rsid w:val="009652F0"/>
    <w:rsid w:val="00965320"/>
    <w:rsid w:val="0096550E"/>
    <w:rsid w:val="00965518"/>
    <w:rsid w:val="00965641"/>
    <w:rsid w:val="00965773"/>
    <w:rsid w:val="009658AC"/>
    <w:rsid w:val="0096596E"/>
    <w:rsid w:val="0096596F"/>
    <w:rsid w:val="0096597E"/>
    <w:rsid w:val="00965D79"/>
    <w:rsid w:val="00965E37"/>
    <w:rsid w:val="00965E4F"/>
    <w:rsid w:val="00965EE7"/>
    <w:rsid w:val="009662F6"/>
    <w:rsid w:val="009663D4"/>
    <w:rsid w:val="00966462"/>
    <w:rsid w:val="009664A7"/>
    <w:rsid w:val="00966796"/>
    <w:rsid w:val="0096698C"/>
    <w:rsid w:val="00966B3A"/>
    <w:rsid w:val="00966E90"/>
    <w:rsid w:val="00966EBE"/>
    <w:rsid w:val="00967123"/>
    <w:rsid w:val="00967638"/>
    <w:rsid w:val="009676C7"/>
    <w:rsid w:val="00967702"/>
    <w:rsid w:val="009677B8"/>
    <w:rsid w:val="0096793C"/>
    <w:rsid w:val="009679A5"/>
    <w:rsid w:val="00967AD8"/>
    <w:rsid w:val="00967B73"/>
    <w:rsid w:val="00967E3C"/>
    <w:rsid w:val="00967F6A"/>
    <w:rsid w:val="00967FEC"/>
    <w:rsid w:val="009700C9"/>
    <w:rsid w:val="009700F2"/>
    <w:rsid w:val="00970171"/>
    <w:rsid w:val="0097029E"/>
    <w:rsid w:val="0097041E"/>
    <w:rsid w:val="0097045C"/>
    <w:rsid w:val="00970476"/>
    <w:rsid w:val="009705B1"/>
    <w:rsid w:val="009705EE"/>
    <w:rsid w:val="009706D1"/>
    <w:rsid w:val="009709E9"/>
    <w:rsid w:val="00970DF1"/>
    <w:rsid w:val="00970E73"/>
    <w:rsid w:val="00970EF5"/>
    <w:rsid w:val="00970F9A"/>
    <w:rsid w:val="0097103D"/>
    <w:rsid w:val="009711A4"/>
    <w:rsid w:val="009715BA"/>
    <w:rsid w:val="00971602"/>
    <w:rsid w:val="009718D3"/>
    <w:rsid w:val="00971A55"/>
    <w:rsid w:val="00971A89"/>
    <w:rsid w:val="00971F22"/>
    <w:rsid w:val="0097206A"/>
    <w:rsid w:val="009720AA"/>
    <w:rsid w:val="009720E6"/>
    <w:rsid w:val="009721A7"/>
    <w:rsid w:val="009723D8"/>
    <w:rsid w:val="009726C6"/>
    <w:rsid w:val="00972769"/>
    <w:rsid w:val="00972BDC"/>
    <w:rsid w:val="00972D4B"/>
    <w:rsid w:val="00972D66"/>
    <w:rsid w:val="00972E0A"/>
    <w:rsid w:val="00972E2D"/>
    <w:rsid w:val="00972E9B"/>
    <w:rsid w:val="009730C6"/>
    <w:rsid w:val="009730CF"/>
    <w:rsid w:val="00973128"/>
    <w:rsid w:val="00973259"/>
    <w:rsid w:val="00973289"/>
    <w:rsid w:val="00973425"/>
    <w:rsid w:val="0097347A"/>
    <w:rsid w:val="00973554"/>
    <w:rsid w:val="009736EA"/>
    <w:rsid w:val="00973774"/>
    <w:rsid w:val="009738C2"/>
    <w:rsid w:val="009739CD"/>
    <w:rsid w:val="00973AC6"/>
    <w:rsid w:val="00973BAC"/>
    <w:rsid w:val="00973BF6"/>
    <w:rsid w:val="00973CF6"/>
    <w:rsid w:val="00973DE9"/>
    <w:rsid w:val="00973FB1"/>
    <w:rsid w:val="00973FD1"/>
    <w:rsid w:val="00974190"/>
    <w:rsid w:val="00974340"/>
    <w:rsid w:val="009745D7"/>
    <w:rsid w:val="0097493D"/>
    <w:rsid w:val="009749FC"/>
    <w:rsid w:val="00974CCB"/>
    <w:rsid w:val="00974D44"/>
    <w:rsid w:val="00974E81"/>
    <w:rsid w:val="00975060"/>
    <w:rsid w:val="0097514C"/>
    <w:rsid w:val="00975161"/>
    <w:rsid w:val="009751AE"/>
    <w:rsid w:val="009753DC"/>
    <w:rsid w:val="009755B9"/>
    <w:rsid w:val="009759D9"/>
    <w:rsid w:val="009759EF"/>
    <w:rsid w:val="00975A8F"/>
    <w:rsid w:val="00975AB9"/>
    <w:rsid w:val="00975ABA"/>
    <w:rsid w:val="00975AF8"/>
    <w:rsid w:val="00975D23"/>
    <w:rsid w:val="00975E66"/>
    <w:rsid w:val="00975E6E"/>
    <w:rsid w:val="00975F2E"/>
    <w:rsid w:val="009761EB"/>
    <w:rsid w:val="00976297"/>
    <w:rsid w:val="009763BF"/>
    <w:rsid w:val="00976481"/>
    <w:rsid w:val="0097659F"/>
    <w:rsid w:val="009765B5"/>
    <w:rsid w:val="009765E5"/>
    <w:rsid w:val="00976645"/>
    <w:rsid w:val="0097692C"/>
    <w:rsid w:val="00976A3F"/>
    <w:rsid w:val="00976E23"/>
    <w:rsid w:val="00976EBB"/>
    <w:rsid w:val="00977151"/>
    <w:rsid w:val="009771BF"/>
    <w:rsid w:val="009772CB"/>
    <w:rsid w:val="00977753"/>
    <w:rsid w:val="00977927"/>
    <w:rsid w:val="00977A7D"/>
    <w:rsid w:val="00977BE5"/>
    <w:rsid w:val="00977D83"/>
    <w:rsid w:val="00977F00"/>
    <w:rsid w:val="00980025"/>
    <w:rsid w:val="009800A7"/>
    <w:rsid w:val="00980128"/>
    <w:rsid w:val="009805AB"/>
    <w:rsid w:val="009805EE"/>
    <w:rsid w:val="0098069E"/>
    <w:rsid w:val="009806F2"/>
    <w:rsid w:val="009808E3"/>
    <w:rsid w:val="0098099B"/>
    <w:rsid w:val="00980C9E"/>
    <w:rsid w:val="00980CC7"/>
    <w:rsid w:val="00980D30"/>
    <w:rsid w:val="00980D64"/>
    <w:rsid w:val="00980DA1"/>
    <w:rsid w:val="00980F63"/>
    <w:rsid w:val="009810A2"/>
    <w:rsid w:val="009810A4"/>
    <w:rsid w:val="0098135C"/>
    <w:rsid w:val="0098156A"/>
    <w:rsid w:val="009815D6"/>
    <w:rsid w:val="0098162A"/>
    <w:rsid w:val="00981862"/>
    <w:rsid w:val="00981B38"/>
    <w:rsid w:val="009820A5"/>
    <w:rsid w:val="00982447"/>
    <w:rsid w:val="009824E3"/>
    <w:rsid w:val="009824E7"/>
    <w:rsid w:val="009827BE"/>
    <w:rsid w:val="009827C3"/>
    <w:rsid w:val="00982BCF"/>
    <w:rsid w:val="00982C51"/>
    <w:rsid w:val="00982CFA"/>
    <w:rsid w:val="00982E16"/>
    <w:rsid w:val="00982F1B"/>
    <w:rsid w:val="009830B2"/>
    <w:rsid w:val="00983142"/>
    <w:rsid w:val="00983337"/>
    <w:rsid w:val="00983413"/>
    <w:rsid w:val="0098349A"/>
    <w:rsid w:val="00983828"/>
    <w:rsid w:val="009838C5"/>
    <w:rsid w:val="0098392A"/>
    <w:rsid w:val="00983988"/>
    <w:rsid w:val="00983A17"/>
    <w:rsid w:val="00983B1F"/>
    <w:rsid w:val="00983B88"/>
    <w:rsid w:val="00983BE1"/>
    <w:rsid w:val="00983E78"/>
    <w:rsid w:val="00983E90"/>
    <w:rsid w:val="00983F46"/>
    <w:rsid w:val="00984089"/>
    <w:rsid w:val="0098432C"/>
    <w:rsid w:val="009844D3"/>
    <w:rsid w:val="009847B2"/>
    <w:rsid w:val="0098498C"/>
    <w:rsid w:val="00984AD1"/>
    <w:rsid w:val="00984EA3"/>
    <w:rsid w:val="009851A2"/>
    <w:rsid w:val="00985373"/>
    <w:rsid w:val="0098556F"/>
    <w:rsid w:val="009855AA"/>
    <w:rsid w:val="00985629"/>
    <w:rsid w:val="0098585C"/>
    <w:rsid w:val="00985B51"/>
    <w:rsid w:val="00985BD0"/>
    <w:rsid w:val="00985BDE"/>
    <w:rsid w:val="00985D5C"/>
    <w:rsid w:val="00986001"/>
    <w:rsid w:val="00986088"/>
    <w:rsid w:val="00986133"/>
    <w:rsid w:val="00986140"/>
    <w:rsid w:val="00986146"/>
    <w:rsid w:val="0098623A"/>
    <w:rsid w:val="00986284"/>
    <w:rsid w:val="00986350"/>
    <w:rsid w:val="00986389"/>
    <w:rsid w:val="009865AE"/>
    <w:rsid w:val="0098669B"/>
    <w:rsid w:val="009866CB"/>
    <w:rsid w:val="00986991"/>
    <w:rsid w:val="00986E48"/>
    <w:rsid w:val="00986E5F"/>
    <w:rsid w:val="00986E7B"/>
    <w:rsid w:val="0098728B"/>
    <w:rsid w:val="009873C7"/>
    <w:rsid w:val="009873EB"/>
    <w:rsid w:val="0098756D"/>
    <w:rsid w:val="00987576"/>
    <w:rsid w:val="009877ED"/>
    <w:rsid w:val="00987A51"/>
    <w:rsid w:val="00987B13"/>
    <w:rsid w:val="00987B6A"/>
    <w:rsid w:val="00987BA6"/>
    <w:rsid w:val="00987D65"/>
    <w:rsid w:val="00987E7F"/>
    <w:rsid w:val="00987ED0"/>
    <w:rsid w:val="00990336"/>
    <w:rsid w:val="00990435"/>
    <w:rsid w:val="00990556"/>
    <w:rsid w:val="00990774"/>
    <w:rsid w:val="00990A73"/>
    <w:rsid w:val="00990B84"/>
    <w:rsid w:val="00990BE0"/>
    <w:rsid w:val="00990C01"/>
    <w:rsid w:val="00990C91"/>
    <w:rsid w:val="00990EED"/>
    <w:rsid w:val="009912B4"/>
    <w:rsid w:val="009915A1"/>
    <w:rsid w:val="0099166A"/>
    <w:rsid w:val="00991708"/>
    <w:rsid w:val="00991B23"/>
    <w:rsid w:val="00991B54"/>
    <w:rsid w:val="00991BAC"/>
    <w:rsid w:val="00991D63"/>
    <w:rsid w:val="00992076"/>
    <w:rsid w:val="00992149"/>
    <w:rsid w:val="009923C8"/>
    <w:rsid w:val="00992404"/>
    <w:rsid w:val="00992556"/>
    <w:rsid w:val="0099259D"/>
    <w:rsid w:val="00992A70"/>
    <w:rsid w:val="00992AB8"/>
    <w:rsid w:val="00992B57"/>
    <w:rsid w:val="00992EC8"/>
    <w:rsid w:val="0099306F"/>
    <w:rsid w:val="00993080"/>
    <w:rsid w:val="0099312E"/>
    <w:rsid w:val="009931C2"/>
    <w:rsid w:val="00993240"/>
    <w:rsid w:val="009934A1"/>
    <w:rsid w:val="009934A4"/>
    <w:rsid w:val="00993686"/>
    <w:rsid w:val="0099386B"/>
    <w:rsid w:val="00993AF9"/>
    <w:rsid w:val="00993DAD"/>
    <w:rsid w:val="00993F52"/>
    <w:rsid w:val="00994239"/>
    <w:rsid w:val="009946CD"/>
    <w:rsid w:val="009947AB"/>
    <w:rsid w:val="009947C0"/>
    <w:rsid w:val="00994891"/>
    <w:rsid w:val="00994975"/>
    <w:rsid w:val="00994C3D"/>
    <w:rsid w:val="00994E2A"/>
    <w:rsid w:val="00994E57"/>
    <w:rsid w:val="00995062"/>
    <w:rsid w:val="009950DB"/>
    <w:rsid w:val="009955D4"/>
    <w:rsid w:val="009956F2"/>
    <w:rsid w:val="00995702"/>
    <w:rsid w:val="0099579C"/>
    <w:rsid w:val="00995898"/>
    <w:rsid w:val="009959A3"/>
    <w:rsid w:val="00995A4E"/>
    <w:rsid w:val="00995ABE"/>
    <w:rsid w:val="00995D0C"/>
    <w:rsid w:val="00995D8E"/>
    <w:rsid w:val="00995DD1"/>
    <w:rsid w:val="00995E45"/>
    <w:rsid w:val="00995FB1"/>
    <w:rsid w:val="009960DF"/>
    <w:rsid w:val="009961A0"/>
    <w:rsid w:val="009962A3"/>
    <w:rsid w:val="009966F9"/>
    <w:rsid w:val="0099694E"/>
    <w:rsid w:val="00996995"/>
    <w:rsid w:val="00996A7E"/>
    <w:rsid w:val="00996B29"/>
    <w:rsid w:val="00996D44"/>
    <w:rsid w:val="00996E42"/>
    <w:rsid w:val="00996E76"/>
    <w:rsid w:val="00997115"/>
    <w:rsid w:val="00997289"/>
    <w:rsid w:val="0099730C"/>
    <w:rsid w:val="00997351"/>
    <w:rsid w:val="0099779A"/>
    <w:rsid w:val="009977C6"/>
    <w:rsid w:val="0099791F"/>
    <w:rsid w:val="00997BA5"/>
    <w:rsid w:val="00997CE4"/>
    <w:rsid w:val="009A01D5"/>
    <w:rsid w:val="009A03DD"/>
    <w:rsid w:val="009A053A"/>
    <w:rsid w:val="009A0557"/>
    <w:rsid w:val="009A0662"/>
    <w:rsid w:val="009A099F"/>
    <w:rsid w:val="009A09FA"/>
    <w:rsid w:val="009A0B10"/>
    <w:rsid w:val="009A0CB7"/>
    <w:rsid w:val="009A0D6F"/>
    <w:rsid w:val="009A0EF0"/>
    <w:rsid w:val="009A0FB9"/>
    <w:rsid w:val="009A1076"/>
    <w:rsid w:val="009A11A1"/>
    <w:rsid w:val="009A1237"/>
    <w:rsid w:val="009A151C"/>
    <w:rsid w:val="009A1580"/>
    <w:rsid w:val="009A1631"/>
    <w:rsid w:val="009A1646"/>
    <w:rsid w:val="009A1668"/>
    <w:rsid w:val="009A17C1"/>
    <w:rsid w:val="009A1804"/>
    <w:rsid w:val="009A1865"/>
    <w:rsid w:val="009A2099"/>
    <w:rsid w:val="009A2197"/>
    <w:rsid w:val="009A21AF"/>
    <w:rsid w:val="009A24F3"/>
    <w:rsid w:val="009A2502"/>
    <w:rsid w:val="009A2537"/>
    <w:rsid w:val="009A2541"/>
    <w:rsid w:val="009A2633"/>
    <w:rsid w:val="009A2CF0"/>
    <w:rsid w:val="009A2E42"/>
    <w:rsid w:val="009A2F10"/>
    <w:rsid w:val="009A30AE"/>
    <w:rsid w:val="009A30FB"/>
    <w:rsid w:val="009A32C1"/>
    <w:rsid w:val="009A3477"/>
    <w:rsid w:val="009A34A5"/>
    <w:rsid w:val="009A34A9"/>
    <w:rsid w:val="009A35CD"/>
    <w:rsid w:val="009A35EE"/>
    <w:rsid w:val="009A360A"/>
    <w:rsid w:val="009A3783"/>
    <w:rsid w:val="009A3851"/>
    <w:rsid w:val="009A3853"/>
    <w:rsid w:val="009A3A75"/>
    <w:rsid w:val="009A41C7"/>
    <w:rsid w:val="009A42AD"/>
    <w:rsid w:val="009A45A3"/>
    <w:rsid w:val="009A46FC"/>
    <w:rsid w:val="009A4732"/>
    <w:rsid w:val="009A4908"/>
    <w:rsid w:val="009A4A95"/>
    <w:rsid w:val="009A4B51"/>
    <w:rsid w:val="009A4CE3"/>
    <w:rsid w:val="009A4D1C"/>
    <w:rsid w:val="009A4F07"/>
    <w:rsid w:val="009A5000"/>
    <w:rsid w:val="009A5087"/>
    <w:rsid w:val="009A5097"/>
    <w:rsid w:val="009A5267"/>
    <w:rsid w:val="009A52B4"/>
    <w:rsid w:val="009A52B6"/>
    <w:rsid w:val="009A52EE"/>
    <w:rsid w:val="009A5312"/>
    <w:rsid w:val="009A5372"/>
    <w:rsid w:val="009A5375"/>
    <w:rsid w:val="009A551C"/>
    <w:rsid w:val="009A55C8"/>
    <w:rsid w:val="009A56D3"/>
    <w:rsid w:val="009A56D6"/>
    <w:rsid w:val="009A5915"/>
    <w:rsid w:val="009A5951"/>
    <w:rsid w:val="009A5AB5"/>
    <w:rsid w:val="009A5AFA"/>
    <w:rsid w:val="009A5DA2"/>
    <w:rsid w:val="009A5DBE"/>
    <w:rsid w:val="009A5EA6"/>
    <w:rsid w:val="009A60B4"/>
    <w:rsid w:val="009A6174"/>
    <w:rsid w:val="009A621B"/>
    <w:rsid w:val="009A634B"/>
    <w:rsid w:val="009A63A5"/>
    <w:rsid w:val="009A6564"/>
    <w:rsid w:val="009A681B"/>
    <w:rsid w:val="009A693C"/>
    <w:rsid w:val="009A6949"/>
    <w:rsid w:val="009A6A21"/>
    <w:rsid w:val="009A6A43"/>
    <w:rsid w:val="009A6A7D"/>
    <w:rsid w:val="009A6D04"/>
    <w:rsid w:val="009A6DD0"/>
    <w:rsid w:val="009A6E07"/>
    <w:rsid w:val="009A6E74"/>
    <w:rsid w:val="009A6EA0"/>
    <w:rsid w:val="009A6FC3"/>
    <w:rsid w:val="009A6FCB"/>
    <w:rsid w:val="009A7036"/>
    <w:rsid w:val="009A72A7"/>
    <w:rsid w:val="009A732C"/>
    <w:rsid w:val="009A7377"/>
    <w:rsid w:val="009A7491"/>
    <w:rsid w:val="009A76B0"/>
    <w:rsid w:val="009A76C6"/>
    <w:rsid w:val="009A77C7"/>
    <w:rsid w:val="009A7A6E"/>
    <w:rsid w:val="009A7AEB"/>
    <w:rsid w:val="009A7B21"/>
    <w:rsid w:val="009A7C1F"/>
    <w:rsid w:val="009A7E2B"/>
    <w:rsid w:val="009A7E4E"/>
    <w:rsid w:val="009A7FDB"/>
    <w:rsid w:val="009B0075"/>
    <w:rsid w:val="009B0138"/>
    <w:rsid w:val="009B0177"/>
    <w:rsid w:val="009B0353"/>
    <w:rsid w:val="009B04D5"/>
    <w:rsid w:val="009B05AC"/>
    <w:rsid w:val="009B0635"/>
    <w:rsid w:val="009B0850"/>
    <w:rsid w:val="009B0922"/>
    <w:rsid w:val="009B09CC"/>
    <w:rsid w:val="009B0A61"/>
    <w:rsid w:val="009B0A87"/>
    <w:rsid w:val="009B0B50"/>
    <w:rsid w:val="009B0CAB"/>
    <w:rsid w:val="009B0D11"/>
    <w:rsid w:val="009B0D2B"/>
    <w:rsid w:val="009B0D67"/>
    <w:rsid w:val="009B0DE3"/>
    <w:rsid w:val="009B0E67"/>
    <w:rsid w:val="009B107B"/>
    <w:rsid w:val="009B146A"/>
    <w:rsid w:val="009B1580"/>
    <w:rsid w:val="009B16B9"/>
    <w:rsid w:val="009B1725"/>
    <w:rsid w:val="009B185E"/>
    <w:rsid w:val="009B192A"/>
    <w:rsid w:val="009B19EE"/>
    <w:rsid w:val="009B1BC4"/>
    <w:rsid w:val="009B1BF3"/>
    <w:rsid w:val="009B1E36"/>
    <w:rsid w:val="009B20FC"/>
    <w:rsid w:val="009B2268"/>
    <w:rsid w:val="009B22AB"/>
    <w:rsid w:val="009B232E"/>
    <w:rsid w:val="009B235C"/>
    <w:rsid w:val="009B24E9"/>
    <w:rsid w:val="009B26A2"/>
    <w:rsid w:val="009B28EB"/>
    <w:rsid w:val="009B2911"/>
    <w:rsid w:val="009B2918"/>
    <w:rsid w:val="009B2978"/>
    <w:rsid w:val="009B2B33"/>
    <w:rsid w:val="009B2DF0"/>
    <w:rsid w:val="009B2EA0"/>
    <w:rsid w:val="009B2FFA"/>
    <w:rsid w:val="009B3182"/>
    <w:rsid w:val="009B345B"/>
    <w:rsid w:val="009B34D4"/>
    <w:rsid w:val="009B3631"/>
    <w:rsid w:val="009B383B"/>
    <w:rsid w:val="009B3840"/>
    <w:rsid w:val="009B387E"/>
    <w:rsid w:val="009B39BE"/>
    <w:rsid w:val="009B3EAD"/>
    <w:rsid w:val="009B4021"/>
    <w:rsid w:val="009B40B8"/>
    <w:rsid w:val="009B40CA"/>
    <w:rsid w:val="009B4177"/>
    <w:rsid w:val="009B49BB"/>
    <w:rsid w:val="009B4B06"/>
    <w:rsid w:val="009B4F67"/>
    <w:rsid w:val="009B5109"/>
    <w:rsid w:val="009B52C0"/>
    <w:rsid w:val="009B54B4"/>
    <w:rsid w:val="009B575B"/>
    <w:rsid w:val="009B5775"/>
    <w:rsid w:val="009B57A1"/>
    <w:rsid w:val="009B57F4"/>
    <w:rsid w:val="009B58DD"/>
    <w:rsid w:val="009B58E7"/>
    <w:rsid w:val="009B5D26"/>
    <w:rsid w:val="009B5ED1"/>
    <w:rsid w:val="009B5F6B"/>
    <w:rsid w:val="009B60AB"/>
    <w:rsid w:val="009B60ED"/>
    <w:rsid w:val="009B613B"/>
    <w:rsid w:val="009B620F"/>
    <w:rsid w:val="009B6755"/>
    <w:rsid w:val="009B67C1"/>
    <w:rsid w:val="009B6933"/>
    <w:rsid w:val="009B6A06"/>
    <w:rsid w:val="009B6B0E"/>
    <w:rsid w:val="009B6BAA"/>
    <w:rsid w:val="009B6DF1"/>
    <w:rsid w:val="009B6E44"/>
    <w:rsid w:val="009B6EE7"/>
    <w:rsid w:val="009B6F10"/>
    <w:rsid w:val="009B709D"/>
    <w:rsid w:val="009B71AC"/>
    <w:rsid w:val="009B7333"/>
    <w:rsid w:val="009B757A"/>
    <w:rsid w:val="009B7662"/>
    <w:rsid w:val="009B7678"/>
    <w:rsid w:val="009B7798"/>
    <w:rsid w:val="009B7861"/>
    <w:rsid w:val="009B7A7E"/>
    <w:rsid w:val="009B7F43"/>
    <w:rsid w:val="009C0342"/>
    <w:rsid w:val="009C0396"/>
    <w:rsid w:val="009C0529"/>
    <w:rsid w:val="009C0589"/>
    <w:rsid w:val="009C05E5"/>
    <w:rsid w:val="009C0672"/>
    <w:rsid w:val="009C06CA"/>
    <w:rsid w:val="009C0A61"/>
    <w:rsid w:val="009C0E4F"/>
    <w:rsid w:val="009C100B"/>
    <w:rsid w:val="009C10C1"/>
    <w:rsid w:val="009C11FA"/>
    <w:rsid w:val="009C124A"/>
    <w:rsid w:val="009C1335"/>
    <w:rsid w:val="009C16DE"/>
    <w:rsid w:val="009C1981"/>
    <w:rsid w:val="009C1995"/>
    <w:rsid w:val="009C1AB2"/>
    <w:rsid w:val="009C1D40"/>
    <w:rsid w:val="009C1D73"/>
    <w:rsid w:val="009C1E80"/>
    <w:rsid w:val="009C1F86"/>
    <w:rsid w:val="009C20D6"/>
    <w:rsid w:val="009C2101"/>
    <w:rsid w:val="009C218F"/>
    <w:rsid w:val="009C22E0"/>
    <w:rsid w:val="009C24A8"/>
    <w:rsid w:val="009C25D0"/>
    <w:rsid w:val="009C2601"/>
    <w:rsid w:val="009C26D0"/>
    <w:rsid w:val="009C295B"/>
    <w:rsid w:val="009C2A71"/>
    <w:rsid w:val="009C2C5B"/>
    <w:rsid w:val="009C2C8F"/>
    <w:rsid w:val="009C2D19"/>
    <w:rsid w:val="009C2EAC"/>
    <w:rsid w:val="009C2F01"/>
    <w:rsid w:val="009C3264"/>
    <w:rsid w:val="009C3436"/>
    <w:rsid w:val="009C348B"/>
    <w:rsid w:val="009C34EB"/>
    <w:rsid w:val="009C35D1"/>
    <w:rsid w:val="009C3A7D"/>
    <w:rsid w:val="009C3E67"/>
    <w:rsid w:val="009C3EDE"/>
    <w:rsid w:val="009C4110"/>
    <w:rsid w:val="009C4137"/>
    <w:rsid w:val="009C4190"/>
    <w:rsid w:val="009C42D6"/>
    <w:rsid w:val="009C4318"/>
    <w:rsid w:val="009C4343"/>
    <w:rsid w:val="009C4365"/>
    <w:rsid w:val="009C43EE"/>
    <w:rsid w:val="009C452C"/>
    <w:rsid w:val="009C4BB4"/>
    <w:rsid w:val="009C4D0C"/>
    <w:rsid w:val="009C4F6C"/>
    <w:rsid w:val="009C4FE7"/>
    <w:rsid w:val="009C5016"/>
    <w:rsid w:val="009C547C"/>
    <w:rsid w:val="009C55EC"/>
    <w:rsid w:val="009C564C"/>
    <w:rsid w:val="009C5738"/>
    <w:rsid w:val="009C5992"/>
    <w:rsid w:val="009C5999"/>
    <w:rsid w:val="009C5AE6"/>
    <w:rsid w:val="009C5B64"/>
    <w:rsid w:val="009C5B69"/>
    <w:rsid w:val="009C5DD1"/>
    <w:rsid w:val="009C5E26"/>
    <w:rsid w:val="009C5E58"/>
    <w:rsid w:val="009C5F7B"/>
    <w:rsid w:val="009C610E"/>
    <w:rsid w:val="009C6351"/>
    <w:rsid w:val="009C658E"/>
    <w:rsid w:val="009C65FF"/>
    <w:rsid w:val="009C679A"/>
    <w:rsid w:val="009C6BF6"/>
    <w:rsid w:val="009C6DB2"/>
    <w:rsid w:val="009C6DC0"/>
    <w:rsid w:val="009C6DF6"/>
    <w:rsid w:val="009C6E67"/>
    <w:rsid w:val="009C6F37"/>
    <w:rsid w:val="009C7031"/>
    <w:rsid w:val="009C7067"/>
    <w:rsid w:val="009C712C"/>
    <w:rsid w:val="009C7251"/>
    <w:rsid w:val="009C7363"/>
    <w:rsid w:val="009C737B"/>
    <w:rsid w:val="009C73C4"/>
    <w:rsid w:val="009C78B2"/>
    <w:rsid w:val="009C79DC"/>
    <w:rsid w:val="009C7BA2"/>
    <w:rsid w:val="009C7DD1"/>
    <w:rsid w:val="009C7F6C"/>
    <w:rsid w:val="009C7FA4"/>
    <w:rsid w:val="009D0048"/>
    <w:rsid w:val="009D0095"/>
    <w:rsid w:val="009D0180"/>
    <w:rsid w:val="009D01EB"/>
    <w:rsid w:val="009D025C"/>
    <w:rsid w:val="009D02CC"/>
    <w:rsid w:val="009D0312"/>
    <w:rsid w:val="009D0352"/>
    <w:rsid w:val="009D03A9"/>
    <w:rsid w:val="009D0572"/>
    <w:rsid w:val="009D0743"/>
    <w:rsid w:val="009D0B38"/>
    <w:rsid w:val="009D0BA4"/>
    <w:rsid w:val="009D0D4D"/>
    <w:rsid w:val="009D0E8E"/>
    <w:rsid w:val="009D0EA3"/>
    <w:rsid w:val="009D137B"/>
    <w:rsid w:val="009D144E"/>
    <w:rsid w:val="009D16A5"/>
    <w:rsid w:val="009D16C5"/>
    <w:rsid w:val="009D18A3"/>
    <w:rsid w:val="009D18E7"/>
    <w:rsid w:val="009D1929"/>
    <w:rsid w:val="009D1D53"/>
    <w:rsid w:val="009D2258"/>
    <w:rsid w:val="009D23A1"/>
    <w:rsid w:val="009D25EA"/>
    <w:rsid w:val="009D26CE"/>
    <w:rsid w:val="009D2759"/>
    <w:rsid w:val="009D27BB"/>
    <w:rsid w:val="009D27E6"/>
    <w:rsid w:val="009D2801"/>
    <w:rsid w:val="009D28E3"/>
    <w:rsid w:val="009D296A"/>
    <w:rsid w:val="009D2B1B"/>
    <w:rsid w:val="009D2EE3"/>
    <w:rsid w:val="009D303F"/>
    <w:rsid w:val="009D30EB"/>
    <w:rsid w:val="009D31A2"/>
    <w:rsid w:val="009D3449"/>
    <w:rsid w:val="009D3793"/>
    <w:rsid w:val="009D3877"/>
    <w:rsid w:val="009D391F"/>
    <w:rsid w:val="009D3A26"/>
    <w:rsid w:val="009D3B96"/>
    <w:rsid w:val="009D3C5B"/>
    <w:rsid w:val="009D3D81"/>
    <w:rsid w:val="009D3E51"/>
    <w:rsid w:val="009D3F42"/>
    <w:rsid w:val="009D3FA5"/>
    <w:rsid w:val="009D43B1"/>
    <w:rsid w:val="009D4417"/>
    <w:rsid w:val="009D4520"/>
    <w:rsid w:val="009D479A"/>
    <w:rsid w:val="009D4ADB"/>
    <w:rsid w:val="009D4BAD"/>
    <w:rsid w:val="009D4C94"/>
    <w:rsid w:val="009D4C9D"/>
    <w:rsid w:val="009D4CA4"/>
    <w:rsid w:val="009D4D26"/>
    <w:rsid w:val="009D4EDE"/>
    <w:rsid w:val="009D532C"/>
    <w:rsid w:val="009D541E"/>
    <w:rsid w:val="009D54DD"/>
    <w:rsid w:val="009D5587"/>
    <w:rsid w:val="009D57F5"/>
    <w:rsid w:val="009D5829"/>
    <w:rsid w:val="009D592C"/>
    <w:rsid w:val="009D5C7E"/>
    <w:rsid w:val="009D5DDF"/>
    <w:rsid w:val="009D5EBF"/>
    <w:rsid w:val="009D5FA8"/>
    <w:rsid w:val="009D6001"/>
    <w:rsid w:val="009D601D"/>
    <w:rsid w:val="009D6310"/>
    <w:rsid w:val="009D652F"/>
    <w:rsid w:val="009D6560"/>
    <w:rsid w:val="009D6573"/>
    <w:rsid w:val="009D667C"/>
    <w:rsid w:val="009D6736"/>
    <w:rsid w:val="009D675C"/>
    <w:rsid w:val="009D6936"/>
    <w:rsid w:val="009D6974"/>
    <w:rsid w:val="009D6BC0"/>
    <w:rsid w:val="009D6DD6"/>
    <w:rsid w:val="009D6FF1"/>
    <w:rsid w:val="009D7043"/>
    <w:rsid w:val="009D72A6"/>
    <w:rsid w:val="009D737F"/>
    <w:rsid w:val="009D7385"/>
    <w:rsid w:val="009D738A"/>
    <w:rsid w:val="009D7551"/>
    <w:rsid w:val="009D75A1"/>
    <w:rsid w:val="009D75DA"/>
    <w:rsid w:val="009D75ED"/>
    <w:rsid w:val="009D76A0"/>
    <w:rsid w:val="009D76B6"/>
    <w:rsid w:val="009D779F"/>
    <w:rsid w:val="009D79AC"/>
    <w:rsid w:val="009D7A21"/>
    <w:rsid w:val="009D7CF4"/>
    <w:rsid w:val="009D7D73"/>
    <w:rsid w:val="009D7E45"/>
    <w:rsid w:val="009D7E96"/>
    <w:rsid w:val="009E033B"/>
    <w:rsid w:val="009E03F4"/>
    <w:rsid w:val="009E044C"/>
    <w:rsid w:val="009E04D4"/>
    <w:rsid w:val="009E04D7"/>
    <w:rsid w:val="009E060C"/>
    <w:rsid w:val="009E0C3A"/>
    <w:rsid w:val="009E0DEF"/>
    <w:rsid w:val="009E0FB4"/>
    <w:rsid w:val="009E11E8"/>
    <w:rsid w:val="009E11FC"/>
    <w:rsid w:val="009E128C"/>
    <w:rsid w:val="009E1315"/>
    <w:rsid w:val="009E131F"/>
    <w:rsid w:val="009E15DA"/>
    <w:rsid w:val="009E17AF"/>
    <w:rsid w:val="009E1888"/>
    <w:rsid w:val="009E189D"/>
    <w:rsid w:val="009E1C90"/>
    <w:rsid w:val="009E1F86"/>
    <w:rsid w:val="009E1FC0"/>
    <w:rsid w:val="009E202B"/>
    <w:rsid w:val="009E2157"/>
    <w:rsid w:val="009E23F6"/>
    <w:rsid w:val="009E2489"/>
    <w:rsid w:val="009E252F"/>
    <w:rsid w:val="009E2572"/>
    <w:rsid w:val="009E2577"/>
    <w:rsid w:val="009E28A3"/>
    <w:rsid w:val="009E2927"/>
    <w:rsid w:val="009E2CF1"/>
    <w:rsid w:val="009E2E81"/>
    <w:rsid w:val="009E2E91"/>
    <w:rsid w:val="009E2FCD"/>
    <w:rsid w:val="009E3265"/>
    <w:rsid w:val="009E3419"/>
    <w:rsid w:val="009E3491"/>
    <w:rsid w:val="009E355D"/>
    <w:rsid w:val="009E362C"/>
    <w:rsid w:val="009E37CF"/>
    <w:rsid w:val="009E392C"/>
    <w:rsid w:val="009E3975"/>
    <w:rsid w:val="009E39B8"/>
    <w:rsid w:val="009E3C1F"/>
    <w:rsid w:val="009E3E16"/>
    <w:rsid w:val="009E3EE3"/>
    <w:rsid w:val="009E3FCA"/>
    <w:rsid w:val="009E3FF5"/>
    <w:rsid w:val="009E3FF9"/>
    <w:rsid w:val="009E41B1"/>
    <w:rsid w:val="009E41D1"/>
    <w:rsid w:val="009E42C9"/>
    <w:rsid w:val="009E4497"/>
    <w:rsid w:val="009E44A3"/>
    <w:rsid w:val="009E44BC"/>
    <w:rsid w:val="009E44E3"/>
    <w:rsid w:val="009E44F2"/>
    <w:rsid w:val="009E4538"/>
    <w:rsid w:val="009E4725"/>
    <w:rsid w:val="009E473B"/>
    <w:rsid w:val="009E49F0"/>
    <w:rsid w:val="009E4AB4"/>
    <w:rsid w:val="009E4EF0"/>
    <w:rsid w:val="009E502A"/>
    <w:rsid w:val="009E50C1"/>
    <w:rsid w:val="009E5120"/>
    <w:rsid w:val="009E5186"/>
    <w:rsid w:val="009E5227"/>
    <w:rsid w:val="009E5264"/>
    <w:rsid w:val="009E5417"/>
    <w:rsid w:val="009E566F"/>
    <w:rsid w:val="009E56B7"/>
    <w:rsid w:val="009E5798"/>
    <w:rsid w:val="009E5831"/>
    <w:rsid w:val="009E58B6"/>
    <w:rsid w:val="009E5953"/>
    <w:rsid w:val="009E5AAD"/>
    <w:rsid w:val="009E5D72"/>
    <w:rsid w:val="009E5DA6"/>
    <w:rsid w:val="009E62B9"/>
    <w:rsid w:val="009E63F7"/>
    <w:rsid w:val="009E64D6"/>
    <w:rsid w:val="009E66FB"/>
    <w:rsid w:val="009E6810"/>
    <w:rsid w:val="009E697F"/>
    <w:rsid w:val="009E6B07"/>
    <w:rsid w:val="009E6B4B"/>
    <w:rsid w:val="009E6D63"/>
    <w:rsid w:val="009E6DE0"/>
    <w:rsid w:val="009E6EB9"/>
    <w:rsid w:val="009E7041"/>
    <w:rsid w:val="009E7062"/>
    <w:rsid w:val="009E7247"/>
    <w:rsid w:val="009E76EC"/>
    <w:rsid w:val="009E792B"/>
    <w:rsid w:val="009E7AA6"/>
    <w:rsid w:val="009E7B92"/>
    <w:rsid w:val="009E7C08"/>
    <w:rsid w:val="009E7C8D"/>
    <w:rsid w:val="009E7DE2"/>
    <w:rsid w:val="009E7E2C"/>
    <w:rsid w:val="009F01D6"/>
    <w:rsid w:val="009F0313"/>
    <w:rsid w:val="009F035C"/>
    <w:rsid w:val="009F0388"/>
    <w:rsid w:val="009F0573"/>
    <w:rsid w:val="009F06B6"/>
    <w:rsid w:val="009F076F"/>
    <w:rsid w:val="009F090E"/>
    <w:rsid w:val="009F0A87"/>
    <w:rsid w:val="009F0AD4"/>
    <w:rsid w:val="009F0DD2"/>
    <w:rsid w:val="009F0E41"/>
    <w:rsid w:val="009F0EFD"/>
    <w:rsid w:val="009F0F42"/>
    <w:rsid w:val="009F10A0"/>
    <w:rsid w:val="009F15EF"/>
    <w:rsid w:val="009F19D3"/>
    <w:rsid w:val="009F1A60"/>
    <w:rsid w:val="009F1A80"/>
    <w:rsid w:val="009F1B80"/>
    <w:rsid w:val="009F1BFC"/>
    <w:rsid w:val="009F1CA1"/>
    <w:rsid w:val="009F1CB0"/>
    <w:rsid w:val="009F1D8A"/>
    <w:rsid w:val="009F1E0B"/>
    <w:rsid w:val="009F1F4A"/>
    <w:rsid w:val="009F2222"/>
    <w:rsid w:val="009F2233"/>
    <w:rsid w:val="009F227F"/>
    <w:rsid w:val="009F2336"/>
    <w:rsid w:val="009F241F"/>
    <w:rsid w:val="009F2470"/>
    <w:rsid w:val="009F25EF"/>
    <w:rsid w:val="009F2D53"/>
    <w:rsid w:val="009F2E91"/>
    <w:rsid w:val="009F2ECB"/>
    <w:rsid w:val="009F2F56"/>
    <w:rsid w:val="009F3336"/>
    <w:rsid w:val="009F3339"/>
    <w:rsid w:val="009F372F"/>
    <w:rsid w:val="009F3965"/>
    <w:rsid w:val="009F3982"/>
    <w:rsid w:val="009F3BF0"/>
    <w:rsid w:val="009F3C90"/>
    <w:rsid w:val="009F3E0C"/>
    <w:rsid w:val="009F3EEF"/>
    <w:rsid w:val="009F3FB8"/>
    <w:rsid w:val="009F40CB"/>
    <w:rsid w:val="009F442A"/>
    <w:rsid w:val="009F4450"/>
    <w:rsid w:val="009F4BAD"/>
    <w:rsid w:val="009F4C04"/>
    <w:rsid w:val="009F4E16"/>
    <w:rsid w:val="009F4FC1"/>
    <w:rsid w:val="009F52DC"/>
    <w:rsid w:val="009F53D4"/>
    <w:rsid w:val="009F5674"/>
    <w:rsid w:val="009F5954"/>
    <w:rsid w:val="009F5B86"/>
    <w:rsid w:val="009F5B8D"/>
    <w:rsid w:val="009F5D2D"/>
    <w:rsid w:val="009F5D4F"/>
    <w:rsid w:val="009F5E52"/>
    <w:rsid w:val="009F60B7"/>
    <w:rsid w:val="009F615F"/>
    <w:rsid w:val="009F622B"/>
    <w:rsid w:val="009F6417"/>
    <w:rsid w:val="009F666A"/>
    <w:rsid w:val="009F6719"/>
    <w:rsid w:val="009F6774"/>
    <w:rsid w:val="009F685D"/>
    <w:rsid w:val="009F6A3D"/>
    <w:rsid w:val="009F6D05"/>
    <w:rsid w:val="009F6D69"/>
    <w:rsid w:val="009F6FC4"/>
    <w:rsid w:val="009F6FE5"/>
    <w:rsid w:val="009F72D0"/>
    <w:rsid w:val="009F73FE"/>
    <w:rsid w:val="009F7421"/>
    <w:rsid w:val="009F7567"/>
    <w:rsid w:val="009F756D"/>
    <w:rsid w:val="009F75E7"/>
    <w:rsid w:val="009F769A"/>
    <w:rsid w:val="009F76F2"/>
    <w:rsid w:val="009F7754"/>
    <w:rsid w:val="009F7997"/>
    <w:rsid w:val="009F7AB0"/>
    <w:rsid w:val="009F7AE3"/>
    <w:rsid w:val="009F7BEF"/>
    <w:rsid w:val="009F7E9B"/>
    <w:rsid w:val="00A00140"/>
    <w:rsid w:val="00A00365"/>
    <w:rsid w:val="00A0042C"/>
    <w:rsid w:val="00A0057C"/>
    <w:rsid w:val="00A0079D"/>
    <w:rsid w:val="00A00891"/>
    <w:rsid w:val="00A00B58"/>
    <w:rsid w:val="00A00BA6"/>
    <w:rsid w:val="00A00E3B"/>
    <w:rsid w:val="00A00EAF"/>
    <w:rsid w:val="00A0102B"/>
    <w:rsid w:val="00A0112B"/>
    <w:rsid w:val="00A01154"/>
    <w:rsid w:val="00A011D7"/>
    <w:rsid w:val="00A01231"/>
    <w:rsid w:val="00A01272"/>
    <w:rsid w:val="00A012A3"/>
    <w:rsid w:val="00A014B9"/>
    <w:rsid w:val="00A01697"/>
    <w:rsid w:val="00A017D3"/>
    <w:rsid w:val="00A017E0"/>
    <w:rsid w:val="00A017EF"/>
    <w:rsid w:val="00A01A35"/>
    <w:rsid w:val="00A01C34"/>
    <w:rsid w:val="00A01D24"/>
    <w:rsid w:val="00A01E22"/>
    <w:rsid w:val="00A01EC7"/>
    <w:rsid w:val="00A021EF"/>
    <w:rsid w:val="00A022D7"/>
    <w:rsid w:val="00A02318"/>
    <w:rsid w:val="00A02330"/>
    <w:rsid w:val="00A0240D"/>
    <w:rsid w:val="00A02614"/>
    <w:rsid w:val="00A02829"/>
    <w:rsid w:val="00A028A0"/>
    <w:rsid w:val="00A02B60"/>
    <w:rsid w:val="00A02E95"/>
    <w:rsid w:val="00A02F65"/>
    <w:rsid w:val="00A031DE"/>
    <w:rsid w:val="00A033F7"/>
    <w:rsid w:val="00A0342C"/>
    <w:rsid w:val="00A0345F"/>
    <w:rsid w:val="00A03533"/>
    <w:rsid w:val="00A0358F"/>
    <w:rsid w:val="00A035AC"/>
    <w:rsid w:val="00A036A1"/>
    <w:rsid w:val="00A03808"/>
    <w:rsid w:val="00A03827"/>
    <w:rsid w:val="00A0387A"/>
    <w:rsid w:val="00A03A24"/>
    <w:rsid w:val="00A03A58"/>
    <w:rsid w:val="00A03BC9"/>
    <w:rsid w:val="00A03C2E"/>
    <w:rsid w:val="00A03DA9"/>
    <w:rsid w:val="00A03E7D"/>
    <w:rsid w:val="00A03E99"/>
    <w:rsid w:val="00A0413F"/>
    <w:rsid w:val="00A0417F"/>
    <w:rsid w:val="00A04330"/>
    <w:rsid w:val="00A0434A"/>
    <w:rsid w:val="00A044F3"/>
    <w:rsid w:val="00A0476F"/>
    <w:rsid w:val="00A04927"/>
    <w:rsid w:val="00A04A97"/>
    <w:rsid w:val="00A04C2D"/>
    <w:rsid w:val="00A04C7A"/>
    <w:rsid w:val="00A04D54"/>
    <w:rsid w:val="00A04FF0"/>
    <w:rsid w:val="00A0509D"/>
    <w:rsid w:val="00A05269"/>
    <w:rsid w:val="00A05281"/>
    <w:rsid w:val="00A05498"/>
    <w:rsid w:val="00A0588D"/>
    <w:rsid w:val="00A05932"/>
    <w:rsid w:val="00A059A9"/>
    <w:rsid w:val="00A05C9A"/>
    <w:rsid w:val="00A05D4C"/>
    <w:rsid w:val="00A05E07"/>
    <w:rsid w:val="00A05E4D"/>
    <w:rsid w:val="00A05FC3"/>
    <w:rsid w:val="00A060A8"/>
    <w:rsid w:val="00A061F5"/>
    <w:rsid w:val="00A0621F"/>
    <w:rsid w:val="00A062D1"/>
    <w:rsid w:val="00A06370"/>
    <w:rsid w:val="00A0664C"/>
    <w:rsid w:val="00A0684A"/>
    <w:rsid w:val="00A06926"/>
    <w:rsid w:val="00A06CD3"/>
    <w:rsid w:val="00A06ED9"/>
    <w:rsid w:val="00A07048"/>
    <w:rsid w:val="00A07099"/>
    <w:rsid w:val="00A07252"/>
    <w:rsid w:val="00A07363"/>
    <w:rsid w:val="00A07496"/>
    <w:rsid w:val="00A075A2"/>
    <w:rsid w:val="00A076B7"/>
    <w:rsid w:val="00A07867"/>
    <w:rsid w:val="00A078A1"/>
    <w:rsid w:val="00A07A25"/>
    <w:rsid w:val="00A07B30"/>
    <w:rsid w:val="00A07B51"/>
    <w:rsid w:val="00A101DC"/>
    <w:rsid w:val="00A10492"/>
    <w:rsid w:val="00A10528"/>
    <w:rsid w:val="00A105B2"/>
    <w:rsid w:val="00A10CB0"/>
    <w:rsid w:val="00A10D66"/>
    <w:rsid w:val="00A1110A"/>
    <w:rsid w:val="00A11191"/>
    <w:rsid w:val="00A114CD"/>
    <w:rsid w:val="00A114D0"/>
    <w:rsid w:val="00A1159B"/>
    <w:rsid w:val="00A11844"/>
    <w:rsid w:val="00A11915"/>
    <w:rsid w:val="00A11DBF"/>
    <w:rsid w:val="00A11DDF"/>
    <w:rsid w:val="00A11DE9"/>
    <w:rsid w:val="00A11E4D"/>
    <w:rsid w:val="00A120C6"/>
    <w:rsid w:val="00A12175"/>
    <w:rsid w:val="00A12261"/>
    <w:rsid w:val="00A122DF"/>
    <w:rsid w:val="00A123F9"/>
    <w:rsid w:val="00A124F7"/>
    <w:rsid w:val="00A124FA"/>
    <w:rsid w:val="00A1250E"/>
    <w:rsid w:val="00A127CC"/>
    <w:rsid w:val="00A1292C"/>
    <w:rsid w:val="00A12A5D"/>
    <w:rsid w:val="00A12BF2"/>
    <w:rsid w:val="00A12C8B"/>
    <w:rsid w:val="00A12D1A"/>
    <w:rsid w:val="00A130BA"/>
    <w:rsid w:val="00A132C6"/>
    <w:rsid w:val="00A132CD"/>
    <w:rsid w:val="00A1338D"/>
    <w:rsid w:val="00A133BB"/>
    <w:rsid w:val="00A1346A"/>
    <w:rsid w:val="00A135C0"/>
    <w:rsid w:val="00A1375E"/>
    <w:rsid w:val="00A139F5"/>
    <w:rsid w:val="00A13C17"/>
    <w:rsid w:val="00A13D90"/>
    <w:rsid w:val="00A13DFB"/>
    <w:rsid w:val="00A13E0A"/>
    <w:rsid w:val="00A13E0E"/>
    <w:rsid w:val="00A13F01"/>
    <w:rsid w:val="00A13F3B"/>
    <w:rsid w:val="00A13FE9"/>
    <w:rsid w:val="00A140CE"/>
    <w:rsid w:val="00A1424C"/>
    <w:rsid w:val="00A14363"/>
    <w:rsid w:val="00A143F2"/>
    <w:rsid w:val="00A14433"/>
    <w:rsid w:val="00A147A2"/>
    <w:rsid w:val="00A148FD"/>
    <w:rsid w:val="00A14A8E"/>
    <w:rsid w:val="00A14C7A"/>
    <w:rsid w:val="00A14D2A"/>
    <w:rsid w:val="00A14E50"/>
    <w:rsid w:val="00A14F9D"/>
    <w:rsid w:val="00A15150"/>
    <w:rsid w:val="00A151AA"/>
    <w:rsid w:val="00A151C6"/>
    <w:rsid w:val="00A151D0"/>
    <w:rsid w:val="00A1537A"/>
    <w:rsid w:val="00A1567F"/>
    <w:rsid w:val="00A157FE"/>
    <w:rsid w:val="00A158F8"/>
    <w:rsid w:val="00A15A2D"/>
    <w:rsid w:val="00A15A84"/>
    <w:rsid w:val="00A15AA6"/>
    <w:rsid w:val="00A15DB2"/>
    <w:rsid w:val="00A15E6C"/>
    <w:rsid w:val="00A160BD"/>
    <w:rsid w:val="00A16152"/>
    <w:rsid w:val="00A161E1"/>
    <w:rsid w:val="00A16893"/>
    <w:rsid w:val="00A16BD2"/>
    <w:rsid w:val="00A1714F"/>
    <w:rsid w:val="00A17183"/>
    <w:rsid w:val="00A173F8"/>
    <w:rsid w:val="00A1748E"/>
    <w:rsid w:val="00A17723"/>
    <w:rsid w:val="00A17833"/>
    <w:rsid w:val="00A17AD3"/>
    <w:rsid w:val="00A17D12"/>
    <w:rsid w:val="00A17D57"/>
    <w:rsid w:val="00A17F81"/>
    <w:rsid w:val="00A200A5"/>
    <w:rsid w:val="00A200E7"/>
    <w:rsid w:val="00A201B6"/>
    <w:rsid w:val="00A20293"/>
    <w:rsid w:val="00A202D1"/>
    <w:rsid w:val="00A2030C"/>
    <w:rsid w:val="00A20312"/>
    <w:rsid w:val="00A2047E"/>
    <w:rsid w:val="00A205A6"/>
    <w:rsid w:val="00A20624"/>
    <w:rsid w:val="00A20996"/>
    <w:rsid w:val="00A20A1B"/>
    <w:rsid w:val="00A20A59"/>
    <w:rsid w:val="00A20A8D"/>
    <w:rsid w:val="00A20D93"/>
    <w:rsid w:val="00A20FB6"/>
    <w:rsid w:val="00A2103E"/>
    <w:rsid w:val="00A21061"/>
    <w:rsid w:val="00A212AD"/>
    <w:rsid w:val="00A212F6"/>
    <w:rsid w:val="00A213CF"/>
    <w:rsid w:val="00A214B7"/>
    <w:rsid w:val="00A214CF"/>
    <w:rsid w:val="00A21558"/>
    <w:rsid w:val="00A21889"/>
    <w:rsid w:val="00A218F5"/>
    <w:rsid w:val="00A21CAD"/>
    <w:rsid w:val="00A21CDB"/>
    <w:rsid w:val="00A21CFF"/>
    <w:rsid w:val="00A21D5C"/>
    <w:rsid w:val="00A21DE3"/>
    <w:rsid w:val="00A21F9A"/>
    <w:rsid w:val="00A22020"/>
    <w:rsid w:val="00A2214F"/>
    <w:rsid w:val="00A221ED"/>
    <w:rsid w:val="00A222A1"/>
    <w:rsid w:val="00A22329"/>
    <w:rsid w:val="00A22411"/>
    <w:rsid w:val="00A22437"/>
    <w:rsid w:val="00A22502"/>
    <w:rsid w:val="00A22619"/>
    <w:rsid w:val="00A227BA"/>
    <w:rsid w:val="00A2280B"/>
    <w:rsid w:val="00A22941"/>
    <w:rsid w:val="00A22B5F"/>
    <w:rsid w:val="00A22C03"/>
    <w:rsid w:val="00A22E11"/>
    <w:rsid w:val="00A22EAF"/>
    <w:rsid w:val="00A2305E"/>
    <w:rsid w:val="00A2312D"/>
    <w:rsid w:val="00A23199"/>
    <w:rsid w:val="00A232D3"/>
    <w:rsid w:val="00A23338"/>
    <w:rsid w:val="00A2347E"/>
    <w:rsid w:val="00A23627"/>
    <w:rsid w:val="00A23654"/>
    <w:rsid w:val="00A23805"/>
    <w:rsid w:val="00A23832"/>
    <w:rsid w:val="00A23988"/>
    <w:rsid w:val="00A23A93"/>
    <w:rsid w:val="00A23AFB"/>
    <w:rsid w:val="00A23BD4"/>
    <w:rsid w:val="00A23C02"/>
    <w:rsid w:val="00A24407"/>
    <w:rsid w:val="00A24488"/>
    <w:rsid w:val="00A24535"/>
    <w:rsid w:val="00A246C5"/>
    <w:rsid w:val="00A246CD"/>
    <w:rsid w:val="00A249C2"/>
    <w:rsid w:val="00A24BA9"/>
    <w:rsid w:val="00A24D2D"/>
    <w:rsid w:val="00A24DEF"/>
    <w:rsid w:val="00A24E05"/>
    <w:rsid w:val="00A24E0A"/>
    <w:rsid w:val="00A24EE5"/>
    <w:rsid w:val="00A251A2"/>
    <w:rsid w:val="00A25203"/>
    <w:rsid w:val="00A253F2"/>
    <w:rsid w:val="00A2548B"/>
    <w:rsid w:val="00A254B8"/>
    <w:rsid w:val="00A255C4"/>
    <w:rsid w:val="00A25AA7"/>
    <w:rsid w:val="00A25AC3"/>
    <w:rsid w:val="00A25C0F"/>
    <w:rsid w:val="00A25E60"/>
    <w:rsid w:val="00A25F90"/>
    <w:rsid w:val="00A25FA1"/>
    <w:rsid w:val="00A26061"/>
    <w:rsid w:val="00A26145"/>
    <w:rsid w:val="00A2639A"/>
    <w:rsid w:val="00A265E5"/>
    <w:rsid w:val="00A26618"/>
    <w:rsid w:val="00A26643"/>
    <w:rsid w:val="00A2665D"/>
    <w:rsid w:val="00A267DB"/>
    <w:rsid w:val="00A26919"/>
    <w:rsid w:val="00A26BAB"/>
    <w:rsid w:val="00A26BCA"/>
    <w:rsid w:val="00A26C68"/>
    <w:rsid w:val="00A26E6F"/>
    <w:rsid w:val="00A26EA7"/>
    <w:rsid w:val="00A27189"/>
    <w:rsid w:val="00A27262"/>
    <w:rsid w:val="00A27275"/>
    <w:rsid w:val="00A272A9"/>
    <w:rsid w:val="00A273E1"/>
    <w:rsid w:val="00A2756E"/>
    <w:rsid w:val="00A27646"/>
    <w:rsid w:val="00A276A2"/>
    <w:rsid w:val="00A27712"/>
    <w:rsid w:val="00A27975"/>
    <w:rsid w:val="00A27990"/>
    <w:rsid w:val="00A27B7D"/>
    <w:rsid w:val="00A27B95"/>
    <w:rsid w:val="00A27BBF"/>
    <w:rsid w:val="00A27DC2"/>
    <w:rsid w:val="00A27DFB"/>
    <w:rsid w:val="00A27E20"/>
    <w:rsid w:val="00A27EDB"/>
    <w:rsid w:val="00A302DA"/>
    <w:rsid w:val="00A30402"/>
    <w:rsid w:val="00A3041D"/>
    <w:rsid w:val="00A3059D"/>
    <w:rsid w:val="00A30633"/>
    <w:rsid w:val="00A30651"/>
    <w:rsid w:val="00A30708"/>
    <w:rsid w:val="00A3094E"/>
    <w:rsid w:val="00A309E2"/>
    <w:rsid w:val="00A30B58"/>
    <w:rsid w:val="00A30BA8"/>
    <w:rsid w:val="00A30CDA"/>
    <w:rsid w:val="00A30D12"/>
    <w:rsid w:val="00A30E13"/>
    <w:rsid w:val="00A30F5E"/>
    <w:rsid w:val="00A310BD"/>
    <w:rsid w:val="00A31287"/>
    <w:rsid w:val="00A31333"/>
    <w:rsid w:val="00A3150A"/>
    <w:rsid w:val="00A3153E"/>
    <w:rsid w:val="00A315D8"/>
    <w:rsid w:val="00A31A84"/>
    <w:rsid w:val="00A31A8C"/>
    <w:rsid w:val="00A31BCE"/>
    <w:rsid w:val="00A31D17"/>
    <w:rsid w:val="00A31EEA"/>
    <w:rsid w:val="00A3210E"/>
    <w:rsid w:val="00A321B4"/>
    <w:rsid w:val="00A321D2"/>
    <w:rsid w:val="00A3225A"/>
    <w:rsid w:val="00A32330"/>
    <w:rsid w:val="00A3239B"/>
    <w:rsid w:val="00A32402"/>
    <w:rsid w:val="00A32486"/>
    <w:rsid w:val="00A32B36"/>
    <w:rsid w:val="00A32B50"/>
    <w:rsid w:val="00A32C75"/>
    <w:rsid w:val="00A32D6E"/>
    <w:rsid w:val="00A32F65"/>
    <w:rsid w:val="00A3331F"/>
    <w:rsid w:val="00A3347A"/>
    <w:rsid w:val="00A335EB"/>
    <w:rsid w:val="00A33612"/>
    <w:rsid w:val="00A336EE"/>
    <w:rsid w:val="00A33877"/>
    <w:rsid w:val="00A3396F"/>
    <w:rsid w:val="00A33B36"/>
    <w:rsid w:val="00A33C0B"/>
    <w:rsid w:val="00A33D14"/>
    <w:rsid w:val="00A33D85"/>
    <w:rsid w:val="00A33DFA"/>
    <w:rsid w:val="00A340CE"/>
    <w:rsid w:val="00A3422A"/>
    <w:rsid w:val="00A342C5"/>
    <w:rsid w:val="00A34B20"/>
    <w:rsid w:val="00A34D09"/>
    <w:rsid w:val="00A34DBF"/>
    <w:rsid w:val="00A35226"/>
    <w:rsid w:val="00A3524A"/>
    <w:rsid w:val="00A352F6"/>
    <w:rsid w:val="00A3539D"/>
    <w:rsid w:val="00A356E9"/>
    <w:rsid w:val="00A357C3"/>
    <w:rsid w:val="00A35815"/>
    <w:rsid w:val="00A3591F"/>
    <w:rsid w:val="00A35AA6"/>
    <w:rsid w:val="00A35C44"/>
    <w:rsid w:val="00A35CBE"/>
    <w:rsid w:val="00A35DA1"/>
    <w:rsid w:val="00A35E76"/>
    <w:rsid w:val="00A36182"/>
    <w:rsid w:val="00A363DD"/>
    <w:rsid w:val="00A365F4"/>
    <w:rsid w:val="00A36615"/>
    <w:rsid w:val="00A36773"/>
    <w:rsid w:val="00A369EF"/>
    <w:rsid w:val="00A36B38"/>
    <w:rsid w:val="00A36D64"/>
    <w:rsid w:val="00A36E03"/>
    <w:rsid w:val="00A36F68"/>
    <w:rsid w:val="00A3712D"/>
    <w:rsid w:val="00A37570"/>
    <w:rsid w:val="00A3762D"/>
    <w:rsid w:val="00A376B9"/>
    <w:rsid w:val="00A3772B"/>
    <w:rsid w:val="00A379E6"/>
    <w:rsid w:val="00A37A4B"/>
    <w:rsid w:val="00A37B52"/>
    <w:rsid w:val="00A37C2D"/>
    <w:rsid w:val="00A37D32"/>
    <w:rsid w:val="00A37DAF"/>
    <w:rsid w:val="00A4004D"/>
    <w:rsid w:val="00A4005A"/>
    <w:rsid w:val="00A400ED"/>
    <w:rsid w:val="00A403D4"/>
    <w:rsid w:val="00A40438"/>
    <w:rsid w:val="00A40491"/>
    <w:rsid w:val="00A4057A"/>
    <w:rsid w:val="00A4058F"/>
    <w:rsid w:val="00A40657"/>
    <w:rsid w:val="00A40691"/>
    <w:rsid w:val="00A40796"/>
    <w:rsid w:val="00A40889"/>
    <w:rsid w:val="00A40A24"/>
    <w:rsid w:val="00A40A55"/>
    <w:rsid w:val="00A40C3D"/>
    <w:rsid w:val="00A40CD1"/>
    <w:rsid w:val="00A40D7B"/>
    <w:rsid w:val="00A40FC9"/>
    <w:rsid w:val="00A4113A"/>
    <w:rsid w:val="00A41183"/>
    <w:rsid w:val="00A41290"/>
    <w:rsid w:val="00A4136A"/>
    <w:rsid w:val="00A416CB"/>
    <w:rsid w:val="00A4175B"/>
    <w:rsid w:val="00A417ED"/>
    <w:rsid w:val="00A41893"/>
    <w:rsid w:val="00A41BD2"/>
    <w:rsid w:val="00A41D68"/>
    <w:rsid w:val="00A41E5B"/>
    <w:rsid w:val="00A420AC"/>
    <w:rsid w:val="00A42459"/>
    <w:rsid w:val="00A4250F"/>
    <w:rsid w:val="00A42702"/>
    <w:rsid w:val="00A42887"/>
    <w:rsid w:val="00A42C58"/>
    <w:rsid w:val="00A42DB4"/>
    <w:rsid w:val="00A42DDD"/>
    <w:rsid w:val="00A42E9F"/>
    <w:rsid w:val="00A42EEA"/>
    <w:rsid w:val="00A42F3E"/>
    <w:rsid w:val="00A42F82"/>
    <w:rsid w:val="00A4301E"/>
    <w:rsid w:val="00A430CA"/>
    <w:rsid w:val="00A432D7"/>
    <w:rsid w:val="00A43513"/>
    <w:rsid w:val="00A43587"/>
    <w:rsid w:val="00A43629"/>
    <w:rsid w:val="00A43C28"/>
    <w:rsid w:val="00A43E1C"/>
    <w:rsid w:val="00A43FDB"/>
    <w:rsid w:val="00A44039"/>
    <w:rsid w:val="00A4415D"/>
    <w:rsid w:val="00A44223"/>
    <w:rsid w:val="00A44292"/>
    <w:rsid w:val="00A442CF"/>
    <w:rsid w:val="00A4452A"/>
    <w:rsid w:val="00A4470A"/>
    <w:rsid w:val="00A44A16"/>
    <w:rsid w:val="00A44B38"/>
    <w:rsid w:val="00A44D96"/>
    <w:rsid w:val="00A44E97"/>
    <w:rsid w:val="00A44F69"/>
    <w:rsid w:val="00A4522D"/>
    <w:rsid w:val="00A452C9"/>
    <w:rsid w:val="00A453AB"/>
    <w:rsid w:val="00A4540A"/>
    <w:rsid w:val="00A454A3"/>
    <w:rsid w:val="00A45599"/>
    <w:rsid w:val="00A45700"/>
    <w:rsid w:val="00A45750"/>
    <w:rsid w:val="00A45764"/>
    <w:rsid w:val="00A457B0"/>
    <w:rsid w:val="00A45A8B"/>
    <w:rsid w:val="00A45C4B"/>
    <w:rsid w:val="00A45DFF"/>
    <w:rsid w:val="00A46056"/>
    <w:rsid w:val="00A462E0"/>
    <w:rsid w:val="00A464DA"/>
    <w:rsid w:val="00A464FC"/>
    <w:rsid w:val="00A46D37"/>
    <w:rsid w:val="00A46DE1"/>
    <w:rsid w:val="00A46E0F"/>
    <w:rsid w:val="00A46E80"/>
    <w:rsid w:val="00A4710A"/>
    <w:rsid w:val="00A4743D"/>
    <w:rsid w:val="00A477CF"/>
    <w:rsid w:val="00A47837"/>
    <w:rsid w:val="00A479CA"/>
    <w:rsid w:val="00A47A09"/>
    <w:rsid w:val="00A47C62"/>
    <w:rsid w:val="00A47D80"/>
    <w:rsid w:val="00A47E02"/>
    <w:rsid w:val="00A500AF"/>
    <w:rsid w:val="00A50687"/>
    <w:rsid w:val="00A50714"/>
    <w:rsid w:val="00A507B3"/>
    <w:rsid w:val="00A507E4"/>
    <w:rsid w:val="00A5083E"/>
    <w:rsid w:val="00A50A42"/>
    <w:rsid w:val="00A50BD1"/>
    <w:rsid w:val="00A50E38"/>
    <w:rsid w:val="00A5119E"/>
    <w:rsid w:val="00A511EE"/>
    <w:rsid w:val="00A51261"/>
    <w:rsid w:val="00A51294"/>
    <w:rsid w:val="00A51466"/>
    <w:rsid w:val="00A514C1"/>
    <w:rsid w:val="00A515C5"/>
    <w:rsid w:val="00A51AB7"/>
    <w:rsid w:val="00A51C1C"/>
    <w:rsid w:val="00A51CE5"/>
    <w:rsid w:val="00A51DD2"/>
    <w:rsid w:val="00A51E9E"/>
    <w:rsid w:val="00A52091"/>
    <w:rsid w:val="00A52190"/>
    <w:rsid w:val="00A52290"/>
    <w:rsid w:val="00A52626"/>
    <w:rsid w:val="00A528CA"/>
    <w:rsid w:val="00A52AFC"/>
    <w:rsid w:val="00A52C2F"/>
    <w:rsid w:val="00A52D79"/>
    <w:rsid w:val="00A52D8E"/>
    <w:rsid w:val="00A52DBB"/>
    <w:rsid w:val="00A52DCD"/>
    <w:rsid w:val="00A52DE2"/>
    <w:rsid w:val="00A52E0D"/>
    <w:rsid w:val="00A52F59"/>
    <w:rsid w:val="00A53132"/>
    <w:rsid w:val="00A53277"/>
    <w:rsid w:val="00A53299"/>
    <w:rsid w:val="00A534E4"/>
    <w:rsid w:val="00A535C2"/>
    <w:rsid w:val="00A536FA"/>
    <w:rsid w:val="00A53850"/>
    <w:rsid w:val="00A53C92"/>
    <w:rsid w:val="00A53E91"/>
    <w:rsid w:val="00A53F06"/>
    <w:rsid w:val="00A53F20"/>
    <w:rsid w:val="00A54431"/>
    <w:rsid w:val="00A5446B"/>
    <w:rsid w:val="00A54567"/>
    <w:rsid w:val="00A545F7"/>
    <w:rsid w:val="00A546FF"/>
    <w:rsid w:val="00A54750"/>
    <w:rsid w:val="00A54796"/>
    <w:rsid w:val="00A547AC"/>
    <w:rsid w:val="00A54952"/>
    <w:rsid w:val="00A549EA"/>
    <w:rsid w:val="00A54BCE"/>
    <w:rsid w:val="00A54C42"/>
    <w:rsid w:val="00A54D3B"/>
    <w:rsid w:val="00A54E8B"/>
    <w:rsid w:val="00A54ED0"/>
    <w:rsid w:val="00A54FE4"/>
    <w:rsid w:val="00A5506A"/>
    <w:rsid w:val="00A55224"/>
    <w:rsid w:val="00A55526"/>
    <w:rsid w:val="00A555EA"/>
    <w:rsid w:val="00A55853"/>
    <w:rsid w:val="00A5596B"/>
    <w:rsid w:val="00A55ABD"/>
    <w:rsid w:val="00A55B93"/>
    <w:rsid w:val="00A55C68"/>
    <w:rsid w:val="00A55CAB"/>
    <w:rsid w:val="00A55ED3"/>
    <w:rsid w:val="00A56065"/>
    <w:rsid w:val="00A56134"/>
    <w:rsid w:val="00A563F2"/>
    <w:rsid w:val="00A5646B"/>
    <w:rsid w:val="00A56493"/>
    <w:rsid w:val="00A564A4"/>
    <w:rsid w:val="00A56509"/>
    <w:rsid w:val="00A5650D"/>
    <w:rsid w:val="00A56582"/>
    <w:rsid w:val="00A5664D"/>
    <w:rsid w:val="00A566E8"/>
    <w:rsid w:val="00A56725"/>
    <w:rsid w:val="00A5696A"/>
    <w:rsid w:val="00A56A74"/>
    <w:rsid w:val="00A56B65"/>
    <w:rsid w:val="00A56C3F"/>
    <w:rsid w:val="00A56D75"/>
    <w:rsid w:val="00A56D9B"/>
    <w:rsid w:val="00A56E50"/>
    <w:rsid w:val="00A573E3"/>
    <w:rsid w:val="00A57559"/>
    <w:rsid w:val="00A57597"/>
    <w:rsid w:val="00A575F6"/>
    <w:rsid w:val="00A577F9"/>
    <w:rsid w:val="00A57A69"/>
    <w:rsid w:val="00A57AA7"/>
    <w:rsid w:val="00A57B5A"/>
    <w:rsid w:val="00A57D12"/>
    <w:rsid w:val="00A57E61"/>
    <w:rsid w:val="00A60038"/>
    <w:rsid w:val="00A600FB"/>
    <w:rsid w:val="00A602EF"/>
    <w:rsid w:val="00A60486"/>
    <w:rsid w:val="00A6049D"/>
    <w:rsid w:val="00A6053A"/>
    <w:rsid w:val="00A606C2"/>
    <w:rsid w:val="00A609E4"/>
    <w:rsid w:val="00A60C0D"/>
    <w:rsid w:val="00A60C12"/>
    <w:rsid w:val="00A60C61"/>
    <w:rsid w:val="00A60CBC"/>
    <w:rsid w:val="00A60F12"/>
    <w:rsid w:val="00A61072"/>
    <w:rsid w:val="00A610F1"/>
    <w:rsid w:val="00A6136A"/>
    <w:rsid w:val="00A613B6"/>
    <w:rsid w:val="00A61501"/>
    <w:rsid w:val="00A6156D"/>
    <w:rsid w:val="00A616B5"/>
    <w:rsid w:val="00A61983"/>
    <w:rsid w:val="00A61E98"/>
    <w:rsid w:val="00A61FC3"/>
    <w:rsid w:val="00A62199"/>
    <w:rsid w:val="00A62217"/>
    <w:rsid w:val="00A62250"/>
    <w:rsid w:val="00A622AF"/>
    <w:rsid w:val="00A623E8"/>
    <w:rsid w:val="00A62409"/>
    <w:rsid w:val="00A62603"/>
    <w:rsid w:val="00A626D4"/>
    <w:rsid w:val="00A626EF"/>
    <w:rsid w:val="00A62BC4"/>
    <w:rsid w:val="00A62D37"/>
    <w:rsid w:val="00A62D6F"/>
    <w:rsid w:val="00A62E5B"/>
    <w:rsid w:val="00A62ED4"/>
    <w:rsid w:val="00A62ED5"/>
    <w:rsid w:val="00A6307E"/>
    <w:rsid w:val="00A6309A"/>
    <w:rsid w:val="00A6316A"/>
    <w:rsid w:val="00A63227"/>
    <w:rsid w:val="00A634CE"/>
    <w:rsid w:val="00A63541"/>
    <w:rsid w:val="00A638FB"/>
    <w:rsid w:val="00A63C3C"/>
    <w:rsid w:val="00A63C52"/>
    <w:rsid w:val="00A63C88"/>
    <w:rsid w:val="00A63CA7"/>
    <w:rsid w:val="00A63CED"/>
    <w:rsid w:val="00A63E86"/>
    <w:rsid w:val="00A63F97"/>
    <w:rsid w:val="00A64111"/>
    <w:rsid w:val="00A641C5"/>
    <w:rsid w:val="00A645A9"/>
    <w:rsid w:val="00A645E2"/>
    <w:rsid w:val="00A64860"/>
    <w:rsid w:val="00A648D1"/>
    <w:rsid w:val="00A6490A"/>
    <w:rsid w:val="00A64C4C"/>
    <w:rsid w:val="00A64D2C"/>
    <w:rsid w:val="00A64D38"/>
    <w:rsid w:val="00A64ECC"/>
    <w:rsid w:val="00A64F9D"/>
    <w:rsid w:val="00A6502F"/>
    <w:rsid w:val="00A6539D"/>
    <w:rsid w:val="00A65751"/>
    <w:rsid w:val="00A6581F"/>
    <w:rsid w:val="00A65821"/>
    <w:rsid w:val="00A65905"/>
    <w:rsid w:val="00A65976"/>
    <w:rsid w:val="00A659A0"/>
    <w:rsid w:val="00A65A22"/>
    <w:rsid w:val="00A65F23"/>
    <w:rsid w:val="00A660B4"/>
    <w:rsid w:val="00A663F5"/>
    <w:rsid w:val="00A66494"/>
    <w:rsid w:val="00A667AA"/>
    <w:rsid w:val="00A667AE"/>
    <w:rsid w:val="00A668FD"/>
    <w:rsid w:val="00A6692F"/>
    <w:rsid w:val="00A66A75"/>
    <w:rsid w:val="00A66B43"/>
    <w:rsid w:val="00A66C2C"/>
    <w:rsid w:val="00A66CE7"/>
    <w:rsid w:val="00A66E10"/>
    <w:rsid w:val="00A66EF6"/>
    <w:rsid w:val="00A66FFE"/>
    <w:rsid w:val="00A67098"/>
    <w:rsid w:val="00A67305"/>
    <w:rsid w:val="00A673B9"/>
    <w:rsid w:val="00A675E4"/>
    <w:rsid w:val="00A6785B"/>
    <w:rsid w:val="00A67940"/>
    <w:rsid w:val="00A67B18"/>
    <w:rsid w:val="00A67DBA"/>
    <w:rsid w:val="00A67E0D"/>
    <w:rsid w:val="00A701E5"/>
    <w:rsid w:val="00A70269"/>
    <w:rsid w:val="00A70578"/>
    <w:rsid w:val="00A705BE"/>
    <w:rsid w:val="00A7069C"/>
    <w:rsid w:val="00A707B5"/>
    <w:rsid w:val="00A70966"/>
    <w:rsid w:val="00A70996"/>
    <w:rsid w:val="00A70AFA"/>
    <w:rsid w:val="00A70C30"/>
    <w:rsid w:val="00A70E09"/>
    <w:rsid w:val="00A70E64"/>
    <w:rsid w:val="00A70F21"/>
    <w:rsid w:val="00A70F3C"/>
    <w:rsid w:val="00A70F8F"/>
    <w:rsid w:val="00A70FA8"/>
    <w:rsid w:val="00A712D8"/>
    <w:rsid w:val="00A71560"/>
    <w:rsid w:val="00A71584"/>
    <w:rsid w:val="00A71657"/>
    <w:rsid w:val="00A71857"/>
    <w:rsid w:val="00A7196D"/>
    <w:rsid w:val="00A71D86"/>
    <w:rsid w:val="00A71E56"/>
    <w:rsid w:val="00A71EA0"/>
    <w:rsid w:val="00A71FD5"/>
    <w:rsid w:val="00A721D0"/>
    <w:rsid w:val="00A721D7"/>
    <w:rsid w:val="00A72349"/>
    <w:rsid w:val="00A72558"/>
    <w:rsid w:val="00A725F8"/>
    <w:rsid w:val="00A72679"/>
    <w:rsid w:val="00A726BE"/>
    <w:rsid w:val="00A7275D"/>
    <w:rsid w:val="00A72802"/>
    <w:rsid w:val="00A728F5"/>
    <w:rsid w:val="00A72CFD"/>
    <w:rsid w:val="00A72F3D"/>
    <w:rsid w:val="00A73021"/>
    <w:rsid w:val="00A730A0"/>
    <w:rsid w:val="00A73272"/>
    <w:rsid w:val="00A733D8"/>
    <w:rsid w:val="00A73482"/>
    <w:rsid w:val="00A7353B"/>
    <w:rsid w:val="00A73A1B"/>
    <w:rsid w:val="00A73DB1"/>
    <w:rsid w:val="00A73FC9"/>
    <w:rsid w:val="00A741E7"/>
    <w:rsid w:val="00A74251"/>
    <w:rsid w:val="00A74666"/>
    <w:rsid w:val="00A7483D"/>
    <w:rsid w:val="00A74DF7"/>
    <w:rsid w:val="00A74F5B"/>
    <w:rsid w:val="00A74F84"/>
    <w:rsid w:val="00A750D7"/>
    <w:rsid w:val="00A7517C"/>
    <w:rsid w:val="00A752B1"/>
    <w:rsid w:val="00A752BD"/>
    <w:rsid w:val="00A75306"/>
    <w:rsid w:val="00A75423"/>
    <w:rsid w:val="00A75501"/>
    <w:rsid w:val="00A7574D"/>
    <w:rsid w:val="00A758B3"/>
    <w:rsid w:val="00A75CFC"/>
    <w:rsid w:val="00A76104"/>
    <w:rsid w:val="00A7611A"/>
    <w:rsid w:val="00A761E2"/>
    <w:rsid w:val="00A763D4"/>
    <w:rsid w:val="00A76448"/>
    <w:rsid w:val="00A76649"/>
    <w:rsid w:val="00A767D5"/>
    <w:rsid w:val="00A767F1"/>
    <w:rsid w:val="00A76A8E"/>
    <w:rsid w:val="00A76BDD"/>
    <w:rsid w:val="00A76CBF"/>
    <w:rsid w:val="00A76D61"/>
    <w:rsid w:val="00A76F13"/>
    <w:rsid w:val="00A76F96"/>
    <w:rsid w:val="00A77107"/>
    <w:rsid w:val="00A771C5"/>
    <w:rsid w:val="00A77252"/>
    <w:rsid w:val="00A772B7"/>
    <w:rsid w:val="00A77445"/>
    <w:rsid w:val="00A77508"/>
    <w:rsid w:val="00A77599"/>
    <w:rsid w:val="00A778C3"/>
    <w:rsid w:val="00A77A23"/>
    <w:rsid w:val="00A77B84"/>
    <w:rsid w:val="00A77B91"/>
    <w:rsid w:val="00A77C36"/>
    <w:rsid w:val="00A77D8F"/>
    <w:rsid w:val="00A802B9"/>
    <w:rsid w:val="00A80407"/>
    <w:rsid w:val="00A80648"/>
    <w:rsid w:val="00A807FF"/>
    <w:rsid w:val="00A80856"/>
    <w:rsid w:val="00A80B61"/>
    <w:rsid w:val="00A80B9A"/>
    <w:rsid w:val="00A80CD7"/>
    <w:rsid w:val="00A80E18"/>
    <w:rsid w:val="00A80F13"/>
    <w:rsid w:val="00A80FBF"/>
    <w:rsid w:val="00A81012"/>
    <w:rsid w:val="00A810F9"/>
    <w:rsid w:val="00A81269"/>
    <w:rsid w:val="00A812B8"/>
    <w:rsid w:val="00A8164A"/>
    <w:rsid w:val="00A81863"/>
    <w:rsid w:val="00A819F3"/>
    <w:rsid w:val="00A81A50"/>
    <w:rsid w:val="00A81A76"/>
    <w:rsid w:val="00A81AAD"/>
    <w:rsid w:val="00A81EC8"/>
    <w:rsid w:val="00A81F3A"/>
    <w:rsid w:val="00A823EF"/>
    <w:rsid w:val="00A82471"/>
    <w:rsid w:val="00A8259B"/>
    <w:rsid w:val="00A82794"/>
    <w:rsid w:val="00A828A0"/>
    <w:rsid w:val="00A828EA"/>
    <w:rsid w:val="00A82907"/>
    <w:rsid w:val="00A82C98"/>
    <w:rsid w:val="00A82E10"/>
    <w:rsid w:val="00A82E66"/>
    <w:rsid w:val="00A82FE4"/>
    <w:rsid w:val="00A82FE7"/>
    <w:rsid w:val="00A830D4"/>
    <w:rsid w:val="00A83200"/>
    <w:rsid w:val="00A83375"/>
    <w:rsid w:val="00A8354C"/>
    <w:rsid w:val="00A83666"/>
    <w:rsid w:val="00A8381A"/>
    <w:rsid w:val="00A83888"/>
    <w:rsid w:val="00A839BD"/>
    <w:rsid w:val="00A83A1B"/>
    <w:rsid w:val="00A83AE9"/>
    <w:rsid w:val="00A83B8E"/>
    <w:rsid w:val="00A83D7F"/>
    <w:rsid w:val="00A83F29"/>
    <w:rsid w:val="00A840E2"/>
    <w:rsid w:val="00A84161"/>
    <w:rsid w:val="00A84418"/>
    <w:rsid w:val="00A84443"/>
    <w:rsid w:val="00A8445D"/>
    <w:rsid w:val="00A845C0"/>
    <w:rsid w:val="00A848FF"/>
    <w:rsid w:val="00A84A18"/>
    <w:rsid w:val="00A84BDC"/>
    <w:rsid w:val="00A84CB0"/>
    <w:rsid w:val="00A84CD9"/>
    <w:rsid w:val="00A84D6F"/>
    <w:rsid w:val="00A84DB5"/>
    <w:rsid w:val="00A84E1C"/>
    <w:rsid w:val="00A851FB"/>
    <w:rsid w:val="00A85368"/>
    <w:rsid w:val="00A85398"/>
    <w:rsid w:val="00A85498"/>
    <w:rsid w:val="00A85771"/>
    <w:rsid w:val="00A857AB"/>
    <w:rsid w:val="00A8592F"/>
    <w:rsid w:val="00A85AB2"/>
    <w:rsid w:val="00A85B00"/>
    <w:rsid w:val="00A85B3C"/>
    <w:rsid w:val="00A85CA4"/>
    <w:rsid w:val="00A86090"/>
    <w:rsid w:val="00A862BD"/>
    <w:rsid w:val="00A86364"/>
    <w:rsid w:val="00A86389"/>
    <w:rsid w:val="00A8646D"/>
    <w:rsid w:val="00A865C7"/>
    <w:rsid w:val="00A86881"/>
    <w:rsid w:val="00A86984"/>
    <w:rsid w:val="00A869C9"/>
    <w:rsid w:val="00A86A0F"/>
    <w:rsid w:val="00A86B9C"/>
    <w:rsid w:val="00A86C2F"/>
    <w:rsid w:val="00A86ECC"/>
    <w:rsid w:val="00A86F28"/>
    <w:rsid w:val="00A86FCC"/>
    <w:rsid w:val="00A871D5"/>
    <w:rsid w:val="00A871D8"/>
    <w:rsid w:val="00A872D0"/>
    <w:rsid w:val="00A874E3"/>
    <w:rsid w:val="00A8752B"/>
    <w:rsid w:val="00A87798"/>
    <w:rsid w:val="00A87828"/>
    <w:rsid w:val="00A87BA8"/>
    <w:rsid w:val="00A87BFB"/>
    <w:rsid w:val="00A87C91"/>
    <w:rsid w:val="00A87D4C"/>
    <w:rsid w:val="00A87DA1"/>
    <w:rsid w:val="00A90046"/>
    <w:rsid w:val="00A900AC"/>
    <w:rsid w:val="00A9012A"/>
    <w:rsid w:val="00A902AC"/>
    <w:rsid w:val="00A90337"/>
    <w:rsid w:val="00A904E1"/>
    <w:rsid w:val="00A9061E"/>
    <w:rsid w:val="00A90707"/>
    <w:rsid w:val="00A9078E"/>
    <w:rsid w:val="00A90B52"/>
    <w:rsid w:val="00A90C19"/>
    <w:rsid w:val="00A90D82"/>
    <w:rsid w:val="00A90E5A"/>
    <w:rsid w:val="00A90F33"/>
    <w:rsid w:val="00A9102C"/>
    <w:rsid w:val="00A9120E"/>
    <w:rsid w:val="00A91316"/>
    <w:rsid w:val="00A9148B"/>
    <w:rsid w:val="00A914E9"/>
    <w:rsid w:val="00A916EB"/>
    <w:rsid w:val="00A91763"/>
    <w:rsid w:val="00A91932"/>
    <w:rsid w:val="00A91A7B"/>
    <w:rsid w:val="00A91B11"/>
    <w:rsid w:val="00A91B12"/>
    <w:rsid w:val="00A91C53"/>
    <w:rsid w:val="00A91DCB"/>
    <w:rsid w:val="00A91E72"/>
    <w:rsid w:val="00A91F53"/>
    <w:rsid w:val="00A92122"/>
    <w:rsid w:val="00A922FA"/>
    <w:rsid w:val="00A9232F"/>
    <w:rsid w:val="00A9238A"/>
    <w:rsid w:val="00A9266C"/>
    <w:rsid w:val="00A92673"/>
    <w:rsid w:val="00A929D3"/>
    <w:rsid w:val="00A92A8F"/>
    <w:rsid w:val="00A92D21"/>
    <w:rsid w:val="00A92E82"/>
    <w:rsid w:val="00A93010"/>
    <w:rsid w:val="00A9308E"/>
    <w:rsid w:val="00A932F2"/>
    <w:rsid w:val="00A93565"/>
    <w:rsid w:val="00A9375E"/>
    <w:rsid w:val="00A937B0"/>
    <w:rsid w:val="00A939CC"/>
    <w:rsid w:val="00A93CB9"/>
    <w:rsid w:val="00A93CDF"/>
    <w:rsid w:val="00A94256"/>
    <w:rsid w:val="00A94363"/>
    <w:rsid w:val="00A9459C"/>
    <w:rsid w:val="00A945B9"/>
    <w:rsid w:val="00A946BE"/>
    <w:rsid w:val="00A946FF"/>
    <w:rsid w:val="00A94790"/>
    <w:rsid w:val="00A9484D"/>
    <w:rsid w:val="00A949CA"/>
    <w:rsid w:val="00A94BDA"/>
    <w:rsid w:val="00A94DF3"/>
    <w:rsid w:val="00A94EBF"/>
    <w:rsid w:val="00A94F3E"/>
    <w:rsid w:val="00A9504C"/>
    <w:rsid w:val="00A95071"/>
    <w:rsid w:val="00A954A1"/>
    <w:rsid w:val="00A95508"/>
    <w:rsid w:val="00A956F0"/>
    <w:rsid w:val="00A9581F"/>
    <w:rsid w:val="00A959EC"/>
    <w:rsid w:val="00A95BB4"/>
    <w:rsid w:val="00A95C58"/>
    <w:rsid w:val="00A95C5E"/>
    <w:rsid w:val="00A95CBF"/>
    <w:rsid w:val="00A95D3B"/>
    <w:rsid w:val="00A95EAB"/>
    <w:rsid w:val="00A9604A"/>
    <w:rsid w:val="00A960CB"/>
    <w:rsid w:val="00A9684B"/>
    <w:rsid w:val="00A96B7F"/>
    <w:rsid w:val="00A96C5E"/>
    <w:rsid w:val="00A97077"/>
    <w:rsid w:val="00A972D8"/>
    <w:rsid w:val="00A972DE"/>
    <w:rsid w:val="00A972F5"/>
    <w:rsid w:val="00A9747B"/>
    <w:rsid w:val="00A97679"/>
    <w:rsid w:val="00A976FE"/>
    <w:rsid w:val="00A97915"/>
    <w:rsid w:val="00A97977"/>
    <w:rsid w:val="00A97985"/>
    <w:rsid w:val="00A97BD0"/>
    <w:rsid w:val="00A97CB6"/>
    <w:rsid w:val="00A97EE1"/>
    <w:rsid w:val="00A97F3B"/>
    <w:rsid w:val="00AA00CC"/>
    <w:rsid w:val="00AA0131"/>
    <w:rsid w:val="00AA0384"/>
    <w:rsid w:val="00AA04CA"/>
    <w:rsid w:val="00AA04E6"/>
    <w:rsid w:val="00AA05A4"/>
    <w:rsid w:val="00AA0604"/>
    <w:rsid w:val="00AA0662"/>
    <w:rsid w:val="00AA0852"/>
    <w:rsid w:val="00AA08AB"/>
    <w:rsid w:val="00AA0AEE"/>
    <w:rsid w:val="00AA0CA1"/>
    <w:rsid w:val="00AA0D29"/>
    <w:rsid w:val="00AA0E3C"/>
    <w:rsid w:val="00AA0EA9"/>
    <w:rsid w:val="00AA0F56"/>
    <w:rsid w:val="00AA141B"/>
    <w:rsid w:val="00AA1442"/>
    <w:rsid w:val="00AA1601"/>
    <w:rsid w:val="00AA16F4"/>
    <w:rsid w:val="00AA170C"/>
    <w:rsid w:val="00AA1746"/>
    <w:rsid w:val="00AA1775"/>
    <w:rsid w:val="00AA1B91"/>
    <w:rsid w:val="00AA1BE4"/>
    <w:rsid w:val="00AA1CA2"/>
    <w:rsid w:val="00AA1D16"/>
    <w:rsid w:val="00AA1DBC"/>
    <w:rsid w:val="00AA1E10"/>
    <w:rsid w:val="00AA1EDE"/>
    <w:rsid w:val="00AA1F6E"/>
    <w:rsid w:val="00AA2234"/>
    <w:rsid w:val="00AA225C"/>
    <w:rsid w:val="00AA247F"/>
    <w:rsid w:val="00AA248F"/>
    <w:rsid w:val="00AA2566"/>
    <w:rsid w:val="00AA28DD"/>
    <w:rsid w:val="00AA2ABF"/>
    <w:rsid w:val="00AA2DE0"/>
    <w:rsid w:val="00AA2F6A"/>
    <w:rsid w:val="00AA2F89"/>
    <w:rsid w:val="00AA2FB8"/>
    <w:rsid w:val="00AA304F"/>
    <w:rsid w:val="00AA34F8"/>
    <w:rsid w:val="00AA356F"/>
    <w:rsid w:val="00AA38EB"/>
    <w:rsid w:val="00AA3C2A"/>
    <w:rsid w:val="00AA3C79"/>
    <w:rsid w:val="00AA3F90"/>
    <w:rsid w:val="00AA3FA5"/>
    <w:rsid w:val="00AA403E"/>
    <w:rsid w:val="00AA40F6"/>
    <w:rsid w:val="00AA43A5"/>
    <w:rsid w:val="00AA43A7"/>
    <w:rsid w:val="00AA43BF"/>
    <w:rsid w:val="00AA48AD"/>
    <w:rsid w:val="00AA4B6A"/>
    <w:rsid w:val="00AA4CC4"/>
    <w:rsid w:val="00AA4F78"/>
    <w:rsid w:val="00AA5008"/>
    <w:rsid w:val="00AA50D1"/>
    <w:rsid w:val="00AA515E"/>
    <w:rsid w:val="00AA51EC"/>
    <w:rsid w:val="00AA537C"/>
    <w:rsid w:val="00AA54CC"/>
    <w:rsid w:val="00AA56E8"/>
    <w:rsid w:val="00AA5A30"/>
    <w:rsid w:val="00AA5B82"/>
    <w:rsid w:val="00AA5C42"/>
    <w:rsid w:val="00AA5CEA"/>
    <w:rsid w:val="00AA5DEA"/>
    <w:rsid w:val="00AA5E10"/>
    <w:rsid w:val="00AA619C"/>
    <w:rsid w:val="00AA61DC"/>
    <w:rsid w:val="00AA6480"/>
    <w:rsid w:val="00AA6634"/>
    <w:rsid w:val="00AA69A6"/>
    <w:rsid w:val="00AA69AA"/>
    <w:rsid w:val="00AA69FF"/>
    <w:rsid w:val="00AA6C27"/>
    <w:rsid w:val="00AA6D5C"/>
    <w:rsid w:val="00AA6EA1"/>
    <w:rsid w:val="00AA6EF6"/>
    <w:rsid w:val="00AA710D"/>
    <w:rsid w:val="00AA7159"/>
    <w:rsid w:val="00AA7167"/>
    <w:rsid w:val="00AA7205"/>
    <w:rsid w:val="00AA7407"/>
    <w:rsid w:val="00AA741D"/>
    <w:rsid w:val="00AA75D4"/>
    <w:rsid w:val="00AA7777"/>
    <w:rsid w:val="00AA7965"/>
    <w:rsid w:val="00AA7B8D"/>
    <w:rsid w:val="00AB004B"/>
    <w:rsid w:val="00AB0196"/>
    <w:rsid w:val="00AB04F1"/>
    <w:rsid w:val="00AB0545"/>
    <w:rsid w:val="00AB05EE"/>
    <w:rsid w:val="00AB06E5"/>
    <w:rsid w:val="00AB0744"/>
    <w:rsid w:val="00AB07E0"/>
    <w:rsid w:val="00AB086D"/>
    <w:rsid w:val="00AB090E"/>
    <w:rsid w:val="00AB0927"/>
    <w:rsid w:val="00AB097F"/>
    <w:rsid w:val="00AB0987"/>
    <w:rsid w:val="00AB0A9C"/>
    <w:rsid w:val="00AB0BF5"/>
    <w:rsid w:val="00AB0CF7"/>
    <w:rsid w:val="00AB0E2D"/>
    <w:rsid w:val="00AB0EC7"/>
    <w:rsid w:val="00AB117B"/>
    <w:rsid w:val="00AB139C"/>
    <w:rsid w:val="00AB13A6"/>
    <w:rsid w:val="00AB1633"/>
    <w:rsid w:val="00AB1966"/>
    <w:rsid w:val="00AB1C88"/>
    <w:rsid w:val="00AB1CAA"/>
    <w:rsid w:val="00AB2188"/>
    <w:rsid w:val="00AB21B3"/>
    <w:rsid w:val="00AB21B7"/>
    <w:rsid w:val="00AB252D"/>
    <w:rsid w:val="00AB25B2"/>
    <w:rsid w:val="00AB265D"/>
    <w:rsid w:val="00AB265F"/>
    <w:rsid w:val="00AB290F"/>
    <w:rsid w:val="00AB2E8A"/>
    <w:rsid w:val="00AB2F42"/>
    <w:rsid w:val="00AB2F8E"/>
    <w:rsid w:val="00AB353B"/>
    <w:rsid w:val="00AB3657"/>
    <w:rsid w:val="00AB3AD7"/>
    <w:rsid w:val="00AB3C97"/>
    <w:rsid w:val="00AB4457"/>
    <w:rsid w:val="00AB479A"/>
    <w:rsid w:val="00AB4BB1"/>
    <w:rsid w:val="00AB4C9B"/>
    <w:rsid w:val="00AB4CB0"/>
    <w:rsid w:val="00AB5060"/>
    <w:rsid w:val="00AB50F9"/>
    <w:rsid w:val="00AB5165"/>
    <w:rsid w:val="00AB51A9"/>
    <w:rsid w:val="00AB5237"/>
    <w:rsid w:val="00AB538B"/>
    <w:rsid w:val="00AB53C9"/>
    <w:rsid w:val="00AB5583"/>
    <w:rsid w:val="00AB5958"/>
    <w:rsid w:val="00AB5A65"/>
    <w:rsid w:val="00AB5B88"/>
    <w:rsid w:val="00AB5BD0"/>
    <w:rsid w:val="00AB5D52"/>
    <w:rsid w:val="00AB5DC3"/>
    <w:rsid w:val="00AB5DCD"/>
    <w:rsid w:val="00AB6192"/>
    <w:rsid w:val="00AB65CE"/>
    <w:rsid w:val="00AB67F5"/>
    <w:rsid w:val="00AB6918"/>
    <w:rsid w:val="00AB6D25"/>
    <w:rsid w:val="00AB6D80"/>
    <w:rsid w:val="00AB6DE7"/>
    <w:rsid w:val="00AB6EF6"/>
    <w:rsid w:val="00AB6F6E"/>
    <w:rsid w:val="00AB72D1"/>
    <w:rsid w:val="00AB73CE"/>
    <w:rsid w:val="00AB7718"/>
    <w:rsid w:val="00AB7906"/>
    <w:rsid w:val="00AB79AC"/>
    <w:rsid w:val="00AB79CD"/>
    <w:rsid w:val="00AB7C2A"/>
    <w:rsid w:val="00AB7DAA"/>
    <w:rsid w:val="00AB7E53"/>
    <w:rsid w:val="00AB7FA4"/>
    <w:rsid w:val="00AC0051"/>
    <w:rsid w:val="00AC0082"/>
    <w:rsid w:val="00AC04A7"/>
    <w:rsid w:val="00AC0553"/>
    <w:rsid w:val="00AC0582"/>
    <w:rsid w:val="00AC0620"/>
    <w:rsid w:val="00AC0878"/>
    <w:rsid w:val="00AC0956"/>
    <w:rsid w:val="00AC0BA9"/>
    <w:rsid w:val="00AC0BBE"/>
    <w:rsid w:val="00AC0C0B"/>
    <w:rsid w:val="00AC0CC3"/>
    <w:rsid w:val="00AC0E85"/>
    <w:rsid w:val="00AC0ECF"/>
    <w:rsid w:val="00AC0FB1"/>
    <w:rsid w:val="00AC1050"/>
    <w:rsid w:val="00AC1093"/>
    <w:rsid w:val="00AC1151"/>
    <w:rsid w:val="00AC1244"/>
    <w:rsid w:val="00AC12AA"/>
    <w:rsid w:val="00AC136D"/>
    <w:rsid w:val="00AC13A3"/>
    <w:rsid w:val="00AC13B5"/>
    <w:rsid w:val="00AC13EE"/>
    <w:rsid w:val="00AC1442"/>
    <w:rsid w:val="00AC1461"/>
    <w:rsid w:val="00AC149D"/>
    <w:rsid w:val="00AC14BD"/>
    <w:rsid w:val="00AC14D4"/>
    <w:rsid w:val="00AC1593"/>
    <w:rsid w:val="00AC18A7"/>
    <w:rsid w:val="00AC1965"/>
    <w:rsid w:val="00AC1A76"/>
    <w:rsid w:val="00AC1C19"/>
    <w:rsid w:val="00AC1D3D"/>
    <w:rsid w:val="00AC1E14"/>
    <w:rsid w:val="00AC1EF2"/>
    <w:rsid w:val="00AC1F44"/>
    <w:rsid w:val="00AC2175"/>
    <w:rsid w:val="00AC2208"/>
    <w:rsid w:val="00AC2511"/>
    <w:rsid w:val="00AC25CD"/>
    <w:rsid w:val="00AC2952"/>
    <w:rsid w:val="00AC2B55"/>
    <w:rsid w:val="00AC2C73"/>
    <w:rsid w:val="00AC2E4B"/>
    <w:rsid w:val="00AC2E50"/>
    <w:rsid w:val="00AC3213"/>
    <w:rsid w:val="00AC3477"/>
    <w:rsid w:val="00AC3648"/>
    <w:rsid w:val="00AC3959"/>
    <w:rsid w:val="00AC3BC8"/>
    <w:rsid w:val="00AC3C71"/>
    <w:rsid w:val="00AC3D8D"/>
    <w:rsid w:val="00AC3E38"/>
    <w:rsid w:val="00AC3EDC"/>
    <w:rsid w:val="00AC40A1"/>
    <w:rsid w:val="00AC40EE"/>
    <w:rsid w:val="00AC435A"/>
    <w:rsid w:val="00AC43CF"/>
    <w:rsid w:val="00AC4445"/>
    <w:rsid w:val="00AC4882"/>
    <w:rsid w:val="00AC48E6"/>
    <w:rsid w:val="00AC49D3"/>
    <w:rsid w:val="00AC4A7C"/>
    <w:rsid w:val="00AC4B78"/>
    <w:rsid w:val="00AC4C6B"/>
    <w:rsid w:val="00AC4E46"/>
    <w:rsid w:val="00AC4F83"/>
    <w:rsid w:val="00AC4F93"/>
    <w:rsid w:val="00AC4FEF"/>
    <w:rsid w:val="00AC5028"/>
    <w:rsid w:val="00AC5053"/>
    <w:rsid w:val="00AC520D"/>
    <w:rsid w:val="00AC526A"/>
    <w:rsid w:val="00AC52B7"/>
    <w:rsid w:val="00AC55C1"/>
    <w:rsid w:val="00AC5600"/>
    <w:rsid w:val="00AC5697"/>
    <w:rsid w:val="00AC5984"/>
    <w:rsid w:val="00AC59DC"/>
    <w:rsid w:val="00AC5BC0"/>
    <w:rsid w:val="00AC5C49"/>
    <w:rsid w:val="00AC5E92"/>
    <w:rsid w:val="00AC6009"/>
    <w:rsid w:val="00AC6110"/>
    <w:rsid w:val="00AC6135"/>
    <w:rsid w:val="00AC62CC"/>
    <w:rsid w:val="00AC63CC"/>
    <w:rsid w:val="00AC6411"/>
    <w:rsid w:val="00AC64BD"/>
    <w:rsid w:val="00AC686E"/>
    <w:rsid w:val="00AC693D"/>
    <w:rsid w:val="00AC6BD7"/>
    <w:rsid w:val="00AC6C1A"/>
    <w:rsid w:val="00AC6F3D"/>
    <w:rsid w:val="00AC7144"/>
    <w:rsid w:val="00AC724B"/>
    <w:rsid w:val="00AC73A1"/>
    <w:rsid w:val="00AC7652"/>
    <w:rsid w:val="00AC77A0"/>
    <w:rsid w:val="00AC77B4"/>
    <w:rsid w:val="00AC78E6"/>
    <w:rsid w:val="00AC7AA8"/>
    <w:rsid w:val="00AC7AF7"/>
    <w:rsid w:val="00AC7BF8"/>
    <w:rsid w:val="00AC7E33"/>
    <w:rsid w:val="00AC7FF2"/>
    <w:rsid w:val="00AD0145"/>
    <w:rsid w:val="00AD05A1"/>
    <w:rsid w:val="00AD05B2"/>
    <w:rsid w:val="00AD0624"/>
    <w:rsid w:val="00AD09FE"/>
    <w:rsid w:val="00AD0B9E"/>
    <w:rsid w:val="00AD0C43"/>
    <w:rsid w:val="00AD0CEB"/>
    <w:rsid w:val="00AD0F68"/>
    <w:rsid w:val="00AD10BC"/>
    <w:rsid w:val="00AD1146"/>
    <w:rsid w:val="00AD1273"/>
    <w:rsid w:val="00AD12BF"/>
    <w:rsid w:val="00AD134E"/>
    <w:rsid w:val="00AD143E"/>
    <w:rsid w:val="00AD14B1"/>
    <w:rsid w:val="00AD14C3"/>
    <w:rsid w:val="00AD1B1D"/>
    <w:rsid w:val="00AD1BCB"/>
    <w:rsid w:val="00AD1D24"/>
    <w:rsid w:val="00AD211E"/>
    <w:rsid w:val="00AD21CF"/>
    <w:rsid w:val="00AD22FF"/>
    <w:rsid w:val="00AD2544"/>
    <w:rsid w:val="00AD254A"/>
    <w:rsid w:val="00AD2565"/>
    <w:rsid w:val="00AD2580"/>
    <w:rsid w:val="00AD259E"/>
    <w:rsid w:val="00AD275F"/>
    <w:rsid w:val="00AD2796"/>
    <w:rsid w:val="00AD27C9"/>
    <w:rsid w:val="00AD293A"/>
    <w:rsid w:val="00AD2D9C"/>
    <w:rsid w:val="00AD2ECD"/>
    <w:rsid w:val="00AD2FB6"/>
    <w:rsid w:val="00AD30DB"/>
    <w:rsid w:val="00AD3196"/>
    <w:rsid w:val="00AD3207"/>
    <w:rsid w:val="00AD3208"/>
    <w:rsid w:val="00AD32C8"/>
    <w:rsid w:val="00AD353C"/>
    <w:rsid w:val="00AD36C1"/>
    <w:rsid w:val="00AD3A1B"/>
    <w:rsid w:val="00AD3D3B"/>
    <w:rsid w:val="00AD3E76"/>
    <w:rsid w:val="00AD3E8B"/>
    <w:rsid w:val="00AD3F5B"/>
    <w:rsid w:val="00AD3FA1"/>
    <w:rsid w:val="00AD4200"/>
    <w:rsid w:val="00AD42B7"/>
    <w:rsid w:val="00AD49AC"/>
    <w:rsid w:val="00AD49EE"/>
    <w:rsid w:val="00AD4AF9"/>
    <w:rsid w:val="00AD4EB7"/>
    <w:rsid w:val="00AD4F62"/>
    <w:rsid w:val="00AD50B8"/>
    <w:rsid w:val="00AD51B1"/>
    <w:rsid w:val="00AD5255"/>
    <w:rsid w:val="00AD528F"/>
    <w:rsid w:val="00AD52C8"/>
    <w:rsid w:val="00AD57C5"/>
    <w:rsid w:val="00AD57F3"/>
    <w:rsid w:val="00AD593E"/>
    <w:rsid w:val="00AD5BE7"/>
    <w:rsid w:val="00AD5C16"/>
    <w:rsid w:val="00AD5D3D"/>
    <w:rsid w:val="00AD5E2D"/>
    <w:rsid w:val="00AD5E8E"/>
    <w:rsid w:val="00AD5EA9"/>
    <w:rsid w:val="00AD5EBE"/>
    <w:rsid w:val="00AD5FED"/>
    <w:rsid w:val="00AD65F7"/>
    <w:rsid w:val="00AD6694"/>
    <w:rsid w:val="00AD6857"/>
    <w:rsid w:val="00AD6911"/>
    <w:rsid w:val="00AD69A9"/>
    <w:rsid w:val="00AD6A9E"/>
    <w:rsid w:val="00AD6D5E"/>
    <w:rsid w:val="00AD6DAB"/>
    <w:rsid w:val="00AD6E63"/>
    <w:rsid w:val="00AD700B"/>
    <w:rsid w:val="00AD709E"/>
    <w:rsid w:val="00AD761E"/>
    <w:rsid w:val="00AD7709"/>
    <w:rsid w:val="00AD7728"/>
    <w:rsid w:val="00AD7788"/>
    <w:rsid w:val="00AD78B8"/>
    <w:rsid w:val="00AD7DBC"/>
    <w:rsid w:val="00AD7DDC"/>
    <w:rsid w:val="00AD7E79"/>
    <w:rsid w:val="00AD7E94"/>
    <w:rsid w:val="00AE022E"/>
    <w:rsid w:val="00AE03D2"/>
    <w:rsid w:val="00AE04C5"/>
    <w:rsid w:val="00AE04E3"/>
    <w:rsid w:val="00AE069E"/>
    <w:rsid w:val="00AE0723"/>
    <w:rsid w:val="00AE09C8"/>
    <w:rsid w:val="00AE0A90"/>
    <w:rsid w:val="00AE0AAA"/>
    <w:rsid w:val="00AE0C06"/>
    <w:rsid w:val="00AE0DBC"/>
    <w:rsid w:val="00AE0F05"/>
    <w:rsid w:val="00AE0F0D"/>
    <w:rsid w:val="00AE0FC1"/>
    <w:rsid w:val="00AE12FB"/>
    <w:rsid w:val="00AE149D"/>
    <w:rsid w:val="00AE181D"/>
    <w:rsid w:val="00AE1830"/>
    <w:rsid w:val="00AE190C"/>
    <w:rsid w:val="00AE193A"/>
    <w:rsid w:val="00AE1BA0"/>
    <w:rsid w:val="00AE1C91"/>
    <w:rsid w:val="00AE1E3D"/>
    <w:rsid w:val="00AE1FB2"/>
    <w:rsid w:val="00AE200F"/>
    <w:rsid w:val="00AE201C"/>
    <w:rsid w:val="00AE2189"/>
    <w:rsid w:val="00AE21C2"/>
    <w:rsid w:val="00AE21F8"/>
    <w:rsid w:val="00AE2514"/>
    <w:rsid w:val="00AE2722"/>
    <w:rsid w:val="00AE274E"/>
    <w:rsid w:val="00AE2A72"/>
    <w:rsid w:val="00AE2C00"/>
    <w:rsid w:val="00AE2D4B"/>
    <w:rsid w:val="00AE2E91"/>
    <w:rsid w:val="00AE3038"/>
    <w:rsid w:val="00AE31BB"/>
    <w:rsid w:val="00AE3249"/>
    <w:rsid w:val="00AE327E"/>
    <w:rsid w:val="00AE3405"/>
    <w:rsid w:val="00AE34C1"/>
    <w:rsid w:val="00AE3514"/>
    <w:rsid w:val="00AE36ED"/>
    <w:rsid w:val="00AE377C"/>
    <w:rsid w:val="00AE39DF"/>
    <w:rsid w:val="00AE3A46"/>
    <w:rsid w:val="00AE3C1E"/>
    <w:rsid w:val="00AE3E90"/>
    <w:rsid w:val="00AE4013"/>
    <w:rsid w:val="00AE40DD"/>
    <w:rsid w:val="00AE4142"/>
    <w:rsid w:val="00AE4599"/>
    <w:rsid w:val="00AE4660"/>
    <w:rsid w:val="00AE4724"/>
    <w:rsid w:val="00AE4809"/>
    <w:rsid w:val="00AE4A94"/>
    <w:rsid w:val="00AE4B0D"/>
    <w:rsid w:val="00AE4BFE"/>
    <w:rsid w:val="00AE4D19"/>
    <w:rsid w:val="00AE4DFE"/>
    <w:rsid w:val="00AE4E7B"/>
    <w:rsid w:val="00AE4F99"/>
    <w:rsid w:val="00AE5064"/>
    <w:rsid w:val="00AE50CA"/>
    <w:rsid w:val="00AE512C"/>
    <w:rsid w:val="00AE5156"/>
    <w:rsid w:val="00AE523F"/>
    <w:rsid w:val="00AE5652"/>
    <w:rsid w:val="00AE568B"/>
    <w:rsid w:val="00AE56BF"/>
    <w:rsid w:val="00AE57D7"/>
    <w:rsid w:val="00AE5A0E"/>
    <w:rsid w:val="00AE5B43"/>
    <w:rsid w:val="00AE5B71"/>
    <w:rsid w:val="00AE5BE4"/>
    <w:rsid w:val="00AE5CB7"/>
    <w:rsid w:val="00AE5D6E"/>
    <w:rsid w:val="00AE5E1B"/>
    <w:rsid w:val="00AE5E9D"/>
    <w:rsid w:val="00AE5FFF"/>
    <w:rsid w:val="00AE622B"/>
    <w:rsid w:val="00AE62FB"/>
    <w:rsid w:val="00AE6310"/>
    <w:rsid w:val="00AE6552"/>
    <w:rsid w:val="00AE667F"/>
    <w:rsid w:val="00AE68D9"/>
    <w:rsid w:val="00AE6927"/>
    <w:rsid w:val="00AE699A"/>
    <w:rsid w:val="00AE6A96"/>
    <w:rsid w:val="00AE6B27"/>
    <w:rsid w:val="00AE6C0A"/>
    <w:rsid w:val="00AE6F24"/>
    <w:rsid w:val="00AE70CC"/>
    <w:rsid w:val="00AE7289"/>
    <w:rsid w:val="00AE72B5"/>
    <w:rsid w:val="00AE76B3"/>
    <w:rsid w:val="00AE777C"/>
    <w:rsid w:val="00AE77EA"/>
    <w:rsid w:val="00AE7876"/>
    <w:rsid w:val="00AE7B0D"/>
    <w:rsid w:val="00AE7F6F"/>
    <w:rsid w:val="00AE7F76"/>
    <w:rsid w:val="00AF0356"/>
    <w:rsid w:val="00AF0545"/>
    <w:rsid w:val="00AF060F"/>
    <w:rsid w:val="00AF09EE"/>
    <w:rsid w:val="00AF0ABE"/>
    <w:rsid w:val="00AF0C79"/>
    <w:rsid w:val="00AF1089"/>
    <w:rsid w:val="00AF1136"/>
    <w:rsid w:val="00AF1277"/>
    <w:rsid w:val="00AF13CD"/>
    <w:rsid w:val="00AF1701"/>
    <w:rsid w:val="00AF174A"/>
    <w:rsid w:val="00AF1833"/>
    <w:rsid w:val="00AF187C"/>
    <w:rsid w:val="00AF18DB"/>
    <w:rsid w:val="00AF1C02"/>
    <w:rsid w:val="00AF1E2C"/>
    <w:rsid w:val="00AF1F87"/>
    <w:rsid w:val="00AF20F6"/>
    <w:rsid w:val="00AF2169"/>
    <w:rsid w:val="00AF22E5"/>
    <w:rsid w:val="00AF2933"/>
    <w:rsid w:val="00AF2947"/>
    <w:rsid w:val="00AF299F"/>
    <w:rsid w:val="00AF2AA4"/>
    <w:rsid w:val="00AF2C1C"/>
    <w:rsid w:val="00AF2D05"/>
    <w:rsid w:val="00AF2D5F"/>
    <w:rsid w:val="00AF2DCC"/>
    <w:rsid w:val="00AF2E0A"/>
    <w:rsid w:val="00AF3309"/>
    <w:rsid w:val="00AF33F7"/>
    <w:rsid w:val="00AF34CC"/>
    <w:rsid w:val="00AF3999"/>
    <w:rsid w:val="00AF39BD"/>
    <w:rsid w:val="00AF3B29"/>
    <w:rsid w:val="00AF3B3D"/>
    <w:rsid w:val="00AF3C26"/>
    <w:rsid w:val="00AF3D7C"/>
    <w:rsid w:val="00AF3E6A"/>
    <w:rsid w:val="00AF3F34"/>
    <w:rsid w:val="00AF4273"/>
    <w:rsid w:val="00AF434B"/>
    <w:rsid w:val="00AF473D"/>
    <w:rsid w:val="00AF4933"/>
    <w:rsid w:val="00AF49B8"/>
    <w:rsid w:val="00AF4A26"/>
    <w:rsid w:val="00AF4B74"/>
    <w:rsid w:val="00AF4BC7"/>
    <w:rsid w:val="00AF4E63"/>
    <w:rsid w:val="00AF54A3"/>
    <w:rsid w:val="00AF54AA"/>
    <w:rsid w:val="00AF563E"/>
    <w:rsid w:val="00AF57C8"/>
    <w:rsid w:val="00AF57FA"/>
    <w:rsid w:val="00AF5C63"/>
    <w:rsid w:val="00AF5E57"/>
    <w:rsid w:val="00AF5EEF"/>
    <w:rsid w:val="00AF5F9C"/>
    <w:rsid w:val="00AF6357"/>
    <w:rsid w:val="00AF65D9"/>
    <w:rsid w:val="00AF6855"/>
    <w:rsid w:val="00AF6AE3"/>
    <w:rsid w:val="00AF6BEF"/>
    <w:rsid w:val="00AF7292"/>
    <w:rsid w:val="00AF7538"/>
    <w:rsid w:val="00AF7728"/>
    <w:rsid w:val="00AF779C"/>
    <w:rsid w:val="00AF7852"/>
    <w:rsid w:val="00AF78F6"/>
    <w:rsid w:val="00AF7911"/>
    <w:rsid w:val="00AF79D8"/>
    <w:rsid w:val="00AF7A39"/>
    <w:rsid w:val="00AF7ABB"/>
    <w:rsid w:val="00AF7D0C"/>
    <w:rsid w:val="00AF7D76"/>
    <w:rsid w:val="00AF7FDA"/>
    <w:rsid w:val="00B0014C"/>
    <w:rsid w:val="00B00257"/>
    <w:rsid w:val="00B002AF"/>
    <w:rsid w:val="00B00424"/>
    <w:rsid w:val="00B00497"/>
    <w:rsid w:val="00B004B6"/>
    <w:rsid w:val="00B005DE"/>
    <w:rsid w:val="00B006D0"/>
    <w:rsid w:val="00B00DCE"/>
    <w:rsid w:val="00B0104A"/>
    <w:rsid w:val="00B0129A"/>
    <w:rsid w:val="00B012A6"/>
    <w:rsid w:val="00B012BF"/>
    <w:rsid w:val="00B01301"/>
    <w:rsid w:val="00B014B6"/>
    <w:rsid w:val="00B0168A"/>
    <w:rsid w:val="00B0175D"/>
    <w:rsid w:val="00B01777"/>
    <w:rsid w:val="00B017AE"/>
    <w:rsid w:val="00B01A92"/>
    <w:rsid w:val="00B01EB3"/>
    <w:rsid w:val="00B01EF7"/>
    <w:rsid w:val="00B01FBB"/>
    <w:rsid w:val="00B0208A"/>
    <w:rsid w:val="00B02149"/>
    <w:rsid w:val="00B024F9"/>
    <w:rsid w:val="00B026A3"/>
    <w:rsid w:val="00B02877"/>
    <w:rsid w:val="00B02A74"/>
    <w:rsid w:val="00B02AD8"/>
    <w:rsid w:val="00B02BF9"/>
    <w:rsid w:val="00B02D5E"/>
    <w:rsid w:val="00B02DD7"/>
    <w:rsid w:val="00B02E41"/>
    <w:rsid w:val="00B02EC6"/>
    <w:rsid w:val="00B0320A"/>
    <w:rsid w:val="00B032CB"/>
    <w:rsid w:val="00B03378"/>
    <w:rsid w:val="00B03575"/>
    <w:rsid w:val="00B036B2"/>
    <w:rsid w:val="00B037B5"/>
    <w:rsid w:val="00B037D6"/>
    <w:rsid w:val="00B038A9"/>
    <w:rsid w:val="00B03923"/>
    <w:rsid w:val="00B03A0F"/>
    <w:rsid w:val="00B03BF4"/>
    <w:rsid w:val="00B03DAB"/>
    <w:rsid w:val="00B04000"/>
    <w:rsid w:val="00B04283"/>
    <w:rsid w:val="00B04438"/>
    <w:rsid w:val="00B04765"/>
    <w:rsid w:val="00B04915"/>
    <w:rsid w:val="00B04A8E"/>
    <w:rsid w:val="00B04ADE"/>
    <w:rsid w:val="00B04FF4"/>
    <w:rsid w:val="00B05122"/>
    <w:rsid w:val="00B05278"/>
    <w:rsid w:val="00B054A4"/>
    <w:rsid w:val="00B054A7"/>
    <w:rsid w:val="00B05504"/>
    <w:rsid w:val="00B055C7"/>
    <w:rsid w:val="00B056D8"/>
    <w:rsid w:val="00B057E7"/>
    <w:rsid w:val="00B0583D"/>
    <w:rsid w:val="00B059E6"/>
    <w:rsid w:val="00B05A3A"/>
    <w:rsid w:val="00B05A9A"/>
    <w:rsid w:val="00B05A9F"/>
    <w:rsid w:val="00B05ABF"/>
    <w:rsid w:val="00B05D4C"/>
    <w:rsid w:val="00B05E29"/>
    <w:rsid w:val="00B05E4D"/>
    <w:rsid w:val="00B05EC4"/>
    <w:rsid w:val="00B05FCA"/>
    <w:rsid w:val="00B061A9"/>
    <w:rsid w:val="00B062E5"/>
    <w:rsid w:val="00B06579"/>
    <w:rsid w:val="00B0696D"/>
    <w:rsid w:val="00B06A77"/>
    <w:rsid w:val="00B06AA9"/>
    <w:rsid w:val="00B06C1B"/>
    <w:rsid w:val="00B06C32"/>
    <w:rsid w:val="00B06CD4"/>
    <w:rsid w:val="00B06DCB"/>
    <w:rsid w:val="00B074C4"/>
    <w:rsid w:val="00B07562"/>
    <w:rsid w:val="00B07590"/>
    <w:rsid w:val="00B0762F"/>
    <w:rsid w:val="00B07633"/>
    <w:rsid w:val="00B076E5"/>
    <w:rsid w:val="00B07B5D"/>
    <w:rsid w:val="00B07BE7"/>
    <w:rsid w:val="00B07C6F"/>
    <w:rsid w:val="00B07DFC"/>
    <w:rsid w:val="00B07E4C"/>
    <w:rsid w:val="00B07FC8"/>
    <w:rsid w:val="00B10007"/>
    <w:rsid w:val="00B10182"/>
    <w:rsid w:val="00B10259"/>
    <w:rsid w:val="00B10301"/>
    <w:rsid w:val="00B105BE"/>
    <w:rsid w:val="00B10A89"/>
    <w:rsid w:val="00B10C94"/>
    <w:rsid w:val="00B10CDB"/>
    <w:rsid w:val="00B10D0A"/>
    <w:rsid w:val="00B10E0D"/>
    <w:rsid w:val="00B10F64"/>
    <w:rsid w:val="00B10F94"/>
    <w:rsid w:val="00B10FCC"/>
    <w:rsid w:val="00B1100C"/>
    <w:rsid w:val="00B1103A"/>
    <w:rsid w:val="00B110A7"/>
    <w:rsid w:val="00B11110"/>
    <w:rsid w:val="00B11121"/>
    <w:rsid w:val="00B111EE"/>
    <w:rsid w:val="00B1179A"/>
    <w:rsid w:val="00B119F1"/>
    <w:rsid w:val="00B119FF"/>
    <w:rsid w:val="00B11B69"/>
    <w:rsid w:val="00B11C45"/>
    <w:rsid w:val="00B11EB2"/>
    <w:rsid w:val="00B11F39"/>
    <w:rsid w:val="00B12000"/>
    <w:rsid w:val="00B121B4"/>
    <w:rsid w:val="00B1240D"/>
    <w:rsid w:val="00B12432"/>
    <w:rsid w:val="00B12448"/>
    <w:rsid w:val="00B124DC"/>
    <w:rsid w:val="00B12649"/>
    <w:rsid w:val="00B12797"/>
    <w:rsid w:val="00B128F5"/>
    <w:rsid w:val="00B12AE5"/>
    <w:rsid w:val="00B12BE5"/>
    <w:rsid w:val="00B12C68"/>
    <w:rsid w:val="00B12C6B"/>
    <w:rsid w:val="00B12DA7"/>
    <w:rsid w:val="00B13069"/>
    <w:rsid w:val="00B1338F"/>
    <w:rsid w:val="00B134A5"/>
    <w:rsid w:val="00B134D3"/>
    <w:rsid w:val="00B135F9"/>
    <w:rsid w:val="00B13766"/>
    <w:rsid w:val="00B13953"/>
    <w:rsid w:val="00B1399E"/>
    <w:rsid w:val="00B13AB0"/>
    <w:rsid w:val="00B13E4C"/>
    <w:rsid w:val="00B1405A"/>
    <w:rsid w:val="00B141A8"/>
    <w:rsid w:val="00B142AF"/>
    <w:rsid w:val="00B14418"/>
    <w:rsid w:val="00B14477"/>
    <w:rsid w:val="00B1475A"/>
    <w:rsid w:val="00B147F9"/>
    <w:rsid w:val="00B1482A"/>
    <w:rsid w:val="00B14952"/>
    <w:rsid w:val="00B14994"/>
    <w:rsid w:val="00B14A69"/>
    <w:rsid w:val="00B14D37"/>
    <w:rsid w:val="00B14D9F"/>
    <w:rsid w:val="00B14E59"/>
    <w:rsid w:val="00B1503A"/>
    <w:rsid w:val="00B15190"/>
    <w:rsid w:val="00B151F0"/>
    <w:rsid w:val="00B152B0"/>
    <w:rsid w:val="00B155EE"/>
    <w:rsid w:val="00B15754"/>
    <w:rsid w:val="00B159EA"/>
    <w:rsid w:val="00B15AB8"/>
    <w:rsid w:val="00B15AFE"/>
    <w:rsid w:val="00B15B9E"/>
    <w:rsid w:val="00B15BA1"/>
    <w:rsid w:val="00B160D3"/>
    <w:rsid w:val="00B1625C"/>
    <w:rsid w:val="00B16283"/>
    <w:rsid w:val="00B1629B"/>
    <w:rsid w:val="00B163A6"/>
    <w:rsid w:val="00B1646A"/>
    <w:rsid w:val="00B165D7"/>
    <w:rsid w:val="00B1667B"/>
    <w:rsid w:val="00B16996"/>
    <w:rsid w:val="00B16AAE"/>
    <w:rsid w:val="00B16B71"/>
    <w:rsid w:val="00B16BAD"/>
    <w:rsid w:val="00B16BBE"/>
    <w:rsid w:val="00B16EFA"/>
    <w:rsid w:val="00B16FF3"/>
    <w:rsid w:val="00B17025"/>
    <w:rsid w:val="00B17231"/>
    <w:rsid w:val="00B1726D"/>
    <w:rsid w:val="00B175FE"/>
    <w:rsid w:val="00B176A8"/>
    <w:rsid w:val="00B176CC"/>
    <w:rsid w:val="00B17833"/>
    <w:rsid w:val="00B17C55"/>
    <w:rsid w:val="00B17CBB"/>
    <w:rsid w:val="00B17D49"/>
    <w:rsid w:val="00B17D54"/>
    <w:rsid w:val="00B20158"/>
    <w:rsid w:val="00B2021A"/>
    <w:rsid w:val="00B202EF"/>
    <w:rsid w:val="00B204A8"/>
    <w:rsid w:val="00B204FB"/>
    <w:rsid w:val="00B20577"/>
    <w:rsid w:val="00B2066F"/>
    <w:rsid w:val="00B206A9"/>
    <w:rsid w:val="00B2078B"/>
    <w:rsid w:val="00B20813"/>
    <w:rsid w:val="00B2083F"/>
    <w:rsid w:val="00B20A7F"/>
    <w:rsid w:val="00B20C46"/>
    <w:rsid w:val="00B20D80"/>
    <w:rsid w:val="00B20F5A"/>
    <w:rsid w:val="00B20FAC"/>
    <w:rsid w:val="00B20FB7"/>
    <w:rsid w:val="00B210AE"/>
    <w:rsid w:val="00B21174"/>
    <w:rsid w:val="00B211F8"/>
    <w:rsid w:val="00B212D3"/>
    <w:rsid w:val="00B213E1"/>
    <w:rsid w:val="00B21502"/>
    <w:rsid w:val="00B21509"/>
    <w:rsid w:val="00B2154B"/>
    <w:rsid w:val="00B2193A"/>
    <w:rsid w:val="00B21B0C"/>
    <w:rsid w:val="00B21B25"/>
    <w:rsid w:val="00B21C8E"/>
    <w:rsid w:val="00B21FAF"/>
    <w:rsid w:val="00B21FC0"/>
    <w:rsid w:val="00B21FEA"/>
    <w:rsid w:val="00B22129"/>
    <w:rsid w:val="00B2214B"/>
    <w:rsid w:val="00B221DA"/>
    <w:rsid w:val="00B2229E"/>
    <w:rsid w:val="00B22655"/>
    <w:rsid w:val="00B226D7"/>
    <w:rsid w:val="00B227D9"/>
    <w:rsid w:val="00B22844"/>
    <w:rsid w:val="00B2287C"/>
    <w:rsid w:val="00B229CA"/>
    <w:rsid w:val="00B22A91"/>
    <w:rsid w:val="00B22F85"/>
    <w:rsid w:val="00B23156"/>
    <w:rsid w:val="00B23172"/>
    <w:rsid w:val="00B233E2"/>
    <w:rsid w:val="00B234ED"/>
    <w:rsid w:val="00B23711"/>
    <w:rsid w:val="00B237A8"/>
    <w:rsid w:val="00B237F1"/>
    <w:rsid w:val="00B23839"/>
    <w:rsid w:val="00B239CE"/>
    <w:rsid w:val="00B23A11"/>
    <w:rsid w:val="00B23AD6"/>
    <w:rsid w:val="00B23F83"/>
    <w:rsid w:val="00B24077"/>
    <w:rsid w:val="00B2419C"/>
    <w:rsid w:val="00B244A1"/>
    <w:rsid w:val="00B245CC"/>
    <w:rsid w:val="00B24931"/>
    <w:rsid w:val="00B24940"/>
    <w:rsid w:val="00B24C91"/>
    <w:rsid w:val="00B2506A"/>
    <w:rsid w:val="00B252F5"/>
    <w:rsid w:val="00B2545D"/>
    <w:rsid w:val="00B257A2"/>
    <w:rsid w:val="00B2582A"/>
    <w:rsid w:val="00B25979"/>
    <w:rsid w:val="00B25A15"/>
    <w:rsid w:val="00B25A76"/>
    <w:rsid w:val="00B25CD3"/>
    <w:rsid w:val="00B25EE6"/>
    <w:rsid w:val="00B2624C"/>
    <w:rsid w:val="00B26639"/>
    <w:rsid w:val="00B26772"/>
    <w:rsid w:val="00B26831"/>
    <w:rsid w:val="00B26894"/>
    <w:rsid w:val="00B26A05"/>
    <w:rsid w:val="00B26B0F"/>
    <w:rsid w:val="00B26CD7"/>
    <w:rsid w:val="00B27034"/>
    <w:rsid w:val="00B27060"/>
    <w:rsid w:val="00B2710E"/>
    <w:rsid w:val="00B2713D"/>
    <w:rsid w:val="00B271BA"/>
    <w:rsid w:val="00B2734E"/>
    <w:rsid w:val="00B2741C"/>
    <w:rsid w:val="00B27474"/>
    <w:rsid w:val="00B2751D"/>
    <w:rsid w:val="00B27574"/>
    <w:rsid w:val="00B27616"/>
    <w:rsid w:val="00B277C6"/>
    <w:rsid w:val="00B27B59"/>
    <w:rsid w:val="00B27BAD"/>
    <w:rsid w:val="00B302AF"/>
    <w:rsid w:val="00B303AC"/>
    <w:rsid w:val="00B30432"/>
    <w:rsid w:val="00B306AE"/>
    <w:rsid w:val="00B30BF4"/>
    <w:rsid w:val="00B30CF6"/>
    <w:rsid w:val="00B30D1B"/>
    <w:rsid w:val="00B30ED5"/>
    <w:rsid w:val="00B3118B"/>
    <w:rsid w:val="00B31316"/>
    <w:rsid w:val="00B31527"/>
    <w:rsid w:val="00B31651"/>
    <w:rsid w:val="00B3167B"/>
    <w:rsid w:val="00B3169F"/>
    <w:rsid w:val="00B317AA"/>
    <w:rsid w:val="00B317DB"/>
    <w:rsid w:val="00B3181A"/>
    <w:rsid w:val="00B318B4"/>
    <w:rsid w:val="00B31CB3"/>
    <w:rsid w:val="00B31DC7"/>
    <w:rsid w:val="00B31E5A"/>
    <w:rsid w:val="00B31F9D"/>
    <w:rsid w:val="00B32198"/>
    <w:rsid w:val="00B322CD"/>
    <w:rsid w:val="00B3243D"/>
    <w:rsid w:val="00B32589"/>
    <w:rsid w:val="00B327E7"/>
    <w:rsid w:val="00B32CD0"/>
    <w:rsid w:val="00B32D79"/>
    <w:rsid w:val="00B32E46"/>
    <w:rsid w:val="00B32F22"/>
    <w:rsid w:val="00B32F2E"/>
    <w:rsid w:val="00B33118"/>
    <w:rsid w:val="00B332CF"/>
    <w:rsid w:val="00B3333F"/>
    <w:rsid w:val="00B333A4"/>
    <w:rsid w:val="00B334E1"/>
    <w:rsid w:val="00B338A0"/>
    <w:rsid w:val="00B33C77"/>
    <w:rsid w:val="00B33D63"/>
    <w:rsid w:val="00B34726"/>
    <w:rsid w:val="00B347F5"/>
    <w:rsid w:val="00B34B44"/>
    <w:rsid w:val="00B34DD1"/>
    <w:rsid w:val="00B34E75"/>
    <w:rsid w:val="00B35009"/>
    <w:rsid w:val="00B3501B"/>
    <w:rsid w:val="00B355BB"/>
    <w:rsid w:val="00B35A62"/>
    <w:rsid w:val="00B35B6C"/>
    <w:rsid w:val="00B35BF7"/>
    <w:rsid w:val="00B35C1B"/>
    <w:rsid w:val="00B35CE6"/>
    <w:rsid w:val="00B35D84"/>
    <w:rsid w:val="00B35DB4"/>
    <w:rsid w:val="00B35EA3"/>
    <w:rsid w:val="00B35FF0"/>
    <w:rsid w:val="00B360EB"/>
    <w:rsid w:val="00B361EA"/>
    <w:rsid w:val="00B36259"/>
    <w:rsid w:val="00B362A3"/>
    <w:rsid w:val="00B36354"/>
    <w:rsid w:val="00B3636C"/>
    <w:rsid w:val="00B36394"/>
    <w:rsid w:val="00B363C4"/>
    <w:rsid w:val="00B368EF"/>
    <w:rsid w:val="00B369DA"/>
    <w:rsid w:val="00B36AB8"/>
    <w:rsid w:val="00B36AC2"/>
    <w:rsid w:val="00B36B68"/>
    <w:rsid w:val="00B36BD8"/>
    <w:rsid w:val="00B36E05"/>
    <w:rsid w:val="00B36F6A"/>
    <w:rsid w:val="00B3706F"/>
    <w:rsid w:val="00B3718B"/>
    <w:rsid w:val="00B37255"/>
    <w:rsid w:val="00B3761D"/>
    <w:rsid w:val="00B376B8"/>
    <w:rsid w:val="00B3773F"/>
    <w:rsid w:val="00B379BB"/>
    <w:rsid w:val="00B37DBF"/>
    <w:rsid w:val="00B37DCE"/>
    <w:rsid w:val="00B37E13"/>
    <w:rsid w:val="00B37EF0"/>
    <w:rsid w:val="00B40093"/>
    <w:rsid w:val="00B4013E"/>
    <w:rsid w:val="00B401AD"/>
    <w:rsid w:val="00B402EF"/>
    <w:rsid w:val="00B40428"/>
    <w:rsid w:val="00B4042C"/>
    <w:rsid w:val="00B406B0"/>
    <w:rsid w:val="00B4085C"/>
    <w:rsid w:val="00B409FC"/>
    <w:rsid w:val="00B40AE7"/>
    <w:rsid w:val="00B40B8A"/>
    <w:rsid w:val="00B40C1A"/>
    <w:rsid w:val="00B40ED3"/>
    <w:rsid w:val="00B4130B"/>
    <w:rsid w:val="00B41339"/>
    <w:rsid w:val="00B4136F"/>
    <w:rsid w:val="00B41528"/>
    <w:rsid w:val="00B416B2"/>
    <w:rsid w:val="00B41781"/>
    <w:rsid w:val="00B41895"/>
    <w:rsid w:val="00B418D9"/>
    <w:rsid w:val="00B419EC"/>
    <w:rsid w:val="00B41DCE"/>
    <w:rsid w:val="00B41DF8"/>
    <w:rsid w:val="00B4208C"/>
    <w:rsid w:val="00B42119"/>
    <w:rsid w:val="00B421F1"/>
    <w:rsid w:val="00B427A7"/>
    <w:rsid w:val="00B42832"/>
    <w:rsid w:val="00B4289A"/>
    <w:rsid w:val="00B429A5"/>
    <w:rsid w:val="00B42A34"/>
    <w:rsid w:val="00B42AF5"/>
    <w:rsid w:val="00B42BCB"/>
    <w:rsid w:val="00B42C19"/>
    <w:rsid w:val="00B42F79"/>
    <w:rsid w:val="00B433FD"/>
    <w:rsid w:val="00B435C4"/>
    <w:rsid w:val="00B43D94"/>
    <w:rsid w:val="00B43EC7"/>
    <w:rsid w:val="00B4401C"/>
    <w:rsid w:val="00B440CB"/>
    <w:rsid w:val="00B44332"/>
    <w:rsid w:val="00B443BC"/>
    <w:rsid w:val="00B44495"/>
    <w:rsid w:val="00B444D5"/>
    <w:rsid w:val="00B44605"/>
    <w:rsid w:val="00B44995"/>
    <w:rsid w:val="00B449A8"/>
    <w:rsid w:val="00B449C6"/>
    <w:rsid w:val="00B44D45"/>
    <w:rsid w:val="00B44D60"/>
    <w:rsid w:val="00B44FEC"/>
    <w:rsid w:val="00B4500C"/>
    <w:rsid w:val="00B45149"/>
    <w:rsid w:val="00B452CF"/>
    <w:rsid w:val="00B4530B"/>
    <w:rsid w:val="00B453D8"/>
    <w:rsid w:val="00B455C0"/>
    <w:rsid w:val="00B45670"/>
    <w:rsid w:val="00B4584F"/>
    <w:rsid w:val="00B458A1"/>
    <w:rsid w:val="00B458CF"/>
    <w:rsid w:val="00B458ED"/>
    <w:rsid w:val="00B45973"/>
    <w:rsid w:val="00B459FE"/>
    <w:rsid w:val="00B45DA6"/>
    <w:rsid w:val="00B45E3D"/>
    <w:rsid w:val="00B45EA0"/>
    <w:rsid w:val="00B45F05"/>
    <w:rsid w:val="00B4609B"/>
    <w:rsid w:val="00B46353"/>
    <w:rsid w:val="00B46492"/>
    <w:rsid w:val="00B465E0"/>
    <w:rsid w:val="00B46B73"/>
    <w:rsid w:val="00B46D2A"/>
    <w:rsid w:val="00B46EE4"/>
    <w:rsid w:val="00B46F18"/>
    <w:rsid w:val="00B470DC"/>
    <w:rsid w:val="00B471C9"/>
    <w:rsid w:val="00B4749D"/>
    <w:rsid w:val="00B4789A"/>
    <w:rsid w:val="00B47A96"/>
    <w:rsid w:val="00B47CA0"/>
    <w:rsid w:val="00B47E30"/>
    <w:rsid w:val="00B47ECC"/>
    <w:rsid w:val="00B50012"/>
    <w:rsid w:val="00B501D5"/>
    <w:rsid w:val="00B5035D"/>
    <w:rsid w:val="00B503EB"/>
    <w:rsid w:val="00B50436"/>
    <w:rsid w:val="00B50467"/>
    <w:rsid w:val="00B50475"/>
    <w:rsid w:val="00B5064D"/>
    <w:rsid w:val="00B5077A"/>
    <w:rsid w:val="00B507AD"/>
    <w:rsid w:val="00B50A88"/>
    <w:rsid w:val="00B50AF6"/>
    <w:rsid w:val="00B50B5E"/>
    <w:rsid w:val="00B50B6B"/>
    <w:rsid w:val="00B50C42"/>
    <w:rsid w:val="00B50CB6"/>
    <w:rsid w:val="00B50EEB"/>
    <w:rsid w:val="00B50F39"/>
    <w:rsid w:val="00B50FD8"/>
    <w:rsid w:val="00B510BF"/>
    <w:rsid w:val="00B511EE"/>
    <w:rsid w:val="00B514A7"/>
    <w:rsid w:val="00B5160B"/>
    <w:rsid w:val="00B516DD"/>
    <w:rsid w:val="00B5172E"/>
    <w:rsid w:val="00B51791"/>
    <w:rsid w:val="00B51823"/>
    <w:rsid w:val="00B5196B"/>
    <w:rsid w:val="00B519EC"/>
    <w:rsid w:val="00B51E06"/>
    <w:rsid w:val="00B51ECC"/>
    <w:rsid w:val="00B51EE7"/>
    <w:rsid w:val="00B51FF8"/>
    <w:rsid w:val="00B52014"/>
    <w:rsid w:val="00B5204B"/>
    <w:rsid w:val="00B52189"/>
    <w:rsid w:val="00B521D4"/>
    <w:rsid w:val="00B5242F"/>
    <w:rsid w:val="00B52464"/>
    <w:rsid w:val="00B5270D"/>
    <w:rsid w:val="00B52E8B"/>
    <w:rsid w:val="00B53092"/>
    <w:rsid w:val="00B530F3"/>
    <w:rsid w:val="00B531D2"/>
    <w:rsid w:val="00B534A2"/>
    <w:rsid w:val="00B53B6C"/>
    <w:rsid w:val="00B53CDB"/>
    <w:rsid w:val="00B53F57"/>
    <w:rsid w:val="00B53FD5"/>
    <w:rsid w:val="00B542AE"/>
    <w:rsid w:val="00B5436F"/>
    <w:rsid w:val="00B54474"/>
    <w:rsid w:val="00B545EC"/>
    <w:rsid w:val="00B5478F"/>
    <w:rsid w:val="00B54908"/>
    <w:rsid w:val="00B54B56"/>
    <w:rsid w:val="00B54BF8"/>
    <w:rsid w:val="00B55154"/>
    <w:rsid w:val="00B5517C"/>
    <w:rsid w:val="00B552D4"/>
    <w:rsid w:val="00B55367"/>
    <w:rsid w:val="00B5554C"/>
    <w:rsid w:val="00B555E8"/>
    <w:rsid w:val="00B556A6"/>
    <w:rsid w:val="00B55799"/>
    <w:rsid w:val="00B559B2"/>
    <w:rsid w:val="00B55B83"/>
    <w:rsid w:val="00B55C5D"/>
    <w:rsid w:val="00B5611A"/>
    <w:rsid w:val="00B5615D"/>
    <w:rsid w:val="00B56244"/>
    <w:rsid w:val="00B5678A"/>
    <w:rsid w:val="00B56835"/>
    <w:rsid w:val="00B57150"/>
    <w:rsid w:val="00B5728D"/>
    <w:rsid w:val="00B57535"/>
    <w:rsid w:val="00B575A5"/>
    <w:rsid w:val="00B57693"/>
    <w:rsid w:val="00B5779C"/>
    <w:rsid w:val="00B57942"/>
    <w:rsid w:val="00B5798E"/>
    <w:rsid w:val="00B57D21"/>
    <w:rsid w:val="00B57FF1"/>
    <w:rsid w:val="00B6075C"/>
    <w:rsid w:val="00B60873"/>
    <w:rsid w:val="00B60914"/>
    <w:rsid w:val="00B60AE7"/>
    <w:rsid w:val="00B60E6A"/>
    <w:rsid w:val="00B61013"/>
    <w:rsid w:val="00B61092"/>
    <w:rsid w:val="00B61247"/>
    <w:rsid w:val="00B61629"/>
    <w:rsid w:val="00B61786"/>
    <w:rsid w:val="00B61800"/>
    <w:rsid w:val="00B61D67"/>
    <w:rsid w:val="00B61E10"/>
    <w:rsid w:val="00B62080"/>
    <w:rsid w:val="00B62265"/>
    <w:rsid w:val="00B6238A"/>
    <w:rsid w:val="00B6256C"/>
    <w:rsid w:val="00B62623"/>
    <w:rsid w:val="00B6286B"/>
    <w:rsid w:val="00B628AF"/>
    <w:rsid w:val="00B62925"/>
    <w:rsid w:val="00B62A32"/>
    <w:rsid w:val="00B62C39"/>
    <w:rsid w:val="00B62C5E"/>
    <w:rsid w:val="00B62D44"/>
    <w:rsid w:val="00B63135"/>
    <w:rsid w:val="00B631EE"/>
    <w:rsid w:val="00B63201"/>
    <w:rsid w:val="00B63556"/>
    <w:rsid w:val="00B63872"/>
    <w:rsid w:val="00B63956"/>
    <w:rsid w:val="00B63968"/>
    <w:rsid w:val="00B63AA9"/>
    <w:rsid w:val="00B63B90"/>
    <w:rsid w:val="00B63BB2"/>
    <w:rsid w:val="00B63BEB"/>
    <w:rsid w:val="00B6416C"/>
    <w:rsid w:val="00B645B8"/>
    <w:rsid w:val="00B64763"/>
    <w:rsid w:val="00B6478F"/>
    <w:rsid w:val="00B647EC"/>
    <w:rsid w:val="00B64850"/>
    <w:rsid w:val="00B64A24"/>
    <w:rsid w:val="00B64C65"/>
    <w:rsid w:val="00B64D25"/>
    <w:rsid w:val="00B64FCC"/>
    <w:rsid w:val="00B64FE6"/>
    <w:rsid w:val="00B6517E"/>
    <w:rsid w:val="00B65285"/>
    <w:rsid w:val="00B653AB"/>
    <w:rsid w:val="00B654FB"/>
    <w:rsid w:val="00B6566A"/>
    <w:rsid w:val="00B657F2"/>
    <w:rsid w:val="00B65927"/>
    <w:rsid w:val="00B65AA4"/>
    <w:rsid w:val="00B65B0C"/>
    <w:rsid w:val="00B65D77"/>
    <w:rsid w:val="00B65DDB"/>
    <w:rsid w:val="00B65F9E"/>
    <w:rsid w:val="00B6603F"/>
    <w:rsid w:val="00B66415"/>
    <w:rsid w:val="00B66525"/>
    <w:rsid w:val="00B6656C"/>
    <w:rsid w:val="00B6669A"/>
    <w:rsid w:val="00B66807"/>
    <w:rsid w:val="00B668A0"/>
    <w:rsid w:val="00B66AD7"/>
    <w:rsid w:val="00B66B19"/>
    <w:rsid w:val="00B66BBB"/>
    <w:rsid w:val="00B66CAB"/>
    <w:rsid w:val="00B66E00"/>
    <w:rsid w:val="00B66E77"/>
    <w:rsid w:val="00B66F94"/>
    <w:rsid w:val="00B66FC2"/>
    <w:rsid w:val="00B670A2"/>
    <w:rsid w:val="00B67217"/>
    <w:rsid w:val="00B673E1"/>
    <w:rsid w:val="00B67438"/>
    <w:rsid w:val="00B6759D"/>
    <w:rsid w:val="00B676A5"/>
    <w:rsid w:val="00B6783F"/>
    <w:rsid w:val="00B67A1D"/>
    <w:rsid w:val="00B67A33"/>
    <w:rsid w:val="00B67BEF"/>
    <w:rsid w:val="00B67D59"/>
    <w:rsid w:val="00B67E4B"/>
    <w:rsid w:val="00B67FE7"/>
    <w:rsid w:val="00B7006D"/>
    <w:rsid w:val="00B700F0"/>
    <w:rsid w:val="00B70238"/>
    <w:rsid w:val="00B703A8"/>
    <w:rsid w:val="00B706F8"/>
    <w:rsid w:val="00B70A0B"/>
    <w:rsid w:val="00B70D25"/>
    <w:rsid w:val="00B70DAC"/>
    <w:rsid w:val="00B70F17"/>
    <w:rsid w:val="00B71207"/>
    <w:rsid w:val="00B71316"/>
    <w:rsid w:val="00B714CC"/>
    <w:rsid w:val="00B715B0"/>
    <w:rsid w:val="00B7168B"/>
    <w:rsid w:val="00B716F6"/>
    <w:rsid w:val="00B71728"/>
    <w:rsid w:val="00B717DA"/>
    <w:rsid w:val="00B718A2"/>
    <w:rsid w:val="00B71A1A"/>
    <w:rsid w:val="00B71CB1"/>
    <w:rsid w:val="00B71D37"/>
    <w:rsid w:val="00B71E58"/>
    <w:rsid w:val="00B71EF4"/>
    <w:rsid w:val="00B7247B"/>
    <w:rsid w:val="00B72831"/>
    <w:rsid w:val="00B72976"/>
    <w:rsid w:val="00B72A60"/>
    <w:rsid w:val="00B72B31"/>
    <w:rsid w:val="00B72BAF"/>
    <w:rsid w:val="00B73108"/>
    <w:rsid w:val="00B73120"/>
    <w:rsid w:val="00B73157"/>
    <w:rsid w:val="00B7315A"/>
    <w:rsid w:val="00B73259"/>
    <w:rsid w:val="00B7328C"/>
    <w:rsid w:val="00B7349B"/>
    <w:rsid w:val="00B738D4"/>
    <w:rsid w:val="00B73B2E"/>
    <w:rsid w:val="00B73B57"/>
    <w:rsid w:val="00B73C82"/>
    <w:rsid w:val="00B73F69"/>
    <w:rsid w:val="00B740A2"/>
    <w:rsid w:val="00B740AE"/>
    <w:rsid w:val="00B74413"/>
    <w:rsid w:val="00B7451F"/>
    <w:rsid w:val="00B74722"/>
    <w:rsid w:val="00B747A8"/>
    <w:rsid w:val="00B74A27"/>
    <w:rsid w:val="00B74B8D"/>
    <w:rsid w:val="00B74BA9"/>
    <w:rsid w:val="00B74D7E"/>
    <w:rsid w:val="00B74E10"/>
    <w:rsid w:val="00B74E83"/>
    <w:rsid w:val="00B74F69"/>
    <w:rsid w:val="00B75184"/>
    <w:rsid w:val="00B75592"/>
    <w:rsid w:val="00B755FE"/>
    <w:rsid w:val="00B75720"/>
    <w:rsid w:val="00B75735"/>
    <w:rsid w:val="00B75811"/>
    <w:rsid w:val="00B75886"/>
    <w:rsid w:val="00B75A35"/>
    <w:rsid w:val="00B75A43"/>
    <w:rsid w:val="00B75C95"/>
    <w:rsid w:val="00B75E9E"/>
    <w:rsid w:val="00B75ED9"/>
    <w:rsid w:val="00B75F60"/>
    <w:rsid w:val="00B760E4"/>
    <w:rsid w:val="00B76248"/>
    <w:rsid w:val="00B7635A"/>
    <w:rsid w:val="00B763CC"/>
    <w:rsid w:val="00B76679"/>
    <w:rsid w:val="00B7680B"/>
    <w:rsid w:val="00B76A97"/>
    <w:rsid w:val="00B7706B"/>
    <w:rsid w:val="00B77159"/>
    <w:rsid w:val="00B77262"/>
    <w:rsid w:val="00B773BD"/>
    <w:rsid w:val="00B773EB"/>
    <w:rsid w:val="00B774B7"/>
    <w:rsid w:val="00B774C0"/>
    <w:rsid w:val="00B774DC"/>
    <w:rsid w:val="00B7751D"/>
    <w:rsid w:val="00B7775C"/>
    <w:rsid w:val="00B7799C"/>
    <w:rsid w:val="00B779DB"/>
    <w:rsid w:val="00B77AC7"/>
    <w:rsid w:val="00B77C14"/>
    <w:rsid w:val="00B77C78"/>
    <w:rsid w:val="00B77DDF"/>
    <w:rsid w:val="00B77FDF"/>
    <w:rsid w:val="00B8005C"/>
    <w:rsid w:val="00B80198"/>
    <w:rsid w:val="00B8026D"/>
    <w:rsid w:val="00B802A0"/>
    <w:rsid w:val="00B80369"/>
    <w:rsid w:val="00B80743"/>
    <w:rsid w:val="00B80821"/>
    <w:rsid w:val="00B80872"/>
    <w:rsid w:val="00B808E8"/>
    <w:rsid w:val="00B808F0"/>
    <w:rsid w:val="00B80A7F"/>
    <w:rsid w:val="00B80B61"/>
    <w:rsid w:val="00B80CA4"/>
    <w:rsid w:val="00B80DAF"/>
    <w:rsid w:val="00B80DBC"/>
    <w:rsid w:val="00B80DC3"/>
    <w:rsid w:val="00B80FD4"/>
    <w:rsid w:val="00B80FFC"/>
    <w:rsid w:val="00B81292"/>
    <w:rsid w:val="00B812E0"/>
    <w:rsid w:val="00B812F8"/>
    <w:rsid w:val="00B815D0"/>
    <w:rsid w:val="00B8171B"/>
    <w:rsid w:val="00B81778"/>
    <w:rsid w:val="00B81AE8"/>
    <w:rsid w:val="00B81C28"/>
    <w:rsid w:val="00B81FB8"/>
    <w:rsid w:val="00B820EA"/>
    <w:rsid w:val="00B82173"/>
    <w:rsid w:val="00B8231B"/>
    <w:rsid w:val="00B82415"/>
    <w:rsid w:val="00B8244C"/>
    <w:rsid w:val="00B824A2"/>
    <w:rsid w:val="00B824A3"/>
    <w:rsid w:val="00B82530"/>
    <w:rsid w:val="00B8282B"/>
    <w:rsid w:val="00B82A6E"/>
    <w:rsid w:val="00B82BE4"/>
    <w:rsid w:val="00B82C3D"/>
    <w:rsid w:val="00B82FDB"/>
    <w:rsid w:val="00B8307E"/>
    <w:rsid w:val="00B8366B"/>
    <w:rsid w:val="00B83682"/>
    <w:rsid w:val="00B8385F"/>
    <w:rsid w:val="00B83B48"/>
    <w:rsid w:val="00B83B72"/>
    <w:rsid w:val="00B83C01"/>
    <w:rsid w:val="00B83C96"/>
    <w:rsid w:val="00B83C9E"/>
    <w:rsid w:val="00B83F3F"/>
    <w:rsid w:val="00B84412"/>
    <w:rsid w:val="00B845A7"/>
    <w:rsid w:val="00B84736"/>
    <w:rsid w:val="00B849C0"/>
    <w:rsid w:val="00B84C78"/>
    <w:rsid w:val="00B84E7E"/>
    <w:rsid w:val="00B84F21"/>
    <w:rsid w:val="00B84F50"/>
    <w:rsid w:val="00B850A9"/>
    <w:rsid w:val="00B852D1"/>
    <w:rsid w:val="00B853F8"/>
    <w:rsid w:val="00B854AF"/>
    <w:rsid w:val="00B856A0"/>
    <w:rsid w:val="00B859AB"/>
    <w:rsid w:val="00B85BBE"/>
    <w:rsid w:val="00B85C06"/>
    <w:rsid w:val="00B85C1A"/>
    <w:rsid w:val="00B85F27"/>
    <w:rsid w:val="00B8606C"/>
    <w:rsid w:val="00B86287"/>
    <w:rsid w:val="00B8629D"/>
    <w:rsid w:val="00B862A5"/>
    <w:rsid w:val="00B86369"/>
    <w:rsid w:val="00B864A6"/>
    <w:rsid w:val="00B8663B"/>
    <w:rsid w:val="00B866D1"/>
    <w:rsid w:val="00B866D5"/>
    <w:rsid w:val="00B86C56"/>
    <w:rsid w:val="00B86CC8"/>
    <w:rsid w:val="00B86D60"/>
    <w:rsid w:val="00B86F6E"/>
    <w:rsid w:val="00B870A8"/>
    <w:rsid w:val="00B872BA"/>
    <w:rsid w:val="00B877EA"/>
    <w:rsid w:val="00B87992"/>
    <w:rsid w:val="00B87AF2"/>
    <w:rsid w:val="00B87B26"/>
    <w:rsid w:val="00B87D0D"/>
    <w:rsid w:val="00B87F53"/>
    <w:rsid w:val="00B90042"/>
    <w:rsid w:val="00B900FD"/>
    <w:rsid w:val="00B901CC"/>
    <w:rsid w:val="00B90213"/>
    <w:rsid w:val="00B903CA"/>
    <w:rsid w:val="00B90FA2"/>
    <w:rsid w:val="00B91119"/>
    <w:rsid w:val="00B913AE"/>
    <w:rsid w:val="00B913EA"/>
    <w:rsid w:val="00B914E9"/>
    <w:rsid w:val="00B917C4"/>
    <w:rsid w:val="00B918CA"/>
    <w:rsid w:val="00B91DC1"/>
    <w:rsid w:val="00B91E38"/>
    <w:rsid w:val="00B91EB5"/>
    <w:rsid w:val="00B91FF6"/>
    <w:rsid w:val="00B9239A"/>
    <w:rsid w:val="00B923C3"/>
    <w:rsid w:val="00B92708"/>
    <w:rsid w:val="00B92745"/>
    <w:rsid w:val="00B92906"/>
    <w:rsid w:val="00B929AA"/>
    <w:rsid w:val="00B92A59"/>
    <w:rsid w:val="00B92A82"/>
    <w:rsid w:val="00B92AB8"/>
    <w:rsid w:val="00B92C66"/>
    <w:rsid w:val="00B92EB9"/>
    <w:rsid w:val="00B9305C"/>
    <w:rsid w:val="00B932C5"/>
    <w:rsid w:val="00B93372"/>
    <w:rsid w:val="00B933D9"/>
    <w:rsid w:val="00B933E7"/>
    <w:rsid w:val="00B934DA"/>
    <w:rsid w:val="00B9353F"/>
    <w:rsid w:val="00B9361F"/>
    <w:rsid w:val="00B93664"/>
    <w:rsid w:val="00B936CA"/>
    <w:rsid w:val="00B93788"/>
    <w:rsid w:val="00B93798"/>
    <w:rsid w:val="00B937AD"/>
    <w:rsid w:val="00B937CF"/>
    <w:rsid w:val="00B939D1"/>
    <w:rsid w:val="00B93BC2"/>
    <w:rsid w:val="00B93C80"/>
    <w:rsid w:val="00B93D46"/>
    <w:rsid w:val="00B93EF5"/>
    <w:rsid w:val="00B93FBA"/>
    <w:rsid w:val="00B9400B"/>
    <w:rsid w:val="00B9449D"/>
    <w:rsid w:val="00B944A2"/>
    <w:rsid w:val="00B945DA"/>
    <w:rsid w:val="00B94665"/>
    <w:rsid w:val="00B94823"/>
    <w:rsid w:val="00B948EA"/>
    <w:rsid w:val="00B94956"/>
    <w:rsid w:val="00B94977"/>
    <w:rsid w:val="00B94A1B"/>
    <w:rsid w:val="00B94B74"/>
    <w:rsid w:val="00B94BE1"/>
    <w:rsid w:val="00B94C8E"/>
    <w:rsid w:val="00B94CB1"/>
    <w:rsid w:val="00B950AE"/>
    <w:rsid w:val="00B950BC"/>
    <w:rsid w:val="00B950EA"/>
    <w:rsid w:val="00B95241"/>
    <w:rsid w:val="00B95601"/>
    <w:rsid w:val="00B9564C"/>
    <w:rsid w:val="00B956EE"/>
    <w:rsid w:val="00B9582E"/>
    <w:rsid w:val="00B95942"/>
    <w:rsid w:val="00B95972"/>
    <w:rsid w:val="00B95974"/>
    <w:rsid w:val="00B959A6"/>
    <w:rsid w:val="00B95C1A"/>
    <w:rsid w:val="00B95C3B"/>
    <w:rsid w:val="00B95DE0"/>
    <w:rsid w:val="00B95DF2"/>
    <w:rsid w:val="00B95E69"/>
    <w:rsid w:val="00B960C5"/>
    <w:rsid w:val="00B96116"/>
    <w:rsid w:val="00B96177"/>
    <w:rsid w:val="00B96213"/>
    <w:rsid w:val="00B96689"/>
    <w:rsid w:val="00B96780"/>
    <w:rsid w:val="00B9687B"/>
    <w:rsid w:val="00B97008"/>
    <w:rsid w:val="00B9711D"/>
    <w:rsid w:val="00B9720F"/>
    <w:rsid w:val="00B9738B"/>
    <w:rsid w:val="00B976C9"/>
    <w:rsid w:val="00B97889"/>
    <w:rsid w:val="00B979E3"/>
    <w:rsid w:val="00B97AEC"/>
    <w:rsid w:val="00BA0015"/>
    <w:rsid w:val="00BA0396"/>
    <w:rsid w:val="00BA04EB"/>
    <w:rsid w:val="00BA0637"/>
    <w:rsid w:val="00BA063E"/>
    <w:rsid w:val="00BA070F"/>
    <w:rsid w:val="00BA0B46"/>
    <w:rsid w:val="00BA1017"/>
    <w:rsid w:val="00BA1111"/>
    <w:rsid w:val="00BA1381"/>
    <w:rsid w:val="00BA1582"/>
    <w:rsid w:val="00BA15BA"/>
    <w:rsid w:val="00BA163A"/>
    <w:rsid w:val="00BA174B"/>
    <w:rsid w:val="00BA1A51"/>
    <w:rsid w:val="00BA1A91"/>
    <w:rsid w:val="00BA1E81"/>
    <w:rsid w:val="00BA1F00"/>
    <w:rsid w:val="00BA1F12"/>
    <w:rsid w:val="00BA2141"/>
    <w:rsid w:val="00BA216C"/>
    <w:rsid w:val="00BA2219"/>
    <w:rsid w:val="00BA22A5"/>
    <w:rsid w:val="00BA24DC"/>
    <w:rsid w:val="00BA25F7"/>
    <w:rsid w:val="00BA2642"/>
    <w:rsid w:val="00BA2719"/>
    <w:rsid w:val="00BA280C"/>
    <w:rsid w:val="00BA294B"/>
    <w:rsid w:val="00BA29F6"/>
    <w:rsid w:val="00BA2BA1"/>
    <w:rsid w:val="00BA2BFA"/>
    <w:rsid w:val="00BA2C86"/>
    <w:rsid w:val="00BA2EFB"/>
    <w:rsid w:val="00BA315D"/>
    <w:rsid w:val="00BA3282"/>
    <w:rsid w:val="00BA344D"/>
    <w:rsid w:val="00BA34F5"/>
    <w:rsid w:val="00BA3562"/>
    <w:rsid w:val="00BA3572"/>
    <w:rsid w:val="00BA35A1"/>
    <w:rsid w:val="00BA35E1"/>
    <w:rsid w:val="00BA35F7"/>
    <w:rsid w:val="00BA367E"/>
    <w:rsid w:val="00BA370A"/>
    <w:rsid w:val="00BA388B"/>
    <w:rsid w:val="00BA39FD"/>
    <w:rsid w:val="00BA3D04"/>
    <w:rsid w:val="00BA3D4C"/>
    <w:rsid w:val="00BA3FBC"/>
    <w:rsid w:val="00BA41C7"/>
    <w:rsid w:val="00BA4274"/>
    <w:rsid w:val="00BA4337"/>
    <w:rsid w:val="00BA4397"/>
    <w:rsid w:val="00BA4515"/>
    <w:rsid w:val="00BA4791"/>
    <w:rsid w:val="00BA4FCB"/>
    <w:rsid w:val="00BA5213"/>
    <w:rsid w:val="00BA5321"/>
    <w:rsid w:val="00BA542D"/>
    <w:rsid w:val="00BA5537"/>
    <w:rsid w:val="00BA5722"/>
    <w:rsid w:val="00BA57B2"/>
    <w:rsid w:val="00BA57EF"/>
    <w:rsid w:val="00BA5860"/>
    <w:rsid w:val="00BA586C"/>
    <w:rsid w:val="00BA592E"/>
    <w:rsid w:val="00BA5D8C"/>
    <w:rsid w:val="00BA5E8F"/>
    <w:rsid w:val="00BA5F38"/>
    <w:rsid w:val="00BA5F78"/>
    <w:rsid w:val="00BA619E"/>
    <w:rsid w:val="00BA621C"/>
    <w:rsid w:val="00BA63C0"/>
    <w:rsid w:val="00BA6452"/>
    <w:rsid w:val="00BA64FB"/>
    <w:rsid w:val="00BA65EB"/>
    <w:rsid w:val="00BA66DD"/>
    <w:rsid w:val="00BA6709"/>
    <w:rsid w:val="00BA6806"/>
    <w:rsid w:val="00BA6919"/>
    <w:rsid w:val="00BA698B"/>
    <w:rsid w:val="00BA6A87"/>
    <w:rsid w:val="00BA6D15"/>
    <w:rsid w:val="00BA6E35"/>
    <w:rsid w:val="00BA6EED"/>
    <w:rsid w:val="00BA70D2"/>
    <w:rsid w:val="00BA7346"/>
    <w:rsid w:val="00BA7407"/>
    <w:rsid w:val="00BA7658"/>
    <w:rsid w:val="00BA775A"/>
    <w:rsid w:val="00BA775E"/>
    <w:rsid w:val="00BA7A82"/>
    <w:rsid w:val="00BA7D22"/>
    <w:rsid w:val="00BA7E40"/>
    <w:rsid w:val="00BA7EBA"/>
    <w:rsid w:val="00BA7EFD"/>
    <w:rsid w:val="00BA7F2A"/>
    <w:rsid w:val="00BB01C1"/>
    <w:rsid w:val="00BB039D"/>
    <w:rsid w:val="00BB0477"/>
    <w:rsid w:val="00BB06EF"/>
    <w:rsid w:val="00BB0743"/>
    <w:rsid w:val="00BB0B90"/>
    <w:rsid w:val="00BB0D94"/>
    <w:rsid w:val="00BB0DB8"/>
    <w:rsid w:val="00BB0DBE"/>
    <w:rsid w:val="00BB0E5D"/>
    <w:rsid w:val="00BB0E9E"/>
    <w:rsid w:val="00BB0EB5"/>
    <w:rsid w:val="00BB12E5"/>
    <w:rsid w:val="00BB147E"/>
    <w:rsid w:val="00BB15E5"/>
    <w:rsid w:val="00BB15E6"/>
    <w:rsid w:val="00BB168D"/>
    <w:rsid w:val="00BB16D1"/>
    <w:rsid w:val="00BB1A46"/>
    <w:rsid w:val="00BB1CB6"/>
    <w:rsid w:val="00BB1D4A"/>
    <w:rsid w:val="00BB1E8B"/>
    <w:rsid w:val="00BB1FC6"/>
    <w:rsid w:val="00BB2459"/>
    <w:rsid w:val="00BB249F"/>
    <w:rsid w:val="00BB25CD"/>
    <w:rsid w:val="00BB267B"/>
    <w:rsid w:val="00BB283D"/>
    <w:rsid w:val="00BB2852"/>
    <w:rsid w:val="00BB2889"/>
    <w:rsid w:val="00BB29BC"/>
    <w:rsid w:val="00BB2AEE"/>
    <w:rsid w:val="00BB2AFA"/>
    <w:rsid w:val="00BB2B07"/>
    <w:rsid w:val="00BB2C32"/>
    <w:rsid w:val="00BB2C74"/>
    <w:rsid w:val="00BB2C8F"/>
    <w:rsid w:val="00BB2CE0"/>
    <w:rsid w:val="00BB2DC1"/>
    <w:rsid w:val="00BB30AD"/>
    <w:rsid w:val="00BB30E7"/>
    <w:rsid w:val="00BB3113"/>
    <w:rsid w:val="00BB3159"/>
    <w:rsid w:val="00BB326F"/>
    <w:rsid w:val="00BB354A"/>
    <w:rsid w:val="00BB358F"/>
    <w:rsid w:val="00BB35B2"/>
    <w:rsid w:val="00BB369B"/>
    <w:rsid w:val="00BB3943"/>
    <w:rsid w:val="00BB3A8C"/>
    <w:rsid w:val="00BB3B95"/>
    <w:rsid w:val="00BB3E14"/>
    <w:rsid w:val="00BB3FC4"/>
    <w:rsid w:val="00BB4139"/>
    <w:rsid w:val="00BB432F"/>
    <w:rsid w:val="00BB4442"/>
    <w:rsid w:val="00BB4516"/>
    <w:rsid w:val="00BB45A8"/>
    <w:rsid w:val="00BB45AF"/>
    <w:rsid w:val="00BB45EA"/>
    <w:rsid w:val="00BB4B1F"/>
    <w:rsid w:val="00BB4B79"/>
    <w:rsid w:val="00BB4BC8"/>
    <w:rsid w:val="00BB4CC3"/>
    <w:rsid w:val="00BB4F09"/>
    <w:rsid w:val="00BB4F21"/>
    <w:rsid w:val="00BB4F22"/>
    <w:rsid w:val="00BB5065"/>
    <w:rsid w:val="00BB52F9"/>
    <w:rsid w:val="00BB566A"/>
    <w:rsid w:val="00BB57D3"/>
    <w:rsid w:val="00BB5995"/>
    <w:rsid w:val="00BB5996"/>
    <w:rsid w:val="00BB5BC2"/>
    <w:rsid w:val="00BB5F18"/>
    <w:rsid w:val="00BB5FBE"/>
    <w:rsid w:val="00BB62B0"/>
    <w:rsid w:val="00BB6366"/>
    <w:rsid w:val="00BB63F7"/>
    <w:rsid w:val="00BB6420"/>
    <w:rsid w:val="00BB685A"/>
    <w:rsid w:val="00BB6B29"/>
    <w:rsid w:val="00BB6B44"/>
    <w:rsid w:val="00BB6B5E"/>
    <w:rsid w:val="00BB6BE2"/>
    <w:rsid w:val="00BB6E32"/>
    <w:rsid w:val="00BB6FFE"/>
    <w:rsid w:val="00BB7189"/>
    <w:rsid w:val="00BB729D"/>
    <w:rsid w:val="00BB72CD"/>
    <w:rsid w:val="00BB7311"/>
    <w:rsid w:val="00BB7495"/>
    <w:rsid w:val="00BB74AF"/>
    <w:rsid w:val="00BB74FC"/>
    <w:rsid w:val="00BB757B"/>
    <w:rsid w:val="00BB774B"/>
    <w:rsid w:val="00BB7754"/>
    <w:rsid w:val="00BB77D1"/>
    <w:rsid w:val="00BB7A80"/>
    <w:rsid w:val="00BB7B74"/>
    <w:rsid w:val="00BB7D16"/>
    <w:rsid w:val="00BB7E73"/>
    <w:rsid w:val="00BB7F97"/>
    <w:rsid w:val="00BC02F9"/>
    <w:rsid w:val="00BC03DA"/>
    <w:rsid w:val="00BC03F2"/>
    <w:rsid w:val="00BC0622"/>
    <w:rsid w:val="00BC0910"/>
    <w:rsid w:val="00BC0978"/>
    <w:rsid w:val="00BC0B05"/>
    <w:rsid w:val="00BC0DB1"/>
    <w:rsid w:val="00BC0E3B"/>
    <w:rsid w:val="00BC0EC2"/>
    <w:rsid w:val="00BC12BE"/>
    <w:rsid w:val="00BC1610"/>
    <w:rsid w:val="00BC1825"/>
    <w:rsid w:val="00BC1831"/>
    <w:rsid w:val="00BC186E"/>
    <w:rsid w:val="00BC196E"/>
    <w:rsid w:val="00BC1ACD"/>
    <w:rsid w:val="00BC1CA4"/>
    <w:rsid w:val="00BC1D0C"/>
    <w:rsid w:val="00BC1E41"/>
    <w:rsid w:val="00BC1F0A"/>
    <w:rsid w:val="00BC1FC1"/>
    <w:rsid w:val="00BC2392"/>
    <w:rsid w:val="00BC26ED"/>
    <w:rsid w:val="00BC275F"/>
    <w:rsid w:val="00BC2939"/>
    <w:rsid w:val="00BC2C68"/>
    <w:rsid w:val="00BC2DF8"/>
    <w:rsid w:val="00BC318C"/>
    <w:rsid w:val="00BC322E"/>
    <w:rsid w:val="00BC3281"/>
    <w:rsid w:val="00BC3283"/>
    <w:rsid w:val="00BC3344"/>
    <w:rsid w:val="00BC336C"/>
    <w:rsid w:val="00BC3793"/>
    <w:rsid w:val="00BC3C62"/>
    <w:rsid w:val="00BC3E9B"/>
    <w:rsid w:val="00BC4293"/>
    <w:rsid w:val="00BC42AD"/>
    <w:rsid w:val="00BC42F6"/>
    <w:rsid w:val="00BC4631"/>
    <w:rsid w:val="00BC466B"/>
    <w:rsid w:val="00BC4B7A"/>
    <w:rsid w:val="00BC4CA4"/>
    <w:rsid w:val="00BC501B"/>
    <w:rsid w:val="00BC503B"/>
    <w:rsid w:val="00BC512F"/>
    <w:rsid w:val="00BC5169"/>
    <w:rsid w:val="00BC51A8"/>
    <w:rsid w:val="00BC5271"/>
    <w:rsid w:val="00BC5312"/>
    <w:rsid w:val="00BC5371"/>
    <w:rsid w:val="00BC567D"/>
    <w:rsid w:val="00BC5743"/>
    <w:rsid w:val="00BC59C1"/>
    <w:rsid w:val="00BC5AE3"/>
    <w:rsid w:val="00BC5BFA"/>
    <w:rsid w:val="00BC5C2B"/>
    <w:rsid w:val="00BC5C62"/>
    <w:rsid w:val="00BC5D2D"/>
    <w:rsid w:val="00BC5ED9"/>
    <w:rsid w:val="00BC5FF4"/>
    <w:rsid w:val="00BC60AD"/>
    <w:rsid w:val="00BC60E7"/>
    <w:rsid w:val="00BC620F"/>
    <w:rsid w:val="00BC6314"/>
    <w:rsid w:val="00BC6375"/>
    <w:rsid w:val="00BC63D4"/>
    <w:rsid w:val="00BC6562"/>
    <w:rsid w:val="00BC6657"/>
    <w:rsid w:val="00BC6BA7"/>
    <w:rsid w:val="00BC6BF2"/>
    <w:rsid w:val="00BC6DF1"/>
    <w:rsid w:val="00BC7106"/>
    <w:rsid w:val="00BC744D"/>
    <w:rsid w:val="00BC76BB"/>
    <w:rsid w:val="00BC7812"/>
    <w:rsid w:val="00BC7884"/>
    <w:rsid w:val="00BC7897"/>
    <w:rsid w:val="00BC78ED"/>
    <w:rsid w:val="00BC7B53"/>
    <w:rsid w:val="00BC7BF1"/>
    <w:rsid w:val="00BC7C5C"/>
    <w:rsid w:val="00BC7E60"/>
    <w:rsid w:val="00BC7F77"/>
    <w:rsid w:val="00BD00AF"/>
    <w:rsid w:val="00BD012D"/>
    <w:rsid w:val="00BD015D"/>
    <w:rsid w:val="00BD0184"/>
    <w:rsid w:val="00BD0318"/>
    <w:rsid w:val="00BD0343"/>
    <w:rsid w:val="00BD0398"/>
    <w:rsid w:val="00BD0471"/>
    <w:rsid w:val="00BD0619"/>
    <w:rsid w:val="00BD0D01"/>
    <w:rsid w:val="00BD10B7"/>
    <w:rsid w:val="00BD1357"/>
    <w:rsid w:val="00BD148A"/>
    <w:rsid w:val="00BD14BA"/>
    <w:rsid w:val="00BD14CC"/>
    <w:rsid w:val="00BD16EC"/>
    <w:rsid w:val="00BD1706"/>
    <w:rsid w:val="00BD17AA"/>
    <w:rsid w:val="00BD192B"/>
    <w:rsid w:val="00BD193E"/>
    <w:rsid w:val="00BD1AF9"/>
    <w:rsid w:val="00BD1C7F"/>
    <w:rsid w:val="00BD1CD0"/>
    <w:rsid w:val="00BD1F45"/>
    <w:rsid w:val="00BD1F5B"/>
    <w:rsid w:val="00BD2041"/>
    <w:rsid w:val="00BD21AA"/>
    <w:rsid w:val="00BD23DB"/>
    <w:rsid w:val="00BD253F"/>
    <w:rsid w:val="00BD2632"/>
    <w:rsid w:val="00BD26C2"/>
    <w:rsid w:val="00BD2AFE"/>
    <w:rsid w:val="00BD2C51"/>
    <w:rsid w:val="00BD2FAE"/>
    <w:rsid w:val="00BD3003"/>
    <w:rsid w:val="00BD3248"/>
    <w:rsid w:val="00BD3353"/>
    <w:rsid w:val="00BD3484"/>
    <w:rsid w:val="00BD355D"/>
    <w:rsid w:val="00BD361B"/>
    <w:rsid w:val="00BD3684"/>
    <w:rsid w:val="00BD378B"/>
    <w:rsid w:val="00BD3AAC"/>
    <w:rsid w:val="00BD3D3A"/>
    <w:rsid w:val="00BD3E74"/>
    <w:rsid w:val="00BD4060"/>
    <w:rsid w:val="00BD4189"/>
    <w:rsid w:val="00BD41C9"/>
    <w:rsid w:val="00BD41FE"/>
    <w:rsid w:val="00BD423D"/>
    <w:rsid w:val="00BD431E"/>
    <w:rsid w:val="00BD440F"/>
    <w:rsid w:val="00BD4434"/>
    <w:rsid w:val="00BD4439"/>
    <w:rsid w:val="00BD44F2"/>
    <w:rsid w:val="00BD4590"/>
    <w:rsid w:val="00BD46F5"/>
    <w:rsid w:val="00BD4965"/>
    <w:rsid w:val="00BD4A6C"/>
    <w:rsid w:val="00BD4A8A"/>
    <w:rsid w:val="00BD4B13"/>
    <w:rsid w:val="00BD4E33"/>
    <w:rsid w:val="00BD5094"/>
    <w:rsid w:val="00BD509E"/>
    <w:rsid w:val="00BD50A4"/>
    <w:rsid w:val="00BD547F"/>
    <w:rsid w:val="00BD56B2"/>
    <w:rsid w:val="00BD570C"/>
    <w:rsid w:val="00BD57C3"/>
    <w:rsid w:val="00BD58C8"/>
    <w:rsid w:val="00BD59B7"/>
    <w:rsid w:val="00BD5A3F"/>
    <w:rsid w:val="00BD5AE8"/>
    <w:rsid w:val="00BD5C29"/>
    <w:rsid w:val="00BD5D10"/>
    <w:rsid w:val="00BD620F"/>
    <w:rsid w:val="00BD64BA"/>
    <w:rsid w:val="00BD6550"/>
    <w:rsid w:val="00BD665B"/>
    <w:rsid w:val="00BD6671"/>
    <w:rsid w:val="00BD6874"/>
    <w:rsid w:val="00BD6A2F"/>
    <w:rsid w:val="00BD6A47"/>
    <w:rsid w:val="00BD6AF5"/>
    <w:rsid w:val="00BD6D4B"/>
    <w:rsid w:val="00BD6E7C"/>
    <w:rsid w:val="00BD6FEE"/>
    <w:rsid w:val="00BD7228"/>
    <w:rsid w:val="00BD74FC"/>
    <w:rsid w:val="00BD7614"/>
    <w:rsid w:val="00BD7762"/>
    <w:rsid w:val="00BD77E0"/>
    <w:rsid w:val="00BD7C82"/>
    <w:rsid w:val="00BE005F"/>
    <w:rsid w:val="00BE00FE"/>
    <w:rsid w:val="00BE0428"/>
    <w:rsid w:val="00BE0440"/>
    <w:rsid w:val="00BE05E4"/>
    <w:rsid w:val="00BE05F3"/>
    <w:rsid w:val="00BE0858"/>
    <w:rsid w:val="00BE085F"/>
    <w:rsid w:val="00BE092A"/>
    <w:rsid w:val="00BE09B9"/>
    <w:rsid w:val="00BE09CF"/>
    <w:rsid w:val="00BE0ADC"/>
    <w:rsid w:val="00BE0AEC"/>
    <w:rsid w:val="00BE0AEF"/>
    <w:rsid w:val="00BE0BED"/>
    <w:rsid w:val="00BE0C83"/>
    <w:rsid w:val="00BE0CCB"/>
    <w:rsid w:val="00BE0FBB"/>
    <w:rsid w:val="00BE1194"/>
    <w:rsid w:val="00BE11FF"/>
    <w:rsid w:val="00BE1220"/>
    <w:rsid w:val="00BE12F0"/>
    <w:rsid w:val="00BE13CA"/>
    <w:rsid w:val="00BE14DC"/>
    <w:rsid w:val="00BE1538"/>
    <w:rsid w:val="00BE16B2"/>
    <w:rsid w:val="00BE171D"/>
    <w:rsid w:val="00BE18DA"/>
    <w:rsid w:val="00BE1997"/>
    <w:rsid w:val="00BE1A86"/>
    <w:rsid w:val="00BE1ACD"/>
    <w:rsid w:val="00BE1C3E"/>
    <w:rsid w:val="00BE1C73"/>
    <w:rsid w:val="00BE1D13"/>
    <w:rsid w:val="00BE1D92"/>
    <w:rsid w:val="00BE1FA8"/>
    <w:rsid w:val="00BE20E3"/>
    <w:rsid w:val="00BE21B5"/>
    <w:rsid w:val="00BE2380"/>
    <w:rsid w:val="00BE2616"/>
    <w:rsid w:val="00BE2962"/>
    <w:rsid w:val="00BE299E"/>
    <w:rsid w:val="00BE2B63"/>
    <w:rsid w:val="00BE2DC4"/>
    <w:rsid w:val="00BE2DE8"/>
    <w:rsid w:val="00BE2E8F"/>
    <w:rsid w:val="00BE2EFF"/>
    <w:rsid w:val="00BE2FED"/>
    <w:rsid w:val="00BE342F"/>
    <w:rsid w:val="00BE3450"/>
    <w:rsid w:val="00BE35D0"/>
    <w:rsid w:val="00BE36DB"/>
    <w:rsid w:val="00BE36F8"/>
    <w:rsid w:val="00BE3798"/>
    <w:rsid w:val="00BE38B5"/>
    <w:rsid w:val="00BE39A4"/>
    <w:rsid w:val="00BE3A8F"/>
    <w:rsid w:val="00BE3D19"/>
    <w:rsid w:val="00BE3D22"/>
    <w:rsid w:val="00BE3E9B"/>
    <w:rsid w:val="00BE3F2F"/>
    <w:rsid w:val="00BE4045"/>
    <w:rsid w:val="00BE41DB"/>
    <w:rsid w:val="00BE43BD"/>
    <w:rsid w:val="00BE449B"/>
    <w:rsid w:val="00BE4748"/>
    <w:rsid w:val="00BE47F6"/>
    <w:rsid w:val="00BE4807"/>
    <w:rsid w:val="00BE4E10"/>
    <w:rsid w:val="00BE4ECA"/>
    <w:rsid w:val="00BE5294"/>
    <w:rsid w:val="00BE539E"/>
    <w:rsid w:val="00BE53B2"/>
    <w:rsid w:val="00BE5407"/>
    <w:rsid w:val="00BE5473"/>
    <w:rsid w:val="00BE5909"/>
    <w:rsid w:val="00BE59BD"/>
    <w:rsid w:val="00BE5A67"/>
    <w:rsid w:val="00BE5AF4"/>
    <w:rsid w:val="00BE5BAE"/>
    <w:rsid w:val="00BE5C18"/>
    <w:rsid w:val="00BE5E2F"/>
    <w:rsid w:val="00BE61B5"/>
    <w:rsid w:val="00BE6241"/>
    <w:rsid w:val="00BE62A4"/>
    <w:rsid w:val="00BE64B7"/>
    <w:rsid w:val="00BE6523"/>
    <w:rsid w:val="00BE66D0"/>
    <w:rsid w:val="00BE67BE"/>
    <w:rsid w:val="00BE67FD"/>
    <w:rsid w:val="00BE6A29"/>
    <w:rsid w:val="00BE6BD4"/>
    <w:rsid w:val="00BE6DB2"/>
    <w:rsid w:val="00BE6DE3"/>
    <w:rsid w:val="00BE6E5B"/>
    <w:rsid w:val="00BE6FFF"/>
    <w:rsid w:val="00BE730A"/>
    <w:rsid w:val="00BE74EF"/>
    <w:rsid w:val="00BE7740"/>
    <w:rsid w:val="00BE77EE"/>
    <w:rsid w:val="00BE783B"/>
    <w:rsid w:val="00BE78A5"/>
    <w:rsid w:val="00BE78E4"/>
    <w:rsid w:val="00BE7910"/>
    <w:rsid w:val="00BE7A82"/>
    <w:rsid w:val="00BE7B00"/>
    <w:rsid w:val="00BE7C9E"/>
    <w:rsid w:val="00BE7FBE"/>
    <w:rsid w:val="00BF00E3"/>
    <w:rsid w:val="00BF01C0"/>
    <w:rsid w:val="00BF02A2"/>
    <w:rsid w:val="00BF03A3"/>
    <w:rsid w:val="00BF042C"/>
    <w:rsid w:val="00BF06A8"/>
    <w:rsid w:val="00BF07A9"/>
    <w:rsid w:val="00BF0845"/>
    <w:rsid w:val="00BF084F"/>
    <w:rsid w:val="00BF0B6E"/>
    <w:rsid w:val="00BF0D1C"/>
    <w:rsid w:val="00BF0D86"/>
    <w:rsid w:val="00BF1059"/>
    <w:rsid w:val="00BF1066"/>
    <w:rsid w:val="00BF1230"/>
    <w:rsid w:val="00BF14D9"/>
    <w:rsid w:val="00BF15E8"/>
    <w:rsid w:val="00BF17B7"/>
    <w:rsid w:val="00BF1802"/>
    <w:rsid w:val="00BF189A"/>
    <w:rsid w:val="00BF19D7"/>
    <w:rsid w:val="00BF1A90"/>
    <w:rsid w:val="00BF1AD1"/>
    <w:rsid w:val="00BF1AEF"/>
    <w:rsid w:val="00BF1FE4"/>
    <w:rsid w:val="00BF216E"/>
    <w:rsid w:val="00BF22EB"/>
    <w:rsid w:val="00BF236E"/>
    <w:rsid w:val="00BF2428"/>
    <w:rsid w:val="00BF2517"/>
    <w:rsid w:val="00BF2693"/>
    <w:rsid w:val="00BF28B6"/>
    <w:rsid w:val="00BF2908"/>
    <w:rsid w:val="00BF291F"/>
    <w:rsid w:val="00BF2A6B"/>
    <w:rsid w:val="00BF2AE8"/>
    <w:rsid w:val="00BF2B50"/>
    <w:rsid w:val="00BF2BB6"/>
    <w:rsid w:val="00BF2C9D"/>
    <w:rsid w:val="00BF2E46"/>
    <w:rsid w:val="00BF2F93"/>
    <w:rsid w:val="00BF3152"/>
    <w:rsid w:val="00BF3271"/>
    <w:rsid w:val="00BF3486"/>
    <w:rsid w:val="00BF35E2"/>
    <w:rsid w:val="00BF37DD"/>
    <w:rsid w:val="00BF3AB9"/>
    <w:rsid w:val="00BF4027"/>
    <w:rsid w:val="00BF4032"/>
    <w:rsid w:val="00BF403A"/>
    <w:rsid w:val="00BF4102"/>
    <w:rsid w:val="00BF41C4"/>
    <w:rsid w:val="00BF42E1"/>
    <w:rsid w:val="00BF4348"/>
    <w:rsid w:val="00BF43E1"/>
    <w:rsid w:val="00BF44A8"/>
    <w:rsid w:val="00BF44E6"/>
    <w:rsid w:val="00BF459E"/>
    <w:rsid w:val="00BF46CF"/>
    <w:rsid w:val="00BF4ABA"/>
    <w:rsid w:val="00BF4B16"/>
    <w:rsid w:val="00BF4B98"/>
    <w:rsid w:val="00BF4CA9"/>
    <w:rsid w:val="00BF4CCA"/>
    <w:rsid w:val="00BF531C"/>
    <w:rsid w:val="00BF5530"/>
    <w:rsid w:val="00BF5574"/>
    <w:rsid w:val="00BF557F"/>
    <w:rsid w:val="00BF558F"/>
    <w:rsid w:val="00BF55FB"/>
    <w:rsid w:val="00BF573E"/>
    <w:rsid w:val="00BF5A60"/>
    <w:rsid w:val="00BF5A84"/>
    <w:rsid w:val="00BF5B10"/>
    <w:rsid w:val="00BF5D29"/>
    <w:rsid w:val="00BF5E2F"/>
    <w:rsid w:val="00BF6093"/>
    <w:rsid w:val="00BF61EE"/>
    <w:rsid w:val="00BF622A"/>
    <w:rsid w:val="00BF6259"/>
    <w:rsid w:val="00BF6629"/>
    <w:rsid w:val="00BF66DF"/>
    <w:rsid w:val="00BF676A"/>
    <w:rsid w:val="00BF68F1"/>
    <w:rsid w:val="00BF6ACB"/>
    <w:rsid w:val="00BF6D55"/>
    <w:rsid w:val="00BF71A2"/>
    <w:rsid w:val="00BF7252"/>
    <w:rsid w:val="00BF72B6"/>
    <w:rsid w:val="00BF72DF"/>
    <w:rsid w:val="00BF738D"/>
    <w:rsid w:val="00BF753D"/>
    <w:rsid w:val="00BF75D0"/>
    <w:rsid w:val="00BF7694"/>
    <w:rsid w:val="00BF785A"/>
    <w:rsid w:val="00BF7891"/>
    <w:rsid w:val="00BF79C5"/>
    <w:rsid w:val="00BF79E6"/>
    <w:rsid w:val="00BF7ADE"/>
    <w:rsid w:val="00BF7C70"/>
    <w:rsid w:val="00BF7DDF"/>
    <w:rsid w:val="00BF7F5C"/>
    <w:rsid w:val="00C00002"/>
    <w:rsid w:val="00C006B1"/>
    <w:rsid w:val="00C007E6"/>
    <w:rsid w:val="00C008F2"/>
    <w:rsid w:val="00C00932"/>
    <w:rsid w:val="00C00D57"/>
    <w:rsid w:val="00C0109F"/>
    <w:rsid w:val="00C010CC"/>
    <w:rsid w:val="00C01291"/>
    <w:rsid w:val="00C0146A"/>
    <w:rsid w:val="00C017AE"/>
    <w:rsid w:val="00C0193A"/>
    <w:rsid w:val="00C01B2A"/>
    <w:rsid w:val="00C01CD2"/>
    <w:rsid w:val="00C01E4D"/>
    <w:rsid w:val="00C01E7C"/>
    <w:rsid w:val="00C01EAC"/>
    <w:rsid w:val="00C024CD"/>
    <w:rsid w:val="00C0261D"/>
    <w:rsid w:val="00C02824"/>
    <w:rsid w:val="00C02A8F"/>
    <w:rsid w:val="00C02CE5"/>
    <w:rsid w:val="00C02EE0"/>
    <w:rsid w:val="00C030DE"/>
    <w:rsid w:val="00C031D9"/>
    <w:rsid w:val="00C0322B"/>
    <w:rsid w:val="00C0322E"/>
    <w:rsid w:val="00C03483"/>
    <w:rsid w:val="00C034F5"/>
    <w:rsid w:val="00C035A7"/>
    <w:rsid w:val="00C03767"/>
    <w:rsid w:val="00C03786"/>
    <w:rsid w:val="00C037E4"/>
    <w:rsid w:val="00C03DA4"/>
    <w:rsid w:val="00C03E3F"/>
    <w:rsid w:val="00C03F2D"/>
    <w:rsid w:val="00C03F83"/>
    <w:rsid w:val="00C04049"/>
    <w:rsid w:val="00C04103"/>
    <w:rsid w:val="00C0442B"/>
    <w:rsid w:val="00C04650"/>
    <w:rsid w:val="00C04718"/>
    <w:rsid w:val="00C04985"/>
    <w:rsid w:val="00C04B8B"/>
    <w:rsid w:val="00C04D96"/>
    <w:rsid w:val="00C04E12"/>
    <w:rsid w:val="00C04EBF"/>
    <w:rsid w:val="00C04EF9"/>
    <w:rsid w:val="00C050DB"/>
    <w:rsid w:val="00C05336"/>
    <w:rsid w:val="00C0559F"/>
    <w:rsid w:val="00C05671"/>
    <w:rsid w:val="00C0582B"/>
    <w:rsid w:val="00C05962"/>
    <w:rsid w:val="00C059A3"/>
    <w:rsid w:val="00C05A12"/>
    <w:rsid w:val="00C05AF7"/>
    <w:rsid w:val="00C05B71"/>
    <w:rsid w:val="00C05CDD"/>
    <w:rsid w:val="00C05D66"/>
    <w:rsid w:val="00C05FA8"/>
    <w:rsid w:val="00C06258"/>
    <w:rsid w:val="00C063F9"/>
    <w:rsid w:val="00C06527"/>
    <w:rsid w:val="00C069C7"/>
    <w:rsid w:val="00C06BB9"/>
    <w:rsid w:val="00C06C61"/>
    <w:rsid w:val="00C06C8F"/>
    <w:rsid w:val="00C06E17"/>
    <w:rsid w:val="00C06F2B"/>
    <w:rsid w:val="00C06FEE"/>
    <w:rsid w:val="00C070AA"/>
    <w:rsid w:val="00C071ED"/>
    <w:rsid w:val="00C073AC"/>
    <w:rsid w:val="00C07420"/>
    <w:rsid w:val="00C0759D"/>
    <w:rsid w:val="00C07787"/>
    <w:rsid w:val="00C078A8"/>
    <w:rsid w:val="00C079F0"/>
    <w:rsid w:val="00C07A75"/>
    <w:rsid w:val="00C07BCD"/>
    <w:rsid w:val="00C07DA7"/>
    <w:rsid w:val="00C07DA9"/>
    <w:rsid w:val="00C07F2E"/>
    <w:rsid w:val="00C10096"/>
    <w:rsid w:val="00C1028C"/>
    <w:rsid w:val="00C10485"/>
    <w:rsid w:val="00C10562"/>
    <w:rsid w:val="00C105EB"/>
    <w:rsid w:val="00C107C5"/>
    <w:rsid w:val="00C10858"/>
    <w:rsid w:val="00C1085C"/>
    <w:rsid w:val="00C109DF"/>
    <w:rsid w:val="00C10A3B"/>
    <w:rsid w:val="00C10A76"/>
    <w:rsid w:val="00C10C1F"/>
    <w:rsid w:val="00C10D3B"/>
    <w:rsid w:val="00C10E32"/>
    <w:rsid w:val="00C10F4F"/>
    <w:rsid w:val="00C111F7"/>
    <w:rsid w:val="00C114C5"/>
    <w:rsid w:val="00C11504"/>
    <w:rsid w:val="00C115A9"/>
    <w:rsid w:val="00C115D7"/>
    <w:rsid w:val="00C115F7"/>
    <w:rsid w:val="00C11903"/>
    <w:rsid w:val="00C11A80"/>
    <w:rsid w:val="00C11AEA"/>
    <w:rsid w:val="00C11D26"/>
    <w:rsid w:val="00C120C8"/>
    <w:rsid w:val="00C12130"/>
    <w:rsid w:val="00C125BD"/>
    <w:rsid w:val="00C12614"/>
    <w:rsid w:val="00C1286F"/>
    <w:rsid w:val="00C12A4D"/>
    <w:rsid w:val="00C12C4D"/>
    <w:rsid w:val="00C12CF7"/>
    <w:rsid w:val="00C13100"/>
    <w:rsid w:val="00C1317E"/>
    <w:rsid w:val="00C1319E"/>
    <w:rsid w:val="00C134F5"/>
    <w:rsid w:val="00C1358E"/>
    <w:rsid w:val="00C13622"/>
    <w:rsid w:val="00C13633"/>
    <w:rsid w:val="00C13696"/>
    <w:rsid w:val="00C13A69"/>
    <w:rsid w:val="00C13AED"/>
    <w:rsid w:val="00C13CC1"/>
    <w:rsid w:val="00C13F08"/>
    <w:rsid w:val="00C13F90"/>
    <w:rsid w:val="00C13FF1"/>
    <w:rsid w:val="00C140ED"/>
    <w:rsid w:val="00C14495"/>
    <w:rsid w:val="00C14566"/>
    <w:rsid w:val="00C145EC"/>
    <w:rsid w:val="00C147EA"/>
    <w:rsid w:val="00C1488D"/>
    <w:rsid w:val="00C14936"/>
    <w:rsid w:val="00C14BD4"/>
    <w:rsid w:val="00C14BE6"/>
    <w:rsid w:val="00C14CFF"/>
    <w:rsid w:val="00C14D93"/>
    <w:rsid w:val="00C14E8F"/>
    <w:rsid w:val="00C14F8F"/>
    <w:rsid w:val="00C14FA8"/>
    <w:rsid w:val="00C14FD0"/>
    <w:rsid w:val="00C14FF5"/>
    <w:rsid w:val="00C15039"/>
    <w:rsid w:val="00C1509D"/>
    <w:rsid w:val="00C15296"/>
    <w:rsid w:val="00C152D6"/>
    <w:rsid w:val="00C15510"/>
    <w:rsid w:val="00C15526"/>
    <w:rsid w:val="00C1555C"/>
    <w:rsid w:val="00C15609"/>
    <w:rsid w:val="00C156D2"/>
    <w:rsid w:val="00C156EC"/>
    <w:rsid w:val="00C1586A"/>
    <w:rsid w:val="00C15874"/>
    <w:rsid w:val="00C158C7"/>
    <w:rsid w:val="00C15C98"/>
    <w:rsid w:val="00C15FA0"/>
    <w:rsid w:val="00C161DC"/>
    <w:rsid w:val="00C16300"/>
    <w:rsid w:val="00C1644C"/>
    <w:rsid w:val="00C165BA"/>
    <w:rsid w:val="00C16826"/>
    <w:rsid w:val="00C16883"/>
    <w:rsid w:val="00C1688E"/>
    <w:rsid w:val="00C16891"/>
    <w:rsid w:val="00C16AE7"/>
    <w:rsid w:val="00C16B3B"/>
    <w:rsid w:val="00C16C17"/>
    <w:rsid w:val="00C16DBD"/>
    <w:rsid w:val="00C16E2F"/>
    <w:rsid w:val="00C16EC1"/>
    <w:rsid w:val="00C172B0"/>
    <w:rsid w:val="00C174FC"/>
    <w:rsid w:val="00C178A6"/>
    <w:rsid w:val="00C179BD"/>
    <w:rsid w:val="00C17B8D"/>
    <w:rsid w:val="00C17E91"/>
    <w:rsid w:val="00C17F1E"/>
    <w:rsid w:val="00C2001A"/>
    <w:rsid w:val="00C20272"/>
    <w:rsid w:val="00C202BD"/>
    <w:rsid w:val="00C202EA"/>
    <w:rsid w:val="00C2042B"/>
    <w:rsid w:val="00C204FF"/>
    <w:rsid w:val="00C20646"/>
    <w:rsid w:val="00C2066D"/>
    <w:rsid w:val="00C2068F"/>
    <w:rsid w:val="00C20856"/>
    <w:rsid w:val="00C2097E"/>
    <w:rsid w:val="00C20985"/>
    <w:rsid w:val="00C20DD2"/>
    <w:rsid w:val="00C20E74"/>
    <w:rsid w:val="00C20E9F"/>
    <w:rsid w:val="00C2106D"/>
    <w:rsid w:val="00C21266"/>
    <w:rsid w:val="00C212B6"/>
    <w:rsid w:val="00C21475"/>
    <w:rsid w:val="00C21516"/>
    <w:rsid w:val="00C218A1"/>
    <w:rsid w:val="00C219E1"/>
    <w:rsid w:val="00C21C91"/>
    <w:rsid w:val="00C21E17"/>
    <w:rsid w:val="00C220E0"/>
    <w:rsid w:val="00C22105"/>
    <w:rsid w:val="00C2217F"/>
    <w:rsid w:val="00C2218E"/>
    <w:rsid w:val="00C22193"/>
    <w:rsid w:val="00C22235"/>
    <w:rsid w:val="00C22674"/>
    <w:rsid w:val="00C2299E"/>
    <w:rsid w:val="00C229BC"/>
    <w:rsid w:val="00C22B30"/>
    <w:rsid w:val="00C22BBB"/>
    <w:rsid w:val="00C22C74"/>
    <w:rsid w:val="00C22CCC"/>
    <w:rsid w:val="00C22D73"/>
    <w:rsid w:val="00C22E6B"/>
    <w:rsid w:val="00C22E74"/>
    <w:rsid w:val="00C22EB8"/>
    <w:rsid w:val="00C23323"/>
    <w:rsid w:val="00C23329"/>
    <w:rsid w:val="00C237CB"/>
    <w:rsid w:val="00C237D8"/>
    <w:rsid w:val="00C23826"/>
    <w:rsid w:val="00C23859"/>
    <w:rsid w:val="00C23AD2"/>
    <w:rsid w:val="00C23C34"/>
    <w:rsid w:val="00C23FBF"/>
    <w:rsid w:val="00C24458"/>
    <w:rsid w:val="00C244B6"/>
    <w:rsid w:val="00C245F2"/>
    <w:rsid w:val="00C2485E"/>
    <w:rsid w:val="00C248F7"/>
    <w:rsid w:val="00C24922"/>
    <w:rsid w:val="00C24924"/>
    <w:rsid w:val="00C249BE"/>
    <w:rsid w:val="00C249F3"/>
    <w:rsid w:val="00C24CB0"/>
    <w:rsid w:val="00C24CD8"/>
    <w:rsid w:val="00C24F01"/>
    <w:rsid w:val="00C25066"/>
    <w:rsid w:val="00C25127"/>
    <w:rsid w:val="00C25439"/>
    <w:rsid w:val="00C2550C"/>
    <w:rsid w:val="00C25562"/>
    <w:rsid w:val="00C25614"/>
    <w:rsid w:val="00C25661"/>
    <w:rsid w:val="00C2570A"/>
    <w:rsid w:val="00C258E0"/>
    <w:rsid w:val="00C25C0E"/>
    <w:rsid w:val="00C25D71"/>
    <w:rsid w:val="00C25F44"/>
    <w:rsid w:val="00C26164"/>
    <w:rsid w:val="00C261CE"/>
    <w:rsid w:val="00C26432"/>
    <w:rsid w:val="00C2646E"/>
    <w:rsid w:val="00C2648E"/>
    <w:rsid w:val="00C2657E"/>
    <w:rsid w:val="00C2658D"/>
    <w:rsid w:val="00C26686"/>
    <w:rsid w:val="00C26911"/>
    <w:rsid w:val="00C26991"/>
    <w:rsid w:val="00C26BDC"/>
    <w:rsid w:val="00C2706C"/>
    <w:rsid w:val="00C27178"/>
    <w:rsid w:val="00C272E1"/>
    <w:rsid w:val="00C272F2"/>
    <w:rsid w:val="00C27342"/>
    <w:rsid w:val="00C27709"/>
    <w:rsid w:val="00C277AE"/>
    <w:rsid w:val="00C27883"/>
    <w:rsid w:val="00C27CA8"/>
    <w:rsid w:val="00C27D19"/>
    <w:rsid w:val="00C27D9E"/>
    <w:rsid w:val="00C27EA6"/>
    <w:rsid w:val="00C27F8F"/>
    <w:rsid w:val="00C301E4"/>
    <w:rsid w:val="00C30263"/>
    <w:rsid w:val="00C30689"/>
    <w:rsid w:val="00C306D9"/>
    <w:rsid w:val="00C307F7"/>
    <w:rsid w:val="00C30802"/>
    <w:rsid w:val="00C309F2"/>
    <w:rsid w:val="00C30ADA"/>
    <w:rsid w:val="00C30D17"/>
    <w:rsid w:val="00C30DD8"/>
    <w:rsid w:val="00C30E58"/>
    <w:rsid w:val="00C30FDA"/>
    <w:rsid w:val="00C312FD"/>
    <w:rsid w:val="00C3139C"/>
    <w:rsid w:val="00C3147A"/>
    <w:rsid w:val="00C314EA"/>
    <w:rsid w:val="00C3178E"/>
    <w:rsid w:val="00C31C66"/>
    <w:rsid w:val="00C31C79"/>
    <w:rsid w:val="00C31E18"/>
    <w:rsid w:val="00C31E85"/>
    <w:rsid w:val="00C3208F"/>
    <w:rsid w:val="00C320A0"/>
    <w:rsid w:val="00C320C0"/>
    <w:rsid w:val="00C32190"/>
    <w:rsid w:val="00C32418"/>
    <w:rsid w:val="00C32499"/>
    <w:rsid w:val="00C324C7"/>
    <w:rsid w:val="00C325FA"/>
    <w:rsid w:val="00C32625"/>
    <w:rsid w:val="00C3263D"/>
    <w:rsid w:val="00C32B4D"/>
    <w:rsid w:val="00C32F97"/>
    <w:rsid w:val="00C330DA"/>
    <w:rsid w:val="00C3312B"/>
    <w:rsid w:val="00C3326D"/>
    <w:rsid w:val="00C332AC"/>
    <w:rsid w:val="00C3354F"/>
    <w:rsid w:val="00C33827"/>
    <w:rsid w:val="00C3390E"/>
    <w:rsid w:val="00C33A01"/>
    <w:rsid w:val="00C33B3B"/>
    <w:rsid w:val="00C33D17"/>
    <w:rsid w:val="00C33E7A"/>
    <w:rsid w:val="00C3408D"/>
    <w:rsid w:val="00C34185"/>
    <w:rsid w:val="00C343CA"/>
    <w:rsid w:val="00C34434"/>
    <w:rsid w:val="00C34444"/>
    <w:rsid w:val="00C34572"/>
    <w:rsid w:val="00C3465A"/>
    <w:rsid w:val="00C346B3"/>
    <w:rsid w:val="00C348B7"/>
    <w:rsid w:val="00C34A12"/>
    <w:rsid w:val="00C34CD8"/>
    <w:rsid w:val="00C34E87"/>
    <w:rsid w:val="00C35019"/>
    <w:rsid w:val="00C3504A"/>
    <w:rsid w:val="00C35057"/>
    <w:rsid w:val="00C354EA"/>
    <w:rsid w:val="00C355CD"/>
    <w:rsid w:val="00C35734"/>
    <w:rsid w:val="00C357F9"/>
    <w:rsid w:val="00C357FC"/>
    <w:rsid w:val="00C3580A"/>
    <w:rsid w:val="00C35967"/>
    <w:rsid w:val="00C359AC"/>
    <w:rsid w:val="00C35A06"/>
    <w:rsid w:val="00C35B41"/>
    <w:rsid w:val="00C36576"/>
    <w:rsid w:val="00C3668A"/>
    <w:rsid w:val="00C3674B"/>
    <w:rsid w:val="00C368FD"/>
    <w:rsid w:val="00C369D8"/>
    <w:rsid w:val="00C36BB0"/>
    <w:rsid w:val="00C36F6E"/>
    <w:rsid w:val="00C36FF3"/>
    <w:rsid w:val="00C3702F"/>
    <w:rsid w:val="00C372F6"/>
    <w:rsid w:val="00C37476"/>
    <w:rsid w:val="00C37532"/>
    <w:rsid w:val="00C377D6"/>
    <w:rsid w:val="00C3794F"/>
    <w:rsid w:val="00C37C50"/>
    <w:rsid w:val="00C37CC2"/>
    <w:rsid w:val="00C37CC4"/>
    <w:rsid w:val="00C37D42"/>
    <w:rsid w:val="00C37EDC"/>
    <w:rsid w:val="00C37F38"/>
    <w:rsid w:val="00C40047"/>
    <w:rsid w:val="00C4020D"/>
    <w:rsid w:val="00C40244"/>
    <w:rsid w:val="00C40471"/>
    <w:rsid w:val="00C40572"/>
    <w:rsid w:val="00C4058A"/>
    <w:rsid w:val="00C40660"/>
    <w:rsid w:val="00C407BE"/>
    <w:rsid w:val="00C40AC9"/>
    <w:rsid w:val="00C40B0A"/>
    <w:rsid w:val="00C40B72"/>
    <w:rsid w:val="00C4109A"/>
    <w:rsid w:val="00C41255"/>
    <w:rsid w:val="00C41575"/>
    <w:rsid w:val="00C417A6"/>
    <w:rsid w:val="00C419B0"/>
    <w:rsid w:val="00C419D3"/>
    <w:rsid w:val="00C41A64"/>
    <w:rsid w:val="00C41B25"/>
    <w:rsid w:val="00C41B9A"/>
    <w:rsid w:val="00C41C12"/>
    <w:rsid w:val="00C41C60"/>
    <w:rsid w:val="00C42075"/>
    <w:rsid w:val="00C4232E"/>
    <w:rsid w:val="00C4252C"/>
    <w:rsid w:val="00C4274A"/>
    <w:rsid w:val="00C4288F"/>
    <w:rsid w:val="00C42901"/>
    <w:rsid w:val="00C429BB"/>
    <w:rsid w:val="00C42B1B"/>
    <w:rsid w:val="00C42B3D"/>
    <w:rsid w:val="00C42B6F"/>
    <w:rsid w:val="00C42DD6"/>
    <w:rsid w:val="00C430A6"/>
    <w:rsid w:val="00C4311E"/>
    <w:rsid w:val="00C4314B"/>
    <w:rsid w:val="00C431EA"/>
    <w:rsid w:val="00C431FF"/>
    <w:rsid w:val="00C4358A"/>
    <w:rsid w:val="00C43647"/>
    <w:rsid w:val="00C436B9"/>
    <w:rsid w:val="00C43705"/>
    <w:rsid w:val="00C43857"/>
    <w:rsid w:val="00C43EE3"/>
    <w:rsid w:val="00C43EEB"/>
    <w:rsid w:val="00C44112"/>
    <w:rsid w:val="00C44286"/>
    <w:rsid w:val="00C4430A"/>
    <w:rsid w:val="00C4431A"/>
    <w:rsid w:val="00C44354"/>
    <w:rsid w:val="00C444F9"/>
    <w:rsid w:val="00C446A2"/>
    <w:rsid w:val="00C446EB"/>
    <w:rsid w:val="00C4477C"/>
    <w:rsid w:val="00C44A46"/>
    <w:rsid w:val="00C44BB9"/>
    <w:rsid w:val="00C44C03"/>
    <w:rsid w:val="00C44C0A"/>
    <w:rsid w:val="00C44D0B"/>
    <w:rsid w:val="00C44D12"/>
    <w:rsid w:val="00C44D41"/>
    <w:rsid w:val="00C44DDB"/>
    <w:rsid w:val="00C44F5C"/>
    <w:rsid w:val="00C4500A"/>
    <w:rsid w:val="00C45337"/>
    <w:rsid w:val="00C454D0"/>
    <w:rsid w:val="00C4588D"/>
    <w:rsid w:val="00C45912"/>
    <w:rsid w:val="00C45A29"/>
    <w:rsid w:val="00C45F32"/>
    <w:rsid w:val="00C45F53"/>
    <w:rsid w:val="00C45FAC"/>
    <w:rsid w:val="00C462B0"/>
    <w:rsid w:val="00C466C7"/>
    <w:rsid w:val="00C46AEA"/>
    <w:rsid w:val="00C46B70"/>
    <w:rsid w:val="00C46BBA"/>
    <w:rsid w:val="00C46CDC"/>
    <w:rsid w:val="00C46D14"/>
    <w:rsid w:val="00C46E85"/>
    <w:rsid w:val="00C46E88"/>
    <w:rsid w:val="00C47051"/>
    <w:rsid w:val="00C470D7"/>
    <w:rsid w:val="00C471C8"/>
    <w:rsid w:val="00C4729A"/>
    <w:rsid w:val="00C474D3"/>
    <w:rsid w:val="00C47705"/>
    <w:rsid w:val="00C47760"/>
    <w:rsid w:val="00C4787D"/>
    <w:rsid w:val="00C47976"/>
    <w:rsid w:val="00C47B2A"/>
    <w:rsid w:val="00C47BEE"/>
    <w:rsid w:val="00C47C89"/>
    <w:rsid w:val="00C47D38"/>
    <w:rsid w:val="00C5008B"/>
    <w:rsid w:val="00C50106"/>
    <w:rsid w:val="00C50252"/>
    <w:rsid w:val="00C503B1"/>
    <w:rsid w:val="00C5061D"/>
    <w:rsid w:val="00C5067F"/>
    <w:rsid w:val="00C50695"/>
    <w:rsid w:val="00C508AF"/>
    <w:rsid w:val="00C5092D"/>
    <w:rsid w:val="00C50A59"/>
    <w:rsid w:val="00C50E7E"/>
    <w:rsid w:val="00C50ED3"/>
    <w:rsid w:val="00C50F62"/>
    <w:rsid w:val="00C510C2"/>
    <w:rsid w:val="00C5116B"/>
    <w:rsid w:val="00C51312"/>
    <w:rsid w:val="00C51471"/>
    <w:rsid w:val="00C5156E"/>
    <w:rsid w:val="00C515EC"/>
    <w:rsid w:val="00C51649"/>
    <w:rsid w:val="00C517A0"/>
    <w:rsid w:val="00C518D8"/>
    <w:rsid w:val="00C5194B"/>
    <w:rsid w:val="00C51A8B"/>
    <w:rsid w:val="00C51B34"/>
    <w:rsid w:val="00C51B8A"/>
    <w:rsid w:val="00C51DC8"/>
    <w:rsid w:val="00C51F7B"/>
    <w:rsid w:val="00C5205A"/>
    <w:rsid w:val="00C5221B"/>
    <w:rsid w:val="00C523F4"/>
    <w:rsid w:val="00C5242E"/>
    <w:rsid w:val="00C5245C"/>
    <w:rsid w:val="00C5264D"/>
    <w:rsid w:val="00C526EF"/>
    <w:rsid w:val="00C52829"/>
    <w:rsid w:val="00C52848"/>
    <w:rsid w:val="00C52893"/>
    <w:rsid w:val="00C529F3"/>
    <w:rsid w:val="00C52B60"/>
    <w:rsid w:val="00C52BBA"/>
    <w:rsid w:val="00C52DBA"/>
    <w:rsid w:val="00C533CA"/>
    <w:rsid w:val="00C533DA"/>
    <w:rsid w:val="00C533E8"/>
    <w:rsid w:val="00C535DF"/>
    <w:rsid w:val="00C535E4"/>
    <w:rsid w:val="00C5377A"/>
    <w:rsid w:val="00C537D4"/>
    <w:rsid w:val="00C53A7D"/>
    <w:rsid w:val="00C53ABB"/>
    <w:rsid w:val="00C53C80"/>
    <w:rsid w:val="00C53CDC"/>
    <w:rsid w:val="00C53D52"/>
    <w:rsid w:val="00C53FEF"/>
    <w:rsid w:val="00C5417F"/>
    <w:rsid w:val="00C542EC"/>
    <w:rsid w:val="00C54364"/>
    <w:rsid w:val="00C544CA"/>
    <w:rsid w:val="00C54500"/>
    <w:rsid w:val="00C545C0"/>
    <w:rsid w:val="00C54A05"/>
    <w:rsid w:val="00C54BC9"/>
    <w:rsid w:val="00C54C00"/>
    <w:rsid w:val="00C54DD7"/>
    <w:rsid w:val="00C55011"/>
    <w:rsid w:val="00C55102"/>
    <w:rsid w:val="00C551F7"/>
    <w:rsid w:val="00C553C6"/>
    <w:rsid w:val="00C5553E"/>
    <w:rsid w:val="00C55743"/>
    <w:rsid w:val="00C55897"/>
    <w:rsid w:val="00C55A2B"/>
    <w:rsid w:val="00C55A88"/>
    <w:rsid w:val="00C55B78"/>
    <w:rsid w:val="00C55CCD"/>
    <w:rsid w:val="00C56295"/>
    <w:rsid w:val="00C56398"/>
    <w:rsid w:val="00C563E5"/>
    <w:rsid w:val="00C566CE"/>
    <w:rsid w:val="00C56D5F"/>
    <w:rsid w:val="00C56D72"/>
    <w:rsid w:val="00C56F18"/>
    <w:rsid w:val="00C5702F"/>
    <w:rsid w:val="00C570C5"/>
    <w:rsid w:val="00C57178"/>
    <w:rsid w:val="00C571A5"/>
    <w:rsid w:val="00C571AD"/>
    <w:rsid w:val="00C572D3"/>
    <w:rsid w:val="00C57306"/>
    <w:rsid w:val="00C57356"/>
    <w:rsid w:val="00C574E1"/>
    <w:rsid w:val="00C575E1"/>
    <w:rsid w:val="00C576C0"/>
    <w:rsid w:val="00C57B2A"/>
    <w:rsid w:val="00C57BB3"/>
    <w:rsid w:val="00C57C3E"/>
    <w:rsid w:val="00C57D9C"/>
    <w:rsid w:val="00C6029B"/>
    <w:rsid w:val="00C6031F"/>
    <w:rsid w:val="00C603DA"/>
    <w:rsid w:val="00C6048E"/>
    <w:rsid w:val="00C608B4"/>
    <w:rsid w:val="00C6098D"/>
    <w:rsid w:val="00C6099C"/>
    <w:rsid w:val="00C60B12"/>
    <w:rsid w:val="00C60B8C"/>
    <w:rsid w:val="00C60BE7"/>
    <w:rsid w:val="00C60C34"/>
    <w:rsid w:val="00C60EE7"/>
    <w:rsid w:val="00C60F18"/>
    <w:rsid w:val="00C6120B"/>
    <w:rsid w:val="00C6124F"/>
    <w:rsid w:val="00C61459"/>
    <w:rsid w:val="00C614B3"/>
    <w:rsid w:val="00C614EA"/>
    <w:rsid w:val="00C61567"/>
    <w:rsid w:val="00C617EB"/>
    <w:rsid w:val="00C61C22"/>
    <w:rsid w:val="00C61CB9"/>
    <w:rsid w:val="00C61CDD"/>
    <w:rsid w:val="00C61DC8"/>
    <w:rsid w:val="00C61E71"/>
    <w:rsid w:val="00C61EC8"/>
    <w:rsid w:val="00C61EE7"/>
    <w:rsid w:val="00C61F01"/>
    <w:rsid w:val="00C61FB4"/>
    <w:rsid w:val="00C62013"/>
    <w:rsid w:val="00C622C8"/>
    <w:rsid w:val="00C62338"/>
    <w:rsid w:val="00C623F3"/>
    <w:rsid w:val="00C62486"/>
    <w:rsid w:val="00C624BB"/>
    <w:rsid w:val="00C62545"/>
    <w:rsid w:val="00C627DE"/>
    <w:rsid w:val="00C62835"/>
    <w:rsid w:val="00C628F5"/>
    <w:rsid w:val="00C629A6"/>
    <w:rsid w:val="00C6307E"/>
    <w:rsid w:val="00C630A4"/>
    <w:rsid w:val="00C630ED"/>
    <w:rsid w:val="00C63107"/>
    <w:rsid w:val="00C63199"/>
    <w:rsid w:val="00C63229"/>
    <w:rsid w:val="00C63532"/>
    <w:rsid w:val="00C63733"/>
    <w:rsid w:val="00C63A29"/>
    <w:rsid w:val="00C63E29"/>
    <w:rsid w:val="00C63F61"/>
    <w:rsid w:val="00C63FDB"/>
    <w:rsid w:val="00C63FF5"/>
    <w:rsid w:val="00C6410C"/>
    <w:rsid w:val="00C6418B"/>
    <w:rsid w:val="00C641FC"/>
    <w:rsid w:val="00C642D8"/>
    <w:rsid w:val="00C64322"/>
    <w:rsid w:val="00C6445A"/>
    <w:rsid w:val="00C645D8"/>
    <w:rsid w:val="00C64831"/>
    <w:rsid w:val="00C648B7"/>
    <w:rsid w:val="00C649C7"/>
    <w:rsid w:val="00C649F9"/>
    <w:rsid w:val="00C64A37"/>
    <w:rsid w:val="00C64A97"/>
    <w:rsid w:val="00C64AB7"/>
    <w:rsid w:val="00C64ABE"/>
    <w:rsid w:val="00C64D32"/>
    <w:rsid w:val="00C65057"/>
    <w:rsid w:val="00C6509F"/>
    <w:rsid w:val="00C650DC"/>
    <w:rsid w:val="00C651B0"/>
    <w:rsid w:val="00C65353"/>
    <w:rsid w:val="00C65356"/>
    <w:rsid w:val="00C653B1"/>
    <w:rsid w:val="00C65468"/>
    <w:rsid w:val="00C65525"/>
    <w:rsid w:val="00C656A8"/>
    <w:rsid w:val="00C659E1"/>
    <w:rsid w:val="00C65A2B"/>
    <w:rsid w:val="00C65A74"/>
    <w:rsid w:val="00C66003"/>
    <w:rsid w:val="00C661A5"/>
    <w:rsid w:val="00C66397"/>
    <w:rsid w:val="00C66478"/>
    <w:rsid w:val="00C66587"/>
    <w:rsid w:val="00C66660"/>
    <w:rsid w:val="00C666C0"/>
    <w:rsid w:val="00C66A33"/>
    <w:rsid w:val="00C66BA7"/>
    <w:rsid w:val="00C66BF3"/>
    <w:rsid w:val="00C66DCB"/>
    <w:rsid w:val="00C66DF9"/>
    <w:rsid w:val="00C66E03"/>
    <w:rsid w:val="00C66E32"/>
    <w:rsid w:val="00C67254"/>
    <w:rsid w:val="00C6744D"/>
    <w:rsid w:val="00C67451"/>
    <w:rsid w:val="00C674DE"/>
    <w:rsid w:val="00C67674"/>
    <w:rsid w:val="00C677C0"/>
    <w:rsid w:val="00C67890"/>
    <w:rsid w:val="00C6795F"/>
    <w:rsid w:val="00C67966"/>
    <w:rsid w:val="00C67B78"/>
    <w:rsid w:val="00C70047"/>
    <w:rsid w:val="00C70080"/>
    <w:rsid w:val="00C700E3"/>
    <w:rsid w:val="00C7018B"/>
    <w:rsid w:val="00C7025E"/>
    <w:rsid w:val="00C702E3"/>
    <w:rsid w:val="00C7030A"/>
    <w:rsid w:val="00C705CC"/>
    <w:rsid w:val="00C70961"/>
    <w:rsid w:val="00C70A87"/>
    <w:rsid w:val="00C70ADA"/>
    <w:rsid w:val="00C70C31"/>
    <w:rsid w:val="00C70CE4"/>
    <w:rsid w:val="00C70D5B"/>
    <w:rsid w:val="00C70FB8"/>
    <w:rsid w:val="00C71036"/>
    <w:rsid w:val="00C71048"/>
    <w:rsid w:val="00C71059"/>
    <w:rsid w:val="00C710D1"/>
    <w:rsid w:val="00C713CE"/>
    <w:rsid w:val="00C7148F"/>
    <w:rsid w:val="00C71504"/>
    <w:rsid w:val="00C7158E"/>
    <w:rsid w:val="00C71687"/>
    <w:rsid w:val="00C716B5"/>
    <w:rsid w:val="00C71710"/>
    <w:rsid w:val="00C7173D"/>
    <w:rsid w:val="00C71814"/>
    <w:rsid w:val="00C71828"/>
    <w:rsid w:val="00C7183C"/>
    <w:rsid w:val="00C7188B"/>
    <w:rsid w:val="00C71C0E"/>
    <w:rsid w:val="00C71CA3"/>
    <w:rsid w:val="00C71D36"/>
    <w:rsid w:val="00C71D71"/>
    <w:rsid w:val="00C71E7B"/>
    <w:rsid w:val="00C71EA6"/>
    <w:rsid w:val="00C71F56"/>
    <w:rsid w:val="00C721A5"/>
    <w:rsid w:val="00C7250B"/>
    <w:rsid w:val="00C72628"/>
    <w:rsid w:val="00C72838"/>
    <w:rsid w:val="00C728C1"/>
    <w:rsid w:val="00C7291B"/>
    <w:rsid w:val="00C72CD0"/>
    <w:rsid w:val="00C72D8E"/>
    <w:rsid w:val="00C72E3C"/>
    <w:rsid w:val="00C73030"/>
    <w:rsid w:val="00C730BC"/>
    <w:rsid w:val="00C730F4"/>
    <w:rsid w:val="00C73342"/>
    <w:rsid w:val="00C73366"/>
    <w:rsid w:val="00C7337F"/>
    <w:rsid w:val="00C7346B"/>
    <w:rsid w:val="00C735AA"/>
    <w:rsid w:val="00C735D5"/>
    <w:rsid w:val="00C7367A"/>
    <w:rsid w:val="00C737A9"/>
    <w:rsid w:val="00C73C01"/>
    <w:rsid w:val="00C73C6E"/>
    <w:rsid w:val="00C73D3E"/>
    <w:rsid w:val="00C73DBC"/>
    <w:rsid w:val="00C73ECD"/>
    <w:rsid w:val="00C7417B"/>
    <w:rsid w:val="00C742C9"/>
    <w:rsid w:val="00C745B2"/>
    <w:rsid w:val="00C74616"/>
    <w:rsid w:val="00C74633"/>
    <w:rsid w:val="00C74644"/>
    <w:rsid w:val="00C7469E"/>
    <w:rsid w:val="00C746A5"/>
    <w:rsid w:val="00C746DA"/>
    <w:rsid w:val="00C74726"/>
    <w:rsid w:val="00C74811"/>
    <w:rsid w:val="00C749BE"/>
    <w:rsid w:val="00C74E05"/>
    <w:rsid w:val="00C74E25"/>
    <w:rsid w:val="00C74E72"/>
    <w:rsid w:val="00C752F7"/>
    <w:rsid w:val="00C75497"/>
    <w:rsid w:val="00C754E3"/>
    <w:rsid w:val="00C75573"/>
    <w:rsid w:val="00C75598"/>
    <w:rsid w:val="00C75680"/>
    <w:rsid w:val="00C7571D"/>
    <w:rsid w:val="00C75B0A"/>
    <w:rsid w:val="00C75BFD"/>
    <w:rsid w:val="00C76098"/>
    <w:rsid w:val="00C7615C"/>
    <w:rsid w:val="00C7632F"/>
    <w:rsid w:val="00C763DF"/>
    <w:rsid w:val="00C766C0"/>
    <w:rsid w:val="00C76B83"/>
    <w:rsid w:val="00C76CC2"/>
    <w:rsid w:val="00C76CC8"/>
    <w:rsid w:val="00C76F65"/>
    <w:rsid w:val="00C771A4"/>
    <w:rsid w:val="00C77223"/>
    <w:rsid w:val="00C77335"/>
    <w:rsid w:val="00C775BD"/>
    <w:rsid w:val="00C77631"/>
    <w:rsid w:val="00C77700"/>
    <w:rsid w:val="00C77854"/>
    <w:rsid w:val="00C778CF"/>
    <w:rsid w:val="00C77C0E"/>
    <w:rsid w:val="00C77C4D"/>
    <w:rsid w:val="00C77FA5"/>
    <w:rsid w:val="00C80099"/>
    <w:rsid w:val="00C800B6"/>
    <w:rsid w:val="00C801A1"/>
    <w:rsid w:val="00C8038F"/>
    <w:rsid w:val="00C8043C"/>
    <w:rsid w:val="00C80448"/>
    <w:rsid w:val="00C805CE"/>
    <w:rsid w:val="00C806AD"/>
    <w:rsid w:val="00C8084F"/>
    <w:rsid w:val="00C809DC"/>
    <w:rsid w:val="00C80B55"/>
    <w:rsid w:val="00C80CD1"/>
    <w:rsid w:val="00C80D0A"/>
    <w:rsid w:val="00C80E87"/>
    <w:rsid w:val="00C80E99"/>
    <w:rsid w:val="00C811D8"/>
    <w:rsid w:val="00C81233"/>
    <w:rsid w:val="00C813E8"/>
    <w:rsid w:val="00C81408"/>
    <w:rsid w:val="00C8144D"/>
    <w:rsid w:val="00C81708"/>
    <w:rsid w:val="00C817AD"/>
    <w:rsid w:val="00C8185B"/>
    <w:rsid w:val="00C819BE"/>
    <w:rsid w:val="00C81FC0"/>
    <w:rsid w:val="00C81FF4"/>
    <w:rsid w:val="00C820AF"/>
    <w:rsid w:val="00C820EE"/>
    <w:rsid w:val="00C82385"/>
    <w:rsid w:val="00C82456"/>
    <w:rsid w:val="00C8249D"/>
    <w:rsid w:val="00C826D7"/>
    <w:rsid w:val="00C8286E"/>
    <w:rsid w:val="00C82B22"/>
    <w:rsid w:val="00C82D42"/>
    <w:rsid w:val="00C82E35"/>
    <w:rsid w:val="00C82E53"/>
    <w:rsid w:val="00C82F48"/>
    <w:rsid w:val="00C82FAA"/>
    <w:rsid w:val="00C82FE2"/>
    <w:rsid w:val="00C83079"/>
    <w:rsid w:val="00C83161"/>
    <w:rsid w:val="00C83185"/>
    <w:rsid w:val="00C83514"/>
    <w:rsid w:val="00C835F2"/>
    <w:rsid w:val="00C837BA"/>
    <w:rsid w:val="00C83812"/>
    <w:rsid w:val="00C83816"/>
    <w:rsid w:val="00C839A9"/>
    <w:rsid w:val="00C83A8B"/>
    <w:rsid w:val="00C83B00"/>
    <w:rsid w:val="00C83DF8"/>
    <w:rsid w:val="00C83E05"/>
    <w:rsid w:val="00C83EBE"/>
    <w:rsid w:val="00C83F56"/>
    <w:rsid w:val="00C83F80"/>
    <w:rsid w:val="00C843DB"/>
    <w:rsid w:val="00C84595"/>
    <w:rsid w:val="00C84A03"/>
    <w:rsid w:val="00C84ADB"/>
    <w:rsid w:val="00C84BD7"/>
    <w:rsid w:val="00C84CC5"/>
    <w:rsid w:val="00C84F42"/>
    <w:rsid w:val="00C853EA"/>
    <w:rsid w:val="00C8549C"/>
    <w:rsid w:val="00C858CB"/>
    <w:rsid w:val="00C8592D"/>
    <w:rsid w:val="00C85CC5"/>
    <w:rsid w:val="00C85EFA"/>
    <w:rsid w:val="00C8638A"/>
    <w:rsid w:val="00C86644"/>
    <w:rsid w:val="00C868CD"/>
    <w:rsid w:val="00C868E5"/>
    <w:rsid w:val="00C86CB9"/>
    <w:rsid w:val="00C86D42"/>
    <w:rsid w:val="00C86D88"/>
    <w:rsid w:val="00C86DE3"/>
    <w:rsid w:val="00C86F30"/>
    <w:rsid w:val="00C8722B"/>
    <w:rsid w:val="00C87273"/>
    <w:rsid w:val="00C87330"/>
    <w:rsid w:val="00C873EF"/>
    <w:rsid w:val="00C87412"/>
    <w:rsid w:val="00C876B7"/>
    <w:rsid w:val="00C876D9"/>
    <w:rsid w:val="00C8789F"/>
    <w:rsid w:val="00C87AEA"/>
    <w:rsid w:val="00C87E9E"/>
    <w:rsid w:val="00C87EE5"/>
    <w:rsid w:val="00C87F03"/>
    <w:rsid w:val="00C87FC7"/>
    <w:rsid w:val="00C900E6"/>
    <w:rsid w:val="00C90121"/>
    <w:rsid w:val="00C901AC"/>
    <w:rsid w:val="00C9032F"/>
    <w:rsid w:val="00C904C3"/>
    <w:rsid w:val="00C905F2"/>
    <w:rsid w:val="00C906EA"/>
    <w:rsid w:val="00C90AD1"/>
    <w:rsid w:val="00C90B46"/>
    <w:rsid w:val="00C90BBB"/>
    <w:rsid w:val="00C90C6E"/>
    <w:rsid w:val="00C90E85"/>
    <w:rsid w:val="00C90FA8"/>
    <w:rsid w:val="00C9108A"/>
    <w:rsid w:val="00C91171"/>
    <w:rsid w:val="00C912BA"/>
    <w:rsid w:val="00C91348"/>
    <w:rsid w:val="00C91550"/>
    <w:rsid w:val="00C91627"/>
    <w:rsid w:val="00C91687"/>
    <w:rsid w:val="00C918B5"/>
    <w:rsid w:val="00C919D6"/>
    <w:rsid w:val="00C91A66"/>
    <w:rsid w:val="00C91B57"/>
    <w:rsid w:val="00C91C0D"/>
    <w:rsid w:val="00C91CF0"/>
    <w:rsid w:val="00C91DE9"/>
    <w:rsid w:val="00C92148"/>
    <w:rsid w:val="00C92174"/>
    <w:rsid w:val="00C92344"/>
    <w:rsid w:val="00C924A8"/>
    <w:rsid w:val="00C92509"/>
    <w:rsid w:val="00C92514"/>
    <w:rsid w:val="00C92737"/>
    <w:rsid w:val="00C92945"/>
    <w:rsid w:val="00C929AE"/>
    <w:rsid w:val="00C92A27"/>
    <w:rsid w:val="00C92B2B"/>
    <w:rsid w:val="00C92D0F"/>
    <w:rsid w:val="00C93074"/>
    <w:rsid w:val="00C93094"/>
    <w:rsid w:val="00C9309B"/>
    <w:rsid w:val="00C93144"/>
    <w:rsid w:val="00C9314F"/>
    <w:rsid w:val="00C931BB"/>
    <w:rsid w:val="00C93239"/>
    <w:rsid w:val="00C93259"/>
    <w:rsid w:val="00C9335B"/>
    <w:rsid w:val="00C934D6"/>
    <w:rsid w:val="00C93559"/>
    <w:rsid w:val="00C93DBA"/>
    <w:rsid w:val="00C93DD0"/>
    <w:rsid w:val="00C93E36"/>
    <w:rsid w:val="00C940A3"/>
    <w:rsid w:val="00C9428C"/>
    <w:rsid w:val="00C944D5"/>
    <w:rsid w:val="00C945E5"/>
    <w:rsid w:val="00C945FE"/>
    <w:rsid w:val="00C9460B"/>
    <w:rsid w:val="00C947BE"/>
    <w:rsid w:val="00C9484A"/>
    <w:rsid w:val="00C949C0"/>
    <w:rsid w:val="00C949CE"/>
    <w:rsid w:val="00C94A2B"/>
    <w:rsid w:val="00C94AA2"/>
    <w:rsid w:val="00C94BD2"/>
    <w:rsid w:val="00C94C02"/>
    <w:rsid w:val="00C94CD7"/>
    <w:rsid w:val="00C94E7C"/>
    <w:rsid w:val="00C952CF"/>
    <w:rsid w:val="00C95360"/>
    <w:rsid w:val="00C953A2"/>
    <w:rsid w:val="00C95424"/>
    <w:rsid w:val="00C9551E"/>
    <w:rsid w:val="00C955C3"/>
    <w:rsid w:val="00C957D1"/>
    <w:rsid w:val="00C9580B"/>
    <w:rsid w:val="00C95A6D"/>
    <w:rsid w:val="00C95CB4"/>
    <w:rsid w:val="00C95FFB"/>
    <w:rsid w:val="00C96008"/>
    <w:rsid w:val="00C961CB"/>
    <w:rsid w:val="00C96511"/>
    <w:rsid w:val="00C9658B"/>
    <w:rsid w:val="00C96694"/>
    <w:rsid w:val="00C966F2"/>
    <w:rsid w:val="00C96B3A"/>
    <w:rsid w:val="00C96CEA"/>
    <w:rsid w:val="00C96DA9"/>
    <w:rsid w:val="00C96E09"/>
    <w:rsid w:val="00C96F84"/>
    <w:rsid w:val="00C96FAA"/>
    <w:rsid w:val="00C971A3"/>
    <w:rsid w:val="00C97344"/>
    <w:rsid w:val="00C976B5"/>
    <w:rsid w:val="00C97763"/>
    <w:rsid w:val="00C97A04"/>
    <w:rsid w:val="00CA0556"/>
    <w:rsid w:val="00CA0604"/>
    <w:rsid w:val="00CA07DC"/>
    <w:rsid w:val="00CA09F2"/>
    <w:rsid w:val="00CA0A79"/>
    <w:rsid w:val="00CA0B4D"/>
    <w:rsid w:val="00CA0E38"/>
    <w:rsid w:val="00CA107B"/>
    <w:rsid w:val="00CA10DC"/>
    <w:rsid w:val="00CA1502"/>
    <w:rsid w:val="00CA1713"/>
    <w:rsid w:val="00CA179C"/>
    <w:rsid w:val="00CA1A25"/>
    <w:rsid w:val="00CA1AA5"/>
    <w:rsid w:val="00CA1DF7"/>
    <w:rsid w:val="00CA1EFE"/>
    <w:rsid w:val="00CA1F97"/>
    <w:rsid w:val="00CA1FDA"/>
    <w:rsid w:val="00CA2440"/>
    <w:rsid w:val="00CA26A6"/>
    <w:rsid w:val="00CA2734"/>
    <w:rsid w:val="00CA293E"/>
    <w:rsid w:val="00CA2B9F"/>
    <w:rsid w:val="00CA2C76"/>
    <w:rsid w:val="00CA2CEA"/>
    <w:rsid w:val="00CA2FD1"/>
    <w:rsid w:val="00CA3091"/>
    <w:rsid w:val="00CA33EE"/>
    <w:rsid w:val="00CA3459"/>
    <w:rsid w:val="00CA34C4"/>
    <w:rsid w:val="00CA353E"/>
    <w:rsid w:val="00CA3593"/>
    <w:rsid w:val="00CA35A4"/>
    <w:rsid w:val="00CA37A6"/>
    <w:rsid w:val="00CA3F4D"/>
    <w:rsid w:val="00CA4021"/>
    <w:rsid w:val="00CA40E5"/>
    <w:rsid w:val="00CA4271"/>
    <w:rsid w:val="00CA431C"/>
    <w:rsid w:val="00CA43AD"/>
    <w:rsid w:val="00CA451C"/>
    <w:rsid w:val="00CA4542"/>
    <w:rsid w:val="00CA4740"/>
    <w:rsid w:val="00CA4773"/>
    <w:rsid w:val="00CA47BB"/>
    <w:rsid w:val="00CA47D7"/>
    <w:rsid w:val="00CA482D"/>
    <w:rsid w:val="00CA484D"/>
    <w:rsid w:val="00CA493B"/>
    <w:rsid w:val="00CA49C2"/>
    <w:rsid w:val="00CA49C4"/>
    <w:rsid w:val="00CA4CE1"/>
    <w:rsid w:val="00CA4DA3"/>
    <w:rsid w:val="00CA4FB6"/>
    <w:rsid w:val="00CA5085"/>
    <w:rsid w:val="00CA529F"/>
    <w:rsid w:val="00CA52CE"/>
    <w:rsid w:val="00CA5309"/>
    <w:rsid w:val="00CA5374"/>
    <w:rsid w:val="00CA53CD"/>
    <w:rsid w:val="00CA552E"/>
    <w:rsid w:val="00CA56B5"/>
    <w:rsid w:val="00CA57AF"/>
    <w:rsid w:val="00CA59DC"/>
    <w:rsid w:val="00CA5A2E"/>
    <w:rsid w:val="00CA5A80"/>
    <w:rsid w:val="00CA5A9A"/>
    <w:rsid w:val="00CA5AC1"/>
    <w:rsid w:val="00CA5BA6"/>
    <w:rsid w:val="00CA5D7E"/>
    <w:rsid w:val="00CA5EB4"/>
    <w:rsid w:val="00CA6123"/>
    <w:rsid w:val="00CA64AB"/>
    <w:rsid w:val="00CA655F"/>
    <w:rsid w:val="00CA6696"/>
    <w:rsid w:val="00CA6703"/>
    <w:rsid w:val="00CA6789"/>
    <w:rsid w:val="00CA67E5"/>
    <w:rsid w:val="00CA6A01"/>
    <w:rsid w:val="00CA6B86"/>
    <w:rsid w:val="00CA6BEA"/>
    <w:rsid w:val="00CA6D9B"/>
    <w:rsid w:val="00CA6FB9"/>
    <w:rsid w:val="00CA703C"/>
    <w:rsid w:val="00CA7198"/>
    <w:rsid w:val="00CA721F"/>
    <w:rsid w:val="00CA73BE"/>
    <w:rsid w:val="00CA7431"/>
    <w:rsid w:val="00CA7432"/>
    <w:rsid w:val="00CA7530"/>
    <w:rsid w:val="00CA7650"/>
    <w:rsid w:val="00CA7777"/>
    <w:rsid w:val="00CA7A09"/>
    <w:rsid w:val="00CA7C75"/>
    <w:rsid w:val="00CA7D14"/>
    <w:rsid w:val="00CA7E97"/>
    <w:rsid w:val="00CB01A2"/>
    <w:rsid w:val="00CB0267"/>
    <w:rsid w:val="00CB038B"/>
    <w:rsid w:val="00CB0471"/>
    <w:rsid w:val="00CB0512"/>
    <w:rsid w:val="00CB0972"/>
    <w:rsid w:val="00CB09B4"/>
    <w:rsid w:val="00CB0AE9"/>
    <w:rsid w:val="00CB0BC7"/>
    <w:rsid w:val="00CB0C36"/>
    <w:rsid w:val="00CB0CA4"/>
    <w:rsid w:val="00CB0F51"/>
    <w:rsid w:val="00CB13AD"/>
    <w:rsid w:val="00CB1658"/>
    <w:rsid w:val="00CB1864"/>
    <w:rsid w:val="00CB196D"/>
    <w:rsid w:val="00CB1B1F"/>
    <w:rsid w:val="00CB1B28"/>
    <w:rsid w:val="00CB1B36"/>
    <w:rsid w:val="00CB1B91"/>
    <w:rsid w:val="00CB1DA7"/>
    <w:rsid w:val="00CB1F5A"/>
    <w:rsid w:val="00CB1F7C"/>
    <w:rsid w:val="00CB202E"/>
    <w:rsid w:val="00CB21E1"/>
    <w:rsid w:val="00CB21E6"/>
    <w:rsid w:val="00CB22EC"/>
    <w:rsid w:val="00CB2307"/>
    <w:rsid w:val="00CB231A"/>
    <w:rsid w:val="00CB24EF"/>
    <w:rsid w:val="00CB24FA"/>
    <w:rsid w:val="00CB259A"/>
    <w:rsid w:val="00CB265C"/>
    <w:rsid w:val="00CB26B5"/>
    <w:rsid w:val="00CB26F5"/>
    <w:rsid w:val="00CB2890"/>
    <w:rsid w:val="00CB2904"/>
    <w:rsid w:val="00CB295D"/>
    <w:rsid w:val="00CB2A33"/>
    <w:rsid w:val="00CB2BAF"/>
    <w:rsid w:val="00CB2BDF"/>
    <w:rsid w:val="00CB2FAE"/>
    <w:rsid w:val="00CB2FDF"/>
    <w:rsid w:val="00CB30E6"/>
    <w:rsid w:val="00CB311D"/>
    <w:rsid w:val="00CB3611"/>
    <w:rsid w:val="00CB380E"/>
    <w:rsid w:val="00CB3840"/>
    <w:rsid w:val="00CB389C"/>
    <w:rsid w:val="00CB38B6"/>
    <w:rsid w:val="00CB38C3"/>
    <w:rsid w:val="00CB3966"/>
    <w:rsid w:val="00CB3CCF"/>
    <w:rsid w:val="00CB3CFB"/>
    <w:rsid w:val="00CB3E38"/>
    <w:rsid w:val="00CB3E69"/>
    <w:rsid w:val="00CB4036"/>
    <w:rsid w:val="00CB4081"/>
    <w:rsid w:val="00CB40AB"/>
    <w:rsid w:val="00CB4149"/>
    <w:rsid w:val="00CB41D4"/>
    <w:rsid w:val="00CB41DF"/>
    <w:rsid w:val="00CB4608"/>
    <w:rsid w:val="00CB4786"/>
    <w:rsid w:val="00CB486A"/>
    <w:rsid w:val="00CB48BA"/>
    <w:rsid w:val="00CB4B05"/>
    <w:rsid w:val="00CB4B36"/>
    <w:rsid w:val="00CB4BF9"/>
    <w:rsid w:val="00CB4C75"/>
    <w:rsid w:val="00CB4D2B"/>
    <w:rsid w:val="00CB4D55"/>
    <w:rsid w:val="00CB4D7C"/>
    <w:rsid w:val="00CB4F27"/>
    <w:rsid w:val="00CB5091"/>
    <w:rsid w:val="00CB5196"/>
    <w:rsid w:val="00CB52BF"/>
    <w:rsid w:val="00CB5321"/>
    <w:rsid w:val="00CB53FE"/>
    <w:rsid w:val="00CB55A2"/>
    <w:rsid w:val="00CB56C3"/>
    <w:rsid w:val="00CB583E"/>
    <w:rsid w:val="00CB58F0"/>
    <w:rsid w:val="00CB5A5F"/>
    <w:rsid w:val="00CB5BE2"/>
    <w:rsid w:val="00CB5DE0"/>
    <w:rsid w:val="00CB5EE8"/>
    <w:rsid w:val="00CB5F47"/>
    <w:rsid w:val="00CB60F0"/>
    <w:rsid w:val="00CB642F"/>
    <w:rsid w:val="00CB65D7"/>
    <w:rsid w:val="00CB660D"/>
    <w:rsid w:val="00CB6684"/>
    <w:rsid w:val="00CB67E2"/>
    <w:rsid w:val="00CB68D1"/>
    <w:rsid w:val="00CB6A19"/>
    <w:rsid w:val="00CB6A3C"/>
    <w:rsid w:val="00CB6A82"/>
    <w:rsid w:val="00CB6B26"/>
    <w:rsid w:val="00CB6C46"/>
    <w:rsid w:val="00CB6C62"/>
    <w:rsid w:val="00CB7070"/>
    <w:rsid w:val="00CB70B8"/>
    <w:rsid w:val="00CB70FB"/>
    <w:rsid w:val="00CB7254"/>
    <w:rsid w:val="00CB7436"/>
    <w:rsid w:val="00CB74EE"/>
    <w:rsid w:val="00CB7976"/>
    <w:rsid w:val="00CB7BDE"/>
    <w:rsid w:val="00CB7D00"/>
    <w:rsid w:val="00CB7DE2"/>
    <w:rsid w:val="00CB7F4B"/>
    <w:rsid w:val="00CB7FE4"/>
    <w:rsid w:val="00CC005D"/>
    <w:rsid w:val="00CC0113"/>
    <w:rsid w:val="00CC02A2"/>
    <w:rsid w:val="00CC0463"/>
    <w:rsid w:val="00CC066B"/>
    <w:rsid w:val="00CC06F2"/>
    <w:rsid w:val="00CC0719"/>
    <w:rsid w:val="00CC0786"/>
    <w:rsid w:val="00CC07D2"/>
    <w:rsid w:val="00CC08BE"/>
    <w:rsid w:val="00CC0B19"/>
    <w:rsid w:val="00CC0B41"/>
    <w:rsid w:val="00CC0C56"/>
    <w:rsid w:val="00CC0CBC"/>
    <w:rsid w:val="00CC0F11"/>
    <w:rsid w:val="00CC0F66"/>
    <w:rsid w:val="00CC0F80"/>
    <w:rsid w:val="00CC10A1"/>
    <w:rsid w:val="00CC128A"/>
    <w:rsid w:val="00CC134C"/>
    <w:rsid w:val="00CC1412"/>
    <w:rsid w:val="00CC1540"/>
    <w:rsid w:val="00CC1560"/>
    <w:rsid w:val="00CC16CA"/>
    <w:rsid w:val="00CC17FD"/>
    <w:rsid w:val="00CC1828"/>
    <w:rsid w:val="00CC188D"/>
    <w:rsid w:val="00CC1A02"/>
    <w:rsid w:val="00CC1AA4"/>
    <w:rsid w:val="00CC1D42"/>
    <w:rsid w:val="00CC1DD0"/>
    <w:rsid w:val="00CC1E1F"/>
    <w:rsid w:val="00CC21C7"/>
    <w:rsid w:val="00CC22BD"/>
    <w:rsid w:val="00CC22FF"/>
    <w:rsid w:val="00CC26FD"/>
    <w:rsid w:val="00CC2813"/>
    <w:rsid w:val="00CC296B"/>
    <w:rsid w:val="00CC2BDD"/>
    <w:rsid w:val="00CC2DDD"/>
    <w:rsid w:val="00CC301A"/>
    <w:rsid w:val="00CC30D2"/>
    <w:rsid w:val="00CC32F6"/>
    <w:rsid w:val="00CC33CF"/>
    <w:rsid w:val="00CC34CD"/>
    <w:rsid w:val="00CC3593"/>
    <w:rsid w:val="00CC35E9"/>
    <w:rsid w:val="00CC38D5"/>
    <w:rsid w:val="00CC38F0"/>
    <w:rsid w:val="00CC3A03"/>
    <w:rsid w:val="00CC3ABD"/>
    <w:rsid w:val="00CC3BE9"/>
    <w:rsid w:val="00CC3CE0"/>
    <w:rsid w:val="00CC3D45"/>
    <w:rsid w:val="00CC3D9B"/>
    <w:rsid w:val="00CC3FF6"/>
    <w:rsid w:val="00CC40D9"/>
    <w:rsid w:val="00CC43EE"/>
    <w:rsid w:val="00CC4466"/>
    <w:rsid w:val="00CC44E8"/>
    <w:rsid w:val="00CC4A37"/>
    <w:rsid w:val="00CC4A72"/>
    <w:rsid w:val="00CC4ADA"/>
    <w:rsid w:val="00CC4C02"/>
    <w:rsid w:val="00CC4CB3"/>
    <w:rsid w:val="00CC4EAC"/>
    <w:rsid w:val="00CC53B6"/>
    <w:rsid w:val="00CC559A"/>
    <w:rsid w:val="00CC5653"/>
    <w:rsid w:val="00CC5812"/>
    <w:rsid w:val="00CC5B39"/>
    <w:rsid w:val="00CC6079"/>
    <w:rsid w:val="00CC6545"/>
    <w:rsid w:val="00CC6590"/>
    <w:rsid w:val="00CC6A34"/>
    <w:rsid w:val="00CC6A66"/>
    <w:rsid w:val="00CC6AA2"/>
    <w:rsid w:val="00CC6B34"/>
    <w:rsid w:val="00CC6C79"/>
    <w:rsid w:val="00CC6DA8"/>
    <w:rsid w:val="00CC6E47"/>
    <w:rsid w:val="00CC714C"/>
    <w:rsid w:val="00CC739E"/>
    <w:rsid w:val="00CC74B6"/>
    <w:rsid w:val="00CC76AD"/>
    <w:rsid w:val="00CC7A20"/>
    <w:rsid w:val="00CC7B54"/>
    <w:rsid w:val="00CC7BD0"/>
    <w:rsid w:val="00CC7BF9"/>
    <w:rsid w:val="00CC7CF3"/>
    <w:rsid w:val="00CC7E4E"/>
    <w:rsid w:val="00CC7F00"/>
    <w:rsid w:val="00CC7FA9"/>
    <w:rsid w:val="00CC7FCC"/>
    <w:rsid w:val="00CD00A4"/>
    <w:rsid w:val="00CD0329"/>
    <w:rsid w:val="00CD033D"/>
    <w:rsid w:val="00CD0640"/>
    <w:rsid w:val="00CD07D9"/>
    <w:rsid w:val="00CD0C6C"/>
    <w:rsid w:val="00CD0C74"/>
    <w:rsid w:val="00CD0D78"/>
    <w:rsid w:val="00CD14FF"/>
    <w:rsid w:val="00CD1511"/>
    <w:rsid w:val="00CD154C"/>
    <w:rsid w:val="00CD1BF0"/>
    <w:rsid w:val="00CD1CA2"/>
    <w:rsid w:val="00CD1CC4"/>
    <w:rsid w:val="00CD1EB8"/>
    <w:rsid w:val="00CD2251"/>
    <w:rsid w:val="00CD22D4"/>
    <w:rsid w:val="00CD252F"/>
    <w:rsid w:val="00CD2646"/>
    <w:rsid w:val="00CD275E"/>
    <w:rsid w:val="00CD277C"/>
    <w:rsid w:val="00CD282F"/>
    <w:rsid w:val="00CD286D"/>
    <w:rsid w:val="00CD2A7D"/>
    <w:rsid w:val="00CD2AD4"/>
    <w:rsid w:val="00CD2AEE"/>
    <w:rsid w:val="00CD2BD1"/>
    <w:rsid w:val="00CD2D07"/>
    <w:rsid w:val="00CD2EA3"/>
    <w:rsid w:val="00CD2F29"/>
    <w:rsid w:val="00CD2F80"/>
    <w:rsid w:val="00CD2FC9"/>
    <w:rsid w:val="00CD31BF"/>
    <w:rsid w:val="00CD325F"/>
    <w:rsid w:val="00CD337A"/>
    <w:rsid w:val="00CD3647"/>
    <w:rsid w:val="00CD366D"/>
    <w:rsid w:val="00CD36CF"/>
    <w:rsid w:val="00CD38E2"/>
    <w:rsid w:val="00CD3A9F"/>
    <w:rsid w:val="00CD3BF0"/>
    <w:rsid w:val="00CD3C11"/>
    <w:rsid w:val="00CD3C30"/>
    <w:rsid w:val="00CD3D9D"/>
    <w:rsid w:val="00CD3F27"/>
    <w:rsid w:val="00CD3F65"/>
    <w:rsid w:val="00CD4314"/>
    <w:rsid w:val="00CD436A"/>
    <w:rsid w:val="00CD466D"/>
    <w:rsid w:val="00CD4670"/>
    <w:rsid w:val="00CD46B7"/>
    <w:rsid w:val="00CD47DA"/>
    <w:rsid w:val="00CD47EC"/>
    <w:rsid w:val="00CD485D"/>
    <w:rsid w:val="00CD4971"/>
    <w:rsid w:val="00CD49EF"/>
    <w:rsid w:val="00CD4AF7"/>
    <w:rsid w:val="00CD4D45"/>
    <w:rsid w:val="00CD4D92"/>
    <w:rsid w:val="00CD4EB2"/>
    <w:rsid w:val="00CD510F"/>
    <w:rsid w:val="00CD52D6"/>
    <w:rsid w:val="00CD536B"/>
    <w:rsid w:val="00CD5474"/>
    <w:rsid w:val="00CD552D"/>
    <w:rsid w:val="00CD554D"/>
    <w:rsid w:val="00CD5560"/>
    <w:rsid w:val="00CD55A2"/>
    <w:rsid w:val="00CD55CE"/>
    <w:rsid w:val="00CD56A7"/>
    <w:rsid w:val="00CD574B"/>
    <w:rsid w:val="00CD58B7"/>
    <w:rsid w:val="00CD59AE"/>
    <w:rsid w:val="00CD5A25"/>
    <w:rsid w:val="00CD5B22"/>
    <w:rsid w:val="00CD5BA4"/>
    <w:rsid w:val="00CD5C27"/>
    <w:rsid w:val="00CD5C8E"/>
    <w:rsid w:val="00CD611B"/>
    <w:rsid w:val="00CD62CA"/>
    <w:rsid w:val="00CD6382"/>
    <w:rsid w:val="00CD63EC"/>
    <w:rsid w:val="00CD64AD"/>
    <w:rsid w:val="00CD693B"/>
    <w:rsid w:val="00CD69C4"/>
    <w:rsid w:val="00CD6ACD"/>
    <w:rsid w:val="00CD6B49"/>
    <w:rsid w:val="00CD6D60"/>
    <w:rsid w:val="00CD6EF4"/>
    <w:rsid w:val="00CD7006"/>
    <w:rsid w:val="00CD70FC"/>
    <w:rsid w:val="00CD710A"/>
    <w:rsid w:val="00CD72B3"/>
    <w:rsid w:val="00CD72F0"/>
    <w:rsid w:val="00CD755D"/>
    <w:rsid w:val="00CD77B3"/>
    <w:rsid w:val="00CD7E37"/>
    <w:rsid w:val="00CD7E86"/>
    <w:rsid w:val="00CE009B"/>
    <w:rsid w:val="00CE011C"/>
    <w:rsid w:val="00CE0228"/>
    <w:rsid w:val="00CE0491"/>
    <w:rsid w:val="00CE067A"/>
    <w:rsid w:val="00CE0778"/>
    <w:rsid w:val="00CE0875"/>
    <w:rsid w:val="00CE08A4"/>
    <w:rsid w:val="00CE08F0"/>
    <w:rsid w:val="00CE0A27"/>
    <w:rsid w:val="00CE0B0E"/>
    <w:rsid w:val="00CE0C97"/>
    <w:rsid w:val="00CE0CAC"/>
    <w:rsid w:val="00CE0DE5"/>
    <w:rsid w:val="00CE1297"/>
    <w:rsid w:val="00CE1324"/>
    <w:rsid w:val="00CE1AB8"/>
    <w:rsid w:val="00CE1D27"/>
    <w:rsid w:val="00CE1D31"/>
    <w:rsid w:val="00CE1E82"/>
    <w:rsid w:val="00CE1E91"/>
    <w:rsid w:val="00CE1ED0"/>
    <w:rsid w:val="00CE1F40"/>
    <w:rsid w:val="00CE1F41"/>
    <w:rsid w:val="00CE2116"/>
    <w:rsid w:val="00CE228C"/>
    <w:rsid w:val="00CE23E7"/>
    <w:rsid w:val="00CE24A3"/>
    <w:rsid w:val="00CE2876"/>
    <w:rsid w:val="00CE2C27"/>
    <w:rsid w:val="00CE2C4C"/>
    <w:rsid w:val="00CE2F3A"/>
    <w:rsid w:val="00CE2F51"/>
    <w:rsid w:val="00CE30CC"/>
    <w:rsid w:val="00CE32E7"/>
    <w:rsid w:val="00CE33D7"/>
    <w:rsid w:val="00CE34D8"/>
    <w:rsid w:val="00CE395B"/>
    <w:rsid w:val="00CE39B3"/>
    <w:rsid w:val="00CE39C3"/>
    <w:rsid w:val="00CE3A58"/>
    <w:rsid w:val="00CE3A7F"/>
    <w:rsid w:val="00CE3AAD"/>
    <w:rsid w:val="00CE3BA1"/>
    <w:rsid w:val="00CE3C76"/>
    <w:rsid w:val="00CE3CF5"/>
    <w:rsid w:val="00CE3F7B"/>
    <w:rsid w:val="00CE4188"/>
    <w:rsid w:val="00CE4297"/>
    <w:rsid w:val="00CE451B"/>
    <w:rsid w:val="00CE46E2"/>
    <w:rsid w:val="00CE49ED"/>
    <w:rsid w:val="00CE4AD0"/>
    <w:rsid w:val="00CE4B18"/>
    <w:rsid w:val="00CE4BCF"/>
    <w:rsid w:val="00CE4BE7"/>
    <w:rsid w:val="00CE4DCB"/>
    <w:rsid w:val="00CE4DFB"/>
    <w:rsid w:val="00CE4F1B"/>
    <w:rsid w:val="00CE533B"/>
    <w:rsid w:val="00CE565F"/>
    <w:rsid w:val="00CE5922"/>
    <w:rsid w:val="00CE5C32"/>
    <w:rsid w:val="00CE6018"/>
    <w:rsid w:val="00CE60E2"/>
    <w:rsid w:val="00CE62BD"/>
    <w:rsid w:val="00CE62E2"/>
    <w:rsid w:val="00CE62E5"/>
    <w:rsid w:val="00CE6355"/>
    <w:rsid w:val="00CE6633"/>
    <w:rsid w:val="00CE66CD"/>
    <w:rsid w:val="00CE68C8"/>
    <w:rsid w:val="00CE68EF"/>
    <w:rsid w:val="00CE69EE"/>
    <w:rsid w:val="00CE6A81"/>
    <w:rsid w:val="00CE6D1D"/>
    <w:rsid w:val="00CE6D3B"/>
    <w:rsid w:val="00CE6D8E"/>
    <w:rsid w:val="00CE6E2E"/>
    <w:rsid w:val="00CE6E40"/>
    <w:rsid w:val="00CE6ED9"/>
    <w:rsid w:val="00CE6EDA"/>
    <w:rsid w:val="00CE6F37"/>
    <w:rsid w:val="00CE6F38"/>
    <w:rsid w:val="00CE6F42"/>
    <w:rsid w:val="00CE6F96"/>
    <w:rsid w:val="00CE7068"/>
    <w:rsid w:val="00CE7115"/>
    <w:rsid w:val="00CE7210"/>
    <w:rsid w:val="00CE734F"/>
    <w:rsid w:val="00CE7356"/>
    <w:rsid w:val="00CE73EC"/>
    <w:rsid w:val="00CE7696"/>
    <w:rsid w:val="00CE79B9"/>
    <w:rsid w:val="00CE7B45"/>
    <w:rsid w:val="00CE7D1B"/>
    <w:rsid w:val="00CE7D6E"/>
    <w:rsid w:val="00CE7E97"/>
    <w:rsid w:val="00CF0082"/>
    <w:rsid w:val="00CF00AC"/>
    <w:rsid w:val="00CF03CE"/>
    <w:rsid w:val="00CF0520"/>
    <w:rsid w:val="00CF05F6"/>
    <w:rsid w:val="00CF061F"/>
    <w:rsid w:val="00CF076E"/>
    <w:rsid w:val="00CF07B4"/>
    <w:rsid w:val="00CF09BA"/>
    <w:rsid w:val="00CF0AB7"/>
    <w:rsid w:val="00CF10A5"/>
    <w:rsid w:val="00CF1301"/>
    <w:rsid w:val="00CF160A"/>
    <w:rsid w:val="00CF1879"/>
    <w:rsid w:val="00CF1A43"/>
    <w:rsid w:val="00CF1D6C"/>
    <w:rsid w:val="00CF1D7F"/>
    <w:rsid w:val="00CF1E04"/>
    <w:rsid w:val="00CF1E6C"/>
    <w:rsid w:val="00CF1EC3"/>
    <w:rsid w:val="00CF1FDC"/>
    <w:rsid w:val="00CF1FF1"/>
    <w:rsid w:val="00CF21C2"/>
    <w:rsid w:val="00CF220D"/>
    <w:rsid w:val="00CF233E"/>
    <w:rsid w:val="00CF2413"/>
    <w:rsid w:val="00CF24E9"/>
    <w:rsid w:val="00CF261B"/>
    <w:rsid w:val="00CF266E"/>
    <w:rsid w:val="00CF2893"/>
    <w:rsid w:val="00CF28FE"/>
    <w:rsid w:val="00CF2C27"/>
    <w:rsid w:val="00CF2C36"/>
    <w:rsid w:val="00CF2D01"/>
    <w:rsid w:val="00CF2E0E"/>
    <w:rsid w:val="00CF30FF"/>
    <w:rsid w:val="00CF34AB"/>
    <w:rsid w:val="00CF36CA"/>
    <w:rsid w:val="00CF37B8"/>
    <w:rsid w:val="00CF3835"/>
    <w:rsid w:val="00CF3B03"/>
    <w:rsid w:val="00CF3B36"/>
    <w:rsid w:val="00CF3DEA"/>
    <w:rsid w:val="00CF4099"/>
    <w:rsid w:val="00CF40D5"/>
    <w:rsid w:val="00CF4259"/>
    <w:rsid w:val="00CF426E"/>
    <w:rsid w:val="00CF4374"/>
    <w:rsid w:val="00CF44AF"/>
    <w:rsid w:val="00CF4512"/>
    <w:rsid w:val="00CF48EE"/>
    <w:rsid w:val="00CF4EEF"/>
    <w:rsid w:val="00CF4F38"/>
    <w:rsid w:val="00CF53CB"/>
    <w:rsid w:val="00CF5523"/>
    <w:rsid w:val="00CF55EC"/>
    <w:rsid w:val="00CF567A"/>
    <w:rsid w:val="00CF5695"/>
    <w:rsid w:val="00CF56B5"/>
    <w:rsid w:val="00CF56F8"/>
    <w:rsid w:val="00CF5715"/>
    <w:rsid w:val="00CF582A"/>
    <w:rsid w:val="00CF58E7"/>
    <w:rsid w:val="00CF590D"/>
    <w:rsid w:val="00CF599E"/>
    <w:rsid w:val="00CF5B5A"/>
    <w:rsid w:val="00CF5CF6"/>
    <w:rsid w:val="00CF5DC6"/>
    <w:rsid w:val="00CF5E10"/>
    <w:rsid w:val="00CF5FF4"/>
    <w:rsid w:val="00CF6212"/>
    <w:rsid w:val="00CF62CD"/>
    <w:rsid w:val="00CF6346"/>
    <w:rsid w:val="00CF63D5"/>
    <w:rsid w:val="00CF655B"/>
    <w:rsid w:val="00CF65D0"/>
    <w:rsid w:val="00CF69A0"/>
    <w:rsid w:val="00CF6D28"/>
    <w:rsid w:val="00CF6F13"/>
    <w:rsid w:val="00CF6F90"/>
    <w:rsid w:val="00CF71C8"/>
    <w:rsid w:val="00CF72D0"/>
    <w:rsid w:val="00CF78A5"/>
    <w:rsid w:val="00CF78EC"/>
    <w:rsid w:val="00CF78F3"/>
    <w:rsid w:val="00CF7A7C"/>
    <w:rsid w:val="00CF7A9A"/>
    <w:rsid w:val="00D00015"/>
    <w:rsid w:val="00D0003B"/>
    <w:rsid w:val="00D00238"/>
    <w:rsid w:val="00D00482"/>
    <w:rsid w:val="00D00635"/>
    <w:rsid w:val="00D0072A"/>
    <w:rsid w:val="00D00796"/>
    <w:rsid w:val="00D00BE2"/>
    <w:rsid w:val="00D00BF4"/>
    <w:rsid w:val="00D00CCB"/>
    <w:rsid w:val="00D00CF8"/>
    <w:rsid w:val="00D00D0B"/>
    <w:rsid w:val="00D00DCB"/>
    <w:rsid w:val="00D00DE7"/>
    <w:rsid w:val="00D00E67"/>
    <w:rsid w:val="00D0105F"/>
    <w:rsid w:val="00D012C0"/>
    <w:rsid w:val="00D013CB"/>
    <w:rsid w:val="00D015E9"/>
    <w:rsid w:val="00D01849"/>
    <w:rsid w:val="00D01859"/>
    <w:rsid w:val="00D01A82"/>
    <w:rsid w:val="00D01F59"/>
    <w:rsid w:val="00D02071"/>
    <w:rsid w:val="00D0218D"/>
    <w:rsid w:val="00D02210"/>
    <w:rsid w:val="00D0225E"/>
    <w:rsid w:val="00D023B7"/>
    <w:rsid w:val="00D02450"/>
    <w:rsid w:val="00D024DC"/>
    <w:rsid w:val="00D027EF"/>
    <w:rsid w:val="00D027F5"/>
    <w:rsid w:val="00D029D5"/>
    <w:rsid w:val="00D02AA5"/>
    <w:rsid w:val="00D02D2B"/>
    <w:rsid w:val="00D02F6D"/>
    <w:rsid w:val="00D030DD"/>
    <w:rsid w:val="00D03133"/>
    <w:rsid w:val="00D03136"/>
    <w:rsid w:val="00D031CF"/>
    <w:rsid w:val="00D03222"/>
    <w:rsid w:val="00D0333F"/>
    <w:rsid w:val="00D0346C"/>
    <w:rsid w:val="00D039F9"/>
    <w:rsid w:val="00D03AA2"/>
    <w:rsid w:val="00D03AEF"/>
    <w:rsid w:val="00D03D4C"/>
    <w:rsid w:val="00D03E3B"/>
    <w:rsid w:val="00D03F05"/>
    <w:rsid w:val="00D03F52"/>
    <w:rsid w:val="00D03F53"/>
    <w:rsid w:val="00D03FB1"/>
    <w:rsid w:val="00D041A0"/>
    <w:rsid w:val="00D041D6"/>
    <w:rsid w:val="00D04305"/>
    <w:rsid w:val="00D044E8"/>
    <w:rsid w:val="00D046B2"/>
    <w:rsid w:val="00D04729"/>
    <w:rsid w:val="00D049CD"/>
    <w:rsid w:val="00D049EF"/>
    <w:rsid w:val="00D04B84"/>
    <w:rsid w:val="00D04CD4"/>
    <w:rsid w:val="00D04D8E"/>
    <w:rsid w:val="00D04E20"/>
    <w:rsid w:val="00D04E4D"/>
    <w:rsid w:val="00D05109"/>
    <w:rsid w:val="00D0510B"/>
    <w:rsid w:val="00D05113"/>
    <w:rsid w:val="00D052D5"/>
    <w:rsid w:val="00D0543C"/>
    <w:rsid w:val="00D054E4"/>
    <w:rsid w:val="00D0551E"/>
    <w:rsid w:val="00D05679"/>
    <w:rsid w:val="00D05814"/>
    <w:rsid w:val="00D05D41"/>
    <w:rsid w:val="00D05F17"/>
    <w:rsid w:val="00D0612A"/>
    <w:rsid w:val="00D061B0"/>
    <w:rsid w:val="00D061E9"/>
    <w:rsid w:val="00D063F6"/>
    <w:rsid w:val="00D065A0"/>
    <w:rsid w:val="00D065B1"/>
    <w:rsid w:val="00D06EA3"/>
    <w:rsid w:val="00D07192"/>
    <w:rsid w:val="00D07219"/>
    <w:rsid w:val="00D07734"/>
    <w:rsid w:val="00D0781C"/>
    <w:rsid w:val="00D07891"/>
    <w:rsid w:val="00D07AC7"/>
    <w:rsid w:val="00D07CE5"/>
    <w:rsid w:val="00D07FDB"/>
    <w:rsid w:val="00D07FF2"/>
    <w:rsid w:val="00D1026C"/>
    <w:rsid w:val="00D1026D"/>
    <w:rsid w:val="00D1028B"/>
    <w:rsid w:val="00D10312"/>
    <w:rsid w:val="00D103E3"/>
    <w:rsid w:val="00D10413"/>
    <w:rsid w:val="00D10628"/>
    <w:rsid w:val="00D1084D"/>
    <w:rsid w:val="00D1094D"/>
    <w:rsid w:val="00D10AC2"/>
    <w:rsid w:val="00D10BC6"/>
    <w:rsid w:val="00D10C21"/>
    <w:rsid w:val="00D10C4C"/>
    <w:rsid w:val="00D10D4B"/>
    <w:rsid w:val="00D10E43"/>
    <w:rsid w:val="00D10EF1"/>
    <w:rsid w:val="00D11090"/>
    <w:rsid w:val="00D11266"/>
    <w:rsid w:val="00D11384"/>
    <w:rsid w:val="00D11694"/>
    <w:rsid w:val="00D118A1"/>
    <w:rsid w:val="00D11992"/>
    <w:rsid w:val="00D119C8"/>
    <w:rsid w:val="00D11A11"/>
    <w:rsid w:val="00D11A1B"/>
    <w:rsid w:val="00D11A89"/>
    <w:rsid w:val="00D11B79"/>
    <w:rsid w:val="00D11C45"/>
    <w:rsid w:val="00D11CB5"/>
    <w:rsid w:val="00D11DAE"/>
    <w:rsid w:val="00D11EC3"/>
    <w:rsid w:val="00D12175"/>
    <w:rsid w:val="00D12232"/>
    <w:rsid w:val="00D12289"/>
    <w:rsid w:val="00D122EA"/>
    <w:rsid w:val="00D1230F"/>
    <w:rsid w:val="00D12451"/>
    <w:rsid w:val="00D1258D"/>
    <w:rsid w:val="00D125A7"/>
    <w:rsid w:val="00D12661"/>
    <w:rsid w:val="00D12721"/>
    <w:rsid w:val="00D1286E"/>
    <w:rsid w:val="00D128BC"/>
    <w:rsid w:val="00D12BB2"/>
    <w:rsid w:val="00D12C48"/>
    <w:rsid w:val="00D12C71"/>
    <w:rsid w:val="00D12C79"/>
    <w:rsid w:val="00D12DA1"/>
    <w:rsid w:val="00D12F83"/>
    <w:rsid w:val="00D12FF9"/>
    <w:rsid w:val="00D131DA"/>
    <w:rsid w:val="00D1320C"/>
    <w:rsid w:val="00D13488"/>
    <w:rsid w:val="00D13500"/>
    <w:rsid w:val="00D13624"/>
    <w:rsid w:val="00D136F4"/>
    <w:rsid w:val="00D137AA"/>
    <w:rsid w:val="00D1392C"/>
    <w:rsid w:val="00D139C1"/>
    <w:rsid w:val="00D13B0B"/>
    <w:rsid w:val="00D13D6D"/>
    <w:rsid w:val="00D13E17"/>
    <w:rsid w:val="00D147A0"/>
    <w:rsid w:val="00D14A88"/>
    <w:rsid w:val="00D14B09"/>
    <w:rsid w:val="00D14D94"/>
    <w:rsid w:val="00D14FC7"/>
    <w:rsid w:val="00D15051"/>
    <w:rsid w:val="00D15083"/>
    <w:rsid w:val="00D1517F"/>
    <w:rsid w:val="00D151FC"/>
    <w:rsid w:val="00D15414"/>
    <w:rsid w:val="00D1547D"/>
    <w:rsid w:val="00D15517"/>
    <w:rsid w:val="00D15641"/>
    <w:rsid w:val="00D15665"/>
    <w:rsid w:val="00D15928"/>
    <w:rsid w:val="00D15B59"/>
    <w:rsid w:val="00D15B62"/>
    <w:rsid w:val="00D15E6F"/>
    <w:rsid w:val="00D15F5F"/>
    <w:rsid w:val="00D15FB4"/>
    <w:rsid w:val="00D1602D"/>
    <w:rsid w:val="00D162CE"/>
    <w:rsid w:val="00D16596"/>
    <w:rsid w:val="00D16619"/>
    <w:rsid w:val="00D16C8F"/>
    <w:rsid w:val="00D16CED"/>
    <w:rsid w:val="00D16F49"/>
    <w:rsid w:val="00D16FA6"/>
    <w:rsid w:val="00D16FB9"/>
    <w:rsid w:val="00D171C4"/>
    <w:rsid w:val="00D171CA"/>
    <w:rsid w:val="00D1759D"/>
    <w:rsid w:val="00D177B7"/>
    <w:rsid w:val="00D17B9B"/>
    <w:rsid w:val="00D17C2C"/>
    <w:rsid w:val="00D17CA0"/>
    <w:rsid w:val="00D17ED2"/>
    <w:rsid w:val="00D17F47"/>
    <w:rsid w:val="00D17FC5"/>
    <w:rsid w:val="00D200B9"/>
    <w:rsid w:val="00D20107"/>
    <w:rsid w:val="00D20188"/>
    <w:rsid w:val="00D2050E"/>
    <w:rsid w:val="00D205F7"/>
    <w:rsid w:val="00D2072D"/>
    <w:rsid w:val="00D20786"/>
    <w:rsid w:val="00D20AEE"/>
    <w:rsid w:val="00D20C71"/>
    <w:rsid w:val="00D20EF1"/>
    <w:rsid w:val="00D20EFC"/>
    <w:rsid w:val="00D21010"/>
    <w:rsid w:val="00D21155"/>
    <w:rsid w:val="00D21342"/>
    <w:rsid w:val="00D21C3C"/>
    <w:rsid w:val="00D21F18"/>
    <w:rsid w:val="00D22187"/>
    <w:rsid w:val="00D2222D"/>
    <w:rsid w:val="00D2252A"/>
    <w:rsid w:val="00D2291E"/>
    <w:rsid w:val="00D22CEE"/>
    <w:rsid w:val="00D22D14"/>
    <w:rsid w:val="00D22E92"/>
    <w:rsid w:val="00D230BD"/>
    <w:rsid w:val="00D2334A"/>
    <w:rsid w:val="00D23462"/>
    <w:rsid w:val="00D23783"/>
    <w:rsid w:val="00D2379F"/>
    <w:rsid w:val="00D23875"/>
    <w:rsid w:val="00D23960"/>
    <w:rsid w:val="00D23A42"/>
    <w:rsid w:val="00D23BC4"/>
    <w:rsid w:val="00D23BE3"/>
    <w:rsid w:val="00D23C8E"/>
    <w:rsid w:val="00D23E6C"/>
    <w:rsid w:val="00D23F80"/>
    <w:rsid w:val="00D23FF8"/>
    <w:rsid w:val="00D2426A"/>
    <w:rsid w:val="00D2443A"/>
    <w:rsid w:val="00D24705"/>
    <w:rsid w:val="00D2485D"/>
    <w:rsid w:val="00D248C4"/>
    <w:rsid w:val="00D24B25"/>
    <w:rsid w:val="00D24CBA"/>
    <w:rsid w:val="00D24D4B"/>
    <w:rsid w:val="00D24E75"/>
    <w:rsid w:val="00D24E78"/>
    <w:rsid w:val="00D24E93"/>
    <w:rsid w:val="00D25092"/>
    <w:rsid w:val="00D251A7"/>
    <w:rsid w:val="00D252C0"/>
    <w:rsid w:val="00D252EC"/>
    <w:rsid w:val="00D25590"/>
    <w:rsid w:val="00D258D1"/>
    <w:rsid w:val="00D2594F"/>
    <w:rsid w:val="00D25A57"/>
    <w:rsid w:val="00D25A9D"/>
    <w:rsid w:val="00D25CD8"/>
    <w:rsid w:val="00D25DDE"/>
    <w:rsid w:val="00D25E79"/>
    <w:rsid w:val="00D25EF6"/>
    <w:rsid w:val="00D26004"/>
    <w:rsid w:val="00D260B8"/>
    <w:rsid w:val="00D261A2"/>
    <w:rsid w:val="00D261DD"/>
    <w:rsid w:val="00D262DD"/>
    <w:rsid w:val="00D2644F"/>
    <w:rsid w:val="00D2647B"/>
    <w:rsid w:val="00D26615"/>
    <w:rsid w:val="00D26838"/>
    <w:rsid w:val="00D26A67"/>
    <w:rsid w:val="00D26AA6"/>
    <w:rsid w:val="00D26ABC"/>
    <w:rsid w:val="00D26E73"/>
    <w:rsid w:val="00D270E6"/>
    <w:rsid w:val="00D272B7"/>
    <w:rsid w:val="00D27521"/>
    <w:rsid w:val="00D27533"/>
    <w:rsid w:val="00D27B00"/>
    <w:rsid w:val="00D27B5E"/>
    <w:rsid w:val="00D27BA9"/>
    <w:rsid w:val="00D27D03"/>
    <w:rsid w:val="00D27D85"/>
    <w:rsid w:val="00D27DE3"/>
    <w:rsid w:val="00D27F2D"/>
    <w:rsid w:val="00D27FA2"/>
    <w:rsid w:val="00D30229"/>
    <w:rsid w:val="00D3076D"/>
    <w:rsid w:val="00D3078F"/>
    <w:rsid w:val="00D307A2"/>
    <w:rsid w:val="00D30874"/>
    <w:rsid w:val="00D30899"/>
    <w:rsid w:val="00D30A16"/>
    <w:rsid w:val="00D30AB8"/>
    <w:rsid w:val="00D30AD4"/>
    <w:rsid w:val="00D30B9E"/>
    <w:rsid w:val="00D30ED6"/>
    <w:rsid w:val="00D31291"/>
    <w:rsid w:val="00D312B3"/>
    <w:rsid w:val="00D31320"/>
    <w:rsid w:val="00D31349"/>
    <w:rsid w:val="00D31386"/>
    <w:rsid w:val="00D3156D"/>
    <w:rsid w:val="00D315ED"/>
    <w:rsid w:val="00D3186A"/>
    <w:rsid w:val="00D318E7"/>
    <w:rsid w:val="00D31B38"/>
    <w:rsid w:val="00D31B85"/>
    <w:rsid w:val="00D31BBD"/>
    <w:rsid w:val="00D31C93"/>
    <w:rsid w:val="00D31CAD"/>
    <w:rsid w:val="00D31E4B"/>
    <w:rsid w:val="00D32042"/>
    <w:rsid w:val="00D3216B"/>
    <w:rsid w:val="00D321FD"/>
    <w:rsid w:val="00D3224A"/>
    <w:rsid w:val="00D322DA"/>
    <w:rsid w:val="00D323E6"/>
    <w:rsid w:val="00D325B7"/>
    <w:rsid w:val="00D32690"/>
    <w:rsid w:val="00D32ADE"/>
    <w:rsid w:val="00D32B88"/>
    <w:rsid w:val="00D32D8F"/>
    <w:rsid w:val="00D32DB9"/>
    <w:rsid w:val="00D32F43"/>
    <w:rsid w:val="00D32F46"/>
    <w:rsid w:val="00D3331B"/>
    <w:rsid w:val="00D3333B"/>
    <w:rsid w:val="00D33371"/>
    <w:rsid w:val="00D336D2"/>
    <w:rsid w:val="00D33897"/>
    <w:rsid w:val="00D33921"/>
    <w:rsid w:val="00D339DB"/>
    <w:rsid w:val="00D33A82"/>
    <w:rsid w:val="00D33C0E"/>
    <w:rsid w:val="00D33EA0"/>
    <w:rsid w:val="00D340DA"/>
    <w:rsid w:val="00D3439A"/>
    <w:rsid w:val="00D3441B"/>
    <w:rsid w:val="00D34440"/>
    <w:rsid w:val="00D345CC"/>
    <w:rsid w:val="00D34998"/>
    <w:rsid w:val="00D3499F"/>
    <w:rsid w:val="00D34B58"/>
    <w:rsid w:val="00D34E2B"/>
    <w:rsid w:val="00D34F24"/>
    <w:rsid w:val="00D34F6F"/>
    <w:rsid w:val="00D352DF"/>
    <w:rsid w:val="00D353DC"/>
    <w:rsid w:val="00D35412"/>
    <w:rsid w:val="00D35785"/>
    <w:rsid w:val="00D35B0A"/>
    <w:rsid w:val="00D35D13"/>
    <w:rsid w:val="00D35DB3"/>
    <w:rsid w:val="00D362C4"/>
    <w:rsid w:val="00D36531"/>
    <w:rsid w:val="00D36662"/>
    <w:rsid w:val="00D36AB4"/>
    <w:rsid w:val="00D36BB8"/>
    <w:rsid w:val="00D36F8E"/>
    <w:rsid w:val="00D36F97"/>
    <w:rsid w:val="00D37113"/>
    <w:rsid w:val="00D3718A"/>
    <w:rsid w:val="00D3729E"/>
    <w:rsid w:val="00D37321"/>
    <w:rsid w:val="00D3745E"/>
    <w:rsid w:val="00D375CE"/>
    <w:rsid w:val="00D37650"/>
    <w:rsid w:val="00D37904"/>
    <w:rsid w:val="00D379FC"/>
    <w:rsid w:val="00D37B1F"/>
    <w:rsid w:val="00D37C7F"/>
    <w:rsid w:val="00D37CA4"/>
    <w:rsid w:val="00D37DA2"/>
    <w:rsid w:val="00D37F40"/>
    <w:rsid w:val="00D40228"/>
    <w:rsid w:val="00D4064E"/>
    <w:rsid w:val="00D4066E"/>
    <w:rsid w:val="00D406F2"/>
    <w:rsid w:val="00D407AD"/>
    <w:rsid w:val="00D40A34"/>
    <w:rsid w:val="00D40A4A"/>
    <w:rsid w:val="00D40AC4"/>
    <w:rsid w:val="00D40AE2"/>
    <w:rsid w:val="00D40B47"/>
    <w:rsid w:val="00D40EB6"/>
    <w:rsid w:val="00D412D0"/>
    <w:rsid w:val="00D41706"/>
    <w:rsid w:val="00D4188B"/>
    <w:rsid w:val="00D41A0E"/>
    <w:rsid w:val="00D41CAC"/>
    <w:rsid w:val="00D41D7C"/>
    <w:rsid w:val="00D41FEB"/>
    <w:rsid w:val="00D42060"/>
    <w:rsid w:val="00D42119"/>
    <w:rsid w:val="00D42374"/>
    <w:rsid w:val="00D4252A"/>
    <w:rsid w:val="00D4262D"/>
    <w:rsid w:val="00D42698"/>
    <w:rsid w:val="00D426B0"/>
    <w:rsid w:val="00D42765"/>
    <w:rsid w:val="00D42870"/>
    <w:rsid w:val="00D42ABF"/>
    <w:rsid w:val="00D42BBA"/>
    <w:rsid w:val="00D42CAD"/>
    <w:rsid w:val="00D42CEF"/>
    <w:rsid w:val="00D42D2D"/>
    <w:rsid w:val="00D42D66"/>
    <w:rsid w:val="00D42DA2"/>
    <w:rsid w:val="00D432B8"/>
    <w:rsid w:val="00D4334C"/>
    <w:rsid w:val="00D433C7"/>
    <w:rsid w:val="00D43534"/>
    <w:rsid w:val="00D4354F"/>
    <w:rsid w:val="00D43973"/>
    <w:rsid w:val="00D43BAF"/>
    <w:rsid w:val="00D43E3B"/>
    <w:rsid w:val="00D43E4E"/>
    <w:rsid w:val="00D43EF3"/>
    <w:rsid w:val="00D43F53"/>
    <w:rsid w:val="00D4431A"/>
    <w:rsid w:val="00D443CC"/>
    <w:rsid w:val="00D44608"/>
    <w:rsid w:val="00D44615"/>
    <w:rsid w:val="00D44752"/>
    <w:rsid w:val="00D447C8"/>
    <w:rsid w:val="00D44ACC"/>
    <w:rsid w:val="00D44B7E"/>
    <w:rsid w:val="00D44D86"/>
    <w:rsid w:val="00D44E95"/>
    <w:rsid w:val="00D451DC"/>
    <w:rsid w:val="00D453B6"/>
    <w:rsid w:val="00D45587"/>
    <w:rsid w:val="00D45904"/>
    <w:rsid w:val="00D459C0"/>
    <w:rsid w:val="00D45A23"/>
    <w:rsid w:val="00D45AA9"/>
    <w:rsid w:val="00D45C3C"/>
    <w:rsid w:val="00D45C82"/>
    <w:rsid w:val="00D45E6C"/>
    <w:rsid w:val="00D45FD2"/>
    <w:rsid w:val="00D462F8"/>
    <w:rsid w:val="00D46422"/>
    <w:rsid w:val="00D46656"/>
    <w:rsid w:val="00D4665F"/>
    <w:rsid w:val="00D4673A"/>
    <w:rsid w:val="00D467A1"/>
    <w:rsid w:val="00D467BE"/>
    <w:rsid w:val="00D46A33"/>
    <w:rsid w:val="00D46AA1"/>
    <w:rsid w:val="00D46B47"/>
    <w:rsid w:val="00D46E8B"/>
    <w:rsid w:val="00D47294"/>
    <w:rsid w:val="00D476A0"/>
    <w:rsid w:val="00D477D5"/>
    <w:rsid w:val="00D4782C"/>
    <w:rsid w:val="00D478D8"/>
    <w:rsid w:val="00D47C7F"/>
    <w:rsid w:val="00D47D83"/>
    <w:rsid w:val="00D47D88"/>
    <w:rsid w:val="00D47D8B"/>
    <w:rsid w:val="00D47DF8"/>
    <w:rsid w:val="00D50082"/>
    <w:rsid w:val="00D50141"/>
    <w:rsid w:val="00D50207"/>
    <w:rsid w:val="00D50251"/>
    <w:rsid w:val="00D50260"/>
    <w:rsid w:val="00D504AD"/>
    <w:rsid w:val="00D50748"/>
    <w:rsid w:val="00D50832"/>
    <w:rsid w:val="00D508F6"/>
    <w:rsid w:val="00D50AE8"/>
    <w:rsid w:val="00D50E32"/>
    <w:rsid w:val="00D51012"/>
    <w:rsid w:val="00D51461"/>
    <w:rsid w:val="00D514BF"/>
    <w:rsid w:val="00D515D4"/>
    <w:rsid w:val="00D517A9"/>
    <w:rsid w:val="00D517F2"/>
    <w:rsid w:val="00D51CFE"/>
    <w:rsid w:val="00D51F00"/>
    <w:rsid w:val="00D521D7"/>
    <w:rsid w:val="00D5248F"/>
    <w:rsid w:val="00D524B6"/>
    <w:rsid w:val="00D524E1"/>
    <w:rsid w:val="00D52717"/>
    <w:rsid w:val="00D528A1"/>
    <w:rsid w:val="00D528EB"/>
    <w:rsid w:val="00D529FC"/>
    <w:rsid w:val="00D52A03"/>
    <w:rsid w:val="00D52ABE"/>
    <w:rsid w:val="00D52B61"/>
    <w:rsid w:val="00D52FA0"/>
    <w:rsid w:val="00D53085"/>
    <w:rsid w:val="00D530A3"/>
    <w:rsid w:val="00D530CF"/>
    <w:rsid w:val="00D531F3"/>
    <w:rsid w:val="00D5337B"/>
    <w:rsid w:val="00D533DC"/>
    <w:rsid w:val="00D533E7"/>
    <w:rsid w:val="00D534EB"/>
    <w:rsid w:val="00D535AC"/>
    <w:rsid w:val="00D53707"/>
    <w:rsid w:val="00D53844"/>
    <w:rsid w:val="00D53DA9"/>
    <w:rsid w:val="00D5422C"/>
    <w:rsid w:val="00D542FB"/>
    <w:rsid w:val="00D54388"/>
    <w:rsid w:val="00D54528"/>
    <w:rsid w:val="00D5468A"/>
    <w:rsid w:val="00D54A0C"/>
    <w:rsid w:val="00D54E54"/>
    <w:rsid w:val="00D54F0C"/>
    <w:rsid w:val="00D550A3"/>
    <w:rsid w:val="00D550BC"/>
    <w:rsid w:val="00D5520F"/>
    <w:rsid w:val="00D55305"/>
    <w:rsid w:val="00D554A1"/>
    <w:rsid w:val="00D5554F"/>
    <w:rsid w:val="00D555C9"/>
    <w:rsid w:val="00D55674"/>
    <w:rsid w:val="00D558F0"/>
    <w:rsid w:val="00D55A4F"/>
    <w:rsid w:val="00D55BBD"/>
    <w:rsid w:val="00D55CAF"/>
    <w:rsid w:val="00D55E2F"/>
    <w:rsid w:val="00D55E72"/>
    <w:rsid w:val="00D560A1"/>
    <w:rsid w:val="00D56309"/>
    <w:rsid w:val="00D56479"/>
    <w:rsid w:val="00D565A8"/>
    <w:rsid w:val="00D56CE4"/>
    <w:rsid w:val="00D56CEF"/>
    <w:rsid w:val="00D56DF4"/>
    <w:rsid w:val="00D56E75"/>
    <w:rsid w:val="00D571D5"/>
    <w:rsid w:val="00D57285"/>
    <w:rsid w:val="00D5763D"/>
    <w:rsid w:val="00D5787C"/>
    <w:rsid w:val="00D57899"/>
    <w:rsid w:val="00D57A03"/>
    <w:rsid w:val="00D57B57"/>
    <w:rsid w:val="00D57C09"/>
    <w:rsid w:val="00D57D2F"/>
    <w:rsid w:val="00D57EE7"/>
    <w:rsid w:val="00D57FEB"/>
    <w:rsid w:val="00D603C3"/>
    <w:rsid w:val="00D604C7"/>
    <w:rsid w:val="00D604D8"/>
    <w:rsid w:val="00D60A12"/>
    <w:rsid w:val="00D60AF0"/>
    <w:rsid w:val="00D60B22"/>
    <w:rsid w:val="00D60B27"/>
    <w:rsid w:val="00D60B38"/>
    <w:rsid w:val="00D60BC0"/>
    <w:rsid w:val="00D60CF7"/>
    <w:rsid w:val="00D60CF8"/>
    <w:rsid w:val="00D60D27"/>
    <w:rsid w:val="00D60D4A"/>
    <w:rsid w:val="00D60D8A"/>
    <w:rsid w:val="00D60DDD"/>
    <w:rsid w:val="00D60DFB"/>
    <w:rsid w:val="00D60EFA"/>
    <w:rsid w:val="00D611D4"/>
    <w:rsid w:val="00D6121D"/>
    <w:rsid w:val="00D61365"/>
    <w:rsid w:val="00D614D0"/>
    <w:rsid w:val="00D61602"/>
    <w:rsid w:val="00D616D2"/>
    <w:rsid w:val="00D616D3"/>
    <w:rsid w:val="00D617F5"/>
    <w:rsid w:val="00D61828"/>
    <w:rsid w:val="00D61AE1"/>
    <w:rsid w:val="00D61DC1"/>
    <w:rsid w:val="00D620D5"/>
    <w:rsid w:val="00D622B1"/>
    <w:rsid w:val="00D6248A"/>
    <w:rsid w:val="00D62554"/>
    <w:rsid w:val="00D62573"/>
    <w:rsid w:val="00D62787"/>
    <w:rsid w:val="00D62908"/>
    <w:rsid w:val="00D62926"/>
    <w:rsid w:val="00D629E9"/>
    <w:rsid w:val="00D62A79"/>
    <w:rsid w:val="00D62C7A"/>
    <w:rsid w:val="00D62CDD"/>
    <w:rsid w:val="00D62D83"/>
    <w:rsid w:val="00D6357D"/>
    <w:rsid w:val="00D636BA"/>
    <w:rsid w:val="00D6377C"/>
    <w:rsid w:val="00D638EB"/>
    <w:rsid w:val="00D638F3"/>
    <w:rsid w:val="00D63A30"/>
    <w:rsid w:val="00D63B5F"/>
    <w:rsid w:val="00D63D67"/>
    <w:rsid w:val="00D63DA1"/>
    <w:rsid w:val="00D63DF2"/>
    <w:rsid w:val="00D63E32"/>
    <w:rsid w:val="00D63FBF"/>
    <w:rsid w:val="00D64094"/>
    <w:rsid w:val="00D640D0"/>
    <w:rsid w:val="00D6415F"/>
    <w:rsid w:val="00D64480"/>
    <w:rsid w:val="00D64563"/>
    <w:rsid w:val="00D648BD"/>
    <w:rsid w:val="00D6495D"/>
    <w:rsid w:val="00D64A72"/>
    <w:rsid w:val="00D64D02"/>
    <w:rsid w:val="00D64E60"/>
    <w:rsid w:val="00D651DE"/>
    <w:rsid w:val="00D653A1"/>
    <w:rsid w:val="00D6546F"/>
    <w:rsid w:val="00D655DB"/>
    <w:rsid w:val="00D656F4"/>
    <w:rsid w:val="00D65734"/>
    <w:rsid w:val="00D65771"/>
    <w:rsid w:val="00D65827"/>
    <w:rsid w:val="00D659EA"/>
    <w:rsid w:val="00D65BF8"/>
    <w:rsid w:val="00D65CBA"/>
    <w:rsid w:val="00D65CE3"/>
    <w:rsid w:val="00D66146"/>
    <w:rsid w:val="00D662E1"/>
    <w:rsid w:val="00D665E6"/>
    <w:rsid w:val="00D6678D"/>
    <w:rsid w:val="00D66844"/>
    <w:rsid w:val="00D66886"/>
    <w:rsid w:val="00D668A0"/>
    <w:rsid w:val="00D669BA"/>
    <w:rsid w:val="00D669F2"/>
    <w:rsid w:val="00D66C59"/>
    <w:rsid w:val="00D66FF9"/>
    <w:rsid w:val="00D67149"/>
    <w:rsid w:val="00D6719D"/>
    <w:rsid w:val="00D67372"/>
    <w:rsid w:val="00D673B6"/>
    <w:rsid w:val="00D67486"/>
    <w:rsid w:val="00D674F9"/>
    <w:rsid w:val="00D6758B"/>
    <w:rsid w:val="00D676D5"/>
    <w:rsid w:val="00D677AE"/>
    <w:rsid w:val="00D6792C"/>
    <w:rsid w:val="00D67AC9"/>
    <w:rsid w:val="00D67B47"/>
    <w:rsid w:val="00D67CF2"/>
    <w:rsid w:val="00D67D24"/>
    <w:rsid w:val="00D7089E"/>
    <w:rsid w:val="00D70B7D"/>
    <w:rsid w:val="00D70BB3"/>
    <w:rsid w:val="00D70D50"/>
    <w:rsid w:val="00D70DC7"/>
    <w:rsid w:val="00D70E7C"/>
    <w:rsid w:val="00D70EF7"/>
    <w:rsid w:val="00D71000"/>
    <w:rsid w:val="00D71036"/>
    <w:rsid w:val="00D7118D"/>
    <w:rsid w:val="00D7122E"/>
    <w:rsid w:val="00D71256"/>
    <w:rsid w:val="00D7132B"/>
    <w:rsid w:val="00D715B6"/>
    <w:rsid w:val="00D71613"/>
    <w:rsid w:val="00D71715"/>
    <w:rsid w:val="00D71794"/>
    <w:rsid w:val="00D718D0"/>
    <w:rsid w:val="00D71B58"/>
    <w:rsid w:val="00D71BC8"/>
    <w:rsid w:val="00D71C84"/>
    <w:rsid w:val="00D71D87"/>
    <w:rsid w:val="00D71DE7"/>
    <w:rsid w:val="00D71EE7"/>
    <w:rsid w:val="00D71EF3"/>
    <w:rsid w:val="00D71F5A"/>
    <w:rsid w:val="00D71F77"/>
    <w:rsid w:val="00D72002"/>
    <w:rsid w:val="00D72210"/>
    <w:rsid w:val="00D7223A"/>
    <w:rsid w:val="00D7226E"/>
    <w:rsid w:val="00D72295"/>
    <w:rsid w:val="00D724BF"/>
    <w:rsid w:val="00D72993"/>
    <w:rsid w:val="00D729D0"/>
    <w:rsid w:val="00D72CEB"/>
    <w:rsid w:val="00D72E23"/>
    <w:rsid w:val="00D72E91"/>
    <w:rsid w:val="00D72FDE"/>
    <w:rsid w:val="00D73043"/>
    <w:rsid w:val="00D7304C"/>
    <w:rsid w:val="00D7317E"/>
    <w:rsid w:val="00D73212"/>
    <w:rsid w:val="00D7323A"/>
    <w:rsid w:val="00D736D4"/>
    <w:rsid w:val="00D73716"/>
    <w:rsid w:val="00D73749"/>
    <w:rsid w:val="00D7376C"/>
    <w:rsid w:val="00D73877"/>
    <w:rsid w:val="00D738E8"/>
    <w:rsid w:val="00D73927"/>
    <w:rsid w:val="00D7397B"/>
    <w:rsid w:val="00D73A63"/>
    <w:rsid w:val="00D73B9A"/>
    <w:rsid w:val="00D73C7D"/>
    <w:rsid w:val="00D73E17"/>
    <w:rsid w:val="00D73F44"/>
    <w:rsid w:val="00D741BD"/>
    <w:rsid w:val="00D742A8"/>
    <w:rsid w:val="00D74348"/>
    <w:rsid w:val="00D74483"/>
    <w:rsid w:val="00D7488B"/>
    <w:rsid w:val="00D74BD3"/>
    <w:rsid w:val="00D74FE3"/>
    <w:rsid w:val="00D750FB"/>
    <w:rsid w:val="00D75167"/>
    <w:rsid w:val="00D75195"/>
    <w:rsid w:val="00D751D3"/>
    <w:rsid w:val="00D7566F"/>
    <w:rsid w:val="00D75682"/>
    <w:rsid w:val="00D75686"/>
    <w:rsid w:val="00D758B4"/>
    <w:rsid w:val="00D759B1"/>
    <w:rsid w:val="00D75CB8"/>
    <w:rsid w:val="00D75FD1"/>
    <w:rsid w:val="00D7618E"/>
    <w:rsid w:val="00D766BE"/>
    <w:rsid w:val="00D76707"/>
    <w:rsid w:val="00D7689F"/>
    <w:rsid w:val="00D7692D"/>
    <w:rsid w:val="00D76C42"/>
    <w:rsid w:val="00D76C7A"/>
    <w:rsid w:val="00D76C9D"/>
    <w:rsid w:val="00D76F1F"/>
    <w:rsid w:val="00D7701A"/>
    <w:rsid w:val="00D77053"/>
    <w:rsid w:val="00D7720B"/>
    <w:rsid w:val="00D7720D"/>
    <w:rsid w:val="00D7733A"/>
    <w:rsid w:val="00D775EA"/>
    <w:rsid w:val="00D77631"/>
    <w:rsid w:val="00D77951"/>
    <w:rsid w:val="00D77A7A"/>
    <w:rsid w:val="00D77BC9"/>
    <w:rsid w:val="00D77DAD"/>
    <w:rsid w:val="00D77FD1"/>
    <w:rsid w:val="00D800C5"/>
    <w:rsid w:val="00D80588"/>
    <w:rsid w:val="00D805F4"/>
    <w:rsid w:val="00D8099D"/>
    <w:rsid w:val="00D80B39"/>
    <w:rsid w:val="00D80C70"/>
    <w:rsid w:val="00D80CBA"/>
    <w:rsid w:val="00D80ED4"/>
    <w:rsid w:val="00D80FCC"/>
    <w:rsid w:val="00D810DD"/>
    <w:rsid w:val="00D81152"/>
    <w:rsid w:val="00D81383"/>
    <w:rsid w:val="00D813F8"/>
    <w:rsid w:val="00D8140F"/>
    <w:rsid w:val="00D81443"/>
    <w:rsid w:val="00D815CF"/>
    <w:rsid w:val="00D8168A"/>
    <w:rsid w:val="00D81691"/>
    <w:rsid w:val="00D816BB"/>
    <w:rsid w:val="00D81843"/>
    <w:rsid w:val="00D819BD"/>
    <w:rsid w:val="00D81A1B"/>
    <w:rsid w:val="00D81DF4"/>
    <w:rsid w:val="00D81EA6"/>
    <w:rsid w:val="00D81EF9"/>
    <w:rsid w:val="00D82101"/>
    <w:rsid w:val="00D82272"/>
    <w:rsid w:val="00D8238A"/>
    <w:rsid w:val="00D82400"/>
    <w:rsid w:val="00D824E0"/>
    <w:rsid w:val="00D824F3"/>
    <w:rsid w:val="00D8256D"/>
    <w:rsid w:val="00D82603"/>
    <w:rsid w:val="00D827ED"/>
    <w:rsid w:val="00D8287D"/>
    <w:rsid w:val="00D82BE2"/>
    <w:rsid w:val="00D82CA9"/>
    <w:rsid w:val="00D82CD0"/>
    <w:rsid w:val="00D83052"/>
    <w:rsid w:val="00D83146"/>
    <w:rsid w:val="00D831C7"/>
    <w:rsid w:val="00D83227"/>
    <w:rsid w:val="00D832E5"/>
    <w:rsid w:val="00D8370B"/>
    <w:rsid w:val="00D83880"/>
    <w:rsid w:val="00D838A5"/>
    <w:rsid w:val="00D8397C"/>
    <w:rsid w:val="00D839D3"/>
    <w:rsid w:val="00D83AAA"/>
    <w:rsid w:val="00D83C3D"/>
    <w:rsid w:val="00D83C95"/>
    <w:rsid w:val="00D83D66"/>
    <w:rsid w:val="00D83DDC"/>
    <w:rsid w:val="00D840B7"/>
    <w:rsid w:val="00D843C2"/>
    <w:rsid w:val="00D843EE"/>
    <w:rsid w:val="00D8449E"/>
    <w:rsid w:val="00D845BE"/>
    <w:rsid w:val="00D84630"/>
    <w:rsid w:val="00D847B4"/>
    <w:rsid w:val="00D847E8"/>
    <w:rsid w:val="00D849A1"/>
    <w:rsid w:val="00D84ADF"/>
    <w:rsid w:val="00D84B49"/>
    <w:rsid w:val="00D84C65"/>
    <w:rsid w:val="00D84EFD"/>
    <w:rsid w:val="00D84FC8"/>
    <w:rsid w:val="00D85275"/>
    <w:rsid w:val="00D85450"/>
    <w:rsid w:val="00D85503"/>
    <w:rsid w:val="00D855BE"/>
    <w:rsid w:val="00D8561A"/>
    <w:rsid w:val="00D85643"/>
    <w:rsid w:val="00D85751"/>
    <w:rsid w:val="00D85760"/>
    <w:rsid w:val="00D8597B"/>
    <w:rsid w:val="00D85A37"/>
    <w:rsid w:val="00D85B2A"/>
    <w:rsid w:val="00D85BD7"/>
    <w:rsid w:val="00D85C3B"/>
    <w:rsid w:val="00D85CD4"/>
    <w:rsid w:val="00D85E3E"/>
    <w:rsid w:val="00D85F43"/>
    <w:rsid w:val="00D860F2"/>
    <w:rsid w:val="00D86111"/>
    <w:rsid w:val="00D86178"/>
    <w:rsid w:val="00D86639"/>
    <w:rsid w:val="00D86679"/>
    <w:rsid w:val="00D867A4"/>
    <w:rsid w:val="00D8689C"/>
    <w:rsid w:val="00D86977"/>
    <w:rsid w:val="00D86981"/>
    <w:rsid w:val="00D86AD8"/>
    <w:rsid w:val="00D86C83"/>
    <w:rsid w:val="00D87100"/>
    <w:rsid w:val="00D8758A"/>
    <w:rsid w:val="00D876A1"/>
    <w:rsid w:val="00D878ED"/>
    <w:rsid w:val="00D87A99"/>
    <w:rsid w:val="00D87AAB"/>
    <w:rsid w:val="00D87B6C"/>
    <w:rsid w:val="00D87CD5"/>
    <w:rsid w:val="00D87DD0"/>
    <w:rsid w:val="00D87FE7"/>
    <w:rsid w:val="00D90010"/>
    <w:rsid w:val="00D9009D"/>
    <w:rsid w:val="00D90139"/>
    <w:rsid w:val="00D901F8"/>
    <w:rsid w:val="00D90319"/>
    <w:rsid w:val="00D9078C"/>
    <w:rsid w:val="00D907E2"/>
    <w:rsid w:val="00D909AD"/>
    <w:rsid w:val="00D90C7E"/>
    <w:rsid w:val="00D90E3D"/>
    <w:rsid w:val="00D90EBC"/>
    <w:rsid w:val="00D90EC2"/>
    <w:rsid w:val="00D90F8C"/>
    <w:rsid w:val="00D910CC"/>
    <w:rsid w:val="00D9115A"/>
    <w:rsid w:val="00D911E3"/>
    <w:rsid w:val="00D912EA"/>
    <w:rsid w:val="00D9145E"/>
    <w:rsid w:val="00D914EE"/>
    <w:rsid w:val="00D9169C"/>
    <w:rsid w:val="00D919D4"/>
    <w:rsid w:val="00D919F9"/>
    <w:rsid w:val="00D91A27"/>
    <w:rsid w:val="00D91B57"/>
    <w:rsid w:val="00D91C0C"/>
    <w:rsid w:val="00D91E98"/>
    <w:rsid w:val="00D91ECB"/>
    <w:rsid w:val="00D91ED7"/>
    <w:rsid w:val="00D92029"/>
    <w:rsid w:val="00D923FD"/>
    <w:rsid w:val="00D92523"/>
    <w:rsid w:val="00D927EC"/>
    <w:rsid w:val="00D92874"/>
    <w:rsid w:val="00D92912"/>
    <w:rsid w:val="00D92AC3"/>
    <w:rsid w:val="00D92E8B"/>
    <w:rsid w:val="00D93160"/>
    <w:rsid w:val="00D9319F"/>
    <w:rsid w:val="00D932C0"/>
    <w:rsid w:val="00D93633"/>
    <w:rsid w:val="00D9389C"/>
    <w:rsid w:val="00D9390E"/>
    <w:rsid w:val="00D9393B"/>
    <w:rsid w:val="00D93B44"/>
    <w:rsid w:val="00D93C5D"/>
    <w:rsid w:val="00D93D77"/>
    <w:rsid w:val="00D93F40"/>
    <w:rsid w:val="00D93F8E"/>
    <w:rsid w:val="00D941D6"/>
    <w:rsid w:val="00D942A9"/>
    <w:rsid w:val="00D943F0"/>
    <w:rsid w:val="00D94670"/>
    <w:rsid w:val="00D946D7"/>
    <w:rsid w:val="00D947C5"/>
    <w:rsid w:val="00D94851"/>
    <w:rsid w:val="00D948D9"/>
    <w:rsid w:val="00D94919"/>
    <w:rsid w:val="00D94994"/>
    <w:rsid w:val="00D949C3"/>
    <w:rsid w:val="00D94A37"/>
    <w:rsid w:val="00D94A44"/>
    <w:rsid w:val="00D94A9E"/>
    <w:rsid w:val="00D94BE6"/>
    <w:rsid w:val="00D94EED"/>
    <w:rsid w:val="00D94F3A"/>
    <w:rsid w:val="00D94FD6"/>
    <w:rsid w:val="00D9506A"/>
    <w:rsid w:val="00D9524D"/>
    <w:rsid w:val="00D95257"/>
    <w:rsid w:val="00D95345"/>
    <w:rsid w:val="00D953FF"/>
    <w:rsid w:val="00D9550E"/>
    <w:rsid w:val="00D9569C"/>
    <w:rsid w:val="00D9580E"/>
    <w:rsid w:val="00D95910"/>
    <w:rsid w:val="00D95990"/>
    <w:rsid w:val="00D95B15"/>
    <w:rsid w:val="00D95BF2"/>
    <w:rsid w:val="00D95E63"/>
    <w:rsid w:val="00D95F6F"/>
    <w:rsid w:val="00D96026"/>
    <w:rsid w:val="00D962EC"/>
    <w:rsid w:val="00D96301"/>
    <w:rsid w:val="00D9652D"/>
    <w:rsid w:val="00D9656B"/>
    <w:rsid w:val="00D96579"/>
    <w:rsid w:val="00D9670A"/>
    <w:rsid w:val="00D968E6"/>
    <w:rsid w:val="00D96A1F"/>
    <w:rsid w:val="00D96B64"/>
    <w:rsid w:val="00D96B83"/>
    <w:rsid w:val="00D96BA0"/>
    <w:rsid w:val="00D96DCC"/>
    <w:rsid w:val="00D96DE1"/>
    <w:rsid w:val="00D96E18"/>
    <w:rsid w:val="00D9700D"/>
    <w:rsid w:val="00D970AE"/>
    <w:rsid w:val="00D970C3"/>
    <w:rsid w:val="00D97290"/>
    <w:rsid w:val="00D972CF"/>
    <w:rsid w:val="00D973DC"/>
    <w:rsid w:val="00D9752E"/>
    <w:rsid w:val="00D97583"/>
    <w:rsid w:val="00D97586"/>
    <w:rsid w:val="00D9758D"/>
    <w:rsid w:val="00D975FD"/>
    <w:rsid w:val="00D97624"/>
    <w:rsid w:val="00D97785"/>
    <w:rsid w:val="00D97953"/>
    <w:rsid w:val="00D97A87"/>
    <w:rsid w:val="00D97B1A"/>
    <w:rsid w:val="00D97CFE"/>
    <w:rsid w:val="00D97D74"/>
    <w:rsid w:val="00D97DB0"/>
    <w:rsid w:val="00D97ECE"/>
    <w:rsid w:val="00D97F12"/>
    <w:rsid w:val="00DA0148"/>
    <w:rsid w:val="00DA021B"/>
    <w:rsid w:val="00DA0486"/>
    <w:rsid w:val="00DA04AA"/>
    <w:rsid w:val="00DA04E3"/>
    <w:rsid w:val="00DA07F8"/>
    <w:rsid w:val="00DA09F3"/>
    <w:rsid w:val="00DA0A3D"/>
    <w:rsid w:val="00DA0DAF"/>
    <w:rsid w:val="00DA0E36"/>
    <w:rsid w:val="00DA12D4"/>
    <w:rsid w:val="00DA12F6"/>
    <w:rsid w:val="00DA169C"/>
    <w:rsid w:val="00DA16AB"/>
    <w:rsid w:val="00DA16E4"/>
    <w:rsid w:val="00DA1C45"/>
    <w:rsid w:val="00DA1CE1"/>
    <w:rsid w:val="00DA21D3"/>
    <w:rsid w:val="00DA2473"/>
    <w:rsid w:val="00DA25D3"/>
    <w:rsid w:val="00DA25F1"/>
    <w:rsid w:val="00DA275D"/>
    <w:rsid w:val="00DA2811"/>
    <w:rsid w:val="00DA28ED"/>
    <w:rsid w:val="00DA2901"/>
    <w:rsid w:val="00DA2B57"/>
    <w:rsid w:val="00DA2C39"/>
    <w:rsid w:val="00DA2C58"/>
    <w:rsid w:val="00DA309C"/>
    <w:rsid w:val="00DA30D5"/>
    <w:rsid w:val="00DA3197"/>
    <w:rsid w:val="00DA32F1"/>
    <w:rsid w:val="00DA33E7"/>
    <w:rsid w:val="00DA3408"/>
    <w:rsid w:val="00DA384A"/>
    <w:rsid w:val="00DA3A3D"/>
    <w:rsid w:val="00DA3F01"/>
    <w:rsid w:val="00DA3F6E"/>
    <w:rsid w:val="00DA3FBC"/>
    <w:rsid w:val="00DA4132"/>
    <w:rsid w:val="00DA4338"/>
    <w:rsid w:val="00DA444B"/>
    <w:rsid w:val="00DA44AB"/>
    <w:rsid w:val="00DA475F"/>
    <w:rsid w:val="00DA49ED"/>
    <w:rsid w:val="00DA4A9C"/>
    <w:rsid w:val="00DA4EC1"/>
    <w:rsid w:val="00DA51BB"/>
    <w:rsid w:val="00DA52DC"/>
    <w:rsid w:val="00DA545C"/>
    <w:rsid w:val="00DA54A7"/>
    <w:rsid w:val="00DA556A"/>
    <w:rsid w:val="00DA574E"/>
    <w:rsid w:val="00DA5924"/>
    <w:rsid w:val="00DA5A09"/>
    <w:rsid w:val="00DA5AA5"/>
    <w:rsid w:val="00DA5CBE"/>
    <w:rsid w:val="00DA5CF9"/>
    <w:rsid w:val="00DA5D9A"/>
    <w:rsid w:val="00DA5E28"/>
    <w:rsid w:val="00DA5E55"/>
    <w:rsid w:val="00DA5EBE"/>
    <w:rsid w:val="00DA5ED9"/>
    <w:rsid w:val="00DA5F23"/>
    <w:rsid w:val="00DA5F71"/>
    <w:rsid w:val="00DA61FB"/>
    <w:rsid w:val="00DA63B5"/>
    <w:rsid w:val="00DA63E4"/>
    <w:rsid w:val="00DA67F9"/>
    <w:rsid w:val="00DA6954"/>
    <w:rsid w:val="00DA6AC8"/>
    <w:rsid w:val="00DA7151"/>
    <w:rsid w:val="00DA723F"/>
    <w:rsid w:val="00DA74DA"/>
    <w:rsid w:val="00DA75B3"/>
    <w:rsid w:val="00DA7B9B"/>
    <w:rsid w:val="00DA7C1C"/>
    <w:rsid w:val="00DA7E6A"/>
    <w:rsid w:val="00DB00A8"/>
    <w:rsid w:val="00DB05A6"/>
    <w:rsid w:val="00DB0626"/>
    <w:rsid w:val="00DB074E"/>
    <w:rsid w:val="00DB0794"/>
    <w:rsid w:val="00DB07F8"/>
    <w:rsid w:val="00DB09E9"/>
    <w:rsid w:val="00DB0CAF"/>
    <w:rsid w:val="00DB0CBA"/>
    <w:rsid w:val="00DB0DF4"/>
    <w:rsid w:val="00DB0F5D"/>
    <w:rsid w:val="00DB10A3"/>
    <w:rsid w:val="00DB115B"/>
    <w:rsid w:val="00DB134F"/>
    <w:rsid w:val="00DB147A"/>
    <w:rsid w:val="00DB149F"/>
    <w:rsid w:val="00DB14AF"/>
    <w:rsid w:val="00DB16E4"/>
    <w:rsid w:val="00DB18A2"/>
    <w:rsid w:val="00DB18CC"/>
    <w:rsid w:val="00DB1954"/>
    <w:rsid w:val="00DB1AA3"/>
    <w:rsid w:val="00DB1B7A"/>
    <w:rsid w:val="00DB2087"/>
    <w:rsid w:val="00DB21CD"/>
    <w:rsid w:val="00DB22FD"/>
    <w:rsid w:val="00DB2438"/>
    <w:rsid w:val="00DB2604"/>
    <w:rsid w:val="00DB2823"/>
    <w:rsid w:val="00DB29D8"/>
    <w:rsid w:val="00DB2A0A"/>
    <w:rsid w:val="00DB2AE0"/>
    <w:rsid w:val="00DB2BE8"/>
    <w:rsid w:val="00DB2EEF"/>
    <w:rsid w:val="00DB3178"/>
    <w:rsid w:val="00DB31D1"/>
    <w:rsid w:val="00DB3211"/>
    <w:rsid w:val="00DB3292"/>
    <w:rsid w:val="00DB3352"/>
    <w:rsid w:val="00DB3433"/>
    <w:rsid w:val="00DB36ED"/>
    <w:rsid w:val="00DB3900"/>
    <w:rsid w:val="00DB3949"/>
    <w:rsid w:val="00DB3955"/>
    <w:rsid w:val="00DB3990"/>
    <w:rsid w:val="00DB39E3"/>
    <w:rsid w:val="00DB3A3A"/>
    <w:rsid w:val="00DB3A3D"/>
    <w:rsid w:val="00DB3A93"/>
    <w:rsid w:val="00DB3AB8"/>
    <w:rsid w:val="00DB3B2D"/>
    <w:rsid w:val="00DB3B68"/>
    <w:rsid w:val="00DB3CA2"/>
    <w:rsid w:val="00DB3CA5"/>
    <w:rsid w:val="00DB3F8F"/>
    <w:rsid w:val="00DB4125"/>
    <w:rsid w:val="00DB42EF"/>
    <w:rsid w:val="00DB4505"/>
    <w:rsid w:val="00DB45E5"/>
    <w:rsid w:val="00DB4661"/>
    <w:rsid w:val="00DB4A7D"/>
    <w:rsid w:val="00DB4AEA"/>
    <w:rsid w:val="00DB4B14"/>
    <w:rsid w:val="00DB4B18"/>
    <w:rsid w:val="00DB4C45"/>
    <w:rsid w:val="00DB4F7A"/>
    <w:rsid w:val="00DB5074"/>
    <w:rsid w:val="00DB50C7"/>
    <w:rsid w:val="00DB5349"/>
    <w:rsid w:val="00DB535E"/>
    <w:rsid w:val="00DB5393"/>
    <w:rsid w:val="00DB5601"/>
    <w:rsid w:val="00DB56CF"/>
    <w:rsid w:val="00DB5793"/>
    <w:rsid w:val="00DB581D"/>
    <w:rsid w:val="00DB59FD"/>
    <w:rsid w:val="00DB5C34"/>
    <w:rsid w:val="00DB5D40"/>
    <w:rsid w:val="00DB5E9A"/>
    <w:rsid w:val="00DB5F5B"/>
    <w:rsid w:val="00DB5F60"/>
    <w:rsid w:val="00DB6002"/>
    <w:rsid w:val="00DB6197"/>
    <w:rsid w:val="00DB62FA"/>
    <w:rsid w:val="00DB6553"/>
    <w:rsid w:val="00DB6603"/>
    <w:rsid w:val="00DB6777"/>
    <w:rsid w:val="00DB6929"/>
    <w:rsid w:val="00DB6D07"/>
    <w:rsid w:val="00DB6FB6"/>
    <w:rsid w:val="00DB703E"/>
    <w:rsid w:val="00DB7043"/>
    <w:rsid w:val="00DB713D"/>
    <w:rsid w:val="00DB7198"/>
    <w:rsid w:val="00DB73D4"/>
    <w:rsid w:val="00DB741E"/>
    <w:rsid w:val="00DB747D"/>
    <w:rsid w:val="00DB76D8"/>
    <w:rsid w:val="00DB7796"/>
    <w:rsid w:val="00DB7925"/>
    <w:rsid w:val="00DB79B0"/>
    <w:rsid w:val="00DB7BF2"/>
    <w:rsid w:val="00DB7CEC"/>
    <w:rsid w:val="00DB7DB6"/>
    <w:rsid w:val="00DB7E6B"/>
    <w:rsid w:val="00DC010D"/>
    <w:rsid w:val="00DC02DA"/>
    <w:rsid w:val="00DC03B9"/>
    <w:rsid w:val="00DC0449"/>
    <w:rsid w:val="00DC07D0"/>
    <w:rsid w:val="00DC0A4C"/>
    <w:rsid w:val="00DC0B83"/>
    <w:rsid w:val="00DC0C4C"/>
    <w:rsid w:val="00DC0E63"/>
    <w:rsid w:val="00DC0E96"/>
    <w:rsid w:val="00DC0EBB"/>
    <w:rsid w:val="00DC0FF4"/>
    <w:rsid w:val="00DC11C2"/>
    <w:rsid w:val="00DC1389"/>
    <w:rsid w:val="00DC13C6"/>
    <w:rsid w:val="00DC149E"/>
    <w:rsid w:val="00DC1683"/>
    <w:rsid w:val="00DC16B1"/>
    <w:rsid w:val="00DC16D1"/>
    <w:rsid w:val="00DC1716"/>
    <w:rsid w:val="00DC17B6"/>
    <w:rsid w:val="00DC1A51"/>
    <w:rsid w:val="00DC1AD4"/>
    <w:rsid w:val="00DC1B4F"/>
    <w:rsid w:val="00DC1B69"/>
    <w:rsid w:val="00DC1C76"/>
    <w:rsid w:val="00DC2336"/>
    <w:rsid w:val="00DC23C7"/>
    <w:rsid w:val="00DC2895"/>
    <w:rsid w:val="00DC2AD8"/>
    <w:rsid w:val="00DC2C38"/>
    <w:rsid w:val="00DC2C80"/>
    <w:rsid w:val="00DC2C83"/>
    <w:rsid w:val="00DC2D3F"/>
    <w:rsid w:val="00DC2E15"/>
    <w:rsid w:val="00DC2FFC"/>
    <w:rsid w:val="00DC301E"/>
    <w:rsid w:val="00DC30BC"/>
    <w:rsid w:val="00DC317F"/>
    <w:rsid w:val="00DC3281"/>
    <w:rsid w:val="00DC32C6"/>
    <w:rsid w:val="00DC330A"/>
    <w:rsid w:val="00DC34A1"/>
    <w:rsid w:val="00DC36CA"/>
    <w:rsid w:val="00DC37B1"/>
    <w:rsid w:val="00DC38C7"/>
    <w:rsid w:val="00DC392A"/>
    <w:rsid w:val="00DC3B34"/>
    <w:rsid w:val="00DC3B43"/>
    <w:rsid w:val="00DC3B8D"/>
    <w:rsid w:val="00DC3C00"/>
    <w:rsid w:val="00DC3F61"/>
    <w:rsid w:val="00DC40CB"/>
    <w:rsid w:val="00DC41AE"/>
    <w:rsid w:val="00DC424D"/>
    <w:rsid w:val="00DC42DF"/>
    <w:rsid w:val="00DC43FB"/>
    <w:rsid w:val="00DC45BF"/>
    <w:rsid w:val="00DC45CB"/>
    <w:rsid w:val="00DC46F8"/>
    <w:rsid w:val="00DC47C3"/>
    <w:rsid w:val="00DC47E5"/>
    <w:rsid w:val="00DC491A"/>
    <w:rsid w:val="00DC4AAF"/>
    <w:rsid w:val="00DC4B25"/>
    <w:rsid w:val="00DC4CB5"/>
    <w:rsid w:val="00DC4E2B"/>
    <w:rsid w:val="00DC4EB9"/>
    <w:rsid w:val="00DC5086"/>
    <w:rsid w:val="00DC512C"/>
    <w:rsid w:val="00DC5182"/>
    <w:rsid w:val="00DC5263"/>
    <w:rsid w:val="00DC52D7"/>
    <w:rsid w:val="00DC545F"/>
    <w:rsid w:val="00DC5809"/>
    <w:rsid w:val="00DC5884"/>
    <w:rsid w:val="00DC59A7"/>
    <w:rsid w:val="00DC59CC"/>
    <w:rsid w:val="00DC5DD5"/>
    <w:rsid w:val="00DC5F85"/>
    <w:rsid w:val="00DC604A"/>
    <w:rsid w:val="00DC61D8"/>
    <w:rsid w:val="00DC6222"/>
    <w:rsid w:val="00DC625B"/>
    <w:rsid w:val="00DC63E0"/>
    <w:rsid w:val="00DC63E8"/>
    <w:rsid w:val="00DC6463"/>
    <w:rsid w:val="00DC657B"/>
    <w:rsid w:val="00DC6708"/>
    <w:rsid w:val="00DC6C57"/>
    <w:rsid w:val="00DC6C9B"/>
    <w:rsid w:val="00DC6CF2"/>
    <w:rsid w:val="00DC6D5B"/>
    <w:rsid w:val="00DC6DDA"/>
    <w:rsid w:val="00DC6EFE"/>
    <w:rsid w:val="00DC7229"/>
    <w:rsid w:val="00DC72A2"/>
    <w:rsid w:val="00DC7547"/>
    <w:rsid w:val="00DC7561"/>
    <w:rsid w:val="00DC760C"/>
    <w:rsid w:val="00DC765E"/>
    <w:rsid w:val="00DC77BE"/>
    <w:rsid w:val="00DC77D8"/>
    <w:rsid w:val="00DC7871"/>
    <w:rsid w:val="00DC792D"/>
    <w:rsid w:val="00DC7B3E"/>
    <w:rsid w:val="00DC7B7B"/>
    <w:rsid w:val="00DC7BAC"/>
    <w:rsid w:val="00DC7EBB"/>
    <w:rsid w:val="00DD023E"/>
    <w:rsid w:val="00DD0308"/>
    <w:rsid w:val="00DD0323"/>
    <w:rsid w:val="00DD0486"/>
    <w:rsid w:val="00DD051A"/>
    <w:rsid w:val="00DD0536"/>
    <w:rsid w:val="00DD0593"/>
    <w:rsid w:val="00DD095C"/>
    <w:rsid w:val="00DD0B6F"/>
    <w:rsid w:val="00DD0CFE"/>
    <w:rsid w:val="00DD0DBB"/>
    <w:rsid w:val="00DD0FAE"/>
    <w:rsid w:val="00DD11DC"/>
    <w:rsid w:val="00DD155C"/>
    <w:rsid w:val="00DD163C"/>
    <w:rsid w:val="00DD1676"/>
    <w:rsid w:val="00DD16E0"/>
    <w:rsid w:val="00DD173C"/>
    <w:rsid w:val="00DD1769"/>
    <w:rsid w:val="00DD17D2"/>
    <w:rsid w:val="00DD186F"/>
    <w:rsid w:val="00DD18C1"/>
    <w:rsid w:val="00DD1937"/>
    <w:rsid w:val="00DD1A0B"/>
    <w:rsid w:val="00DD1DA6"/>
    <w:rsid w:val="00DD1DEF"/>
    <w:rsid w:val="00DD1F23"/>
    <w:rsid w:val="00DD21AF"/>
    <w:rsid w:val="00DD23CF"/>
    <w:rsid w:val="00DD23FA"/>
    <w:rsid w:val="00DD241D"/>
    <w:rsid w:val="00DD28EF"/>
    <w:rsid w:val="00DD28F7"/>
    <w:rsid w:val="00DD2978"/>
    <w:rsid w:val="00DD2B4A"/>
    <w:rsid w:val="00DD2C1D"/>
    <w:rsid w:val="00DD2CA9"/>
    <w:rsid w:val="00DD2CC0"/>
    <w:rsid w:val="00DD2D65"/>
    <w:rsid w:val="00DD3072"/>
    <w:rsid w:val="00DD3222"/>
    <w:rsid w:val="00DD32C4"/>
    <w:rsid w:val="00DD3331"/>
    <w:rsid w:val="00DD3467"/>
    <w:rsid w:val="00DD35AE"/>
    <w:rsid w:val="00DD3964"/>
    <w:rsid w:val="00DD3AA8"/>
    <w:rsid w:val="00DD3AF2"/>
    <w:rsid w:val="00DD3C42"/>
    <w:rsid w:val="00DD3CFB"/>
    <w:rsid w:val="00DD3DBA"/>
    <w:rsid w:val="00DD3EC5"/>
    <w:rsid w:val="00DD3F16"/>
    <w:rsid w:val="00DD3F3D"/>
    <w:rsid w:val="00DD4301"/>
    <w:rsid w:val="00DD4543"/>
    <w:rsid w:val="00DD4590"/>
    <w:rsid w:val="00DD45D1"/>
    <w:rsid w:val="00DD4C31"/>
    <w:rsid w:val="00DD4C8F"/>
    <w:rsid w:val="00DD4CB9"/>
    <w:rsid w:val="00DD4E3A"/>
    <w:rsid w:val="00DD4F91"/>
    <w:rsid w:val="00DD5507"/>
    <w:rsid w:val="00DD55FD"/>
    <w:rsid w:val="00DD58A0"/>
    <w:rsid w:val="00DD58C8"/>
    <w:rsid w:val="00DD5AA0"/>
    <w:rsid w:val="00DD5AE1"/>
    <w:rsid w:val="00DD5CFC"/>
    <w:rsid w:val="00DD5E70"/>
    <w:rsid w:val="00DD61EF"/>
    <w:rsid w:val="00DD663D"/>
    <w:rsid w:val="00DD679E"/>
    <w:rsid w:val="00DD683F"/>
    <w:rsid w:val="00DD6929"/>
    <w:rsid w:val="00DD6D02"/>
    <w:rsid w:val="00DD6D8B"/>
    <w:rsid w:val="00DD6DE3"/>
    <w:rsid w:val="00DD6DED"/>
    <w:rsid w:val="00DD717C"/>
    <w:rsid w:val="00DD7186"/>
    <w:rsid w:val="00DD71F5"/>
    <w:rsid w:val="00DD723B"/>
    <w:rsid w:val="00DD7727"/>
    <w:rsid w:val="00DD778D"/>
    <w:rsid w:val="00DD77BA"/>
    <w:rsid w:val="00DD786B"/>
    <w:rsid w:val="00DD7C5D"/>
    <w:rsid w:val="00DD7DB7"/>
    <w:rsid w:val="00DE0039"/>
    <w:rsid w:val="00DE0074"/>
    <w:rsid w:val="00DE0376"/>
    <w:rsid w:val="00DE0530"/>
    <w:rsid w:val="00DE06AD"/>
    <w:rsid w:val="00DE076B"/>
    <w:rsid w:val="00DE088D"/>
    <w:rsid w:val="00DE0D40"/>
    <w:rsid w:val="00DE0D59"/>
    <w:rsid w:val="00DE0D5D"/>
    <w:rsid w:val="00DE0E07"/>
    <w:rsid w:val="00DE0EB3"/>
    <w:rsid w:val="00DE111B"/>
    <w:rsid w:val="00DE1246"/>
    <w:rsid w:val="00DE1725"/>
    <w:rsid w:val="00DE17E7"/>
    <w:rsid w:val="00DE17FB"/>
    <w:rsid w:val="00DE1A86"/>
    <w:rsid w:val="00DE1BA2"/>
    <w:rsid w:val="00DE1D8C"/>
    <w:rsid w:val="00DE1F47"/>
    <w:rsid w:val="00DE1FD0"/>
    <w:rsid w:val="00DE1FF8"/>
    <w:rsid w:val="00DE2137"/>
    <w:rsid w:val="00DE2248"/>
    <w:rsid w:val="00DE235F"/>
    <w:rsid w:val="00DE2403"/>
    <w:rsid w:val="00DE241A"/>
    <w:rsid w:val="00DE24A9"/>
    <w:rsid w:val="00DE24CE"/>
    <w:rsid w:val="00DE2B63"/>
    <w:rsid w:val="00DE2C71"/>
    <w:rsid w:val="00DE2D02"/>
    <w:rsid w:val="00DE2E41"/>
    <w:rsid w:val="00DE30B3"/>
    <w:rsid w:val="00DE3458"/>
    <w:rsid w:val="00DE3491"/>
    <w:rsid w:val="00DE351C"/>
    <w:rsid w:val="00DE354D"/>
    <w:rsid w:val="00DE3591"/>
    <w:rsid w:val="00DE35E5"/>
    <w:rsid w:val="00DE35F4"/>
    <w:rsid w:val="00DE37B3"/>
    <w:rsid w:val="00DE3929"/>
    <w:rsid w:val="00DE3986"/>
    <w:rsid w:val="00DE39BA"/>
    <w:rsid w:val="00DE3A56"/>
    <w:rsid w:val="00DE3ABE"/>
    <w:rsid w:val="00DE3EE2"/>
    <w:rsid w:val="00DE3F55"/>
    <w:rsid w:val="00DE4017"/>
    <w:rsid w:val="00DE4117"/>
    <w:rsid w:val="00DE419C"/>
    <w:rsid w:val="00DE44A1"/>
    <w:rsid w:val="00DE44F7"/>
    <w:rsid w:val="00DE44FC"/>
    <w:rsid w:val="00DE459A"/>
    <w:rsid w:val="00DE4698"/>
    <w:rsid w:val="00DE474D"/>
    <w:rsid w:val="00DE477A"/>
    <w:rsid w:val="00DE4B26"/>
    <w:rsid w:val="00DE4C18"/>
    <w:rsid w:val="00DE5090"/>
    <w:rsid w:val="00DE510A"/>
    <w:rsid w:val="00DE5130"/>
    <w:rsid w:val="00DE526D"/>
    <w:rsid w:val="00DE52AE"/>
    <w:rsid w:val="00DE52BC"/>
    <w:rsid w:val="00DE5354"/>
    <w:rsid w:val="00DE542F"/>
    <w:rsid w:val="00DE548F"/>
    <w:rsid w:val="00DE5678"/>
    <w:rsid w:val="00DE57E6"/>
    <w:rsid w:val="00DE58D8"/>
    <w:rsid w:val="00DE59A4"/>
    <w:rsid w:val="00DE5A51"/>
    <w:rsid w:val="00DE5AED"/>
    <w:rsid w:val="00DE5BB5"/>
    <w:rsid w:val="00DE6197"/>
    <w:rsid w:val="00DE67E1"/>
    <w:rsid w:val="00DE6B58"/>
    <w:rsid w:val="00DE6C25"/>
    <w:rsid w:val="00DE6E0C"/>
    <w:rsid w:val="00DE6E58"/>
    <w:rsid w:val="00DE6EEB"/>
    <w:rsid w:val="00DE6F43"/>
    <w:rsid w:val="00DE6F44"/>
    <w:rsid w:val="00DE700A"/>
    <w:rsid w:val="00DE70FE"/>
    <w:rsid w:val="00DE7226"/>
    <w:rsid w:val="00DE72D3"/>
    <w:rsid w:val="00DE7304"/>
    <w:rsid w:val="00DE740E"/>
    <w:rsid w:val="00DE78CF"/>
    <w:rsid w:val="00DE79C7"/>
    <w:rsid w:val="00DE7DB0"/>
    <w:rsid w:val="00DE7EF2"/>
    <w:rsid w:val="00DE7FB4"/>
    <w:rsid w:val="00DE7FEB"/>
    <w:rsid w:val="00DF0072"/>
    <w:rsid w:val="00DF0206"/>
    <w:rsid w:val="00DF0417"/>
    <w:rsid w:val="00DF054A"/>
    <w:rsid w:val="00DF07E2"/>
    <w:rsid w:val="00DF0CD1"/>
    <w:rsid w:val="00DF0E6B"/>
    <w:rsid w:val="00DF133F"/>
    <w:rsid w:val="00DF1454"/>
    <w:rsid w:val="00DF14DF"/>
    <w:rsid w:val="00DF14FD"/>
    <w:rsid w:val="00DF1552"/>
    <w:rsid w:val="00DF15EF"/>
    <w:rsid w:val="00DF1724"/>
    <w:rsid w:val="00DF174A"/>
    <w:rsid w:val="00DF1AEB"/>
    <w:rsid w:val="00DF1B0F"/>
    <w:rsid w:val="00DF1B4D"/>
    <w:rsid w:val="00DF1E09"/>
    <w:rsid w:val="00DF1E26"/>
    <w:rsid w:val="00DF1F5B"/>
    <w:rsid w:val="00DF1FDB"/>
    <w:rsid w:val="00DF1FEE"/>
    <w:rsid w:val="00DF2111"/>
    <w:rsid w:val="00DF217D"/>
    <w:rsid w:val="00DF22B4"/>
    <w:rsid w:val="00DF2406"/>
    <w:rsid w:val="00DF255F"/>
    <w:rsid w:val="00DF27FF"/>
    <w:rsid w:val="00DF29B2"/>
    <w:rsid w:val="00DF2A5B"/>
    <w:rsid w:val="00DF2A9E"/>
    <w:rsid w:val="00DF2AE0"/>
    <w:rsid w:val="00DF2BF5"/>
    <w:rsid w:val="00DF2C87"/>
    <w:rsid w:val="00DF2CFF"/>
    <w:rsid w:val="00DF2F6A"/>
    <w:rsid w:val="00DF3253"/>
    <w:rsid w:val="00DF32E1"/>
    <w:rsid w:val="00DF3377"/>
    <w:rsid w:val="00DF36A5"/>
    <w:rsid w:val="00DF37EF"/>
    <w:rsid w:val="00DF38EC"/>
    <w:rsid w:val="00DF3A95"/>
    <w:rsid w:val="00DF3CEE"/>
    <w:rsid w:val="00DF43D5"/>
    <w:rsid w:val="00DF4614"/>
    <w:rsid w:val="00DF479F"/>
    <w:rsid w:val="00DF47A3"/>
    <w:rsid w:val="00DF4991"/>
    <w:rsid w:val="00DF49F1"/>
    <w:rsid w:val="00DF49F9"/>
    <w:rsid w:val="00DF4C00"/>
    <w:rsid w:val="00DF4D4B"/>
    <w:rsid w:val="00DF4D8D"/>
    <w:rsid w:val="00DF510D"/>
    <w:rsid w:val="00DF5123"/>
    <w:rsid w:val="00DF5132"/>
    <w:rsid w:val="00DF5288"/>
    <w:rsid w:val="00DF528B"/>
    <w:rsid w:val="00DF552F"/>
    <w:rsid w:val="00DF555A"/>
    <w:rsid w:val="00DF55AB"/>
    <w:rsid w:val="00DF56A6"/>
    <w:rsid w:val="00DF5841"/>
    <w:rsid w:val="00DF5891"/>
    <w:rsid w:val="00DF5B72"/>
    <w:rsid w:val="00DF5C99"/>
    <w:rsid w:val="00DF5E8D"/>
    <w:rsid w:val="00DF5E8E"/>
    <w:rsid w:val="00DF5EB5"/>
    <w:rsid w:val="00DF600A"/>
    <w:rsid w:val="00DF6133"/>
    <w:rsid w:val="00DF6313"/>
    <w:rsid w:val="00DF639E"/>
    <w:rsid w:val="00DF64A2"/>
    <w:rsid w:val="00DF6755"/>
    <w:rsid w:val="00DF69AE"/>
    <w:rsid w:val="00DF6CC6"/>
    <w:rsid w:val="00DF6E88"/>
    <w:rsid w:val="00DF6EB1"/>
    <w:rsid w:val="00DF6F27"/>
    <w:rsid w:val="00DF6F90"/>
    <w:rsid w:val="00DF6FD9"/>
    <w:rsid w:val="00DF74D9"/>
    <w:rsid w:val="00DF74E2"/>
    <w:rsid w:val="00DF7A39"/>
    <w:rsid w:val="00DF7C9E"/>
    <w:rsid w:val="00DF7D69"/>
    <w:rsid w:val="00DF7F3F"/>
    <w:rsid w:val="00E0023A"/>
    <w:rsid w:val="00E00370"/>
    <w:rsid w:val="00E0037B"/>
    <w:rsid w:val="00E004D7"/>
    <w:rsid w:val="00E00681"/>
    <w:rsid w:val="00E006B8"/>
    <w:rsid w:val="00E00D9C"/>
    <w:rsid w:val="00E012DA"/>
    <w:rsid w:val="00E01436"/>
    <w:rsid w:val="00E0183D"/>
    <w:rsid w:val="00E01CE8"/>
    <w:rsid w:val="00E01E3B"/>
    <w:rsid w:val="00E01EBF"/>
    <w:rsid w:val="00E0239C"/>
    <w:rsid w:val="00E0248D"/>
    <w:rsid w:val="00E024A6"/>
    <w:rsid w:val="00E0276A"/>
    <w:rsid w:val="00E0277B"/>
    <w:rsid w:val="00E02823"/>
    <w:rsid w:val="00E029D2"/>
    <w:rsid w:val="00E02CED"/>
    <w:rsid w:val="00E02CFE"/>
    <w:rsid w:val="00E02E4D"/>
    <w:rsid w:val="00E02E7E"/>
    <w:rsid w:val="00E02F88"/>
    <w:rsid w:val="00E033C1"/>
    <w:rsid w:val="00E034FD"/>
    <w:rsid w:val="00E0374E"/>
    <w:rsid w:val="00E03770"/>
    <w:rsid w:val="00E03776"/>
    <w:rsid w:val="00E038B3"/>
    <w:rsid w:val="00E03938"/>
    <w:rsid w:val="00E03942"/>
    <w:rsid w:val="00E03944"/>
    <w:rsid w:val="00E039F9"/>
    <w:rsid w:val="00E03A77"/>
    <w:rsid w:val="00E03AF5"/>
    <w:rsid w:val="00E03C9E"/>
    <w:rsid w:val="00E03CB9"/>
    <w:rsid w:val="00E03DE3"/>
    <w:rsid w:val="00E03F99"/>
    <w:rsid w:val="00E043D8"/>
    <w:rsid w:val="00E045BD"/>
    <w:rsid w:val="00E048C6"/>
    <w:rsid w:val="00E049F1"/>
    <w:rsid w:val="00E04B67"/>
    <w:rsid w:val="00E04C7E"/>
    <w:rsid w:val="00E04D3A"/>
    <w:rsid w:val="00E04E95"/>
    <w:rsid w:val="00E04EBA"/>
    <w:rsid w:val="00E04FEB"/>
    <w:rsid w:val="00E051AA"/>
    <w:rsid w:val="00E05375"/>
    <w:rsid w:val="00E053BF"/>
    <w:rsid w:val="00E053C3"/>
    <w:rsid w:val="00E05667"/>
    <w:rsid w:val="00E056BD"/>
    <w:rsid w:val="00E0575B"/>
    <w:rsid w:val="00E0579D"/>
    <w:rsid w:val="00E058B8"/>
    <w:rsid w:val="00E058FA"/>
    <w:rsid w:val="00E05A99"/>
    <w:rsid w:val="00E05B68"/>
    <w:rsid w:val="00E05C72"/>
    <w:rsid w:val="00E05C7A"/>
    <w:rsid w:val="00E05E52"/>
    <w:rsid w:val="00E0601D"/>
    <w:rsid w:val="00E06044"/>
    <w:rsid w:val="00E06061"/>
    <w:rsid w:val="00E060AD"/>
    <w:rsid w:val="00E060CC"/>
    <w:rsid w:val="00E06103"/>
    <w:rsid w:val="00E061FD"/>
    <w:rsid w:val="00E06458"/>
    <w:rsid w:val="00E0669C"/>
    <w:rsid w:val="00E067BE"/>
    <w:rsid w:val="00E067D1"/>
    <w:rsid w:val="00E068E5"/>
    <w:rsid w:val="00E069E4"/>
    <w:rsid w:val="00E06A5E"/>
    <w:rsid w:val="00E06A83"/>
    <w:rsid w:val="00E06B78"/>
    <w:rsid w:val="00E06C98"/>
    <w:rsid w:val="00E06E91"/>
    <w:rsid w:val="00E07552"/>
    <w:rsid w:val="00E07564"/>
    <w:rsid w:val="00E078D5"/>
    <w:rsid w:val="00E07A2D"/>
    <w:rsid w:val="00E07C65"/>
    <w:rsid w:val="00E07D63"/>
    <w:rsid w:val="00E07F5D"/>
    <w:rsid w:val="00E07FBE"/>
    <w:rsid w:val="00E10091"/>
    <w:rsid w:val="00E1019E"/>
    <w:rsid w:val="00E10203"/>
    <w:rsid w:val="00E105AE"/>
    <w:rsid w:val="00E105BB"/>
    <w:rsid w:val="00E1090F"/>
    <w:rsid w:val="00E10AC0"/>
    <w:rsid w:val="00E10C81"/>
    <w:rsid w:val="00E10DA1"/>
    <w:rsid w:val="00E10F42"/>
    <w:rsid w:val="00E1102B"/>
    <w:rsid w:val="00E1118C"/>
    <w:rsid w:val="00E11448"/>
    <w:rsid w:val="00E114D2"/>
    <w:rsid w:val="00E1156B"/>
    <w:rsid w:val="00E116F4"/>
    <w:rsid w:val="00E117B2"/>
    <w:rsid w:val="00E118C8"/>
    <w:rsid w:val="00E11958"/>
    <w:rsid w:val="00E11A81"/>
    <w:rsid w:val="00E11B6B"/>
    <w:rsid w:val="00E11F32"/>
    <w:rsid w:val="00E11FD1"/>
    <w:rsid w:val="00E12156"/>
    <w:rsid w:val="00E12211"/>
    <w:rsid w:val="00E1231E"/>
    <w:rsid w:val="00E1235E"/>
    <w:rsid w:val="00E123D6"/>
    <w:rsid w:val="00E124B3"/>
    <w:rsid w:val="00E1264D"/>
    <w:rsid w:val="00E1269E"/>
    <w:rsid w:val="00E1285A"/>
    <w:rsid w:val="00E129D2"/>
    <w:rsid w:val="00E12BC1"/>
    <w:rsid w:val="00E12C7C"/>
    <w:rsid w:val="00E12C9A"/>
    <w:rsid w:val="00E12D80"/>
    <w:rsid w:val="00E12D8B"/>
    <w:rsid w:val="00E12E0D"/>
    <w:rsid w:val="00E12F84"/>
    <w:rsid w:val="00E12FC7"/>
    <w:rsid w:val="00E12FCE"/>
    <w:rsid w:val="00E13169"/>
    <w:rsid w:val="00E131DD"/>
    <w:rsid w:val="00E13212"/>
    <w:rsid w:val="00E13770"/>
    <w:rsid w:val="00E1391C"/>
    <w:rsid w:val="00E13947"/>
    <w:rsid w:val="00E13A65"/>
    <w:rsid w:val="00E13A88"/>
    <w:rsid w:val="00E13BB3"/>
    <w:rsid w:val="00E13DA8"/>
    <w:rsid w:val="00E13E37"/>
    <w:rsid w:val="00E13E90"/>
    <w:rsid w:val="00E14072"/>
    <w:rsid w:val="00E141CA"/>
    <w:rsid w:val="00E1463E"/>
    <w:rsid w:val="00E1467E"/>
    <w:rsid w:val="00E147F1"/>
    <w:rsid w:val="00E14931"/>
    <w:rsid w:val="00E149BA"/>
    <w:rsid w:val="00E149C3"/>
    <w:rsid w:val="00E14A73"/>
    <w:rsid w:val="00E14BE0"/>
    <w:rsid w:val="00E14CAA"/>
    <w:rsid w:val="00E14E17"/>
    <w:rsid w:val="00E14E34"/>
    <w:rsid w:val="00E14FA1"/>
    <w:rsid w:val="00E15015"/>
    <w:rsid w:val="00E15110"/>
    <w:rsid w:val="00E1545A"/>
    <w:rsid w:val="00E1552A"/>
    <w:rsid w:val="00E15671"/>
    <w:rsid w:val="00E1585F"/>
    <w:rsid w:val="00E158AC"/>
    <w:rsid w:val="00E15A00"/>
    <w:rsid w:val="00E15DF9"/>
    <w:rsid w:val="00E15DFB"/>
    <w:rsid w:val="00E15E6E"/>
    <w:rsid w:val="00E15F2C"/>
    <w:rsid w:val="00E161C1"/>
    <w:rsid w:val="00E162B9"/>
    <w:rsid w:val="00E1658F"/>
    <w:rsid w:val="00E165A7"/>
    <w:rsid w:val="00E166A2"/>
    <w:rsid w:val="00E168B2"/>
    <w:rsid w:val="00E16BA2"/>
    <w:rsid w:val="00E16E76"/>
    <w:rsid w:val="00E16EE9"/>
    <w:rsid w:val="00E16F81"/>
    <w:rsid w:val="00E1740A"/>
    <w:rsid w:val="00E17425"/>
    <w:rsid w:val="00E1745A"/>
    <w:rsid w:val="00E175E4"/>
    <w:rsid w:val="00E1787A"/>
    <w:rsid w:val="00E178B2"/>
    <w:rsid w:val="00E1799E"/>
    <w:rsid w:val="00E17A75"/>
    <w:rsid w:val="00E17AD9"/>
    <w:rsid w:val="00E17B77"/>
    <w:rsid w:val="00E20046"/>
    <w:rsid w:val="00E20081"/>
    <w:rsid w:val="00E2016C"/>
    <w:rsid w:val="00E20185"/>
    <w:rsid w:val="00E20192"/>
    <w:rsid w:val="00E20193"/>
    <w:rsid w:val="00E2043F"/>
    <w:rsid w:val="00E2056A"/>
    <w:rsid w:val="00E20708"/>
    <w:rsid w:val="00E207A3"/>
    <w:rsid w:val="00E2099B"/>
    <w:rsid w:val="00E209D4"/>
    <w:rsid w:val="00E20AE5"/>
    <w:rsid w:val="00E20B8C"/>
    <w:rsid w:val="00E2102C"/>
    <w:rsid w:val="00E21035"/>
    <w:rsid w:val="00E2103D"/>
    <w:rsid w:val="00E21246"/>
    <w:rsid w:val="00E21389"/>
    <w:rsid w:val="00E21495"/>
    <w:rsid w:val="00E214DD"/>
    <w:rsid w:val="00E2150C"/>
    <w:rsid w:val="00E215AE"/>
    <w:rsid w:val="00E215E9"/>
    <w:rsid w:val="00E21924"/>
    <w:rsid w:val="00E21C95"/>
    <w:rsid w:val="00E21EA1"/>
    <w:rsid w:val="00E21FF7"/>
    <w:rsid w:val="00E220BE"/>
    <w:rsid w:val="00E22286"/>
    <w:rsid w:val="00E222E9"/>
    <w:rsid w:val="00E22427"/>
    <w:rsid w:val="00E224B4"/>
    <w:rsid w:val="00E22584"/>
    <w:rsid w:val="00E22E4E"/>
    <w:rsid w:val="00E22EB8"/>
    <w:rsid w:val="00E23337"/>
    <w:rsid w:val="00E23368"/>
    <w:rsid w:val="00E23583"/>
    <w:rsid w:val="00E235A8"/>
    <w:rsid w:val="00E23780"/>
    <w:rsid w:val="00E239ED"/>
    <w:rsid w:val="00E23A3C"/>
    <w:rsid w:val="00E23ACD"/>
    <w:rsid w:val="00E23BF5"/>
    <w:rsid w:val="00E23DC9"/>
    <w:rsid w:val="00E23DDC"/>
    <w:rsid w:val="00E23DF5"/>
    <w:rsid w:val="00E23E66"/>
    <w:rsid w:val="00E24165"/>
    <w:rsid w:val="00E241FE"/>
    <w:rsid w:val="00E2420A"/>
    <w:rsid w:val="00E24250"/>
    <w:rsid w:val="00E2437B"/>
    <w:rsid w:val="00E2442E"/>
    <w:rsid w:val="00E244E3"/>
    <w:rsid w:val="00E246DE"/>
    <w:rsid w:val="00E24736"/>
    <w:rsid w:val="00E247BE"/>
    <w:rsid w:val="00E24EE0"/>
    <w:rsid w:val="00E24F9B"/>
    <w:rsid w:val="00E24FB1"/>
    <w:rsid w:val="00E25138"/>
    <w:rsid w:val="00E251D7"/>
    <w:rsid w:val="00E25286"/>
    <w:rsid w:val="00E252F7"/>
    <w:rsid w:val="00E253A0"/>
    <w:rsid w:val="00E253EF"/>
    <w:rsid w:val="00E25787"/>
    <w:rsid w:val="00E2585D"/>
    <w:rsid w:val="00E259EA"/>
    <w:rsid w:val="00E25A28"/>
    <w:rsid w:val="00E25AC5"/>
    <w:rsid w:val="00E25C0C"/>
    <w:rsid w:val="00E25C1B"/>
    <w:rsid w:val="00E25F3A"/>
    <w:rsid w:val="00E25F46"/>
    <w:rsid w:val="00E2602E"/>
    <w:rsid w:val="00E2603A"/>
    <w:rsid w:val="00E26051"/>
    <w:rsid w:val="00E26147"/>
    <w:rsid w:val="00E26642"/>
    <w:rsid w:val="00E267C1"/>
    <w:rsid w:val="00E267FE"/>
    <w:rsid w:val="00E26802"/>
    <w:rsid w:val="00E268C1"/>
    <w:rsid w:val="00E268EB"/>
    <w:rsid w:val="00E26900"/>
    <w:rsid w:val="00E26A24"/>
    <w:rsid w:val="00E26B3D"/>
    <w:rsid w:val="00E26B5D"/>
    <w:rsid w:val="00E26CF7"/>
    <w:rsid w:val="00E26D41"/>
    <w:rsid w:val="00E26FFE"/>
    <w:rsid w:val="00E27054"/>
    <w:rsid w:val="00E272E0"/>
    <w:rsid w:val="00E274A6"/>
    <w:rsid w:val="00E27560"/>
    <w:rsid w:val="00E2766B"/>
    <w:rsid w:val="00E27684"/>
    <w:rsid w:val="00E2783F"/>
    <w:rsid w:val="00E27970"/>
    <w:rsid w:val="00E279BB"/>
    <w:rsid w:val="00E27E2C"/>
    <w:rsid w:val="00E3040A"/>
    <w:rsid w:val="00E3043C"/>
    <w:rsid w:val="00E30665"/>
    <w:rsid w:val="00E30799"/>
    <w:rsid w:val="00E307E2"/>
    <w:rsid w:val="00E3080E"/>
    <w:rsid w:val="00E30987"/>
    <w:rsid w:val="00E30AE1"/>
    <w:rsid w:val="00E30BC9"/>
    <w:rsid w:val="00E30C56"/>
    <w:rsid w:val="00E30CAB"/>
    <w:rsid w:val="00E30CD7"/>
    <w:rsid w:val="00E30F2C"/>
    <w:rsid w:val="00E30FE1"/>
    <w:rsid w:val="00E31035"/>
    <w:rsid w:val="00E31092"/>
    <w:rsid w:val="00E311B7"/>
    <w:rsid w:val="00E31375"/>
    <w:rsid w:val="00E3162E"/>
    <w:rsid w:val="00E31788"/>
    <w:rsid w:val="00E31A09"/>
    <w:rsid w:val="00E31C74"/>
    <w:rsid w:val="00E31C96"/>
    <w:rsid w:val="00E31E75"/>
    <w:rsid w:val="00E32061"/>
    <w:rsid w:val="00E32072"/>
    <w:rsid w:val="00E3234D"/>
    <w:rsid w:val="00E32387"/>
    <w:rsid w:val="00E323FC"/>
    <w:rsid w:val="00E32584"/>
    <w:rsid w:val="00E32603"/>
    <w:rsid w:val="00E326C7"/>
    <w:rsid w:val="00E32707"/>
    <w:rsid w:val="00E32879"/>
    <w:rsid w:val="00E329ED"/>
    <w:rsid w:val="00E32AD5"/>
    <w:rsid w:val="00E32C28"/>
    <w:rsid w:val="00E32F16"/>
    <w:rsid w:val="00E331E5"/>
    <w:rsid w:val="00E33237"/>
    <w:rsid w:val="00E33345"/>
    <w:rsid w:val="00E334B5"/>
    <w:rsid w:val="00E334D2"/>
    <w:rsid w:val="00E3358D"/>
    <w:rsid w:val="00E3365A"/>
    <w:rsid w:val="00E3365B"/>
    <w:rsid w:val="00E3369D"/>
    <w:rsid w:val="00E3373B"/>
    <w:rsid w:val="00E338E4"/>
    <w:rsid w:val="00E33AB7"/>
    <w:rsid w:val="00E33D9D"/>
    <w:rsid w:val="00E33E55"/>
    <w:rsid w:val="00E33E9B"/>
    <w:rsid w:val="00E33F06"/>
    <w:rsid w:val="00E34026"/>
    <w:rsid w:val="00E34062"/>
    <w:rsid w:val="00E3418C"/>
    <w:rsid w:val="00E34359"/>
    <w:rsid w:val="00E345DC"/>
    <w:rsid w:val="00E347A4"/>
    <w:rsid w:val="00E34808"/>
    <w:rsid w:val="00E34835"/>
    <w:rsid w:val="00E34977"/>
    <w:rsid w:val="00E349CE"/>
    <w:rsid w:val="00E34B82"/>
    <w:rsid w:val="00E34CEB"/>
    <w:rsid w:val="00E350B2"/>
    <w:rsid w:val="00E350B5"/>
    <w:rsid w:val="00E3533A"/>
    <w:rsid w:val="00E35376"/>
    <w:rsid w:val="00E3542D"/>
    <w:rsid w:val="00E3588C"/>
    <w:rsid w:val="00E35B96"/>
    <w:rsid w:val="00E35CDF"/>
    <w:rsid w:val="00E35DDA"/>
    <w:rsid w:val="00E35F49"/>
    <w:rsid w:val="00E35F8C"/>
    <w:rsid w:val="00E36181"/>
    <w:rsid w:val="00E362E2"/>
    <w:rsid w:val="00E363D9"/>
    <w:rsid w:val="00E36420"/>
    <w:rsid w:val="00E36498"/>
    <w:rsid w:val="00E36541"/>
    <w:rsid w:val="00E36710"/>
    <w:rsid w:val="00E3685C"/>
    <w:rsid w:val="00E3687E"/>
    <w:rsid w:val="00E36CBE"/>
    <w:rsid w:val="00E36D6E"/>
    <w:rsid w:val="00E36D8F"/>
    <w:rsid w:val="00E36DD3"/>
    <w:rsid w:val="00E36DFB"/>
    <w:rsid w:val="00E36E52"/>
    <w:rsid w:val="00E36E93"/>
    <w:rsid w:val="00E373B5"/>
    <w:rsid w:val="00E375B4"/>
    <w:rsid w:val="00E3795F"/>
    <w:rsid w:val="00E400ED"/>
    <w:rsid w:val="00E40163"/>
    <w:rsid w:val="00E4026E"/>
    <w:rsid w:val="00E40359"/>
    <w:rsid w:val="00E40771"/>
    <w:rsid w:val="00E407F0"/>
    <w:rsid w:val="00E40878"/>
    <w:rsid w:val="00E409A0"/>
    <w:rsid w:val="00E40A9B"/>
    <w:rsid w:val="00E40CB0"/>
    <w:rsid w:val="00E40CE9"/>
    <w:rsid w:val="00E4133C"/>
    <w:rsid w:val="00E414D8"/>
    <w:rsid w:val="00E419AE"/>
    <w:rsid w:val="00E41A2A"/>
    <w:rsid w:val="00E41ACD"/>
    <w:rsid w:val="00E41B44"/>
    <w:rsid w:val="00E41B68"/>
    <w:rsid w:val="00E41BC5"/>
    <w:rsid w:val="00E41C68"/>
    <w:rsid w:val="00E41D1E"/>
    <w:rsid w:val="00E4207D"/>
    <w:rsid w:val="00E42090"/>
    <w:rsid w:val="00E4218B"/>
    <w:rsid w:val="00E4229D"/>
    <w:rsid w:val="00E422B3"/>
    <w:rsid w:val="00E4274F"/>
    <w:rsid w:val="00E4281D"/>
    <w:rsid w:val="00E429E1"/>
    <w:rsid w:val="00E42A0D"/>
    <w:rsid w:val="00E42D1C"/>
    <w:rsid w:val="00E42D85"/>
    <w:rsid w:val="00E42FF9"/>
    <w:rsid w:val="00E43315"/>
    <w:rsid w:val="00E43548"/>
    <w:rsid w:val="00E43607"/>
    <w:rsid w:val="00E4362A"/>
    <w:rsid w:val="00E4396A"/>
    <w:rsid w:val="00E43A29"/>
    <w:rsid w:val="00E43A79"/>
    <w:rsid w:val="00E43DF3"/>
    <w:rsid w:val="00E43F12"/>
    <w:rsid w:val="00E43F61"/>
    <w:rsid w:val="00E44090"/>
    <w:rsid w:val="00E4409C"/>
    <w:rsid w:val="00E4411A"/>
    <w:rsid w:val="00E442A0"/>
    <w:rsid w:val="00E4467B"/>
    <w:rsid w:val="00E44732"/>
    <w:rsid w:val="00E44925"/>
    <w:rsid w:val="00E44AF9"/>
    <w:rsid w:val="00E44B67"/>
    <w:rsid w:val="00E44B7C"/>
    <w:rsid w:val="00E44BC1"/>
    <w:rsid w:val="00E44DAF"/>
    <w:rsid w:val="00E44DF7"/>
    <w:rsid w:val="00E44FE0"/>
    <w:rsid w:val="00E450B7"/>
    <w:rsid w:val="00E45147"/>
    <w:rsid w:val="00E451A8"/>
    <w:rsid w:val="00E451DB"/>
    <w:rsid w:val="00E453D8"/>
    <w:rsid w:val="00E454DC"/>
    <w:rsid w:val="00E455DF"/>
    <w:rsid w:val="00E456AE"/>
    <w:rsid w:val="00E45916"/>
    <w:rsid w:val="00E45D67"/>
    <w:rsid w:val="00E461BB"/>
    <w:rsid w:val="00E4630A"/>
    <w:rsid w:val="00E465E0"/>
    <w:rsid w:val="00E466D8"/>
    <w:rsid w:val="00E46B60"/>
    <w:rsid w:val="00E46D60"/>
    <w:rsid w:val="00E46E6F"/>
    <w:rsid w:val="00E46F46"/>
    <w:rsid w:val="00E4714C"/>
    <w:rsid w:val="00E4745D"/>
    <w:rsid w:val="00E475AB"/>
    <w:rsid w:val="00E4774D"/>
    <w:rsid w:val="00E477D2"/>
    <w:rsid w:val="00E4781F"/>
    <w:rsid w:val="00E47855"/>
    <w:rsid w:val="00E478FA"/>
    <w:rsid w:val="00E47CB4"/>
    <w:rsid w:val="00E47D87"/>
    <w:rsid w:val="00E47DB2"/>
    <w:rsid w:val="00E47DE7"/>
    <w:rsid w:val="00E47F38"/>
    <w:rsid w:val="00E50019"/>
    <w:rsid w:val="00E5010F"/>
    <w:rsid w:val="00E5014F"/>
    <w:rsid w:val="00E50155"/>
    <w:rsid w:val="00E502DE"/>
    <w:rsid w:val="00E504A4"/>
    <w:rsid w:val="00E50965"/>
    <w:rsid w:val="00E509D0"/>
    <w:rsid w:val="00E509FD"/>
    <w:rsid w:val="00E50A06"/>
    <w:rsid w:val="00E50B52"/>
    <w:rsid w:val="00E50BA9"/>
    <w:rsid w:val="00E50E2E"/>
    <w:rsid w:val="00E50EF1"/>
    <w:rsid w:val="00E51077"/>
    <w:rsid w:val="00E5135C"/>
    <w:rsid w:val="00E513CE"/>
    <w:rsid w:val="00E514D8"/>
    <w:rsid w:val="00E51586"/>
    <w:rsid w:val="00E518E1"/>
    <w:rsid w:val="00E51936"/>
    <w:rsid w:val="00E51AEB"/>
    <w:rsid w:val="00E51C8F"/>
    <w:rsid w:val="00E51D40"/>
    <w:rsid w:val="00E51D51"/>
    <w:rsid w:val="00E52081"/>
    <w:rsid w:val="00E521E5"/>
    <w:rsid w:val="00E5221C"/>
    <w:rsid w:val="00E522A7"/>
    <w:rsid w:val="00E523B0"/>
    <w:rsid w:val="00E525D1"/>
    <w:rsid w:val="00E52699"/>
    <w:rsid w:val="00E527AE"/>
    <w:rsid w:val="00E52835"/>
    <w:rsid w:val="00E528A4"/>
    <w:rsid w:val="00E528EC"/>
    <w:rsid w:val="00E52A0E"/>
    <w:rsid w:val="00E52B09"/>
    <w:rsid w:val="00E52C67"/>
    <w:rsid w:val="00E52EAC"/>
    <w:rsid w:val="00E52F75"/>
    <w:rsid w:val="00E531E7"/>
    <w:rsid w:val="00E5320B"/>
    <w:rsid w:val="00E534EE"/>
    <w:rsid w:val="00E5355B"/>
    <w:rsid w:val="00E535DD"/>
    <w:rsid w:val="00E5394D"/>
    <w:rsid w:val="00E53970"/>
    <w:rsid w:val="00E53C1F"/>
    <w:rsid w:val="00E53C54"/>
    <w:rsid w:val="00E53C9D"/>
    <w:rsid w:val="00E53E9B"/>
    <w:rsid w:val="00E53F79"/>
    <w:rsid w:val="00E54096"/>
    <w:rsid w:val="00E540F6"/>
    <w:rsid w:val="00E542CF"/>
    <w:rsid w:val="00E54325"/>
    <w:rsid w:val="00E54452"/>
    <w:rsid w:val="00E544B4"/>
    <w:rsid w:val="00E545A7"/>
    <w:rsid w:val="00E545E2"/>
    <w:rsid w:val="00E54700"/>
    <w:rsid w:val="00E54843"/>
    <w:rsid w:val="00E5494F"/>
    <w:rsid w:val="00E54D9E"/>
    <w:rsid w:val="00E5502A"/>
    <w:rsid w:val="00E550AB"/>
    <w:rsid w:val="00E550B9"/>
    <w:rsid w:val="00E55343"/>
    <w:rsid w:val="00E5538F"/>
    <w:rsid w:val="00E55465"/>
    <w:rsid w:val="00E55476"/>
    <w:rsid w:val="00E555B4"/>
    <w:rsid w:val="00E55649"/>
    <w:rsid w:val="00E55735"/>
    <w:rsid w:val="00E55999"/>
    <w:rsid w:val="00E55B26"/>
    <w:rsid w:val="00E55B72"/>
    <w:rsid w:val="00E55FBB"/>
    <w:rsid w:val="00E56033"/>
    <w:rsid w:val="00E560A8"/>
    <w:rsid w:val="00E560FA"/>
    <w:rsid w:val="00E56116"/>
    <w:rsid w:val="00E5634B"/>
    <w:rsid w:val="00E56526"/>
    <w:rsid w:val="00E567A6"/>
    <w:rsid w:val="00E56E85"/>
    <w:rsid w:val="00E57059"/>
    <w:rsid w:val="00E57458"/>
    <w:rsid w:val="00E57595"/>
    <w:rsid w:val="00E57623"/>
    <w:rsid w:val="00E57831"/>
    <w:rsid w:val="00E57933"/>
    <w:rsid w:val="00E5797D"/>
    <w:rsid w:val="00E579B0"/>
    <w:rsid w:val="00E57B34"/>
    <w:rsid w:val="00E57C11"/>
    <w:rsid w:val="00E57CE2"/>
    <w:rsid w:val="00E57CEB"/>
    <w:rsid w:val="00E57D52"/>
    <w:rsid w:val="00E57DE7"/>
    <w:rsid w:val="00E57DEE"/>
    <w:rsid w:val="00E6003E"/>
    <w:rsid w:val="00E60096"/>
    <w:rsid w:val="00E604E7"/>
    <w:rsid w:val="00E60B12"/>
    <w:rsid w:val="00E60F3D"/>
    <w:rsid w:val="00E61034"/>
    <w:rsid w:val="00E6129C"/>
    <w:rsid w:val="00E61361"/>
    <w:rsid w:val="00E614AB"/>
    <w:rsid w:val="00E615AD"/>
    <w:rsid w:val="00E615C3"/>
    <w:rsid w:val="00E6166F"/>
    <w:rsid w:val="00E61739"/>
    <w:rsid w:val="00E6198F"/>
    <w:rsid w:val="00E61B75"/>
    <w:rsid w:val="00E61ED8"/>
    <w:rsid w:val="00E61EDB"/>
    <w:rsid w:val="00E620EA"/>
    <w:rsid w:val="00E621A5"/>
    <w:rsid w:val="00E623EA"/>
    <w:rsid w:val="00E623F6"/>
    <w:rsid w:val="00E6256E"/>
    <w:rsid w:val="00E625C6"/>
    <w:rsid w:val="00E626C1"/>
    <w:rsid w:val="00E626FA"/>
    <w:rsid w:val="00E627BB"/>
    <w:rsid w:val="00E629A7"/>
    <w:rsid w:val="00E62BBB"/>
    <w:rsid w:val="00E62BF2"/>
    <w:rsid w:val="00E62C82"/>
    <w:rsid w:val="00E62CB9"/>
    <w:rsid w:val="00E63052"/>
    <w:rsid w:val="00E631F4"/>
    <w:rsid w:val="00E633C5"/>
    <w:rsid w:val="00E6391A"/>
    <w:rsid w:val="00E63A3A"/>
    <w:rsid w:val="00E63A44"/>
    <w:rsid w:val="00E63CC9"/>
    <w:rsid w:val="00E63D5C"/>
    <w:rsid w:val="00E63D83"/>
    <w:rsid w:val="00E642F8"/>
    <w:rsid w:val="00E643D8"/>
    <w:rsid w:val="00E6440D"/>
    <w:rsid w:val="00E6467D"/>
    <w:rsid w:val="00E64693"/>
    <w:rsid w:val="00E64711"/>
    <w:rsid w:val="00E64789"/>
    <w:rsid w:val="00E647F0"/>
    <w:rsid w:val="00E6491B"/>
    <w:rsid w:val="00E64A15"/>
    <w:rsid w:val="00E64B16"/>
    <w:rsid w:val="00E64E20"/>
    <w:rsid w:val="00E64F6E"/>
    <w:rsid w:val="00E6508E"/>
    <w:rsid w:val="00E65178"/>
    <w:rsid w:val="00E65212"/>
    <w:rsid w:val="00E65345"/>
    <w:rsid w:val="00E65919"/>
    <w:rsid w:val="00E65AFD"/>
    <w:rsid w:val="00E65B2D"/>
    <w:rsid w:val="00E65B65"/>
    <w:rsid w:val="00E65BB5"/>
    <w:rsid w:val="00E65BF8"/>
    <w:rsid w:val="00E65C36"/>
    <w:rsid w:val="00E65C91"/>
    <w:rsid w:val="00E65CB8"/>
    <w:rsid w:val="00E65D8A"/>
    <w:rsid w:val="00E65DB0"/>
    <w:rsid w:val="00E65DB6"/>
    <w:rsid w:val="00E65FEA"/>
    <w:rsid w:val="00E66060"/>
    <w:rsid w:val="00E66079"/>
    <w:rsid w:val="00E662C0"/>
    <w:rsid w:val="00E66387"/>
    <w:rsid w:val="00E664C5"/>
    <w:rsid w:val="00E665B8"/>
    <w:rsid w:val="00E66630"/>
    <w:rsid w:val="00E66673"/>
    <w:rsid w:val="00E66764"/>
    <w:rsid w:val="00E6699D"/>
    <w:rsid w:val="00E66B51"/>
    <w:rsid w:val="00E66C67"/>
    <w:rsid w:val="00E66CF2"/>
    <w:rsid w:val="00E66E29"/>
    <w:rsid w:val="00E66E4F"/>
    <w:rsid w:val="00E670AD"/>
    <w:rsid w:val="00E671A2"/>
    <w:rsid w:val="00E6728D"/>
    <w:rsid w:val="00E673F3"/>
    <w:rsid w:val="00E67432"/>
    <w:rsid w:val="00E6750F"/>
    <w:rsid w:val="00E677ED"/>
    <w:rsid w:val="00E6794A"/>
    <w:rsid w:val="00E67BFF"/>
    <w:rsid w:val="00E67C2B"/>
    <w:rsid w:val="00E7035E"/>
    <w:rsid w:val="00E703A1"/>
    <w:rsid w:val="00E70486"/>
    <w:rsid w:val="00E7084D"/>
    <w:rsid w:val="00E70924"/>
    <w:rsid w:val="00E70989"/>
    <w:rsid w:val="00E709C7"/>
    <w:rsid w:val="00E70A38"/>
    <w:rsid w:val="00E70EA7"/>
    <w:rsid w:val="00E711A8"/>
    <w:rsid w:val="00E71212"/>
    <w:rsid w:val="00E7131E"/>
    <w:rsid w:val="00E71335"/>
    <w:rsid w:val="00E715AA"/>
    <w:rsid w:val="00E71606"/>
    <w:rsid w:val="00E71685"/>
    <w:rsid w:val="00E71745"/>
    <w:rsid w:val="00E71750"/>
    <w:rsid w:val="00E7179F"/>
    <w:rsid w:val="00E718A5"/>
    <w:rsid w:val="00E7193F"/>
    <w:rsid w:val="00E71A62"/>
    <w:rsid w:val="00E71AA5"/>
    <w:rsid w:val="00E71AD8"/>
    <w:rsid w:val="00E71BCE"/>
    <w:rsid w:val="00E71C46"/>
    <w:rsid w:val="00E71DED"/>
    <w:rsid w:val="00E71FCB"/>
    <w:rsid w:val="00E724B0"/>
    <w:rsid w:val="00E72552"/>
    <w:rsid w:val="00E725EA"/>
    <w:rsid w:val="00E72904"/>
    <w:rsid w:val="00E72ABD"/>
    <w:rsid w:val="00E72B3F"/>
    <w:rsid w:val="00E72B55"/>
    <w:rsid w:val="00E72B70"/>
    <w:rsid w:val="00E72C0E"/>
    <w:rsid w:val="00E72CAB"/>
    <w:rsid w:val="00E72F4D"/>
    <w:rsid w:val="00E72F4F"/>
    <w:rsid w:val="00E72FDF"/>
    <w:rsid w:val="00E7315F"/>
    <w:rsid w:val="00E7323C"/>
    <w:rsid w:val="00E73369"/>
    <w:rsid w:val="00E733E8"/>
    <w:rsid w:val="00E73429"/>
    <w:rsid w:val="00E73467"/>
    <w:rsid w:val="00E73488"/>
    <w:rsid w:val="00E7355B"/>
    <w:rsid w:val="00E7360E"/>
    <w:rsid w:val="00E7367A"/>
    <w:rsid w:val="00E7380D"/>
    <w:rsid w:val="00E73896"/>
    <w:rsid w:val="00E73A69"/>
    <w:rsid w:val="00E73BE3"/>
    <w:rsid w:val="00E73BF7"/>
    <w:rsid w:val="00E73CBE"/>
    <w:rsid w:val="00E73E38"/>
    <w:rsid w:val="00E73F56"/>
    <w:rsid w:val="00E73FD5"/>
    <w:rsid w:val="00E7417A"/>
    <w:rsid w:val="00E74214"/>
    <w:rsid w:val="00E74286"/>
    <w:rsid w:val="00E74295"/>
    <w:rsid w:val="00E744A8"/>
    <w:rsid w:val="00E7451A"/>
    <w:rsid w:val="00E7455E"/>
    <w:rsid w:val="00E74669"/>
    <w:rsid w:val="00E7474E"/>
    <w:rsid w:val="00E748F1"/>
    <w:rsid w:val="00E74903"/>
    <w:rsid w:val="00E74930"/>
    <w:rsid w:val="00E74C1A"/>
    <w:rsid w:val="00E74CA5"/>
    <w:rsid w:val="00E74DD5"/>
    <w:rsid w:val="00E74E9F"/>
    <w:rsid w:val="00E74F42"/>
    <w:rsid w:val="00E753AE"/>
    <w:rsid w:val="00E7556C"/>
    <w:rsid w:val="00E75575"/>
    <w:rsid w:val="00E75782"/>
    <w:rsid w:val="00E75806"/>
    <w:rsid w:val="00E75AF5"/>
    <w:rsid w:val="00E75BAD"/>
    <w:rsid w:val="00E75CBC"/>
    <w:rsid w:val="00E75D22"/>
    <w:rsid w:val="00E7615D"/>
    <w:rsid w:val="00E761A6"/>
    <w:rsid w:val="00E76252"/>
    <w:rsid w:val="00E76353"/>
    <w:rsid w:val="00E763A6"/>
    <w:rsid w:val="00E763BC"/>
    <w:rsid w:val="00E76591"/>
    <w:rsid w:val="00E76834"/>
    <w:rsid w:val="00E7689A"/>
    <w:rsid w:val="00E768BD"/>
    <w:rsid w:val="00E76B04"/>
    <w:rsid w:val="00E76B27"/>
    <w:rsid w:val="00E76C53"/>
    <w:rsid w:val="00E76D26"/>
    <w:rsid w:val="00E76E9C"/>
    <w:rsid w:val="00E76F50"/>
    <w:rsid w:val="00E7719C"/>
    <w:rsid w:val="00E7743C"/>
    <w:rsid w:val="00E779FA"/>
    <w:rsid w:val="00E77A52"/>
    <w:rsid w:val="00E77B45"/>
    <w:rsid w:val="00E77C53"/>
    <w:rsid w:val="00E77FA5"/>
    <w:rsid w:val="00E8021A"/>
    <w:rsid w:val="00E803F8"/>
    <w:rsid w:val="00E80467"/>
    <w:rsid w:val="00E804A6"/>
    <w:rsid w:val="00E804CB"/>
    <w:rsid w:val="00E80528"/>
    <w:rsid w:val="00E806D6"/>
    <w:rsid w:val="00E8076F"/>
    <w:rsid w:val="00E80973"/>
    <w:rsid w:val="00E80996"/>
    <w:rsid w:val="00E80A75"/>
    <w:rsid w:val="00E80B1F"/>
    <w:rsid w:val="00E80B77"/>
    <w:rsid w:val="00E80CB4"/>
    <w:rsid w:val="00E80CCF"/>
    <w:rsid w:val="00E80DD4"/>
    <w:rsid w:val="00E80EA4"/>
    <w:rsid w:val="00E80F19"/>
    <w:rsid w:val="00E812AE"/>
    <w:rsid w:val="00E81890"/>
    <w:rsid w:val="00E81A8F"/>
    <w:rsid w:val="00E81CB4"/>
    <w:rsid w:val="00E81CF2"/>
    <w:rsid w:val="00E81D8A"/>
    <w:rsid w:val="00E81DEB"/>
    <w:rsid w:val="00E81EBB"/>
    <w:rsid w:val="00E826BA"/>
    <w:rsid w:val="00E82721"/>
    <w:rsid w:val="00E827E6"/>
    <w:rsid w:val="00E82833"/>
    <w:rsid w:val="00E8294B"/>
    <w:rsid w:val="00E82A74"/>
    <w:rsid w:val="00E82CC4"/>
    <w:rsid w:val="00E82D62"/>
    <w:rsid w:val="00E8310F"/>
    <w:rsid w:val="00E8315C"/>
    <w:rsid w:val="00E8317B"/>
    <w:rsid w:val="00E833AD"/>
    <w:rsid w:val="00E833B6"/>
    <w:rsid w:val="00E8362B"/>
    <w:rsid w:val="00E83945"/>
    <w:rsid w:val="00E83959"/>
    <w:rsid w:val="00E83D45"/>
    <w:rsid w:val="00E83E21"/>
    <w:rsid w:val="00E83EBD"/>
    <w:rsid w:val="00E841C2"/>
    <w:rsid w:val="00E8426C"/>
    <w:rsid w:val="00E84311"/>
    <w:rsid w:val="00E845C6"/>
    <w:rsid w:val="00E847AE"/>
    <w:rsid w:val="00E847E8"/>
    <w:rsid w:val="00E849D0"/>
    <w:rsid w:val="00E849F0"/>
    <w:rsid w:val="00E84A0B"/>
    <w:rsid w:val="00E84A67"/>
    <w:rsid w:val="00E84EAD"/>
    <w:rsid w:val="00E84FA3"/>
    <w:rsid w:val="00E85096"/>
    <w:rsid w:val="00E85265"/>
    <w:rsid w:val="00E85304"/>
    <w:rsid w:val="00E85526"/>
    <w:rsid w:val="00E856AE"/>
    <w:rsid w:val="00E85776"/>
    <w:rsid w:val="00E8579E"/>
    <w:rsid w:val="00E85B8E"/>
    <w:rsid w:val="00E85C6E"/>
    <w:rsid w:val="00E86195"/>
    <w:rsid w:val="00E8639E"/>
    <w:rsid w:val="00E86572"/>
    <w:rsid w:val="00E865C1"/>
    <w:rsid w:val="00E86637"/>
    <w:rsid w:val="00E86834"/>
    <w:rsid w:val="00E869E4"/>
    <w:rsid w:val="00E86A3D"/>
    <w:rsid w:val="00E86C23"/>
    <w:rsid w:val="00E86D41"/>
    <w:rsid w:val="00E86D90"/>
    <w:rsid w:val="00E86FB8"/>
    <w:rsid w:val="00E86FBC"/>
    <w:rsid w:val="00E87021"/>
    <w:rsid w:val="00E87265"/>
    <w:rsid w:val="00E87306"/>
    <w:rsid w:val="00E8784A"/>
    <w:rsid w:val="00E878DB"/>
    <w:rsid w:val="00E879AC"/>
    <w:rsid w:val="00E87BDA"/>
    <w:rsid w:val="00E87FD4"/>
    <w:rsid w:val="00E87FE1"/>
    <w:rsid w:val="00E900F3"/>
    <w:rsid w:val="00E9017B"/>
    <w:rsid w:val="00E904BD"/>
    <w:rsid w:val="00E90646"/>
    <w:rsid w:val="00E9072F"/>
    <w:rsid w:val="00E90B36"/>
    <w:rsid w:val="00E90EEE"/>
    <w:rsid w:val="00E9133F"/>
    <w:rsid w:val="00E913EC"/>
    <w:rsid w:val="00E9159C"/>
    <w:rsid w:val="00E91614"/>
    <w:rsid w:val="00E916E6"/>
    <w:rsid w:val="00E917D6"/>
    <w:rsid w:val="00E91974"/>
    <w:rsid w:val="00E91AAC"/>
    <w:rsid w:val="00E91D17"/>
    <w:rsid w:val="00E91DC2"/>
    <w:rsid w:val="00E91E0A"/>
    <w:rsid w:val="00E91E31"/>
    <w:rsid w:val="00E92073"/>
    <w:rsid w:val="00E9214E"/>
    <w:rsid w:val="00E926EB"/>
    <w:rsid w:val="00E928AB"/>
    <w:rsid w:val="00E928B2"/>
    <w:rsid w:val="00E9290F"/>
    <w:rsid w:val="00E92A2A"/>
    <w:rsid w:val="00E92BEA"/>
    <w:rsid w:val="00E92D43"/>
    <w:rsid w:val="00E92DB7"/>
    <w:rsid w:val="00E92E0B"/>
    <w:rsid w:val="00E930D9"/>
    <w:rsid w:val="00E93155"/>
    <w:rsid w:val="00E93313"/>
    <w:rsid w:val="00E93407"/>
    <w:rsid w:val="00E934BB"/>
    <w:rsid w:val="00E9353D"/>
    <w:rsid w:val="00E9357D"/>
    <w:rsid w:val="00E936B7"/>
    <w:rsid w:val="00E937D8"/>
    <w:rsid w:val="00E93828"/>
    <w:rsid w:val="00E93B0F"/>
    <w:rsid w:val="00E93CA7"/>
    <w:rsid w:val="00E93E2C"/>
    <w:rsid w:val="00E940B1"/>
    <w:rsid w:val="00E94153"/>
    <w:rsid w:val="00E94247"/>
    <w:rsid w:val="00E94294"/>
    <w:rsid w:val="00E9437D"/>
    <w:rsid w:val="00E944B7"/>
    <w:rsid w:val="00E945E6"/>
    <w:rsid w:val="00E948D5"/>
    <w:rsid w:val="00E9491C"/>
    <w:rsid w:val="00E949A7"/>
    <w:rsid w:val="00E94AA5"/>
    <w:rsid w:val="00E94ADA"/>
    <w:rsid w:val="00E94D78"/>
    <w:rsid w:val="00E94DD5"/>
    <w:rsid w:val="00E94E11"/>
    <w:rsid w:val="00E94EB7"/>
    <w:rsid w:val="00E94F2E"/>
    <w:rsid w:val="00E95115"/>
    <w:rsid w:val="00E95218"/>
    <w:rsid w:val="00E953C8"/>
    <w:rsid w:val="00E955F8"/>
    <w:rsid w:val="00E957D5"/>
    <w:rsid w:val="00E958BA"/>
    <w:rsid w:val="00E95C58"/>
    <w:rsid w:val="00E95D0D"/>
    <w:rsid w:val="00E96077"/>
    <w:rsid w:val="00E96096"/>
    <w:rsid w:val="00E960DC"/>
    <w:rsid w:val="00E96388"/>
    <w:rsid w:val="00E964C3"/>
    <w:rsid w:val="00E96697"/>
    <w:rsid w:val="00E9687E"/>
    <w:rsid w:val="00E96A33"/>
    <w:rsid w:val="00E96A6E"/>
    <w:rsid w:val="00E96FE7"/>
    <w:rsid w:val="00E97161"/>
    <w:rsid w:val="00E97184"/>
    <w:rsid w:val="00E972CC"/>
    <w:rsid w:val="00E97557"/>
    <w:rsid w:val="00E976AB"/>
    <w:rsid w:val="00E97787"/>
    <w:rsid w:val="00E97798"/>
    <w:rsid w:val="00E9783A"/>
    <w:rsid w:val="00E97966"/>
    <w:rsid w:val="00E97D49"/>
    <w:rsid w:val="00E97E25"/>
    <w:rsid w:val="00E97ECD"/>
    <w:rsid w:val="00E97F46"/>
    <w:rsid w:val="00E97FB2"/>
    <w:rsid w:val="00EA00BD"/>
    <w:rsid w:val="00EA00E5"/>
    <w:rsid w:val="00EA00F2"/>
    <w:rsid w:val="00EA027E"/>
    <w:rsid w:val="00EA0317"/>
    <w:rsid w:val="00EA03F2"/>
    <w:rsid w:val="00EA059C"/>
    <w:rsid w:val="00EA074A"/>
    <w:rsid w:val="00EA0881"/>
    <w:rsid w:val="00EA09FD"/>
    <w:rsid w:val="00EA0B2B"/>
    <w:rsid w:val="00EA0C1B"/>
    <w:rsid w:val="00EA0CF4"/>
    <w:rsid w:val="00EA0D1C"/>
    <w:rsid w:val="00EA0E32"/>
    <w:rsid w:val="00EA0EEE"/>
    <w:rsid w:val="00EA0F3A"/>
    <w:rsid w:val="00EA0F3F"/>
    <w:rsid w:val="00EA1013"/>
    <w:rsid w:val="00EA106B"/>
    <w:rsid w:val="00EA11C7"/>
    <w:rsid w:val="00EA1270"/>
    <w:rsid w:val="00EA1419"/>
    <w:rsid w:val="00EA14E8"/>
    <w:rsid w:val="00EA1D68"/>
    <w:rsid w:val="00EA1E3A"/>
    <w:rsid w:val="00EA1F49"/>
    <w:rsid w:val="00EA2023"/>
    <w:rsid w:val="00EA2056"/>
    <w:rsid w:val="00EA2130"/>
    <w:rsid w:val="00EA2142"/>
    <w:rsid w:val="00EA2171"/>
    <w:rsid w:val="00EA21C0"/>
    <w:rsid w:val="00EA2317"/>
    <w:rsid w:val="00EA235D"/>
    <w:rsid w:val="00EA24C2"/>
    <w:rsid w:val="00EA257F"/>
    <w:rsid w:val="00EA258E"/>
    <w:rsid w:val="00EA286A"/>
    <w:rsid w:val="00EA288A"/>
    <w:rsid w:val="00EA2958"/>
    <w:rsid w:val="00EA29F8"/>
    <w:rsid w:val="00EA2C26"/>
    <w:rsid w:val="00EA2C84"/>
    <w:rsid w:val="00EA3310"/>
    <w:rsid w:val="00EA3355"/>
    <w:rsid w:val="00EA33D5"/>
    <w:rsid w:val="00EA340A"/>
    <w:rsid w:val="00EA363D"/>
    <w:rsid w:val="00EA38A8"/>
    <w:rsid w:val="00EA3A01"/>
    <w:rsid w:val="00EA3B32"/>
    <w:rsid w:val="00EA3BDE"/>
    <w:rsid w:val="00EA3C22"/>
    <w:rsid w:val="00EA3F84"/>
    <w:rsid w:val="00EA3FF9"/>
    <w:rsid w:val="00EA4121"/>
    <w:rsid w:val="00EA442D"/>
    <w:rsid w:val="00EA444A"/>
    <w:rsid w:val="00EA4517"/>
    <w:rsid w:val="00EA489D"/>
    <w:rsid w:val="00EA4B72"/>
    <w:rsid w:val="00EA4B7E"/>
    <w:rsid w:val="00EA4D06"/>
    <w:rsid w:val="00EA55C8"/>
    <w:rsid w:val="00EA57BE"/>
    <w:rsid w:val="00EA5B26"/>
    <w:rsid w:val="00EA5CBB"/>
    <w:rsid w:val="00EA5D7A"/>
    <w:rsid w:val="00EA5E9D"/>
    <w:rsid w:val="00EA5EDF"/>
    <w:rsid w:val="00EA5FF0"/>
    <w:rsid w:val="00EA602E"/>
    <w:rsid w:val="00EA62D1"/>
    <w:rsid w:val="00EA63C3"/>
    <w:rsid w:val="00EA6624"/>
    <w:rsid w:val="00EA6673"/>
    <w:rsid w:val="00EA66ED"/>
    <w:rsid w:val="00EA67B5"/>
    <w:rsid w:val="00EA6923"/>
    <w:rsid w:val="00EA6A03"/>
    <w:rsid w:val="00EA6AFD"/>
    <w:rsid w:val="00EA6B07"/>
    <w:rsid w:val="00EA6BE1"/>
    <w:rsid w:val="00EA6BEA"/>
    <w:rsid w:val="00EA6CD6"/>
    <w:rsid w:val="00EA6EBF"/>
    <w:rsid w:val="00EA6F87"/>
    <w:rsid w:val="00EA7035"/>
    <w:rsid w:val="00EA72A5"/>
    <w:rsid w:val="00EA7373"/>
    <w:rsid w:val="00EA7609"/>
    <w:rsid w:val="00EA7776"/>
    <w:rsid w:val="00EA7962"/>
    <w:rsid w:val="00EA7B96"/>
    <w:rsid w:val="00EA7CE1"/>
    <w:rsid w:val="00EA7CEA"/>
    <w:rsid w:val="00EA7CFE"/>
    <w:rsid w:val="00EA7EAC"/>
    <w:rsid w:val="00EA7EF4"/>
    <w:rsid w:val="00EA7F1E"/>
    <w:rsid w:val="00EB0446"/>
    <w:rsid w:val="00EB0521"/>
    <w:rsid w:val="00EB059B"/>
    <w:rsid w:val="00EB0607"/>
    <w:rsid w:val="00EB0667"/>
    <w:rsid w:val="00EB072D"/>
    <w:rsid w:val="00EB0960"/>
    <w:rsid w:val="00EB0A55"/>
    <w:rsid w:val="00EB0AB8"/>
    <w:rsid w:val="00EB0C2F"/>
    <w:rsid w:val="00EB0CD3"/>
    <w:rsid w:val="00EB0CD8"/>
    <w:rsid w:val="00EB0D7A"/>
    <w:rsid w:val="00EB0DD7"/>
    <w:rsid w:val="00EB0E14"/>
    <w:rsid w:val="00EB0E2B"/>
    <w:rsid w:val="00EB0EF5"/>
    <w:rsid w:val="00EB107A"/>
    <w:rsid w:val="00EB1245"/>
    <w:rsid w:val="00EB12CD"/>
    <w:rsid w:val="00EB1317"/>
    <w:rsid w:val="00EB133E"/>
    <w:rsid w:val="00EB1390"/>
    <w:rsid w:val="00EB13AE"/>
    <w:rsid w:val="00EB1476"/>
    <w:rsid w:val="00EB1589"/>
    <w:rsid w:val="00EB16FB"/>
    <w:rsid w:val="00EB1700"/>
    <w:rsid w:val="00EB1934"/>
    <w:rsid w:val="00EB1A43"/>
    <w:rsid w:val="00EB1AB4"/>
    <w:rsid w:val="00EB1D3A"/>
    <w:rsid w:val="00EB1DE3"/>
    <w:rsid w:val="00EB1F05"/>
    <w:rsid w:val="00EB20B0"/>
    <w:rsid w:val="00EB210D"/>
    <w:rsid w:val="00EB2178"/>
    <w:rsid w:val="00EB2411"/>
    <w:rsid w:val="00EB257B"/>
    <w:rsid w:val="00EB270B"/>
    <w:rsid w:val="00EB27FC"/>
    <w:rsid w:val="00EB287D"/>
    <w:rsid w:val="00EB2ACA"/>
    <w:rsid w:val="00EB2C71"/>
    <w:rsid w:val="00EB2F95"/>
    <w:rsid w:val="00EB2F97"/>
    <w:rsid w:val="00EB3168"/>
    <w:rsid w:val="00EB34F1"/>
    <w:rsid w:val="00EB3706"/>
    <w:rsid w:val="00EB3839"/>
    <w:rsid w:val="00EB3E3A"/>
    <w:rsid w:val="00EB3F56"/>
    <w:rsid w:val="00EB406B"/>
    <w:rsid w:val="00EB40F7"/>
    <w:rsid w:val="00EB42DB"/>
    <w:rsid w:val="00EB431A"/>
    <w:rsid w:val="00EB4340"/>
    <w:rsid w:val="00EB45CC"/>
    <w:rsid w:val="00EB46E6"/>
    <w:rsid w:val="00EB47C2"/>
    <w:rsid w:val="00EB481F"/>
    <w:rsid w:val="00EB48E1"/>
    <w:rsid w:val="00EB49DA"/>
    <w:rsid w:val="00EB538D"/>
    <w:rsid w:val="00EB556D"/>
    <w:rsid w:val="00EB5608"/>
    <w:rsid w:val="00EB57D4"/>
    <w:rsid w:val="00EB5830"/>
    <w:rsid w:val="00EB5A4A"/>
    <w:rsid w:val="00EB5A7D"/>
    <w:rsid w:val="00EB5B28"/>
    <w:rsid w:val="00EB5D2B"/>
    <w:rsid w:val="00EB5D4B"/>
    <w:rsid w:val="00EB5E2C"/>
    <w:rsid w:val="00EB6141"/>
    <w:rsid w:val="00EB6185"/>
    <w:rsid w:val="00EB653F"/>
    <w:rsid w:val="00EB65DA"/>
    <w:rsid w:val="00EB685A"/>
    <w:rsid w:val="00EB68BE"/>
    <w:rsid w:val="00EB6A16"/>
    <w:rsid w:val="00EB6A50"/>
    <w:rsid w:val="00EB6A66"/>
    <w:rsid w:val="00EB6A86"/>
    <w:rsid w:val="00EB6ABC"/>
    <w:rsid w:val="00EB6ACB"/>
    <w:rsid w:val="00EB6B63"/>
    <w:rsid w:val="00EB6B82"/>
    <w:rsid w:val="00EB6D48"/>
    <w:rsid w:val="00EB6D8B"/>
    <w:rsid w:val="00EB6DD8"/>
    <w:rsid w:val="00EB6F98"/>
    <w:rsid w:val="00EB7150"/>
    <w:rsid w:val="00EB7188"/>
    <w:rsid w:val="00EB7248"/>
    <w:rsid w:val="00EB7491"/>
    <w:rsid w:val="00EB76EB"/>
    <w:rsid w:val="00EB7794"/>
    <w:rsid w:val="00EB77EA"/>
    <w:rsid w:val="00EB7B0D"/>
    <w:rsid w:val="00EB7C1A"/>
    <w:rsid w:val="00EB7FED"/>
    <w:rsid w:val="00EC0077"/>
    <w:rsid w:val="00EC0213"/>
    <w:rsid w:val="00EC0329"/>
    <w:rsid w:val="00EC033F"/>
    <w:rsid w:val="00EC045C"/>
    <w:rsid w:val="00EC0465"/>
    <w:rsid w:val="00EC055E"/>
    <w:rsid w:val="00EC073B"/>
    <w:rsid w:val="00EC07B1"/>
    <w:rsid w:val="00EC083E"/>
    <w:rsid w:val="00EC0844"/>
    <w:rsid w:val="00EC0850"/>
    <w:rsid w:val="00EC09D6"/>
    <w:rsid w:val="00EC0B14"/>
    <w:rsid w:val="00EC0C9A"/>
    <w:rsid w:val="00EC0D7A"/>
    <w:rsid w:val="00EC0DAD"/>
    <w:rsid w:val="00EC0EBE"/>
    <w:rsid w:val="00EC1101"/>
    <w:rsid w:val="00EC111D"/>
    <w:rsid w:val="00EC11F6"/>
    <w:rsid w:val="00EC1235"/>
    <w:rsid w:val="00EC1237"/>
    <w:rsid w:val="00EC1247"/>
    <w:rsid w:val="00EC1334"/>
    <w:rsid w:val="00EC1366"/>
    <w:rsid w:val="00EC140F"/>
    <w:rsid w:val="00EC1443"/>
    <w:rsid w:val="00EC1624"/>
    <w:rsid w:val="00EC17A3"/>
    <w:rsid w:val="00EC1802"/>
    <w:rsid w:val="00EC1880"/>
    <w:rsid w:val="00EC193A"/>
    <w:rsid w:val="00EC1945"/>
    <w:rsid w:val="00EC19B4"/>
    <w:rsid w:val="00EC1A58"/>
    <w:rsid w:val="00EC1A90"/>
    <w:rsid w:val="00EC1AF5"/>
    <w:rsid w:val="00EC1C48"/>
    <w:rsid w:val="00EC1ED2"/>
    <w:rsid w:val="00EC1F11"/>
    <w:rsid w:val="00EC1FE7"/>
    <w:rsid w:val="00EC2167"/>
    <w:rsid w:val="00EC2220"/>
    <w:rsid w:val="00EC22EE"/>
    <w:rsid w:val="00EC2405"/>
    <w:rsid w:val="00EC244A"/>
    <w:rsid w:val="00EC285B"/>
    <w:rsid w:val="00EC2984"/>
    <w:rsid w:val="00EC2A6B"/>
    <w:rsid w:val="00EC2A90"/>
    <w:rsid w:val="00EC2E13"/>
    <w:rsid w:val="00EC2FBA"/>
    <w:rsid w:val="00EC30F3"/>
    <w:rsid w:val="00EC3172"/>
    <w:rsid w:val="00EC31CD"/>
    <w:rsid w:val="00EC333A"/>
    <w:rsid w:val="00EC3346"/>
    <w:rsid w:val="00EC336B"/>
    <w:rsid w:val="00EC3627"/>
    <w:rsid w:val="00EC3636"/>
    <w:rsid w:val="00EC3640"/>
    <w:rsid w:val="00EC36D2"/>
    <w:rsid w:val="00EC36E2"/>
    <w:rsid w:val="00EC38E8"/>
    <w:rsid w:val="00EC399C"/>
    <w:rsid w:val="00EC3A19"/>
    <w:rsid w:val="00EC3A68"/>
    <w:rsid w:val="00EC3DDC"/>
    <w:rsid w:val="00EC42CA"/>
    <w:rsid w:val="00EC438B"/>
    <w:rsid w:val="00EC46A2"/>
    <w:rsid w:val="00EC4881"/>
    <w:rsid w:val="00EC495C"/>
    <w:rsid w:val="00EC49BA"/>
    <w:rsid w:val="00EC4C17"/>
    <w:rsid w:val="00EC4CA9"/>
    <w:rsid w:val="00EC4CBE"/>
    <w:rsid w:val="00EC4E0C"/>
    <w:rsid w:val="00EC4EB4"/>
    <w:rsid w:val="00EC507B"/>
    <w:rsid w:val="00EC50BD"/>
    <w:rsid w:val="00EC50CA"/>
    <w:rsid w:val="00EC520E"/>
    <w:rsid w:val="00EC53FA"/>
    <w:rsid w:val="00EC557B"/>
    <w:rsid w:val="00EC560D"/>
    <w:rsid w:val="00EC5633"/>
    <w:rsid w:val="00EC578E"/>
    <w:rsid w:val="00EC5AF0"/>
    <w:rsid w:val="00EC5B58"/>
    <w:rsid w:val="00EC5BCB"/>
    <w:rsid w:val="00EC5CE3"/>
    <w:rsid w:val="00EC5DE6"/>
    <w:rsid w:val="00EC602A"/>
    <w:rsid w:val="00EC67A6"/>
    <w:rsid w:val="00EC67EB"/>
    <w:rsid w:val="00EC6C2F"/>
    <w:rsid w:val="00EC6CD6"/>
    <w:rsid w:val="00EC6CF9"/>
    <w:rsid w:val="00EC6E8E"/>
    <w:rsid w:val="00EC6FC4"/>
    <w:rsid w:val="00EC6FF5"/>
    <w:rsid w:val="00EC702D"/>
    <w:rsid w:val="00EC741C"/>
    <w:rsid w:val="00EC7568"/>
    <w:rsid w:val="00EC7652"/>
    <w:rsid w:val="00EC7753"/>
    <w:rsid w:val="00EC77F6"/>
    <w:rsid w:val="00EC7912"/>
    <w:rsid w:val="00EC7B50"/>
    <w:rsid w:val="00EC7BD5"/>
    <w:rsid w:val="00EC7F8C"/>
    <w:rsid w:val="00ED025C"/>
    <w:rsid w:val="00ED03D5"/>
    <w:rsid w:val="00ED03E0"/>
    <w:rsid w:val="00ED04CD"/>
    <w:rsid w:val="00ED04E9"/>
    <w:rsid w:val="00ED05D2"/>
    <w:rsid w:val="00ED0689"/>
    <w:rsid w:val="00ED08E8"/>
    <w:rsid w:val="00ED0A04"/>
    <w:rsid w:val="00ED0B5D"/>
    <w:rsid w:val="00ED0D9A"/>
    <w:rsid w:val="00ED0E31"/>
    <w:rsid w:val="00ED0E72"/>
    <w:rsid w:val="00ED10A0"/>
    <w:rsid w:val="00ED11D1"/>
    <w:rsid w:val="00ED122A"/>
    <w:rsid w:val="00ED1323"/>
    <w:rsid w:val="00ED14C8"/>
    <w:rsid w:val="00ED14F7"/>
    <w:rsid w:val="00ED15EC"/>
    <w:rsid w:val="00ED1674"/>
    <w:rsid w:val="00ED16B6"/>
    <w:rsid w:val="00ED17DB"/>
    <w:rsid w:val="00ED1A45"/>
    <w:rsid w:val="00ED1D0F"/>
    <w:rsid w:val="00ED1D68"/>
    <w:rsid w:val="00ED207A"/>
    <w:rsid w:val="00ED20CC"/>
    <w:rsid w:val="00ED220B"/>
    <w:rsid w:val="00ED22DF"/>
    <w:rsid w:val="00ED2378"/>
    <w:rsid w:val="00ED239F"/>
    <w:rsid w:val="00ED25B0"/>
    <w:rsid w:val="00ED25BB"/>
    <w:rsid w:val="00ED260F"/>
    <w:rsid w:val="00ED274F"/>
    <w:rsid w:val="00ED28AA"/>
    <w:rsid w:val="00ED2A51"/>
    <w:rsid w:val="00ED2B8F"/>
    <w:rsid w:val="00ED2D23"/>
    <w:rsid w:val="00ED3191"/>
    <w:rsid w:val="00ED31B2"/>
    <w:rsid w:val="00ED3348"/>
    <w:rsid w:val="00ED3692"/>
    <w:rsid w:val="00ED3759"/>
    <w:rsid w:val="00ED379B"/>
    <w:rsid w:val="00ED37B9"/>
    <w:rsid w:val="00ED3A50"/>
    <w:rsid w:val="00ED3C90"/>
    <w:rsid w:val="00ED3CE8"/>
    <w:rsid w:val="00ED3E03"/>
    <w:rsid w:val="00ED3E0E"/>
    <w:rsid w:val="00ED3F40"/>
    <w:rsid w:val="00ED3F46"/>
    <w:rsid w:val="00ED407D"/>
    <w:rsid w:val="00ED40C7"/>
    <w:rsid w:val="00ED40F3"/>
    <w:rsid w:val="00ED414C"/>
    <w:rsid w:val="00ED4358"/>
    <w:rsid w:val="00ED4396"/>
    <w:rsid w:val="00ED449E"/>
    <w:rsid w:val="00ED4844"/>
    <w:rsid w:val="00ED48F3"/>
    <w:rsid w:val="00ED4FD1"/>
    <w:rsid w:val="00ED5152"/>
    <w:rsid w:val="00ED51F5"/>
    <w:rsid w:val="00ED525B"/>
    <w:rsid w:val="00ED5489"/>
    <w:rsid w:val="00ED55C0"/>
    <w:rsid w:val="00ED55E4"/>
    <w:rsid w:val="00ED5878"/>
    <w:rsid w:val="00ED597C"/>
    <w:rsid w:val="00ED59DF"/>
    <w:rsid w:val="00ED59F6"/>
    <w:rsid w:val="00ED5A75"/>
    <w:rsid w:val="00ED5ABA"/>
    <w:rsid w:val="00ED5C7F"/>
    <w:rsid w:val="00ED5CAE"/>
    <w:rsid w:val="00ED5CC4"/>
    <w:rsid w:val="00ED5D93"/>
    <w:rsid w:val="00ED60DB"/>
    <w:rsid w:val="00ED65A2"/>
    <w:rsid w:val="00ED676F"/>
    <w:rsid w:val="00ED682B"/>
    <w:rsid w:val="00ED68F1"/>
    <w:rsid w:val="00ED6CA1"/>
    <w:rsid w:val="00ED6DA3"/>
    <w:rsid w:val="00ED6F30"/>
    <w:rsid w:val="00ED6FFB"/>
    <w:rsid w:val="00ED7029"/>
    <w:rsid w:val="00ED7042"/>
    <w:rsid w:val="00ED7045"/>
    <w:rsid w:val="00ED7130"/>
    <w:rsid w:val="00ED7139"/>
    <w:rsid w:val="00ED734E"/>
    <w:rsid w:val="00ED7449"/>
    <w:rsid w:val="00ED78D1"/>
    <w:rsid w:val="00ED7DF6"/>
    <w:rsid w:val="00ED7EFA"/>
    <w:rsid w:val="00ED7F32"/>
    <w:rsid w:val="00EE00B9"/>
    <w:rsid w:val="00EE0370"/>
    <w:rsid w:val="00EE06D9"/>
    <w:rsid w:val="00EE08F8"/>
    <w:rsid w:val="00EE0921"/>
    <w:rsid w:val="00EE0CF2"/>
    <w:rsid w:val="00EE0EAD"/>
    <w:rsid w:val="00EE145D"/>
    <w:rsid w:val="00EE146B"/>
    <w:rsid w:val="00EE154A"/>
    <w:rsid w:val="00EE15F2"/>
    <w:rsid w:val="00EE16D2"/>
    <w:rsid w:val="00EE1703"/>
    <w:rsid w:val="00EE1AC2"/>
    <w:rsid w:val="00EE1D3B"/>
    <w:rsid w:val="00EE1E74"/>
    <w:rsid w:val="00EE1F70"/>
    <w:rsid w:val="00EE2069"/>
    <w:rsid w:val="00EE20C3"/>
    <w:rsid w:val="00EE237B"/>
    <w:rsid w:val="00EE2528"/>
    <w:rsid w:val="00EE258E"/>
    <w:rsid w:val="00EE282B"/>
    <w:rsid w:val="00EE2A1F"/>
    <w:rsid w:val="00EE2BBC"/>
    <w:rsid w:val="00EE2EB0"/>
    <w:rsid w:val="00EE2FF8"/>
    <w:rsid w:val="00EE3009"/>
    <w:rsid w:val="00EE3087"/>
    <w:rsid w:val="00EE30CD"/>
    <w:rsid w:val="00EE3149"/>
    <w:rsid w:val="00EE32BA"/>
    <w:rsid w:val="00EE338B"/>
    <w:rsid w:val="00EE345D"/>
    <w:rsid w:val="00EE36AE"/>
    <w:rsid w:val="00EE3778"/>
    <w:rsid w:val="00EE37B5"/>
    <w:rsid w:val="00EE383F"/>
    <w:rsid w:val="00EE393A"/>
    <w:rsid w:val="00EE3977"/>
    <w:rsid w:val="00EE39E9"/>
    <w:rsid w:val="00EE3B4C"/>
    <w:rsid w:val="00EE3B70"/>
    <w:rsid w:val="00EE3B98"/>
    <w:rsid w:val="00EE3C0C"/>
    <w:rsid w:val="00EE3C66"/>
    <w:rsid w:val="00EE3D52"/>
    <w:rsid w:val="00EE3EAE"/>
    <w:rsid w:val="00EE3F14"/>
    <w:rsid w:val="00EE3F25"/>
    <w:rsid w:val="00EE403A"/>
    <w:rsid w:val="00EE41D5"/>
    <w:rsid w:val="00EE41FB"/>
    <w:rsid w:val="00EE44DE"/>
    <w:rsid w:val="00EE45D6"/>
    <w:rsid w:val="00EE4687"/>
    <w:rsid w:val="00EE481E"/>
    <w:rsid w:val="00EE48AC"/>
    <w:rsid w:val="00EE4970"/>
    <w:rsid w:val="00EE4A1F"/>
    <w:rsid w:val="00EE4AA7"/>
    <w:rsid w:val="00EE4CE2"/>
    <w:rsid w:val="00EE4D8C"/>
    <w:rsid w:val="00EE4DBE"/>
    <w:rsid w:val="00EE4FD4"/>
    <w:rsid w:val="00EE5121"/>
    <w:rsid w:val="00EE57F4"/>
    <w:rsid w:val="00EE5913"/>
    <w:rsid w:val="00EE595C"/>
    <w:rsid w:val="00EE5EF1"/>
    <w:rsid w:val="00EE6075"/>
    <w:rsid w:val="00EE60AA"/>
    <w:rsid w:val="00EE6437"/>
    <w:rsid w:val="00EE6468"/>
    <w:rsid w:val="00EE6504"/>
    <w:rsid w:val="00EE689C"/>
    <w:rsid w:val="00EE68E0"/>
    <w:rsid w:val="00EE6925"/>
    <w:rsid w:val="00EE6A27"/>
    <w:rsid w:val="00EE6C24"/>
    <w:rsid w:val="00EE6D3E"/>
    <w:rsid w:val="00EE6DA2"/>
    <w:rsid w:val="00EE6ECA"/>
    <w:rsid w:val="00EE6F87"/>
    <w:rsid w:val="00EE715C"/>
    <w:rsid w:val="00EE72BA"/>
    <w:rsid w:val="00EE72F3"/>
    <w:rsid w:val="00EE7444"/>
    <w:rsid w:val="00EE7510"/>
    <w:rsid w:val="00EE758B"/>
    <w:rsid w:val="00EE760F"/>
    <w:rsid w:val="00EE7721"/>
    <w:rsid w:val="00EE7979"/>
    <w:rsid w:val="00EE7A76"/>
    <w:rsid w:val="00EE7A77"/>
    <w:rsid w:val="00EE7B75"/>
    <w:rsid w:val="00EE7EF8"/>
    <w:rsid w:val="00EE7F08"/>
    <w:rsid w:val="00EF0130"/>
    <w:rsid w:val="00EF02E8"/>
    <w:rsid w:val="00EF0476"/>
    <w:rsid w:val="00EF0727"/>
    <w:rsid w:val="00EF0805"/>
    <w:rsid w:val="00EF0897"/>
    <w:rsid w:val="00EF0D9C"/>
    <w:rsid w:val="00EF123C"/>
    <w:rsid w:val="00EF12B3"/>
    <w:rsid w:val="00EF138D"/>
    <w:rsid w:val="00EF15F8"/>
    <w:rsid w:val="00EF165E"/>
    <w:rsid w:val="00EF16AA"/>
    <w:rsid w:val="00EF179E"/>
    <w:rsid w:val="00EF18CD"/>
    <w:rsid w:val="00EF1A65"/>
    <w:rsid w:val="00EF1BD3"/>
    <w:rsid w:val="00EF1DFC"/>
    <w:rsid w:val="00EF1E6B"/>
    <w:rsid w:val="00EF1ED1"/>
    <w:rsid w:val="00EF1F18"/>
    <w:rsid w:val="00EF1FA8"/>
    <w:rsid w:val="00EF2001"/>
    <w:rsid w:val="00EF2379"/>
    <w:rsid w:val="00EF23A6"/>
    <w:rsid w:val="00EF241D"/>
    <w:rsid w:val="00EF264D"/>
    <w:rsid w:val="00EF2654"/>
    <w:rsid w:val="00EF26BB"/>
    <w:rsid w:val="00EF2926"/>
    <w:rsid w:val="00EF2B95"/>
    <w:rsid w:val="00EF2C01"/>
    <w:rsid w:val="00EF2C40"/>
    <w:rsid w:val="00EF2D11"/>
    <w:rsid w:val="00EF2F0D"/>
    <w:rsid w:val="00EF315E"/>
    <w:rsid w:val="00EF317A"/>
    <w:rsid w:val="00EF31AF"/>
    <w:rsid w:val="00EF34A0"/>
    <w:rsid w:val="00EF34FD"/>
    <w:rsid w:val="00EF3576"/>
    <w:rsid w:val="00EF357D"/>
    <w:rsid w:val="00EF38B0"/>
    <w:rsid w:val="00EF39F3"/>
    <w:rsid w:val="00EF3A7C"/>
    <w:rsid w:val="00EF3C23"/>
    <w:rsid w:val="00EF3E58"/>
    <w:rsid w:val="00EF4220"/>
    <w:rsid w:val="00EF4291"/>
    <w:rsid w:val="00EF42BA"/>
    <w:rsid w:val="00EF4333"/>
    <w:rsid w:val="00EF438F"/>
    <w:rsid w:val="00EF448E"/>
    <w:rsid w:val="00EF4615"/>
    <w:rsid w:val="00EF4A18"/>
    <w:rsid w:val="00EF4B27"/>
    <w:rsid w:val="00EF4D30"/>
    <w:rsid w:val="00EF4FB2"/>
    <w:rsid w:val="00EF521C"/>
    <w:rsid w:val="00EF530A"/>
    <w:rsid w:val="00EF5346"/>
    <w:rsid w:val="00EF556F"/>
    <w:rsid w:val="00EF579A"/>
    <w:rsid w:val="00EF5827"/>
    <w:rsid w:val="00EF591E"/>
    <w:rsid w:val="00EF59A1"/>
    <w:rsid w:val="00EF5ACA"/>
    <w:rsid w:val="00EF5B01"/>
    <w:rsid w:val="00EF5DC2"/>
    <w:rsid w:val="00EF5F49"/>
    <w:rsid w:val="00EF5F79"/>
    <w:rsid w:val="00EF61A3"/>
    <w:rsid w:val="00EF63E0"/>
    <w:rsid w:val="00EF63ED"/>
    <w:rsid w:val="00EF644E"/>
    <w:rsid w:val="00EF64F3"/>
    <w:rsid w:val="00EF6A17"/>
    <w:rsid w:val="00EF6CE7"/>
    <w:rsid w:val="00EF6D34"/>
    <w:rsid w:val="00EF6EA3"/>
    <w:rsid w:val="00EF6F9C"/>
    <w:rsid w:val="00EF6FEB"/>
    <w:rsid w:val="00EF70A9"/>
    <w:rsid w:val="00EF7203"/>
    <w:rsid w:val="00EF72DA"/>
    <w:rsid w:val="00EF7344"/>
    <w:rsid w:val="00EF747C"/>
    <w:rsid w:val="00EF752A"/>
    <w:rsid w:val="00EF7644"/>
    <w:rsid w:val="00EF7ADF"/>
    <w:rsid w:val="00EF7BF4"/>
    <w:rsid w:val="00F000B3"/>
    <w:rsid w:val="00F00200"/>
    <w:rsid w:val="00F0021B"/>
    <w:rsid w:val="00F005FF"/>
    <w:rsid w:val="00F00791"/>
    <w:rsid w:val="00F00A4A"/>
    <w:rsid w:val="00F00E70"/>
    <w:rsid w:val="00F0107E"/>
    <w:rsid w:val="00F0116B"/>
    <w:rsid w:val="00F01313"/>
    <w:rsid w:val="00F013F6"/>
    <w:rsid w:val="00F014EE"/>
    <w:rsid w:val="00F017E5"/>
    <w:rsid w:val="00F0182B"/>
    <w:rsid w:val="00F01A4B"/>
    <w:rsid w:val="00F01A68"/>
    <w:rsid w:val="00F01A84"/>
    <w:rsid w:val="00F01D52"/>
    <w:rsid w:val="00F01DF4"/>
    <w:rsid w:val="00F01E23"/>
    <w:rsid w:val="00F02299"/>
    <w:rsid w:val="00F02347"/>
    <w:rsid w:val="00F02548"/>
    <w:rsid w:val="00F0265C"/>
    <w:rsid w:val="00F02721"/>
    <w:rsid w:val="00F027A5"/>
    <w:rsid w:val="00F028A5"/>
    <w:rsid w:val="00F02BDB"/>
    <w:rsid w:val="00F02F2D"/>
    <w:rsid w:val="00F0315F"/>
    <w:rsid w:val="00F032A0"/>
    <w:rsid w:val="00F03611"/>
    <w:rsid w:val="00F03771"/>
    <w:rsid w:val="00F0379A"/>
    <w:rsid w:val="00F037A4"/>
    <w:rsid w:val="00F0391F"/>
    <w:rsid w:val="00F03BD7"/>
    <w:rsid w:val="00F03C2E"/>
    <w:rsid w:val="00F03D14"/>
    <w:rsid w:val="00F03DA4"/>
    <w:rsid w:val="00F03E61"/>
    <w:rsid w:val="00F03ECD"/>
    <w:rsid w:val="00F03F15"/>
    <w:rsid w:val="00F04072"/>
    <w:rsid w:val="00F04079"/>
    <w:rsid w:val="00F040C2"/>
    <w:rsid w:val="00F041FA"/>
    <w:rsid w:val="00F04237"/>
    <w:rsid w:val="00F04281"/>
    <w:rsid w:val="00F04299"/>
    <w:rsid w:val="00F04431"/>
    <w:rsid w:val="00F045BB"/>
    <w:rsid w:val="00F045BD"/>
    <w:rsid w:val="00F04643"/>
    <w:rsid w:val="00F047B3"/>
    <w:rsid w:val="00F04A1A"/>
    <w:rsid w:val="00F04B86"/>
    <w:rsid w:val="00F04C74"/>
    <w:rsid w:val="00F04E38"/>
    <w:rsid w:val="00F04E5A"/>
    <w:rsid w:val="00F04FBE"/>
    <w:rsid w:val="00F05278"/>
    <w:rsid w:val="00F0541E"/>
    <w:rsid w:val="00F0555D"/>
    <w:rsid w:val="00F056E2"/>
    <w:rsid w:val="00F0599F"/>
    <w:rsid w:val="00F059F0"/>
    <w:rsid w:val="00F05A29"/>
    <w:rsid w:val="00F05A6B"/>
    <w:rsid w:val="00F05B1E"/>
    <w:rsid w:val="00F05CAE"/>
    <w:rsid w:val="00F05CE7"/>
    <w:rsid w:val="00F05CF5"/>
    <w:rsid w:val="00F05E43"/>
    <w:rsid w:val="00F05FBB"/>
    <w:rsid w:val="00F0613F"/>
    <w:rsid w:val="00F06166"/>
    <w:rsid w:val="00F06227"/>
    <w:rsid w:val="00F06232"/>
    <w:rsid w:val="00F0625C"/>
    <w:rsid w:val="00F06306"/>
    <w:rsid w:val="00F0638A"/>
    <w:rsid w:val="00F06876"/>
    <w:rsid w:val="00F06974"/>
    <w:rsid w:val="00F06AEE"/>
    <w:rsid w:val="00F06B1F"/>
    <w:rsid w:val="00F06FCE"/>
    <w:rsid w:val="00F07227"/>
    <w:rsid w:val="00F073F2"/>
    <w:rsid w:val="00F07505"/>
    <w:rsid w:val="00F07561"/>
    <w:rsid w:val="00F076F8"/>
    <w:rsid w:val="00F07927"/>
    <w:rsid w:val="00F07A45"/>
    <w:rsid w:val="00F07AF4"/>
    <w:rsid w:val="00F07AF5"/>
    <w:rsid w:val="00F07B67"/>
    <w:rsid w:val="00F07CE2"/>
    <w:rsid w:val="00F07D23"/>
    <w:rsid w:val="00F07E8F"/>
    <w:rsid w:val="00F1009E"/>
    <w:rsid w:val="00F1045C"/>
    <w:rsid w:val="00F104BE"/>
    <w:rsid w:val="00F10905"/>
    <w:rsid w:val="00F1097C"/>
    <w:rsid w:val="00F10B05"/>
    <w:rsid w:val="00F10BE1"/>
    <w:rsid w:val="00F10C17"/>
    <w:rsid w:val="00F10F46"/>
    <w:rsid w:val="00F10F72"/>
    <w:rsid w:val="00F111BB"/>
    <w:rsid w:val="00F113BF"/>
    <w:rsid w:val="00F113CE"/>
    <w:rsid w:val="00F113DC"/>
    <w:rsid w:val="00F113F8"/>
    <w:rsid w:val="00F1150C"/>
    <w:rsid w:val="00F119D4"/>
    <w:rsid w:val="00F11B66"/>
    <w:rsid w:val="00F11B8A"/>
    <w:rsid w:val="00F11CF4"/>
    <w:rsid w:val="00F11D73"/>
    <w:rsid w:val="00F11D79"/>
    <w:rsid w:val="00F121B4"/>
    <w:rsid w:val="00F1223C"/>
    <w:rsid w:val="00F1249A"/>
    <w:rsid w:val="00F129E3"/>
    <w:rsid w:val="00F129E4"/>
    <w:rsid w:val="00F12A8C"/>
    <w:rsid w:val="00F12C1A"/>
    <w:rsid w:val="00F12D4D"/>
    <w:rsid w:val="00F12F89"/>
    <w:rsid w:val="00F12FAA"/>
    <w:rsid w:val="00F131C5"/>
    <w:rsid w:val="00F1326C"/>
    <w:rsid w:val="00F132B7"/>
    <w:rsid w:val="00F132DD"/>
    <w:rsid w:val="00F13324"/>
    <w:rsid w:val="00F133CA"/>
    <w:rsid w:val="00F1343F"/>
    <w:rsid w:val="00F134AF"/>
    <w:rsid w:val="00F13768"/>
    <w:rsid w:val="00F13964"/>
    <w:rsid w:val="00F1397D"/>
    <w:rsid w:val="00F139B7"/>
    <w:rsid w:val="00F13AA9"/>
    <w:rsid w:val="00F13B79"/>
    <w:rsid w:val="00F13DFD"/>
    <w:rsid w:val="00F1400B"/>
    <w:rsid w:val="00F14018"/>
    <w:rsid w:val="00F14020"/>
    <w:rsid w:val="00F140D2"/>
    <w:rsid w:val="00F14112"/>
    <w:rsid w:val="00F1443C"/>
    <w:rsid w:val="00F14461"/>
    <w:rsid w:val="00F14552"/>
    <w:rsid w:val="00F145F1"/>
    <w:rsid w:val="00F1476D"/>
    <w:rsid w:val="00F149C9"/>
    <w:rsid w:val="00F14A52"/>
    <w:rsid w:val="00F14ACB"/>
    <w:rsid w:val="00F14B09"/>
    <w:rsid w:val="00F14C01"/>
    <w:rsid w:val="00F14D55"/>
    <w:rsid w:val="00F14F0F"/>
    <w:rsid w:val="00F1515E"/>
    <w:rsid w:val="00F153B7"/>
    <w:rsid w:val="00F156CA"/>
    <w:rsid w:val="00F1575E"/>
    <w:rsid w:val="00F157A8"/>
    <w:rsid w:val="00F15A3A"/>
    <w:rsid w:val="00F15DAF"/>
    <w:rsid w:val="00F15E35"/>
    <w:rsid w:val="00F16054"/>
    <w:rsid w:val="00F160D5"/>
    <w:rsid w:val="00F161E0"/>
    <w:rsid w:val="00F16222"/>
    <w:rsid w:val="00F1628B"/>
    <w:rsid w:val="00F16490"/>
    <w:rsid w:val="00F16502"/>
    <w:rsid w:val="00F1685A"/>
    <w:rsid w:val="00F16A00"/>
    <w:rsid w:val="00F16B8F"/>
    <w:rsid w:val="00F17049"/>
    <w:rsid w:val="00F171BA"/>
    <w:rsid w:val="00F1734C"/>
    <w:rsid w:val="00F17384"/>
    <w:rsid w:val="00F17695"/>
    <w:rsid w:val="00F17838"/>
    <w:rsid w:val="00F17B80"/>
    <w:rsid w:val="00F17C89"/>
    <w:rsid w:val="00F17C91"/>
    <w:rsid w:val="00F17D5E"/>
    <w:rsid w:val="00F20271"/>
    <w:rsid w:val="00F20413"/>
    <w:rsid w:val="00F2056C"/>
    <w:rsid w:val="00F206A9"/>
    <w:rsid w:val="00F20718"/>
    <w:rsid w:val="00F20A44"/>
    <w:rsid w:val="00F21065"/>
    <w:rsid w:val="00F211F0"/>
    <w:rsid w:val="00F21222"/>
    <w:rsid w:val="00F21225"/>
    <w:rsid w:val="00F2127D"/>
    <w:rsid w:val="00F213C6"/>
    <w:rsid w:val="00F21417"/>
    <w:rsid w:val="00F2155F"/>
    <w:rsid w:val="00F2168A"/>
    <w:rsid w:val="00F217B8"/>
    <w:rsid w:val="00F218E8"/>
    <w:rsid w:val="00F2199B"/>
    <w:rsid w:val="00F21A23"/>
    <w:rsid w:val="00F21C1A"/>
    <w:rsid w:val="00F21D9A"/>
    <w:rsid w:val="00F21FBC"/>
    <w:rsid w:val="00F221F7"/>
    <w:rsid w:val="00F2238C"/>
    <w:rsid w:val="00F2240A"/>
    <w:rsid w:val="00F224A4"/>
    <w:rsid w:val="00F226D1"/>
    <w:rsid w:val="00F227A4"/>
    <w:rsid w:val="00F228A8"/>
    <w:rsid w:val="00F2296B"/>
    <w:rsid w:val="00F229C5"/>
    <w:rsid w:val="00F23131"/>
    <w:rsid w:val="00F23158"/>
    <w:rsid w:val="00F231BB"/>
    <w:rsid w:val="00F231EF"/>
    <w:rsid w:val="00F2332B"/>
    <w:rsid w:val="00F2344E"/>
    <w:rsid w:val="00F23535"/>
    <w:rsid w:val="00F23676"/>
    <w:rsid w:val="00F2395A"/>
    <w:rsid w:val="00F23984"/>
    <w:rsid w:val="00F23A1E"/>
    <w:rsid w:val="00F23A74"/>
    <w:rsid w:val="00F23ABE"/>
    <w:rsid w:val="00F23D15"/>
    <w:rsid w:val="00F23DEC"/>
    <w:rsid w:val="00F23F99"/>
    <w:rsid w:val="00F24097"/>
    <w:rsid w:val="00F2426C"/>
    <w:rsid w:val="00F2428A"/>
    <w:rsid w:val="00F242B6"/>
    <w:rsid w:val="00F2451F"/>
    <w:rsid w:val="00F24772"/>
    <w:rsid w:val="00F247C3"/>
    <w:rsid w:val="00F247F2"/>
    <w:rsid w:val="00F24A9E"/>
    <w:rsid w:val="00F24B1E"/>
    <w:rsid w:val="00F24BFB"/>
    <w:rsid w:val="00F24C1C"/>
    <w:rsid w:val="00F24F31"/>
    <w:rsid w:val="00F2516A"/>
    <w:rsid w:val="00F251E5"/>
    <w:rsid w:val="00F25554"/>
    <w:rsid w:val="00F256BB"/>
    <w:rsid w:val="00F25724"/>
    <w:rsid w:val="00F25955"/>
    <w:rsid w:val="00F25968"/>
    <w:rsid w:val="00F259B2"/>
    <w:rsid w:val="00F25A46"/>
    <w:rsid w:val="00F25F26"/>
    <w:rsid w:val="00F26179"/>
    <w:rsid w:val="00F263D2"/>
    <w:rsid w:val="00F264C8"/>
    <w:rsid w:val="00F26809"/>
    <w:rsid w:val="00F26854"/>
    <w:rsid w:val="00F26877"/>
    <w:rsid w:val="00F26972"/>
    <w:rsid w:val="00F26977"/>
    <w:rsid w:val="00F26A48"/>
    <w:rsid w:val="00F26A5C"/>
    <w:rsid w:val="00F26AD1"/>
    <w:rsid w:val="00F26BA6"/>
    <w:rsid w:val="00F26DCF"/>
    <w:rsid w:val="00F273A1"/>
    <w:rsid w:val="00F273CD"/>
    <w:rsid w:val="00F27612"/>
    <w:rsid w:val="00F27614"/>
    <w:rsid w:val="00F27641"/>
    <w:rsid w:val="00F276C7"/>
    <w:rsid w:val="00F27743"/>
    <w:rsid w:val="00F2787C"/>
    <w:rsid w:val="00F27890"/>
    <w:rsid w:val="00F27BC6"/>
    <w:rsid w:val="00F27C8F"/>
    <w:rsid w:val="00F27EFC"/>
    <w:rsid w:val="00F3029D"/>
    <w:rsid w:val="00F30619"/>
    <w:rsid w:val="00F30707"/>
    <w:rsid w:val="00F30922"/>
    <w:rsid w:val="00F30ABB"/>
    <w:rsid w:val="00F30BC9"/>
    <w:rsid w:val="00F30F3A"/>
    <w:rsid w:val="00F30F6B"/>
    <w:rsid w:val="00F3101D"/>
    <w:rsid w:val="00F310ED"/>
    <w:rsid w:val="00F3135E"/>
    <w:rsid w:val="00F314CA"/>
    <w:rsid w:val="00F31839"/>
    <w:rsid w:val="00F319A8"/>
    <w:rsid w:val="00F31AB3"/>
    <w:rsid w:val="00F31B95"/>
    <w:rsid w:val="00F31D47"/>
    <w:rsid w:val="00F31E8E"/>
    <w:rsid w:val="00F32040"/>
    <w:rsid w:val="00F320F2"/>
    <w:rsid w:val="00F32117"/>
    <w:rsid w:val="00F321D1"/>
    <w:rsid w:val="00F3226C"/>
    <w:rsid w:val="00F32495"/>
    <w:rsid w:val="00F3251B"/>
    <w:rsid w:val="00F32649"/>
    <w:rsid w:val="00F326B7"/>
    <w:rsid w:val="00F32749"/>
    <w:rsid w:val="00F327CF"/>
    <w:rsid w:val="00F327F1"/>
    <w:rsid w:val="00F328DF"/>
    <w:rsid w:val="00F32BD1"/>
    <w:rsid w:val="00F32FF4"/>
    <w:rsid w:val="00F330AA"/>
    <w:rsid w:val="00F331C7"/>
    <w:rsid w:val="00F331E6"/>
    <w:rsid w:val="00F33244"/>
    <w:rsid w:val="00F334B9"/>
    <w:rsid w:val="00F33694"/>
    <w:rsid w:val="00F336E0"/>
    <w:rsid w:val="00F338FE"/>
    <w:rsid w:val="00F33A01"/>
    <w:rsid w:val="00F33C28"/>
    <w:rsid w:val="00F33CF5"/>
    <w:rsid w:val="00F33D92"/>
    <w:rsid w:val="00F33EE5"/>
    <w:rsid w:val="00F33FA4"/>
    <w:rsid w:val="00F341AC"/>
    <w:rsid w:val="00F341F8"/>
    <w:rsid w:val="00F3427B"/>
    <w:rsid w:val="00F34286"/>
    <w:rsid w:val="00F3447E"/>
    <w:rsid w:val="00F344F4"/>
    <w:rsid w:val="00F34502"/>
    <w:rsid w:val="00F345E3"/>
    <w:rsid w:val="00F346C2"/>
    <w:rsid w:val="00F347F8"/>
    <w:rsid w:val="00F34808"/>
    <w:rsid w:val="00F348AE"/>
    <w:rsid w:val="00F3490A"/>
    <w:rsid w:val="00F34942"/>
    <w:rsid w:val="00F34967"/>
    <w:rsid w:val="00F34B86"/>
    <w:rsid w:val="00F34C46"/>
    <w:rsid w:val="00F34DD2"/>
    <w:rsid w:val="00F34FBF"/>
    <w:rsid w:val="00F35021"/>
    <w:rsid w:val="00F350D8"/>
    <w:rsid w:val="00F3510A"/>
    <w:rsid w:val="00F3521B"/>
    <w:rsid w:val="00F3521C"/>
    <w:rsid w:val="00F352F1"/>
    <w:rsid w:val="00F353EB"/>
    <w:rsid w:val="00F354C9"/>
    <w:rsid w:val="00F3559C"/>
    <w:rsid w:val="00F3580F"/>
    <w:rsid w:val="00F35946"/>
    <w:rsid w:val="00F359B1"/>
    <w:rsid w:val="00F35A0F"/>
    <w:rsid w:val="00F35C7E"/>
    <w:rsid w:val="00F35CE3"/>
    <w:rsid w:val="00F35D56"/>
    <w:rsid w:val="00F361C1"/>
    <w:rsid w:val="00F36238"/>
    <w:rsid w:val="00F36301"/>
    <w:rsid w:val="00F363E9"/>
    <w:rsid w:val="00F36436"/>
    <w:rsid w:val="00F364C3"/>
    <w:rsid w:val="00F3664A"/>
    <w:rsid w:val="00F3669A"/>
    <w:rsid w:val="00F366E3"/>
    <w:rsid w:val="00F36A53"/>
    <w:rsid w:val="00F36A9A"/>
    <w:rsid w:val="00F36AF8"/>
    <w:rsid w:val="00F36B08"/>
    <w:rsid w:val="00F36B7A"/>
    <w:rsid w:val="00F36C04"/>
    <w:rsid w:val="00F36FD5"/>
    <w:rsid w:val="00F36FF4"/>
    <w:rsid w:val="00F37039"/>
    <w:rsid w:val="00F370A3"/>
    <w:rsid w:val="00F37141"/>
    <w:rsid w:val="00F37172"/>
    <w:rsid w:val="00F37188"/>
    <w:rsid w:val="00F371D7"/>
    <w:rsid w:val="00F372E7"/>
    <w:rsid w:val="00F372F0"/>
    <w:rsid w:val="00F3732D"/>
    <w:rsid w:val="00F373E9"/>
    <w:rsid w:val="00F3755D"/>
    <w:rsid w:val="00F3757D"/>
    <w:rsid w:val="00F3775A"/>
    <w:rsid w:val="00F37794"/>
    <w:rsid w:val="00F3780E"/>
    <w:rsid w:val="00F37810"/>
    <w:rsid w:val="00F37974"/>
    <w:rsid w:val="00F37AB0"/>
    <w:rsid w:val="00F37B52"/>
    <w:rsid w:val="00F37D01"/>
    <w:rsid w:val="00F37D37"/>
    <w:rsid w:val="00F37E75"/>
    <w:rsid w:val="00F37E83"/>
    <w:rsid w:val="00F37F5A"/>
    <w:rsid w:val="00F37FC2"/>
    <w:rsid w:val="00F40049"/>
    <w:rsid w:val="00F4034F"/>
    <w:rsid w:val="00F40392"/>
    <w:rsid w:val="00F40484"/>
    <w:rsid w:val="00F4055F"/>
    <w:rsid w:val="00F40618"/>
    <w:rsid w:val="00F40700"/>
    <w:rsid w:val="00F4088D"/>
    <w:rsid w:val="00F40A19"/>
    <w:rsid w:val="00F40A3E"/>
    <w:rsid w:val="00F40CC5"/>
    <w:rsid w:val="00F40CF0"/>
    <w:rsid w:val="00F4111D"/>
    <w:rsid w:val="00F41141"/>
    <w:rsid w:val="00F4125D"/>
    <w:rsid w:val="00F412B3"/>
    <w:rsid w:val="00F41363"/>
    <w:rsid w:val="00F41573"/>
    <w:rsid w:val="00F416C7"/>
    <w:rsid w:val="00F41745"/>
    <w:rsid w:val="00F4174B"/>
    <w:rsid w:val="00F41750"/>
    <w:rsid w:val="00F41751"/>
    <w:rsid w:val="00F41AD4"/>
    <w:rsid w:val="00F41B88"/>
    <w:rsid w:val="00F42010"/>
    <w:rsid w:val="00F42303"/>
    <w:rsid w:val="00F42562"/>
    <w:rsid w:val="00F425AB"/>
    <w:rsid w:val="00F425D1"/>
    <w:rsid w:val="00F4260B"/>
    <w:rsid w:val="00F427C8"/>
    <w:rsid w:val="00F428E9"/>
    <w:rsid w:val="00F42BEA"/>
    <w:rsid w:val="00F42BFD"/>
    <w:rsid w:val="00F42EA9"/>
    <w:rsid w:val="00F42EB6"/>
    <w:rsid w:val="00F42F3B"/>
    <w:rsid w:val="00F432A3"/>
    <w:rsid w:val="00F43AD8"/>
    <w:rsid w:val="00F43B0E"/>
    <w:rsid w:val="00F43BA3"/>
    <w:rsid w:val="00F43F08"/>
    <w:rsid w:val="00F43FBC"/>
    <w:rsid w:val="00F442BD"/>
    <w:rsid w:val="00F4441B"/>
    <w:rsid w:val="00F4445B"/>
    <w:rsid w:val="00F444BF"/>
    <w:rsid w:val="00F44664"/>
    <w:rsid w:val="00F4477E"/>
    <w:rsid w:val="00F447C7"/>
    <w:rsid w:val="00F447E0"/>
    <w:rsid w:val="00F44803"/>
    <w:rsid w:val="00F448DE"/>
    <w:rsid w:val="00F4496F"/>
    <w:rsid w:val="00F4501F"/>
    <w:rsid w:val="00F450A0"/>
    <w:rsid w:val="00F45120"/>
    <w:rsid w:val="00F451ED"/>
    <w:rsid w:val="00F4532C"/>
    <w:rsid w:val="00F45331"/>
    <w:rsid w:val="00F4535B"/>
    <w:rsid w:val="00F4542F"/>
    <w:rsid w:val="00F45617"/>
    <w:rsid w:val="00F45647"/>
    <w:rsid w:val="00F45697"/>
    <w:rsid w:val="00F459B1"/>
    <w:rsid w:val="00F45A0E"/>
    <w:rsid w:val="00F45C54"/>
    <w:rsid w:val="00F45D7E"/>
    <w:rsid w:val="00F45F25"/>
    <w:rsid w:val="00F460B4"/>
    <w:rsid w:val="00F4617A"/>
    <w:rsid w:val="00F46205"/>
    <w:rsid w:val="00F462B8"/>
    <w:rsid w:val="00F46667"/>
    <w:rsid w:val="00F46675"/>
    <w:rsid w:val="00F46839"/>
    <w:rsid w:val="00F469A3"/>
    <w:rsid w:val="00F46BDF"/>
    <w:rsid w:val="00F46C72"/>
    <w:rsid w:val="00F46FE5"/>
    <w:rsid w:val="00F4701A"/>
    <w:rsid w:val="00F472B4"/>
    <w:rsid w:val="00F47682"/>
    <w:rsid w:val="00F478CF"/>
    <w:rsid w:val="00F479C5"/>
    <w:rsid w:val="00F47CA3"/>
    <w:rsid w:val="00F47E74"/>
    <w:rsid w:val="00F5000F"/>
    <w:rsid w:val="00F5004B"/>
    <w:rsid w:val="00F501C1"/>
    <w:rsid w:val="00F50231"/>
    <w:rsid w:val="00F50322"/>
    <w:rsid w:val="00F50379"/>
    <w:rsid w:val="00F506A8"/>
    <w:rsid w:val="00F506FC"/>
    <w:rsid w:val="00F50782"/>
    <w:rsid w:val="00F50869"/>
    <w:rsid w:val="00F50E4E"/>
    <w:rsid w:val="00F50E65"/>
    <w:rsid w:val="00F50F8A"/>
    <w:rsid w:val="00F511CC"/>
    <w:rsid w:val="00F512A4"/>
    <w:rsid w:val="00F512CD"/>
    <w:rsid w:val="00F51334"/>
    <w:rsid w:val="00F516E4"/>
    <w:rsid w:val="00F51800"/>
    <w:rsid w:val="00F5183E"/>
    <w:rsid w:val="00F5198A"/>
    <w:rsid w:val="00F5199F"/>
    <w:rsid w:val="00F51A52"/>
    <w:rsid w:val="00F51BAA"/>
    <w:rsid w:val="00F51D01"/>
    <w:rsid w:val="00F51EF3"/>
    <w:rsid w:val="00F51FB5"/>
    <w:rsid w:val="00F52065"/>
    <w:rsid w:val="00F52163"/>
    <w:rsid w:val="00F52454"/>
    <w:rsid w:val="00F525CE"/>
    <w:rsid w:val="00F525F9"/>
    <w:rsid w:val="00F526AE"/>
    <w:rsid w:val="00F52885"/>
    <w:rsid w:val="00F528B8"/>
    <w:rsid w:val="00F52993"/>
    <w:rsid w:val="00F52DA4"/>
    <w:rsid w:val="00F52E08"/>
    <w:rsid w:val="00F52E2E"/>
    <w:rsid w:val="00F52EBF"/>
    <w:rsid w:val="00F53668"/>
    <w:rsid w:val="00F5389F"/>
    <w:rsid w:val="00F53907"/>
    <w:rsid w:val="00F53A7D"/>
    <w:rsid w:val="00F53AB9"/>
    <w:rsid w:val="00F53B9C"/>
    <w:rsid w:val="00F53BD0"/>
    <w:rsid w:val="00F53C35"/>
    <w:rsid w:val="00F53CC1"/>
    <w:rsid w:val="00F53CF6"/>
    <w:rsid w:val="00F53D94"/>
    <w:rsid w:val="00F53DFD"/>
    <w:rsid w:val="00F53F45"/>
    <w:rsid w:val="00F54019"/>
    <w:rsid w:val="00F540A3"/>
    <w:rsid w:val="00F540FA"/>
    <w:rsid w:val="00F541FA"/>
    <w:rsid w:val="00F54250"/>
    <w:rsid w:val="00F54276"/>
    <w:rsid w:val="00F54309"/>
    <w:rsid w:val="00F5434E"/>
    <w:rsid w:val="00F5442A"/>
    <w:rsid w:val="00F5471B"/>
    <w:rsid w:val="00F5489D"/>
    <w:rsid w:val="00F5498B"/>
    <w:rsid w:val="00F54BC0"/>
    <w:rsid w:val="00F54F90"/>
    <w:rsid w:val="00F551A0"/>
    <w:rsid w:val="00F55256"/>
    <w:rsid w:val="00F552E1"/>
    <w:rsid w:val="00F5534B"/>
    <w:rsid w:val="00F55588"/>
    <w:rsid w:val="00F555A7"/>
    <w:rsid w:val="00F556BC"/>
    <w:rsid w:val="00F5573B"/>
    <w:rsid w:val="00F55764"/>
    <w:rsid w:val="00F55848"/>
    <w:rsid w:val="00F559A3"/>
    <w:rsid w:val="00F55AA4"/>
    <w:rsid w:val="00F55C9C"/>
    <w:rsid w:val="00F55D08"/>
    <w:rsid w:val="00F56067"/>
    <w:rsid w:val="00F562B1"/>
    <w:rsid w:val="00F563CF"/>
    <w:rsid w:val="00F56495"/>
    <w:rsid w:val="00F565ED"/>
    <w:rsid w:val="00F56665"/>
    <w:rsid w:val="00F566F9"/>
    <w:rsid w:val="00F5691B"/>
    <w:rsid w:val="00F5699E"/>
    <w:rsid w:val="00F56AAB"/>
    <w:rsid w:val="00F56BE6"/>
    <w:rsid w:val="00F56D87"/>
    <w:rsid w:val="00F56DB6"/>
    <w:rsid w:val="00F56E61"/>
    <w:rsid w:val="00F571B8"/>
    <w:rsid w:val="00F572CC"/>
    <w:rsid w:val="00F575DA"/>
    <w:rsid w:val="00F5760A"/>
    <w:rsid w:val="00F57727"/>
    <w:rsid w:val="00F57822"/>
    <w:rsid w:val="00F5785A"/>
    <w:rsid w:val="00F57977"/>
    <w:rsid w:val="00F57ACC"/>
    <w:rsid w:val="00F57C37"/>
    <w:rsid w:val="00F57D6F"/>
    <w:rsid w:val="00F57F3C"/>
    <w:rsid w:val="00F60034"/>
    <w:rsid w:val="00F602CE"/>
    <w:rsid w:val="00F60431"/>
    <w:rsid w:val="00F60489"/>
    <w:rsid w:val="00F605F1"/>
    <w:rsid w:val="00F606F2"/>
    <w:rsid w:val="00F6077F"/>
    <w:rsid w:val="00F60818"/>
    <w:rsid w:val="00F6099F"/>
    <w:rsid w:val="00F60A93"/>
    <w:rsid w:val="00F60AFF"/>
    <w:rsid w:val="00F60B03"/>
    <w:rsid w:val="00F60CCA"/>
    <w:rsid w:val="00F60E7C"/>
    <w:rsid w:val="00F60EB1"/>
    <w:rsid w:val="00F60F08"/>
    <w:rsid w:val="00F60FDC"/>
    <w:rsid w:val="00F61017"/>
    <w:rsid w:val="00F613EA"/>
    <w:rsid w:val="00F61573"/>
    <w:rsid w:val="00F61A0A"/>
    <w:rsid w:val="00F61BBF"/>
    <w:rsid w:val="00F61BCD"/>
    <w:rsid w:val="00F61D0B"/>
    <w:rsid w:val="00F61E93"/>
    <w:rsid w:val="00F62402"/>
    <w:rsid w:val="00F62673"/>
    <w:rsid w:val="00F627C3"/>
    <w:rsid w:val="00F629CD"/>
    <w:rsid w:val="00F62C03"/>
    <w:rsid w:val="00F6322B"/>
    <w:rsid w:val="00F63234"/>
    <w:rsid w:val="00F63293"/>
    <w:rsid w:val="00F633D5"/>
    <w:rsid w:val="00F63572"/>
    <w:rsid w:val="00F63639"/>
    <w:rsid w:val="00F63648"/>
    <w:rsid w:val="00F63690"/>
    <w:rsid w:val="00F636C7"/>
    <w:rsid w:val="00F636C8"/>
    <w:rsid w:val="00F638E5"/>
    <w:rsid w:val="00F63A4C"/>
    <w:rsid w:val="00F63C7F"/>
    <w:rsid w:val="00F63C8E"/>
    <w:rsid w:val="00F63F06"/>
    <w:rsid w:val="00F644F8"/>
    <w:rsid w:val="00F6482D"/>
    <w:rsid w:val="00F648EF"/>
    <w:rsid w:val="00F6497B"/>
    <w:rsid w:val="00F649F0"/>
    <w:rsid w:val="00F64FBA"/>
    <w:rsid w:val="00F65067"/>
    <w:rsid w:val="00F65438"/>
    <w:rsid w:val="00F65667"/>
    <w:rsid w:val="00F656E7"/>
    <w:rsid w:val="00F6576C"/>
    <w:rsid w:val="00F65803"/>
    <w:rsid w:val="00F658FC"/>
    <w:rsid w:val="00F65A04"/>
    <w:rsid w:val="00F65A74"/>
    <w:rsid w:val="00F65A7A"/>
    <w:rsid w:val="00F65B0A"/>
    <w:rsid w:val="00F65D9A"/>
    <w:rsid w:val="00F65F9B"/>
    <w:rsid w:val="00F65FE0"/>
    <w:rsid w:val="00F66046"/>
    <w:rsid w:val="00F66129"/>
    <w:rsid w:val="00F6621B"/>
    <w:rsid w:val="00F66621"/>
    <w:rsid w:val="00F66694"/>
    <w:rsid w:val="00F6690A"/>
    <w:rsid w:val="00F66A86"/>
    <w:rsid w:val="00F66B6B"/>
    <w:rsid w:val="00F66BC7"/>
    <w:rsid w:val="00F66CA3"/>
    <w:rsid w:val="00F66F6A"/>
    <w:rsid w:val="00F67110"/>
    <w:rsid w:val="00F6715E"/>
    <w:rsid w:val="00F671DF"/>
    <w:rsid w:val="00F6762C"/>
    <w:rsid w:val="00F676A5"/>
    <w:rsid w:val="00F678ED"/>
    <w:rsid w:val="00F67D07"/>
    <w:rsid w:val="00F67D1B"/>
    <w:rsid w:val="00F67D30"/>
    <w:rsid w:val="00F67D8F"/>
    <w:rsid w:val="00F67E44"/>
    <w:rsid w:val="00F67EC6"/>
    <w:rsid w:val="00F7004B"/>
    <w:rsid w:val="00F700D3"/>
    <w:rsid w:val="00F7014D"/>
    <w:rsid w:val="00F707B2"/>
    <w:rsid w:val="00F708E6"/>
    <w:rsid w:val="00F70A32"/>
    <w:rsid w:val="00F70AAE"/>
    <w:rsid w:val="00F70BDE"/>
    <w:rsid w:val="00F70BEB"/>
    <w:rsid w:val="00F70D24"/>
    <w:rsid w:val="00F70D2D"/>
    <w:rsid w:val="00F70D2F"/>
    <w:rsid w:val="00F70DDF"/>
    <w:rsid w:val="00F70F80"/>
    <w:rsid w:val="00F7110D"/>
    <w:rsid w:val="00F71121"/>
    <w:rsid w:val="00F71162"/>
    <w:rsid w:val="00F7129D"/>
    <w:rsid w:val="00F713AF"/>
    <w:rsid w:val="00F713E2"/>
    <w:rsid w:val="00F7147A"/>
    <w:rsid w:val="00F718CA"/>
    <w:rsid w:val="00F719C3"/>
    <w:rsid w:val="00F719CF"/>
    <w:rsid w:val="00F71AF7"/>
    <w:rsid w:val="00F71B5A"/>
    <w:rsid w:val="00F71C40"/>
    <w:rsid w:val="00F71C84"/>
    <w:rsid w:val="00F71CEF"/>
    <w:rsid w:val="00F71FAD"/>
    <w:rsid w:val="00F72088"/>
    <w:rsid w:val="00F720D1"/>
    <w:rsid w:val="00F725CD"/>
    <w:rsid w:val="00F72646"/>
    <w:rsid w:val="00F7287A"/>
    <w:rsid w:val="00F729F7"/>
    <w:rsid w:val="00F72A7D"/>
    <w:rsid w:val="00F72C40"/>
    <w:rsid w:val="00F72D48"/>
    <w:rsid w:val="00F72F3B"/>
    <w:rsid w:val="00F72FA3"/>
    <w:rsid w:val="00F7342B"/>
    <w:rsid w:val="00F73970"/>
    <w:rsid w:val="00F73DFE"/>
    <w:rsid w:val="00F74031"/>
    <w:rsid w:val="00F74328"/>
    <w:rsid w:val="00F743B7"/>
    <w:rsid w:val="00F7454C"/>
    <w:rsid w:val="00F7462E"/>
    <w:rsid w:val="00F7464D"/>
    <w:rsid w:val="00F74966"/>
    <w:rsid w:val="00F74A2D"/>
    <w:rsid w:val="00F74A53"/>
    <w:rsid w:val="00F74ABB"/>
    <w:rsid w:val="00F74ADB"/>
    <w:rsid w:val="00F74ECC"/>
    <w:rsid w:val="00F74FC5"/>
    <w:rsid w:val="00F75064"/>
    <w:rsid w:val="00F750FC"/>
    <w:rsid w:val="00F751B5"/>
    <w:rsid w:val="00F751CC"/>
    <w:rsid w:val="00F752FB"/>
    <w:rsid w:val="00F75536"/>
    <w:rsid w:val="00F755B7"/>
    <w:rsid w:val="00F7572C"/>
    <w:rsid w:val="00F75974"/>
    <w:rsid w:val="00F75A9A"/>
    <w:rsid w:val="00F75B36"/>
    <w:rsid w:val="00F75E02"/>
    <w:rsid w:val="00F76180"/>
    <w:rsid w:val="00F7622A"/>
    <w:rsid w:val="00F7638C"/>
    <w:rsid w:val="00F76485"/>
    <w:rsid w:val="00F764AC"/>
    <w:rsid w:val="00F76576"/>
    <w:rsid w:val="00F76588"/>
    <w:rsid w:val="00F7664B"/>
    <w:rsid w:val="00F7697B"/>
    <w:rsid w:val="00F76AE0"/>
    <w:rsid w:val="00F76AEF"/>
    <w:rsid w:val="00F76CE2"/>
    <w:rsid w:val="00F76E4D"/>
    <w:rsid w:val="00F76F22"/>
    <w:rsid w:val="00F770C9"/>
    <w:rsid w:val="00F77456"/>
    <w:rsid w:val="00F774D3"/>
    <w:rsid w:val="00F77980"/>
    <w:rsid w:val="00F77D6F"/>
    <w:rsid w:val="00F77F29"/>
    <w:rsid w:val="00F77FDC"/>
    <w:rsid w:val="00F80050"/>
    <w:rsid w:val="00F8022A"/>
    <w:rsid w:val="00F802BE"/>
    <w:rsid w:val="00F80579"/>
    <w:rsid w:val="00F8060D"/>
    <w:rsid w:val="00F8072E"/>
    <w:rsid w:val="00F8093C"/>
    <w:rsid w:val="00F809C4"/>
    <w:rsid w:val="00F80A73"/>
    <w:rsid w:val="00F80B02"/>
    <w:rsid w:val="00F80C6B"/>
    <w:rsid w:val="00F80C7A"/>
    <w:rsid w:val="00F80E73"/>
    <w:rsid w:val="00F80E93"/>
    <w:rsid w:val="00F8114D"/>
    <w:rsid w:val="00F811C8"/>
    <w:rsid w:val="00F8138B"/>
    <w:rsid w:val="00F815DB"/>
    <w:rsid w:val="00F81604"/>
    <w:rsid w:val="00F81681"/>
    <w:rsid w:val="00F8176D"/>
    <w:rsid w:val="00F81873"/>
    <w:rsid w:val="00F818E3"/>
    <w:rsid w:val="00F81BC8"/>
    <w:rsid w:val="00F81C28"/>
    <w:rsid w:val="00F82148"/>
    <w:rsid w:val="00F82262"/>
    <w:rsid w:val="00F82348"/>
    <w:rsid w:val="00F825B9"/>
    <w:rsid w:val="00F8285F"/>
    <w:rsid w:val="00F829F9"/>
    <w:rsid w:val="00F82A34"/>
    <w:rsid w:val="00F82B6F"/>
    <w:rsid w:val="00F82E06"/>
    <w:rsid w:val="00F82E08"/>
    <w:rsid w:val="00F82F20"/>
    <w:rsid w:val="00F830F5"/>
    <w:rsid w:val="00F83116"/>
    <w:rsid w:val="00F83129"/>
    <w:rsid w:val="00F831F9"/>
    <w:rsid w:val="00F832F3"/>
    <w:rsid w:val="00F8339C"/>
    <w:rsid w:val="00F83477"/>
    <w:rsid w:val="00F83490"/>
    <w:rsid w:val="00F83502"/>
    <w:rsid w:val="00F83554"/>
    <w:rsid w:val="00F83679"/>
    <w:rsid w:val="00F83992"/>
    <w:rsid w:val="00F839AA"/>
    <w:rsid w:val="00F83A78"/>
    <w:rsid w:val="00F83ACB"/>
    <w:rsid w:val="00F83AEF"/>
    <w:rsid w:val="00F83CA3"/>
    <w:rsid w:val="00F83D7C"/>
    <w:rsid w:val="00F83DF8"/>
    <w:rsid w:val="00F83F16"/>
    <w:rsid w:val="00F840E7"/>
    <w:rsid w:val="00F84570"/>
    <w:rsid w:val="00F847A4"/>
    <w:rsid w:val="00F847A6"/>
    <w:rsid w:val="00F849EB"/>
    <w:rsid w:val="00F84AF3"/>
    <w:rsid w:val="00F84B8D"/>
    <w:rsid w:val="00F84EDE"/>
    <w:rsid w:val="00F85000"/>
    <w:rsid w:val="00F850D0"/>
    <w:rsid w:val="00F851BD"/>
    <w:rsid w:val="00F852A9"/>
    <w:rsid w:val="00F85579"/>
    <w:rsid w:val="00F856BD"/>
    <w:rsid w:val="00F85756"/>
    <w:rsid w:val="00F85928"/>
    <w:rsid w:val="00F85BDE"/>
    <w:rsid w:val="00F85D8C"/>
    <w:rsid w:val="00F85F2F"/>
    <w:rsid w:val="00F85F38"/>
    <w:rsid w:val="00F86024"/>
    <w:rsid w:val="00F860EC"/>
    <w:rsid w:val="00F8611A"/>
    <w:rsid w:val="00F86205"/>
    <w:rsid w:val="00F862F9"/>
    <w:rsid w:val="00F86340"/>
    <w:rsid w:val="00F865D4"/>
    <w:rsid w:val="00F8681B"/>
    <w:rsid w:val="00F86A7B"/>
    <w:rsid w:val="00F86B3A"/>
    <w:rsid w:val="00F86C7C"/>
    <w:rsid w:val="00F86D3B"/>
    <w:rsid w:val="00F86D40"/>
    <w:rsid w:val="00F86E96"/>
    <w:rsid w:val="00F8708D"/>
    <w:rsid w:val="00F870A5"/>
    <w:rsid w:val="00F871B2"/>
    <w:rsid w:val="00F87424"/>
    <w:rsid w:val="00F87498"/>
    <w:rsid w:val="00F875B3"/>
    <w:rsid w:val="00F875B4"/>
    <w:rsid w:val="00F875C2"/>
    <w:rsid w:val="00F875F4"/>
    <w:rsid w:val="00F878D1"/>
    <w:rsid w:val="00F8795A"/>
    <w:rsid w:val="00F87A4F"/>
    <w:rsid w:val="00F87B01"/>
    <w:rsid w:val="00F87B7B"/>
    <w:rsid w:val="00F87D61"/>
    <w:rsid w:val="00F87EB3"/>
    <w:rsid w:val="00F90016"/>
    <w:rsid w:val="00F905FD"/>
    <w:rsid w:val="00F9060E"/>
    <w:rsid w:val="00F907D7"/>
    <w:rsid w:val="00F907F9"/>
    <w:rsid w:val="00F9082C"/>
    <w:rsid w:val="00F909CC"/>
    <w:rsid w:val="00F90A86"/>
    <w:rsid w:val="00F90FB7"/>
    <w:rsid w:val="00F91090"/>
    <w:rsid w:val="00F911BB"/>
    <w:rsid w:val="00F91661"/>
    <w:rsid w:val="00F91704"/>
    <w:rsid w:val="00F91867"/>
    <w:rsid w:val="00F91CBB"/>
    <w:rsid w:val="00F91FF4"/>
    <w:rsid w:val="00F92357"/>
    <w:rsid w:val="00F92442"/>
    <w:rsid w:val="00F926B8"/>
    <w:rsid w:val="00F92827"/>
    <w:rsid w:val="00F92850"/>
    <w:rsid w:val="00F92C24"/>
    <w:rsid w:val="00F930F9"/>
    <w:rsid w:val="00F931A6"/>
    <w:rsid w:val="00F93298"/>
    <w:rsid w:val="00F934A4"/>
    <w:rsid w:val="00F936E6"/>
    <w:rsid w:val="00F936EF"/>
    <w:rsid w:val="00F93766"/>
    <w:rsid w:val="00F93947"/>
    <w:rsid w:val="00F93C5B"/>
    <w:rsid w:val="00F93EBC"/>
    <w:rsid w:val="00F93F3A"/>
    <w:rsid w:val="00F94165"/>
    <w:rsid w:val="00F94293"/>
    <w:rsid w:val="00F94525"/>
    <w:rsid w:val="00F9459A"/>
    <w:rsid w:val="00F945D8"/>
    <w:rsid w:val="00F945F0"/>
    <w:rsid w:val="00F9483C"/>
    <w:rsid w:val="00F94879"/>
    <w:rsid w:val="00F94A05"/>
    <w:rsid w:val="00F94B58"/>
    <w:rsid w:val="00F94E85"/>
    <w:rsid w:val="00F95148"/>
    <w:rsid w:val="00F952F8"/>
    <w:rsid w:val="00F9542B"/>
    <w:rsid w:val="00F956AE"/>
    <w:rsid w:val="00F957C6"/>
    <w:rsid w:val="00F95935"/>
    <w:rsid w:val="00F95A9B"/>
    <w:rsid w:val="00F960E8"/>
    <w:rsid w:val="00F9618C"/>
    <w:rsid w:val="00F961C6"/>
    <w:rsid w:val="00F96523"/>
    <w:rsid w:val="00F965A0"/>
    <w:rsid w:val="00F966FA"/>
    <w:rsid w:val="00F96726"/>
    <w:rsid w:val="00F96AE9"/>
    <w:rsid w:val="00F96B26"/>
    <w:rsid w:val="00F96EF3"/>
    <w:rsid w:val="00F96F5E"/>
    <w:rsid w:val="00F96F6D"/>
    <w:rsid w:val="00F970CA"/>
    <w:rsid w:val="00F9753B"/>
    <w:rsid w:val="00F97588"/>
    <w:rsid w:val="00F97822"/>
    <w:rsid w:val="00F97AE2"/>
    <w:rsid w:val="00F97AEE"/>
    <w:rsid w:val="00F97DB9"/>
    <w:rsid w:val="00FA0184"/>
    <w:rsid w:val="00FA0270"/>
    <w:rsid w:val="00FA0343"/>
    <w:rsid w:val="00FA064E"/>
    <w:rsid w:val="00FA0882"/>
    <w:rsid w:val="00FA0893"/>
    <w:rsid w:val="00FA094B"/>
    <w:rsid w:val="00FA0B35"/>
    <w:rsid w:val="00FA0D2B"/>
    <w:rsid w:val="00FA0F25"/>
    <w:rsid w:val="00FA126E"/>
    <w:rsid w:val="00FA1321"/>
    <w:rsid w:val="00FA13A4"/>
    <w:rsid w:val="00FA13E8"/>
    <w:rsid w:val="00FA1716"/>
    <w:rsid w:val="00FA174A"/>
    <w:rsid w:val="00FA19DF"/>
    <w:rsid w:val="00FA1C3A"/>
    <w:rsid w:val="00FA1D05"/>
    <w:rsid w:val="00FA2072"/>
    <w:rsid w:val="00FA211C"/>
    <w:rsid w:val="00FA214E"/>
    <w:rsid w:val="00FA2164"/>
    <w:rsid w:val="00FA22BB"/>
    <w:rsid w:val="00FA2589"/>
    <w:rsid w:val="00FA2931"/>
    <w:rsid w:val="00FA2A84"/>
    <w:rsid w:val="00FA2C60"/>
    <w:rsid w:val="00FA2FB9"/>
    <w:rsid w:val="00FA2FF2"/>
    <w:rsid w:val="00FA3218"/>
    <w:rsid w:val="00FA33F1"/>
    <w:rsid w:val="00FA3447"/>
    <w:rsid w:val="00FA359B"/>
    <w:rsid w:val="00FA3643"/>
    <w:rsid w:val="00FA3788"/>
    <w:rsid w:val="00FA37F1"/>
    <w:rsid w:val="00FA391A"/>
    <w:rsid w:val="00FA396E"/>
    <w:rsid w:val="00FA3A05"/>
    <w:rsid w:val="00FA3A8D"/>
    <w:rsid w:val="00FA3C9D"/>
    <w:rsid w:val="00FA3D32"/>
    <w:rsid w:val="00FA3EB3"/>
    <w:rsid w:val="00FA3F08"/>
    <w:rsid w:val="00FA4058"/>
    <w:rsid w:val="00FA4160"/>
    <w:rsid w:val="00FA416B"/>
    <w:rsid w:val="00FA436B"/>
    <w:rsid w:val="00FA45BB"/>
    <w:rsid w:val="00FA4719"/>
    <w:rsid w:val="00FA471C"/>
    <w:rsid w:val="00FA47FA"/>
    <w:rsid w:val="00FA4A2C"/>
    <w:rsid w:val="00FA4A33"/>
    <w:rsid w:val="00FA4C4D"/>
    <w:rsid w:val="00FA4D69"/>
    <w:rsid w:val="00FA4EAD"/>
    <w:rsid w:val="00FA4F70"/>
    <w:rsid w:val="00FA4FB7"/>
    <w:rsid w:val="00FA5128"/>
    <w:rsid w:val="00FA519C"/>
    <w:rsid w:val="00FA523E"/>
    <w:rsid w:val="00FA5283"/>
    <w:rsid w:val="00FA5331"/>
    <w:rsid w:val="00FA54A4"/>
    <w:rsid w:val="00FA54BB"/>
    <w:rsid w:val="00FA54D2"/>
    <w:rsid w:val="00FA57FF"/>
    <w:rsid w:val="00FA5853"/>
    <w:rsid w:val="00FA58E9"/>
    <w:rsid w:val="00FA59A4"/>
    <w:rsid w:val="00FA59E5"/>
    <w:rsid w:val="00FA59E8"/>
    <w:rsid w:val="00FA5F27"/>
    <w:rsid w:val="00FA6112"/>
    <w:rsid w:val="00FA6137"/>
    <w:rsid w:val="00FA6158"/>
    <w:rsid w:val="00FA620F"/>
    <w:rsid w:val="00FA6273"/>
    <w:rsid w:val="00FA631C"/>
    <w:rsid w:val="00FA6394"/>
    <w:rsid w:val="00FA6618"/>
    <w:rsid w:val="00FA6812"/>
    <w:rsid w:val="00FA6B71"/>
    <w:rsid w:val="00FA6BE0"/>
    <w:rsid w:val="00FA6C06"/>
    <w:rsid w:val="00FA6C9A"/>
    <w:rsid w:val="00FA6E8B"/>
    <w:rsid w:val="00FA7145"/>
    <w:rsid w:val="00FA7264"/>
    <w:rsid w:val="00FA7304"/>
    <w:rsid w:val="00FA734C"/>
    <w:rsid w:val="00FA7434"/>
    <w:rsid w:val="00FA7563"/>
    <w:rsid w:val="00FA789E"/>
    <w:rsid w:val="00FA799F"/>
    <w:rsid w:val="00FA79FE"/>
    <w:rsid w:val="00FA7B13"/>
    <w:rsid w:val="00FA7B15"/>
    <w:rsid w:val="00FA7CF2"/>
    <w:rsid w:val="00FA7D96"/>
    <w:rsid w:val="00FA7E28"/>
    <w:rsid w:val="00FA7EFA"/>
    <w:rsid w:val="00FB014E"/>
    <w:rsid w:val="00FB01CA"/>
    <w:rsid w:val="00FB0302"/>
    <w:rsid w:val="00FB0398"/>
    <w:rsid w:val="00FB04C1"/>
    <w:rsid w:val="00FB06DD"/>
    <w:rsid w:val="00FB0906"/>
    <w:rsid w:val="00FB0B8C"/>
    <w:rsid w:val="00FB0BC2"/>
    <w:rsid w:val="00FB0BF3"/>
    <w:rsid w:val="00FB0C09"/>
    <w:rsid w:val="00FB0E2C"/>
    <w:rsid w:val="00FB0E71"/>
    <w:rsid w:val="00FB0F41"/>
    <w:rsid w:val="00FB1258"/>
    <w:rsid w:val="00FB1299"/>
    <w:rsid w:val="00FB12F4"/>
    <w:rsid w:val="00FB13FD"/>
    <w:rsid w:val="00FB1739"/>
    <w:rsid w:val="00FB17A9"/>
    <w:rsid w:val="00FB1837"/>
    <w:rsid w:val="00FB18B9"/>
    <w:rsid w:val="00FB19C2"/>
    <w:rsid w:val="00FB19D0"/>
    <w:rsid w:val="00FB1AE0"/>
    <w:rsid w:val="00FB1E4B"/>
    <w:rsid w:val="00FB1E91"/>
    <w:rsid w:val="00FB23B1"/>
    <w:rsid w:val="00FB26C7"/>
    <w:rsid w:val="00FB2825"/>
    <w:rsid w:val="00FB28D2"/>
    <w:rsid w:val="00FB298A"/>
    <w:rsid w:val="00FB2AC0"/>
    <w:rsid w:val="00FB2D3C"/>
    <w:rsid w:val="00FB2D58"/>
    <w:rsid w:val="00FB2FB1"/>
    <w:rsid w:val="00FB32B3"/>
    <w:rsid w:val="00FB3444"/>
    <w:rsid w:val="00FB3564"/>
    <w:rsid w:val="00FB3600"/>
    <w:rsid w:val="00FB3900"/>
    <w:rsid w:val="00FB3A02"/>
    <w:rsid w:val="00FB3ACF"/>
    <w:rsid w:val="00FB3B19"/>
    <w:rsid w:val="00FB3C3B"/>
    <w:rsid w:val="00FB3F27"/>
    <w:rsid w:val="00FB40FC"/>
    <w:rsid w:val="00FB41FF"/>
    <w:rsid w:val="00FB42D4"/>
    <w:rsid w:val="00FB4441"/>
    <w:rsid w:val="00FB44A8"/>
    <w:rsid w:val="00FB47BA"/>
    <w:rsid w:val="00FB47D0"/>
    <w:rsid w:val="00FB4C6D"/>
    <w:rsid w:val="00FB4CA4"/>
    <w:rsid w:val="00FB4D66"/>
    <w:rsid w:val="00FB4D80"/>
    <w:rsid w:val="00FB4DA5"/>
    <w:rsid w:val="00FB4DB3"/>
    <w:rsid w:val="00FB4F05"/>
    <w:rsid w:val="00FB4FBD"/>
    <w:rsid w:val="00FB5112"/>
    <w:rsid w:val="00FB53DD"/>
    <w:rsid w:val="00FB57B4"/>
    <w:rsid w:val="00FB57D2"/>
    <w:rsid w:val="00FB58E9"/>
    <w:rsid w:val="00FB5906"/>
    <w:rsid w:val="00FB5991"/>
    <w:rsid w:val="00FB5996"/>
    <w:rsid w:val="00FB5F80"/>
    <w:rsid w:val="00FB618B"/>
    <w:rsid w:val="00FB6258"/>
    <w:rsid w:val="00FB62B6"/>
    <w:rsid w:val="00FB62FA"/>
    <w:rsid w:val="00FB6427"/>
    <w:rsid w:val="00FB6478"/>
    <w:rsid w:val="00FB65B4"/>
    <w:rsid w:val="00FB665D"/>
    <w:rsid w:val="00FB66BC"/>
    <w:rsid w:val="00FB69F6"/>
    <w:rsid w:val="00FB6A5F"/>
    <w:rsid w:val="00FB6FD1"/>
    <w:rsid w:val="00FB70C9"/>
    <w:rsid w:val="00FB7102"/>
    <w:rsid w:val="00FB7395"/>
    <w:rsid w:val="00FB762F"/>
    <w:rsid w:val="00FB7879"/>
    <w:rsid w:val="00FB798C"/>
    <w:rsid w:val="00FB7A7D"/>
    <w:rsid w:val="00FB7AF7"/>
    <w:rsid w:val="00FB7C55"/>
    <w:rsid w:val="00FB7E6E"/>
    <w:rsid w:val="00FB7FF7"/>
    <w:rsid w:val="00FC008E"/>
    <w:rsid w:val="00FC015D"/>
    <w:rsid w:val="00FC0289"/>
    <w:rsid w:val="00FC02CC"/>
    <w:rsid w:val="00FC03BE"/>
    <w:rsid w:val="00FC0A8F"/>
    <w:rsid w:val="00FC0AE7"/>
    <w:rsid w:val="00FC0B8E"/>
    <w:rsid w:val="00FC0D38"/>
    <w:rsid w:val="00FC0D64"/>
    <w:rsid w:val="00FC0E05"/>
    <w:rsid w:val="00FC0E2F"/>
    <w:rsid w:val="00FC0FFB"/>
    <w:rsid w:val="00FC1910"/>
    <w:rsid w:val="00FC1952"/>
    <w:rsid w:val="00FC19AA"/>
    <w:rsid w:val="00FC1EF4"/>
    <w:rsid w:val="00FC1F6A"/>
    <w:rsid w:val="00FC1F6E"/>
    <w:rsid w:val="00FC2142"/>
    <w:rsid w:val="00FC214D"/>
    <w:rsid w:val="00FC21B1"/>
    <w:rsid w:val="00FC2417"/>
    <w:rsid w:val="00FC2566"/>
    <w:rsid w:val="00FC2723"/>
    <w:rsid w:val="00FC28F4"/>
    <w:rsid w:val="00FC298D"/>
    <w:rsid w:val="00FC2AED"/>
    <w:rsid w:val="00FC2B7A"/>
    <w:rsid w:val="00FC2BF7"/>
    <w:rsid w:val="00FC2E60"/>
    <w:rsid w:val="00FC301E"/>
    <w:rsid w:val="00FC3097"/>
    <w:rsid w:val="00FC32F6"/>
    <w:rsid w:val="00FC34C7"/>
    <w:rsid w:val="00FC3595"/>
    <w:rsid w:val="00FC3707"/>
    <w:rsid w:val="00FC383E"/>
    <w:rsid w:val="00FC3DA2"/>
    <w:rsid w:val="00FC3DBB"/>
    <w:rsid w:val="00FC3F06"/>
    <w:rsid w:val="00FC3F9F"/>
    <w:rsid w:val="00FC42E0"/>
    <w:rsid w:val="00FC4466"/>
    <w:rsid w:val="00FC4567"/>
    <w:rsid w:val="00FC45ED"/>
    <w:rsid w:val="00FC473A"/>
    <w:rsid w:val="00FC489E"/>
    <w:rsid w:val="00FC48B6"/>
    <w:rsid w:val="00FC48DF"/>
    <w:rsid w:val="00FC4B7F"/>
    <w:rsid w:val="00FC4DF1"/>
    <w:rsid w:val="00FC4E56"/>
    <w:rsid w:val="00FC4E71"/>
    <w:rsid w:val="00FC5256"/>
    <w:rsid w:val="00FC5318"/>
    <w:rsid w:val="00FC5369"/>
    <w:rsid w:val="00FC5588"/>
    <w:rsid w:val="00FC58C3"/>
    <w:rsid w:val="00FC5A03"/>
    <w:rsid w:val="00FC5C9C"/>
    <w:rsid w:val="00FC5D46"/>
    <w:rsid w:val="00FC5E79"/>
    <w:rsid w:val="00FC623F"/>
    <w:rsid w:val="00FC62DB"/>
    <w:rsid w:val="00FC64CC"/>
    <w:rsid w:val="00FC655A"/>
    <w:rsid w:val="00FC6709"/>
    <w:rsid w:val="00FC67EC"/>
    <w:rsid w:val="00FC6ABC"/>
    <w:rsid w:val="00FC6CDA"/>
    <w:rsid w:val="00FC6DC4"/>
    <w:rsid w:val="00FC6DDF"/>
    <w:rsid w:val="00FC6E13"/>
    <w:rsid w:val="00FC6EA9"/>
    <w:rsid w:val="00FC6F7B"/>
    <w:rsid w:val="00FC710D"/>
    <w:rsid w:val="00FC7150"/>
    <w:rsid w:val="00FC72F7"/>
    <w:rsid w:val="00FC733A"/>
    <w:rsid w:val="00FC73F1"/>
    <w:rsid w:val="00FC76C2"/>
    <w:rsid w:val="00FC7877"/>
    <w:rsid w:val="00FC79CB"/>
    <w:rsid w:val="00FC7A01"/>
    <w:rsid w:val="00FC7D33"/>
    <w:rsid w:val="00FC7E94"/>
    <w:rsid w:val="00FC7EE6"/>
    <w:rsid w:val="00FD0237"/>
    <w:rsid w:val="00FD02BF"/>
    <w:rsid w:val="00FD03EF"/>
    <w:rsid w:val="00FD0473"/>
    <w:rsid w:val="00FD0525"/>
    <w:rsid w:val="00FD05E2"/>
    <w:rsid w:val="00FD087A"/>
    <w:rsid w:val="00FD08C7"/>
    <w:rsid w:val="00FD0C45"/>
    <w:rsid w:val="00FD0C8A"/>
    <w:rsid w:val="00FD1022"/>
    <w:rsid w:val="00FD10E3"/>
    <w:rsid w:val="00FD11F2"/>
    <w:rsid w:val="00FD1468"/>
    <w:rsid w:val="00FD1543"/>
    <w:rsid w:val="00FD17D9"/>
    <w:rsid w:val="00FD187A"/>
    <w:rsid w:val="00FD1C9A"/>
    <w:rsid w:val="00FD237E"/>
    <w:rsid w:val="00FD242E"/>
    <w:rsid w:val="00FD25F6"/>
    <w:rsid w:val="00FD260D"/>
    <w:rsid w:val="00FD28D2"/>
    <w:rsid w:val="00FD299E"/>
    <w:rsid w:val="00FD2ADC"/>
    <w:rsid w:val="00FD2E8B"/>
    <w:rsid w:val="00FD35CC"/>
    <w:rsid w:val="00FD36C7"/>
    <w:rsid w:val="00FD36F5"/>
    <w:rsid w:val="00FD392A"/>
    <w:rsid w:val="00FD39F3"/>
    <w:rsid w:val="00FD3CCC"/>
    <w:rsid w:val="00FD408F"/>
    <w:rsid w:val="00FD409B"/>
    <w:rsid w:val="00FD4220"/>
    <w:rsid w:val="00FD4392"/>
    <w:rsid w:val="00FD4DC1"/>
    <w:rsid w:val="00FD5146"/>
    <w:rsid w:val="00FD516B"/>
    <w:rsid w:val="00FD5474"/>
    <w:rsid w:val="00FD54E5"/>
    <w:rsid w:val="00FD5625"/>
    <w:rsid w:val="00FD58E5"/>
    <w:rsid w:val="00FD5A69"/>
    <w:rsid w:val="00FD5A85"/>
    <w:rsid w:val="00FD5C2C"/>
    <w:rsid w:val="00FD5C68"/>
    <w:rsid w:val="00FD5C77"/>
    <w:rsid w:val="00FD5EA7"/>
    <w:rsid w:val="00FD5F1F"/>
    <w:rsid w:val="00FD5F3E"/>
    <w:rsid w:val="00FD61D1"/>
    <w:rsid w:val="00FD66E0"/>
    <w:rsid w:val="00FD67A6"/>
    <w:rsid w:val="00FD684F"/>
    <w:rsid w:val="00FD69DF"/>
    <w:rsid w:val="00FD6C06"/>
    <w:rsid w:val="00FD6C70"/>
    <w:rsid w:val="00FD6CA4"/>
    <w:rsid w:val="00FD6CBE"/>
    <w:rsid w:val="00FD6CFD"/>
    <w:rsid w:val="00FD6D1B"/>
    <w:rsid w:val="00FD6FD7"/>
    <w:rsid w:val="00FD6FE1"/>
    <w:rsid w:val="00FD701C"/>
    <w:rsid w:val="00FD706D"/>
    <w:rsid w:val="00FD7072"/>
    <w:rsid w:val="00FD7147"/>
    <w:rsid w:val="00FD72CF"/>
    <w:rsid w:val="00FD73A2"/>
    <w:rsid w:val="00FD7437"/>
    <w:rsid w:val="00FD759C"/>
    <w:rsid w:val="00FD75B7"/>
    <w:rsid w:val="00FD76B9"/>
    <w:rsid w:val="00FD78D6"/>
    <w:rsid w:val="00FD78EA"/>
    <w:rsid w:val="00FD7A37"/>
    <w:rsid w:val="00FD7AF0"/>
    <w:rsid w:val="00FD7BB0"/>
    <w:rsid w:val="00FD7C51"/>
    <w:rsid w:val="00FD7D13"/>
    <w:rsid w:val="00FD7DC8"/>
    <w:rsid w:val="00FD7F8A"/>
    <w:rsid w:val="00FD7FF0"/>
    <w:rsid w:val="00FE016F"/>
    <w:rsid w:val="00FE0262"/>
    <w:rsid w:val="00FE0781"/>
    <w:rsid w:val="00FE0ADB"/>
    <w:rsid w:val="00FE0B39"/>
    <w:rsid w:val="00FE0F7F"/>
    <w:rsid w:val="00FE11E8"/>
    <w:rsid w:val="00FE12FA"/>
    <w:rsid w:val="00FE16AA"/>
    <w:rsid w:val="00FE185B"/>
    <w:rsid w:val="00FE1878"/>
    <w:rsid w:val="00FE1AAB"/>
    <w:rsid w:val="00FE1AB9"/>
    <w:rsid w:val="00FE1D12"/>
    <w:rsid w:val="00FE1D63"/>
    <w:rsid w:val="00FE1E2C"/>
    <w:rsid w:val="00FE1F8E"/>
    <w:rsid w:val="00FE1FCB"/>
    <w:rsid w:val="00FE1FD8"/>
    <w:rsid w:val="00FE2013"/>
    <w:rsid w:val="00FE2067"/>
    <w:rsid w:val="00FE215E"/>
    <w:rsid w:val="00FE2186"/>
    <w:rsid w:val="00FE21A2"/>
    <w:rsid w:val="00FE2354"/>
    <w:rsid w:val="00FE2457"/>
    <w:rsid w:val="00FE2485"/>
    <w:rsid w:val="00FE252C"/>
    <w:rsid w:val="00FE2744"/>
    <w:rsid w:val="00FE2771"/>
    <w:rsid w:val="00FE2797"/>
    <w:rsid w:val="00FE28DF"/>
    <w:rsid w:val="00FE28F1"/>
    <w:rsid w:val="00FE2A40"/>
    <w:rsid w:val="00FE2A4C"/>
    <w:rsid w:val="00FE2AC5"/>
    <w:rsid w:val="00FE2AD9"/>
    <w:rsid w:val="00FE2B30"/>
    <w:rsid w:val="00FE2BE1"/>
    <w:rsid w:val="00FE2C65"/>
    <w:rsid w:val="00FE2D26"/>
    <w:rsid w:val="00FE2D35"/>
    <w:rsid w:val="00FE2D8E"/>
    <w:rsid w:val="00FE31FD"/>
    <w:rsid w:val="00FE33A6"/>
    <w:rsid w:val="00FE3A6F"/>
    <w:rsid w:val="00FE3AC7"/>
    <w:rsid w:val="00FE3BEF"/>
    <w:rsid w:val="00FE3D23"/>
    <w:rsid w:val="00FE3FB4"/>
    <w:rsid w:val="00FE40DC"/>
    <w:rsid w:val="00FE4111"/>
    <w:rsid w:val="00FE45E4"/>
    <w:rsid w:val="00FE4679"/>
    <w:rsid w:val="00FE4771"/>
    <w:rsid w:val="00FE48C3"/>
    <w:rsid w:val="00FE4A81"/>
    <w:rsid w:val="00FE4D54"/>
    <w:rsid w:val="00FE4EAC"/>
    <w:rsid w:val="00FE573B"/>
    <w:rsid w:val="00FE58B5"/>
    <w:rsid w:val="00FE5944"/>
    <w:rsid w:val="00FE5963"/>
    <w:rsid w:val="00FE59CB"/>
    <w:rsid w:val="00FE5A1C"/>
    <w:rsid w:val="00FE5C54"/>
    <w:rsid w:val="00FE5D50"/>
    <w:rsid w:val="00FE5FEA"/>
    <w:rsid w:val="00FE6090"/>
    <w:rsid w:val="00FE62A5"/>
    <w:rsid w:val="00FE6424"/>
    <w:rsid w:val="00FE65C5"/>
    <w:rsid w:val="00FE6633"/>
    <w:rsid w:val="00FE68BA"/>
    <w:rsid w:val="00FE68C8"/>
    <w:rsid w:val="00FE6A97"/>
    <w:rsid w:val="00FE6C52"/>
    <w:rsid w:val="00FE6C5E"/>
    <w:rsid w:val="00FE6F9B"/>
    <w:rsid w:val="00FE7057"/>
    <w:rsid w:val="00FE73C6"/>
    <w:rsid w:val="00FE7446"/>
    <w:rsid w:val="00FE747F"/>
    <w:rsid w:val="00FE74D1"/>
    <w:rsid w:val="00FE7577"/>
    <w:rsid w:val="00FE75DD"/>
    <w:rsid w:val="00FE76AF"/>
    <w:rsid w:val="00FE77E1"/>
    <w:rsid w:val="00FE78B0"/>
    <w:rsid w:val="00FE7950"/>
    <w:rsid w:val="00FE7E08"/>
    <w:rsid w:val="00FE7F11"/>
    <w:rsid w:val="00FE7F28"/>
    <w:rsid w:val="00FE7FD4"/>
    <w:rsid w:val="00FF0029"/>
    <w:rsid w:val="00FF02F4"/>
    <w:rsid w:val="00FF0463"/>
    <w:rsid w:val="00FF066D"/>
    <w:rsid w:val="00FF088F"/>
    <w:rsid w:val="00FF0895"/>
    <w:rsid w:val="00FF0BCC"/>
    <w:rsid w:val="00FF0BEE"/>
    <w:rsid w:val="00FF0C13"/>
    <w:rsid w:val="00FF0D70"/>
    <w:rsid w:val="00FF1056"/>
    <w:rsid w:val="00FF127C"/>
    <w:rsid w:val="00FF12F3"/>
    <w:rsid w:val="00FF13A8"/>
    <w:rsid w:val="00FF167E"/>
    <w:rsid w:val="00FF1683"/>
    <w:rsid w:val="00FF17EF"/>
    <w:rsid w:val="00FF188B"/>
    <w:rsid w:val="00FF1930"/>
    <w:rsid w:val="00FF19DF"/>
    <w:rsid w:val="00FF1A62"/>
    <w:rsid w:val="00FF1F95"/>
    <w:rsid w:val="00FF202B"/>
    <w:rsid w:val="00FF2115"/>
    <w:rsid w:val="00FF2172"/>
    <w:rsid w:val="00FF23B5"/>
    <w:rsid w:val="00FF2509"/>
    <w:rsid w:val="00FF272F"/>
    <w:rsid w:val="00FF28F6"/>
    <w:rsid w:val="00FF2919"/>
    <w:rsid w:val="00FF294A"/>
    <w:rsid w:val="00FF2B3D"/>
    <w:rsid w:val="00FF2D83"/>
    <w:rsid w:val="00FF2DFF"/>
    <w:rsid w:val="00FF2E9B"/>
    <w:rsid w:val="00FF2F7D"/>
    <w:rsid w:val="00FF30A6"/>
    <w:rsid w:val="00FF30DA"/>
    <w:rsid w:val="00FF3166"/>
    <w:rsid w:val="00FF3697"/>
    <w:rsid w:val="00FF37B2"/>
    <w:rsid w:val="00FF3BC0"/>
    <w:rsid w:val="00FF3C08"/>
    <w:rsid w:val="00FF3E1B"/>
    <w:rsid w:val="00FF3F09"/>
    <w:rsid w:val="00FF405E"/>
    <w:rsid w:val="00FF40DE"/>
    <w:rsid w:val="00FF40EE"/>
    <w:rsid w:val="00FF4114"/>
    <w:rsid w:val="00FF4177"/>
    <w:rsid w:val="00FF41D5"/>
    <w:rsid w:val="00FF41F3"/>
    <w:rsid w:val="00FF4223"/>
    <w:rsid w:val="00FF4304"/>
    <w:rsid w:val="00FF4456"/>
    <w:rsid w:val="00FF48A1"/>
    <w:rsid w:val="00FF4934"/>
    <w:rsid w:val="00FF4B26"/>
    <w:rsid w:val="00FF4B5B"/>
    <w:rsid w:val="00FF4B5D"/>
    <w:rsid w:val="00FF4B67"/>
    <w:rsid w:val="00FF4B88"/>
    <w:rsid w:val="00FF4C04"/>
    <w:rsid w:val="00FF4D50"/>
    <w:rsid w:val="00FF4DCE"/>
    <w:rsid w:val="00FF4E93"/>
    <w:rsid w:val="00FF4F4E"/>
    <w:rsid w:val="00FF5014"/>
    <w:rsid w:val="00FF5085"/>
    <w:rsid w:val="00FF509A"/>
    <w:rsid w:val="00FF5194"/>
    <w:rsid w:val="00FF51A1"/>
    <w:rsid w:val="00FF5C7E"/>
    <w:rsid w:val="00FF5CC0"/>
    <w:rsid w:val="00FF5DC8"/>
    <w:rsid w:val="00FF5EB5"/>
    <w:rsid w:val="00FF6235"/>
    <w:rsid w:val="00FF64C1"/>
    <w:rsid w:val="00FF6609"/>
    <w:rsid w:val="00FF672E"/>
    <w:rsid w:val="00FF6807"/>
    <w:rsid w:val="00FF68CC"/>
    <w:rsid w:val="00FF6A0A"/>
    <w:rsid w:val="00FF6A73"/>
    <w:rsid w:val="00FF6E82"/>
    <w:rsid w:val="00FF6F1B"/>
    <w:rsid w:val="00FF6F33"/>
    <w:rsid w:val="00FF6FC3"/>
    <w:rsid w:val="00FF6FF4"/>
    <w:rsid w:val="00FF7141"/>
    <w:rsid w:val="00FF71BB"/>
    <w:rsid w:val="00FF748C"/>
    <w:rsid w:val="00FF7627"/>
    <w:rsid w:val="00FF76F0"/>
    <w:rsid w:val="00FF7939"/>
    <w:rsid w:val="00FF7968"/>
    <w:rsid w:val="00FF7B28"/>
    <w:rsid w:val="00FF7E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CB4E691"/>
  <w15:chartTrackingRefBased/>
  <w15:docId w15:val="{12967AD1-52B9-42CC-A61D-353ECCB7C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iPriority w:val="9"/>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35D7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35D7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2329CB"/>
    <w:pPr>
      <w:numPr>
        <w:numId w:val="6"/>
      </w:numPr>
      <w:spacing w:before="240" w:after="240" w:line="280" w:lineRule="exac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2329CB"/>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B7006D"/>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B7006D"/>
    <w:rPr>
      <w:rFonts w:ascii="Fira Sans" w:hAnsi="Fira Sans"/>
      <w:sz w:val="19"/>
    </w:rPr>
  </w:style>
  <w:style w:type="paragraph" w:styleId="Tekstpodstawowywcity">
    <w:name w:val="Body Text Indent"/>
    <w:basedOn w:val="Normalny"/>
    <w:link w:val="TekstpodstawowywcityZnak"/>
    <w:rsid w:val="00515A1D"/>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515A1D"/>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115C8F"/>
  </w:style>
  <w:style w:type="character" w:customStyle="1" w:styleId="TekstpodstawowyZnak">
    <w:name w:val="Tekst podstawowy Znak"/>
    <w:basedOn w:val="Domylnaczcionkaakapitu"/>
    <w:link w:val="Tekstpodstawowy"/>
    <w:uiPriority w:val="99"/>
    <w:rsid w:val="00115C8F"/>
    <w:rPr>
      <w:rFonts w:ascii="Fira Sans" w:hAnsi="Fira Sans"/>
      <w:sz w:val="19"/>
    </w:rPr>
  </w:style>
  <w:style w:type="paragraph" w:styleId="Tekstpodstawowy2">
    <w:name w:val="Body Text 2"/>
    <w:basedOn w:val="Normalny"/>
    <w:link w:val="Tekstpodstawowy2Znak"/>
    <w:uiPriority w:val="99"/>
    <w:unhideWhenUsed/>
    <w:rsid w:val="00115C8F"/>
    <w:pPr>
      <w:spacing w:line="480" w:lineRule="auto"/>
    </w:pPr>
  </w:style>
  <w:style w:type="character" w:customStyle="1" w:styleId="Tekstpodstawowy2Znak">
    <w:name w:val="Tekst podstawowy 2 Znak"/>
    <w:basedOn w:val="Domylnaczcionkaakapitu"/>
    <w:link w:val="Tekstpodstawowy2"/>
    <w:uiPriority w:val="99"/>
    <w:rsid w:val="00115C8F"/>
    <w:rPr>
      <w:rFonts w:ascii="Fira Sans" w:hAnsi="Fira Sans"/>
      <w:sz w:val="19"/>
    </w:rPr>
  </w:style>
  <w:style w:type="character" w:customStyle="1" w:styleId="Heading1Char">
    <w:name w:val="Heading 1 Char"/>
    <w:locked/>
    <w:rsid w:val="001403AA"/>
    <w:rPr>
      <w:rFonts w:ascii="Cambria" w:hAnsi="Cambria" w:cs="Cambria"/>
      <w:b/>
      <w:bCs/>
      <w:kern w:val="32"/>
      <w:sz w:val="32"/>
      <w:szCs w:val="32"/>
    </w:rPr>
  </w:style>
  <w:style w:type="paragraph" w:customStyle="1" w:styleId="Boczek1pol">
    <w:name w:val="Boczek 1 pol."/>
    <w:basedOn w:val="Normalny"/>
    <w:rsid w:val="001403AA"/>
    <w:pPr>
      <w:spacing w:before="0" w:after="0" w:line="240" w:lineRule="auto"/>
      <w:ind w:left="113" w:hanging="113"/>
    </w:pPr>
    <w:rPr>
      <w:rFonts w:ascii="Arial Narrow" w:eastAsia="Times New Roman" w:hAnsi="Arial Narrow" w:cs="Times New Roman"/>
      <w:sz w:val="14"/>
      <w:szCs w:val="20"/>
      <w:lang w:eastAsia="pl-PL"/>
    </w:rPr>
  </w:style>
  <w:style w:type="paragraph" w:customStyle="1" w:styleId="Gwka">
    <w:name w:val="Główka"/>
    <w:basedOn w:val="Normalny"/>
    <w:rsid w:val="00554950"/>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
    <w:name w:val="Notka"/>
    <w:basedOn w:val="Normalny"/>
    <w:rsid w:val="00554950"/>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gowka1">
    <w:name w:val="głowka 1"/>
    <w:basedOn w:val="Gwka"/>
    <w:rsid w:val="00554950"/>
    <w:pPr>
      <w:autoSpaceDE/>
      <w:autoSpaceDN/>
      <w:spacing w:line="180" w:lineRule="exact"/>
      <w:ind w:left="341" w:hanging="284"/>
      <w:jc w:val="left"/>
    </w:pPr>
    <w:rPr>
      <w:rFonts w:ascii="Times" w:hAnsi="Times" w:cs="Times New Roman"/>
      <w:sz w:val="16"/>
      <w:szCs w:val="16"/>
    </w:rPr>
  </w:style>
  <w:style w:type="paragraph" w:customStyle="1" w:styleId="stopka1">
    <w:name w:val="stopka1"/>
    <w:basedOn w:val="Stopka"/>
    <w:rsid w:val="00554950"/>
    <w:pPr>
      <w:spacing w:before="0"/>
    </w:pPr>
    <w:rPr>
      <w:rFonts w:ascii="Times" w:eastAsia="Times New Roman" w:hAnsi="Times" w:cs="Times New Roman"/>
      <w:sz w:val="18"/>
      <w:szCs w:val="18"/>
      <w:lang w:eastAsia="pl-PL"/>
    </w:rPr>
  </w:style>
  <w:style w:type="paragraph" w:styleId="NormalnyWeb">
    <w:name w:val="Normal (Web)"/>
    <w:basedOn w:val="Normalny"/>
    <w:uiPriority w:val="99"/>
    <w:semiHidden/>
    <w:unhideWhenUsed/>
    <w:rsid w:val="00102949"/>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UyteHipercze">
    <w:name w:val="FollowedHyperlink"/>
    <w:basedOn w:val="Domylnaczcionkaakapitu"/>
    <w:uiPriority w:val="99"/>
    <w:semiHidden/>
    <w:unhideWhenUsed/>
    <w:rsid w:val="00F56665"/>
    <w:rPr>
      <w:color w:val="954F72" w:themeColor="followedHyperlink"/>
      <w:u w:val="single"/>
    </w:rPr>
  </w:style>
  <w:style w:type="paragraph" w:styleId="Tekstprzypisukocowego">
    <w:name w:val="endnote text"/>
    <w:basedOn w:val="Normalny"/>
    <w:link w:val="TekstprzypisukocowegoZnak"/>
    <w:uiPriority w:val="99"/>
    <w:semiHidden/>
    <w:unhideWhenUsed/>
    <w:rsid w:val="00BA5E8F"/>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5E8F"/>
    <w:rPr>
      <w:rFonts w:ascii="Fira Sans" w:hAnsi="Fira Sans"/>
      <w:sz w:val="20"/>
      <w:szCs w:val="20"/>
    </w:rPr>
  </w:style>
  <w:style w:type="character" w:styleId="Odwoanieprzypisukocowego">
    <w:name w:val="endnote reference"/>
    <w:basedOn w:val="Domylnaczcionkaakapitu"/>
    <w:uiPriority w:val="99"/>
    <w:semiHidden/>
    <w:unhideWhenUsed/>
    <w:rsid w:val="00BA5E8F"/>
    <w:rPr>
      <w:vertAlign w:val="superscript"/>
    </w:rPr>
  </w:style>
  <w:style w:type="character" w:styleId="Odwoaniedokomentarza">
    <w:name w:val="annotation reference"/>
    <w:basedOn w:val="Domylnaczcionkaakapitu"/>
    <w:uiPriority w:val="99"/>
    <w:semiHidden/>
    <w:unhideWhenUsed/>
    <w:rsid w:val="00E65345"/>
    <w:rPr>
      <w:sz w:val="16"/>
      <w:szCs w:val="16"/>
    </w:rPr>
  </w:style>
  <w:style w:type="paragraph" w:styleId="Tekstkomentarza">
    <w:name w:val="annotation text"/>
    <w:basedOn w:val="Normalny"/>
    <w:link w:val="TekstkomentarzaZnak"/>
    <w:uiPriority w:val="99"/>
    <w:unhideWhenUsed/>
    <w:rsid w:val="00E65345"/>
    <w:pPr>
      <w:spacing w:line="240" w:lineRule="auto"/>
    </w:pPr>
    <w:rPr>
      <w:sz w:val="20"/>
      <w:szCs w:val="20"/>
    </w:rPr>
  </w:style>
  <w:style w:type="character" w:customStyle="1" w:styleId="TekstkomentarzaZnak">
    <w:name w:val="Tekst komentarza Znak"/>
    <w:basedOn w:val="Domylnaczcionkaakapitu"/>
    <w:link w:val="Tekstkomentarza"/>
    <w:uiPriority w:val="99"/>
    <w:rsid w:val="00E65345"/>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E65345"/>
    <w:rPr>
      <w:b/>
      <w:bCs/>
    </w:rPr>
  </w:style>
  <w:style w:type="character" w:customStyle="1" w:styleId="TematkomentarzaZnak">
    <w:name w:val="Temat komentarza Znak"/>
    <w:basedOn w:val="TekstkomentarzaZnak"/>
    <w:link w:val="Tematkomentarza"/>
    <w:uiPriority w:val="99"/>
    <w:semiHidden/>
    <w:rsid w:val="00E65345"/>
    <w:rPr>
      <w:rFonts w:ascii="Fira Sans" w:hAnsi="Fira Sans"/>
      <w:b/>
      <w:bCs/>
      <w:sz w:val="20"/>
      <w:szCs w:val="20"/>
    </w:rPr>
  </w:style>
  <w:style w:type="paragraph" w:customStyle="1" w:styleId="Default">
    <w:name w:val="Default"/>
    <w:rsid w:val="00785776"/>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8F7D86"/>
    <w:pPr>
      <w:spacing w:before="0" w:after="0" w:line="180" w:lineRule="exact"/>
      <w:ind w:left="1418"/>
      <w:jc w:val="both"/>
    </w:pPr>
    <w:rPr>
      <w:rFonts w:ascii="Myriad Pro" w:hAnsi="Myriad Pro"/>
      <w:color w:val="000000" w:themeColor="text1"/>
      <w:sz w:val="16"/>
    </w:rPr>
  </w:style>
  <w:style w:type="paragraph" w:styleId="Bezodstpw">
    <w:name w:val="No Spacing"/>
    <w:link w:val="BezodstpwZnak"/>
    <w:uiPriority w:val="1"/>
    <w:qFormat/>
    <w:rsid w:val="00E6198F"/>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E6198F"/>
    <w:rPr>
      <w:rFonts w:eastAsiaTheme="minorEastAsia"/>
      <w:lang w:eastAsia="pl-PL"/>
    </w:rPr>
  </w:style>
  <w:style w:type="character" w:customStyle="1" w:styleId="Nierozpoznanawzmianka1">
    <w:name w:val="Nierozpoznana wzmianka1"/>
    <w:basedOn w:val="Domylnaczcionkaakapitu"/>
    <w:uiPriority w:val="99"/>
    <w:semiHidden/>
    <w:unhideWhenUsed/>
    <w:rsid w:val="003C0E3C"/>
    <w:rPr>
      <w:color w:val="605E5C"/>
      <w:shd w:val="clear" w:color="auto" w:fill="E1DFDD"/>
    </w:rPr>
  </w:style>
  <w:style w:type="character" w:styleId="Nierozpoznanawzmianka">
    <w:name w:val="Unresolved Mention"/>
    <w:basedOn w:val="Domylnaczcionkaakapitu"/>
    <w:uiPriority w:val="99"/>
    <w:semiHidden/>
    <w:unhideWhenUsed/>
    <w:rsid w:val="00D0333F"/>
    <w:rPr>
      <w:color w:val="605E5C"/>
      <w:shd w:val="clear" w:color="auto" w:fill="E1DFDD"/>
    </w:rPr>
  </w:style>
  <w:style w:type="paragraph" w:styleId="Adresnakopercie">
    <w:name w:val="envelope address"/>
    <w:basedOn w:val="Normalny"/>
    <w:uiPriority w:val="99"/>
    <w:semiHidden/>
    <w:unhideWhenUsed/>
    <w:rsid w:val="00935D73"/>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935D73"/>
    <w:pPr>
      <w:spacing w:before="0" w:after="0" w:line="240" w:lineRule="auto"/>
    </w:pPr>
    <w:rPr>
      <w:rFonts w:asciiTheme="majorHAnsi" w:eastAsiaTheme="majorEastAsia" w:hAnsiTheme="majorHAnsi" w:cstheme="majorBidi"/>
      <w:sz w:val="20"/>
      <w:szCs w:val="20"/>
    </w:rPr>
  </w:style>
  <w:style w:type="paragraph" w:styleId="Bibliografia">
    <w:name w:val="Bibliography"/>
    <w:basedOn w:val="Normalny"/>
    <w:next w:val="Normalny"/>
    <w:uiPriority w:val="37"/>
    <w:semiHidden/>
    <w:unhideWhenUsed/>
    <w:rsid w:val="00935D73"/>
  </w:style>
  <w:style w:type="paragraph" w:styleId="Cytat">
    <w:name w:val="Quote"/>
    <w:basedOn w:val="Normalny"/>
    <w:next w:val="Normalny"/>
    <w:link w:val="CytatZnak"/>
    <w:uiPriority w:val="29"/>
    <w:qFormat/>
    <w:rsid w:val="00935D73"/>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935D73"/>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935D7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935D73"/>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935D73"/>
  </w:style>
  <w:style w:type="character" w:customStyle="1" w:styleId="DataZnak">
    <w:name w:val="Data Znak"/>
    <w:basedOn w:val="Domylnaczcionkaakapitu"/>
    <w:link w:val="Data"/>
    <w:uiPriority w:val="99"/>
    <w:semiHidden/>
    <w:rsid w:val="00935D73"/>
    <w:rPr>
      <w:rFonts w:ascii="Fira Sans" w:hAnsi="Fira Sans"/>
      <w:sz w:val="19"/>
    </w:rPr>
  </w:style>
  <w:style w:type="paragraph" w:styleId="HTML-adres">
    <w:name w:val="HTML Address"/>
    <w:basedOn w:val="Normalny"/>
    <w:link w:val="HTML-adresZnak"/>
    <w:uiPriority w:val="99"/>
    <w:semiHidden/>
    <w:unhideWhenUsed/>
    <w:rsid w:val="00935D73"/>
    <w:pPr>
      <w:spacing w:before="0" w:after="0" w:line="240" w:lineRule="auto"/>
    </w:pPr>
    <w:rPr>
      <w:i/>
      <w:iCs/>
    </w:rPr>
  </w:style>
  <w:style w:type="character" w:customStyle="1" w:styleId="HTML-adresZnak">
    <w:name w:val="HTML - adres Znak"/>
    <w:basedOn w:val="Domylnaczcionkaakapitu"/>
    <w:link w:val="HTML-adres"/>
    <w:uiPriority w:val="99"/>
    <w:semiHidden/>
    <w:rsid w:val="00935D73"/>
    <w:rPr>
      <w:rFonts w:ascii="Fira Sans" w:hAnsi="Fira Sans"/>
      <w:i/>
      <w:iCs/>
      <w:sz w:val="19"/>
    </w:rPr>
  </w:style>
  <w:style w:type="paragraph" w:styleId="HTML-wstpniesformatowany">
    <w:name w:val="HTML Preformatted"/>
    <w:basedOn w:val="Normalny"/>
    <w:link w:val="HTML-wstpniesformatowanyZnak"/>
    <w:uiPriority w:val="99"/>
    <w:semiHidden/>
    <w:unhideWhenUsed/>
    <w:rsid w:val="00935D73"/>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935D73"/>
    <w:rPr>
      <w:rFonts w:ascii="Consolas" w:hAnsi="Consolas"/>
      <w:sz w:val="20"/>
      <w:szCs w:val="20"/>
    </w:rPr>
  </w:style>
  <w:style w:type="paragraph" w:styleId="Indeks1">
    <w:name w:val="index 1"/>
    <w:basedOn w:val="Normalny"/>
    <w:next w:val="Normalny"/>
    <w:autoRedefine/>
    <w:uiPriority w:val="99"/>
    <w:semiHidden/>
    <w:unhideWhenUsed/>
    <w:rsid w:val="00935D73"/>
    <w:pPr>
      <w:spacing w:before="0" w:after="0" w:line="240" w:lineRule="auto"/>
      <w:ind w:left="190" w:hanging="190"/>
    </w:pPr>
  </w:style>
  <w:style w:type="paragraph" w:styleId="Indeks2">
    <w:name w:val="index 2"/>
    <w:basedOn w:val="Normalny"/>
    <w:next w:val="Normalny"/>
    <w:autoRedefine/>
    <w:uiPriority w:val="99"/>
    <w:semiHidden/>
    <w:unhideWhenUsed/>
    <w:rsid w:val="00935D73"/>
    <w:pPr>
      <w:spacing w:before="0" w:after="0" w:line="240" w:lineRule="auto"/>
      <w:ind w:left="380" w:hanging="190"/>
    </w:pPr>
  </w:style>
  <w:style w:type="paragraph" w:styleId="Indeks3">
    <w:name w:val="index 3"/>
    <w:basedOn w:val="Normalny"/>
    <w:next w:val="Normalny"/>
    <w:autoRedefine/>
    <w:uiPriority w:val="99"/>
    <w:semiHidden/>
    <w:unhideWhenUsed/>
    <w:rsid w:val="00935D73"/>
    <w:pPr>
      <w:spacing w:before="0" w:after="0" w:line="240" w:lineRule="auto"/>
      <w:ind w:left="570" w:hanging="190"/>
    </w:pPr>
  </w:style>
  <w:style w:type="paragraph" w:styleId="Indeks4">
    <w:name w:val="index 4"/>
    <w:basedOn w:val="Normalny"/>
    <w:next w:val="Normalny"/>
    <w:autoRedefine/>
    <w:uiPriority w:val="99"/>
    <w:semiHidden/>
    <w:unhideWhenUsed/>
    <w:rsid w:val="00935D73"/>
    <w:pPr>
      <w:spacing w:before="0" w:after="0" w:line="240" w:lineRule="auto"/>
      <w:ind w:left="760" w:hanging="190"/>
    </w:pPr>
  </w:style>
  <w:style w:type="paragraph" w:styleId="Indeks5">
    <w:name w:val="index 5"/>
    <w:basedOn w:val="Normalny"/>
    <w:next w:val="Normalny"/>
    <w:autoRedefine/>
    <w:uiPriority w:val="99"/>
    <w:semiHidden/>
    <w:unhideWhenUsed/>
    <w:rsid w:val="00935D73"/>
    <w:pPr>
      <w:spacing w:before="0" w:after="0" w:line="240" w:lineRule="auto"/>
      <w:ind w:left="950" w:hanging="190"/>
    </w:pPr>
  </w:style>
  <w:style w:type="paragraph" w:styleId="Indeks6">
    <w:name w:val="index 6"/>
    <w:basedOn w:val="Normalny"/>
    <w:next w:val="Normalny"/>
    <w:autoRedefine/>
    <w:uiPriority w:val="99"/>
    <w:semiHidden/>
    <w:unhideWhenUsed/>
    <w:rsid w:val="00935D73"/>
    <w:pPr>
      <w:spacing w:before="0" w:after="0" w:line="240" w:lineRule="auto"/>
      <w:ind w:left="1140" w:hanging="190"/>
    </w:pPr>
  </w:style>
  <w:style w:type="paragraph" w:styleId="Indeks7">
    <w:name w:val="index 7"/>
    <w:basedOn w:val="Normalny"/>
    <w:next w:val="Normalny"/>
    <w:autoRedefine/>
    <w:uiPriority w:val="99"/>
    <w:semiHidden/>
    <w:unhideWhenUsed/>
    <w:rsid w:val="00935D73"/>
    <w:pPr>
      <w:spacing w:before="0" w:after="0" w:line="240" w:lineRule="auto"/>
      <w:ind w:left="1330" w:hanging="190"/>
    </w:pPr>
  </w:style>
  <w:style w:type="paragraph" w:styleId="Indeks8">
    <w:name w:val="index 8"/>
    <w:basedOn w:val="Normalny"/>
    <w:next w:val="Normalny"/>
    <w:autoRedefine/>
    <w:uiPriority w:val="99"/>
    <w:semiHidden/>
    <w:unhideWhenUsed/>
    <w:rsid w:val="00935D73"/>
    <w:pPr>
      <w:spacing w:before="0" w:after="0" w:line="240" w:lineRule="auto"/>
      <w:ind w:left="1520" w:hanging="190"/>
    </w:pPr>
  </w:style>
  <w:style w:type="paragraph" w:styleId="Indeks9">
    <w:name w:val="index 9"/>
    <w:basedOn w:val="Normalny"/>
    <w:next w:val="Normalny"/>
    <w:autoRedefine/>
    <w:uiPriority w:val="99"/>
    <w:semiHidden/>
    <w:unhideWhenUsed/>
    <w:rsid w:val="00935D73"/>
    <w:pPr>
      <w:spacing w:before="0" w:after="0" w:line="240" w:lineRule="auto"/>
      <w:ind w:left="1710" w:hanging="190"/>
    </w:pPr>
  </w:style>
  <w:style w:type="paragraph" w:styleId="Legenda">
    <w:name w:val="caption"/>
    <w:basedOn w:val="Normalny"/>
    <w:next w:val="Normalny"/>
    <w:uiPriority w:val="35"/>
    <w:unhideWhenUsed/>
    <w:qFormat/>
    <w:rsid w:val="00935D73"/>
    <w:pPr>
      <w:spacing w:before="0" w:after="200" w:line="240" w:lineRule="auto"/>
    </w:pPr>
    <w:rPr>
      <w:i/>
      <w:iCs/>
      <w:color w:val="44546A" w:themeColor="text2"/>
      <w:sz w:val="18"/>
      <w:szCs w:val="18"/>
    </w:rPr>
  </w:style>
  <w:style w:type="paragraph" w:styleId="Lista">
    <w:name w:val="List"/>
    <w:basedOn w:val="Normalny"/>
    <w:uiPriority w:val="99"/>
    <w:semiHidden/>
    <w:unhideWhenUsed/>
    <w:rsid w:val="00935D73"/>
    <w:pPr>
      <w:ind w:left="283" w:hanging="283"/>
      <w:contextualSpacing/>
    </w:pPr>
  </w:style>
  <w:style w:type="paragraph" w:styleId="Lista-kontynuacja">
    <w:name w:val="List Continue"/>
    <w:basedOn w:val="Normalny"/>
    <w:uiPriority w:val="99"/>
    <w:semiHidden/>
    <w:unhideWhenUsed/>
    <w:rsid w:val="00935D73"/>
    <w:pPr>
      <w:ind w:left="283"/>
      <w:contextualSpacing/>
    </w:pPr>
  </w:style>
  <w:style w:type="paragraph" w:styleId="Lista-kontynuacja2">
    <w:name w:val="List Continue 2"/>
    <w:basedOn w:val="Normalny"/>
    <w:uiPriority w:val="99"/>
    <w:semiHidden/>
    <w:unhideWhenUsed/>
    <w:rsid w:val="00935D73"/>
    <w:pPr>
      <w:ind w:left="566"/>
      <w:contextualSpacing/>
    </w:pPr>
  </w:style>
  <w:style w:type="paragraph" w:styleId="Lista-kontynuacja3">
    <w:name w:val="List Continue 3"/>
    <w:basedOn w:val="Normalny"/>
    <w:uiPriority w:val="99"/>
    <w:semiHidden/>
    <w:unhideWhenUsed/>
    <w:rsid w:val="00935D73"/>
    <w:pPr>
      <w:ind w:left="849"/>
      <w:contextualSpacing/>
    </w:pPr>
  </w:style>
  <w:style w:type="paragraph" w:styleId="Lista-kontynuacja4">
    <w:name w:val="List Continue 4"/>
    <w:basedOn w:val="Normalny"/>
    <w:uiPriority w:val="99"/>
    <w:semiHidden/>
    <w:unhideWhenUsed/>
    <w:rsid w:val="00935D73"/>
    <w:pPr>
      <w:ind w:left="1132"/>
      <w:contextualSpacing/>
    </w:pPr>
  </w:style>
  <w:style w:type="paragraph" w:styleId="Lista-kontynuacja5">
    <w:name w:val="List Continue 5"/>
    <w:basedOn w:val="Normalny"/>
    <w:uiPriority w:val="99"/>
    <w:semiHidden/>
    <w:unhideWhenUsed/>
    <w:rsid w:val="00935D73"/>
    <w:pPr>
      <w:ind w:left="1415"/>
      <w:contextualSpacing/>
    </w:pPr>
  </w:style>
  <w:style w:type="paragraph" w:styleId="Lista2">
    <w:name w:val="List 2"/>
    <w:basedOn w:val="Normalny"/>
    <w:uiPriority w:val="99"/>
    <w:semiHidden/>
    <w:unhideWhenUsed/>
    <w:rsid w:val="00935D73"/>
    <w:pPr>
      <w:ind w:left="566" w:hanging="283"/>
      <w:contextualSpacing/>
    </w:pPr>
  </w:style>
  <w:style w:type="paragraph" w:styleId="Lista3">
    <w:name w:val="List 3"/>
    <w:basedOn w:val="Normalny"/>
    <w:uiPriority w:val="99"/>
    <w:semiHidden/>
    <w:unhideWhenUsed/>
    <w:rsid w:val="00935D73"/>
    <w:pPr>
      <w:ind w:left="849" w:hanging="283"/>
      <w:contextualSpacing/>
    </w:pPr>
  </w:style>
  <w:style w:type="paragraph" w:styleId="Lista4">
    <w:name w:val="List 4"/>
    <w:basedOn w:val="Normalny"/>
    <w:uiPriority w:val="99"/>
    <w:semiHidden/>
    <w:unhideWhenUsed/>
    <w:rsid w:val="00935D73"/>
    <w:pPr>
      <w:ind w:left="1132" w:hanging="283"/>
      <w:contextualSpacing/>
    </w:pPr>
  </w:style>
  <w:style w:type="paragraph" w:styleId="Lista5">
    <w:name w:val="List 5"/>
    <w:basedOn w:val="Normalny"/>
    <w:uiPriority w:val="99"/>
    <w:semiHidden/>
    <w:unhideWhenUsed/>
    <w:rsid w:val="00935D73"/>
    <w:pPr>
      <w:ind w:left="1415" w:hanging="283"/>
      <w:contextualSpacing/>
    </w:pPr>
  </w:style>
  <w:style w:type="paragraph" w:styleId="Listanumerowana">
    <w:name w:val="List Number"/>
    <w:basedOn w:val="Normalny"/>
    <w:uiPriority w:val="99"/>
    <w:semiHidden/>
    <w:unhideWhenUsed/>
    <w:rsid w:val="00935D73"/>
    <w:pPr>
      <w:numPr>
        <w:numId w:val="16"/>
      </w:numPr>
      <w:contextualSpacing/>
    </w:pPr>
  </w:style>
  <w:style w:type="paragraph" w:styleId="Listanumerowana2">
    <w:name w:val="List Number 2"/>
    <w:basedOn w:val="Normalny"/>
    <w:uiPriority w:val="99"/>
    <w:semiHidden/>
    <w:unhideWhenUsed/>
    <w:rsid w:val="00935D73"/>
    <w:pPr>
      <w:numPr>
        <w:numId w:val="17"/>
      </w:numPr>
      <w:contextualSpacing/>
    </w:pPr>
  </w:style>
  <w:style w:type="paragraph" w:styleId="Listanumerowana3">
    <w:name w:val="List Number 3"/>
    <w:basedOn w:val="Normalny"/>
    <w:uiPriority w:val="99"/>
    <w:semiHidden/>
    <w:unhideWhenUsed/>
    <w:rsid w:val="00935D73"/>
    <w:pPr>
      <w:numPr>
        <w:numId w:val="18"/>
      </w:numPr>
      <w:contextualSpacing/>
    </w:pPr>
  </w:style>
  <w:style w:type="paragraph" w:styleId="Listanumerowana4">
    <w:name w:val="List Number 4"/>
    <w:basedOn w:val="Normalny"/>
    <w:uiPriority w:val="99"/>
    <w:semiHidden/>
    <w:unhideWhenUsed/>
    <w:rsid w:val="00935D73"/>
    <w:pPr>
      <w:numPr>
        <w:numId w:val="19"/>
      </w:numPr>
      <w:contextualSpacing/>
    </w:pPr>
  </w:style>
  <w:style w:type="paragraph" w:styleId="Listanumerowana5">
    <w:name w:val="List Number 5"/>
    <w:basedOn w:val="Normalny"/>
    <w:uiPriority w:val="99"/>
    <w:semiHidden/>
    <w:unhideWhenUsed/>
    <w:rsid w:val="00935D73"/>
    <w:pPr>
      <w:numPr>
        <w:numId w:val="20"/>
      </w:numPr>
      <w:contextualSpacing/>
    </w:pPr>
  </w:style>
  <w:style w:type="paragraph" w:styleId="Listapunktowana">
    <w:name w:val="List Bullet"/>
    <w:basedOn w:val="Normalny"/>
    <w:uiPriority w:val="99"/>
    <w:semiHidden/>
    <w:unhideWhenUsed/>
    <w:rsid w:val="00935D73"/>
    <w:pPr>
      <w:numPr>
        <w:numId w:val="21"/>
      </w:numPr>
      <w:contextualSpacing/>
    </w:pPr>
  </w:style>
  <w:style w:type="paragraph" w:styleId="Listapunktowana2">
    <w:name w:val="List Bullet 2"/>
    <w:basedOn w:val="Normalny"/>
    <w:uiPriority w:val="99"/>
    <w:semiHidden/>
    <w:unhideWhenUsed/>
    <w:rsid w:val="00935D73"/>
    <w:pPr>
      <w:numPr>
        <w:numId w:val="22"/>
      </w:numPr>
      <w:contextualSpacing/>
    </w:pPr>
  </w:style>
  <w:style w:type="paragraph" w:styleId="Listapunktowana3">
    <w:name w:val="List Bullet 3"/>
    <w:basedOn w:val="Normalny"/>
    <w:uiPriority w:val="99"/>
    <w:semiHidden/>
    <w:unhideWhenUsed/>
    <w:rsid w:val="00935D73"/>
    <w:pPr>
      <w:numPr>
        <w:numId w:val="23"/>
      </w:numPr>
      <w:contextualSpacing/>
    </w:pPr>
  </w:style>
  <w:style w:type="paragraph" w:styleId="Listapunktowana4">
    <w:name w:val="List Bullet 4"/>
    <w:basedOn w:val="Normalny"/>
    <w:uiPriority w:val="99"/>
    <w:semiHidden/>
    <w:unhideWhenUsed/>
    <w:rsid w:val="00935D73"/>
    <w:pPr>
      <w:numPr>
        <w:numId w:val="24"/>
      </w:numPr>
      <w:contextualSpacing/>
    </w:pPr>
  </w:style>
  <w:style w:type="paragraph" w:styleId="Listapunktowana5">
    <w:name w:val="List Bullet 5"/>
    <w:basedOn w:val="Normalny"/>
    <w:uiPriority w:val="99"/>
    <w:semiHidden/>
    <w:unhideWhenUsed/>
    <w:rsid w:val="00935D73"/>
    <w:pPr>
      <w:numPr>
        <w:numId w:val="25"/>
      </w:numPr>
      <w:contextualSpacing/>
    </w:pPr>
  </w:style>
  <w:style w:type="paragraph" w:styleId="Mapadokumentu">
    <w:name w:val="Document Map"/>
    <w:basedOn w:val="Normalny"/>
    <w:link w:val="MapadokumentuZnak"/>
    <w:uiPriority w:val="99"/>
    <w:semiHidden/>
    <w:unhideWhenUsed/>
    <w:rsid w:val="00935D73"/>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935D73"/>
    <w:rPr>
      <w:rFonts w:ascii="Segoe UI" w:hAnsi="Segoe UI" w:cs="Segoe UI"/>
      <w:sz w:val="16"/>
      <w:szCs w:val="16"/>
    </w:rPr>
  </w:style>
  <w:style w:type="character" w:customStyle="1" w:styleId="Nagwek6Znak">
    <w:name w:val="Nagłówek 6 Znak"/>
    <w:basedOn w:val="Domylnaczcionkaakapitu"/>
    <w:link w:val="Nagwek6"/>
    <w:uiPriority w:val="9"/>
    <w:semiHidden/>
    <w:rsid w:val="00935D73"/>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935D73"/>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935D73"/>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935D73"/>
    <w:pPr>
      <w:spacing w:before="0" w:after="0" w:line="240" w:lineRule="auto"/>
    </w:pPr>
  </w:style>
  <w:style w:type="character" w:customStyle="1" w:styleId="NagweknotatkiZnak">
    <w:name w:val="Nagłówek notatki Znak"/>
    <w:basedOn w:val="Domylnaczcionkaakapitu"/>
    <w:link w:val="Nagweknotatki"/>
    <w:uiPriority w:val="99"/>
    <w:semiHidden/>
    <w:rsid w:val="00935D73"/>
    <w:rPr>
      <w:rFonts w:ascii="Fira Sans" w:hAnsi="Fira Sans"/>
      <w:sz w:val="19"/>
    </w:rPr>
  </w:style>
  <w:style w:type="paragraph" w:styleId="Nagwekspisutreci">
    <w:name w:val="TOC Heading"/>
    <w:basedOn w:val="Nagwek1"/>
    <w:next w:val="Normalny"/>
    <w:uiPriority w:val="39"/>
    <w:unhideWhenUsed/>
    <w:qFormat/>
    <w:rsid w:val="00935D73"/>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935D7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935D73"/>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935D73"/>
    <w:rPr>
      <w:rFonts w:asciiTheme="majorHAnsi" w:eastAsiaTheme="majorEastAsia" w:hAnsiTheme="majorHAnsi" w:cstheme="majorBidi"/>
      <w:b/>
      <w:bCs/>
      <w:sz w:val="24"/>
      <w:szCs w:val="24"/>
    </w:rPr>
  </w:style>
  <w:style w:type="paragraph" w:styleId="Podpis">
    <w:name w:val="Signature"/>
    <w:basedOn w:val="Normalny"/>
    <w:link w:val="PodpisZnak"/>
    <w:uiPriority w:val="99"/>
    <w:semiHidden/>
    <w:unhideWhenUsed/>
    <w:rsid w:val="00935D73"/>
    <w:pPr>
      <w:spacing w:before="0" w:after="0" w:line="240" w:lineRule="auto"/>
      <w:ind w:left="4252"/>
    </w:pPr>
  </w:style>
  <w:style w:type="character" w:customStyle="1" w:styleId="PodpisZnak">
    <w:name w:val="Podpis Znak"/>
    <w:basedOn w:val="Domylnaczcionkaakapitu"/>
    <w:link w:val="Podpis"/>
    <w:uiPriority w:val="99"/>
    <w:semiHidden/>
    <w:rsid w:val="00935D73"/>
    <w:rPr>
      <w:rFonts w:ascii="Fira Sans" w:hAnsi="Fira Sans"/>
      <w:sz w:val="19"/>
    </w:rPr>
  </w:style>
  <w:style w:type="paragraph" w:styleId="Podpise-mail">
    <w:name w:val="E-mail Signature"/>
    <w:basedOn w:val="Normalny"/>
    <w:link w:val="Podpise-mailZnak"/>
    <w:uiPriority w:val="99"/>
    <w:semiHidden/>
    <w:unhideWhenUsed/>
    <w:rsid w:val="00935D73"/>
    <w:pPr>
      <w:spacing w:before="0" w:after="0" w:line="240" w:lineRule="auto"/>
    </w:pPr>
  </w:style>
  <w:style w:type="character" w:customStyle="1" w:styleId="Podpise-mailZnak">
    <w:name w:val="Podpis e-mail Znak"/>
    <w:basedOn w:val="Domylnaczcionkaakapitu"/>
    <w:link w:val="Podpise-mail"/>
    <w:uiPriority w:val="99"/>
    <w:semiHidden/>
    <w:rsid w:val="00935D73"/>
    <w:rPr>
      <w:rFonts w:ascii="Fira Sans" w:hAnsi="Fira Sans"/>
      <w:sz w:val="19"/>
    </w:rPr>
  </w:style>
  <w:style w:type="paragraph" w:styleId="Podtytu">
    <w:name w:val="Subtitle"/>
    <w:basedOn w:val="Normalny"/>
    <w:next w:val="Normalny"/>
    <w:link w:val="PodtytuZnak"/>
    <w:uiPriority w:val="11"/>
    <w:qFormat/>
    <w:rsid w:val="00935D73"/>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935D73"/>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935D73"/>
    <w:pPr>
      <w:spacing w:after="0"/>
    </w:pPr>
  </w:style>
  <w:style w:type="paragraph" w:styleId="Spistreci1">
    <w:name w:val="toc 1"/>
    <w:basedOn w:val="Normalny"/>
    <w:next w:val="Normalny"/>
    <w:autoRedefine/>
    <w:uiPriority w:val="39"/>
    <w:unhideWhenUsed/>
    <w:rsid w:val="00A253F2"/>
    <w:pPr>
      <w:tabs>
        <w:tab w:val="right" w:leader="dot" w:pos="10456"/>
      </w:tabs>
    </w:pPr>
    <w:rPr>
      <w:noProof/>
      <w:color w:val="000000" w:themeColor="text1"/>
      <w:sz w:val="22"/>
      <w:lang w:eastAsia="pl-PL"/>
    </w:rPr>
  </w:style>
  <w:style w:type="paragraph" w:styleId="Spistreci2">
    <w:name w:val="toc 2"/>
    <w:basedOn w:val="Normalny"/>
    <w:next w:val="Normalny"/>
    <w:autoRedefine/>
    <w:uiPriority w:val="39"/>
    <w:unhideWhenUsed/>
    <w:rsid w:val="00935D73"/>
    <w:pPr>
      <w:spacing w:after="100"/>
      <w:ind w:left="190"/>
    </w:pPr>
  </w:style>
  <w:style w:type="paragraph" w:styleId="Spistreci3">
    <w:name w:val="toc 3"/>
    <w:basedOn w:val="Normalny"/>
    <w:next w:val="Normalny"/>
    <w:autoRedefine/>
    <w:uiPriority w:val="39"/>
    <w:unhideWhenUsed/>
    <w:rsid w:val="00935D73"/>
    <w:pPr>
      <w:spacing w:after="100"/>
      <w:ind w:left="380"/>
    </w:pPr>
  </w:style>
  <w:style w:type="paragraph" w:styleId="Spistreci4">
    <w:name w:val="toc 4"/>
    <w:basedOn w:val="Normalny"/>
    <w:next w:val="Normalny"/>
    <w:autoRedefine/>
    <w:uiPriority w:val="39"/>
    <w:unhideWhenUsed/>
    <w:rsid w:val="00935D73"/>
    <w:pPr>
      <w:spacing w:after="100"/>
      <w:ind w:left="570"/>
    </w:pPr>
  </w:style>
  <w:style w:type="paragraph" w:styleId="Spistreci5">
    <w:name w:val="toc 5"/>
    <w:basedOn w:val="Normalny"/>
    <w:next w:val="Normalny"/>
    <w:autoRedefine/>
    <w:uiPriority w:val="39"/>
    <w:unhideWhenUsed/>
    <w:rsid w:val="00935D73"/>
    <w:pPr>
      <w:spacing w:after="100"/>
      <w:ind w:left="760"/>
    </w:pPr>
  </w:style>
  <w:style w:type="paragraph" w:styleId="Spistreci6">
    <w:name w:val="toc 6"/>
    <w:basedOn w:val="Normalny"/>
    <w:next w:val="Normalny"/>
    <w:autoRedefine/>
    <w:uiPriority w:val="39"/>
    <w:unhideWhenUsed/>
    <w:rsid w:val="00935D73"/>
    <w:pPr>
      <w:spacing w:after="100"/>
      <w:ind w:left="950"/>
    </w:pPr>
  </w:style>
  <w:style w:type="paragraph" w:styleId="Spistreci7">
    <w:name w:val="toc 7"/>
    <w:basedOn w:val="Normalny"/>
    <w:next w:val="Normalny"/>
    <w:autoRedefine/>
    <w:uiPriority w:val="39"/>
    <w:unhideWhenUsed/>
    <w:rsid w:val="00935D73"/>
    <w:pPr>
      <w:spacing w:after="100"/>
      <w:ind w:left="1140"/>
    </w:pPr>
  </w:style>
  <w:style w:type="paragraph" w:styleId="Spistreci8">
    <w:name w:val="toc 8"/>
    <w:basedOn w:val="Normalny"/>
    <w:next w:val="Normalny"/>
    <w:autoRedefine/>
    <w:uiPriority w:val="39"/>
    <w:unhideWhenUsed/>
    <w:rsid w:val="00935D73"/>
    <w:pPr>
      <w:spacing w:after="100"/>
      <w:ind w:left="1330"/>
    </w:pPr>
  </w:style>
  <w:style w:type="paragraph" w:styleId="Spistreci9">
    <w:name w:val="toc 9"/>
    <w:basedOn w:val="Normalny"/>
    <w:next w:val="Normalny"/>
    <w:autoRedefine/>
    <w:uiPriority w:val="39"/>
    <w:unhideWhenUsed/>
    <w:rsid w:val="00935D73"/>
    <w:pPr>
      <w:spacing w:after="100"/>
      <w:ind w:left="1520"/>
    </w:pPr>
  </w:style>
  <w:style w:type="paragraph" w:styleId="Tekstblokowy">
    <w:name w:val="Block Text"/>
    <w:basedOn w:val="Normalny"/>
    <w:uiPriority w:val="99"/>
    <w:semiHidden/>
    <w:unhideWhenUsed/>
    <w:rsid w:val="00935D7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makra">
    <w:name w:val="macro"/>
    <w:link w:val="TekstmakraZnak"/>
    <w:uiPriority w:val="99"/>
    <w:semiHidden/>
    <w:unhideWhenUsed/>
    <w:rsid w:val="00935D73"/>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935D73"/>
    <w:rPr>
      <w:rFonts w:ascii="Consolas" w:hAnsi="Consolas"/>
      <w:sz w:val="20"/>
      <w:szCs w:val="20"/>
    </w:rPr>
  </w:style>
  <w:style w:type="paragraph" w:styleId="Tekstpodstawowy3">
    <w:name w:val="Body Text 3"/>
    <w:basedOn w:val="Normalny"/>
    <w:link w:val="Tekstpodstawowy3Znak"/>
    <w:uiPriority w:val="99"/>
    <w:semiHidden/>
    <w:unhideWhenUsed/>
    <w:rsid w:val="00935D73"/>
    <w:rPr>
      <w:sz w:val="16"/>
      <w:szCs w:val="16"/>
    </w:rPr>
  </w:style>
  <w:style w:type="character" w:customStyle="1" w:styleId="Tekstpodstawowy3Znak">
    <w:name w:val="Tekst podstawowy 3 Znak"/>
    <w:basedOn w:val="Domylnaczcionkaakapitu"/>
    <w:link w:val="Tekstpodstawowy3"/>
    <w:uiPriority w:val="99"/>
    <w:semiHidden/>
    <w:rsid w:val="00935D73"/>
    <w:rPr>
      <w:rFonts w:ascii="Fira Sans" w:hAnsi="Fira Sans"/>
      <w:sz w:val="16"/>
      <w:szCs w:val="16"/>
    </w:rPr>
  </w:style>
  <w:style w:type="paragraph" w:styleId="Tekstpodstawowywcity2">
    <w:name w:val="Body Text Indent 2"/>
    <w:basedOn w:val="Normalny"/>
    <w:link w:val="Tekstpodstawowywcity2Znak"/>
    <w:uiPriority w:val="99"/>
    <w:semiHidden/>
    <w:unhideWhenUsed/>
    <w:rsid w:val="00935D73"/>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935D73"/>
    <w:rPr>
      <w:rFonts w:ascii="Fira Sans" w:hAnsi="Fira Sans"/>
      <w:sz w:val="19"/>
    </w:rPr>
  </w:style>
  <w:style w:type="paragraph" w:styleId="Tekstpodstawowywcity3">
    <w:name w:val="Body Text Indent 3"/>
    <w:basedOn w:val="Normalny"/>
    <w:link w:val="Tekstpodstawowywcity3Znak"/>
    <w:uiPriority w:val="99"/>
    <w:semiHidden/>
    <w:unhideWhenUsed/>
    <w:rsid w:val="00935D73"/>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935D73"/>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935D73"/>
    <w:pPr>
      <w:ind w:firstLine="360"/>
    </w:pPr>
  </w:style>
  <w:style w:type="character" w:customStyle="1" w:styleId="TekstpodstawowyzwciciemZnak">
    <w:name w:val="Tekst podstawowy z wcięciem Znak"/>
    <w:basedOn w:val="TekstpodstawowyZnak"/>
    <w:link w:val="Tekstpodstawowyzwciciem"/>
    <w:uiPriority w:val="99"/>
    <w:semiHidden/>
    <w:rsid w:val="00935D73"/>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935D73"/>
    <w:pPr>
      <w:spacing w:before="120" w:after="120" w:line="240" w:lineRule="exact"/>
      <w:ind w:left="360" w:firstLine="360"/>
      <w:jc w:val="left"/>
    </w:pPr>
    <w:rPr>
      <w:rFonts w:ascii="Fira Sans" w:eastAsiaTheme="minorHAnsi" w:hAnsi="Fira Sans" w:cstheme="minorBidi"/>
      <w:sz w:val="19"/>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935D73"/>
    <w:rPr>
      <w:rFonts w:ascii="Fira Sans" w:eastAsia="Times New Roman" w:hAnsi="Fira Sans" w:cs="Times New Roman"/>
      <w:sz w:val="19"/>
      <w:szCs w:val="20"/>
      <w:lang w:eastAsia="pl-PL"/>
    </w:rPr>
  </w:style>
  <w:style w:type="paragraph" w:styleId="Tytu">
    <w:name w:val="Title"/>
    <w:basedOn w:val="Normalny"/>
    <w:next w:val="Normalny"/>
    <w:link w:val="TytuZnak"/>
    <w:uiPriority w:val="10"/>
    <w:qFormat/>
    <w:rsid w:val="00935D73"/>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35D73"/>
    <w:rPr>
      <w:rFonts w:asciiTheme="majorHAnsi" w:eastAsiaTheme="majorEastAsia" w:hAnsiTheme="majorHAnsi" w:cstheme="majorBidi"/>
      <w:spacing w:val="-10"/>
      <w:kern w:val="28"/>
      <w:sz w:val="56"/>
      <w:szCs w:val="56"/>
    </w:rPr>
  </w:style>
  <w:style w:type="paragraph" w:styleId="Wcicienormalne">
    <w:name w:val="Normal Indent"/>
    <w:basedOn w:val="Normalny"/>
    <w:uiPriority w:val="99"/>
    <w:semiHidden/>
    <w:unhideWhenUsed/>
    <w:rsid w:val="00935D73"/>
    <w:pPr>
      <w:ind w:left="708"/>
    </w:pPr>
  </w:style>
  <w:style w:type="paragraph" w:styleId="Wykazrde">
    <w:name w:val="table of authorities"/>
    <w:basedOn w:val="Normalny"/>
    <w:next w:val="Normalny"/>
    <w:uiPriority w:val="99"/>
    <w:semiHidden/>
    <w:unhideWhenUsed/>
    <w:rsid w:val="00935D73"/>
    <w:pPr>
      <w:spacing w:after="0"/>
      <w:ind w:left="190" w:hanging="190"/>
    </w:pPr>
  </w:style>
  <w:style w:type="paragraph" w:styleId="Zwrotgrzecznociowy">
    <w:name w:val="Salutation"/>
    <w:basedOn w:val="Normalny"/>
    <w:next w:val="Normalny"/>
    <w:link w:val="ZwrotgrzecznociowyZnak"/>
    <w:uiPriority w:val="99"/>
    <w:semiHidden/>
    <w:unhideWhenUsed/>
    <w:rsid w:val="00935D73"/>
  </w:style>
  <w:style w:type="character" w:customStyle="1" w:styleId="ZwrotgrzecznociowyZnak">
    <w:name w:val="Zwrot grzecznościowy Znak"/>
    <w:basedOn w:val="Domylnaczcionkaakapitu"/>
    <w:link w:val="Zwrotgrzecznociowy"/>
    <w:uiPriority w:val="99"/>
    <w:semiHidden/>
    <w:rsid w:val="00935D73"/>
    <w:rPr>
      <w:rFonts w:ascii="Fira Sans" w:hAnsi="Fira Sans"/>
      <w:sz w:val="19"/>
    </w:rPr>
  </w:style>
  <w:style w:type="paragraph" w:styleId="Zwrotpoegnalny">
    <w:name w:val="Closing"/>
    <w:basedOn w:val="Normalny"/>
    <w:link w:val="ZwrotpoegnalnyZnak"/>
    <w:uiPriority w:val="99"/>
    <w:semiHidden/>
    <w:unhideWhenUsed/>
    <w:rsid w:val="00935D73"/>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935D73"/>
    <w:rPr>
      <w:rFonts w:ascii="Fira Sans" w:hAnsi="Fira Sans"/>
      <w:sz w:val="19"/>
    </w:rPr>
  </w:style>
  <w:style w:type="paragraph" w:styleId="Zwykytekst">
    <w:name w:val="Plain Text"/>
    <w:basedOn w:val="Normalny"/>
    <w:link w:val="ZwykytekstZnak"/>
    <w:uiPriority w:val="99"/>
    <w:semiHidden/>
    <w:unhideWhenUsed/>
    <w:rsid w:val="00935D73"/>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935D73"/>
    <w:rPr>
      <w:rFonts w:ascii="Consolas" w:hAnsi="Consolas"/>
      <w:sz w:val="21"/>
      <w:szCs w:val="21"/>
    </w:rPr>
  </w:style>
  <w:style w:type="paragraph" w:customStyle="1" w:styleId="Tytyudziau">
    <w:name w:val="Tytyuł działu"/>
    <w:basedOn w:val="Nagwek1"/>
    <w:link w:val="TytyudziauZnak"/>
    <w:qFormat/>
    <w:rsid w:val="00DC1AD4"/>
    <w:pPr>
      <w:spacing w:before="600" w:after="240"/>
    </w:pPr>
    <w:rPr>
      <w:color w:val="522398"/>
    </w:rPr>
  </w:style>
  <w:style w:type="paragraph" w:customStyle="1" w:styleId="Tytutablicy">
    <w:name w:val="Tytuł tablicy"/>
    <w:basedOn w:val="Tekstpodstawowy"/>
    <w:qFormat/>
    <w:rsid w:val="00DC1AD4"/>
    <w:pPr>
      <w:spacing w:before="360"/>
      <w:jc w:val="both"/>
    </w:pPr>
    <w:rPr>
      <w:b/>
      <w:color w:val="000000" w:themeColor="text1"/>
      <w:szCs w:val="19"/>
    </w:rPr>
  </w:style>
  <w:style w:type="character" w:customStyle="1" w:styleId="TytyudziauZnak">
    <w:name w:val="Tytyuł działu Znak"/>
    <w:basedOn w:val="Nagwek1Znak"/>
    <w:link w:val="Tytyudziau"/>
    <w:rsid w:val="00DC1AD4"/>
    <w:rPr>
      <w:rFonts w:ascii="Fira Sans SemiBold" w:eastAsia="Times New Roman" w:hAnsi="Fira Sans SemiBold" w:cs="Times New Roman"/>
      <w:bCs/>
      <w:color w:val="522398"/>
      <w:sz w:val="24"/>
      <w:szCs w:val="24"/>
      <w:lang w:eastAsia="pl-PL"/>
    </w:rPr>
  </w:style>
  <w:style w:type="paragraph" w:customStyle="1" w:styleId="NagwekPKD">
    <w:name w:val="Nagłówek PKD"/>
    <w:basedOn w:val="Normalny"/>
    <w:link w:val="NagwekPKDZnak"/>
    <w:qFormat/>
    <w:rsid w:val="009B05AC"/>
    <w:pPr>
      <w:tabs>
        <w:tab w:val="left" w:pos="979"/>
        <w:tab w:val="left" w:pos="1968"/>
      </w:tabs>
      <w:jc w:val="center"/>
    </w:pPr>
    <w:rPr>
      <w:shd w:val="clear" w:color="auto" w:fill="FFFFFF"/>
    </w:rPr>
  </w:style>
  <w:style w:type="paragraph" w:customStyle="1" w:styleId="NagwektablicyWybranedaneowojewdztwiepodlaskim">
    <w:name w:val="Nagłówek tablicy &quot;Wybrane dane o województwie podlaskim&quot;"/>
    <w:basedOn w:val="Nagwek1"/>
    <w:link w:val="NagwektablicyWybranedaneowojewdztwiepodlaskimZnak"/>
    <w:qFormat/>
    <w:rsid w:val="009D3449"/>
    <w:pPr>
      <w:framePr w:hSpace="141" w:wrap="around" w:vAnchor="text" w:hAnchor="margin" w:y="169"/>
      <w:tabs>
        <w:tab w:val="right" w:leader="dot" w:pos="4139"/>
      </w:tabs>
      <w:spacing w:before="0" w:after="0"/>
      <w:jc w:val="center"/>
    </w:pPr>
    <w:rPr>
      <w:rFonts w:ascii="Fira Sans" w:hAnsi="Fira Sans" w:cs="Arial"/>
      <w:color w:val="000000" w:themeColor="text1"/>
      <w:sz w:val="16"/>
      <w:szCs w:val="16"/>
    </w:rPr>
  </w:style>
  <w:style w:type="character" w:customStyle="1" w:styleId="NagwekPKDZnak">
    <w:name w:val="Nagłówek PKD Znak"/>
    <w:basedOn w:val="Domylnaczcionkaakapitu"/>
    <w:link w:val="NagwekPKD"/>
    <w:rsid w:val="009B05AC"/>
    <w:rPr>
      <w:rFonts w:ascii="Fira Sans" w:hAnsi="Fira Sans"/>
      <w:sz w:val="19"/>
    </w:rPr>
  </w:style>
  <w:style w:type="character" w:customStyle="1" w:styleId="NagwektablicyWybranedaneowojewdztwiepodlaskimZnak">
    <w:name w:val="Nagłówek tablicy &quot;Wybrane dane o województwie podlaskim&quot; Znak"/>
    <w:basedOn w:val="Nagwek1Znak"/>
    <w:link w:val="NagwektablicyWybranedaneowojewdztwiepodlaskim"/>
    <w:rsid w:val="009D3449"/>
    <w:rPr>
      <w:rFonts w:ascii="Fira Sans" w:eastAsia="Times New Roman" w:hAnsi="Fira Sans" w:cs="Arial"/>
      <w:bCs/>
      <w:color w:val="000000" w:themeColor="text1"/>
      <w:sz w:val="16"/>
      <w:szCs w:val="16"/>
      <w:lang w:eastAsia="pl-PL"/>
    </w:rPr>
  </w:style>
  <w:style w:type="paragraph" w:customStyle="1" w:styleId="Rynekpracy">
    <w:name w:val="Rynek pracy"/>
    <w:basedOn w:val="Nagwek1"/>
    <w:qFormat/>
    <w:rsid w:val="009D3A26"/>
    <w:pPr>
      <w:spacing w:before="600" w:after="240"/>
    </w:pPr>
    <w:rPr>
      <w:color w:val="522398"/>
    </w:rPr>
  </w:style>
  <w:style w:type="paragraph" w:customStyle="1" w:styleId="Tytutablicy1wiersz">
    <w:name w:val="Tytuł tablicy 1 wiersz"/>
    <w:basedOn w:val="tytuwykresu"/>
    <w:qFormat/>
    <w:rsid w:val="005E0D48"/>
    <w:pPr>
      <w:spacing w:before="360" w:after="120"/>
      <w:ind w:left="907" w:hanging="907"/>
    </w:pPr>
    <w:rPr>
      <w:spacing w:val="0"/>
      <w:shd w:val="clear" w:color="auto" w:fill="FFFFFF"/>
    </w:rPr>
  </w:style>
  <w:style w:type="paragraph" w:customStyle="1" w:styleId="Tytutablicy2wiersz">
    <w:name w:val="Tytuł tablicy 2 wiersz"/>
    <w:basedOn w:val="Tekstpodstawowy"/>
    <w:qFormat/>
    <w:rsid w:val="005E0D48"/>
    <w:pPr>
      <w:tabs>
        <w:tab w:val="left" w:pos="426"/>
      </w:tabs>
      <w:spacing w:before="40" w:line="240" w:lineRule="auto"/>
      <w:ind w:left="907"/>
    </w:pPr>
    <w:rPr>
      <w:rFonts w:eastAsia="Times New Roman" w:cs="Arial"/>
      <w:color w:val="000000" w:themeColor="text1"/>
      <w:sz w:val="18"/>
      <w:szCs w:val="18"/>
      <w:lang w:eastAsia="pl-PL"/>
    </w:rPr>
  </w:style>
  <w:style w:type="paragraph" w:customStyle="1" w:styleId="TRE">
    <w:name w:val="TREŚĆ"/>
    <w:basedOn w:val="Tekstpodstawowywcity"/>
    <w:uiPriority w:val="99"/>
    <w:qFormat/>
    <w:rsid w:val="004A515F"/>
    <w:pPr>
      <w:spacing w:before="120" w:after="120" w:line="240" w:lineRule="exact"/>
      <w:ind w:firstLine="0"/>
      <w:jc w:val="left"/>
    </w:pPr>
    <w:rPr>
      <w:rFonts w:ascii="Fira Sans" w:hAnsi="Fira Sans" w:cs="Arial"/>
      <w:color w:val="FF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65742">
      <w:bodyDiv w:val="1"/>
      <w:marLeft w:val="0"/>
      <w:marRight w:val="0"/>
      <w:marTop w:val="0"/>
      <w:marBottom w:val="0"/>
      <w:divBdr>
        <w:top w:val="none" w:sz="0" w:space="0" w:color="auto"/>
        <w:left w:val="none" w:sz="0" w:space="0" w:color="auto"/>
        <w:bottom w:val="none" w:sz="0" w:space="0" w:color="auto"/>
        <w:right w:val="none" w:sz="0" w:space="0" w:color="auto"/>
      </w:divBdr>
    </w:div>
    <w:div w:id="3242891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8713172">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2373946">
      <w:bodyDiv w:val="1"/>
      <w:marLeft w:val="0"/>
      <w:marRight w:val="0"/>
      <w:marTop w:val="0"/>
      <w:marBottom w:val="0"/>
      <w:divBdr>
        <w:top w:val="none" w:sz="0" w:space="0" w:color="auto"/>
        <w:left w:val="none" w:sz="0" w:space="0" w:color="auto"/>
        <w:bottom w:val="none" w:sz="0" w:space="0" w:color="auto"/>
        <w:right w:val="none" w:sz="0" w:space="0" w:color="auto"/>
      </w:divBdr>
    </w:div>
    <w:div w:id="648444491">
      <w:bodyDiv w:val="1"/>
      <w:marLeft w:val="0"/>
      <w:marRight w:val="0"/>
      <w:marTop w:val="0"/>
      <w:marBottom w:val="0"/>
      <w:divBdr>
        <w:top w:val="none" w:sz="0" w:space="0" w:color="auto"/>
        <w:left w:val="none" w:sz="0" w:space="0" w:color="auto"/>
        <w:bottom w:val="none" w:sz="0" w:space="0" w:color="auto"/>
        <w:right w:val="none" w:sz="0" w:space="0" w:color="auto"/>
      </w:divBdr>
    </w:div>
    <w:div w:id="664430522">
      <w:bodyDiv w:val="1"/>
      <w:marLeft w:val="0"/>
      <w:marRight w:val="0"/>
      <w:marTop w:val="0"/>
      <w:marBottom w:val="0"/>
      <w:divBdr>
        <w:top w:val="none" w:sz="0" w:space="0" w:color="auto"/>
        <w:left w:val="none" w:sz="0" w:space="0" w:color="auto"/>
        <w:bottom w:val="none" w:sz="0" w:space="0" w:color="auto"/>
        <w:right w:val="none" w:sz="0" w:space="0" w:color="auto"/>
      </w:divBdr>
    </w:div>
    <w:div w:id="813983053">
      <w:bodyDiv w:val="1"/>
      <w:marLeft w:val="0"/>
      <w:marRight w:val="0"/>
      <w:marTop w:val="0"/>
      <w:marBottom w:val="0"/>
      <w:divBdr>
        <w:top w:val="none" w:sz="0" w:space="0" w:color="auto"/>
        <w:left w:val="none" w:sz="0" w:space="0" w:color="auto"/>
        <w:bottom w:val="none" w:sz="0" w:space="0" w:color="auto"/>
        <w:right w:val="none" w:sz="0" w:space="0" w:color="auto"/>
      </w:divBdr>
    </w:div>
    <w:div w:id="971642576">
      <w:bodyDiv w:val="1"/>
      <w:marLeft w:val="0"/>
      <w:marRight w:val="0"/>
      <w:marTop w:val="0"/>
      <w:marBottom w:val="0"/>
      <w:divBdr>
        <w:top w:val="none" w:sz="0" w:space="0" w:color="auto"/>
        <w:left w:val="none" w:sz="0" w:space="0" w:color="auto"/>
        <w:bottom w:val="none" w:sz="0" w:space="0" w:color="auto"/>
        <w:right w:val="none" w:sz="0" w:space="0" w:color="auto"/>
      </w:divBdr>
    </w:div>
    <w:div w:id="1058865474">
      <w:bodyDiv w:val="1"/>
      <w:marLeft w:val="0"/>
      <w:marRight w:val="0"/>
      <w:marTop w:val="0"/>
      <w:marBottom w:val="0"/>
      <w:divBdr>
        <w:top w:val="none" w:sz="0" w:space="0" w:color="auto"/>
        <w:left w:val="none" w:sz="0" w:space="0" w:color="auto"/>
        <w:bottom w:val="none" w:sz="0" w:space="0" w:color="auto"/>
        <w:right w:val="none" w:sz="0" w:space="0" w:color="auto"/>
      </w:divBdr>
    </w:div>
    <w:div w:id="11801942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9827725">
      <w:bodyDiv w:val="1"/>
      <w:marLeft w:val="0"/>
      <w:marRight w:val="0"/>
      <w:marTop w:val="0"/>
      <w:marBottom w:val="0"/>
      <w:divBdr>
        <w:top w:val="none" w:sz="0" w:space="0" w:color="auto"/>
        <w:left w:val="none" w:sz="0" w:space="0" w:color="auto"/>
        <w:bottom w:val="none" w:sz="0" w:space="0" w:color="auto"/>
        <w:right w:val="none" w:sz="0" w:space="0" w:color="auto"/>
      </w:divBdr>
    </w:div>
    <w:div w:id="1363480723">
      <w:bodyDiv w:val="1"/>
      <w:marLeft w:val="0"/>
      <w:marRight w:val="0"/>
      <w:marTop w:val="0"/>
      <w:marBottom w:val="0"/>
      <w:divBdr>
        <w:top w:val="none" w:sz="0" w:space="0" w:color="auto"/>
        <w:left w:val="none" w:sz="0" w:space="0" w:color="auto"/>
        <w:bottom w:val="none" w:sz="0" w:space="0" w:color="auto"/>
        <w:right w:val="none" w:sz="0" w:space="0" w:color="auto"/>
      </w:divBdr>
    </w:div>
    <w:div w:id="1476022614">
      <w:bodyDiv w:val="1"/>
      <w:marLeft w:val="0"/>
      <w:marRight w:val="0"/>
      <w:marTop w:val="0"/>
      <w:marBottom w:val="0"/>
      <w:divBdr>
        <w:top w:val="none" w:sz="0" w:space="0" w:color="auto"/>
        <w:left w:val="none" w:sz="0" w:space="0" w:color="auto"/>
        <w:bottom w:val="none" w:sz="0" w:space="0" w:color="auto"/>
        <w:right w:val="none" w:sz="0" w:space="0" w:color="auto"/>
      </w:divBdr>
    </w:div>
    <w:div w:id="1501431856">
      <w:bodyDiv w:val="1"/>
      <w:marLeft w:val="0"/>
      <w:marRight w:val="0"/>
      <w:marTop w:val="0"/>
      <w:marBottom w:val="0"/>
      <w:divBdr>
        <w:top w:val="none" w:sz="0" w:space="0" w:color="auto"/>
        <w:left w:val="none" w:sz="0" w:space="0" w:color="auto"/>
        <w:bottom w:val="none" w:sz="0" w:space="0" w:color="auto"/>
        <w:right w:val="none" w:sz="0" w:space="0" w:color="auto"/>
      </w:divBdr>
    </w:div>
    <w:div w:id="1550998623">
      <w:bodyDiv w:val="1"/>
      <w:marLeft w:val="0"/>
      <w:marRight w:val="0"/>
      <w:marTop w:val="0"/>
      <w:marBottom w:val="0"/>
      <w:divBdr>
        <w:top w:val="none" w:sz="0" w:space="0" w:color="auto"/>
        <w:left w:val="none" w:sz="0" w:space="0" w:color="auto"/>
        <w:bottom w:val="none" w:sz="0" w:space="0" w:color="auto"/>
        <w:right w:val="none" w:sz="0" w:space="0" w:color="auto"/>
      </w:divBdr>
    </w:div>
    <w:div w:id="1602645471">
      <w:bodyDiv w:val="1"/>
      <w:marLeft w:val="0"/>
      <w:marRight w:val="0"/>
      <w:marTop w:val="0"/>
      <w:marBottom w:val="0"/>
      <w:divBdr>
        <w:top w:val="none" w:sz="0" w:space="0" w:color="auto"/>
        <w:left w:val="none" w:sz="0" w:space="0" w:color="auto"/>
        <w:bottom w:val="none" w:sz="0" w:space="0" w:color="auto"/>
        <w:right w:val="none" w:sz="0" w:space="0" w:color="auto"/>
      </w:divBdr>
    </w:div>
    <w:div w:id="1635911990">
      <w:bodyDiv w:val="1"/>
      <w:marLeft w:val="0"/>
      <w:marRight w:val="0"/>
      <w:marTop w:val="0"/>
      <w:marBottom w:val="0"/>
      <w:divBdr>
        <w:top w:val="none" w:sz="0" w:space="0" w:color="auto"/>
        <w:left w:val="none" w:sz="0" w:space="0" w:color="auto"/>
        <w:bottom w:val="none" w:sz="0" w:space="0" w:color="auto"/>
        <w:right w:val="none" w:sz="0" w:space="0" w:color="auto"/>
      </w:divBdr>
    </w:div>
    <w:div w:id="1645623525">
      <w:bodyDiv w:val="1"/>
      <w:marLeft w:val="0"/>
      <w:marRight w:val="0"/>
      <w:marTop w:val="0"/>
      <w:marBottom w:val="0"/>
      <w:divBdr>
        <w:top w:val="none" w:sz="0" w:space="0" w:color="auto"/>
        <w:left w:val="none" w:sz="0" w:space="0" w:color="auto"/>
        <w:bottom w:val="none" w:sz="0" w:space="0" w:color="auto"/>
        <w:right w:val="none" w:sz="0" w:space="0" w:color="auto"/>
      </w:divBdr>
    </w:div>
    <w:div w:id="1658805245">
      <w:bodyDiv w:val="1"/>
      <w:marLeft w:val="0"/>
      <w:marRight w:val="0"/>
      <w:marTop w:val="0"/>
      <w:marBottom w:val="0"/>
      <w:divBdr>
        <w:top w:val="none" w:sz="0" w:space="0" w:color="auto"/>
        <w:left w:val="none" w:sz="0" w:space="0" w:color="auto"/>
        <w:bottom w:val="none" w:sz="0" w:space="0" w:color="auto"/>
        <w:right w:val="none" w:sz="0" w:space="0" w:color="auto"/>
      </w:divBdr>
    </w:div>
    <w:div w:id="1712001298">
      <w:bodyDiv w:val="1"/>
      <w:marLeft w:val="0"/>
      <w:marRight w:val="0"/>
      <w:marTop w:val="0"/>
      <w:marBottom w:val="0"/>
      <w:divBdr>
        <w:top w:val="none" w:sz="0" w:space="0" w:color="auto"/>
        <w:left w:val="none" w:sz="0" w:space="0" w:color="auto"/>
        <w:bottom w:val="none" w:sz="0" w:space="0" w:color="auto"/>
        <w:right w:val="none" w:sz="0" w:space="0" w:color="auto"/>
      </w:divBdr>
    </w:div>
    <w:div w:id="1775058341">
      <w:bodyDiv w:val="1"/>
      <w:marLeft w:val="0"/>
      <w:marRight w:val="0"/>
      <w:marTop w:val="0"/>
      <w:marBottom w:val="0"/>
      <w:divBdr>
        <w:top w:val="none" w:sz="0" w:space="0" w:color="auto"/>
        <w:left w:val="none" w:sz="0" w:space="0" w:color="auto"/>
        <w:bottom w:val="none" w:sz="0" w:space="0" w:color="auto"/>
        <w:right w:val="none" w:sz="0" w:space="0" w:color="auto"/>
      </w:divBdr>
      <w:divsChild>
        <w:div w:id="1757558770">
          <w:marLeft w:val="0"/>
          <w:marRight w:val="90"/>
          <w:marTop w:val="90"/>
          <w:marBottom w:val="30"/>
          <w:divBdr>
            <w:top w:val="none" w:sz="0" w:space="0" w:color="auto"/>
            <w:left w:val="none" w:sz="0" w:space="0" w:color="auto"/>
            <w:bottom w:val="none" w:sz="0" w:space="0" w:color="auto"/>
            <w:right w:val="none" w:sz="0" w:space="0" w:color="auto"/>
          </w:divBdr>
          <w:divsChild>
            <w:div w:id="47680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094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9874802">
      <w:bodyDiv w:val="1"/>
      <w:marLeft w:val="0"/>
      <w:marRight w:val="0"/>
      <w:marTop w:val="0"/>
      <w:marBottom w:val="0"/>
      <w:divBdr>
        <w:top w:val="none" w:sz="0" w:space="0" w:color="auto"/>
        <w:left w:val="none" w:sz="0" w:space="0" w:color="auto"/>
        <w:bottom w:val="none" w:sz="0" w:space="0" w:color="auto"/>
        <w:right w:val="none" w:sz="0" w:space="0" w:color="auto"/>
      </w:divBdr>
    </w:div>
    <w:div w:id="202547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21" Type="http://schemas.openxmlformats.org/officeDocument/2006/relationships/chart" Target="charts/chart5.xml"/><Relationship Id="rId42" Type="http://schemas.openxmlformats.org/officeDocument/2006/relationships/footer" Target="footer4.xml"/><Relationship Id="rId47" Type="http://schemas.openxmlformats.org/officeDocument/2006/relationships/hyperlink" Target="https://bialystok.stat.gov.pl/" TargetMode="External"/><Relationship Id="rId63" Type="http://schemas.openxmlformats.org/officeDocument/2006/relationships/hyperlink" Target="http://stat.gov.pl/metainformacje/slownik-pojec/pojecia-stosowane-w-statystyce-publicznej/201,pojecie.html" TargetMode="External"/><Relationship Id="rId68"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image" Target="media/image8.wmf"/><Relationship Id="rId11" Type="http://schemas.openxmlformats.org/officeDocument/2006/relationships/footer" Target="footer1.xml"/><Relationship Id="rId24" Type="http://schemas.openxmlformats.org/officeDocument/2006/relationships/chart" Target="charts/chart8.xml"/><Relationship Id="rId32" Type="http://schemas.openxmlformats.org/officeDocument/2006/relationships/chart" Target="charts/chart14.xml"/><Relationship Id="rId37" Type="http://schemas.openxmlformats.org/officeDocument/2006/relationships/chart" Target="charts/chart18.xml"/><Relationship Id="rId40" Type="http://schemas.openxmlformats.org/officeDocument/2006/relationships/footer" Target="footer3.xml"/><Relationship Id="rId45" Type="http://schemas.openxmlformats.org/officeDocument/2006/relationships/image" Target="media/image10.png"/><Relationship Id="rId53" Type="http://schemas.openxmlformats.org/officeDocument/2006/relationships/hyperlink" Target="https://bialystok.stat.gov.pl/opracowania-biezace/komunikaty-i-biuletyny/inne-opracowania/biuletyn-statystyczny-wojewodztwa-podlaskiego-2-kwartal-2025,2,66.html" TargetMode="External"/><Relationship Id="rId58" Type="http://schemas.openxmlformats.org/officeDocument/2006/relationships/hyperlink" Target="http://stat.gov.pl/metainformacje/slownik-pojec/pojecia-stosowane-w-statystyce-publicznej/693,pojecie.html" TargetMode="External"/><Relationship Id="rId66" Type="http://schemas.openxmlformats.org/officeDocument/2006/relationships/hyperlink" Target="https://stat.gov.pl/metainformacje/slownik-pojec/pojecia-stosowane-w-statystyce-publicznej/814,pojecie.html" TargetMode="External"/><Relationship Id="rId5" Type="http://schemas.openxmlformats.org/officeDocument/2006/relationships/numbering" Target="numbering.xml"/><Relationship Id="rId61" Type="http://schemas.openxmlformats.org/officeDocument/2006/relationships/hyperlink" Target="http://stat.gov.pl/metainformacje/slownik-pojec/pojecia-stosowane-w-statystyce-publicznej/362,pojecie.html" TargetMode="External"/><Relationship Id="rId19" Type="http://schemas.openxmlformats.org/officeDocument/2006/relationships/chart" Target="charts/chart4.xml"/><Relationship Id="rId14" Type="http://schemas.openxmlformats.org/officeDocument/2006/relationships/hyperlink" Target="http://bialystok.stat.gov.pl/" TargetMode="External"/><Relationship Id="rId22" Type="http://schemas.openxmlformats.org/officeDocument/2006/relationships/chart" Target="charts/chart6.xml"/><Relationship Id="rId27" Type="http://schemas.openxmlformats.org/officeDocument/2006/relationships/image" Target="media/image7.wmf"/><Relationship Id="rId30" Type="http://schemas.openxmlformats.org/officeDocument/2006/relationships/chart" Target="charts/chart12.xml"/><Relationship Id="rId35" Type="http://schemas.openxmlformats.org/officeDocument/2006/relationships/chart" Target="charts/chart16.xml"/><Relationship Id="rId43" Type="http://schemas.openxmlformats.org/officeDocument/2006/relationships/header" Target="header3.xml"/><Relationship Id="rId48" Type="http://schemas.openxmlformats.org/officeDocument/2006/relationships/hyperlink" Target="http://www.twitter.com/Bialystok_STAT" TargetMode="External"/><Relationship Id="rId56" Type="http://schemas.openxmlformats.org/officeDocument/2006/relationships/hyperlink" Target="http://stat.gov.pl/metainformacje/slownik-pojec/pojecia-stosowane-w-statystyce-publicznej/2958,pojecie.html" TargetMode="External"/><Relationship Id="rId64" Type="http://schemas.openxmlformats.org/officeDocument/2006/relationships/hyperlink" Target="http://stat.gov.pl/metainformacje/slownik-pojec/pojecia-stosowane-w-statystyce-publicznej/473,pojecie.html"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s://ssgk.stat.gov.pl/"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wmf"/><Relationship Id="rId25" Type="http://schemas.openxmlformats.org/officeDocument/2006/relationships/chart" Target="charts/chart9.xml"/><Relationship Id="rId33" Type="http://schemas.openxmlformats.org/officeDocument/2006/relationships/chart" Target="charts/chart15.xml"/><Relationship Id="rId38" Type="http://schemas.openxmlformats.org/officeDocument/2006/relationships/chart" Target="charts/chart19.xml"/><Relationship Id="rId46" Type="http://schemas.openxmlformats.org/officeDocument/2006/relationships/image" Target="media/image11.png"/><Relationship Id="rId59" Type="http://schemas.openxmlformats.org/officeDocument/2006/relationships/hyperlink" Target="http://stat.gov.pl/metainformacje/slownik-pojec/pojecia-stosowane-w-statystyce-publicznej/2331,pojecie.html" TargetMode="External"/><Relationship Id="rId67" Type="http://schemas.openxmlformats.org/officeDocument/2006/relationships/hyperlink" Target="https://stat.gov.pl/metainformacje/slownik-pojec/pojecia-stosowane-w-statystyce-publicznej/2076,pojecie.html" TargetMode="External"/><Relationship Id="rId20" Type="http://schemas.openxmlformats.org/officeDocument/2006/relationships/image" Target="media/image6.wmf"/><Relationship Id="rId41" Type="http://schemas.openxmlformats.org/officeDocument/2006/relationships/header" Target="header2.xml"/><Relationship Id="rId54" Type="http://schemas.openxmlformats.org/officeDocument/2006/relationships/hyperlink" Target="http://bdl.stat.gov.pl/BDL/start" TargetMode="External"/><Relationship Id="rId62" Type="http://schemas.openxmlformats.org/officeDocument/2006/relationships/hyperlink" Target="http://stat.gov.pl/metainformacje/slownik-pojec/pojecia-stosowane-w-statystyce-publicznej/701,pojecie.html" TargetMode="External"/><Relationship Id="rId7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chart" Target="charts/chart11.xml"/><Relationship Id="rId36" Type="http://schemas.openxmlformats.org/officeDocument/2006/relationships/chart" Target="charts/chart17.xml"/><Relationship Id="rId49" Type="http://schemas.openxmlformats.org/officeDocument/2006/relationships/image" Target="media/image12.png"/><Relationship Id="rId57" Type="http://schemas.openxmlformats.org/officeDocument/2006/relationships/hyperlink" Target="http://stat.gov.pl/metainformacje/slownik-pojec/pojecia-stosowane-w-statystyce-publicznej/2390,pojecie.html" TargetMode="External"/><Relationship Id="rId10" Type="http://schemas.openxmlformats.org/officeDocument/2006/relationships/endnotes" Target="endnotes.xml"/><Relationship Id="rId31" Type="http://schemas.openxmlformats.org/officeDocument/2006/relationships/chart" Target="charts/chart13.xml"/><Relationship Id="rId44" Type="http://schemas.openxmlformats.org/officeDocument/2006/relationships/footer" Target="footer5.xml"/><Relationship Id="rId52" Type="http://schemas.openxmlformats.org/officeDocument/2006/relationships/hyperlink" Target="https://stat.gov.pl/obszary-tematyczne/inne-opracowania/informacje-o-sytuacji-spoleczno-gospodarczej/sytuacja-spoleczno-gospodarcza-kraju-w-pazdzierniku-2019-r-,1,90.html" TargetMode="External"/><Relationship Id="rId60" Type="http://schemas.openxmlformats.org/officeDocument/2006/relationships/hyperlink" Target="http://stat.gov.pl/metainformacje/slownik-pojec/pojecia-stosowane-w-statystyce-publicznej/1718,pojecie.html" TargetMode="External"/><Relationship Id="rId65" Type="http://schemas.openxmlformats.org/officeDocument/2006/relationships/hyperlink" Target="http://stat.gov.pl/metainformacje/slownik-pojec/pojecia-stosowane-w-statystyce-publicznej/886,pojecie.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hart" Target="charts/chart3.xml"/><Relationship Id="rId39" Type="http://schemas.openxmlformats.org/officeDocument/2006/relationships/hyperlink" Target="&#377;r&#243;d&#322;o%20danych%20dotycz&#261;cych%20wynik&#243;w%20bada&#324;%20koniunktury%20gospodarczej%20&#9472;%20https://zielonagora.stat.gov.pl/osrodki/osrodek-badan-koniunktury/obk-dane" TargetMode="External"/><Relationship Id="rId34" Type="http://schemas.openxmlformats.org/officeDocument/2006/relationships/image" Target="media/image9.emf"/><Relationship Id="rId50" Type="http://schemas.openxmlformats.org/officeDocument/2006/relationships/hyperlink" Target="http://www.facebook.com/UrzadStatystycznywBialymstoku" TargetMode="External"/><Relationship Id="rId55" Type="http://schemas.openxmlformats.org/officeDocument/2006/relationships/hyperlink" Target="http://stat.gov.pl/metainformacje/slownik-pojec/pojecia-stosowane-w-statystyce-publicznej/376,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915854359275537E-2"/>
          <c:y val="2.6286549707602344E-2"/>
          <c:w val="0.92207923749565956"/>
          <c:h val="0.70947617325404844"/>
        </c:manualLayout>
      </c:layout>
      <c:lineChart>
        <c:grouping val="standard"/>
        <c:varyColors val="0"/>
        <c:ser>
          <c:idx val="1"/>
          <c:order val="0"/>
          <c:tx>
            <c:strRef>
              <c:f>Zatrudnienie!$A$5</c:f>
              <c:strCache>
                <c:ptCount val="1"/>
                <c:pt idx="0">
                  <c:v>Polska</c:v>
                </c:pt>
              </c:strCache>
            </c:strRef>
          </c:tx>
          <c:spPr>
            <a:ln w="28575" cap="rnd">
              <a:solidFill>
                <a:srgbClr val="BFBFBF"/>
              </a:solidFill>
              <a:round/>
            </a:ln>
            <a:effectLst/>
          </c:spPr>
          <c:marker>
            <c:symbol val="none"/>
          </c:marker>
          <c:cat>
            <c:multiLvlStrRef>
              <c:f>Zatrudnienie!$AX$2:$CO$3</c:f>
              <c:multiLvlStrCache>
                <c:ptCount val="43"/>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lvl>
                <c:lvl>
                  <c:pt idx="0">
                    <c:v>2022</c:v>
                  </c:pt>
                  <c:pt idx="12">
                    <c:v>2023</c:v>
                  </c:pt>
                  <c:pt idx="24">
                    <c:v>2024</c:v>
                  </c:pt>
                  <c:pt idx="36">
                    <c:v>2025</c:v>
                  </c:pt>
                </c:lvl>
              </c:multiLvlStrCache>
            </c:multiLvlStrRef>
          </c:cat>
          <c:val>
            <c:numRef>
              <c:f>Zatrudnienie!$AX$5:$CO$5</c:f>
              <c:numCache>
                <c:formatCode>0.0</c:formatCode>
                <c:ptCount val="44"/>
                <c:pt idx="0">
                  <c:v>101.8</c:v>
                </c:pt>
                <c:pt idx="1">
                  <c:v>102</c:v>
                </c:pt>
                <c:pt idx="2">
                  <c:v>102.2</c:v>
                </c:pt>
                <c:pt idx="3">
                  <c:v>102.4</c:v>
                </c:pt>
                <c:pt idx="4">
                  <c:v>102.3</c:v>
                </c:pt>
                <c:pt idx="5">
                  <c:v>102.4</c:v>
                </c:pt>
                <c:pt idx="6">
                  <c:v>102.6</c:v>
                </c:pt>
                <c:pt idx="7">
                  <c:v>102.5</c:v>
                </c:pt>
                <c:pt idx="8">
                  <c:v>102.4</c:v>
                </c:pt>
                <c:pt idx="9">
                  <c:v>102.5</c:v>
                </c:pt>
                <c:pt idx="10">
                  <c:v>102.6</c:v>
                </c:pt>
                <c:pt idx="11">
                  <c:v>102.6</c:v>
                </c:pt>
                <c:pt idx="12">
                  <c:v>103</c:v>
                </c:pt>
                <c:pt idx="13">
                  <c:v>102.9</c:v>
                </c:pt>
                <c:pt idx="14">
                  <c:v>102.8</c:v>
                </c:pt>
                <c:pt idx="15">
                  <c:v>102.9</c:v>
                </c:pt>
                <c:pt idx="16">
                  <c:v>102.8</c:v>
                </c:pt>
                <c:pt idx="17">
                  <c:v>102.7</c:v>
                </c:pt>
                <c:pt idx="18">
                  <c:v>102.7</c:v>
                </c:pt>
                <c:pt idx="19">
                  <c:v>102.5</c:v>
                </c:pt>
                <c:pt idx="20">
                  <c:v>102.4</c:v>
                </c:pt>
                <c:pt idx="21">
                  <c:v>102.4</c:v>
                </c:pt>
                <c:pt idx="22">
                  <c:v>102.4</c:v>
                </c:pt>
                <c:pt idx="23">
                  <c:v>102.4</c:v>
                </c:pt>
                <c:pt idx="24">
                  <c:v>102.7</c:v>
                </c:pt>
                <c:pt idx="25">
                  <c:v>102.6</c:v>
                </c:pt>
                <c:pt idx="26">
                  <c:v>102.5</c:v>
                </c:pt>
                <c:pt idx="27">
                  <c:v>102.5</c:v>
                </c:pt>
                <c:pt idx="28">
                  <c:v>102.3</c:v>
                </c:pt>
                <c:pt idx="29">
                  <c:v>102.3</c:v>
                </c:pt>
                <c:pt idx="30">
                  <c:v>102.4</c:v>
                </c:pt>
                <c:pt idx="31">
                  <c:v>102.1</c:v>
                </c:pt>
                <c:pt idx="32">
                  <c:v>102</c:v>
                </c:pt>
                <c:pt idx="33">
                  <c:v>101.9</c:v>
                </c:pt>
                <c:pt idx="34">
                  <c:v>102</c:v>
                </c:pt>
                <c:pt idx="35">
                  <c:v>101.9</c:v>
                </c:pt>
                <c:pt idx="36">
                  <c:v>101.9</c:v>
                </c:pt>
                <c:pt idx="37">
                  <c:v>101.8</c:v>
                </c:pt>
                <c:pt idx="38">
                  <c:v>101.7</c:v>
                </c:pt>
                <c:pt idx="39">
                  <c:v>101.7</c:v>
                </c:pt>
                <c:pt idx="40">
                  <c:v>101.5</c:v>
                </c:pt>
                <c:pt idx="41">
                  <c:v>101.5</c:v>
                </c:pt>
                <c:pt idx="42">
                  <c:v>101.4</c:v>
                </c:pt>
                <c:pt idx="43" formatCode="General">
                  <c:v>101.2</c:v>
                </c:pt>
              </c:numCache>
            </c:numRef>
          </c:val>
          <c:smooth val="0"/>
          <c:extLst>
            <c:ext xmlns:c16="http://schemas.microsoft.com/office/drawing/2014/chart" uri="{C3380CC4-5D6E-409C-BE32-E72D297353CC}">
              <c16:uniqueId val="{00000000-72B1-4069-928E-6701C4473593}"/>
            </c:ext>
          </c:extLst>
        </c:ser>
        <c:ser>
          <c:idx val="0"/>
          <c:order val="1"/>
          <c:tx>
            <c:strRef>
              <c:f>Zatrudnienie!$A$4</c:f>
              <c:strCache>
                <c:ptCount val="1"/>
                <c:pt idx="0">
                  <c:v>Woj. podlaskie</c:v>
                </c:pt>
              </c:strCache>
            </c:strRef>
          </c:tx>
          <c:spPr>
            <a:ln w="28575" cap="rnd">
              <a:solidFill>
                <a:srgbClr val="7030A0"/>
              </a:solidFill>
              <a:round/>
            </a:ln>
            <a:effectLst/>
          </c:spPr>
          <c:marker>
            <c:symbol val="none"/>
          </c:marker>
          <c:cat>
            <c:multiLvlStrRef>
              <c:f>Zatrudnienie!$AX$2:$CO$3</c:f>
              <c:multiLvlStrCache>
                <c:ptCount val="43"/>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lvl>
                <c:lvl>
                  <c:pt idx="0">
                    <c:v>2022</c:v>
                  </c:pt>
                  <c:pt idx="12">
                    <c:v>2023</c:v>
                  </c:pt>
                  <c:pt idx="24">
                    <c:v>2024</c:v>
                  </c:pt>
                  <c:pt idx="36">
                    <c:v>2025</c:v>
                  </c:pt>
                </c:lvl>
              </c:multiLvlStrCache>
            </c:multiLvlStrRef>
          </c:cat>
          <c:val>
            <c:numRef>
              <c:f>Zatrudnienie!$AX$4:$CO$4</c:f>
              <c:numCache>
                <c:formatCode>0.0</c:formatCode>
                <c:ptCount val="44"/>
                <c:pt idx="0">
                  <c:v>101.9</c:v>
                </c:pt>
                <c:pt idx="1">
                  <c:v>102.2</c:v>
                </c:pt>
                <c:pt idx="2">
                  <c:v>102.6</c:v>
                </c:pt>
                <c:pt idx="3">
                  <c:v>102.8</c:v>
                </c:pt>
                <c:pt idx="4">
                  <c:v>102.8</c:v>
                </c:pt>
                <c:pt idx="5">
                  <c:v>102.2</c:v>
                </c:pt>
                <c:pt idx="6">
                  <c:v>102.2</c:v>
                </c:pt>
                <c:pt idx="7">
                  <c:v>102.2</c:v>
                </c:pt>
                <c:pt idx="8">
                  <c:v>102</c:v>
                </c:pt>
                <c:pt idx="9">
                  <c:v>103.2</c:v>
                </c:pt>
                <c:pt idx="10">
                  <c:v>103</c:v>
                </c:pt>
                <c:pt idx="11">
                  <c:v>103.2</c:v>
                </c:pt>
                <c:pt idx="12">
                  <c:v>104</c:v>
                </c:pt>
                <c:pt idx="13">
                  <c:v>103.6</c:v>
                </c:pt>
                <c:pt idx="14">
                  <c:v>103.6</c:v>
                </c:pt>
                <c:pt idx="15">
                  <c:v>103.6</c:v>
                </c:pt>
                <c:pt idx="16">
                  <c:v>103.2</c:v>
                </c:pt>
                <c:pt idx="17">
                  <c:v>103.1</c:v>
                </c:pt>
                <c:pt idx="18">
                  <c:v>102</c:v>
                </c:pt>
                <c:pt idx="19">
                  <c:v>102</c:v>
                </c:pt>
                <c:pt idx="20">
                  <c:v>101.9</c:v>
                </c:pt>
                <c:pt idx="21">
                  <c:v>102.3</c:v>
                </c:pt>
                <c:pt idx="22">
                  <c:v>101.3</c:v>
                </c:pt>
                <c:pt idx="23">
                  <c:v>101.2</c:v>
                </c:pt>
                <c:pt idx="24">
                  <c:v>101.6</c:v>
                </c:pt>
                <c:pt idx="25">
                  <c:v>101.3</c:v>
                </c:pt>
                <c:pt idx="26">
                  <c:v>101.2</c:v>
                </c:pt>
                <c:pt idx="27">
                  <c:v>101.5</c:v>
                </c:pt>
                <c:pt idx="28">
                  <c:v>101.4</c:v>
                </c:pt>
                <c:pt idx="29">
                  <c:v>101.2</c:v>
                </c:pt>
                <c:pt idx="30">
                  <c:v>101</c:v>
                </c:pt>
                <c:pt idx="31">
                  <c:v>100.6</c:v>
                </c:pt>
                <c:pt idx="32">
                  <c:v>100.3</c:v>
                </c:pt>
                <c:pt idx="33">
                  <c:v>100.4</c:v>
                </c:pt>
                <c:pt idx="34">
                  <c:v>100.3</c:v>
                </c:pt>
                <c:pt idx="35">
                  <c:v>99.8</c:v>
                </c:pt>
                <c:pt idx="36">
                  <c:v>99.4</c:v>
                </c:pt>
                <c:pt idx="37">
                  <c:v>100</c:v>
                </c:pt>
                <c:pt idx="38">
                  <c:v>100.3</c:v>
                </c:pt>
                <c:pt idx="39">
                  <c:v>100.5</c:v>
                </c:pt>
                <c:pt idx="40">
                  <c:v>100.6</c:v>
                </c:pt>
                <c:pt idx="41">
                  <c:v>100.5</c:v>
                </c:pt>
                <c:pt idx="42">
                  <c:v>100.4</c:v>
                </c:pt>
                <c:pt idx="43" formatCode="General">
                  <c:v>100</c:v>
                </c:pt>
              </c:numCache>
            </c:numRef>
          </c:val>
          <c:smooth val="0"/>
          <c:extLst>
            <c:ext xmlns:c16="http://schemas.microsoft.com/office/drawing/2014/chart" uri="{C3380CC4-5D6E-409C-BE32-E72D297353CC}">
              <c16:uniqueId val="{00000001-72B1-4069-928E-6701C4473593}"/>
            </c:ext>
          </c:extLst>
        </c:ser>
        <c:dLbls>
          <c:showLegendKey val="0"/>
          <c:showVal val="0"/>
          <c:showCatName val="0"/>
          <c:showSerName val="0"/>
          <c:showPercent val="0"/>
          <c:showBubbleSize val="0"/>
        </c:dLbls>
        <c:smooth val="0"/>
        <c:axId val="1670645072"/>
        <c:axId val="1874042688"/>
      </c:lineChart>
      <c:catAx>
        <c:axId val="1670645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874042688"/>
        <c:crosses val="autoZero"/>
        <c:auto val="1"/>
        <c:lblAlgn val="ctr"/>
        <c:lblOffset val="100"/>
        <c:tickLblSkip val="1"/>
        <c:noMultiLvlLbl val="0"/>
      </c:catAx>
      <c:valAx>
        <c:axId val="1874042688"/>
        <c:scaling>
          <c:orientation val="minMax"/>
          <c:max val="105"/>
          <c:min val="9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670645072"/>
        <c:crosses val="autoZero"/>
        <c:crossBetween val="between"/>
        <c:majorUnit val="1"/>
      </c:valAx>
      <c:spPr>
        <a:noFill/>
        <a:ln>
          <a:noFill/>
        </a:ln>
        <a:effectLst/>
      </c:spPr>
    </c:plotArea>
    <c:legend>
      <c:legendPos val="b"/>
      <c:layout>
        <c:manualLayout>
          <c:xMode val="edge"/>
          <c:yMode val="edge"/>
          <c:x val="0.3653324963495681"/>
          <c:y val="0.90216356436443346"/>
          <c:w val="0.30754699699699706"/>
          <c:h val="7.01018518518518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98441660614863E-2"/>
          <c:y val="2.8693302891933028E-2"/>
          <c:w val="0.9152083010453046"/>
          <c:h val="0.66731365464490711"/>
        </c:manualLayout>
      </c:layout>
      <c:lineChart>
        <c:grouping val="standard"/>
        <c:varyColors val="0"/>
        <c:ser>
          <c:idx val="1"/>
          <c:order val="0"/>
          <c:tx>
            <c:strRef>
              <c:f>Mieszkania!$A$5</c:f>
              <c:strCache>
                <c:ptCount val="1"/>
                <c:pt idx="0">
                  <c:v>Polska</c:v>
                </c:pt>
              </c:strCache>
            </c:strRef>
          </c:tx>
          <c:spPr>
            <a:ln w="28575" cap="rnd">
              <a:solidFill>
                <a:srgbClr val="BFBFBF"/>
              </a:solidFill>
              <a:round/>
            </a:ln>
            <a:effectLst/>
          </c:spPr>
          <c:marker>
            <c:symbol val="none"/>
          </c:marker>
          <c:cat>
            <c:multiLvlStrRef>
              <c:f>Mieszkania!$AX$2:$CO$3</c:f>
              <c:multiLvlStrCache>
                <c:ptCount val="44"/>
                <c:lvl>
                  <c:pt idx="0">
                    <c:v>01</c:v>
                  </c:pt>
                  <c:pt idx="1">
                    <c:v>01–02</c:v>
                  </c:pt>
                  <c:pt idx="2">
                    <c:v>01–03</c:v>
                  </c:pt>
                  <c:pt idx="3">
                    <c:v>01–04</c:v>
                  </c:pt>
                  <c:pt idx="4">
                    <c:v>01–05</c:v>
                  </c:pt>
                  <c:pt idx="5">
                    <c:v>01–06</c:v>
                  </c:pt>
                  <c:pt idx="6">
                    <c:v>01–07</c:v>
                  </c:pt>
                  <c:pt idx="7">
                    <c:v>01–08</c:v>
                  </c:pt>
                  <c:pt idx="8">
                    <c:v>01–09</c:v>
                  </c:pt>
                  <c:pt idx="9">
                    <c:v>01–10</c:v>
                  </c:pt>
                  <c:pt idx="10">
                    <c:v>01–11</c:v>
                  </c:pt>
                  <c:pt idx="11">
                    <c:v>01–12</c:v>
                  </c:pt>
                  <c:pt idx="12">
                    <c:v>01</c:v>
                  </c:pt>
                  <c:pt idx="13">
                    <c:v>01–02</c:v>
                  </c:pt>
                  <c:pt idx="14">
                    <c:v>01–03</c:v>
                  </c:pt>
                  <c:pt idx="15">
                    <c:v>01–04</c:v>
                  </c:pt>
                  <c:pt idx="16">
                    <c:v>01–05</c:v>
                  </c:pt>
                  <c:pt idx="17">
                    <c:v>01–06</c:v>
                  </c:pt>
                  <c:pt idx="18">
                    <c:v>01–07</c:v>
                  </c:pt>
                  <c:pt idx="19">
                    <c:v>01–08</c:v>
                  </c:pt>
                  <c:pt idx="20">
                    <c:v>01–09</c:v>
                  </c:pt>
                  <c:pt idx="21">
                    <c:v>01–10</c:v>
                  </c:pt>
                  <c:pt idx="22">
                    <c:v>01–11</c:v>
                  </c:pt>
                  <c:pt idx="23">
                    <c:v>01–12</c:v>
                  </c:pt>
                  <c:pt idx="24">
                    <c:v>01</c:v>
                  </c:pt>
                  <c:pt idx="25">
                    <c:v>01–02</c:v>
                  </c:pt>
                  <c:pt idx="26">
                    <c:v>01–03</c:v>
                  </c:pt>
                  <c:pt idx="27">
                    <c:v>01–04</c:v>
                  </c:pt>
                  <c:pt idx="28">
                    <c:v>01–05</c:v>
                  </c:pt>
                  <c:pt idx="29">
                    <c:v>01–06</c:v>
                  </c:pt>
                  <c:pt idx="30">
                    <c:v>01–07</c:v>
                  </c:pt>
                  <c:pt idx="31">
                    <c:v>01–08</c:v>
                  </c:pt>
                  <c:pt idx="32">
                    <c:v>01–09</c:v>
                  </c:pt>
                  <c:pt idx="33">
                    <c:v>01–10</c:v>
                  </c:pt>
                  <c:pt idx="34">
                    <c:v>01–11</c:v>
                  </c:pt>
                  <c:pt idx="35">
                    <c:v>01–12</c:v>
                  </c:pt>
                  <c:pt idx="36">
                    <c:v>01</c:v>
                  </c:pt>
                  <c:pt idx="37">
                    <c:v>01–02</c:v>
                  </c:pt>
                  <c:pt idx="38">
                    <c:v>01–03</c:v>
                  </c:pt>
                  <c:pt idx="39">
                    <c:v>01–04</c:v>
                  </c:pt>
                  <c:pt idx="40">
                    <c:v>01–05</c:v>
                  </c:pt>
                  <c:pt idx="41">
                    <c:v>01–06</c:v>
                  </c:pt>
                  <c:pt idx="42">
                    <c:v>01–07</c:v>
                  </c:pt>
                  <c:pt idx="43">
                    <c:v>01–08</c:v>
                  </c:pt>
                </c:lvl>
                <c:lvl>
                  <c:pt idx="0">
                    <c:v>2022</c:v>
                  </c:pt>
                  <c:pt idx="12">
                    <c:v>2023</c:v>
                  </c:pt>
                  <c:pt idx="24">
                    <c:v>2024</c:v>
                  </c:pt>
                  <c:pt idx="36">
                    <c:v>2025</c:v>
                  </c:pt>
                </c:lvl>
              </c:multiLvlStrCache>
            </c:multiLvlStrRef>
          </c:cat>
          <c:val>
            <c:numRef>
              <c:f>Mieszkania!$AX$5:$CO$5</c:f>
              <c:numCache>
                <c:formatCode>0.0</c:formatCode>
                <c:ptCount val="44"/>
                <c:pt idx="0">
                  <c:v>95.9</c:v>
                </c:pt>
                <c:pt idx="1">
                  <c:v>104</c:v>
                </c:pt>
                <c:pt idx="2">
                  <c:v>103</c:v>
                </c:pt>
                <c:pt idx="3">
                  <c:v>101.7</c:v>
                </c:pt>
                <c:pt idx="4">
                  <c:v>104</c:v>
                </c:pt>
                <c:pt idx="5">
                  <c:v>103.6</c:v>
                </c:pt>
                <c:pt idx="6">
                  <c:v>101.8</c:v>
                </c:pt>
                <c:pt idx="7">
                  <c:v>101.6</c:v>
                </c:pt>
                <c:pt idx="8">
                  <c:v>101.8</c:v>
                </c:pt>
                <c:pt idx="9">
                  <c:v>101.5</c:v>
                </c:pt>
                <c:pt idx="10">
                  <c:v>102</c:v>
                </c:pt>
                <c:pt idx="11">
                  <c:v>101.6</c:v>
                </c:pt>
                <c:pt idx="12">
                  <c:v>109.1</c:v>
                </c:pt>
                <c:pt idx="13">
                  <c:v>103.4</c:v>
                </c:pt>
                <c:pt idx="14">
                  <c:v>103.7</c:v>
                </c:pt>
                <c:pt idx="15">
                  <c:v>105.3</c:v>
                </c:pt>
                <c:pt idx="16">
                  <c:v>106.5</c:v>
                </c:pt>
                <c:pt idx="17">
                  <c:v>106.1</c:v>
                </c:pt>
                <c:pt idx="18">
                  <c:v>101.9</c:v>
                </c:pt>
                <c:pt idx="19">
                  <c:v>101.1</c:v>
                </c:pt>
                <c:pt idx="20">
                  <c:v>98</c:v>
                </c:pt>
                <c:pt idx="21">
                  <c:v>97.5</c:v>
                </c:pt>
                <c:pt idx="22">
                  <c:v>94.9</c:v>
                </c:pt>
                <c:pt idx="23">
                  <c:v>94.3</c:v>
                </c:pt>
                <c:pt idx="24">
                  <c:v>85.2</c:v>
                </c:pt>
                <c:pt idx="25">
                  <c:v>91.6</c:v>
                </c:pt>
                <c:pt idx="26">
                  <c:v>91.2</c:v>
                </c:pt>
                <c:pt idx="27">
                  <c:v>89.2</c:v>
                </c:pt>
                <c:pt idx="28">
                  <c:v>90.2</c:v>
                </c:pt>
                <c:pt idx="29">
                  <c:v>90.7</c:v>
                </c:pt>
                <c:pt idx="30">
                  <c:v>92.3</c:v>
                </c:pt>
                <c:pt idx="31">
                  <c:v>90.5</c:v>
                </c:pt>
                <c:pt idx="32">
                  <c:v>88.3</c:v>
                </c:pt>
                <c:pt idx="33">
                  <c:v>87.3</c:v>
                </c:pt>
                <c:pt idx="34">
                  <c:v>84.8</c:v>
                </c:pt>
                <c:pt idx="35">
                  <c:v>85.3</c:v>
                </c:pt>
                <c:pt idx="36">
                  <c:v>91.3</c:v>
                </c:pt>
                <c:pt idx="37">
                  <c:v>90.1</c:v>
                </c:pt>
                <c:pt idx="38">
                  <c:v>86.5</c:v>
                </c:pt>
                <c:pt idx="39">
                  <c:v>85.9</c:v>
                </c:pt>
                <c:pt idx="40">
                  <c:v>87.2</c:v>
                </c:pt>
                <c:pt idx="41">
                  <c:v>87.3</c:v>
                </c:pt>
                <c:pt idx="42">
                  <c:v>88.6</c:v>
                </c:pt>
                <c:pt idx="43">
                  <c:v>87.6</c:v>
                </c:pt>
              </c:numCache>
            </c:numRef>
          </c:val>
          <c:smooth val="0"/>
          <c:extLst>
            <c:ext xmlns:c16="http://schemas.microsoft.com/office/drawing/2014/chart" uri="{C3380CC4-5D6E-409C-BE32-E72D297353CC}">
              <c16:uniqueId val="{00000000-0488-4D3C-8B89-BDEB951BD081}"/>
            </c:ext>
          </c:extLst>
        </c:ser>
        <c:ser>
          <c:idx val="0"/>
          <c:order val="1"/>
          <c:tx>
            <c:strRef>
              <c:f>Mieszkania!$A$4</c:f>
              <c:strCache>
                <c:ptCount val="1"/>
                <c:pt idx="0">
                  <c:v>Woj. podlaskie</c:v>
                </c:pt>
              </c:strCache>
            </c:strRef>
          </c:tx>
          <c:spPr>
            <a:ln w="28575" cap="rnd">
              <a:solidFill>
                <a:srgbClr val="7030A0"/>
              </a:solidFill>
              <a:round/>
            </a:ln>
            <a:effectLst/>
          </c:spPr>
          <c:marker>
            <c:symbol val="none"/>
          </c:marker>
          <c:cat>
            <c:multiLvlStrRef>
              <c:f>Mieszkania!$AX$2:$CO$3</c:f>
              <c:multiLvlStrCache>
                <c:ptCount val="44"/>
                <c:lvl>
                  <c:pt idx="0">
                    <c:v>01</c:v>
                  </c:pt>
                  <c:pt idx="1">
                    <c:v>01–02</c:v>
                  </c:pt>
                  <c:pt idx="2">
                    <c:v>01–03</c:v>
                  </c:pt>
                  <c:pt idx="3">
                    <c:v>01–04</c:v>
                  </c:pt>
                  <c:pt idx="4">
                    <c:v>01–05</c:v>
                  </c:pt>
                  <c:pt idx="5">
                    <c:v>01–06</c:v>
                  </c:pt>
                  <c:pt idx="6">
                    <c:v>01–07</c:v>
                  </c:pt>
                  <c:pt idx="7">
                    <c:v>01–08</c:v>
                  </c:pt>
                  <c:pt idx="8">
                    <c:v>01–09</c:v>
                  </c:pt>
                  <c:pt idx="9">
                    <c:v>01–10</c:v>
                  </c:pt>
                  <c:pt idx="10">
                    <c:v>01–11</c:v>
                  </c:pt>
                  <c:pt idx="11">
                    <c:v>01–12</c:v>
                  </c:pt>
                  <c:pt idx="12">
                    <c:v>01</c:v>
                  </c:pt>
                  <c:pt idx="13">
                    <c:v>01–02</c:v>
                  </c:pt>
                  <c:pt idx="14">
                    <c:v>01–03</c:v>
                  </c:pt>
                  <c:pt idx="15">
                    <c:v>01–04</c:v>
                  </c:pt>
                  <c:pt idx="16">
                    <c:v>01–05</c:v>
                  </c:pt>
                  <c:pt idx="17">
                    <c:v>01–06</c:v>
                  </c:pt>
                  <c:pt idx="18">
                    <c:v>01–07</c:v>
                  </c:pt>
                  <c:pt idx="19">
                    <c:v>01–08</c:v>
                  </c:pt>
                  <c:pt idx="20">
                    <c:v>01–09</c:v>
                  </c:pt>
                  <c:pt idx="21">
                    <c:v>01–10</c:v>
                  </c:pt>
                  <c:pt idx="22">
                    <c:v>01–11</c:v>
                  </c:pt>
                  <c:pt idx="23">
                    <c:v>01–12</c:v>
                  </c:pt>
                  <c:pt idx="24">
                    <c:v>01</c:v>
                  </c:pt>
                  <c:pt idx="25">
                    <c:v>01–02</c:v>
                  </c:pt>
                  <c:pt idx="26">
                    <c:v>01–03</c:v>
                  </c:pt>
                  <c:pt idx="27">
                    <c:v>01–04</c:v>
                  </c:pt>
                  <c:pt idx="28">
                    <c:v>01–05</c:v>
                  </c:pt>
                  <c:pt idx="29">
                    <c:v>01–06</c:v>
                  </c:pt>
                  <c:pt idx="30">
                    <c:v>01–07</c:v>
                  </c:pt>
                  <c:pt idx="31">
                    <c:v>01–08</c:v>
                  </c:pt>
                  <c:pt idx="32">
                    <c:v>01–09</c:v>
                  </c:pt>
                  <c:pt idx="33">
                    <c:v>01–10</c:v>
                  </c:pt>
                  <c:pt idx="34">
                    <c:v>01–11</c:v>
                  </c:pt>
                  <c:pt idx="35">
                    <c:v>01–12</c:v>
                  </c:pt>
                  <c:pt idx="36">
                    <c:v>01</c:v>
                  </c:pt>
                  <c:pt idx="37">
                    <c:v>01–02</c:v>
                  </c:pt>
                  <c:pt idx="38">
                    <c:v>01–03</c:v>
                  </c:pt>
                  <c:pt idx="39">
                    <c:v>01–04</c:v>
                  </c:pt>
                  <c:pt idx="40">
                    <c:v>01–05</c:v>
                  </c:pt>
                  <c:pt idx="41">
                    <c:v>01–06</c:v>
                  </c:pt>
                  <c:pt idx="42">
                    <c:v>01–07</c:v>
                  </c:pt>
                  <c:pt idx="43">
                    <c:v>01–08</c:v>
                  </c:pt>
                </c:lvl>
                <c:lvl>
                  <c:pt idx="0">
                    <c:v>2022</c:v>
                  </c:pt>
                  <c:pt idx="12">
                    <c:v>2023</c:v>
                  </c:pt>
                  <c:pt idx="24">
                    <c:v>2024</c:v>
                  </c:pt>
                  <c:pt idx="36">
                    <c:v>2025</c:v>
                  </c:pt>
                </c:lvl>
              </c:multiLvlStrCache>
            </c:multiLvlStrRef>
          </c:cat>
          <c:val>
            <c:numRef>
              <c:f>Mieszkania!$AX$4:$CO$4</c:f>
              <c:numCache>
                <c:formatCode>0.0</c:formatCode>
                <c:ptCount val="44"/>
                <c:pt idx="0">
                  <c:v>134.1</c:v>
                </c:pt>
                <c:pt idx="1">
                  <c:v>95.1</c:v>
                </c:pt>
                <c:pt idx="2">
                  <c:v>104.5</c:v>
                </c:pt>
                <c:pt idx="3">
                  <c:v>82.3</c:v>
                </c:pt>
                <c:pt idx="4">
                  <c:v>84.2</c:v>
                </c:pt>
                <c:pt idx="5">
                  <c:v>90.3</c:v>
                </c:pt>
                <c:pt idx="6">
                  <c:v>92</c:v>
                </c:pt>
                <c:pt idx="7">
                  <c:v>93.4</c:v>
                </c:pt>
                <c:pt idx="8">
                  <c:v>93.7</c:v>
                </c:pt>
                <c:pt idx="9">
                  <c:v>85.4</c:v>
                </c:pt>
                <c:pt idx="10">
                  <c:v>87.7</c:v>
                </c:pt>
                <c:pt idx="11">
                  <c:v>84.5</c:v>
                </c:pt>
                <c:pt idx="12">
                  <c:v>195.4</c:v>
                </c:pt>
                <c:pt idx="13">
                  <c:v>135.4</c:v>
                </c:pt>
                <c:pt idx="14">
                  <c:v>135.19999999999999</c:v>
                </c:pt>
                <c:pt idx="15">
                  <c:v>116.1</c:v>
                </c:pt>
                <c:pt idx="16">
                  <c:v>101.5</c:v>
                </c:pt>
                <c:pt idx="17">
                  <c:v>101.6</c:v>
                </c:pt>
                <c:pt idx="18">
                  <c:v>102.9</c:v>
                </c:pt>
                <c:pt idx="19">
                  <c:v>102.5</c:v>
                </c:pt>
                <c:pt idx="20">
                  <c:v>98.7</c:v>
                </c:pt>
                <c:pt idx="21">
                  <c:v>93.8</c:v>
                </c:pt>
                <c:pt idx="22">
                  <c:v>90.7</c:v>
                </c:pt>
                <c:pt idx="23">
                  <c:v>89.1</c:v>
                </c:pt>
                <c:pt idx="24">
                  <c:v>243.6</c:v>
                </c:pt>
                <c:pt idx="25">
                  <c:v>163.1</c:v>
                </c:pt>
                <c:pt idx="26">
                  <c:v>157.80000000000001</c:v>
                </c:pt>
                <c:pt idx="27">
                  <c:v>115.3</c:v>
                </c:pt>
                <c:pt idx="28">
                  <c:v>101.2</c:v>
                </c:pt>
                <c:pt idx="29">
                  <c:v>96.1</c:v>
                </c:pt>
                <c:pt idx="30">
                  <c:v>100.1</c:v>
                </c:pt>
                <c:pt idx="31">
                  <c:v>100.7</c:v>
                </c:pt>
                <c:pt idx="32">
                  <c:v>93.4</c:v>
                </c:pt>
                <c:pt idx="33">
                  <c:v>90.2</c:v>
                </c:pt>
                <c:pt idx="34">
                  <c:v>84.8</c:v>
                </c:pt>
                <c:pt idx="35">
                  <c:v>81.900000000000006</c:v>
                </c:pt>
                <c:pt idx="36">
                  <c:v>136.9</c:v>
                </c:pt>
                <c:pt idx="37">
                  <c:v>89.8</c:v>
                </c:pt>
                <c:pt idx="38">
                  <c:v>105.5</c:v>
                </c:pt>
                <c:pt idx="39">
                  <c:v>83.8</c:v>
                </c:pt>
                <c:pt idx="40">
                  <c:v>85.9</c:v>
                </c:pt>
                <c:pt idx="41" formatCode="General">
                  <c:v>81.7</c:v>
                </c:pt>
                <c:pt idx="42" formatCode="General">
                  <c:v>85.5</c:v>
                </c:pt>
                <c:pt idx="43">
                  <c:v>87.2</c:v>
                </c:pt>
              </c:numCache>
            </c:numRef>
          </c:val>
          <c:smooth val="0"/>
          <c:extLst>
            <c:ext xmlns:c16="http://schemas.microsoft.com/office/drawing/2014/chart" uri="{C3380CC4-5D6E-409C-BE32-E72D297353CC}">
              <c16:uniqueId val="{00000001-0488-4D3C-8B89-BDEB951BD081}"/>
            </c:ext>
          </c:extLst>
        </c:ser>
        <c:dLbls>
          <c:showLegendKey val="0"/>
          <c:showVal val="0"/>
          <c:showCatName val="0"/>
          <c:showSerName val="0"/>
          <c:showPercent val="0"/>
          <c:showBubbleSize val="0"/>
        </c:dLbls>
        <c:smooth val="0"/>
        <c:axId val="1783743712"/>
        <c:axId val="1783746432"/>
      </c:lineChart>
      <c:catAx>
        <c:axId val="1783743712"/>
        <c:scaling>
          <c:orientation val="minMax"/>
        </c:scaling>
        <c:delete val="0"/>
        <c:axPos val="b"/>
        <c:numFmt formatCode="General" sourceLinked="1"/>
        <c:majorTickMark val="out"/>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84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83746432"/>
        <c:crosses val="autoZero"/>
        <c:auto val="1"/>
        <c:lblAlgn val="ctr"/>
        <c:lblOffset val="100"/>
        <c:noMultiLvlLbl val="0"/>
      </c:catAx>
      <c:valAx>
        <c:axId val="1783746432"/>
        <c:scaling>
          <c:orientation val="minMax"/>
          <c:max val="250"/>
          <c:min val="7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8374371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Entry>
      <c:legendEntry>
        <c:idx val="1"/>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Entry>
      <c:layout>
        <c:manualLayout>
          <c:xMode val="edge"/>
          <c:yMode val="edge"/>
          <c:x val="0.3615139236011321"/>
          <c:y val="0.90031523776201972"/>
          <c:w val="0.30810653882689359"/>
          <c:h val="6.95676030274121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971004723205707E-2"/>
          <c:y val="5.1688951086681617E-2"/>
          <c:w val="0.91478993993993996"/>
          <c:h val="0.65042944578394513"/>
        </c:manualLayout>
      </c:layout>
      <c:barChart>
        <c:barDir val="col"/>
        <c:grouping val="clustered"/>
        <c:varyColors val="0"/>
        <c:ser>
          <c:idx val="0"/>
          <c:order val="0"/>
          <c:tx>
            <c:strRef>
              <c:f>Arkusz1!$A$3</c:f>
              <c:strCache>
                <c:ptCount val="1"/>
                <c:pt idx="0">
                  <c:v>Nowo zarejestrowane</c:v>
                </c:pt>
              </c:strCache>
            </c:strRef>
          </c:tx>
          <c:spPr>
            <a:solidFill>
              <a:srgbClr val="977BC1"/>
            </a:solidFill>
            <a:ln>
              <a:noFill/>
            </a:ln>
            <a:effectLst/>
          </c:spPr>
          <c:invertIfNegative val="0"/>
          <c:cat>
            <c:strRef>
              <c:f>Arkusz1!$B$2:$R$2</c:f>
              <c:strCache>
                <c:ptCount val="17"/>
                <c:pt idx="0">
                  <c:v>augustowski</c:v>
                </c:pt>
                <c:pt idx="1">
                  <c:v>białostocki</c:v>
                </c:pt>
                <c:pt idx="2">
                  <c:v>bielski</c:v>
                </c:pt>
                <c:pt idx="3">
                  <c:v>grajewski</c:v>
                </c:pt>
                <c:pt idx="4">
                  <c:v>hajnowski</c:v>
                </c:pt>
                <c:pt idx="5">
                  <c:v>kolneński</c:v>
                </c:pt>
                <c:pt idx="6">
                  <c:v>łomżyński</c:v>
                </c:pt>
                <c:pt idx="7">
                  <c:v>moniecki</c:v>
                </c:pt>
                <c:pt idx="8">
                  <c:v>sejneński</c:v>
                </c:pt>
                <c:pt idx="9">
                  <c:v>siemiatycki</c:v>
                </c:pt>
                <c:pt idx="10">
                  <c:v>sokólski</c:v>
                </c:pt>
                <c:pt idx="11">
                  <c:v>suwalski</c:v>
                </c:pt>
                <c:pt idx="12">
                  <c:v>      wysoko-
mazowiecki</c:v>
                </c:pt>
                <c:pt idx="13">
                  <c:v>zambrowski</c:v>
                </c:pt>
                <c:pt idx="14">
                  <c:v>M. Białystok</c:v>
                </c:pt>
                <c:pt idx="15">
                  <c:v>M. Łomża</c:v>
                </c:pt>
                <c:pt idx="16">
                  <c:v>M. Suwałki</c:v>
                </c:pt>
              </c:strCache>
            </c:strRef>
          </c:cat>
          <c:val>
            <c:numRef>
              <c:f>Arkusz1!$B$3:$R$3</c:f>
              <c:numCache>
                <c:formatCode>General</c:formatCode>
                <c:ptCount val="17"/>
                <c:pt idx="0">
                  <c:v>26</c:v>
                </c:pt>
                <c:pt idx="1">
                  <c:v>118</c:v>
                </c:pt>
                <c:pt idx="2">
                  <c:v>27</c:v>
                </c:pt>
                <c:pt idx="3">
                  <c:v>18</c:v>
                </c:pt>
                <c:pt idx="4">
                  <c:v>7</c:v>
                </c:pt>
                <c:pt idx="5">
                  <c:v>12</c:v>
                </c:pt>
                <c:pt idx="6">
                  <c:v>23</c:v>
                </c:pt>
                <c:pt idx="7">
                  <c:v>12</c:v>
                </c:pt>
                <c:pt idx="8">
                  <c:v>4</c:v>
                </c:pt>
                <c:pt idx="9">
                  <c:v>16</c:v>
                </c:pt>
                <c:pt idx="10">
                  <c:v>16</c:v>
                </c:pt>
                <c:pt idx="11">
                  <c:v>12</c:v>
                </c:pt>
                <c:pt idx="12">
                  <c:v>35</c:v>
                </c:pt>
                <c:pt idx="13">
                  <c:v>23</c:v>
                </c:pt>
                <c:pt idx="14">
                  <c:v>305</c:v>
                </c:pt>
                <c:pt idx="15">
                  <c:v>32</c:v>
                </c:pt>
                <c:pt idx="16">
                  <c:v>29</c:v>
                </c:pt>
              </c:numCache>
            </c:numRef>
          </c:val>
          <c:extLst>
            <c:ext xmlns:c16="http://schemas.microsoft.com/office/drawing/2014/chart" uri="{C3380CC4-5D6E-409C-BE32-E72D297353CC}">
              <c16:uniqueId val="{00000000-C848-484B-9128-6D6098347C68}"/>
            </c:ext>
          </c:extLst>
        </c:ser>
        <c:ser>
          <c:idx val="1"/>
          <c:order val="1"/>
          <c:tx>
            <c:strRef>
              <c:f>Arkusz1!$A$4</c:f>
              <c:strCache>
                <c:ptCount val="1"/>
                <c:pt idx="0">
                  <c:v>Wyrejestrowane</c:v>
                </c:pt>
              </c:strCache>
            </c:strRef>
          </c:tx>
          <c:spPr>
            <a:solidFill>
              <a:schemeClr val="bg1">
                <a:lumMod val="75000"/>
              </a:schemeClr>
            </a:solidFill>
            <a:ln>
              <a:noFill/>
            </a:ln>
            <a:effectLst/>
          </c:spPr>
          <c:invertIfNegative val="0"/>
          <c:cat>
            <c:strRef>
              <c:f>Arkusz1!$B$2:$R$2</c:f>
              <c:strCache>
                <c:ptCount val="17"/>
                <c:pt idx="0">
                  <c:v>augustowski</c:v>
                </c:pt>
                <c:pt idx="1">
                  <c:v>białostocki</c:v>
                </c:pt>
                <c:pt idx="2">
                  <c:v>bielski</c:v>
                </c:pt>
                <c:pt idx="3">
                  <c:v>grajewski</c:v>
                </c:pt>
                <c:pt idx="4">
                  <c:v>hajnowski</c:v>
                </c:pt>
                <c:pt idx="5">
                  <c:v>kolneński</c:v>
                </c:pt>
                <c:pt idx="6">
                  <c:v>łomżyński</c:v>
                </c:pt>
                <c:pt idx="7">
                  <c:v>moniecki</c:v>
                </c:pt>
                <c:pt idx="8">
                  <c:v>sejneński</c:v>
                </c:pt>
                <c:pt idx="9">
                  <c:v>siemiatycki</c:v>
                </c:pt>
                <c:pt idx="10">
                  <c:v>sokólski</c:v>
                </c:pt>
                <c:pt idx="11">
                  <c:v>suwalski</c:v>
                </c:pt>
                <c:pt idx="12">
                  <c:v>      wysoko-
mazowiecki</c:v>
                </c:pt>
                <c:pt idx="13">
                  <c:v>zambrowski</c:v>
                </c:pt>
                <c:pt idx="14">
                  <c:v>M. Białystok</c:v>
                </c:pt>
                <c:pt idx="15">
                  <c:v>M. Łomża</c:v>
                </c:pt>
                <c:pt idx="16">
                  <c:v>M. Suwałki</c:v>
                </c:pt>
              </c:strCache>
            </c:strRef>
          </c:cat>
          <c:val>
            <c:numRef>
              <c:f>Arkusz1!$B$4:$R$4</c:f>
              <c:numCache>
                <c:formatCode>General</c:formatCode>
                <c:ptCount val="17"/>
                <c:pt idx="0">
                  <c:v>22</c:v>
                </c:pt>
                <c:pt idx="1">
                  <c:v>54</c:v>
                </c:pt>
                <c:pt idx="2">
                  <c:v>12</c:v>
                </c:pt>
                <c:pt idx="3">
                  <c:v>11</c:v>
                </c:pt>
                <c:pt idx="4">
                  <c:v>4</c:v>
                </c:pt>
                <c:pt idx="5">
                  <c:v>2</c:v>
                </c:pt>
                <c:pt idx="6">
                  <c:v>9</c:v>
                </c:pt>
                <c:pt idx="7">
                  <c:v>6</c:v>
                </c:pt>
                <c:pt idx="8">
                  <c:v>6</c:v>
                </c:pt>
                <c:pt idx="9">
                  <c:v>10</c:v>
                </c:pt>
                <c:pt idx="10">
                  <c:v>6</c:v>
                </c:pt>
                <c:pt idx="11">
                  <c:v>7</c:v>
                </c:pt>
                <c:pt idx="12">
                  <c:v>14</c:v>
                </c:pt>
                <c:pt idx="13">
                  <c:v>16</c:v>
                </c:pt>
                <c:pt idx="14">
                  <c:v>112</c:v>
                </c:pt>
                <c:pt idx="15">
                  <c:v>17</c:v>
                </c:pt>
                <c:pt idx="16">
                  <c:v>31</c:v>
                </c:pt>
              </c:numCache>
            </c:numRef>
          </c:val>
          <c:extLst>
            <c:ext xmlns:c16="http://schemas.microsoft.com/office/drawing/2014/chart" uri="{C3380CC4-5D6E-409C-BE32-E72D297353CC}">
              <c16:uniqueId val="{00000001-C848-484B-9128-6D6098347C68}"/>
            </c:ext>
          </c:extLst>
        </c:ser>
        <c:dLbls>
          <c:showLegendKey val="0"/>
          <c:showVal val="0"/>
          <c:showCatName val="0"/>
          <c:showSerName val="0"/>
          <c:showPercent val="0"/>
          <c:showBubbleSize val="0"/>
        </c:dLbls>
        <c:gapWidth val="100"/>
        <c:axId val="2138390368"/>
        <c:axId val="2138387648"/>
      </c:barChart>
      <c:catAx>
        <c:axId val="2138390368"/>
        <c:scaling>
          <c:orientation val="minMax"/>
        </c:scaling>
        <c:delete val="0"/>
        <c:axPos val="b"/>
        <c:numFmt formatCode="General" sourceLinked="1"/>
        <c:majorTickMark val="out"/>
        <c:minorTickMark val="none"/>
        <c:tickLblPos val="nextTo"/>
        <c:spPr>
          <a:noFill/>
          <a:ln w="9525" cap="flat" cmpd="sng" algn="ctr">
            <a:solidFill>
              <a:srgbClr val="D9D9D9"/>
            </a:solidFill>
            <a:round/>
          </a:ln>
          <a:effectLst/>
        </c:spPr>
        <c:txPr>
          <a:bodyPr rot="-5400000" spcFirstLastPara="1" vertOverflow="ellipsis"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2138387648"/>
        <c:crosses val="autoZero"/>
        <c:auto val="1"/>
        <c:lblAlgn val="ctr"/>
        <c:lblOffset val="150"/>
        <c:noMultiLvlLbl val="0"/>
      </c:catAx>
      <c:valAx>
        <c:axId val="2138387648"/>
        <c:scaling>
          <c:orientation val="minMax"/>
          <c:max val="32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2138390368"/>
        <c:crosses val="autoZero"/>
        <c:crossBetween val="between"/>
        <c:majorUnit val="25"/>
        <c:minorUnit val="1"/>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8398556711461"/>
          <c:y val="6.5356880309011562E-3"/>
          <c:w val="0.76992905960608682"/>
          <c:h val="0.8870835121594689"/>
        </c:manualLayout>
      </c:layout>
      <c:barChart>
        <c:barDir val="bar"/>
        <c:grouping val="stacked"/>
        <c:varyColors val="0"/>
        <c:ser>
          <c:idx val="0"/>
          <c:order val="0"/>
          <c:tx>
            <c:strRef>
              <c:f>'20'!$D$3</c:f>
              <c:strCache>
                <c:ptCount val="1"/>
                <c:pt idx="0">
                  <c:v>saldo</c:v>
                </c:pt>
              </c:strCache>
            </c:strRef>
          </c:tx>
          <c:spPr>
            <a:solidFill>
              <a:schemeClr val="tx1">
                <a:lumMod val="50000"/>
                <a:lumOff val="50000"/>
              </a:schemeClr>
            </a:solidFill>
            <a:ln>
              <a:noFill/>
            </a:ln>
            <a:effectLst/>
          </c:spPr>
          <c:invertIfNegative val="0"/>
          <c:dLbls>
            <c:dLbl>
              <c:idx val="0"/>
              <c:layout>
                <c:manualLayout>
                  <c:x val="0.11175369674079819"/>
                  <c:y val="4.9929673523675162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18147734745148292"/>
                      <c:h val="2.6996655774207387E-2"/>
                    </c:manualLayout>
                  </c15:layout>
                </c:ext>
                <c:ext xmlns:c16="http://schemas.microsoft.com/office/drawing/2014/chart" uri="{C3380CC4-5D6E-409C-BE32-E72D297353CC}">
                  <c16:uniqueId val="{00000000-AF60-497C-98BD-E1198B97C8DA}"/>
                </c:ext>
              </c:extLst>
            </c:dLbl>
            <c:dLbl>
              <c:idx val="1"/>
              <c:delete val="1"/>
              <c:extLst>
                <c:ext xmlns:c15="http://schemas.microsoft.com/office/drawing/2012/chart" uri="{CE6537A1-D6FC-4f65-9D91-7224C49458BB}"/>
                <c:ext xmlns:c16="http://schemas.microsoft.com/office/drawing/2014/chart" uri="{C3380CC4-5D6E-409C-BE32-E72D297353CC}">
                  <c16:uniqueId val="{00000001-AF60-497C-98BD-E1198B97C8DA}"/>
                </c:ext>
              </c:extLst>
            </c:dLbl>
            <c:dLbl>
              <c:idx val="2"/>
              <c:layout>
                <c:manualLayout>
                  <c:x val="0.10505083545498997"/>
                  <c:y val="2.9745337418359673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17448263530777564"/>
                      <c:h val="2.6996687102547504E-2"/>
                    </c:manualLayout>
                  </c15:layout>
                </c:ext>
                <c:ext xmlns:c16="http://schemas.microsoft.com/office/drawing/2014/chart" uri="{C3380CC4-5D6E-409C-BE32-E72D297353CC}">
                  <c16:uniqueId val="{00000002-AF60-497C-98BD-E1198B97C8DA}"/>
                </c:ext>
              </c:extLst>
            </c:dLbl>
            <c:dLbl>
              <c:idx val="3"/>
              <c:layout>
                <c:manualLayout>
                  <c:x val="8.7394493247230531E-2"/>
                  <c:y val="6.9051676148774152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19860796843649361"/>
                      <c:h val="2.6996655774207387E-2"/>
                    </c:manualLayout>
                  </c15:layout>
                </c:ext>
                <c:ext xmlns:c16="http://schemas.microsoft.com/office/drawing/2014/chart" uri="{C3380CC4-5D6E-409C-BE32-E72D297353CC}">
                  <c16:uniqueId val="{00000003-AF60-497C-98BD-E1198B97C8DA}"/>
                </c:ext>
              </c:extLst>
            </c:dLbl>
            <c:dLbl>
              <c:idx val="4"/>
              <c:layout>
                <c:manualLayout>
                  <c:x val="0.20514727950226763"/>
                  <c:y val="1.5410949885444922E-4"/>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 xmlns:c16="http://schemas.microsoft.com/office/drawing/2014/chart" uri="{C3380CC4-5D6E-409C-BE32-E72D297353CC}">
                  <c16:uniqueId val="{00000004-AF60-497C-98BD-E1198B97C8DA}"/>
                </c:ext>
              </c:extLst>
            </c:dLbl>
            <c:dLbl>
              <c:idx val="5"/>
              <c:layout>
                <c:manualLayout>
                  <c:x val="0.11142996847021532"/>
                  <c:y val="1.1839991572959734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1605152674973443"/>
                      <c:h val="2.9352274031045629E-2"/>
                    </c:manualLayout>
                  </c15:layout>
                </c:ext>
                <c:ext xmlns:c16="http://schemas.microsoft.com/office/drawing/2014/chart" uri="{C3380CC4-5D6E-409C-BE32-E72D297353CC}">
                  <c16:uniqueId val="{00000005-AF60-497C-98BD-E1198B97C8DA}"/>
                </c:ext>
              </c:extLst>
            </c:dLbl>
            <c:dLbl>
              <c:idx val="6"/>
              <c:layout>
                <c:manualLayout>
                  <c:x val="0.11793791835977668"/>
                  <c:y val="2.6871724646459328E-4"/>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fld id="{FAFC8F0A-2805-4FAC-834A-CBB9CCB28BCA}" type="VALUE">
                      <a:rPr lang="en-US">
                        <a:solidFill>
                          <a:schemeClr val="tx1"/>
                        </a:solidFill>
                      </a:rPr>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t>[WARTOŚĆ]</a:t>
                    </a:fld>
                    <a:endParaRPr lang="pl-PL"/>
                  </a:p>
                </c:rich>
              </c:tx>
              <c:spPr>
                <a:noFill/>
                <a:ln>
                  <a:noFill/>
                </a:ln>
                <a:effectLst/>
              </c:spPr>
              <c:dLblPos val="ctr"/>
              <c:showLegendKey val="0"/>
              <c:showVal val="1"/>
              <c:showCatName val="0"/>
              <c:showSerName val="0"/>
              <c:showPercent val="0"/>
              <c:showBubbleSize val="0"/>
              <c:extLst>
                <c:ext xmlns:c15="http://schemas.microsoft.com/office/drawing/2012/chart" uri="{CE6537A1-D6FC-4f65-9D91-7224C49458BB}">
                  <c15:layout>
                    <c:manualLayout>
                      <c:w val="0.26777386231431988"/>
                      <c:h val="3.2264555030998891E-2"/>
                    </c:manualLayout>
                  </c15:layout>
                  <c15:dlblFieldTable/>
                  <c15:showDataLabelsRange val="0"/>
                </c:ext>
                <c:ext xmlns:c16="http://schemas.microsoft.com/office/drawing/2014/chart" uri="{C3380CC4-5D6E-409C-BE32-E72D297353CC}">
                  <c16:uniqueId val="{00000006-AF60-497C-98BD-E1198B97C8DA}"/>
                </c:ext>
              </c:extLst>
            </c:dLbl>
            <c:dLbl>
              <c:idx val="7"/>
              <c:layout>
                <c:manualLayout>
                  <c:x val="-0.15792544133268147"/>
                  <c:y val="9.7964343085876802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4028757543293236"/>
                      <c:h val="2.8739693757361597E-2"/>
                    </c:manualLayout>
                  </c15:layout>
                </c:ext>
                <c:ext xmlns:c16="http://schemas.microsoft.com/office/drawing/2014/chart" uri="{C3380CC4-5D6E-409C-BE32-E72D297353CC}">
                  <c16:uniqueId val="{00000007-AF60-497C-98BD-E1198B97C8DA}"/>
                </c:ext>
              </c:extLst>
            </c:dLbl>
            <c:dLbl>
              <c:idx val="8"/>
              <c:layout>
                <c:manualLayout>
                  <c:x val="8.343792679020047E-2"/>
                  <c:y val="1.1587180364996182E-5"/>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17291203695897753"/>
                      <c:h val="2.6996655774207387E-2"/>
                    </c:manualLayout>
                  </c15:layout>
                </c:ext>
                <c:ext xmlns:c16="http://schemas.microsoft.com/office/drawing/2014/chart" uri="{C3380CC4-5D6E-409C-BE32-E72D297353CC}">
                  <c16:uniqueId val="{00000008-AF60-497C-98BD-E1198B97C8DA}"/>
                </c:ext>
              </c:extLst>
            </c:dLbl>
            <c:dLbl>
              <c:idx val="9"/>
              <c:layout>
                <c:manualLayout>
                  <c:x val="-0.23330792965654454"/>
                  <c:y val="-2.7078880385499575E-4"/>
                </c:manualLayout>
              </c:layout>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4143452089902034"/>
                      <c:h val="2.6996655774207387E-2"/>
                    </c:manualLayout>
                  </c15:layout>
                </c:ext>
                <c:ext xmlns:c16="http://schemas.microsoft.com/office/drawing/2014/chart" uri="{C3380CC4-5D6E-409C-BE32-E72D297353CC}">
                  <c16:uniqueId val="{00000009-AF60-497C-98BD-E1198B97C8DA}"/>
                </c:ext>
              </c:extLst>
            </c:dLbl>
            <c:dLbl>
              <c:idx val="10"/>
              <c:layout>
                <c:manualLayout>
                  <c:x val="-0.2458409347653813"/>
                  <c:y val="1.0304634748503172E-5"/>
                </c:manualLayout>
              </c:layout>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0717327892899892"/>
                      <c:h val="2.6996655774207387E-2"/>
                    </c:manualLayout>
                  </c15:layout>
                </c:ext>
                <c:ext xmlns:c16="http://schemas.microsoft.com/office/drawing/2014/chart" uri="{C3380CC4-5D6E-409C-BE32-E72D297353CC}">
                  <c16:uniqueId val="{0000000A-AF60-497C-98BD-E1198B97C8DA}"/>
                </c:ext>
              </c:extLst>
            </c:dLbl>
            <c:dLbl>
              <c:idx val="11"/>
              <c:layout>
                <c:manualLayout>
                  <c:x val="-0.21368662428973681"/>
                  <c:y val="1.2219208384905065E-5"/>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0717327892899892"/>
                      <c:h val="2.6996655774207387E-2"/>
                    </c:manualLayout>
                  </c15:layout>
                </c:ext>
                <c:ext xmlns:c16="http://schemas.microsoft.com/office/drawing/2014/chart" uri="{C3380CC4-5D6E-409C-BE32-E72D297353CC}">
                  <c16:uniqueId val="{0000000B-AF60-497C-98BD-E1198B97C8DA}"/>
                </c:ext>
              </c:extLst>
            </c:dLbl>
            <c:dLbl>
              <c:idx val="12"/>
              <c:layout>
                <c:manualLayout>
                  <c:x val="-0.11231583739398743"/>
                  <c:y val="1.3541200326547811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0717327892899892"/>
                      <c:h val="2.9694982811444299E-2"/>
                    </c:manualLayout>
                  </c15:layout>
                </c:ext>
                <c:ext xmlns:c16="http://schemas.microsoft.com/office/drawing/2014/chart" uri="{C3380CC4-5D6E-409C-BE32-E72D297353CC}">
                  <c16:uniqueId val="{0000000C-AF60-497C-98BD-E1198B97C8DA}"/>
                </c:ext>
              </c:extLst>
            </c:dLbl>
            <c:dLbl>
              <c:idx val="13"/>
              <c:layout>
                <c:manualLayout>
                  <c:x val="9.5959466522787362E-2"/>
                  <c:y val="1.353488004634872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17291203695897753"/>
                      <c:h val="2.9694982811444299E-2"/>
                    </c:manualLayout>
                  </c15:layout>
                </c:ext>
                <c:ext xmlns:c16="http://schemas.microsoft.com/office/drawing/2014/chart" uri="{C3380CC4-5D6E-409C-BE32-E72D297353CC}">
                  <c16:uniqueId val="{0000000D-AF60-497C-98BD-E1198B97C8DA}"/>
                </c:ext>
              </c:extLst>
            </c:dLbl>
            <c:dLbl>
              <c:idx val="14"/>
              <c:layout>
                <c:manualLayout>
                  <c:x val="-0.13117132307069757"/>
                  <c:y val="4.8455481526347671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4143452089902037"/>
                      <c:h val="2.6996655774207387E-2"/>
                    </c:manualLayout>
                  </c15:layout>
                </c:ext>
                <c:ext xmlns:c16="http://schemas.microsoft.com/office/drawing/2014/chart" uri="{C3380CC4-5D6E-409C-BE32-E72D297353CC}">
                  <c16:uniqueId val="{0000000E-AF60-497C-98BD-E1198B97C8DA}"/>
                </c:ext>
              </c:extLst>
            </c:dLbl>
            <c:dLbl>
              <c:idx val="15"/>
              <c:layout>
                <c:manualLayout>
                  <c:x val="-0.26151882513615132"/>
                  <c:y val="9.4547679651214673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0717327892899892"/>
                      <c:h val="2.6996655774207387E-2"/>
                    </c:manualLayout>
                  </c15:layout>
                </c:ext>
                <c:ext xmlns:c16="http://schemas.microsoft.com/office/drawing/2014/chart" uri="{C3380CC4-5D6E-409C-BE32-E72D297353CC}">
                  <c16:uniqueId val="{0000000F-AF60-497C-98BD-E1198B97C8DA}"/>
                </c:ext>
              </c:extLst>
            </c:dLbl>
            <c:dLbl>
              <c:idx val="16"/>
              <c:layout>
                <c:manualLayout>
                  <c:x val="0.11441062907821739"/>
                  <c:y val="9.8797013568123197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3286921040651498"/>
                      <c:h val="2.6996655774207387E-2"/>
                    </c:manualLayout>
                  </c15:layout>
                </c:ext>
                <c:ext xmlns:c16="http://schemas.microsoft.com/office/drawing/2014/chart" uri="{C3380CC4-5D6E-409C-BE32-E72D297353CC}">
                  <c16:uniqueId val="{00000010-AF60-497C-98BD-E1198B97C8DA}"/>
                </c:ext>
              </c:extLst>
            </c:dLbl>
            <c:dLbl>
              <c:idx val="17"/>
              <c:layout>
                <c:manualLayout>
                  <c:x val="9.0702254295300877E-2"/>
                  <c:y val="-2.6819055644800255E-4"/>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2430389991400965"/>
                      <c:h val="2.6996655774207387E-2"/>
                    </c:manualLayout>
                  </c15:layout>
                </c:ext>
                <c:ext xmlns:c16="http://schemas.microsoft.com/office/drawing/2014/chart" uri="{C3380CC4-5D6E-409C-BE32-E72D297353CC}">
                  <c16:uniqueId val="{00000011-AF60-497C-98BD-E1198B97C8DA}"/>
                </c:ext>
              </c:extLst>
            </c:dLbl>
            <c:dLbl>
              <c:idx val="18"/>
              <c:layout>
                <c:manualLayout>
                  <c:x val="-0.12113642111652531"/>
                  <c:y val="8.2163642588277371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19860796843649361"/>
                      <c:h val="2.6996655518394648E-2"/>
                    </c:manualLayout>
                  </c15:layout>
                </c:ext>
                <c:ext xmlns:c16="http://schemas.microsoft.com/office/drawing/2014/chart" uri="{C3380CC4-5D6E-409C-BE32-E72D297353CC}">
                  <c16:uniqueId val="{00000012-AF60-497C-98BD-E1198B97C8DA}"/>
                </c:ext>
              </c:extLst>
            </c:dLbl>
            <c:dLbl>
              <c:idx val="19"/>
              <c:layout>
                <c:manualLayout>
                  <c:x val="-0.10125680756714832"/>
                  <c:y val="8.7111345296624752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3-AF60-497C-98BD-E1198B97C8DA}"/>
                </c:ext>
              </c:extLst>
            </c:dLbl>
            <c:dLbl>
              <c:idx val="20"/>
              <c:layout>
                <c:manualLayout>
                  <c:x val="-0.10058169923620361"/>
                  <c:y val="9.8797013568138664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8075989818383015"/>
                      <c:h val="3.4252337108753417E-2"/>
                    </c:manualLayout>
                  </c15:layout>
                </c:ext>
                <c:ext xmlns:c16="http://schemas.microsoft.com/office/drawing/2014/chart" uri="{C3380CC4-5D6E-409C-BE32-E72D297353CC}">
                  <c16:uniqueId val="{00000014-AF60-497C-98BD-E1198B97C8D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'20'!$A$4:$A$24</c:f>
              <c:strCache>
                <c:ptCount val="21"/>
                <c:pt idx="0">
                  <c:v>01 2024</c:v>
                </c:pt>
                <c:pt idx="1">
                  <c:v>12 2024</c:v>
                </c:pt>
                <c:pt idx="2">
                  <c:v>Informacja i komunikacja 01 2025</c:v>
                </c:pt>
                <c:pt idx="3">
                  <c:v>01 2024</c:v>
                </c:pt>
                <c:pt idx="4">
                  <c:v>12 2024</c:v>
                </c:pt>
                <c:pt idx="5">
                  <c:v>Zakwaterowanie i gastronomia 01 2025</c:v>
                </c:pt>
                <c:pt idx="6">
                  <c:v>01 2024</c:v>
                </c:pt>
                <c:pt idx="7">
                  <c:v>magazynowa 12 2024</c:v>
                </c:pt>
                <c:pt idx="8">
                  <c:v>Transport i gospodarka 01 2025</c:v>
                </c:pt>
                <c:pt idx="9">
                  <c:v>01 2024</c:v>
                </c:pt>
                <c:pt idx="10">
                  <c:v>12 2024</c:v>
                </c:pt>
                <c:pt idx="11">
                  <c:v>Handel detaliczny 01 2025</c:v>
                </c:pt>
                <c:pt idx="12">
                  <c:v>01 2024</c:v>
                </c:pt>
                <c:pt idx="13">
                  <c:v>12 2024</c:v>
                </c:pt>
                <c:pt idx="14">
                  <c:v>Handel hurtowy 01 2025</c:v>
                </c:pt>
                <c:pt idx="15">
                  <c:v>01 2024</c:v>
                </c:pt>
                <c:pt idx="16">
                  <c:v>12 2024</c:v>
                </c:pt>
                <c:pt idx="17">
                  <c:v>Budownictwo 01 2025</c:v>
                </c:pt>
                <c:pt idx="18">
                  <c:v>01 2024</c:v>
                </c:pt>
                <c:pt idx="19">
                  <c:v>12 2024</c:v>
                </c:pt>
                <c:pt idx="20">
                  <c:v>Przetwórstwo przemysłowe 01 2025</c:v>
                </c:pt>
              </c:strCache>
            </c:strRef>
          </c:cat>
          <c:val>
            <c:numRef>
              <c:f>'20'!$D$4:$D$24</c:f>
              <c:numCache>
                <c:formatCode>0.0</c:formatCode>
                <c:ptCount val="21"/>
                <c:pt idx="0">
                  <c:v>3.1</c:v>
                </c:pt>
                <c:pt idx="1">
                  <c:v>4.0999999999999996</c:v>
                </c:pt>
                <c:pt idx="2">
                  <c:v>4.0999999999999996</c:v>
                </c:pt>
                <c:pt idx="3">
                  <c:v>0</c:v>
                </c:pt>
                <c:pt idx="4">
                  <c:v>10.4</c:v>
                </c:pt>
                <c:pt idx="5">
                  <c:v>4.9000000000000004</c:v>
                </c:pt>
                <c:pt idx="6">
                  <c:v>4.7</c:v>
                </c:pt>
                <c:pt idx="7">
                  <c:v>-6.9</c:v>
                </c:pt>
                <c:pt idx="8">
                  <c:v>0.2</c:v>
                </c:pt>
                <c:pt idx="9">
                  <c:v>-17.899999999999999</c:v>
                </c:pt>
                <c:pt idx="10">
                  <c:v>-18.5</c:v>
                </c:pt>
                <c:pt idx="11">
                  <c:v>-13.7</c:v>
                </c:pt>
                <c:pt idx="12">
                  <c:v>-1.4</c:v>
                </c:pt>
                <c:pt idx="13">
                  <c:v>2.1</c:v>
                </c:pt>
                <c:pt idx="14">
                  <c:v>-4.5999999999999996</c:v>
                </c:pt>
                <c:pt idx="15">
                  <c:v>-21.7</c:v>
                </c:pt>
                <c:pt idx="16">
                  <c:v>3.5</c:v>
                </c:pt>
                <c:pt idx="17">
                  <c:v>0.7</c:v>
                </c:pt>
                <c:pt idx="18">
                  <c:v>-3.1</c:v>
                </c:pt>
                <c:pt idx="19">
                  <c:v>-0.5</c:v>
                </c:pt>
                <c:pt idx="20">
                  <c:v>-2</c:v>
                </c:pt>
              </c:numCache>
            </c:numRef>
          </c:val>
          <c:extLst>
            <c:ext xmlns:c16="http://schemas.microsoft.com/office/drawing/2014/chart" uri="{C3380CC4-5D6E-409C-BE32-E72D297353CC}">
              <c16:uniqueId val="{00000015-AF60-497C-98BD-E1198B97C8DA}"/>
            </c:ext>
          </c:extLst>
        </c:ser>
        <c:dLbls>
          <c:showLegendKey val="0"/>
          <c:showVal val="0"/>
          <c:showCatName val="0"/>
          <c:showSerName val="0"/>
          <c:showPercent val="0"/>
          <c:showBubbleSize val="0"/>
        </c:dLbls>
        <c:gapWidth val="75"/>
        <c:overlap val="100"/>
        <c:axId val="124853944"/>
        <c:axId val="124857080"/>
      </c:barChart>
      <c:catAx>
        <c:axId val="124853944"/>
        <c:scaling>
          <c:orientation val="minMax"/>
        </c:scaling>
        <c:delete val="0"/>
        <c:axPos val="l"/>
        <c:majorGridlines>
          <c:spPr>
            <a:ln w="9525" cap="flat" cmpd="sng" algn="ctr">
              <a:solidFill>
                <a:schemeClr val="bg1">
                  <a:lumMod val="50000"/>
                </a:schemeClr>
              </a:solidFill>
              <a:round/>
            </a:ln>
            <a:effectLst/>
          </c:spPr>
        </c:majorGridlines>
        <c:numFmt formatCode="General" sourceLinked="1"/>
        <c:majorTickMark val="none"/>
        <c:minorTickMark val="none"/>
        <c:tickLblPos val="none"/>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24857080"/>
        <c:crosses val="autoZero"/>
        <c:auto val="1"/>
        <c:lblAlgn val="ctr"/>
        <c:lblOffset val="100"/>
        <c:tickLblSkip val="1"/>
        <c:tickMarkSkip val="3"/>
        <c:noMultiLvlLbl val="0"/>
      </c:catAx>
      <c:valAx>
        <c:axId val="124857080"/>
        <c:scaling>
          <c:orientation val="minMax"/>
          <c:max val="20"/>
          <c:min val="-30"/>
        </c:scaling>
        <c:delete val="0"/>
        <c:axPos val="b"/>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24853944"/>
        <c:crosses val="autoZero"/>
        <c:crossBetween val="between"/>
        <c:majorUnit val="10"/>
      </c:valAx>
      <c:spPr>
        <a:noFill/>
        <a:ln>
          <a:noFill/>
        </a:ln>
        <a:effectLst/>
      </c:spPr>
    </c:plotArea>
    <c:legend>
      <c:legendPos val="b"/>
      <c:layout>
        <c:manualLayout>
          <c:xMode val="edge"/>
          <c:yMode val="edge"/>
          <c:x val="0.37103281003877869"/>
          <c:y val="0.97885510196276737"/>
          <c:w val="0.40864008543965824"/>
          <c:h val="2.033285032571144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spcBef>
          <a:spcPts val="1800"/>
        </a:spcBef>
        <a:defRPr sz="95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010072938316884"/>
          <c:y val="1.4035373369892037E-2"/>
          <c:w val="0.58204168052926564"/>
          <c:h val="0.90954629430626388"/>
        </c:manualLayout>
      </c:layout>
      <c:barChart>
        <c:barDir val="bar"/>
        <c:grouping val="stacked"/>
        <c:varyColors val="0"/>
        <c:ser>
          <c:idx val="0"/>
          <c:order val="0"/>
          <c:tx>
            <c:strRef>
              <c:f>'20'!$B$3</c:f>
              <c:strCache>
                <c:ptCount val="1"/>
                <c:pt idx="0">
                  <c:v>pogorszenie</c:v>
                </c:pt>
              </c:strCache>
            </c:strRef>
          </c:tx>
          <c:spPr>
            <a:solidFill>
              <a:srgbClr val="522398">
                <a:alpha val="50000"/>
              </a:srgbClr>
            </a:solidFill>
            <a:ln>
              <a:noFill/>
            </a:ln>
            <a:effectLst/>
          </c:spPr>
          <c:invertIfNegative val="0"/>
          <c:cat>
            <c:strRef>
              <c:f>'20'!$A$4:$A$24</c:f>
              <c:strCache>
                <c:ptCount val="21"/>
                <c:pt idx="0">
                  <c:v>09 2024</c:v>
                </c:pt>
                <c:pt idx="1">
                  <c:v>08 2025</c:v>
                </c:pt>
                <c:pt idx="2">
                  <c:v>Informacja i komunikacja 09 2025</c:v>
                </c:pt>
                <c:pt idx="3">
                  <c:v>09 2024</c:v>
                </c:pt>
                <c:pt idx="4">
                  <c:v>08 2025</c:v>
                </c:pt>
                <c:pt idx="5">
                  <c:v>Zakwaterowanie i gastronomia 09 2025</c:v>
                </c:pt>
                <c:pt idx="6">
                  <c:v>09 2024</c:v>
                </c:pt>
                <c:pt idx="7">
                  <c:v>magazynowa 08 2025</c:v>
                </c:pt>
                <c:pt idx="8">
                  <c:v>Transport i gospodarka 09 2025</c:v>
                </c:pt>
                <c:pt idx="9">
                  <c:v>09 2024</c:v>
                </c:pt>
                <c:pt idx="10">
                  <c:v>08 2025</c:v>
                </c:pt>
                <c:pt idx="11">
                  <c:v>Handel detaliczny 09 2025</c:v>
                </c:pt>
                <c:pt idx="12">
                  <c:v>09 2024</c:v>
                </c:pt>
                <c:pt idx="13">
                  <c:v>08 2025</c:v>
                </c:pt>
                <c:pt idx="14">
                  <c:v>Handel hurtowy 09 2025</c:v>
                </c:pt>
                <c:pt idx="15">
                  <c:v>09 2024</c:v>
                </c:pt>
                <c:pt idx="16">
                  <c:v>08 2025</c:v>
                </c:pt>
                <c:pt idx="17">
                  <c:v>Budownictwo 09 2025</c:v>
                </c:pt>
                <c:pt idx="18">
                  <c:v>09 2024</c:v>
                </c:pt>
                <c:pt idx="19">
                  <c:v>08 2025</c:v>
                </c:pt>
                <c:pt idx="20">
                  <c:v>Przetwórstwo przemysłowe 09 2025</c:v>
                </c:pt>
              </c:strCache>
            </c:strRef>
          </c:cat>
          <c:val>
            <c:numRef>
              <c:f>'20'!$B$4:$B$24</c:f>
              <c:numCache>
                <c:formatCode>0.0</c:formatCode>
                <c:ptCount val="21"/>
                <c:pt idx="0">
                  <c:v>0</c:v>
                </c:pt>
                <c:pt idx="1">
                  <c:v>0</c:v>
                </c:pt>
                <c:pt idx="2">
                  <c:v>0</c:v>
                </c:pt>
                <c:pt idx="3">
                  <c:v>-1.4</c:v>
                </c:pt>
                <c:pt idx="4">
                  <c:v>0</c:v>
                </c:pt>
                <c:pt idx="5">
                  <c:v>0</c:v>
                </c:pt>
                <c:pt idx="6">
                  <c:v>-23.1</c:v>
                </c:pt>
                <c:pt idx="7">
                  <c:v>-27.4</c:v>
                </c:pt>
                <c:pt idx="8">
                  <c:v>-20.3</c:v>
                </c:pt>
                <c:pt idx="9">
                  <c:v>-23.5</c:v>
                </c:pt>
                <c:pt idx="10">
                  <c:v>-20.9</c:v>
                </c:pt>
                <c:pt idx="11">
                  <c:v>-18.2</c:v>
                </c:pt>
                <c:pt idx="12">
                  <c:v>-12.2</c:v>
                </c:pt>
                <c:pt idx="13">
                  <c:v>-6.7</c:v>
                </c:pt>
                <c:pt idx="14">
                  <c:v>-16.5</c:v>
                </c:pt>
                <c:pt idx="15">
                  <c:v>-31.5</c:v>
                </c:pt>
                <c:pt idx="16">
                  <c:v>-7.2</c:v>
                </c:pt>
                <c:pt idx="17">
                  <c:v>-7.8</c:v>
                </c:pt>
                <c:pt idx="18">
                  <c:v>-17.7</c:v>
                </c:pt>
                <c:pt idx="19">
                  <c:v>-14.7</c:v>
                </c:pt>
                <c:pt idx="20">
                  <c:v>-11.9</c:v>
                </c:pt>
              </c:numCache>
            </c:numRef>
          </c:val>
          <c:extLst>
            <c:ext xmlns:c16="http://schemas.microsoft.com/office/drawing/2014/chart" uri="{C3380CC4-5D6E-409C-BE32-E72D297353CC}">
              <c16:uniqueId val="{00000000-5B1A-425D-9062-4CEEEFC1764A}"/>
            </c:ext>
          </c:extLst>
        </c:ser>
        <c:ser>
          <c:idx val="2"/>
          <c:order val="1"/>
          <c:tx>
            <c:strRef>
              <c:f>'20'!$C$3</c:f>
              <c:strCache>
                <c:ptCount val="1"/>
                <c:pt idx="0">
                  <c:v>poprawa</c:v>
                </c:pt>
              </c:strCache>
            </c:strRef>
          </c:tx>
          <c:spPr>
            <a:solidFill>
              <a:srgbClr val="522398"/>
            </a:solidFill>
            <a:ln>
              <a:noFill/>
            </a:ln>
            <a:effectLst/>
          </c:spPr>
          <c:invertIfNegative val="0"/>
          <c:cat>
            <c:strRef>
              <c:f>'20'!$A$4:$A$24</c:f>
              <c:strCache>
                <c:ptCount val="21"/>
                <c:pt idx="0">
                  <c:v>09 2024</c:v>
                </c:pt>
                <c:pt idx="1">
                  <c:v>08 2025</c:v>
                </c:pt>
                <c:pt idx="2">
                  <c:v>Informacja i komunikacja 09 2025</c:v>
                </c:pt>
                <c:pt idx="3">
                  <c:v>09 2024</c:v>
                </c:pt>
                <c:pt idx="4">
                  <c:v>08 2025</c:v>
                </c:pt>
                <c:pt idx="5">
                  <c:v>Zakwaterowanie i gastronomia 09 2025</c:v>
                </c:pt>
                <c:pt idx="6">
                  <c:v>09 2024</c:v>
                </c:pt>
                <c:pt idx="7">
                  <c:v>magazynowa 08 2025</c:v>
                </c:pt>
                <c:pt idx="8">
                  <c:v>Transport i gospodarka 09 2025</c:v>
                </c:pt>
                <c:pt idx="9">
                  <c:v>09 2024</c:v>
                </c:pt>
                <c:pt idx="10">
                  <c:v>08 2025</c:v>
                </c:pt>
                <c:pt idx="11">
                  <c:v>Handel detaliczny 09 2025</c:v>
                </c:pt>
                <c:pt idx="12">
                  <c:v>09 2024</c:v>
                </c:pt>
                <c:pt idx="13">
                  <c:v>08 2025</c:v>
                </c:pt>
                <c:pt idx="14">
                  <c:v>Handel hurtowy 09 2025</c:v>
                </c:pt>
                <c:pt idx="15">
                  <c:v>09 2024</c:v>
                </c:pt>
                <c:pt idx="16">
                  <c:v>08 2025</c:v>
                </c:pt>
                <c:pt idx="17">
                  <c:v>Budownictwo 09 2025</c:v>
                </c:pt>
                <c:pt idx="18">
                  <c:v>09 2024</c:v>
                </c:pt>
                <c:pt idx="19">
                  <c:v>08 2025</c:v>
                </c:pt>
                <c:pt idx="20">
                  <c:v>Przetwórstwo przemysłowe 09 2025</c:v>
                </c:pt>
              </c:strCache>
            </c:strRef>
          </c:cat>
          <c:val>
            <c:numRef>
              <c:f>'20'!$C$4:$C$24</c:f>
              <c:numCache>
                <c:formatCode>0.0</c:formatCode>
                <c:ptCount val="21"/>
                <c:pt idx="0">
                  <c:v>3.1</c:v>
                </c:pt>
                <c:pt idx="1">
                  <c:v>4.0999999999999996</c:v>
                </c:pt>
                <c:pt idx="2">
                  <c:v>4.0999999999999996</c:v>
                </c:pt>
                <c:pt idx="3">
                  <c:v>1.4</c:v>
                </c:pt>
                <c:pt idx="4">
                  <c:v>10.4</c:v>
                </c:pt>
                <c:pt idx="5">
                  <c:v>4.9000000000000004</c:v>
                </c:pt>
                <c:pt idx="6">
                  <c:v>27.9</c:v>
                </c:pt>
                <c:pt idx="7">
                  <c:v>20.5</c:v>
                </c:pt>
                <c:pt idx="8">
                  <c:v>20.399999999999999</c:v>
                </c:pt>
                <c:pt idx="9">
                  <c:v>5.6</c:v>
                </c:pt>
                <c:pt idx="10">
                  <c:v>2.2999999999999998</c:v>
                </c:pt>
                <c:pt idx="11">
                  <c:v>4.5</c:v>
                </c:pt>
                <c:pt idx="12">
                  <c:v>10.8</c:v>
                </c:pt>
                <c:pt idx="13">
                  <c:v>8.8000000000000007</c:v>
                </c:pt>
                <c:pt idx="14">
                  <c:v>11.9</c:v>
                </c:pt>
                <c:pt idx="15">
                  <c:v>9.8000000000000007</c:v>
                </c:pt>
                <c:pt idx="16">
                  <c:v>10.7</c:v>
                </c:pt>
                <c:pt idx="17">
                  <c:v>8.4</c:v>
                </c:pt>
                <c:pt idx="18">
                  <c:v>14.6</c:v>
                </c:pt>
                <c:pt idx="19">
                  <c:v>14.2</c:v>
                </c:pt>
                <c:pt idx="20">
                  <c:v>9.9</c:v>
                </c:pt>
              </c:numCache>
            </c:numRef>
          </c:val>
          <c:extLst>
            <c:ext xmlns:c16="http://schemas.microsoft.com/office/drawing/2014/chart" uri="{C3380CC4-5D6E-409C-BE32-E72D297353CC}">
              <c16:uniqueId val="{00000001-5B1A-425D-9062-4CEEEFC1764A}"/>
            </c:ext>
          </c:extLst>
        </c:ser>
        <c:dLbls>
          <c:showLegendKey val="0"/>
          <c:showVal val="0"/>
          <c:showCatName val="0"/>
          <c:showSerName val="0"/>
          <c:showPercent val="0"/>
          <c:showBubbleSize val="0"/>
        </c:dLbls>
        <c:gapWidth val="75"/>
        <c:overlap val="100"/>
        <c:axId val="311216048"/>
        <c:axId val="311213328"/>
      </c:barChart>
      <c:catAx>
        <c:axId val="311216048"/>
        <c:scaling>
          <c:orientation val="minMax"/>
        </c:scaling>
        <c:delete val="0"/>
        <c:axPos val="l"/>
        <c:majorGridlines>
          <c:spPr>
            <a:ln w="9525" cap="flat" cmpd="sng" algn="ctr">
              <a:solidFill>
                <a:schemeClr val="bg1">
                  <a:lumMod val="50000"/>
                </a:schemeClr>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11213328"/>
        <c:crosses val="autoZero"/>
        <c:auto val="1"/>
        <c:lblAlgn val="ctr"/>
        <c:lblOffset val="100"/>
        <c:tickLblSkip val="1"/>
        <c:tickMarkSkip val="3"/>
        <c:noMultiLvlLbl val="0"/>
      </c:catAx>
      <c:valAx>
        <c:axId val="311213328"/>
        <c:scaling>
          <c:orientation val="minMax"/>
          <c:max val="30"/>
          <c:min val="-40"/>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112160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5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'Pytanie 4 (PROCESY CENOWE)'!$H$3</c:f>
              <c:strCache>
                <c:ptCount val="1"/>
                <c:pt idx="0">
                  <c:v>zwiększyć zatrudnienie</c:v>
                </c:pt>
              </c:strCache>
            </c:strRef>
          </c:tx>
          <c:spPr>
            <a:solidFill>
              <a:srgbClr val="7651AD"/>
            </a:solidFill>
            <a:ln>
              <a:noFill/>
            </a:ln>
            <a:effectLst/>
          </c:spPr>
          <c:invertIfNegative val="0"/>
          <c:cat>
            <c:strRef>
              <c:f>'Pytanie 4 (PROCESY CENOWE)'!$I$2:$M$2</c:f>
              <c:strCache>
                <c:ptCount val="5"/>
                <c:pt idx="0">
                  <c:v>Przetwórstwo przemysłowe</c:v>
                </c:pt>
                <c:pt idx="1">
                  <c:v>Budownictwo</c:v>
                </c:pt>
                <c:pt idx="2">
                  <c:v>Handel hurtowy</c:v>
                </c:pt>
                <c:pt idx="3">
                  <c:v>Handel detaliczny</c:v>
                </c:pt>
                <c:pt idx="4">
                  <c:v>Usługi</c:v>
                </c:pt>
              </c:strCache>
            </c:strRef>
          </c:cat>
          <c:val>
            <c:numRef>
              <c:f>'Pytanie 4 (PROCESY CENOWE)'!$I$3:$M$3</c:f>
              <c:numCache>
                <c:formatCode>0.0</c:formatCode>
                <c:ptCount val="5"/>
                <c:pt idx="0">
                  <c:v>11</c:v>
                </c:pt>
                <c:pt idx="1">
                  <c:v>8.6</c:v>
                </c:pt>
                <c:pt idx="2">
                  <c:v>0.8</c:v>
                </c:pt>
                <c:pt idx="3">
                  <c:v>3.9</c:v>
                </c:pt>
                <c:pt idx="4">
                  <c:v>6.6</c:v>
                </c:pt>
              </c:numCache>
            </c:numRef>
          </c:val>
          <c:extLst>
            <c:ext xmlns:c16="http://schemas.microsoft.com/office/drawing/2014/chart" uri="{C3380CC4-5D6E-409C-BE32-E72D297353CC}">
              <c16:uniqueId val="{00000000-4EF9-4CD7-9B93-A2E0F05B3C0D}"/>
            </c:ext>
          </c:extLst>
        </c:ser>
        <c:ser>
          <c:idx val="1"/>
          <c:order val="1"/>
          <c:tx>
            <c:strRef>
              <c:f>'Pytanie 4 (PROCESY CENOWE)'!$H$4</c:f>
              <c:strCache>
                <c:ptCount val="1"/>
                <c:pt idx="0">
                  <c:v>utrzymać zatrudnienie</c:v>
                </c:pt>
              </c:strCache>
            </c:strRef>
          </c:tx>
          <c:spPr>
            <a:solidFill>
              <a:srgbClr val="C3B4DA"/>
            </a:solidFill>
            <a:ln>
              <a:noFill/>
            </a:ln>
            <a:effectLst/>
          </c:spPr>
          <c:invertIfNegative val="0"/>
          <c:cat>
            <c:strRef>
              <c:f>'Pytanie 4 (PROCESY CENOWE)'!$I$2:$M$2</c:f>
              <c:strCache>
                <c:ptCount val="5"/>
                <c:pt idx="0">
                  <c:v>Przetwórstwo przemysłowe</c:v>
                </c:pt>
                <c:pt idx="1">
                  <c:v>Budownictwo</c:v>
                </c:pt>
                <c:pt idx="2">
                  <c:v>Handel hurtowy</c:v>
                </c:pt>
                <c:pt idx="3">
                  <c:v>Handel detaliczny</c:v>
                </c:pt>
                <c:pt idx="4">
                  <c:v>Usługi</c:v>
                </c:pt>
              </c:strCache>
            </c:strRef>
          </c:cat>
          <c:val>
            <c:numRef>
              <c:f>'Pytanie 4 (PROCESY CENOWE)'!$I$4:$M$4</c:f>
              <c:numCache>
                <c:formatCode>0.0</c:formatCode>
                <c:ptCount val="5"/>
                <c:pt idx="0">
                  <c:v>82.1</c:v>
                </c:pt>
                <c:pt idx="1">
                  <c:v>83.5</c:v>
                </c:pt>
                <c:pt idx="2">
                  <c:v>89.2</c:v>
                </c:pt>
                <c:pt idx="3">
                  <c:v>91</c:v>
                </c:pt>
                <c:pt idx="4">
                  <c:v>89.4</c:v>
                </c:pt>
              </c:numCache>
            </c:numRef>
          </c:val>
          <c:extLst>
            <c:ext xmlns:c16="http://schemas.microsoft.com/office/drawing/2014/chart" uri="{C3380CC4-5D6E-409C-BE32-E72D297353CC}">
              <c16:uniqueId val="{00000001-4EF9-4CD7-9B93-A2E0F05B3C0D}"/>
            </c:ext>
          </c:extLst>
        </c:ser>
        <c:ser>
          <c:idx val="2"/>
          <c:order val="2"/>
          <c:tx>
            <c:strRef>
              <c:f>'Pytanie 4 (PROCESY CENOWE)'!$H$5</c:f>
              <c:strCache>
                <c:ptCount val="1"/>
                <c:pt idx="0">
                  <c:v>ograniczyć zatrudnienie</c:v>
                </c:pt>
              </c:strCache>
            </c:strRef>
          </c:tx>
          <c:spPr>
            <a:solidFill>
              <a:srgbClr val="D9D9D9"/>
            </a:solidFill>
            <a:ln>
              <a:noFill/>
            </a:ln>
            <a:effectLst/>
          </c:spPr>
          <c:invertIfNegative val="0"/>
          <c:cat>
            <c:strRef>
              <c:f>'Pytanie 4 (PROCESY CENOWE)'!$I$2:$M$2</c:f>
              <c:strCache>
                <c:ptCount val="5"/>
                <c:pt idx="0">
                  <c:v>Przetwórstwo przemysłowe</c:v>
                </c:pt>
                <c:pt idx="1">
                  <c:v>Budownictwo</c:v>
                </c:pt>
                <c:pt idx="2">
                  <c:v>Handel hurtowy</c:v>
                </c:pt>
                <c:pt idx="3">
                  <c:v>Handel detaliczny</c:v>
                </c:pt>
                <c:pt idx="4">
                  <c:v>Usługi</c:v>
                </c:pt>
              </c:strCache>
            </c:strRef>
          </c:cat>
          <c:val>
            <c:numRef>
              <c:f>'Pytanie 4 (PROCESY CENOWE)'!$I$5:$M$5</c:f>
              <c:numCache>
                <c:formatCode>0.0</c:formatCode>
                <c:ptCount val="5"/>
                <c:pt idx="0">
                  <c:v>6.9</c:v>
                </c:pt>
                <c:pt idx="1">
                  <c:v>7.9</c:v>
                </c:pt>
                <c:pt idx="2">
                  <c:v>10</c:v>
                </c:pt>
                <c:pt idx="3">
                  <c:v>5.0999999999999996</c:v>
                </c:pt>
                <c:pt idx="4">
                  <c:v>4</c:v>
                </c:pt>
              </c:numCache>
            </c:numRef>
          </c:val>
          <c:extLst>
            <c:ext xmlns:c16="http://schemas.microsoft.com/office/drawing/2014/chart" uri="{C3380CC4-5D6E-409C-BE32-E72D297353CC}">
              <c16:uniqueId val="{00000002-4EF9-4CD7-9B93-A2E0F05B3C0D}"/>
            </c:ext>
          </c:extLst>
        </c:ser>
        <c:ser>
          <c:idx val="3"/>
          <c:order val="3"/>
          <c:tx>
            <c:strRef>
              <c:f>'Pytanie 4 (PROCESY CENOWE)'!$H$6</c:f>
              <c:strCache>
                <c:ptCount val="1"/>
              </c:strCache>
            </c:strRef>
          </c:tx>
          <c:spPr>
            <a:solidFill>
              <a:srgbClr val="A6A6A6"/>
            </a:solidFill>
            <a:ln>
              <a:noFill/>
            </a:ln>
            <a:effectLst/>
          </c:spPr>
          <c:invertIfNegative val="0"/>
          <c:cat>
            <c:strRef>
              <c:f>'Pytanie 4 (PROCESY CENOWE)'!$I$2:$M$2</c:f>
              <c:strCache>
                <c:ptCount val="5"/>
                <c:pt idx="0">
                  <c:v>Przetwórstwo przemysłowe</c:v>
                </c:pt>
                <c:pt idx="1">
                  <c:v>Budownictwo</c:v>
                </c:pt>
                <c:pt idx="2">
                  <c:v>Handel hurtowy</c:v>
                </c:pt>
                <c:pt idx="3">
                  <c:v>Handel detaliczny</c:v>
                </c:pt>
                <c:pt idx="4">
                  <c:v>Usługi</c:v>
                </c:pt>
              </c:strCache>
            </c:strRef>
          </c:cat>
          <c:val>
            <c:numRef>
              <c:f>'Pytanie 4 (PROCESY CENOWE)'!$I$6:$M$6</c:f>
              <c:numCache>
                <c:formatCode>General</c:formatCode>
                <c:ptCount val="5"/>
              </c:numCache>
            </c:numRef>
          </c:val>
          <c:extLst>
            <c:ext xmlns:c16="http://schemas.microsoft.com/office/drawing/2014/chart" uri="{C3380CC4-5D6E-409C-BE32-E72D297353CC}">
              <c16:uniqueId val="{00000003-4EF9-4CD7-9B93-A2E0F05B3C0D}"/>
            </c:ext>
          </c:extLst>
        </c:ser>
        <c:dLbls>
          <c:showLegendKey val="0"/>
          <c:showVal val="0"/>
          <c:showCatName val="0"/>
          <c:showSerName val="0"/>
          <c:showPercent val="0"/>
          <c:showBubbleSize val="0"/>
        </c:dLbls>
        <c:gapWidth val="100"/>
        <c:overlap val="100"/>
        <c:axId val="1604865199"/>
        <c:axId val="1605032335"/>
      </c:barChart>
      <c:catAx>
        <c:axId val="1604865199"/>
        <c:scaling>
          <c:orientation val="maxMin"/>
        </c:scaling>
        <c:delete val="1"/>
        <c:axPos val="l"/>
        <c:numFmt formatCode="General" sourceLinked="1"/>
        <c:majorTickMark val="none"/>
        <c:minorTickMark val="none"/>
        <c:tickLblPos val="nextTo"/>
        <c:crossAx val="1605032335"/>
        <c:crosses val="autoZero"/>
        <c:auto val="1"/>
        <c:lblAlgn val="ctr"/>
        <c:lblOffset val="100"/>
        <c:noMultiLvlLbl val="0"/>
      </c:catAx>
      <c:valAx>
        <c:axId val="160503233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6048651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'Pytanie 4 (PROCESY CENOWE)'!$A$3</c:f>
              <c:strCache>
                <c:ptCount val="1"/>
                <c:pt idx="0">
                  <c:v>zwiększyć zatrudnienie</c:v>
                </c:pt>
              </c:strCache>
            </c:strRef>
          </c:tx>
          <c:spPr>
            <a:solidFill>
              <a:srgbClr val="7651AD"/>
            </a:solidFill>
            <a:ln>
              <a:noFill/>
            </a:ln>
            <a:effectLst/>
          </c:spPr>
          <c:invertIfNegative val="0"/>
          <c:cat>
            <c:strRef>
              <c:f>'Pytanie 4 (PROCESY CENOWE)'!$B$2:$F$2</c:f>
              <c:strCache>
                <c:ptCount val="5"/>
                <c:pt idx="0">
                  <c:v>Przetwórstwo przemysłowe</c:v>
                </c:pt>
                <c:pt idx="1">
                  <c:v>Budownictwo</c:v>
                </c:pt>
                <c:pt idx="2">
                  <c:v>Handel hurtowy</c:v>
                </c:pt>
                <c:pt idx="3">
                  <c:v>Handel detaliczny</c:v>
                </c:pt>
                <c:pt idx="4">
                  <c:v>Usługi</c:v>
                </c:pt>
              </c:strCache>
            </c:strRef>
          </c:cat>
          <c:val>
            <c:numRef>
              <c:f>'Pytanie 4 (PROCESY CENOWE)'!$B$3:$F$3</c:f>
              <c:numCache>
                <c:formatCode>0.0</c:formatCode>
                <c:ptCount val="5"/>
                <c:pt idx="0">
                  <c:v>6.6</c:v>
                </c:pt>
                <c:pt idx="1">
                  <c:v>7.7</c:v>
                </c:pt>
                <c:pt idx="2">
                  <c:v>0.8</c:v>
                </c:pt>
                <c:pt idx="3">
                  <c:v>1.9</c:v>
                </c:pt>
                <c:pt idx="4">
                  <c:v>4.0999999999999996</c:v>
                </c:pt>
              </c:numCache>
            </c:numRef>
          </c:val>
          <c:extLst>
            <c:ext xmlns:c16="http://schemas.microsoft.com/office/drawing/2014/chart" uri="{C3380CC4-5D6E-409C-BE32-E72D297353CC}">
              <c16:uniqueId val="{00000000-8EF4-454F-AA0C-91E17DCE11FC}"/>
            </c:ext>
          </c:extLst>
        </c:ser>
        <c:ser>
          <c:idx val="1"/>
          <c:order val="1"/>
          <c:tx>
            <c:strRef>
              <c:f>'Pytanie 4 (PROCESY CENOWE)'!$A$4</c:f>
              <c:strCache>
                <c:ptCount val="1"/>
                <c:pt idx="0">
                  <c:v>utrzymać zatrudnienie</c:v>
                </c:pt>
              </c:strCache>
            </c:strRef>
          </c:tx>
          <c:spPr>
            <a:solidFill>
              <a:srgbClr val="C3B4DA"/>
            </a:solidFill>
            <a:ln>
              <a:noFill/>
            </a:ln>
            <a:effectLst/>
          </c:spPr>
          <c:invertIfNegative val="0"/>
          <c:cat>
            <c:strRef>
              <c:f>'Pytanie 4 (PROCESY CENOWE)'!$B$2:$F$2</c:f>
              <c:strCache>
                <c:ptCount val="5"/>
                <c:pt idx="0">
                  <c:v>Przetwórstwo przemysłowe</c:v>
                </c:pt>
                <c:pt idx="1">
                  <c:v>Budownictwo</c:v>
                </c:pt>
                <c:pt idx="2">
                  <c:v>Handel hurtowy</c:v>
                </c:pt>
                <c:pt idx="3">
                  <c:v>Handel detaliczny</c:v>
                </c:pt>
                <c:pt idx="4">
                  <c:v>Usługi</c:v>
                </c:pt>
              </c:strCache>
            </c:strRef>
          </c:cat>
          <c:val>
            <c:numRef>
              <c:f>'Pytanie 4 (PROCESY CENOWE)'!$B$4:$F$4</c:f>
              <c:numCache>
                <c:formatCode>0.0</c:formatCode>
                <c:ptCount val="5"/>
                <c:pt idx="0">
                  <c:v>75.099999999999994</c:v>
                </c:pt>
                <c:pt idx="1">
                  <c:v>86.3</c:v>
                </c:pt>
                <c:pt idx="2">
                  <c:v>79.900000000000006</c:v>
                </c:pt>
                <c:pt idx="3">
                  <c:v>88.1</c:v>
                </c:pt>
                <c:pt idx="4">
                  <c:v>87.3</c:v>
                </c:pt>
              </c:numCache>
            </c:numRef>
          </c:val>
          <c:extLst>
            <c:ext xmlns:c16="http://schemas.microsoft.com/office/drawing/2014/chart" uri="{C3380CC4-5D6E-409C-BE32-E72D297353CC}">
              <c16:uniqueId val="{00000001-8EF4-454F-AA0C-91E17DCE11FC}"/>
            </c:ext>
          </c:extLst>
        </c:ser>
        <c:ser>
          <c:idx val="2"/>
          <c:order val="2"/>
          <c:tx>
            <c:strRef>
              <c:f>'Pytanie 4 (PROCESY CENOWE)'!$A$5</c:f>
              <c:strCache>
                <c:ptCount val="1"/>
                <c:pt idx="0">
                  <c:v>ograniczyć zatrudnienie</c:v>
                </c:pt>
              </c:strCache>
            </c:strRef>
          </c:tx>
          <c:spPr>
            <a:solidFill>
              <a:srgbClr val="D9D9D9"/>
            </a:solidFill>
            <a:ln>
              <a:noFill/>
            </a:ln>
            <a:effectLst/>
          </c:spPr>
          <c:invertIfNegative val="0"/>
          <c:cat>
            <c:strRef>
              <c:f>'Pytanie 4 (PROCESY CENOWE)'!$B$2:$F$2</c:f>
              <c:strCache>
                <c:ptCount val="5"/>
                <c:pt idx="0">
                  <c:v>Przetwórstwo przemysłowe</c:v>
                </c:pt>
                <c:pt idx="1">
                  <c:v>Budownictwo</c:v>
                </c:pt>
                <c:pt idx="2">
                  <c:v>Handel hurtowy</c:v>
                </c:pt>
                <c:pt idx="3">
                  <c:v>Handel detaliczny</c:v>
                </c:pt>
                <c:pt idx="4">
                  <c:v>Usługi</c:v>
                </c:pt>
              </c:strCache>
            </c:strRef>
          </c:cat>
          <c:val>
            <c:numRef>
              <c:f>'Pytanie 4 (PROCESY CENOWE)'!$B$5:$F$5</c:f>
              <c:numCache>
                <c:formatCode>0.0</c:formatCode>
                <c:ptCount val="5"/>
                <c:pt idx="0">
                  <c:v>18.3</c:v>
                </c:pt>
                <c:pt idx="1">
                  <c:v>6</c:v>
                </c:pt>
                <c:pt idx="2">
                  <c:v>19.3</c:v>
                </c:pt>
                <c:pt idx="3">
                  <c:v>10</c:v>
                </c:pt>
                <c:pt idx="4">
                  <c:v>8.6</c:v>
                </c:pt>
              </c:numCache>
            </c:numRef>
          </c:val>
          <c:extLst>
            <c:ext xmlns:c16="http://schemas.microsoft.com/office/drawing/2014/chart" uri="{C3380CC4-5D6E-409C-BE32-E72D297353CC}">
              <c16:uniqueId val="{00000002-8EF4-454F-AA0C-91E17DCE11FC}"/>
            </c:ext>
          </c:extLst>
        </c:ser>
        <c:dLbls>
          <c:showLegendKey val="0"/>
          <c:showVal val="0"/>
          <c:showCatName val="0"/>
          <c:showSerName val="0"/>
          <c:showPercent val="0"/>
          <c:showBubbleSize val="0"/>
        </c:dLbls>
        <c:gapWidth val="100"/>
        <c:overlap val="100"/>
        <c:axId val="1558478159"/>
        <c:axId val="1558623839"/>
      </c:barChart>
      <c:catAx>
        <c:axId val="1558478159"/>
        <c:scaling>
          <c:orientation val="maxMin"/>
        </c:scaling>
        <c:delete val="1"/>
        <c:axPos val="l"/>
        <c:numFmt formatCode="General" sourceLinked="1"/>
        <c:majorTickMark val="none"/>
        <c:minorTickMark val="none"/>
        <c:tickLblPos val="nextTo"/>
        <c:crossAx val="1558623839"/>
        <c:crosses val="autoZero"/>
        <c:auto val="1"/>
        <c:lblAlgn val="ctr"/>
        <c:lblOffset val="100"/>
        <c:noMultiLvlLbl val="0"/>
      </c:catAx>
      <c:valAx>
        <c:axId val="155862383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584781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'Pytanie 5 (PROCESY CENOWE)  (3)'!$A$3</c:f>
              <c:strCache>
                <c:ptCount val="1"/>
                <c:pt idx="0">
                  <c:v>ceny energii i paliw</c:v>
                </c:pt>
              </c:strCache>
            </c:strRef>
          </c:tx>
          <c:spPr>
            <a:solidFill>
              <a:srgbClr val="7651AE"/>
            </a:solidFill>
            <a:ln>
              <a:noFill/>
            </a:ln>
            <a:effectLst/>
          </c:spPr>
          <c:invertIfNegative val="0"/>
          <c:cat>
            <c:strRef>
              <c:f>'Pytanie 5 (PROCESY CENOWE)  (3)'!$B$2:$F$2</c:f>
              <c:strCache>
                <c:ptCount val="5"/>
                <c:pt idx="0">
                  <c:v>Przetwórstwo przemysłowe</c:v>
                </c:pt>
                <c:pt idx="1">
                  <c:v>Budownictwo</c:v>
                </c:pt>
                <c:pt idx="2">
                  <c:v>Handel hurtowy</c:v>
                </c:pt>
                <c:pt idx="3">
                  <c:v>Handel detaliczny</c:v>
                </c:pt>
                <c:pt idx="4">
                  <c:v>Usługi</c:v>
                </c:pt>
              </c:strCache>
            </c:strRef>
          </c:cat>
          <c:val>
            <c:numRef>
              <c:f>'Pytanie 5 (PROCESY CENOWE)  (3)'!$B$3:$F$3</c:f>
              <c:numCache>
                <c:formatCode>0.0</c:formatCode>
                <c:ptCount val="5"/>
                <c:pt idx="0">
                  <c:v>51.9</c:v>
                </c:pt>
                <c:pt idx="1">
                  <c:v>51.6</c:v>
                </c:pt>
                <c:pt idx="2">
                  <c:v>35.5</c:v>
                </c:pt>
                <c:pt idx="3">
                  <c:v>38.799999999999997</c:v>
                </c:pt>
                <c:pt idx="4">
                  <c:v>52.9</c:v>
                </c:pt>
              </c:numCache>
            </c:numRef>
          </c:val>
          <c:extLst>
            <c:ext xmlns:c16="http://schemas.microsoft.com/office/drawing/2014/chart" uri="{C3380CC4-5D6E-409C-BE32-E72D297353CC}">
              <c16:uniqueId val="{00000000-A839-43CA-A401-00E290BB33DB}"/>
            </c:ext>
          </c:extLst>
        </c:ser>
        <c:ser>
          <c:idx val="1"/>
          <c:order val="1"/>
          <c:tx>
            <c:strRef>
              <c:f>'Pytanie 5 (PROCESY CENOWE)  (3)'!$A$4</c:f>
              <c:strCache>
                <c:ptCount val="1"/>
                <c:pt idx="0">
                  <c:v>ceny czynszu, najmu lokali, itp.</c:v>
                </c:pt>
              </c:strCache>
            </c:strRef>
          </c:tx>
          <c:spPr>
            <a:solidFill>
              <a:srgbClr val="C3B4DB"/>
            </a:solidFill>
            <a:ln>
              <a:noFill/>
            </a:ln>
            <a:effectLst/>
          </c:spPr>
          <c:invertIfNegative val="0"/>
          <c:cat>
            <c:strRef>
              <c:f>'Pytanie 5 (PROCESY CENOWE)  (3)'!$B$2:$F$2</c:f>
              <c:strCache>
                <c:ptCount val="5"/>
                <c:pt idx="0">
                  <c:v>Przetwórstwo przemysłowe</c:v>
                </c:pt>
                <c:pt idx="1">
                  <c:v>Budownictwo</c:v>
                </c:pt>
                <c:pt idx="2">
                  <c:v>Handel hurtowy</c:v>
                </c:pt>
                <c:pt idx="3">
                  <c:v>Handel detaliczny</c:v>
                </c:pt>
                <c:pt idx="4">
                  <c:v>Usługi</c:v>
                </c:pt>
              </c:strCache>
            </c:strRef>
          </c:cat>
          <c:val>
            <c:numRef>
              <c:f>'Pytanie 5 (PROCESY CENOWE)  (3)'!$B$4:$F$4</c:f>
              <c:numCache>
                <c:formatCode>0.0</c:formatCode>
                <c:ptCount val="5"/>
                <c:pt idx="0">
                  <c:v>80.3</c:v>
                </c:pt>
                <c:pt idx="1">
                  <c:v>79.7</c:v>
                </c:pt>
                <c:pt idx="2">
                  <c:v>69.8</c:v>
                </c:pt>
                <c:pt idx="3">
                  <c:v>58.7</c:v>
                </c:pt>
                <c:pt idx="4">
                  <c:v>62.3</c:v>
                </c:pt>
              </c:numCache>
            </c:numRef>
          </c:val>
          <c:extLst>
            <c:ext xmlns:c16="http://schemas.microsoft.com/office/drawing/2014/chart" uri="{C3380CC4-5D6E-409C-BE32-E72D297353CC}">
              <c16:uniqueId val="{00000001-A839-43CA-A401-00E290BB33DB}"/>
            </c:ext>
          </c:extLst>
        </c:ser>
        <c:ser>
          <c:idx val="2"/>
          <c:order val="2"/>
          <c:tx>
            <c:strRef>
              <c:f>'Pytanie 5 (PROCESY CENOWE)  (3)'!$A$5</c:f>
              <c:strCache>
                <c:ptCount val="1"/>
                <c:pt idx="0">
                  <c:v>ceny komponentów i usług</c:v>
                </c:pt>
              </c:strCache>
            </c:strRef>
          </c:tx>
          <c:spPr>
            <a:solidFill>
              <a:srgbClr val="D9D9D9"/>
            </a:solidFill>
            <a:ln>
              <a:noFill/>
            </a:ln>
            <a:effectLst/>
          </c:spPr>
          <c:invertIfNegative val="0"/>
          <c:cat>
            <c:strRef>
              <c:f>'Pytanie 5 (PROCESY CENOWE)  (3)'!$B$2:$F$2</c:f>
              <c:strCache>
                <c:ptCount val="5"/>
                <c:pt idx="0">
                  <c:v>Przetwórstwo przemysłowe</c:v>
                </c:pt>
                <c:pt idx="1">
                  <c:v>Budownictwo</c:v>
                </c:pt>
                <c:pt idx="2">
                  <c:v>Handel hurtowy</c:v>
                </c:pt>
                <c:pt idx="3">
                  <c:v>Handel detaliczny</c:v>
                </c:pt>
                <c:pt idx="4">
                  <c:v>Usługi</c:v>
                </c:pt>
              </c:strCache>
            </c:strRef>
          </c:cat>
          <c:val>
            <c:numRef>
              <c:f>'Pytanie 5 (PROCESY CENOWE)  (3)'!$B$5:$F$5</c:f>
              <c:numCache>
                <c:formatCode>0.0</c:formatCode>
                <c:ptCount val="5"/>
                <c:pt idx="0">
                  <c:v>20.7</c:v>
                </c:pt>
                <c:pt idx="1">
                  <c:v>31.5</c:v>
                </c:pt>
                <c:pt idx="2">
                  <c:v>26.6</c:v>
                </c:pt>
                <c:pt idx="3">
                  <c:v>20.8</c:v>
                </c:pt>
                <c:pt idx="4">
                  <c:v>12.8</c:v>
                </c:pt>
              </c:numCache>
            </c:numRef>
          </c:val>
          <c:extLst>
            <c:ext xmlns:c16="http://schemas.microsoft.com/office/drawing/2014/chart" uri="{C3380CC4-5D6E-409C-BE32-E72D297353CC}">
              <c16:uniqueId val="{00000002-A839-43CA-A401-00E290BB33DB}"/>
            </c:ext>
          </c:extLst>
        </c:ser>
        <c:ser>
          <c:idx val="3"/>
          <c:order val="3"/>
          <c:tx>
            <c:strRef>
              <c:f>'Pytanie 5 (PROCESY CENOWE)  (3)'!$A$6</c:f>
              <c:strCache>
                <c:ptCount val="1"/>
                <c:pt idx="0">
                  <c:v>koszty zatrudnienia</c:v>
                </c:pt>
              </c:strCache>
            </c:strRef>
          </c:tx>
          <c:spPr>
            <a:solidFill>
              <a:srgbClr val="A6A6A6"/>
            </a:solidFill>
            <a:ln>
              <a:noFill/>
            </a:ln>
            <a:effectLst/>
          </c:spPr>
          <c:invertIfNegative val="0"/>
          <c:cat>
            <c:strRef>
              <c:f>'Pytanie 5 (PROCESY CENOWE)  (3)'!$B$2:$F$2</c:f>
              <c:strCache>
                <c:ptCount val="5"/>
                <c:pt idx="0">
                  <c:v>Przetwórstwo przemysłowe</c:v>
                </c:pt>
                <c:pt idx="1">
                  <c:v>Budownictwo</c:v>
                </c:pt>
                <c:pt idx="2">
                  <c:v>Handel hurtowy</c:v>
                </c:pt>
                <c:pt idx="3">
                  <c:v>Handel detaliczny</c:v>
                </c:pt>
                <c:pt idx="4">
                  <c:v>Usługi</c:v>
                </c:pt>
              </c:strCache>
            </c:strRef>
          </c:cat>
          <c:val>
            <c:numRef>
              <c:f>'Pytanie 5 (PROCESY CENOWE)  (3)'!$B$6:$F$6</c:f>
              <c:numCache>
                <c:formatCode>0.0</c:formatCode>
                <c:ptCount val="5"/>
                <c:pt idx="0">
                  <c:v>10.4</c:v>
                </c:pt>
                <c:pt idx="1">
                  <c:v>21.5</c:v>
                </c:pt>
                <c:pt idx="2">
                  <c:v>10.4</c:v>
                </c:pt>
                <c:pt idx="3">
                  <c:v>16.100000000000001</c:v>
                </c:pt>
                <c:pt idx="4">
                  <c:v>10.6</c:v>
                </c:pt>
              </c:numCache>
            </c:numRef>
          </c:val>
          <c:extLst>
            <c:ext xmlns:c16="http://schemas.microsoft.com/office/drawing/2014/chart" uri="{C3380CC4-5D6E-409C-BE32-E72D297353CC}">
              <c16:uniqueId val="{00000003-A839-43CA-A401-00E290BB33DB}"/>
            </c:ext>
          </c:extLst>
        </c:ser>
        <c:dLbls>
          <c:showLegendKey val="0"/>
          <c:showVal val="0"/>
          <c:showCatName val="0"/>
          <c:showSerName val="0"/>
          <c:showPercent val="0"/>
          <c:showBubbleSize val="0"/>
        </c:dLbls>
        <c:gapWidth val="219"/>
        <c:overlap val="-27"/>
        <c:axId val="1473909679"/>
        <c:axId val="1560807343"/>
      </c:barChart>
      <c:catAx>
        <c:axId val="1473909679"/>
        <c:scaling>
          <c:orientation val="minMax"/>
        </c:scaling>
        <c:delete val="1"/>
        <c:axPos val="b"/>
        <c:numFmt formatCode="General" sourceLinked="1"/>
        <c:majorTickMark val="none"/>
        <c:minorTickMark val="none"/>
        <c:tickLblPos val="nextTo"/>
        <c:crossAx val="1560807343"/>
        <c:crosses val="autoZero"/>
        <c:auto val="1"/>
        <c:lblAlgn val="ctr"/>
        <c:lblOffset val="100"/>
        <c:noMultiLvlLbl val="0"/>
      </c:catAx>
      <c:valAx>
        <c:axId val="1560807343"/>
        <c:scaling>
          <c:orientation val="minMax"/>
          <c:max val="9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73909679"/>
        <c:crosses val="autoZero"/>
        <c:crossBetween val="between"/>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3038348082596E-2"/>
          <c:y val="5.7599999999999998E-2"/>
          <c:w val="0.89522123893805305"/>
          <c:h val="0.82933333333333337"/>
        </c:manualLayout>
      </c:layout>
      <c:barChart>
        <c:barDir val="col"/>
        <c:grouping val="clustered"/>
        <c:varyColors val="0"/>
        <c:ser>
          <c:idx val="0"/>
          <c:order val="0"/>
          <c:tx>
            <c:strRef>
              <c:f>'Pytanie 5 (PROCESY CENOWE)  (3)'!$H$3</c:f>
              <c:strCache>
                <c:ptCount val="1"/>
                <c:pt idx="0">
                  <c:v>ceny energii i paliw</c:v>
                </c:pt>
              </c:strCache>
            </c:strRef>
          </c:tx>
          <c:spPr>
            <a:solidFill>
              <a:srgbClr val="7651AE"/>
            </a:solidFill>
            <a:ln>
              <a:noFill/>
            </a:ln>
            <a:effectLst/>
          </c:spPr>
          <c:invertIfNegative val="0"/>
          <c:cat>
            <c:strRef>
              <c:f>'Pytanie 5 (PROCESY CENOWE)  (3)'!$I$2:$M$2</c:f>
              <c:strCache>
                <c:ptCount val="5"/>
                <c:pt idx="0">
                  <c:v>Przetwórstwo przemysłowe</c:v>
                </c:pt>
                <c:pt idx="1">
                  <c:v>Budownictwo</c:v>
                </c:pt>
                <c:pt idx="2">
                  <c:v>Handel hurtowy</c:v>
                </c:pt>
                <c:pt idx="3">
                  <c:v>Handel detaliczny</c:v>
                </c:pt>
                <c:pt idx="4">
                  <c:v>Usługi</c:v>
                </c:pt>
              </c:strCache>
            </c:strRef>
          </c:cat>
          <c:val>
            <c:numRef>
              <c:f>'Pytanie 5 (PROCESY CENOWE)  (3)'!$I$3:$M$3</c:f>
              <c:numCache>
                <c:formatCode>0.0</c:formatCode>
                <c:ptCount val="5"/>
                <c:pt idx="0">
                  <c:v>36.4</c:v>
                </c:pt>
                <c:pt idx="1">
                  <c:v>40.5</c:v>
                </c:pt>
                <c:pt idx="2">
                  <c:v>33.200000000000003</c:v>
                </c:pt>
                <c:pt idx="3">
                  <c:v>44.1</c:v>
                </c:pt>
                <c:pt idx="4">
                  <c:v>36.1</c:v>
                </c:pt>
              </c:numCache>
            </c:numRef>
          </c:val>
          <c:extLst>
            <c:ext xmlns:c16="http://schemas.microsoft.com/office/drawing/2014/chart" uri="{C3380CC4-5D6E-409C-BE32-E72D297353CC}">
              <c16:uniqueId val="{00000000-0750-4FC7-806D-4D76A8737247}"/>
            </c:ext>
          </c:extLst>
        </c:ser>
        <c:ser>
          <c:idx val="1"/>
          <c:order val="1"/>
          <c:tx>
            <c:strRef>
              <c:f>'Pytanie 5 (PROCESY CENOWE)  (3)'!$H$4</c:f>
              <c:strCache>
                <c:ptCount val="1"/>
                <c:pt idx="0">
                  <c:v>ceny czynszu, najmu lokali, itp.</c:v>
                </c:pt>
              </c:strCache>
            </c:strRef>
          </c:tx>
          <c:spPr>
            <a:solidFill>
              <a:srgbClr val="C3B4DB"/>
            </a:solidFill>
            <a:ln>
              <a:noFill/>
            </a:ln>
            <a:effectLst/>
          </c:spPr>
          <c:invertIfNegative val="0"/>
          <c:cat>
            <c:strRef>
              <c:f>'Pytanie 5 (PROCESY CENOWE)  (3)'!$I$2:$M$2</c:f>
              <c:strCache>
                <c:ptCount val="5"/>
                <c:pt idx="0">
                  <c:v>Przetwórstwo przemysłowe</c:v>
                </c:pt>
                <c:pt idx="1">
                  <c:v>Budownictwo</c:v>
                </c:pt>
                <c:pt idx="2">
                  <c:v>Handel hurtowy</c:v>
                </c:pt>
                <c:pt idx="3">
                  <c:v>Handel detaliczny</c:v>
                </c:pt>
                <c:pt idx="4">
                  <c:v>Usługi</c:v>
                </c:pt>
              </c:strCache>
            </c:strRef>
          </c:cat>
          <c:val>
            <c:numRef>
              <c:f>'Pytanie 5 (PROCESY CENOWE)  (3)'!$I$4:$M$4</c:f>
              <c:numCache>
                <c:formatCode>0.0</c:formatCode>
                <c:ptCount val="5"/>
                <c:pt idx="0">
                  <c:v>12.1</c:v>
                </c:pt>
                <c:pt idx="1">
                  <c:v>17.5</c:v>
                </c:pt>
                <c:pt idx="2">
                  <c:v>18.100000000000001</c:v>
                </c:pt>
                <c:pt idx="3">
                  <c:v>25</c:v>
                </c:pt>
                <c:pt idx="4">
                  <c:v>30.1</c:v>
                </c:pt>
              </c:numCache>
            </c:numRef>
          </c:val>
          <c:extLst>
            <c:ext xmlns:c16="http://schemas.microsoft.com/office/drawing/2014/chart" uri="{C3380CC4-5D6E-409C-BE32-E72D297353CC}">
              <c16:uniqueId val="{00000001-0750-4FC7-806D-4D76A8737247}"/>
            </c:ext>
          </c:extLst>
        </c:ser>
        <c:ser>
          <c:idx val="2"/>
          <c:order val="2"/>
          <c:tx>
            <c:strRef>
              <c:f>'Pytanie 5 (PROCESY CENOWE)  (3)'!$H$5</c:f>
              <c:strCache>
                <c:ptCount val="1"/>
                <c:pt idx="0">
                  <c:v>ceny komponentów i usług</c:v>
                </c:pt>
              </c:strCache>
            </c:strRef>
          </c:tx>
          <c:spPr>
            <a:solidFill>
              <a:srgbClr val="D9D9D9"/>
            </a:solidFill>
            <a:ln>
              <a:noFill/>
            </a:ln>
            <a:effectLst/>
          </c:spPr>
          <c:invertIfNegative val="0"/>
          <c:cat>
            <c:strRef>
              <c:f>'Pytanie 5 (PROCESY CENOWE)  (3)'!$I$2:$M$2</c:f>
              <c:strCache>
                <c:ptCount val="5"/>
                <c:pt idx="0">
                  <c:v>Przetwórstwo przemysłowe</c:v>
                </c:pt>
                <c:pt idx="1">
                  <c:v>Budownictwo</c:v>
                </c:pt>
                <c:pt idx="2">
                  <c:v>Handel hurtowy</c:v>
                </c:pt>
                <c:pt idx="3">
                  <c:v>Handel detaliczny</c:v>
                </c:pt>
                <c:pt idx="4">
                  <c:v>Usługi</c:v>
                </c:pt>
              </c:strCache>
            </c:strRef>
          </c:cat>
          <c:val>
            <c:numRef>
              <c:f>'Pytanie 5 (PROCESY CENOWE)  (3)'!$I$5:$M$5</c:f>
              <c:numCache>
                <c:formatCode>0.0</c:formatCode>
                <c:ptCount val="5"/>
                <c:pt idx="0">
                  <c:v>49.6</c:v>
                </c:pt>
                <c:pt idx="1">
                  <c:v>41.3</c:v>
                </c:pt>
                <c:pt idx="2">
                  <c:v>38.9</c:v>
                </c:pt>
                <c:pt idx="3">
                  <c:v>38.9</c:v>
                </c:pt>
                <c:pt idx="4">
                  <c:v>45.2</c:v>
                </c:pt>
              </c:numCache>
            </c:numRef>
          </c:val>
          <c:extLst>
            <c:ext xmlns:c16="http://schemas.microsoft.com/office/drawing/2014/chart" uri="{C3380CC4-5D6E-409C-BE32-E72D297353CC}">
              <c16:uniqueId val="{00000002-0750-4FC7-806D-4D76A8737247}"/>
            </c:ext>
          </c:extLst>
        </c:ser>
        <c:ser>
          <c:idx val="3"/>
          <c:order val="3"/>
          <c:tx>
            <c:strRef>
              <c:f>'Pytanie 5 (PROCESY CENOWE)  (3)'!$H$6</c:f>
              <c:strCache>
                <c:ptCount val="1"/>
                <c:pt idx="0">
                  <c:v>koszty zatrudnienia</c:v>
                </c:pt>
              </c:strCache>
            </c:strRef>
          </c:tx>
          <c:spPr>
            <a:solidFill>
              <a:srgbClr val="A6A6A6"/>
            </a:solidFill>
            <a:ln>
              <a:noFill/>
            </a:ln>
            <a:effectLst/>
          </c:spPr>
          <c:invertIfNegative val="0"/>
          <c:cat>
            <c:strRef>
              <c:f>'Pytanie 5 (PROCESY CENOWE)  (3)'!$I$2:$M$2</c:f>
              <c:strCache>
                <c:ptCount val="5"/>
                <c:pt idx="0">
                  <c:v>Przetwórstwo przemysłowe</c:v>
                </c:pt>
                <c:pt idx="1">
                  <c:v>Budownictwo</c:v>
                </c:pt>
                <c:pt idx="2">
                  <c:v>Handel hurtowy</c:v>
                </c:pt>
                <c:pt idx="3">
                  <c:v>Handel detaliczny</c:v>
                </c:pt>
                <c:pt idx="4">
                  <c:v>Usługi</c:v>
                </c:pt>
              </c:strCache>
            </c:strRef>
          </c:cat>
          <c:val>
            <c:numRef>
              <c:f>'Pytanie 5 (PROCESY CENOWE)  (3)'!$I$6:$M$6</c:f>
              <c:numCache>
                <c:formatCode>0.0</c:formatCode>
                <c:ptCount val="5"/>
                <c:pt idx="0">
                  <c:v>39.799999999999997</c:v>
                </c:pt>
                <c:pt idx="1">
                  <c:v>46</c:v>
                </c:pt>
                <c:pt idx="2">
                  <c:v>43.1</c:v>
                </c:pt>
                <c:pt idx="3">
                  <c:v>29.6</c:v>
                </c:pt>
                <c:pt idx="4">
                  <c:v>35.9</c:v>
                </c:pt>
              </c:numCache>
            </c:numRef>
          </c:val>
          <c:extLst>
            <c:ext xmlns:c16="http://schemas.microsoft.com/office/drawing/2014/chart" uri="{C3380CC4-5D6E-409C-BE32-E72D297353CC}">
              <c16:uniqueId val="{00000003-0750-4FC7-806D-4D76A8737247}"/>
            </c:ext>
          </c:extLst>
        </c:ser>
        <c:dLbls>
          <c:showLegendKey val="0"/>
          <c:showVal val="0"/>
          <c:showCatName val="0"/>
          <c:showSerName val="0"/>
          <c:showPercent val="0"/>
          <c:showBubbleSize val="0"/>
        </c:dLbls>
        <c:gapWidth val="219"/>
        <c:overlap val="-27"/>
        <c:axId val="1476447327"/>
        <c:axId val="1605026511"/>
      </c:barChart>
      <c:catAx>
        <c:axId val="1476447327"/>
        <c:scaling>
          <c:orientation val="minMax"/>
        </c:scaling>
        <c:delete val="1"/>
        <c:axPos val="b"/>
        <c:numFmt formatCode="General" sourceLinked="1"/>
        <c:majorTickMark val="none"/>
        <c:minorTickMark val="none"/>
        <c:tickLblPos val="nextTo"/>
        <c:crossAx val="1605026511"/>
        <c:crosses val="autoZero"/>
        <c:auto val="1"/>
        <c:lblAlgn val="ctr"/>
        <c:lblOffset val="100"/>
        <c:noMultiLvlLbl val="0"/>
      </c:catAx>
      <c:valAx>
        <c:axId val="1605026511"/>
        <c:scaling>
          <c:orientation val="minMax"/>
          <c:max val="6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76447327"/>
        <c:crosses val="autoZero"/>
        <c:crossBetween val="between"/>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'Pytanie 5 (PROCESY CENOWE)  (4)'!$A$3</c:f>
              <c:strCache>
                <c:ptCount val="1"/>
                <c:pt idx="0">
                  <c:v>na podstawie bieżących danych</c:v>
                </c:pt>
              </c:strCache>
            </c:strRef>
          </c:tx>
          <c:spPr>
            <a:solidFill>
              <a:srgbClr val="7651AE"/>
            </a:solidFill>
            <a:ln>
              <a:noFill/>
            </a:ln>
            <a:effectLst/>
          </c:spPr>
          <c:invertIfNegative val="0"/>
          <c:cat>
            <c:strRef>
              <c:f>'Pytanie 5 (PROCESY CENOWE)  (4)'!$B$2:$F$2</c:f>
              <c:strCache>
                <c:ptCount val="5"/>
                <c:pt idx="0">
                  <c:v>Przetwórstwo przemysłowe</c:v>
                </c:pt>
                <c:pt idx="1">
                  <c:v>Budownictwo</c:v>
                </c:pt>
                <c:pt idx="2">
                  <c:v>Handel hurtowy</c:v>
                </c:pt>
                <c:pt idx="3">
                  <c:v>Handel detaliczny</c:v>
                </c:pt>
                <c:pt idx="4">
                  <c:v>Usługi</c:v>
                </c:pt>
              </c:strCache>
            </c:strRef>
          </c:cat>
          <c:val>
            <c:numRef>
              <c:f>'Pytanie 5 (PROCESY CENOWE)  (4)'!$B$3:$F$3</c:f>
              <c:numCache>
                <c:formatCode>0.0</c:formatCode>
                <c:ptCount val="5"/>
                <c:pt idx="0">
                  <c:v>78.900000000000006</c:v>
                </c:pt>
                <c:pt idx="1">
                  <c:v>76.8</c:v>
                </c:pt>
                <c:pt idx="2">
                  <c:v>69.2</c:v>
                </c:pt>
                <c:pt idx="3">
                  <c:v>54.9</c:v>
                </c:pt>
                <c:pt idx="4">
                  <c:v>57.9</c:v>
                </c:pt>
              </c:numCache>
            </c:numRef>
          </c:val>
          <c:extLst>
            <c:ext xmlns:c16="http://schemas.microsoft.com/office/drawing/2014/chart" uri="{C3380CC4-5D6E-409C-BE32-E72D297353CC}">
              <c16:uniqueId val="{00000000-C7F1-41A6-90E6-54F069D1DDA1}"/>
            </c:ext>
          </c:extLst>
        </c:ser>
        <c:ser>
          <c:idx val="1"/>
          <c:order val="1"/>
          <c:tx>
            <c:strRef>
              <c:f>'Pytanie 5 (PROCESY CENOWE)  (4)'!$A$4</c:f>
              <c:strCache>
                <c:ptCount val="1"/>
                <c:pt idx="0">
                  <c:v>na podstawie oczekiwań dotyczących zmian jakie mogą nastąpić w długim okresie (rok) </c:v>
                </c:pt>
              </c:strCache>
            </c:strRef>
          </c:tx>
          <c:spPr>
            <a:solidFill>
              <a:srgbClr val="C3B4DB"/>
            </a:solidFill>
            <a:ln>
              <a:noFill/>
            </a:ln>
            <a:effectLst/>
          </c:spPr>
          <c:invertIfNegative val="0"/>
          <c:cat>
            <c:strRef>
              <c:f>'Pytanie 5 (PROCESY CENOWE)  (4)'!$B$2:$F$2</c:f>
              <c:strCache>
                <c:ptCount val="5"/>
                <c:pt idx="0">
                  <c:v>Przetwórstwo przemysłowe</c:v>
                </c:pt>
                <c:pt idx="1">
                  <c:v>Budownictwo</c:v>
                </c:pt>
                <c:pt idx="2">
                  <c:v>Handel hurtowy</c:v>
                </c:pt>
                <c:pt idx="3">
                  <c:v>Handel detaliczny</c:v>
                </c:pt>
                <c:pt idx="4">
                  <c:v>Usługi</c:v>
                </c:pt>
              </c:strCache>
            </c:strRef>
          </c:cat>
          <c:val>
            <c:numRef>
              <c:f>'Pytanie 5 (PROCESY CENOWE)  (4)'!$B$4:$F$4</c:f>
              <c:numCache>
                <c:formatCode>0.0</c:formatCode>
                <c:ptCount val="5"/>
                <c:pt idx="0">
                  <c:v>36.700000000000003</c:v>
                </c:pt>
                <c:pt idx="1">
                  <c:v>39.799999999999997</c:v>
                </c:pt>
                <c:pt idx="2">
                  <c:v>40</c:v>
                </c:pt>
                <c:pt idx="3">
                  <c:v>33.6</c:v>
                </c:pt>
                <c:pt idx="4">
                  <c:v>32.700000000000003</c:v>
                </c:pt>
              </c:numCache>
            </c:numRef>
          </c:val>
          <c:extLst>
            <c:ext xmlns:c16="http://schemas.microsoft.com/office/drawing/2014/chart" uri="{C3380CC4-5D6E-409C-BE32-E72D297353CC}">
              <c16:uniqueId val="{00000001-C7F1-41A6-90E6-54F069D1DDA1}"/>
            </c:ext>
          </c:extLst>
        </c:ser>
        <c:dLbls>
          <c:showLegendKey val="0"/>
          <c:showVal val="0"/>
          <c:showCatName val="0"/>
          <c:showSerName val="0"/>
          <c:showPercent val="0"/>
          <c:showBubbleSize val="0"/>
        </c:dLbls>
        <c:gapWidth val="219"/>
        <c:overlap val="-27"/>
        <c:axId val="1473909679"/>
        <c:axId val="1560807343"/>
      </c:barChart>
      <c:catAx>
        <c:axId val="1473909679"/>
        <c:scaling>
          <c:orientation val="minMax"/>
        </c:scaling>
        <c:delete val="1"/>
        <c:axPos val="b"/>
        <c:numFmt formatCode="General" sourceLinked="1"/>
        <c:majorTickMark val="none"/>
        <c:minorTickMark val="none"/>
        <c:tickLblPos val="nextTo"/>
        <c:crossAx val="1560807343"/>
        <c:crosses val="autoZero"/>
        <c:auto val="1"/>
        <c:lblAlgn val="ctr"/>
        <c:lblOffset val="100"/>
        <c:noMultiLvlLbl val="0"/>
      </c:catAx>
      <c:valAx>
        <c:axId val="1560807343"/>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739096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'Pytanie 5 (PROCESY CENOWE)  (4)'!$H$3</c:f>
              <c:strCache>
                <c:ptCount val="1"/>
                <c:pt idx="0">
                  <c:v>ceny energii i paliw</c:v>
                </c:pt>
              </c:strCache>
            </c:strRef>
          </c:tx>
          <c:spPr>
            <a:solidFill>
              <a:srgbClr val="7651AE"/>
            </a:solidFill>
            <a:ln>
              <a:noFill/>
            </a:ln>
            <a:effectLst/>
          </c:spPr>
          <c:invertIfNegative val="0"/>
          <c:cat>
            <c:strRef>
              <c:f>'Pytanie 5 (PROCESY CENOWE)  (4)'!$I$2:$M$2</c:f>
              <c:strCache>
                <c:ptCount val="5"/>
                <c:pt idx="0">
                  <c:v>Przetwórstwo przemysłowe</c:v>
                </c:pt>
                <c:pt idx="1">
                  <c:v>Budownictwo</c:v>
                </c:pt>
                <c:pt idx="2">
                  <c:v>Handel hurtowy</c:v>
                </c:pt>
                <c:pt idx="3">
                  <c:v>Handel detaliczny</c:v>
                </c:pt>
                <c:pt idx="4">
                  <c:v>Usługi</c:v>
                </c:pt>
              </c:strCache>
            </c:strRef>
          </c:cat>
          <c:val>
            <c:numRef>
              <c:f>'Pytanie 5 (PROCESY CENOWE)  (4)'!$I$3:$M$3</c:f>
              <c:numCache>
                <c:formatCode>0.0</c:formatCode>
                <c:ptCount val="5"/>
                <c:pt idx="0">
                  <c:v>21.1</c:v>
                </c:pt>
                <c:pt idx="1">
                  <c:v>23.2</c:v>
                </c:pt>
                <c:pt idx="2">
                  <c:v>30.8</c:v>
                </c:pt>
                <c:pt idx="3">
                  <c:v>45.1</c:v>
                </c:pt>
                <c:pt idx="4">
                  <c:v>42.1</c:v>
                </c:pt>
              </c:numCache>
            </c:numRef>
          </c:val>
          <c:extLst>
            <c:ext xmlns:c16="http://schemas.microsoft.com/office/drawing/2014/chart" uri="{C3380CC4-5D6E-409C-BE32-E72D297353CC}">
              <c16:uniqueId val="{00000000-DD0D-414F-8961-06B26FF2B7D7}"/>
            </c:ext>
          </c:extLst>
        </c:ser>
        <c:ser>
          <c:idx val="1"/>
          <c:order val="1"/>
          <c:tx>
            <c:strRef>
              <c:f>'Pytanie 5 (PROCESY CENOWE)  (4)'!$H$4</c:f>
              <c:strCache>
                <c:ptCount val="1"/>
                <c:pt idx="0">
                  <c:v>ceny czynszu, najmu lokali, itp.</c:v>
                </c:pt>
              </c:strCache>
            </c:strRef>
          </c:tx>
          <c:spPr>
            <a:solidFill>
              <a:srgbClr val="C3B4DB"/>
            </a:solidFill>
            <a:ln>
              <a:noFill/>
            </a:ln>
            <a:effectLst/>
          </c:spPr>
          <c:invertIfNegative val="0"/>
          <c:cat>
            <c:strRef>
              <c:f>'Pytanie 5 (PROCESY CENOWE)  (4)'!$I$2:$M$2</c:f>
              <c:strCache>
                <c:ptCount val="5"/>
                <c:pt idx="0">
                  <c:v>Przetwórstwo przemysłowe</c:v>
                </c:pt>
                <c:pt idx="1">
                  <c:v>Budownictwo</c:v>
                </c:pt>
                <c:pt idx="2">
                  <c:v>Handel hurtowy</c:v>
                </c:pt>
                <c:pt idx="3">
                  <c:v>Handel detaliczny</c:v>
                </c:pt>
                <c:pt idx="4">
                  <c:v>Usługi</c:v>
                </c:pt>
              </c:strCache>
            </c:strRef>
          </c:cat>
          <c:val>
            <c:numRef>
              <c:f>'Pytanie 5 (PROCESY CENOWE)  (4)'!$I$4:$M$4</c:f>
              <c:numCache>
                <c:formatCode>0.0</c:formatCode>
                <c:ptCount val="5"/>
                <c:pt idx="0">
                  <c:v>60.6</c:v>
                </c:pt>
                <c:pt idx="1">
                  <c:v>58.9</c:v>
                </c:pt>
                <c:pt idx="2">
                  <c:v>58.4</c:v>
                </c:pt>
                <c:pt idx="3">
                  <c:v>66</c:v>
                </c:pt>
                <c:pt idx="4">
                  <c:v>67.3</c:v>
                </c:pt>
              </c:numCache>
            </c:numRef>
          </c:val>
          <c:extLst>
            <c:ext xmlns:c16="http://schemas.microsoft.com/office/drawing/2014/chart" uri="{C3380CC4-5D6E-409C-BE32-E72D297353CC}">
              <c16:uniqueId val="{00000001-DD0D-414F-8961-06B26FF2B7D7}"/>
            </c:ext>
          </c:extLst>
        </c:ser>
        <c:dLbls>
          <c:showLegendKey val="0"/>
          <c:showVal val="0"/>
          <c:showCatName val="0"/>
          <c:showSerName val="0"/>
          <c:showPercent val="0"/>
          <c:showBubbleSize val="0"/>
        </c:dLbls>
        <c:gapWidth val="219"/>
        <c:overlap val="-27"/>
        <c:axId val="1476447327"/>
        <c:axId val="1605026511"/>
      </c:barChart>
      <c:catAx>
        <c:axId val="1476447327"/>
        <c:scaling>
          <c:orientation val="minMax"/>
        </c:scaling>
        <c:delete val="1"/>
        <c:axPos val="b"/>
        <c:numFmt formatCode="General" sourceLinked="1"/>
        <c:majorTickMark val="none"/>
        <c:minorTickMark val="none"/>
        <c:tickLblPos val="nextTo"/>
        <c:crossAx val="1605026511"/>
        <c:crosses val="autoZero"/>
        <c:auto val="1"/>
        <c:lblAlgn val="ctr"/>
        <c:lblOffset val="100"/>
        <c:noMultiLvlLbl val="0"/>
      </c:catAx>
      <c:valAx>
        <c:axId val="1605026511"/>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764473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419390532732582E-2"/>
          <c:y val="2.6095890410958909E-2"/>
          <c:w val="0.92093392726370382"/>
          <c:h val="0.7138897785907492"/>
        </c:manualLayout>
      </c:layout>
      <c:lineChart>
        <c:grouping val="standard"/>
        <c:varyColors val="0"/>
        <c:ser>
          <c:idx val="1"/>
          <c:order val="0"/>
          <c:tx>
            <c:strRef>
              <c:f>'Stopa bezrobocia'!$A$5</c:f>
              <c:strCache>
                <c:ptCount val="1"/>
                <c:pt idx="0">
                  <c:v>Polska</c:v>
                </c:pt>
              </c:strCache>
            </c:strRef>
          </c:tx>
          <c:spPr>
            <a:ln w="28575" cap="rnd">
              <a:solidFill>
                <a:srgbClr val="BFBFBF"/>
              </a:solidFill>
              <a:round/>
            </a:ln>
            <a:effectLst/>
          </c:spPr>
          <c:marker>
            <c:symbol val="none"/>
          </c:marker>
          <c:cat>
            <c:multiLvlStrRef>
              <c:f>'Stopa bezrobocia'!$AL$2:$CO$3</c:f>
              <c:multiLvlStrCache>
                <c:ptCount val="55"/>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pt idx="44">
                    <c:v>09</c:v>
                  </c:pt>
                  <c:pt idx="46">
                    <c:v>11</c:v>
                  </c:pt>
                  <c:pt idx="48">
                    <c:v>01</c:v>
                  </c:pt>
                  <c:pt idx="50">
                    <c:v>03</c:v>
                  </c:pt>
                  <c:pt idx="52">
                    <c:v>05</c:v>
                  </c:pt>
                  <c:pt idx="54">
                    <c:v>07</c:v>
                  </c:pt>
                </c:lvl>
                <c:lvl>
                  <c:pt idx="0">
                    <c:v>2021</c:v>
                  </c:pt>
                  <c:pt idx="12">
                    <c:v>2022</c:v>
                  </c:pt>
                  <c:pt idx="24">
                    <c:v>2023</c:v>
                  </c:pt>
                  <c:pt idx="36">
                    <c:v>2024</c:v>
                  </c:pt>
                  <c:pt idx="48">
                    <c:v>2025</c:v>
                  </c:pt>
                </c:lvl>
              </c:multiLvlStrCache>
            </c:multiLvlStrRef>
          </c:cat>
          <c:val>
            <c:numRef>
              <c:f>'Stopa bezrobocia'!$AL$5:$CO$5</c:f>
              <c:numCache>
                <c:formatCode>0.0</c:formatCode>
                <c:ptCount val="56"/>
                <c:pt idx="0">
                  <c:v>7</c:v>
                </c:pt>
                <c:pt idx="1">
                  <c:v>7.1</c:v>
                </c:pt>
                <c:pt idx="2">
                  <c:v>6.9</c:v>
                </c:pt>
                <c:pt idx="3">
                  <c:v>6.8</c:v>
                </c:pt>
                <c:pt idx="4">
                  <c:v>6.6</c:v>
                </c:pt>
                <c:pt idx="5">
                  <c:v>6.4</c:v>
                </c:pt>
                <c:pt idx="6">
                  <c:v>6.3</c:v>
                </c:pt>
                <c:pt idx="7">
                  <c:v>6.2</c:v>
                </c:pt>
                <c:pt idx="8">
                  <c:v>6.1</c:v>
                </c:pt>
                <c:pt idx="9">
                  <c:v>5.9</c:v>
                </c:pt>
                <c:pt idx="10">
                  <c:v>5.8</c:v>
                </c:pt>
                <c:pt idx="11">
                  <c:v>5.8</c:v>
                </c:pt>
                <c:pt idx="12">
                  <c:v>5.9</c:v>
                </c:pt>
                <c:pt idx="13">
                  <c:v>5.9</c:v>
                </c:pt>
                <c:pt idx="14">
                  <c:v>5.8</c:v>
                </c:pt>
                <c:pt idx="15">
                  <c:v>5.6</c:v>
                </c:pt>
                <c:pt idx="16">
                  <c:v>5.4</c:v>
                </c:pt>
                <c:pt idx="17">
                  <c:v>5.2</c:v>
                </c:pt>
                <c:pt idx="18">
                  <c:v>5.2</c:v>
                </c:pt>
                <c:pt idx="19">
                  <c:v>5.2</c:v>
                </c:pt>
                <c:pt idx="20">
                  <c:v>5.0999999999999996</c:v>
                </c:pt>
                <c:pt idx="21">
                  <c:v>5.0999999999999996</c:v>
                </c:pt>
                <c:pt idx="22">
                  <c:v>5.0999999999999996</c:v>
                </c:pt>
                <c:pt idx="23">
                  <c:v>5.2</c:v>
                </c:pt>
                <c:pt idx="24">
                  <c:v>5.5</c:v>
                </c:pt>
                <c:pt idx="25">
                  <c:v>5.6</c:v>
                </c:pt>
                <c:pt idx="26">
                  <c:v>5.4</c:v>
                </c:pt>
                <c:pt idx="27">
                  <c:v>5.3</c:v>
                </c:pt>
                <c:pt idx="28">
                  <c:v>5.0999999999999996</c:v>
                </c:pt>
                <c:pt idx="29">
                  <c:v>5.0999999999999996</c:v>
                </c:pt>
                <c:pt idx="30">
                  <c:v>5</c:v>
                </c:pt>
                <c:pt idx="31">
                  <c:v>5</c:v>
                </c:pt>
                <c:pt idx="32">
                  <c:v>5</c:v>
                </c:pt>
                <c:pt idx="33">
                  <c:v>5</c:v>
                </c:pt>
                <c:pt idx="34">
                  <c:v>5</c:v>
                </c:pt>
                <c:pt idx="35">
                  <c:v>5.0999999999999996</c:v>
                </c:pt>
                <c:pt idx="36">
                  <c:v>5.4</c:v>
                </c:pt>
                <c:pt idx="37">
                  <c:v>5.4</c:v>
                </c:pt>
                <c:pt idx="38">
                  <c:v>5.3</c:v>
                </c:pt>
                <c:pt idx="39">
                  <c:v>5.0999999999999996</c:v>
                </c:pt>
                <c:pt idx="40">
                  <c:v>5</c:v>
                </c:pt>
                <c:pt idx="41">
                  <c:v>4.9000000000000004</c:v>
                </c:pt>
                <c:pt idx="42">
                  <c:v>5</c:v>
                </c:pt>
                <c:pt idx="43">
                  <c:v>5</c:v>
                </c:pt>
                <c:pt idx="44">
                  <c:v>5</c:v>
                </c:pt>
                <c:pt idx="45">
                  <c:v>4.9000000000000004</c:v>
                </c:pt>
                <c:pt idx="46">
                  <c:v>5</c:v>
                </c:pt>
                <c:pt idx="47">
                  <c:v>5.0999999999999996</c:v>
                </c:pt>
                <c:pt idx="48">
                  <c:v>5.4</c:v>
                </c:pt>
                <c:pt idx="49">
                  <c:v>5.4</c:v>
                </c:pt>
                <c:pt idx="50">
                  <c:v>5.3</c:v>
                </c:pt>
                <c:pt idx="51">
                  <c:v>5.2</c:v>
                </c:pt>
                <c:pt idx="52">
                  <c:v>5</c:v>
                </c:pt>
                <c:pt idx="53">
                  <c:v>5.2</c:v>
                </c:pt>
                <c:pt idx="54">
                  <c:v>5.4</c:v>
                </c:pt>
                <c:pt idx="55">
                  <c:v>5.5</c:v>
                </c:pt>
              </c:numCache>
            </c:numRef>
          </c:val>
          <c:smooth val="0"/>
          <c:extLst>
            <c:ext xmlns:c16="http://schemas.microsoft.com/office/drawing/2014/chart" uri="{C3380CC4-5D6E-409C-BE32-E72D297353CC}">
              <c16:uniqueId val="{00000000-A594-433D-B2E2-85478FA42188}"/>
            </c:ext>
          </c:extLst>
        </c:ser>
        <c:ser>
          <c:idx val="0"/>
          <c:order val="1"/>
          <c:tx>
            <c:strRef>
              <c:f>'Stopa bezrobocia'!$A$4</c:f>
              <c:strCache>
                <c:ptCount val="1"/>
                <c:pt idx="0">
                  <c:v>Woj. podlaskie</c:v>
                </c:pt>
              </c:strCache>
            </c:strRef>
          </c:tx>
          <c:spPr>
            <a:ln w="28575" cap="rnd">
              <a:solidFill>
                <a:srgbClr val="7030A0"/>
              </a:solidFill>
              <a:round/>
            </a:ln>
            <a:effectLst/>
          </c:spPr>
          <c:marker>
            <c:symbol val="none"/>
          </c:marker>
          <c:cat>
            <c:multiLvlStrRef>
              <c:f>'Stopa bezrobocia'!$AL$2:$CO$3</c:f>
              <c:multiLvlStrCache>
                <c:ptCount val="55"/>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pt idx="44">
                    <c:v>09</c:v>
                  </c:pt>
                  <c:pt idx="46">
                    <c:v>11</c:v>
                  </c:pt>
                  <c:pt idx="48">
                    <c:v>01</c:v>
                  </c:pt>
                  <c:pt idx="50">
                    <c:v>03</c:v>
                  </c:pt>
                  <c:pt idx="52">
                    <c:v>05</c:v>
                  </c:pt>
                  <c:pt idx="54">
                    <c:v>07</c:v>
                  </c:pt>
                </c:lvl>
                <c:lvl>
                  <c:pt idx="0">
                    <c:v>2021</c:v>
                  </c:pt>
                  <c:pt idx="12">
                    <c:v>2022</c:v>
                  </c:pt>
                  <c:pt idx="24">
                    <c:v>2023</c:v>
                  </c:pt>
                  <c:pt idx="36">
                    <c:v>2024</c:v>
                  </c:pt>
                  <c:pt idx="48">
                    <c:v>2025</c:v>
                  </c:pt>
                </c:lvl>
              </c:multiLvlStrCache>
            </c:multiLvlStrRef>
          </c:cat>
          <c:val>
            <c:numRef>
              <c:f>'Stopa bezrobocia'!$AL$4:$CO$4</c:f>
              <c:numCache>
                <c:formatCode>0.0</c:formatCode>
                <c:ptCount val="56"/>
                <c:pt idx="0">
                  <c:v>9.3000000000000007</c:v>
                </c:pt>
                <c:pt idx="1">
                  <c:v>9.3000000000000007</c:v>
                </c:pt>
                <c:pt idx="2">
                  <c:v>9.1</c:v>
                </c:pt>
                <c:pt idx="3">
                  <c:v>8.9</c:v>
                </c:pt>
                <c:pt idx="4">
                  <c:v>8.6999999999999993</c:v>
                </c:pt>
                <c:pt idx="5">
                  <c:v>8.5</c:v>
                </c:pt>
                <c:pt idx="6">
                  <c:v>8.4</c:v>
                </c:pt>
                <c:pt idx="7">
                  <c:v>8.4</c:v>
                </c:pt>
                <c:pt idx="8">
                  <c:v>8.1999999999999993</c:v>
                </c:pt>
                <c:pt idx="9">
                  <c:v>8</c:v>
                </c:pt>
                <c:pt idx="10">
                  <c:v>7.9</c:v>
                </c:pt>
                <c:pt idx="11">
                  <c:v>7.8</c:v>
                </c:pt>
                <c:pt idx="12">
                  <c:v>8.1</c:v>
                </c:pt>
                <c:pt idx="13">
                  <c:v>8</c:v>
                </c:pt>
                <c:pt idx="14">
                  <c:v>7.8</c:v>
                </c:pt>
                <c:pt idx="15">
                  <c:v>7.6</c:v>
                </c:pt>
                <c:pt idx="16">
                  <c:v>7.5</c:v>
                </c:pt>
                <c:pt idx="17">
                  <c:v>7.3</c:v>
                </c:pt>
                <c:pt idx="18">
                  <c:v>7.2</c:v>
                </c:pt>
                <c:pt idx="19">
                  <c:v>7.2</c:v>
                </c:pt>
                <c:pt idx="20">
                  <c:v>7.2</c:v>
                </c:pt>
                <c:pt idx="21">
                  <c:v>7.1</c:v>
                </c:pt>
                <c:pt idx="22">
                  <c:v>7.2</c:v>
                </c:pt>
                <c:pt idx="23">
                  <c:v>7</c:v>
                </c:pt>
                <c:pt idx="24">
                  <c:v>7.4</c:v>
                </c:pt>
                <c:pt idx="25">
                  <c:v>7.4</c:v>
                </c:pt>
                <c:pt idx="26">
                  <c:v>7.2</c:v>
                </c:pt>
                <c:pt idx="27">
                  <c:v>7</c:v>
                </c:pt>
                <c:pt idx="28">
                  <c:v>6.9</c:v>
                </c:pt>
                <c:pt idx="29">
                  <c:v>6.9</c:v>
                </c:pt>
                <c:pt idx="30">
                  <c:v>6.9</c:v>
                </c:pt>
                <c:pt idx="31">
                  <c:v>6.9</c:v>
                </c:pt>
                <c:pt idx="32">
                  <c:v>6.8</c:v>
                </c:pt>
                <c:pt idx="33">
                  <c:v>6.8</c:v>
                </c:pt>
                <c:pt idx="34">
                  <c:v>6.8</c:v>
                </c:pt>
                <c:pt idx="35">
                  <c:v>7</c:v>
                </c:pt>
                <c:pt idx="36">
                  <c:v>7.4</c:v>
                </c:pt>
                <c:pt idx="37">
                  <c:v>7.3</c:v>
                </c:pt>
                <c:pt idx="38">
                  <c:v>7.1</c:v>
                </c:pt>
                <c:pt idx="39">
                  <c:v>7</c:v>
                </c:pt>
                <c:pt idx="40">
                  <c:v>6.8</c:v>
                </c:pt>
                <c:pt idx="41">
                  <c:v>6.7</c:v>
                </c:pt>
                <c:pt idx="42">
                  <c:v>6.8</c:v>
                </c:pt>
                <c:pt idx="43">
                  <c:v>6.9</c:v>
                </c:pt>
                <c:pt idx="44">
                  <c:v>6.8</c:v>
                </c:pt>
                <c:pt idx="45">
                  <c:v>6.8</c:v>
                </c:pt>
                <c:pt idx="46">
                  <c:v>6.8</c:v>
                </c:pt>
                <c:pt idx="47">
                  <c:v>6.9</c:v>
                </c:pt>
                <c:pt idx="48">
                  <c:v>7.3</c:v>
                </c:pt>
                <c:pt idx="49">
                  <c:v>7.2</c:v>
                </c:pt>
                <c:pt idx="50">
                  <c:v>7.1</c:v>
                </c:pt>
                <c:pt idx="51">
                  <c:v>6.9</c:v>
                </c:pt>
                <c:pt idx="52">
                  <c:v>6.7</c:v>
                </c:pt>
                <c:pt idx="53">
                  <c:v>6.9</c:v>
                </c:pt>
                <c:pt idx="54">
                  <c:v>7.1</c:v>
                </c:pt>
                <c:pt idx="55">
                  <c:v>7.3</c:v>
                </c:pt>
              </c:numCache>
            </c:numRef>
          </c:val>
          <c:smooth val="0"/>
          <c:extLst>
            <c:ext xmlns:c16="http://schemas.microsoft.com/office/drawing/2014/chart" uri="{C3380CC4-5D6E-409C-BE32-E72D297353CC}">
              <c16:uniqueId val="{00000001-A594-433D-B2E2-85478FA42188}"/>
            </c:ext>
          </c:extLst>
        </c:ser>
        <c:dLbls>
          <c:showLegendKey val="0"/>
          <c:showVal val="0"/>
          <c:showCatName val="0"/>
          <c:showSerName val="0"/>
          <c:showPercent val="0"/>
          <c:showBubbleSize val="0"/>
        </c:dLbls>
        <c:smooth val="0"/>
        <c:axId val="147027104"/>
        <c:axId val="147027648"/>
      </c:lineChart>
      <c:catAx>
        <c:axId val="147027104"/>
        <c:scaling>
          <c:orientation val="minMax"/>
        </c:scaling>
        <c:delete val="0"/>
        <c:axPos val="b"/>
        <c:numFmt formatCode="General" sourceLinked="1"/>
        <c:majorTickMark val="out"/>
        <c:minorTickMark val="none"/>
        <c:tickLblPos val="nextTo"/>
        <c:spPr>
          <a:noFill/>
          <a:ln w="9525" cap="flat" cmpd="sng" algn="ctr">
            <a:solidFill>
              <a:srgbClr val="D9D9D9"/>
            </a:solidFill>
            <a:round/>
          </a:ln>
          <a:effectLst/>
        </c:spPr>
        <c:txPr>
          <a:bodyPr rot="0" spcFirstLastPara="1" vertOverflow="ellipsis" wrap="square" anchor="t" anchorCtr="0"/>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7027648"/>
        <c:crosses val="autoZero"/>
        <c:auto val="1"/>
        <c:lblAlgn val="ctr"/>
        <c:lblOffset val="100"/>
        <c:tickLblSkip val="1"/>
        <c:noMultiLvlLbl val="0"/>
      </c:catAx>
      <c:valAx>
        <c:axId val="147027648"/>
        <c:scaling>
          <c:orientation val="minMax"/>
          <c:min val="4"/>
        </c:scaling>
        <c:delete val="0"/>
        <c:axPos val="l"/>
        <c:majorGridlines>
          <c:spPr>
            <a:ln w="9525" cap="flat" cmpd="sng" algn="ctr">
              <a:solidFill>
                <a:srgbClr val="D9D9D9"/>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7027104"/>
        <c:crosses val="autoZero"/>
        <c:crossBetween val="between"/>
        <c:majorUnit val="1"/>
      </c:valAx>
      <c:spPr>
        <a:noFill/>
        <a:ln w="25400">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Entry>
      <c:legendEntry>
        <c:idx val="1"/>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Entry>
      <c:layout>
        <c:manualLayout>
          <c:xMode val="edge"/>
          <c:yMode val="edge"/>
          <c:x val="0.35326369176950501"/>
          <c:y val="0.9121742688347827"/>
          <c:w val="0.30597522157947793"/>
          <c:h val="7.151406545391737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699527959331883E-2"/>
          <c:y val="3.0158675799086758E-2"/>
          <c:w val="0.9186037537537538"/>
          <c:h val="0.740643907489974"/>
        </c:manualLayout>
      </c:layout>
      <c:barChart>
        <c:barDir val="col"/>
        <c:grouping val="clustered"/>
        <c:varyColors val="0"/>
        <c:ser>
          <c:idx val="0"/>
          <c:order val="0"/>
          <c:spPr>
            <a:solidFill>
              <a:srgbClr val="977BC1"/>
            </a:solidFill>
            <a:ln>
              <a:noFill/>
            </a:ln>
            <a:effectLst/>
          </c:spPr>
          <c:invertIfNegative val="0"/>
          <c:cat>
            <c:multiLvlStrRef>
              <c:f>'Liczba bezrobtnych'!$AL$2:$CO$3</c:f>
              <c:multiLvlStrCache>
                <c:ptCount val="55"/>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pt idx="44">
                    <c:v>09</c:v>
                  </c:pt>
                  <c:pt idx="46">
                    <c:v>11</c:v>
                  </c:pt>
                  <c:pt idx="48">
                    <c:v>01</c:v>
                  </c:pt>
                  <c:pt idx="50">
                    <c:v>03</c:v>
                  </c:pt>
                  <c:pt idx="52">
                    <c:v>05</c:v>
                  </c:pt>
                  <c:pt idx="54">
                    <c:v>07</c:v>
                  </c:pt>
                </c:lvl>
                <c:lvl>
                  <c:pt idx="0">
                    <c:v>2021</c:v>
                  </c:pt>
                  <c:pt idx="12">
                    <c:v>2022</c:v>
                  </c:pt>
                  <c:pt idx="24">
                    <c:v>2023</c:v>
                  </c:pt>
                  <c:pt idx="36">
                    <c:v>2024</c:v>
                  </c:pt>
                  <c:pt idx="48">
                    <c:v>2025</c:v>
                  </c:pt>
                </c:lvl>
              </c:multiLvlStrCache>
            </c:multiLvlStrRef>
          </c:cat>
          <c:val>
            <c:numRef>
              <c:f>'Liczba bezrobtnych'!$AL$4:$CO$4</c:f>
              <c:numCache>
                <c:formatCode>General</c:formatCode>
                <c:ptCount val="56"/>
                <c:pt idx="0">
                  <c:v>48</c:v>
                </c:pt>
                <c:pt idx="1">
                  <c:v>50</c:v>
                </c:pt>
                <c:pt idx="2">
                  <c:v>33</c:v>
                </c:pt>
                <c:pt idx="3">
                  <c:v>34</c:v>
                </c:pt>
                <c:pt idx="4">
                  <c:v>25</c:v>
                </c:pt>
                <c:pt idx="5">
                  <c:v>20</c:v>
                </c:pt>
                <c:pt idx="6">
                  <c:v>23</c:v>
                </c:pt>
                <c:pt idx="7">
                  <c:v>22</c:v>
                </c:pt>
                <c:pt idx="8">
                  <c:v>23</c:v>
                </c:pt>
                <c:pt idx="9">
                  <c:v>23</c:v>
                </c:pt>
                <c:pt idx="10">
                  <c:v>26</c:v>
                </c:pt>
                <c:pt idx="11">
                  <c:v>35</c:v>
                </c:pt>
                <c:pt idx="12">
                  <c:v>26</c:v>
                </c:pt>
                <c:pt idx="13">
                  <c:v>19</c:v>
                </c:pt>
                <c:pt idx="14">
                  <c:v>19</c:v>
                </c:pt>
                <c:pt idx="15">
                  <c:v>26</c:v>
                </c:pt>
                <c:pt idx="16">
                  <c:v>17</c:v>
                </c:pt>
                <c:pt idx="17">
                  <c:v>21</c:v>
                </c:pt>
                <c:pt idx="18">
                  <c:v>22</c:v>
                </c:pt>
                <c:pt idx="19">
                  <c:v>23</c:v>
                </c:pt>
                <c:pt idx="20">
                  <c:v>24</c:v>
                </c:pt>
                <c:pt idx="21">
                  <c:v>30</c:v>
                </c:pt>
                <c:pt idx="22">
                  <c:v>33</c:v>
                </c:pt>
                <c:pt idx="23">
                  <c:v>41</c:v>
                </c:pt>
                <c:pt idx="24">
                  <c:v>26</c:v>
                </c:pt>
                <c:pt idx="25">
                  <c:v>32</c:v>
                </c:pt>
                <c:pt idx="26">
                  <c:v>30</c:v>
                </c:pt>
                <c:pt idx="27">
                  <c:v>36</c:v>
                </c:pt>
                <c:pt idx="28">
                  <c:v>22</c:v>
                </c:pt>
                <c:pt idx="29">
                  <c:v>20</c:v>
                </c:pt>
                <c:pt idx="30">
                  <c:v>24</c:v>
                </c:pt>
                <c:pt idx="31">
                  <c:v>26</c:v>
                </c:pt>
                <c:pt idx="32">
                  <c:v>28</c:v>
                </c:pt>
                <c:pt idx="33">
                  <c:v>33</c:v>
                </c:pt>
                <c:pt idx="34">
                  <c:v>33</c:v>
                </c:pt>
                <c:pt idx="35">
                  <c:v>62</c:v>
                </c:pt>
                <c:pt idx="36">
                  <c:v>24</c:v>
                </c:pt>
                <c:pt idx="37">
                  <c:v>38</c:v>
                </c:pt>
                <c:pt idx="38">
                  <c:v>37</c:v>
                </c:pt>
                <c:pt idx="39">
                  <c:v>26</c:v>
                </c:pt>
                <c:pt idx="40">
                  <c:v>29</c:v>
                </c:pt>
                <c:pt idx="41">
                  <c:v>30</c:v>
                </c:pt>
                <c:pt idx="42">
                  <c:v>27</c:v>
                </c:pt>
                <c:pt idx="43">
                  <c:v>31</c:v>
                </c:pt>
                <c:pt idx="44">
                  <c:v>17</c:v>
                </c:pt>
                <c:pt idx="45">
                  <c:v>33</c:v>
                </c:pt>
                <c:pt idx="46">
                  <c:v>34</c:v>
                </c:pt>
                <c:pt idx="47">
                  <c:v>37</c:v>
                </c:pt>
                <c:pt idx="48">
                  <c:v>37</c:v>
                </c:pt>
                <c:pt idx="49">
                  <c:v>23</c:v>
                </c:pt>
                <c:pt idx="50">
                  <c:v>21</c:v>
                </c:pt>
                <c:pt idx="51">
                  <c:v>20</c:v>
                </c:pt>
                <c:pt idx="52">
                  <c:v>20</c:v>
                </c:pt>
                <c:pt idx="53">
                  <c:v>20</c:v>
                </c:pt>
                <c:pt idx="54">
                  <c:v>20</c:v>
                </c:pt>
                <c:pt idx="55">
                  <c:v>24</c:v>
                </c:pt>
              </c:numCache>
            </c:numRef>
          </c:val>
          <c:extLst>
            <c:ext xmlns:c16="http://schemas.microsoft.com/office/drawing/2014/chart" uri="{C3380CC4-5D6E-409C-BE32-E72D297353CC}">
              <c16:uniqueId val="{00000000-1A1D-4A70-9473-7431ACB80757}"/>
            </c:ext>
          </c:extLst>
        </c:ser>
        <c:dLbls>
          <c:showLegendKey val="0"/>
          <c:showVal val="0"/>
          <c:showCatName val="0"/>
          <c:showSerName val="0"/>
          <c:showPercent val="0"/>
          <c:showBubbleSize val="0"/>
        </c:dLbls>
        <c:gapWidth val="100"/>
        <c:overlap val="-27"/>
        <c:axId val="-1922135088"/>
        <c:axId val="-1922133456"/>
      </c:barChart>
      <c:catAx>
        <c:axId val="-1922135088"/>
        <c:scaling>
          <c:orientation val="minMax"/>
        </c:scaling>
        <c:delete val="0"/>
        <c:axPos val="b"/>
        <c:numFmt formatCode="General" sourceLinked="1"/>
        <c:majorTickMark val="out"/>
        <c:minorTickMark val="none"/>
        <c:tickLblPos val="low"/>
        <c:spPr>
          <a:noFill/>
          <a:ln w="9525" cap="flat" cmpd="sng" algn="ctr">
            <a:solidFill>
              <a:srgbClr val="D9D9D9"/>
            </a:solidFill>
            <a:round/>
          </a:ln>
          <a:effectLst/>
        </c:spPr>
        <c:txPr>
          <a:bodyPr rot="0" spcFirstLastPara="1" vertOverflow="ellipsis"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922133456"/>
        <c:crosses val="autoZero"/>
        <c:auto val="1"/>
        <c:lblAlgn val="ctr"/>
        <c:lblOffset val="100"/>
        <c:tickLblSkip val="1"/>
        <c:noMultiLvlLbl val="0"/>
      </c:catAx>
      <c:valAx>
        <c:axId val="-1922133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922135088"/>
        <c:crossesAt val="1"/>
        <c:crossBetween val="midCat"/>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842886273551405E-2"/>
          <c:y val="2.9025875190258746E-2"/>
          <c:w val="0.92899684581134434"/>
          <c:h val="0.72511233131478936"/>
        </c:manualLayout>
      </c:layout>
      <c:lineChart>
        <c:grouping val="standard"/>
        <c:varyColors val="0"/>
        <c:ser>
          <c:idx val="1"/>
          <c:order val="0"/>
          <c:tx>
            <c:strRef>
              <c:f>Wynagrodzenia!$A$5</c:f>
              <c:strCache>
                <c:ptCount val="1"/>
                <c:pt idx="0">
                  <c:v>Polska</c:v>
                </c:pt>
              </c:strCache>
            </c:strRef>
          </c:tx>
          <c:spPr>
            <a:ln w="28575" cap="rnd">
              <a:solidFill>
                <a:srgbClr val="BFBFBF"/>
              </a:solidFill>
              <a:round/>
            </a:ln>
            <a:effectLst/>
          </c:spPr>
          <c:marker>
            <c:symbol val="none"/>
          </c:marker>
          <c:cat>
            <c:multiLvlStrRef>
              <c:f>Wynagrodzenia!$AX$2:$CO$3</c:f>
              <c:multiLvlStrCache>
                <c:ptCount val="43"/>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lvl>
                <c:lvl>
                  <c:pt idx="0">
                    <c:v>2022</c:v>
                  </c:pt>
                  <c:pt idx="12">
                    <c:v>2023</c:v>
                  </c:pt>
                  <c:pt idx="24">
                    <c:v>2024</c:v>
                  </c:pt>
                  <c:pt idx="36">
                    <c:v>2025</c:v>
                  </c:pt>
                </c:lvl>
              </c:multiLvlStrCache>
            </c:multiLvlStrRef>
          </c:cat>
          <c:val>
            <c:numRef>
              <c:f>Wynagrodzenia!$AX$5:$CO$5</c:f>
              <c:numCache>
                <c:formatCode>0.0</c:formatCode>
                <c:ptCount val="44"/>
                <c:pt idx="0">
                  <c:v>103.07770000000001</c:v>
                </c:pt>
                <c:pt idx="1">
                  <c:v>105.78059999999999</c:v>
                </c:pt>
                <c:pt idx="2">
                  <c:v>113.41760000000001</c:v>
                </c:pt>
                <c:pt idx="3">
                  <c:v>112.71960000000001</c:v>
                </c:pt>
                <c:pt idx="4">
                  <c:v>108.8682</c:v>
                </c:pt>
                <c:pt idx="5">
                  <c:v>111.51360000000001</c:v>
                </c:pt>
                <c:pt idx="6">
                  <c:v>115.291</c:v>
                </c:pt>
                <c:pt idx="7">
                  <c:v>111.9563</c:v>
                </c:pt>
                <c:pt idx="8">
                  <c:v>113.79199999999999</c:v>
                </c:pt>
                <c:pt idx="9">
                  <c:v>113.8</c:v>
                </c:pt>
                <c:pt idx="10">
                  <c:v>116.645</c:v>
                </c:pt>
                <c:pt idx="11">
                  <c:v>124.64540000000001</c:v>
                </c:pt>
                <c:pt idx="12">
                  <c:v>116.99940000000001</c:v>
                </c:pt>
                <c:pt idx="13">
                  <c:v>120.04199999999999</c:v>
                </c:pt>
                <c:pt idx="14">
                  <c:v>127.56</c:v>
                </c:pt>
                <c:pt idx="15">
                  <c:v>126.324</c:v>
                </c:pt>
                <c:pt idx="16">
                  <c:v>122.00579999999998</c:v>
                </c:pt>
                <c:pt idx="17">
                  <c:v>124.56199999999998</c:v>
                </c:pt>
                <c:pt idx="18">
                  <c:v>127.09199999999998</c:v>
                </c:pt>
                <c:pt idx="19">
                  <c:v>125.06639999999999</c:v>
                </c:pt>
                <c:pt idx="20">
                  <c:v>125.22509999999998</c:v>
                </c:pt>
                <c:pt idx="21">
                  <c:v>127.95440000000001</c:v>
                </c:pt>
                <c:pt idx="22">
                  <c:v>130.17600000000002</c:v>
                </c:pt>
                <c:pt idx="23">
                  <c:v>136.31939999999997</c:v>
                </c:pt>
                <c:pt idx="24" formatCode="General">
                  <c:v>131.80000000000001</c:v>
                </c:pt>
                <c:pt idx="25" formatCode="General">
                  <c:v>135.4</c:v>
                </c:pt>
                <c:pt idx="26" formatCode="General">
                  <c:v>142.69999999999999</c:v>
                </c:pt>
                <c:pt idx="27" formatCode="General">
                  <c:v>140.4</c:v>
                </c:pt>
                <c:pt idx="28" formatCode="General">
                  <c:v>135.80000000000001</c:v>
                </c:pt>
                <c:pt idx="29" formatCode="General">
                  <c:v>138.19999999999999</c:v>
                </c:pt>
                <c:pt idx="30" formatCode="General">
                  <c:v>140.4</c:v>
                </c:pt>
                <c:pt idx="31" formatCode="General">
                  <c:v>138.9</c:v>
                </c:pt>
                <c:pt idx="32" formatCode="General">
                  <c:v>138.1</c:v>
                </c:pt>
                <c:pt idx="33" formatCode="General">
                  <c:v>141.1</c:v>
                </c:pt>
                <c:pt idx="34" formatCode="General">
                  <c:v>143.80000000000001</c:v>
                </c:pt>
                <c:pt idx="35" formatCode="General">
                  <c:v>149.6</c:v>
                </c:pt>
                <c:pt idx="36" formatCode="General">
                  <c:v>143.9</c:v>
                </c:pt>
                <c:pt idx="37" formatCode="General">
                  <c:v>146.1</c:v>
                </c:pt>
                <c:pt idx="38" formatCode="General">
                  <c:v>153.6</c:v>
                </c:pt>
                <c:pt idx="39" formatCode="General">
                  <c:v>153.4</c:v>
                </c:pt>
                <c:pt idx="40" formatCode="General">
                  <c:v>147.1</c:v>
                </c:pt>
                <c:pt idx="41" formatCode="General">
                  <c:v>150.6</c:v>
                </c:pt>
                <c:pt idx="42" formatCode="General">
                  <c:v>151.1</c:v>
                </c:pt>
                <c:pt idx="43" formatCode="General">
                  <c:v>148.80000000000001</c:v>
                </c:pt>
              </c:numCache>
            </c:numRef>
          </c:val>
          <c:smooth val="0"/>
          <c:extLst>
            <c:ext xmlns:c16="http://schemas.microsoft.com/office/drawing/2014/chart" uri="{C3380CC4-5D6E-409C-BE32-E72D297353CC}">
              <c16:uniqueId val="{00000000-4F09-4125-87C2-7B4BFE3B9D44}"/>
            </c:ext>
          </c:extLst>
        </c:ser>
        <c:ser>
          <c:idx val="0"/>
          <c:order val="1"/>
          <c:tx>
            <c:strRef>
              <c:f>Wynagrodzenia!$A$4</c:f>
              <c:strCache>
                <c:ptCount val="1"/>
                <c:pt idx="0">
                  <c:v>Woj. podlaskie</c:v>
                </c:pt>
              </c:strCache>
            </c:strRef>
          </c:tx>
          <c:spPr>
            <a:ln w="28575" cap="rnd">
              <a:solidFill>
                <a:srgbClr val="7030A0"/>
              </a:solidFill>
              <a:round/>
            </a:ln>
            <a:effectLst/>
          </c:spPr>
          <c:marker>
            <c:symbol val="none"/>
          </c:marker>
          <c:cat>
            <c:multiLvlStrRef>
              <c:f>Wynagrodzenia!$AX$2:$CO$3</c:f>
              <c:multiLvlStrCache>
                <c:ptCount val="43"/>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lvl>
                <c:lvl>
                  <c:pt idx="0">
                    <c:v>2022</c:v>
                  </c:pt>
                  <c:pt idx="12">
                    <c:v>2023</c:v>
                  </c:pt>
                  <c:pt idx="24">
                    <c:v>2024</c:v>
                  </c:pt>
                  <c:pt idx="36">
                    <c:v>2025</c:v>
                  </c:pt>
                </c:lvl>
              </c:multiLvlStrCache>
            </c:multiLvlStrRef>
          </c:cat>
          <c:val>
            <c:numRef>
              <c:f>Wynagrodzenia!$AX$4:$CO$4</c:f>
              <c:numCache>
                <c:formatCode>0.0</c:formatCode>
                <c:ptCount val="44"/>
                <c:pt idx="0">
                  <c:v>101.7</c:v>
                </c:pt>
                <c:pt idx="1">
                  <c:v>103.2</c:v>
                </c:pt>
                <c:pt idx="2">
                  <c:v>107.9</c:v>
                </c:pt>
                <c:pt idx="3">
                  <c:v>110.8</c:v>
                </c:pt>
                <c:pt idx="4">
                  <c:v>110.5</c:v>
                </c:pt>
                <c:pt idx="5">
                  <c:v>111.2</c:v>
                </c:pt>
                <c:pt idx="6">
                  <c:v>114.8</c:v>
                </c:pt>
                <c:pt idx="7">
                  <c:v>112.5</c:v>
                </c:pt>
                <c:pt idx="8">
                  <c:v>115</c:v>
                </c:pt>
                <c:pt idx="9">
                  <c:v>114.8</c:v>
                </c:pt>
                <c:pt idx="10">
                  <c:v>116.1</c:v>
                </c:pt>
                <c:pt idx="11">
                  <c:v>123.8</c:v>
                </c:pt>
                <c:pt idx="12">
                  <c:v>114.9</c:v>
                </c:pt>
                <c:pt idx="13">
                  <c:v>118.1</c:v>
                </c:pt>
                <c:pt idx="14">
                  <c:v>122.2</c:v>
                </c:pt>
                <c:pt idx="15">
                  <c:v>120</c:v>
                </c:pt>
                <c:pt idx="16">
                  <c:v>120.7</c:v>
                </c:pt>
                <c:pt idx="17">
                  <c:v>121.8</c:v>
                </c:pt>
                <c:pt idx="18">
                  <c:v>125.2</c:v>
                </c:pt>
                <c:pt idx="19">
                  <c:v>124.7</c:v>
                </c:pt>
                <c:pt idx="20">
                  <c:v>124.2</c:v>
                </c:pt>
                <c:pt idx="21">
                  <c:v>126.3</c:v>
                </c:pt>
                <c:pt idx="22">
                  <c:v>129.6</c:v>
                </c:pt>
                <c:pt idx="23">
                  <c:v>134.80000000000001</c:v>
                </c:pt>
                <c:pt idx="24" formatCode="General">
                  <c:v>127.3</c:v>
                </c:pt>
                <c:pt idx="25" formatCode="General">
                  <c:v>132</c:v>
                </c:pt>
                <c:pt idx="26" formatCode="General">
                  <c:v>138.19999999999999</c:v>
                </c:pt>
                <c:pt idx="27" formatCode="General">
                  <c:v>133.5</c:v>
                </c:pt>
                <c:pt idx="28" formatCode="General">
                  <c:v>132.80000000000001</c:v>
                </c:pt>
                <c:pt idx="29" formatCode="General">
                  <c:v>135.6</c:v>
                </c:pt>
                <c:pt idx="30" formatCode="General">
                  <c:v>139</c:v>
                </c:pt>
                <c:pt idx="31" formatCode="General">
                  <c:v>138.30000000000001</c:v>
                </c:pt>
                <c:pt idx="32" formatCode="General">
                  <c:v>137.19999999999999</c:v>
                </c:pt>
                <c:pt idx="33" formatCode="General">
                  <c:v>143.5</c:v>
                </c:pt>
                <c:pt idx="34" formatCode="General">
                  <c:v>143.19999999999999</c:v>
                </c:pt>
                <c:pt idx="35" formatCode="General">
                  <c:v>149.6</c:v>
                </c:pt>
                <c:pt idx="36" formatCode="General">
                  <c:v>142.4</c:v>
                </c:pt>
                <c:pt idx="37" formatCode="General">
                  <c:v>144.1</c:v>
                </c:pt>
                <c:pt idx="38" formatCode="General">
                  <c:v>145.69999999999999</c:v>
                </c:pt>
                <c:pt idx="39" formatCode="General">
                  <c:v>148.5</c:v>
                </c:pt>
                <c:pt idx="40" formatCode="General">
                  <c:v>148.4</c:v>
                </c:pt>
                <c:pt idx="41" formatCode="General">
                  <c:v>149.6</c:v>
                </c:pt>
                <c:pt idx="42" formatCode="General">
                  <c:v>154.4</c:v>
                </c:pt>
                <c:pt idx="43" formatCode="General">
                  <c:v>150.5</c:v>
                </c:pt>
              </c:numCache>
            </c:numRef>
          </c:val>
          <c:smooth val="0"/>
          <c:extLst>
            <c:ext xmlns:c16="http://schemas.microsoft.com/office/drawing/2014/chart" uri="{C3380CC4-5D6E-409C-BE32-E72D297353CC}">
              <c16:uniqueId val="{00000001-4F09-4125-87C2-7B4BFE3B9D44}"/>
            </c:ext>
          </c:extLst>
        </c:ser>
        <c:dLbls>
          <c:showLegendKey val="0"/>
          <c:showVal val="0"/>
          <c:showCatName val="0"/>
          <c:showSerName val="0"/>
          <c:showPercent val="0"/>
          <c:showBubbleSize val="0"/>
        </c:dLbls>
        <c:smooth val="0"/>
        <c:axId val="-1097379024"/>
        <c:axId val="-1097376304"/>
      </c:lineChart>
      <c:catAx>
        <c:axId val="-1097379024"/>
        <c:scaling>
          <c:orientation val="minMax"/>
        </c:scaling>
        <c:delete val="0"/>
        <c:axPos val="b"/>
        <c:numFmt formatCode="General" sourceLinked="1"/>
        <c:majorTickMark val="out"/>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097376304"/>
        <c:crosses val="autoZero"/>
        <c:auto val="1"/>
        <c:lblAlgn val="ctr"/>
        <c:lblOffset val="100"/>
        <c:tickLblSkip val="1"/>
        <c:noMultiLvlLbl val="0"/>
      </c:catAx>
      <c:valAx>
        <c:axId val="-1097376304"/>
        <c:scaling>
          <c:orientation val="minMax"/>
          <c:max val="16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097379024"/>
        <c:crosses val="autoZero"/>
        <c:crossBetween val="between"/>
      </c:valAx>
      <c:spPr>
        <a:noFill/>
        <a:ln>
          <a:noFill/>
        </a:ln>
        <a:effectLst/>
      </c:spPr>
    </c:plotArea>
    <c:legend>
      <c:legendPos val="b"/>
      <c:layout>
        <c:manualLayout>
          <c:xMode val="edge"/>
          <c:yMode val="edge"/>
          <c:x val="0.36245950342531141"/>
          <c:y val="0.92769948102650213"/>
          <c:w val="0.30611853575761638"/>
          <c:h val="7.15008231492296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74943049074847E-2"/>
          <c:y val="2.9274180501028337E-2"/>
          <c:w val="0.91098380883592167"/>
          <c:h val="0.71515467617829831"/>
        </c:manualLayout>
      </c:layout>
      <c:lineChart>
        <c:grouping val="standard"/>
        <c:varyColors val="0"/>
        <c:ser>
          <c:idx val="0"/>
          <c:order val="0"/>
          <c:tx>
            <c:strRef>
              <c:f>'Skup zbóż'!$A$4</c:f>
              <c:strCache>
                <c:ptCount val="1"/>
                <c:pt idx="0">
                  <c:v>Pszenica</c:v>
                </c:pt>
              </c:strCache>
            </c:strRef>
          </c:tx>
          <c:spPr>
            <a:ln w="28575" cap="rnd">
              <a:solidFill>
                <a:srgbClr val="BAA7D6"/>
              </a:solidFill>
              <a:round/>
            </a:ln>
            <a:effectLst/>
          </c:spPr>
          <c:marker>
            <c:symbol val="none"/>
          </c:marker>
          <c:cat>
            <c:multiLvlStrRef>
              <c:f>'Skup zbóż'!$AL$2:$CO$3</c:f>
              <c:multiLvlStrCache>
                <c:ptCount val="55"/>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pt idx="44">
                    <c:v>09</c:v>
                  </c:pt>
                  <c:pt idx="46">
                    <c:v>11</c:v>
                  </c:pt>
                  <c:pt idx="48">
                    <c:v>01</c:v>
                  </c:pt>
                  <c:pt idx="50">
                    <c:v>03</c:v>
                  </c:pt>
                  <c:pt idx="52">
                    <c:v>05</c:v>
                  </c:pt>
                  <c:pt idx="54">
                    <c:v>07</c:v>
                  </c:pt>
                </c:lvl>
                <c:lvl>
                  <c:pt idx="0">
                    <c:v>2021</c:v>
                  </c:pt>
                  <c:pt idx="12">
                    <c:v>2022</c:v>
                  </c:pt>
                  <c:pt idx="24">
                    <c:v>2023</c:v>
                  </c:pt>
                  <c:pt idx="36">
                    <c:v>2024</c:v>
                  </c:pt>
                  <c:pt idx="48">
                    <c:v>2025</c:v>
                  </c:pt>
                </c:lvl>
              </c:multiLvlStrCache>
            </c:multiLvlStrRef>
          </c:cat>
          <c:val>
            <c:numRef>
              <c:f>'Skup zbóż'!$AL$4:$CO$4</c:f>
              <c:numCache>
                <c:formatCode>General</c:formatCode>
                <c:ptCount val="56"/>
                <c:pt idx="0">
                  <c:v>89.25</c:v>
                </c:pt>
                <c:pt idx="1">
                  <c:v>90.37</c:v>
                </c:pt>
                <c:pt idx="2">
                  <c:v>91.49</c:v>
                </c:pt>
                <c:pt idx="3">
                  <c:v>92.62</c:v>
                </c:pt>
                <c:pt idx="4" formatCode="0.00">
                  <c:v>96.65</c:v>
                </c:pt>
                <c:pt idx="5">
                  <c:v>95.68</c:v>
                </c:pt>
                <c:pt idx="6">
                  <c:v>82.93</c:v>
                </c:pt>
                <c:pt idx="7">
                  <c:v>91.98</c:v>
                </c:pt>
                <c:pt idx="8">
                  <c:v>100.18</c:v>
                </c:pt>
                <c:pt idx="9">
                  <c:v>104.32</c:v>
                </c:pt>
                <c:pt idx="10">
                  <c:v>119.8</c:v>
                </c:pt>
                <c:pt idx="11">
                  <c:v>133.53</c:v>
                </c:pt>
                <c:pt idx="12">
                  <c:v>129.33000000000001</c:v>
                </c:pt>
                <c:pt idx="13">
                  <c:v>125.77</c:v>
                </c:pt>
                <c:pt idx="14">
                  <c:v>154.61000000000001</c:v>
                </c:pt>
                <c:pt idx="15">
                  <c:v>167.24</c:v>
                </c:pt>
                <c:pt idx="16">
                  <c:v>161.07</c:v>
                </c:pt>
                <c:pt idx="17">
                  <c:v>159.53</c:v>
                </c:pt>
                <c:pt idx="18">
                  <c:v>146.63999999999999</c:v>
                </c:pt>
                <c:pt idx="19">
                  <c:v>150.41</c:v>
                </c:pt>
                <c:pt idx="20">
                  <c:v>146.52000000000001</c:v>
                </c:pt>
                <c:pt idx="21">
                  <c:v>154.16999999999999</c:v>
                </c:pt>
                <c:pt idx="22">
                  <c:v>151.53</c:v>
                </c:pt>
                <c:pt idx="23" formatCode="0.00">
                  <c:v>141.80000000000001</c:v>
                </c:pt>
                <c:pt idx="24">
                  <c:v>128.46</c:v>
                </c:pt>
                <c:pt idx="25">
                  <c:v>120.62</c:v>
                </c:pt>
                <c:pt idx="26">
                  <c:v>107.36</c:v>
                </c:pt>
                <c:pt idx="27">
                  <c:v>107.43</c:v>
                </c:pt>
                <c:pt idx="28">
                  <c:v>90.26</c:v>
                </c:pt>
                <c:pt idx="29">
                  <c:v>84.43</c:v>
                </c:pt>
                <c:pt idx="30">
                  <c:v>91.22</c:v>
                </c:pt>
                <c:pt idx="31">
                  <c:v>85.19</c:v>
                </c:pt>
                <c:pt idx="32">
                  <c:v>86.09</c:v>
                </c:pt>
                <c:pt idx="33">
                  <c:v>89.9</c:v>
                </c:pt>
                <c:pt idx="34">
                  <c:v>87.95</c:v>
                </c:pt>
                <c:pt idx="35">
                  <c:v>89.26</c:v>
                </c:pt>
                <c:pt idx="36">
                  <c:v>88.16</c:v>
                </c:pt>
                <c:pt idx="37">
                  <c:v>83.72</c:v>
                </c:pt>
                <c:pt idx="38">
                  <c:v>75.64</c:v>
                </c:pt>
                <c:pt idx="39">
                  <c:v>76</c:v>
                </c:pt>
                <c:pt idx="40">
                  <c:v>77.31</c:v>
                </c:pt>
                <c:pt idx="41" formatCode="0.00">
                  <c:v>92.29</c:v>
                </c:pt>
                <c:pt idx="42" formatCode="0.00">
                  <c:v>85.52</c:v>
                </c:pt>
                <c:pt idx="43" formatCode="0.00">
                  <c:v>84.4</c:v>
                </c:pt>
                <c:pt idx="44" formatCode="0.00">
                  <c:v>86.36</c:v>
                </c:pt>
                <c:pt idx="45" formatCode="0.00">
                  <c:v>88.1</c:v>
                </c:pt>
                <c:pt idx="46" formatCode="0.00">
                  <c:v>93.14</c:v>
                </c:pt>
                <c:pt idx="47" formatCode="0.00">
                  <c:v>93.68</c:v>
                </c:pt>
                <c:pt idx="48" formatCode="0.00">
                  <c:v>99.41</c:v>
                </c:pt>
                <c:pt idx="49" formatCode="0.00">
                  <c:v>93.47</c:v>
                </c:pt>
                <c:pt idx="50" formatCode="0.00">
                  <c:v>90.95</c:v>
                </c:pt>
                <c:pt idx="51" formatCode="0.00">
                  <c:v>90.43</c:v>
                </c:pt>
                <c:pt idx="52" formatCode="0.00">
                  <c:v>90.98</c:v>
                </c:pt>
                <c:pt idx="53" formatCode="0.00">
                  <c:v>88.65</c:v>
                </c:pt>
                <c:pt idx="54" formatCode="0.00">
                  <c:v>85.92</c:v>
                </c:pt>
                <c:pt idx="55" formatCode="0.00">
                  <c:v>81.27</c:v>
                </c:pt>
              </c:numCache>
            </c:numRef>
          </c:val>
          <c:smooth val="0"/>
          <c:extLst>
            <c:ext xmlns:c16="http://schemas.microsoft.com/office/drawing/2014/chart" uri="{C3380CC4-5D6E-409C-BE32-E72D297353CC}">
              <c16:uniqueId val="{00000000-E63C-45F5-8456-7768CCD805BD}"/>
            </c:ext>
          </c:extLst>
        </c:ser>
        <c:ser>
          <c:idx val="1"/>
          <c:order val="1"/>
          <c:tx>
            <c:strRef>
              <c:f>'Skup zbóż'!$A$5</c:f>
              <c:strCache>
                <c:ptCount val="1"/>
                <c:pt idx="0">
                  <c:v>Żyto</c:v>
                </c:pt>
              </c:strCache>
            </c:strRef>
          </c:tx>
          <c:spPr>
            <a:ln w="28575" cap="rnd">
              <a:solidFill>
                <a:srgbClr val="7030A0"/>
              </a:solidFill>
              <a:round/>
            </a:ln>
            <a:effectLst/>
          </c:spPr>
          <c:marker>
            <c:symbol val="none"/>
          </c:marker>
          <c:cat>
            <c:multiLvlStrRef>
              <c:f>'Skup zbóż'!$AL$2:$CO$3</c:f>
              <c:multiLvlStrCache>
                <c:ptCount val="55"/>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pt idx="44">
                    <c:v>09</c:v>
                  </c:pt>
                  <c:pt idx="46">
                    <c:v>11</c:v>
                  </c:pt>
                  <c:pt idx="48">
                    <c:v>01</c:v>
                  </c:pt>
                  <c:pt idx="50">
                    <c:v>03</c:v>
                  </c:pt>
                  <c:pt idx="52">
                    <c:v>05</c:v>
                  </c:pt>
                  <c:pt idx="54">
                    <c:v>07</c:v>
                  </c:pt>
                </c:lvl>
                <c:lvl>
                  <c:pt idx="0">
                    <c:v>2021</c:v>
                  </c:pt>
                  <c:pt idx="12">
                    <c:v>2022</c:v>
                  </c:pt>
                  <c:pt idx="24">
                    <c:v>2023</c:v>
                  </c:pt>
                  <c:pt idx="36">
                    <c:v>2024</c:v>
                  </c:pt>
                  <c:pt idx="48">
                    <c:v>2025</c:v>
                  </c:pt>
                </c:lvl>
              </c:multiLvlStrCache>
            </c:multiLvlStrRef>
          </c:cat>
          <c:val>
            <c:numRef>
              <c:f>'Skup zbóż'!$AL$5:$CO$5</c:f>
              <c:numCache>
                <c:formatCode>General</c:formatCode>
                <c:ptCount val="56"/>
                <c:pt idx="0">
                  <c:v>56.51</c:v>
                </c:pt>
                <c:pt idx="1">
                  <c:v>63.05</c:v>
                </c:pt>
                <c:pt idx="2">
                  <c:v>67.239999999999995</c:v>
                </c:pt>
                <c:pt idx="3">
                  <c:v>65.69</c:v>
                </c:pt>
                <c:pt idx="4" formatCode="0.00">
                  <c:v>66.7</c:v>
                </c:pt>
                <c:pt idx="5">
                  <c:v>70.97</c:v>
                </c:pt>
                <c:pt idx="6">
                  <c:v>58.55</c:v>
                </c:pt>
                <c:pt idx="7">
                  <c:v>63.26</c:v>
                </c:pt>
                <c:pt idx="8">
                  <c:v>79.34</c:v>
                </c:pt>
                <c:pt idx="9">
                  <c:v>83.23</c:v>
                </c:pt>
                <c:pt idx="10">
                  <c:v>88.71</c:v>
                </c:pt>
                <c:pt idx="11">
                  <c:v>97.58</c:v>
                </c:pt>
                <c:pt idx="12">
                  <c:v>109.95</c:v>
                </c:pt>
                <c:pt idx="13">
                  <c:v>99.51</c:v>
                </c:pt>
                <c:pt idx="14">
                  <c:v>108.65</c:v>
                </c:pt>
                <c:pt idx="15">
                  <c:v>129.91</c:v>
                </c:pt>
                <c:pt idx="16">
                  <c:v>134.31</c:v>
                </c:pt>
                <c:pt idx="17">
                  <c:v>140.28</c:v>
                </c:pt>
                <c:pt idx="18">
                  <c:v>122.49</c:v>
                </c:pt>
                <c:pt idx="19">
                  <c:v>119.08</c:v>
                </c:pt>
                <c:pt idx="20">
                  <c:v>118.14</c:v>
                </c:pt>
                <c:pt idx="21">
                  <c:v>116.83</c:v>
                </c:pt>
                <c:pt idx="22">
                  <c:v>115.05</c:v>
                </c:pt>
                <c:pt idx="23" formatCode="0.00">
                  <c:v>108</c:v>
                </c:pt>
                <c:pt idx="24">
                  <c:v>99.91</c:v>
                </c:pt>
                <c:pt idx="25">
                  <c:v>93.95</c:v>
                </c:pt>
                <c:pt idx="26">
                  <c:v>85.36</c:v>
                </c:pt>
                <c:pt idx="27">
                  <c:v>78.86</c:v>
                </c:pt>
                <c:pt idx="28">
                  <c:v>74.209999999999994</c:v>
                </c:pt>
                <c:pt idx="29">
                  <c:v>64.459999999999994</c:v>
                </c:pt>
                <c:pt idx="30">
                  <c:v>62.37</c:v>
                </c:pt>
                <c:pt idx="31">
                  <c:v>62.91</c:v>
                </c:pt>
                <c:pt idx="32">
                  <c:v>60.54</c:v>
                </c:pt>
                <c:pt idx="33">
                  <c:v>59.28</c:v>
                </c:pt>
                <c:pt idx="34">
                  <c:v>58.83</c:v>
                </c:pt>
                <c:pt idx="35">
                  <c:v>55.32</c:v>
                </c:pt>
                <c:pt idx="36">
                  <c:v>56.13</c:v>
                </c:pt>
                <c:pt idx="37">
                  <c:v>54.72</c:v>
                </c:pt>
                <c:pt idx="38">
                  <c:v>53.55</c:v>
                </c:pt>
                <c:pt idx="39">
                  <c:v>49.76</c:v>
                </c:pt>
                <c:pt idx="40">
                  <c:v>53.22</c:v>
                </c:pt>
                <c:pt idx="41" formatCode="0.00">
                  <c:v>57.24</c:v>
                </c:pt>
                <c:pt idx="42" formatCode="0.00">
                  <c:v>54.16</c:v>
                </c:pt>
                <c:pt idx="43" formatCode="0.00">
                  <c:v>55.26</c:v>
                </c:pt>
                <c:pt idx="44" formatCode="0.00">
                  <c:v>52.97</c:v>
                </c:pt>
                <c:pt idx="45" formatCode="0.00">
                  <c:v>65.44</c:v>
                </c:pt>
                <c:pt idx="46" formatCode="0.00">
                  <c:v>61.94</c:v>
                </c:pt>
                <c:pt idx="47" formatCode="0.00">
                  <c:v>64.55</c:v>
                </c:pt>
                <c:pt idx="48" formatCode="0.00">
                  <c:v>69.48</c:v>
                </c:pt>
                <c:pt idx="49" formatCode="0.00">
                  <c:v>69.400000000000006</c:v>
                </c:pt>
                <c:pt idx="50" formatCode="0.00">
                  <c:v>72.099999999999994</c:v>
                </c:pt>
                <c:pt idx="51" formatCode="0.00">
                  <c:v>71.430000000000007</c:v>
                </c:pt>
                <c:pt idx="52" formatCode="0.00">
                  <c:v>74.59</c:v>
                </c:pt>
                <c:pt idx="53" formatCode="0.00">
                  <c:v>73.790000000000006</c:v>
                </c:pt>
                <c:pt idx="54" formatCode="0.00">
                  <c:v>71.97</c:v>
                </c:pt>
                <c:pt idx="55" formatCode="0.00">
                  <c:v>64.72</c:v>
                </c:pt>
              </c:numCache>
            </c:numRef>
          </c:val>
          <c:smooth val="0"/>
          <c:extLst>
            <c:ext xmlns:c16="http://schemas.microsoft.com/office/drawing/2014/chart" uri="{C3380CC4-5D6E-409C-BE32-E72D297353CC}">
              <c16:uniqueId val="{00000001-E63C-45F5-8456-7768CCD805BD}"/>
            </c:ext>
          </c:extLst>
        </c:ser>
        <c:dLbls>
          <c:showLegendKey val="0"/>
          <c:showVal val="0"/>
          <c:showCatName val="0"/>
          <c:showSerName val="0"/>
          <c:showPercent val="0"/>
          <c:showBubbleSize val="0"/>
        </c:dLbls>
        <c:smooth val="0"/>
        <c:axId val="-434120544"/>
        <c:axId val="-430500416"/>
      </c:lineChart>
      <c:catAx>
        <c:axId val="-434120544"/>
        <c:scaling>
          <c:orientation val="minMax"/>
        </c:scaling>
        <c:delete val="0"/>
        <c:axPos val="b"/>
        <c:numFmt formatCode="General" sourceLinked="1"/>
        <c:majorTickMark val="out"/>
        <c:minorTickMark val="none"/>
        <c:tickLblPos val="nextTo"/>
        <c:spPr>
          <a:noFill/>
          <a:ln w="9525" cap="flat" cmpd="sng" algn="ctr">
            <a:solidFill>
              <a:srgbClr val="D9D9D9"/>
            </a:solidFill>
            <a:round/>
          </a:ln>
          <a:effectLst/>
        </c:spPr>
        <c:txPr>
          <a:bodyPr rot="0" spcFirstLastPara="1" vertOverflow="ellipsis"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430500416"/>
        <c:crosses val="autoZero"/>
        <c:auto val="1"/>
        <c:lblAlgn val="ctr"/>
        <c:lblOffset val="100"/>
        <c:tickLblSkip val="1"/>
        <c:noMultiLvlLbl val="0"/>
      </c:catAx>
      <c:valAx>
        <c:axId val="-430500416"/>
        <c:scaling>
          <c:orientation val="minMax"/>
          <c:max val="180"/>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434120544"/>
        <c:crosses val="autoZero"/>
        <c:crossBetween val="between"/>
        <c:majorUnit val="20"/>
        <c:minorUnit val="10"/>
      </c:valAx>
      <c:spPr>
        <a:noFill/>
        <a:ln>
          <a:noFill/>
        </a:ln>
        <a:effectLst/>
      </c:spPr>
    </c:plotArea>
    <c:legend>
      <c:legendPos val="b"/>
      <c:layout>
        <c:manualLayout>
          <c:xMode val="edge"/>
          <c:yMode val="edge"/>
          <c:x val="0.30335634999571159"/>
          <c:y val="0.9226798573255266"/>
          <c:w val="0.45443782661914545"/>
          <c:h val="6.874433313573623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34045824750339E-2"/>
          <c:y val="7.1906343440497747E-2"/>
          <c:w val="0.9118624352955339"/>
          <c:h val="0.65488684311469125"/>
        </c:manualLayout>
      </c:layout>
      <c:barChart>
        <c:barDir val="col"/>
        <c:grouping val="clustered"/>
        <c:varyColors val="0"/>
        <c:ser>
          <c:idx val="0"/>
          <c:order val="0"/>
          <c:tx>
            <c:strRef>
              <c:f>'Wykres (2)'!$A$4</c:f>
              <c:strCache>
                <c:ptCount val="1"/>
                <c:pt idx="0">
                  <c:v>Trzoda chlewna (lewa skala)</c:v>
                </c:pt>
              </c:strCache>
            </c:strRef>
          </c:tx>
          <c:spPr>
            <a:solidFill>
              <a:srgbClr val="977BC1"/>
            </a:solidFill>
            <a:ln>
              <a:noFill/>
            </a:ln>
            <a:effectLst/>
          </c:spPr>
          <c:invertIfNegative val="0"/>
          <c:cat>
            <c:multiLvlStrRef>
              <c:f>'Wykres (2)'!$S$2:$AA$3</c:f>
              <c:multiLvlStrCache>
                <c:ptCount val="9"/>
                <c:lvl>
                  <c:pt idx="0">
                    <c:v>06</c:v>
                  </c:pt>
                  <c:pt idx="1">
                    <c:v>12</c:v>
                  </c:pt>
                  <c:pt idx="2">
                    <c:v>06</c:v>
                  </c:pt>
                  <c:pt idx="3">
                    <c:v>12</c:v>
                  </c:pt>
                  <c:pt idx="4">
                    <c:v>06</c:v>
                  </c:pt>
                  <c:pt idx="5">
                    <c:v>12</c:v>
                  </c:pt>
                  <c:pt idx="6">
                    <c:v>06</c:v>
                  </c:pt>
                  <c:pt idx="7">
                    <c:v>12</c:v>
                  </c:pt>
                  <c:pt idx="8">
                    <c:v>06</c:v>
                  </c:pt>
                </c:lvl>
                <c:lvl>
                  <c:pt idx="0">
                    <c:v>2021</c:v>
                  </c:pt>
                  <c:pt idx="2">
                    <c:v>2022</c:v>
                  </c:pt>
                  <c:pt idx="4">
                    <c:v>2023</c:v>
                  </c:pt>
                  <c:pt idx="6">
                    <c:v>2024</c:v>
                  </c:pt>
                  <c:pt idx="8">
                    <c:v>2025</c:v>
                  </c:pt>
                </c:lvl>
              </c:multiLvlStrCache>
            </c:multiLvlStrRef>
          </c:cat>
          <c:val>
            <c:numRef>
              <c:f>'Wykres (2)'!$S$4:$AA$4</c:f>
              <c:numCache>
                <c:formatCode>General</c:formatCode>
                <c:ptCount val="9"/>
                <c:pt idx="0">
                  <c:v>359.3</c:v>
                </c:pt>
                <c:pt idx="1">
                  <c:v>345.3</c:v>
                </c:pt>
                <c:pt idx="2">
                  <c:v>309.60000000000002</c:v>
                </c:pt>
                <c:pt idx="3">
                  <c:v>303.8</c:v>
                </c:pt>
                <c:pt idx="4">
                  <c:v>336.7</c:v>
                </c:pt>
                <c:pt idx="5">
                  <c:v>349.2</c:v>
                </c:pt>
                <c:pt idx="6">
                  <c:v>325.10000000000002</c:v>
                </c:pt>
                <c:pt idx="7">
                  <c:v>339.3</c:v>
                </c:pt>
                <c:pt idx="8">
                  <c:v>354.5</c:v>
                </c:pt>
              </c:numCache>
            </c:numRef>
          </c:val>
          <c:extLst>
            <c:ext xmlns:c16="http://schemas.microsoft.com/office/drawing/2014/chart" uri="{C3380CC4-5D6E-409C-BE32-E72D297353CC}">
              <c16:uniqueId val="{00000000-4B15-4277-9D01-AFB689AA88B4}"/>
            </c:ext>
          </c:extLst>
        </c:ser>
        <c:dLbls>
          <c:showLegendKey val="0"/>
          <c:showVal val="0"/>
          <c:showCatName val="0"/>
          <c:showSerName val="0"/>
          <c:showPercent val="0"/>
          <c:showBubbleSize val="0"/>
        </c:dLbls>
        <c:gapWidth val="140"/>
        <c:axId val="-719899584"/>
        <c:axId val="-719906656"/>
      </c:barChart>
      <c:lineChart>
        <c:grouping val="standard"/>
        <c:varyColors val="0"/>
        <c:ser>
          <c:idx val="1"/>
          <c:order val="1"/>
          <c:tx>
            <c:strRef>
              <c:f>'Wykres (2)'!$A$5</c:f>
              <c:strCache>
                <c:ptCount val="1"/>
                <c:pt idx="0">
                  <c:v>w tym lochy (prawa skala)</c:v>
                </c:pt>
              </c:strCache>
            </c:strRef>
          </c:tx>
          <c:spPr>
            <a:ln w="28575" cap="rnd">
              <a:solidFill>
                <a:srgbClr val="BFBFBF"/>
              </a:solidFill>
              <a:round/>
            </a:ln>
            <a:effectLst/>
          </c:spPr>
          <c:marker>
            <c:symbol val="none"/>
          </c:marker>
          <c:cat>
            <c:multiLvlStrRef>
              <c:f>'Wykres (2)'!$S$2:$AA$3</c:f>
              <c:multiLvlStrCache>
                <c:ptCount val="9"/>
                <c:lvl>
                  <c:pt idx="0">
                    <c:v>06</c:v>
                  </c:pt>
                  <c:pt idx="1">
                    <c:v>12</c:v>
                  </c:pt>
                  <c:pt idx="2">
                    <c:v>06</c:v>
                  </c:pt>
                  <c:pt idx="3">
                    <c:v>12</c:v>
                  </c:pt>
                  <c:pt idx="4">
                    <c:v>06</c:v>
                  </c:pt>
                  <c:pt idx="5">
                    <c:v>12</c:v>
                  </c:pt>
                  <c:pt idx="6">
                    <c:v>06</c:v>
                  </c:pt>
                  <c:pt idx="7">
                    <c:v>12</c:v>
                  </c:pt>
                  <c:pt idx="8">
                    <c:v>06</c:v>
                  </c:pt>
                </c:lvl>
                <c:lvl>
                  <c:pt idx="0">
                    <c:v>2021</c:v>
                  </c:pt>
                  <c:pt idx="2">
                    <c:v>2022</c:v>
                  </c:pt>
                  <c:pt idx="4">
                    <c:v>2023</c:v>
                  </c:pt>
                  <c:pt idx="6">
                    <c:v>2024</c:v>
                  </c:pt>
                  <c:pt idx="8">
                    <c:v>2025</c:v>
                  </c:pt>
                </c:lvl>
              </c:multiLvlStrCache>
            </c:multiLvlStrRef>
          </c:cat>
          <c:val>
            <c:numRef>
              <c:f>'Wykres (2)'!$S$5:$AA$5</c:f>
              <c:numCache>
                <c:formatCode>General</c:formatCode>
                <c:ptCount val="9"/>
                <c:pt idx="0">
                  <c:v>24</c:v>
                </c:pt>
                <c:pt idx="1">
                  <c:v>22.1</c:v>
                </c:pt>
                <c:pt idx="2">
                  <c:v>21.8</c:v>
                </c:pt>
                <c:pt idx="3">
                  <c:v>20.6</c:v>
                </c:pt>
                <c:pt idx="4">
                  <c:v>21.4</c:v>
                </c:pt>
                <c:pt idx="5">
                  <c:v>21.2</c:v>
                </c:pt>
                <c:pt idx="6">
                  <c:v>18.899999999999999</c:v>
                </c:pt>
                <c:pt idx="7">
                  <c:v>19.7</c:v>
                </c:pt>
                <c:pt idx="8">
                  <c:v>21.1</c:v>
                </c:pt>
              </c:numCache>
            </c:numRef>
          </c:val>
          <c:smooth val="0"/>
          <c:extLst>
            <c:ext xmlns:c16="http://schemas.microsoft.com/office/drawing/2014/chart" uri="{C3380CC4-5D6E-409C-BE32-E72D297353CC}">
              <c16:uniqueId val="{00000001-4B15-4277-9D01-AFB689AA88B4}"/>
            </c:ext>
          </c:extLst>
        </c:ser>
        <c:dLbls>
          <c:showLegendKey val="0"/>
          <c:showVal val="0"/>
          <c:showCatName val="0"/>
          <c:showSerName val="0"/>
          <c:showPercent val="0"/>
          <c:showBubbleSize val="0"/>
        </c:dLbls>
        <c:marker val="1"/>
        <c:smooth val="0"/>
        <c:axId val="-556723984"/>
        <c:axId val="-556729424"/>
      </c:lineChart>
      <c:catAx>
        <c:axId val="-719899584"/>
        <c:scaling>
          <c:orientation val="minMax"/>
        </c:scaling>
        <c:delete val="0"/>
        <c:axPos val="b"/>
        <c:numFmt formatCode="#.##0;\-#.##0" sourceLinked="0"/>
        <c:majorTickMark val="out"/>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19906656"/>
        <c:crosses val="autoZero"/>
        <c:auto val="1"/>
        <c:lblAlgn val="ctr"/>
        <c:lblOffset val="100"/>
        <c:noMultiLvlLbl val="0"/>
      </c:catAx>
      <c:valAx>
        <c:axId val="-719906656"/>
        <c:scaling>
          <c:orientation val="minMax"/>
          <c:min val="0"/>
        </c:scaling>
        <c:delete val="0"/>
        <c:axPos val="l"/>
        <c:majorGridlines>
          <c:spPr>
            <a:ln w="9525" cap="flat" cmpd="sng" algn="ctr">
              <a:solidFill>
                <a:srgbClr val="D9D9D9"/>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19899584"/>
        <c:crosses val="autoZero"/>
        <c:crossBetween val="between"/>
        <c:majorUnit val="100"/>
      </c:valAx>
      <c:valAx>
        <c:axId val="-556729424"/>
        <c:scaling>
          <c:orientation val="minMax"/>
          <c:max val="6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556723984"/>
        <c:crosses val="max"/>
        <c:crossBetween val="between"/>
        <c:majorUnit val="15"/>
      </c:valAx>
      <c:catAx>
        <c:axId val="-556723984"/>
        <c:scaling>
          <c:orientation val="minMax"/>
        </c:scaling>
        <c:delete val="1"/>
        <c:axPos val="b"/>
        <c:numFmt formatCode="General" sourceLinked="1"/>
        <c:majorTickMark val="out"/>
        <c:minorTickMark val="none"/>
        <c:tickLblPos val="nextTo"/>
        <c:crossAx val="-556729424"/>
        <c:crosses val="autoZero"/>
        <c:auto val="1"/>
        <c:lblAlgn val="ctr"/>
        <c:lblOffset val="100"/>
        <c:noMultiLvlLbl val="0"/>
      </c:catAx>
      <c:spPr>
        <a:noFill/>
        <a:ln>
          <a:noFill/>
        </a:ln>
        <a:effectLst/>
      </c:spPr>
    </c:plotArea>
    <c:legend>
      <c:legendPos val="b"/>
      <c:layout>
        <c:manualLayout>
          <c:xMode val="edge"/>
          <c:yMode val="edge"/>
          <c:x val="0.19532012012012012"/>
          <c:y val="0.90049999999999997"/>
          <c:w val="0.61317342342342351"/>
          <c:h val="7.01018518518518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219014766400388E-2"/>
          <c:y val="2.9684550989345509E-2"/>
          <c:w val="0.89661033424982417"/>
          <c:h val="0.71871532187508813"/>
        </c:manualLayout>
      </c:layout>
      <c:lineChart>
        <c:grouping val="standard"/>
        <c:varyColors val="0"/>
        <c:ser>
          <c:idx val="0"/>
          <c:order val="0"/>
          <c:tx>
            <c:strRef>
              <c:f>'Skup żywca i mleka'!$A$4</c:f>
              <c:strCache>
                <c:ptCount val="1"/>
                <c:pt idx="0">
                  <c:v>Bydło</c:v>
                </c:pt>
              </c:strCache>
            </c:strRef>
          </c:tx>
          <c:spPr>
            <a:ln w="28575" cap="rnd">
              <a:solidFill>
                <a:srgbClr val="DCD3EA"/>
              </a:solidFill>
              <a:round/>
            </a:ln>
            <a:effectLst/>
          </c:spPr>
          <c:marker>
            <c:symbol val="none"/>
          </c:marker>
          <c:cat>
            <c:multiLvlStrRef>
              <c:f>'Skup żywca i mleka'!$AL$2:$CO$3</c:f>
              <c:multiLvlStrCache>
                <c:ptCount val="55"/>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pt idx="44">
                    <c:v>09</c:v>
                  </c:pt>
                  <c:pt idx="46">
                    <c:v>11</c:v>
                  </c:pt>
                  <c:pt idx="48">
                    <c:v>01</c:v>
                  </c:pt>
                  <c:pt idx="50">
                    <c:v>03</c:v>
                  </c:pt>
                  <c:pt idx="52">
                    <c:v>05</c:v>
                  </c:pt>
                  <c:pt idx="54">
                    <c:v>07</c:v>
                  </c:pt>
                </c:lvl>
                <c:lvl>
                  <c:pt idx="0">
                    <c:v>2021</c:v>
                  </c:pt>
                  <c:pt idx="12">
                    <c:v>2022</c:v>
                  </c:pt>
                  <c:pt idx="24">
                    <c:v>2023</c:v>
                  </c:pt>
                  <c:pt idx="36">
                    <c:v>2024</c:v>
                  </c:pt>
                  <c:pt idx="48">
                    <c:v>2025</c:v>
                  </c:pt>
                </c:lvl>
              </c:multiLvlStrCache>
            </c:multiLvlStrRef>
          </c:cat>
          <c:val>
            <c:numRef>
              <c:f>'Skup żywca i mleka'!$AL$4:$CO$4</c:f>
              <c:numCache>
                <c:formatCode>0.00</c:formatCode>
                <c:ptCount val="56"/>
                <c:pt idx="0">
                  <c:v>6.49</c:v>
                </c:pt>
                <c:pt idx="1">
                  <c:v>6.62</c:v>
                </c:pt>
                <c:pt idx="2">
                  <c:v>6.55</c:v>
                </c:pt>
                <c:pt idx="3">
                  <c:v>6.91</c:v>
                </c:pt>
                <c:pt idx="4">
                  <c:v>6.98</c:v>
                </c:pt>
                <c:pt idx="5">
                  <c:v>7.24</c:v>
                </c:pt>
                <c:pt idx="6">
                  <c:v>7.14</c:v>
                </c:pt>
                <c:pt idx="7">
                  <c:v>7.55</c:v>
                </c:pt>
                <c:pt idx="8">
                  <c:v>7.87</c:v>
                </c:pt>
                <c:pt idx="9">
                  <c:v>8.5399999999999991</c:v>
                </c:pt>
                <c:pt idx="10">
                  <c:v>8.92</c:v>
                </c:pt>
                <c:pt idx="11">
                  <c:v>9.1</c:v>
                </c:pt>
                <c:pt idx="12">
                  <c:v>9.19</c:v>
                </c:pt>
                <c:pt idx="13">
                  <c:v>9.4499999999999993</c:v>
                </c:pt>
                <c:pt idx="14">
                  <c:v>10.43</c:v>
                </c:pt>
                <c:pt idx="15">
                  <c:v>11.3</c:v>
                </c:pt>
                <c:pt idx="16">
                  <c:v>11.41</c:v>
                </c:pt>
                <c:pt idx="17">
                  <c:v>10.79</c:v>
                </c:pt>
                <c:pt idx="18">
                  <c:v>10.38</c:v>
                </c:pt>
                <c:pt idx="19">
                  <c:v>10.95</c:v>
                </c:pt>
                <c:pt idx="20">
                  <c:v>10.61</c:v>
                </c:pt>
                <c:pt idx="21">
                  <c:v>10.55</c:v>
                </c:pt>
                <c:pt idx="22">
                  <c:v>10.59</c:v>
                </c:pt>
                <c:pt idx="23">
                  <c:v>10.65</c:v>
                </c:pt>
                <c:pt idx="24">
                  <c:v>10.36</c:v>
                </c:pt>
                <c:pt idx="25">
                  <c:v>10.34</c:v>
                </c:pt>
                <c:pt idx="26">
                  <c:v>10.63</c:v>
                </c:pt>
                <c:pt idx="27">
                  <c:v>10.3</c:v>
                </c:pt>
                <c:pt idx="28">
                  <c:v>10.11</c:v>
                </c:pt>
                <c:pt idx="29">
                  <c:v>9.66</c:v>
                </c:pt>
                <c:pt idx="30">
                  <c:v>9.18</c:v>
                </c:pt>
                <c:pt idx="31">
                  <c:v>9.36</c:v>
                </c:pt>
                <c:pt idx="32">
                  <c:v>9.49</c:v>
                </c:pt>
                <c:pt idx="33">
                  <c:v>9.4</c:v>
                </c:pt>
                <c:pt idx="34">
                  <c:v>9.25</c:v>
                </c:pt>
                <c:pt idx="35">
                  <c:v>9.26</c:v>
                </c:pt>
                <c:pt idx="36">
                  <c:v>9.3699999999999992</c:v>
                </c:pt>
                <c:pt idx="37">
                  <c:v>9.42</c:v>
                </c:pt>
                <c:pt idx="38">
                  <c:v>9.3000000000000007</c:v>
                </c:pt>
                <c:pt idx="39">
                  <c:v>9.75</c:v>
                </c:pt>
                <c:pt idx="40">
                  <c:v>9.84</c:v>
                </c:pt>
                <c:pt idx="41">
                  <c:v>9.75</c:v>
                </c:pt>
                <c:pt idx="42">
                  <c:v>9.68</c:v>
                </c:pt>
                <c:pt idx="43">
                  <c:v>9.49</c:v>
                </c:pt>
                <c:pt idx="44">
                  <c:v>9.69</c:v>
                </c:pt>
                <c:pt idx="45">
                  <c:v>9.8800000000000008</c:v>
                </c:pt>
                <c:pt idx="46">
                  <c:v>10.25</c:v>
                </c:pt>
                <c:pt idx="47">
                  <c:v>10.42</c:v>
                </c:pt>
                <c:pt idx="48">
                  <c:v>10.72</c:v>
                </c:pt>
                <c:pt idx="49">
                  <c:v>11.08</c:v>
                </c:pt>
                <c:pt idx="50">
                  <c:v>12.71</c:v>
                </c:pt>
                <c:pt idx="51">
                  <c:v>12.18</c:v>
                </c:pt>
                <c:pt idx="52">
                  <c:v>15.93</c:v>
                </c:pt>
                <c:pt idx="53">
                  <c:v>13.98</c:v>
                </c:pt>
                <c:pt idx="54">
                  <c:v>16.82</c:v>
                </c:pt>
                <c:pt idx="55">
                  <c:v>15.1</c:v>
                </c:pt>
              </c:numCache>
            </c:numRef>
          </c:val>
          <c:smooth val="0"/>
          <c:extLst>
            <c:ext xmlns:c16="http://schemas.microsoft.com/office/drawing/2014/chart" uri="{C3380CC4-5D6E-409C-BE32-E72D297353CC}">
              <c16:uniqueId val="{00000000-F108-48A9-A8F0-6DDC13D0EED3}"/>
            </c:ext>
          </c:extLst>
        </c:ser>
        <c:ser>
          <c:idx val="1"/>
          <c:order val="1"/>
          <c:tx>
            <c:strRef>
              <c:f>'Skup żywca i mleka'!$A$5</c:f>
              <c:strCache>
                <c:ptCount val="1"/>
                <c:pt idx="0">
                  <c:v>Trzoda chlewna</c:v>
                </c:pt>
              </c:strCache>
            </c:strRef>
          </c:tx>
          <c:spPr>
            <a:ln w="28575" cap="rnd">
              <a:solidFill>
                <a:srgbClr val="BAA7D6"/>
              </a:solidFill>
              <a:round/>
            </a:ln>
            <a:effectLst/>
          </c:spPr>
          <c:marker>
            <c:symbol val="none"/>
          </c:marker>
          <c:cat>
            <c:multiLvlStrRef>
              <c:f>'Skup żywca i mleka'!$AL$2:$CO$3</c:f>
              <c:multiLvlStrCache>
                <c:ptCount val="55"/>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pt idx="44">
                    <c:v>09</c:v>
                  </c:pt>
                  <c:pt idx="46">
                    <c:v>11</c:v>
                  </c:pt>
                  <c:pt idx="48">
                    <c:v>01</c:v>
                  </c:pt>
                  <c:pt idx="50">
                    <c:v>03</c:v>
                  </c:pt>
                  <c:pt idx="52">
                    <c:v>05</c:v>
                  </c:pt>
                  <c:pt idx="54">
                    <c:v>07</c:v>
                  </c:pt>
                </c:lvl>
                <c:lvl>
                  <c:pt idx="0">
                    <c:v>2021</c:v>
                  </c:pt>
                  <c:pt idx="12">
                    <c:v>2022</c:v>
                  </c:pt>
                  <c:pt idx="24">
                    <c:v>2023</c:v>
                  </c:pt>
                  <c:pt idx="36">
                    <c:v>2024</c:v>
                  </c:pt>
                  <c:pt idx="48">
                    <c:v>2025</c:v>
                  </c:pt>
                </c:lvl>
              </c:multiLvlStrCache>
            </c:multiLvlStrRef>
          </c:cat>
          <c:val>
            <c:numRef>
              <c:f>'Skup żywca i mleka'!$AL$5:$CO$5</c:f>
              <c:numCache>
                <c:formatCode>0.00</c:formatCode>
                <c:ptCount val="56"/>
                <c:pt idx="0">
                  <c:v>3.95</c:v>
                </c:pt>
                <c:pt idx="1">
                  <c:v>4.0999999999999996</c:v>
                </c:pt>
                <c:pt idx="2">
                  <c:v>5.22</c:v>
                </c:pt>
                <c:pt idx="3">
                  <c:v>5.08</c:v>
                </c:pt>
                <c:pt idx="4">
                  <c:v>5.17</c:v>
                </c:pt>
                <c:pt idx="5">
                  <c:v>5.38</c:v>
                </c:pt>
                <c:pt idx="6">
                  <c:v>5.24</c:v>
                </c:pt>
                <c:pt idx="7">
                  <c:v>5.22</c:v>
                </c:pt>
                <c:pt idx="8">
                  <c:v>4.75</c:v>
                </c:pt>
                <c:pt idx="9">
                  <c:v>4.24</c:v>
                </c:pt>
                <c:pt idx="10">
                  <c:v>4.21</c:v>
                </c:pt>
                <c:pt idx="11">
                  <c:v>4.62</c:v>
                </c:pt>
                <c:pt idx="12">
                  <c:v>4.47</c:v>
                </c:pt>
                <c:pt idx="13">
                  <c:v>4.32</c:v>
                </c:pt>
                <c:pt idx="14">
                  <c:v>6.21</c:v>
                </c:pt>
                <c:pt idx="15">
                  <c:v>6.63</c:v>
                </c:pt>
                <c:pt idx="16">
                  <c:v>6.45</c:v>
                </c:pt>
                <c:pt idx="17">
                  <c:v>6.85</c:v>
                </c:pt>
                <c:pt idx="18">
                  <c:v>7.22</c:v>
                </c:pt>
                <c:pt idx="19">
                  <c:v>7.6</c:v>
                </c:pt>
                <c:pt idx="20">
                  <c:v>7.84</c:v>
                </c:pt>
                <c:pt idx="21">
                  <c:v>7.2</c:v>
                </c:pt>
                <c:pt idx="22">
                  <c:v>7.27</c:v>
                </c:pt>
                <c:pt idx="23">
                  <c:v>7.77</c:v>
                </c:pt>
                <c:pt idx="24">
                  <c:v>7.55</c:v>
                </c:pt>
                <c:pt idx="25">
                  <c:v>8.18</c:v>
                </c:pt>
                <c:pt idx="26">
                  <c:v>8.48</c:v>
                </c:pt>
                <c:pt idx="27">
                  <c:v>8.92</c:v>
                </c:pt>
                <c:pt idx="28">
                  <c:v>8.99</c:v>
                </c:pt>
                <c:pt idx="29">
                  <c:v>9.31</c:v>
                </c:pt>
                <c:pt idx="30">
                  <c:v>9.24</c:v>
                </c:pt>
                <c:pt idx="31">
                  <c:v>8.39</c:v>
                </c:pt>
                <c:pt idx="32">
                  <c:v>8.35</c:v>
                </c:pt>
                <c:pt idx="33">
                  <c:v>8.14</c:v>
                </c:pt>
                <c:pt idx="34">
                  <c:v>7.88</c:v>
                </c:pt>
                <c:pt idx="35">
                  <c:v>7.45</c:v>
                </c:pt>
                <c:pt idx="36">
                  <c:v>7.08</c:v>
                </c:pt>
                <c:pt idx="37">
                  <c:v>7.19</c:v>
                </c:pt>
                <c:pt idx="38">
                  <c:v>7.46</c:v>
                </c:pt>
                <c:pt idx="39">
                  <c:v>7.58</c:v>
                </c:pt>
                <c:pt idx="40">
                  <c:v>7.66</c:v>
                </c:pt>
                <c:pt idx="41">
                  <c:v>7.64</c:v>
                </c:pt>
                <c:pt idx="42">
                  <c:v>7.07</c:v>
                </c:pt>
                <c:pt idx="43">
                  <c:v>7.22</c:v>
                </c:pt>
                <c:pt idx="44">
                  <c:v>7.23</c:v>
                </c:pt>
                <c:pt idx="45">
                  <c:v>6.79</c:v>
                </c:pt>
                <c:pt idx="46">
                  <c:v>6.32</c:v>
                </c:pt>
                <c:pt idx="47">
                  <c:v>6.25</c:v>
                </c:pt>
                <c:pt idx="48">
                  <c:v>5.81</c:v>
                </c:pt>
                <c:pt idx="49">
                  <c:v>5.85</c:v>
                </c:pt>
                <c:pt idx="50">
                  <c:v>6.16</c:v>
                </c:pt>
                <c:pt idx="51">
                  <c:v>6.92</c:v>
                </c:pt>
                <c:pt idx="52">
                  <c:v>7.03</c:v>
                </c:pt>
                <c:pt idx="53">
                  <c:v>7.03</c:v>
                </c:pt>
                <c:pt idx="54">
                  <c:v>6.76</c:v>
                </c:pt>
                <c:pt idx="55">
                  <c:v>6.87</c:v>
                </c:pt>
              </c:numCache>
            </c:numRef>
          </c:val>
          <c:smooth val="0"/>
          <c:extLst>
            <c:ext xmlns:c16="http://schemas.microsoft.com/office/drawing/2014/chart" uri="{C3380CC4-5D6E-409C-BE32-E72D297353CC}">
              <c16:uniqueId val="{00000001-F108-48A9-A8F0-6DDC13D0EED3}"/>
            </c:ext>
          </c:extLst>
        </c:ser>
        <c:ser>
          <c:idx val="2"/>
          <c:order val="2"/>
          <c:tx>
            <c:strRef>
              <c:f>'Skup żywca i mleka'!$A$6</c:f>
              <c:strCache>
                <c:ptCount val="1"/>
                <c:pt idx="0">
                  <c:v>Drób</c:v>
                </c:pt>
              </c:strCache>
            </c:strRef>
          </c:tx>
          <c:spPr>
            <a:ln w="28575" cap="rnd">
              <a:solidFill>
                <a:srgbClr val="977BC1"/>
              </a:solidFill>
              <a:round/>
            </a:ln>
            <a:effectLst/>
          </c:spPr>
          <c:marker>
            <c:symbol val="none"/>
          </c:marker>
          <c:cat>
            <c:multiLvlStrRef>
              <c:f>'Skup żywca i mleka'!$AL$2:$CO$3</c:f>
              <c:multiLvlStrCache>
                <c:ptCount val="55"/>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pt idx="44">
                    <c:v>09</c:v>
                  </c:pt>
                  <c:pt idx="46">
                    <c:v>11</c:v>
                  </c:pt>
                  <c:pt idx="48">
                    <c:v>01</c:v>
                  </c:pt>
                  <c:pt idx="50">
                    <c:v>03</c:v>
                  </c:pt>
                  <c:pt idx="52">
                    <c:v>05</c:v>
                  </c:pt>
                  <c:pt idx="54">
                    <c:v>07</c:v>
                  </c:pt>
                </c:lvl>
                <c:lvl>
                  <c:pt idx="0">
                    <c:v>2021</c:v>
                  </c:pt>
                  <c:pt idx="12">
                    <c:v>2022</c:v>
                  </c:pt>
                  <c:pt idx="24">
                    <c:v>2023</c:v>
                  </c:pt>
                  <c:pt idx="36">
                    <c:v>2024</c:v>
                  </c:pt>
                  <c:pt idx="48">
                    <c:v>2025</c:v>
                  </c:pt>
                </c:lvl>
              </c:multiLvlStrCache>
            </c:multiLvlStrRef>
          </c:cat>
          <c:val>
            <c:numRef>
              <c:f>'Skup żywca i mleka'!$AL$6:$CO$6</c:f>
              <c:numCache>
                <c:formatCode>0.00</c:formatCode>
                <c:ptCount val="56"/>
                <c:pt idx="0">
                  <c:v>3.38</c:v>
                </c:pt>
                <c:pt idx="1">
                  <c:v>3.6</c:v>
                </c:pt>
                <c:pt idx="2">
                  <c:v>3.88</c:v>
                </c:pt>
                <c:pt idx="3">
                  <c:v>3.96</c:v>
                </c:pt>
                <c:pt idx="4">
                  <c:v>4.3</c:v>
                </c:pt>
                <c:pt idx="5">
                  <c:v>4.42</c:v>
                </c:pt>
                <c:pt idx="6">
                  <c:v>4.6900000000000004</c:v>
                </c:pt>
                <c:pt idx="7">
                  <c:v>4.6100000000000003</c:v>
                </c:pt>
                <c:pt idx="8">
                  <c:v>4.34</c:v>
                </c:pt>
                <c:pt idx="9">
                  <c:v>4.18</c:v>
                </c:pt>
                <c:pt idx="10">
                  <c:v>4.12</c:v>
                </c:pt>
                <c:pt idx="11">
                  <c:v>4.43</c:v>
                </c:pt>
                <c:pt idx="12">
                  <c:v>4.57</c:v>
                </c:pt>
                <c:pt idx="13">
                  <c:v>4.79</c:v>
                </c:pt>
                <c:pt idx="14">
                  <c:v>5.33</c:v>
                </c:pt>
                <c:pt idx="15">
                  <c:v>6.29</c:v>
                </c:pt>
                <c:pt idx="16">
                  <c:v>6.32</c:v>
                </c:pt>
                <c:pt idx="17">
                  <c:v>6.4</c:v>
                </c:pt>
                <c:pt idx="18">
                  <c:v>6.5</c:v>
                </c:pt>
                <c:pt idx="19">
                  <c:v>6.42</c:v>
                </c:pt>
                <c:pt idx="20">
                  <c:v>6.52</c:v>
                </c:pt>
                <c:pt idx="21">
                  <c:v>5.41</c:v>
                </c:pt>
                <c:pt idx="22">
                  <c:v>5.97</c:v>
                </c:pt>
                <c:pt idx="23">
                  <c:v>5.88</c:v>
                </c:pt>
                <c:pt idx="24">
                  <c:v>5.78</c:v>
                </c:pt>
                <c:pt idx="25">
                  <c:v>5.94</c:v>
                </c:pt>
                <c:pt idx="26">
                  <c:v>6.15</c:v>
                </c:pt>
                <c:pt idx="27">
                  <c:v>6.22</c:v>
                </c:pt>
                <c:pt idx="28">
                  <c:v>5.98</c:v>
                </c:pt>
                <c:pt idx="29">
                  <c:v>5.86</c:v>
                </c:pt>
                <c:pt idx="30">
                  <c:v>5.76</c:v>
                </c:pt>
                <c:pt idx="31">
                  <c:v>5.86</c:v>
                </c:pt>
                <c:pt idx="32">
                  <c:v>5.91</c:v>
                </c:pt>
                <c:pt idx="33">
                  <c:v>5.45</c:v>
                </c:pt>
                <c:pt idx="34">
                  <c:v>5.07</c:v>
                </c:pt>
                <c:pt idx="35">
                  <c:v>4.92</c:v>
                </c:pt>
                <c:pt idx="36">
                  <c:v>4.84</c:v>
                </c:pt>
                <c:pt idx="37">
                  <c:v>4.91</c:v>
                </c:pt>
                <c:pt idx="38">
                  <c:v>4.9800000000000004</c:v>
                </c:pt>
                <c:pt idx="39">
                  <c:v>5.1100000000000003</c:v>
                </c:pt>
                <c:pt idx="40">
                  <c:v>5.08</c:v>
                </c:pt>
                <c:pt idx="41">
                  <c:v>5.22</c:v>
                </c:pt>
                <c:pt idx="42">
                  <c:v>5.69</c:v>
                </c:pt>
                <c:pt idx="43">
                  <c:v>5.55</c:v>
                </c:pt>
                <c:pt idx="44">
                  <c:v>5.79</c:v>
                </c:pt>
                <c:pt idx="45">
                  <c:v>5.46</c:v>
                </c:pt>
                <c:pt idx="46">
                  <c:v>5.36</c:v>
                </c:pt>
                <c:pt idx="47">
                  <c:v>5.04</c:v>
                </c:pt>
                <c:pt idx="48">
                  <c:v>5.24</c:v>
                </c:pt>
                <c:pt idx="49">
                  <c:v>5.73</c:v>
                </c:pt>
                <c:pt idx="50">
                  <c:v>5.93</c:v>
                </c:pt>
                <c:pt idx="51">
                  <c:v>6.05</c:v>
                </c:pt>
                <c:pt idx="52">
                  <c:v>6.18</c:v>
                </c:pt>
                <c:pt idx="53">
                  <c:v>6.42</c:v>
                </c:pt>
                <c:pt idx="54">
                  <c:v>6.71</c:v>
                </c:pt>
                <c:pt idx="55">
                  <c:v>6.61</c:v>
                </c:pt>
              </c:numCache>
            </c:numRef>
          </c:val>
          <c:smooth val="0"/>
          <c:extLst>
            <c:ext xmlns:c16="http://schemas.microsoft.com/office/drawing/2014/chart" uri="{C3380CC4-5D6E-409C-BE32-E72D297353CC}">
              <c16:uniqueId val="{00000002-F108-48A9-A8F0-6DDC13D0EED3}"/>
            </c:ext>
          </c:extLst>
        </c:ser>
        <c:dLbls>
          <c:showLegendKey val="0"/>
          <c:showVal val="0"/>
          <c:showCatName val="0"/>
          <c:showSerName val="0"/>
          <c:showPercent val="0"/>
          <c:showBubbleSize val="0"/>
        </c:dLbls>
        <c:marker val="1"/>
        <c:smooth val="0"/>
        <c:axId val="-430497152"/>
        <c:axId val="-430494432"/>
      </c:lineChart>
      <c:lineChart>
        <c:grouping val="standard"/>
        <c:varyColors val="0"/>
        <c:ser>
          <c:idx val="3"/>
          <c:order val="3"/>
          <c:tx>
            <c:strRef>
              <c:f>'Skup żywca i mleka'!$A$7</c:f>
              <c:strCache>
                <c:ptCount val="1"/>
                <c:pt idx="0">
                  <c:v>Mleko (prawa skala)</c:v>
                </c:pt>
              </c:strCache>
            </c:strRef>
          </c:tx>
          <c:spPr>
            <a:ln w="28575" cap="rnd">
              <a:solidFill>
                <a:srgbClr val="754FAD"/>
              </a:solidFill>
              <a:round/>
            </a:ln>
            <a:effectLst/>
          </c:spPr>
          <c:marker>
            <c:symbol val="none"/>
          </c:marker>
          <c:cat>
            <c:multiLvlStrRef>
              <c:f>'Skup żywca i mleka'!$AL$3:$CO$4</c:f>
              <c:multiLvlStrCache>
                <c:ptCount val="56"/>
                <c:lvl>
                  <c:pt idx="0">
                    <c:v>6,49</c:v>
                  </c:pt>
                  <c:pt idx="1">
                    <c:v>6,62</c:v>
                  </c:pt>
                  <c:pt idx="2">
                    <c:v>6,55</c:v>
                  </c:pt>
                  <c:pt idx="3">
                    <c:v>6,91</c:v>
                  </c:pt>
                  <c:pt idx="4">
                    <c:v>6,98</c:v>
                  </c:pt>
                  <c:pt idx="5">
                    <c:v>7,24</c:v>
                  </c:pt>
                  <c:pt idx="6">
                    <c:v>7,14</c:v>
                  </c:pt>
                  <c:pt idx="7">
                    <c:v>7,55</c:v>
                  </c:pt>
                  <c:pt idx="8">
                    <c:v>7,87</c:v>
                  </c:pt>
                  <c:pt idx="9">
                    <c:v>8,54</c:v>
                  </c:pt>
                  <c:pt idx="10">
                    <c:v>8,92</c:v>
                  </c:pt>
                  <c:pt idx="11">
                    <c:v>9,10</c:v>
                  </c:pt>
                  <c:pt idx="12">
                    <c:v>9,19</c:v>
                  </c:pt>
                  <c:pt idx="13">
                    <c:v>9,45</c:v>
                  </c:pt>
                  <c:pt idx="14">
                    <c:v>10,43</c:v>
                  </c:pt>
                  <c:pt idx="15">
                    <c:v>11,30</c:v>
                  </c:pt>
                  <c:pt idx="16">
                    <c:v>11,41</c:v>
                  </c:pt>
                  <c:pt idx="17">
                    <c:v>10,79</c:v>
                  </c:pt>
                  <c:pt idx="18">
                    <c:v>10,38</c:v>
                  </c:pt>
                  <c:pt idx="19">
                    <c:v>10,95</c:v>
                  </c:pt>
                  <c:pt idx="20">
                    <c:v>10,61</c:v>
                  </c:pt>
                  <c:pt idx="21">
                    <c:v>10,55</c:v>
                  </c:pt>
                  <c:pt idx="22">
                    <c:v>10,59</c:v>
                  </c:pt>
                  <c:pt idx="23">
                    <c:v>10,65</c:v>
                  </c:pt>
                  <c:pt idx="24">
                    <c:v>10,36</c:v>
                  </c:pt>
                  <c:pt idx="25">
                    <c:v>10,34</c:v>
                  </c:pt>
                  <c:pt idx="26">
                    <c:v>10,63</c:v>
                  </c:pt>
                  <c:pt idx="27">
                    <c:v>10,30</c:v>
                  </c:pt>
                  <c:pt idx="28">
                    <c:v>10,11</c:v>
                  </c:pt>
                  <c:pt idx="29">
                    <c:v>9,66</c:v>
                  </c:pt>
                  <c:pt idx="30">
                    <c:v>9,18</c:v>
                  </c:pt>
                  <c:pt idx="31">
                    <c:v>9,36</c:v>
                  </c:pt>
                  <c:pt idx="32">
                    <c:v>9,49</c:v>
                  </c:pt>
                  <c:pt idx="33">
                    <c:v>9,40</c:v>
                  </c:pt>
                  <c:pt idx="34">
                    <c:v>9,25</c:v>
                  </c:pt>
                  <c:pt idx="35">
                    <c:v>9,26</c:v>
                  </c:pt>
                  <c:pt idx="36">
                    <c:v>9,37</c:v>
                  </c:pt>
                  <c:pt idx="37">
                    <c:v>9,42</c:v>
                  </c:pt>
                  <c:pt idx="38">
                    <c:v>9,30</c:v>
                  </c:pt>
                  <c:pt idx="39">
                    <c:v>9,75</c:v>
                  </c:pt>
                  <c:pt idx="40">
                    <c:v>9,84</c:v>
                  </c:pt>
                  <c:pt idx="41">
                    <c:v>9,75</c:v>
                  </c:pt>
                  <c:pt idx="42">
                    <c:v>9,68</c:v>
                  </c:pt>
                  <c:pt idx="43">
                    <c:v>9,49</c:v>
                  </c:pt>
                  <c:pt idx="44">
                    <c:v>9,69</c:v>
                  </c:pt>
                  <c:pt idx="45">
                    <c:v>9,88</c:v>
                  </c:pt>
                  <c:pt idx="46">
                    <c:v>10,25</c:v>
                  </c:pt>
                  <c:pt idx="47">
                    <c:v>10,42</c:v>
                  </c:pt>
                  <c:pt idx="48">
                    <c:v>10,72</c:v>
                  </c:pt>
                  <c:pt idx="49">
                    <c:v>11,08</c:v>
                  </c:pt>
                  <c:pt idx="50">
                    <c:v>12,71</c:v>
                  </c:pt>
                  <c:pt idx="51">
                    <c:v>12,18</c:v>
                  </c:pt>
                  <c:pt idx="52">
                    <c:v>15,93</c:v>
                  </c:pt>
                  <c:pt idx="53">
                    <c:v>13,98</c:v>
                  </c:pt>
                  <c:pt idx="54">
                    <c:v>16,82</c:v>
                  </c:pt>
                  <c:pt idx="55">
                    <c:v>15,10</c:v>
                  </c:pt>
                </c:lvl>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pt idx="44">
                    <c:v>09</c:v>
                  </c:pt>
                  <c:pt idx="46">
                    <c:v>11</c:v>
                  </c:pt>
                  <c:pt idx="48">
                    <c:v>01</c:v>
                  </c:pt>
                  <c:pt idx="50">
                    <c:v>03</c:v>
                  </c:pt>
                  <c:pt idx="52">
                    <c:v>05</c:v>
                  </c:pt>
                  <c:pt idx="54">
                    <c:v>07</c:v>
                  </c:pt>
                </c:lvl>
              </c:multiLvlStrCache>
            </c:multiLvlStrRef>
          </c:cat>
          <c:val>
            <c:numRef>
              <c:f>'Skup żywca i mleka'!$AL$7:$CO$7</c:f>
              <c:numCache>
                <c:formatCode>0.00</c:formatCode>
                <c:ptCount val="56"/>
                <c:pt idx="0">
                  <c:v>1.58</c:v>
                </c:pt>
                <c:pt idx="1">
                  <c:v>1.56</c:v>
                </c:pt>
                <c:pt idx="2">
                  <c:v>1.58</c:v>
                </c:pt>
                <c:pt idx="3">
                  <c:v>1.58</c:v>
                </c:pt>
                <c:pt idx="4">
                  <c:v>1.57</c:v>
                </c:pt>
                <c:pt idx="5">
                  <c:v>1.55</c:v>
                </c:pt>
                <c:pt idx="6">
                  <c:v>1.54</c:v>
                </c:pt>
                <c:pt idx="7">
                  <c:v>1.54</c:v>
                </c:pt>
                <c:pt idx="8">
                  <c:v>1.62</c:v>
                </c:pt>
                <c:pt idx="9">
                  <c:v>1.7</c:v>
                </c:pt>
                <c:pt idx="10">
                  <c:v>1.79</c:v>
                </c:pt>
                <c:pt idx="11">
                  <c:v>1.87</c:v>
                </c:pt>
                <c:pt idx="12">
                  <c:v>1.85</c:v>
                </c:pt>
                <c:pt idx="13">
                  <c:v>1.85</c:v>
                </c:pt>
                <c:pt idx="14">
                  <c:v>2.0299999999999998</c:v>
                </c:pt>
                <c:pt idx="15">
                  <c:v>2.2400000000000002</c:v>
                </c:pt>
                <c:pt idx="16">
                  <c:v>2.29</c:v>
                </c:pt>
                <c:pt idx="17">
                  <c:v>2.33</c:v>
                </c:pt>
                <c:pt idx="18">
                  <c:v>2.37</c:v>
                </c:pt>
                <c:pt idx="19">
                  <c:v>2.41</c:v>
                </c:pt>
                <c:pt idx="20">
                  <c:v>2.57</c:v>
                </c:pt>
                <c:pt idx="21">
                  <c:v>2.69</c:v>
                </c:pt>
                <c:pt idx="22">
                  <c:v>2.82</c:v>
                </c:pt>
                <c:pt idx="23">
                  <c:v>2.93</c:v>
                </c:pt>
                <c:pt idx="24">
                  <c:v>2.52</c:v>
                </c:pt>
                <c:pt idx="25">
                  <c:v>2.37</c:v>
                </c:pt>
                <c:pt idx="26">
                  <c:v>2.36</c:v>
                </c:pt>
                <c:pt idx="27">
                  <c:v>2.33</c:v>
                </c:pt>
                <c:pt idx="28">
                  <c:v>2.25</c:v>
                </c:pt>
                <c:pt idx="29">
                  <c:v>2.04</c:v>
                </c:pt>
                <c:pt idx="30">
                  <c:v>2</c:v>
                </c:pt>
                <c:pt idx="31">
                  <c:v>1.99</c:v>
                </c:pt>
                <c:pt idx="32">
                  <c:v>2</c:v>
                </c:pt>
                <c:pt idx="33">
                  <c:v>2.11</c:v>
                </c:pt>
                <c:pt idx="34">
                  <c:v>2.23</c:v>
                </c:pt>
                <c:pt idx="35">
                  <c:v>2.2400000000000002</c:v>
                </c:pt>
                <c:pt idx="36">
                  <c:v>2.17</c:v>
                </c:pt>
                <c:pt idx="37">
                  <c:v>2.16</c:v>
                </c:pt>
                <c:pt idx="38">
                  <c:v>2.16</c:v>
                </c:pt>
                <c:pt idx="39">
                  <c:v>2.15</c:v>
                </c:pt>
                <c:pt idx="40">
                  <c:v>2.08</c:v>
                </c:pt>
                <c:pt idx="41">
                  <c:v>2.0499999999999998</c:v>
                </c:pt>
                <c:pt idx="42">
                  <c:v>2.04</c:v>
                </c:pt>
                <c:pt idx="43">
                  <c:v>2.14</c:v>
                </c:pt>
                <c:pt idx="44">
                  <c:v>2.1800000000000002</c:v>
                </c:pt>
                <c:pt idx="45">
                  <c:v>2.31</c:v>
                </c:pt>
                <c:pt idx="46">
                  <c:v>2.42</c:v>
                </c:pt>
                <c:pt idx="47">
                  <c:v>2.79</c:v>
                </c:pt>
                <c:pt idx="48">
                  <c:v>2.35</c:v>
                </c:pt>
                <c:pt idx="49">
                  <c:v>2.34</c:v>
                </c:pt>
                <c:pt idx="50">
                  <c:v>2.37</c:v>
                </c:pt>
                <c:pt idx="51">
                  <c:v>2.38</c:v>
                </c:pt>
                <c:pt idx="52">
                  <c:v>2.38</c:v>
                </c:pt>
                <c:pt idx="53">
                  <c:v>2.38</c:v>
                </c:pt>
                <c:pt idx="54">
                  <c:v>2.34</c:v>
                </c:pt>
                <c:pt idx="55">
                  <c:v>2.39</c:v>
                </c:pt>
              </c:numCache>
            </c:numRef>
          </c:val>
          <c:smooth val="0"/>
          <c:extLst>
            <c:ext xmlns:c16="http://schemas.microsoft.com/office/drawing/2014/chart" uri="{C3380CC4-5D6E-409C-BE32-E72D297353CC}">
              <c16:uniqueId val="{00000003-F108-48A9-A8F0-6DDC13D0EED3}"/>
            </c:ext>
          </c:extLst>
        </c:ser>
        <c:dLbls>
          <c:showLegendKey val="0"/>
          <c:showVal val="0"/>
          <c:showCatName val="0"/>
          <c:showSerName val="0"/>
          <c:showPercent val="0"/>
          <c:showBubbleSize val="0"/>
        </c:dLbls>
        <c:marker val="1"/>
        <c:smooth val="0"/>
        <c:axId val="-430492800"/>
        <c:axId val="-430486272"/>
      </c:lineChart>
      <c:catAx>
        <c:axId val="-430497152"/>
        <c:scaling>
          <c:orientation val="minMax"/>
        </c:scaling>
        <c:delete val="0"/>
        <c:axPos val="b"/>
        <c:numFmt formatCode="General" sourceLinked="1"/>
        <c:majorTickMark val="out"/>
        <c:minorTickMark val="none"/>
        <c:tickLblPos val="nextTo"/>
        <c:spPr>
          <a:noFill/>
          <a:ln w="9525" cap="flat" cmpd="sng" algn="ctr">
            <a:solidFill>
              <a:srgbClr val="D9D9D9"/>
            </a:solidFill>
            <a:round/>
          </a:ln>
          <a:effectLst/>
        </c:spPr>
        <c:txPr>
          <a:bodyPr rot="0" spcFirstLastPara="1" vertOverflow="ellipsis"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430494432"/>
        <c:crosses val="autoZero"/>
        <c:auto val="1"/>
        <c:lblAlgn val="ctr"/>
        <c:lblOffset val="100"/>
        <c:tickLblSkip val="1"/>
        <c:noMultiLvlLbl val="0"/>
      </c:catAx>
      <c:valAx>
        <c:axId val="-430494432"/>
        <c:scaling>
          <c:orientation val="minMax"/>
          <c:max val="18"/>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430497152"/>
        <c:crosses val="autoZero"/>
        <c:crossBetween val="between"/>
      </c:valAx>
      <c:valAx>
        <c:axId val="-430486272"/>
        <c:scaling>
          <c:orientation val="minMax"/>
          <c:max val="4.5"/>
        </c:scaling>
        <c:delete val="0"/>
        <c:axPos val="r"/>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430492800"/>
        <c:crosses val="max"/>
        <c:crossBetween val="between"/>
        <c:majorUnit val="0.5"/>
      </c:valAx>
      <c:catAx>
        <c:axId val="-430492800"/>
        <c:scaling>
          <c:orientation val="minMax"/>
        </c:scaling>
        <c:delete val="1"/>
        <c:axPos val="b"/>
        <c:numFmt formatCode="General" sourceLinked="1"/>
        <c:majorTickMark val="out"/>
        <c:minorTickMark val="none"/>
        <c:tickLblPos val="nextTo"/>
        <c:crossAx val="-430486272"/>
        <c:crosses val="autoZero"/>
        <c:auto val="1"/>
        <c:lblAlgn val="ctr"/>
        <c:lblOffset val="100"/>
        <c:noMultiLvlLbl val="0"/>
      </c:catAx>
      <c:spPr>
        <a:noFill/>
        <a:ln>
          <a:noFill/>
        </a:ln>
        <a:effectLst/>
      </c:spPr>
    </c:plotArea>
    <c:legend>
      <c:legendPos val="b"/>
      <c:layout>
        <c:manualLayout>
          <c:xMode val="edge"/>
          <c:yMode val="edge"/>
          <c:x val="0.17418102754431827"/>
          <c:y val="0.92856828380323431"/>
          <c:w val="0.65547703206921892"/>
          <c:h val="6.81429449897795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941186383805978E-2"/>
          <c:y val="2.6260326861602755E-2"/>
          <c:w val="0.91068300830624771"/>
          <c:h val="0.69288049459734435"/>
        </c:manualLayout>
      </c:layout>
      <c:barChart>
        <c:barDir val="col"/>
        <c:grouping val="clustered"/>
        <c:varyColors val="0"/>
        <c:ser>
          <c:idx val="0"/>
          <c:order val="0"/>
          <c:tx>
            <c:strRef>
              <c:f>Wykres!$A$4</c:f>
              <c:strCache>
                <c:ptCount val="1"/>
                <c:pt idx="0">
                  <c:v>Bydło</c:v>
                </c:pt>
              </c:strCache>
            </c:strRef>
          </c:tx>
          <c:spPr>
            <a:solidFill>
              <a:srgbClr val="977BC1"/>
            </a:solidFill>
            <a:ln>
              <a:noFill/>
            </a:ln>
            <a:effectLst/>
          </c:spPr>
          <c:invertIfNegative val="0"/>
          <c:cat>
            <c:multiLvlStrRef>
              <c:f>Wykres!$N$2:$V$3</c:f>
              <c:multiLvlStrCache>
                <c:ptCount val="9"/>
                <c:lvl>
                  <c:pt idx="0">
                    <c:v>06</c:v>
                  </c:pt>
                  <c:pt idx="1">
                    <c:v>12</c:v>
                  </c:pt>
                  <c:pt idx="2">
                    <c:v>06</c:v>
                  </c:pt>
                  <c:pt idx="3">
                    <c:v>12</c:v>
                  </c:pt>
                  <c:pt idx="4">
                    <c:v>06</c:v>
                  </c:pt>
                  <c:pt idx="5">
                    <c:v>12</c:v>
                  </c:pt>
                  <c:pt idx="6">
                    <c:v>06</c:v>
                  </c:pt>
                  <c:pt idx="7">
                    <c:v>12</c:v>
                  </c:pt>
                  <c:pt idx="8">
                    <c:v>06</c:v>
                  </c:pt>
                </c:lvl>
                <c:lvl>
                  <c:pt idx="0">
                    <c:v>2021</c:v>
                  </c:pt>
                  <c:pt idx="2">
                    <c:v>2022</c:v>
                  </c:pt>
                  <c:pt idx="4">
                    <c:v>2023</c:v>
                  </c:pt>
                  <c:pt idx="6">
                    <c:v>2024</c:v>
                  </c:pt>
                  <c:pt idx="8">
                    <c:v>2025</c:v>
                  </c:pt>
                </c:lvl>
              </c:multiLvlStrCache>
            </c:multiLvlStrRef>
          </c:cat>
          <c:val>
            <c:numRef>
              <c:f>Wykres!$N$4:$V$4</c:f>
              <c:numCache>
                <c:formatCode>0.0</c:formatCode>
                <c:ptCount val="9"/>
                <c:pt idx="0">
                  <c:v>1075.5</c:v>
                </c:pt>
                <c:pt idx="1">
                  <c:v>1095.4000000000001</c:v>
                </c:pt>
                <c:pt idx="2">
                  <c:v>1054.7</c:v>
                </c:pt>
                <c:pt idx="3">
                  <c:v>1058.7</c:v>
                </c:pt>
                <c:pt idx="4">
                  <c:v>1055.3</c:v>
                </c:pt>
                <c:pt idx="5">
                  <c:v>1037.5999999999999</c:v>
                </c:pt>
                <c:pt idx="6">
                  <c:v>1046.8</c:v>
                </c:pt>
                <c:pt idx="7">
                  <c:v>1019.4</c:v>
                </c:pt>
                <c:pt idx="8">
                  <c:v>1006.8</c:v>
                </c:pt>
              </c:numCache>
            </c:numRef>
          </c:val>
          <c:extLst>
            <c:ext xmlns:c16="http://schemas.microsoft.com/office/drawing/2014/chart" uri="{C3380CC4-5D6E-409C-BE32-E72D297353CC}">
              <c16:uniqueId val="{00000000-05CD-4491-96B3-B86F700C7AF2}"/>
            </c:ext>
          </c:extLst>
        </c:ser>
        <c:dLbls>
          <c:showLegendKey val="0"/>
          <c:showVal val="0"/>
          <c:showCatName val="0"/>
          <c:showSerName val="0"/>
          <c:showPercent val="0"/>
          <c:showBubbleSize val="0"/>
        </c:dLbls>
        <c:gapWidth val="160"/>
        <c:axId val="-414361136"/>
        <c:axId val="-414360592"/>
      </c:barChart>
      <c:lineChart>
        <c:grouping val="standard"/>
        <c:varyColors val="0"/>
        <c:ser>
          <c:idx val="1"/>
          <c:order val="1"/>
          <c:tx>
            <c:strRef>
              <c:f>Wykres!$A$9</c:f>
              <c:strCache>
                <c:ptCount val="1"/>
                <c:pt idx="0">
                  <c:v>w tym krowy</c:v>
                </c:pt>
              </c:strCache>
            </c:strRef>
          </c:tx>
          <c:spPr>
            <a:ln w="28575" cap="rnd">
              <a:solidFill>
                <a:srgbClr val="BFBFBF"/>
              </a:solidFill>
              <a:round/>
            </a:ln>
            <a:effectLst/>
          </c:spPr>
          <c:marker>
            <c:symbol val="none"/>
          </c:marker>
          <c:cat>
            <c:multiLvlStrRef>
              <c:f>Wykres!$N$2:$R$3</c:f>
              <c:multiLvlStrCache>
                <c:ptCount val="5"/>
                <c:lvl>
                  <c:pt idx="0">
                    <c:v>06</c:v>
                  </c:pt>
                  <c:pt idx="1">
                    <c:v>12</c:v>
                  </c:pt>
                  <c:pt idx="2">
                    <c:v>06</c:v>
                  </c:pt>
                  <c:pt idx="3">
                    <c:v>12</c:v>
                  </c:pt>
                  <c:pt idx="4">
                    <c:v>06</c:v>
                  </c:pt>
                </c:lvl>
                <c:lvl>
                  <c:pt idx="0">
                    <c:v>2021</c:v>
                  </c:pt>
                  <c:pt idx="2">
                    <c:v>2022</c:v>
                  </c:pt>
                  <c:pt idx="4">
                    <c:v>2023</c:v>
                  </c:pt>
                </c:lvl>
              </c:multiLvlStrCache>
            </c:multiLvlStrRef>
          </c:cat>
          <c:val>
            <c:numRef>
              <c:f>Wykres!$N$9:$V$9</c:f>
              <c:numCache>
                <c:formatCode>0.0</c:formatCode>
                <c:ptCount val="9"/>
                <c:pt idx="0">
                  <c:v>457.4</c:v>
                </c:pt>
                <c:pt idx="1">
                  <c:v>447.6</c:v>
                </c:pt>
                <c:pt idx="2">
                  <c:v>417</c:v>
                </c:pt>
                <c:pt idx="3">
                  <c:v>412.3</c:v>
                </c:pt>
                <c:pt idx="4">
                  <c:v>457.3</c:v>
                </c:pt>
                <c:pt idx="5">
                  <c:v>462.7</c:v>
                </c:pt>
                <c:pt idx="6">
                  <c:v>461.1</c:v>
                </c:pt>
                <c:pt idx="7">
                  <c:v>408.3</c:v>
                </c:pt>
                <c:pt idx="8">
                  <c:v>421.4</c:v>
                </c:pt>
              </c:numCache>
            </c:numRef>
          </c:val>
          <c:smooth val="0"/>
          <c:extLst>
            <c:ext xmlns:c16="http://schemas.microsoft.com/office/drawing/2014/chart" uri="{C3380CC4-5D6E-409C-BE32-E72D297353CC}">
              <c16:uniqueId val="{00000001-05CD-4491-96B3-B86F700C7AF2}"/>
            </c:ext>
          </c:extLst>
        </c:ser>
        <c:dLbls>
          <c:showLegendKey val="0"/>
          <c:showVal val="0"/>
          <c:showCatName val="0"/>
          <c:showSerName val="0"/>
          <c:showPercent val="0"/>
          <c:showBubbleSize val="0"/>
        </c:dLbls>
        <c:marker val="1"/>
        <c:smooth val="0"/>
        <c:axId val="-414361136"/>
        <c:axId val="-414360592"/>
      </c:lineChart>
      <c:catAx>
        <c:axId val="-414361136"/>
        <c:scaling>
          <c:orientation val="minMax"/>
        </c:scaling>
        <c:delete val="0"/>
        <c:axPos val="b"/>
        <c:numFmt formatCode="General" sourceLinked="1"/>
        <c:majorTickMark val="out"/>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414360592"/>
        <c:crosses val="autoZero"/>
        <c:auto val="1"/>
        <c:lblAlgn val="ctr"/>
        <c:lblOffset val="100"/>
        <c:noMultiLvlLbl val="0"/>
      </c:catAx>
      <c:valAx>
        <c:axId val="-414360592"/>
        <c:scaling>
          <c:orientation val="minMax"/>
          <c:max val="1200"/>
          <c:min val="0"/>
        </c:scaling>
        <c:delete val="0"/>
        <c:axPos val="l"/>
        <c:majorGridlines>
          <c:spPr>
            <a:ln w="9525" cap="flat" cmpd="sng" algn="ctr">
              <a:solidFill>
                <a:srgbClr val="D9D9D9"/>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414361136"/>
        <c:crosses val="autoZero"/>
        <c:crossBetween val="between"/>
        <c:majorUnit val="200"/>
      </c:valAx>
      <c:spPr>
        <a:noFill/>
        <a:ln>
          <a:noFill/>
        </a:ln>
        <a:effectLst/>
      </c:spPr>
    </c:plotArea>
    <c:legend>
      <c:legendPos val="b"/>
      <c:layout>
        <c:manualLayout>
          <c:xMode val="edge"/>
          <c:yMode val="edge"/>
          <c:x val="0.32320765704019466"/>
          <c:y val="0.89978186970374396"/>
          <c:w val="0.36892669894962549"/>
          <c:h val="6.776243447129523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708272815298962E-2"/>
          <c:y val="3.0901826484018263E-2"/>
          <c:w val="0.90980321720588864"/>
          <c:h val="0.71281656295426121"/>
        </c:manualLayout>
      </c:layout>
      <c:lineChart>
        <c:grouping val="standard"/>
        <c:varyColors val="0"/>
        <c:ser>
          <c:idx val="1"/>
          <c:order val="0"/>
          <c:tx>
            <c:strRef>
              <c:f>Przemysł!$A$5</c:f>
              <c:strCache>
                <c:ptCount val="1"/>
                <c:pt idx="0">
                  <c:v>Polska</c:v>
                </c:pt>
              </c:strCache>
            </c:strRef>
          </c:tx>
          <c:spPr>
            <a:ln w="28575" cap="rnd">
              <a:solidFill>
                <a:srgbClr val="BFBFBF"/>
              </a:solidFill>
              <a:round/>
            </a:ln>
            <a:effectLst/>
          </c:spPr>
          <c:marker>
            <c:symbol val="none"/>
          </c:marker>
          <c:cat>
            <c:multiLvlStrRef>
              <c:f>Przemysł!$AX$2:$CO$3</c:f>
              <c:multiLvlStrCache>
                <c:ptCount val="43"/>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lvl>
                <c:lvl>
                  <c:pt idx="0">
                    <c:v>2022</c:v>
                  </c:pt>
                  <c:pt idx="12">
                    <c:v>2023</c:v>
                  </c:pt>
                  <c:pt idx="24">
                    <c:v>2024</c:v>
                  </c:pt>
                  <c:pt idx="36">
                    <c:v>2025</c:v>
                  </c:pt>
                </c:lvl>
              </c:multiLvlStrCache>
            </c:multiLvlStrRef>
          </c:cat>
          <c:val>
            <c:numRef>
              <c:f>Przemysł!$AX$5:$CO$5</c:f>
              <c:numCache>
                <c:formatCode>General</c:formatCode>
                <c:ptCount val="44"/>
                <c:pt idx="0">
                  <c:v>103.5</c:v>
                </c:pt>
                <c:pt idx="1">
                  <c:v>106.9</c:v>
                </c:pt>
                <c:pt idx="2">
                  <c:v>124.4</c:v>
                </c:pt>
                <c:pt idx="3">
                  <c:v>109.9</c:v>
                </c:pt>
                <c:pt idx="4">
                  <c:v>111.3</c:v>
                </c:pt>
                <c:pt idx="5">
                  <c:v>110.9</c:v>
                </c:pt>
                <c:pt idx="6">
                  <c:v>103.4</c:v>
                </c:pt>
                <c:pt idx="7">
                  <c:v>104.2</c:v>
                </c:pt>
                <c:pt idx="8">
                  <c:v>113.7</c:v>
                </c:pt>
                <c:pt idx="9">
                  <c:v>112.6</c:v>
                </c:pt>
                <c:pt idx="10">
                  <c:v>115.5</c:v>
                </c:pt>
                <c:pt idx="11">
                  <c:v>108.1</c:v>
                </c:pt>
                <c:pt idx="12">
                  <c:v>104.9</c:v>
                </c:pt>
                <c:pt idx="13">
                  <c:v>105.3</c:v>
                </c:pt>
                <c:pt idx="14">
                  <c:v>119.8</c:v>
                </c:pt>
                <c:pt idx="15">
                  <c:v>102.8</c:v>
                </c:pt>
                <c:pt idx="16">
                  <c:v>107.6</c:v>
                </c:pt>
                <c:pt idx="17">
                  <c:v>109.1</c:v>
                </c:pt>
                <c:pt idx="18">
                  <c:v>100.6</c:v>
                </c:pt>
                <c:pt idx="19">
                  <c:v>101.9</c:v>
                </c:pt>
                <c:pt idx="20">
                  <c:v>110</c:v>
                </c:pt>
                <c:pt idx="21">
                  <c:v>114.8</c:v>
                </c:pt>
                <c:pt idx="22">
                  <c:v>115.2</c:v>
                </c:pt>
                <c:pt idx="23">
                  <c:v>104.3</c:v>
                </c:pt>
                <c:pt idx="24">
                  <c:v>108</c:v>
                </c:pt>
                <c:pt idx="25">
                  <c:v>108.7</c:v>
                </c:pt>
                <c:pt idx="26">
                  <c:v>113</c:v>
                </c:pt>
                <c:pt idx="27">
                  <c:v>110.8</c:v>
                </c:pt>
                <c:pt idx="28">
                  <c:v>105.9</c:v>
                </c:pt>
                <c:pt idx="29">
                  <c:v>109.1</c:v>
                </c:pt>
                <c:pt idx="30">
                  <c:v>105.9</c:v>
                </c:pt>
                <c:pt idx="31">
                  <c:v>100.6</c:v>
                </c:pt>
                <c:pt idx="32">
                  <c:v>109.5</c:v>
                </c:pt>
                <c:pt idx="33">
                  <c:v>120.2</c:v>
                </c:pt>
                <c:pt idx="34">
                  <c:v>113.7</c:v>
                </c:pt>
                <c:pt idx="35">
                  <c:v>104.6</c:v>
                </c:pt>
                <c:pt idx="36">
                  <c:v>107</c:v>
                </c:pt>
                <c:pt idx="37">
                  <c:v>106.7</c:v>
                </c:pt>
                <c:pt idx="38">
                  <c:v>115.8</c:v>
                </c:pt>
                <c:pt idx="39">
                  <c:v>112.2</c:v>
                </c:pt>
                <c:pt idx="40">
                  <c:v>110.1</c:v>
                </c:pt>
                <c:pt idx="41">
                  <c:v>108.7</c:v>
                </c:pt>
                <c:pt idx="42">
                  <c:v>109.1</c:v>
                </c:pt>
                <c:pt idx="43">
                  <c:v>101.3</c:v>
                </c:pt>
              </c:numCache>
            </c:numRef>
          </c:val>
          <c:smooth val="0"/>
          <c:extLst>
            <c:ext xmlns:c16="http://schemas.microsoft.com/office/drawing/2014/chart" uri="{C3380CC4-5D6E-409C-BE32-E72D297353CC}">
              <c16:uniqueId val="{00000000-DB69-4F9E-B57A-66E3B7606AAF}"/>
            </c:ext>
          </c:extLst>
        </c:ser>
        <c:ser>
          <c:idx val="0"/>
          <c:order val="1"/>
          <c:tx>
            <c:strRef>
              <c:f>Przemysł!$A$4</c:f>
              <c:strCache>
                <c:ptCount val="1"/>
                <c:pt idx="0">
                  <c:v>Woj. podlaskie</c:v>
                </c:pt>
              </c:strCache>
            </c:strRef>
          </c:tx>
          <c:spPr>
            <a:ln w="28575" cap="rnd">
              <a:solidFill>
                <a:srgbClr val="7030A0"/>
              </a:solidFill>
              <a:round/>
            </a:ln>
            <a:effectLst/>
          </c:spPr>
          <c:marker>
            <c:symbol val="none"/>
          </c:marker>
          <c:cat>
            <c:multiLvlStrRef>
              <c:f>Przemysł!$AX$2:$CO$3</c:f>
              <c:multiLvlStrCache>
                <c:ptCount val="43"/>
                <c:lvl>
                  <c:pt idx="0">
                    <c:v>01</c:v>
                  </c:pt>
                  <c:pt idx="2">
                    <c:v>03</c:v>
                  </c:pt>
                  <c:pt idx="4">
                    <c:v>05</c:v>
                  </c:pt>
                  <c:pt idx="6">
                    <c:v>07</c:v>
                  </c:pt>
                  <c:pt idx="8">
                    <c:v>09</c:v>
                  </c:pt>
                  <c:pt idx="10">
                    <c:v>11</c:v>
                  </c:pt>
                  <c:pt idx="12">
                    <c:v>01</c:v>
                  </c:pt>
                  <c:pt idx="14">
                    <c:v>03</c:v>
                  </c:pt>
                  <c:pt idx="16">
                    <c:v>05</c:v>
                  </c:pt>
                  <c:pt idx="18">
                    <c:v>07</c:v>
                  </c:pt>
                  <c:pt idx="20">
                    <c:v>09</c:v>
                  </c:pt>
                  <c:pt idx="22">
                    <c:v>11</c:v>
                  </c:pt>
                  <c:pt idx="24">
                    <c:v>01</c:v>
                  </c:pt>
                  <c:pt idx="26">
                    <c:v>03</c:v>
                  </c:pt>
                  <c:pt idx="28">
                    <c:v>05</c:v>
                  </c:pt>
                  <c:pt idx="30">
                    <c:v>07</c:v>
                  </c:pt>
                  <c:pt idx="32">
                    <c:v>09</c:v>
                  </c:pt>
                  <c:pt idx="34">
                    <c:v>11</c:v>
                  </c:pt>
                  <c:pt idx="36">
                    <c:v>01</c:v>
                  </c:pt>
                  <c:pt idx="38">
                    <c:v>03</c:v>
                  </c:pt>
                  <c:pt idx="40">
                    <c:v>05</c:v>
                  </c:pt>
                  <c:pt idx="42">
                    <c:v>07</c:v>
                  </c:pt>
                </c:lvl>
                <c:lvl>
                  <c:pt idx="0">
                    <c:v>2022</c:v>
                  </c:pt>
                  <c:pt idx="12">
                    <c:v>2023</c:v>
                  </c:pt>
                  <c:pt idx="24">
                    <c:v>2024</c:v>
                  </c:pt>
                  <c:pt idx="36">
                    <c:v>2025</c:v>
                  </c:pt>
                </c:lvl>
              </c:multiLvlStrCache>
            </c:multiLvlStrRef>
          </c:cat>
          <c:val>
            <c:numRef>
              <c:f>Przemysł!$AX$4:$CO$4</c:f>
              <c:numCache>
                <c:formatCode>General</c:formatCode>
                <c:ptCount val="44"/>
                <c:pt idx="0">
                  <c:v>106.6</c:v>
                </c:pt>
                <c:pt idx="1">
                  <c:v>103.4</c:v>
                </c:pt>
                <c:pt idx="2">
                  <c:v>125.6</c:v>
                </c:pt>
                <c:pt idx="3">
                  <c:v>111.3</c:v>
                </c:pt>
                <c:pt idx="4">
                  <c:v>114</c:v>
                </c:pt>
                <c:pt idx="5">
                  <c:v>109.2</c:v>
                </c:pt>
                <c:pt idx="6">
                  <c:v>105.9</c:v>
                </c:pt>
                <c:pt idx="7">
                  <c:v>107.1</c:v>
                </c:pt>
                <c:pt idx="8">
                  <c:v>109.8</c:v>
                </c:pt>
                <c:pt idx="9">
                  <c:v>109.1</c:v>
                </c:pt>
                <c:pt idx="10">
                  <c:v>109.5</c:v>
                </c:pt>
                <c:pt idx="11">
                  <c:v>104.2</c:v>
                </c:pt>
                <c:pt idx="12">
                  <c:v>107.5</c:v>
                </c:pt>
                <c:pt idx="13">
                  <c:v>103.1</c:v>
                </c:pt>
                <c:pt idx="14">
                  <c:v>116.4</c:v>
                </c:pt>
                <c:pt idx="15">
                  <c:v>104.8</c:v>
                </c:pt>
                <c:pt idx="16">
                  <c:v>111.8</c:v>
                </c:pt>
                <c:pt idx="17">
                  <c:v>108.7</c:v>
                </c:pt>
                <c:pt idx="18">
                  <c:v>107.6</c:v>
                </c:pt>
                <c:pt idx="19">
                  <c:v>109</c:v>
                </c:pt>
                <c:pt idx="20">
                  <c:v>108.7</c:v>
                </c:pt>
                <c:pt idx="21">
                  <c:v>111.9</c:v>
                </c:pt>
                <c:pt idx="22">
                  <c:v>109.6</c:v>
                </c:pt>
                <c:pt idx="23">
                  <c:v>102.9</c:v>
                </c:pt>
                <c:pt idx="24">
                  <c:v>109.6</c:v>
                </c:pt>
                <c:pt idx="25">
                  <c:v>108.7</c:v>
                </c:pt>
                <c:pt idx="26">
                  <c:v>117</c:v>
                </c:pt>
                <c:pt idx="27">
                  <c:v>112.6</c:v>
                </c:pt>
                <c:pt idx="28">
                  <c:v>109.9</c:v>
                </c:pt>
                <c:pt idx="29">
                  <c:v>109.7</c:v>
                </c:pt>
                <c:pt idx="30">
                  <c:v>112.4</c:v>
                </c:pt>
                <c:pt idx="31">
                  <c:v>106.1</c:v>
                </c:pt>
                <c:pt idx="32">
                  <c:v>109</c:v>
                </c:pt>
                <c:pt idx="33">
                  <c:v>119.5</c:v>
                </c:pt>
                <c:pt idx="34">
                  <c:v>110.9</c:v>
                </c:pt>
                <c:pt idx="35">
                  <c:v>106.1</c:v>
                </c:pt>
                <c:pt idx="36">
                  <c:v>114.1</c:v>
                </c:pt>
                <c:pt idx="37">
                  <c:v>109.2</c:v>
                </c:pt>
                <c:pt idx="38">
                  <c:v>120.4</c:v>
                </c:pt>
                <c:pt idx="39">
                  <c:v>119.3</c:v>
                </c:pt>
                <c:pt idx="40">
                  <c:v>118.7</c:v>
                </c:pt>
                <c:pt idx="41">
                  <c:v>116.6</c:v>
                </c:pt>
                <c:pt idx="42">
                  <c:v>120.1</c:v>
                </c:pt>
                <c:pt idx="43">
                  <c:v>112.1</c:v>
                </c:pt>
              </c:numCache>
            </c:numRef>
          </c:val>
          <c:smooth val="0"/>
          <c:extLst>
            <c:ext xmlns:c16="http://schemas.microsoft.com/office/drawing/2014/chart" uri="{C3380CC4-5D6E-409C-BE32-E72D297353CC}">
              <c16:uniqueId val="{00000001-DB69-4F9E-B57A-66E3B7606AAF}"/>
            </c:ext>
          </c:extLst>
        </c:ser>
        <c:dLbls>
          <c:showLegendKey val="0"/>
          <c:showVal val="0"/>
          <c:showCatName val="0"/>
          <c:showSerName val="0"/>
          <c:showPercent val="0"/>
          <c:showBubbleSize val="0"/>
        </c:dLbls>
        <c:smooth val="0"/>
        <c:axId val="883315904"/>
        <c:axId val="883322432"/>
      </c:lineChart>
      <c:catAx>
        <c:axId val="883315904"/>
        <c:scaling>
          <c:orientation val="minMax"/>
        </c:scaling>
        <c:delete val="0"/>
        <c:axPos val="b"/>
        <c:numFmt formatCode="General" sourceLinked="1"/>
        <c:majorTickMark val="out"/>
        <c:minorTickMark val="none"/>
        <c:tickLblPos val="nextTo"/>
        <c:spPr>
          <a:noFill/>
          <a:ln w="9525" cap="flat" cmpd="sng" algn="ctr">
            <a:solidFill>
              <a:srgbClr val="D9D9D9"/>
            </a:solidFill>
            <a:round/>
          </a:ln>
          <a:effectLst/>
        </c:spPr>
        <c:txPr>
          <a:bodyPr rot="0" spcFirstLastPara="1" vertOverflow="ellipsis"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83322432"/>
        <c:crosses val="autoZero"/>
        <c:auto val="1"/>
        <c:lblAlgn val="ctr"/>
        <c:lblOffset val="100"/>
        <c:tickLblSkip val="1"/>
        <c:tickMarkSkip val="1"/>
        <c:noMultiLvlLbl val="0"/>
      </c:catAx>
      <c:valAx>
        <c:axId val="883322432"/>
        <c:scaling>
          <c:orientation val="minMax"/>
          <c:max val="13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83315904"/>
        <c:crosses val="autoZero"/>
        <c:crossBetween val="between"/>
        <c:majorUnit val="5"/>
      </c:valAx>
      <c:spPr>
        <a:noFill/>
        <a:ln>
          <a:noFill/>
        </a:ln>
        <a:effectLst/>
      </c:spPr>
    </c:plotArea>
    <c:legend>
      <c:legendPos val="b"/>
      <c:layout>
        <c:manualLayout>
          <c:xMode val="edge"/>
          <c:yMode val="edge"/>
          <c:x val="0.35932035926331646"/>
          <c:y val="0.91199055783051752"/>
          <c:w val="0.3082818279306907"/>
          <c:h val="6.97066400977263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0.94985</cdr:x>
      <cdr:y>0.817</cdr:y>
    </cdr:from>
    <cdr:to>
      <cdr:x>0.96541</cdr:x>
      <cdr:y>0.9228</cdr:y>
    </cdr:to>
    <cdr:sp macro="" textlink="">
      <cdr:nvSpPr>
        <cdr:cNvPr id="2" name="Prostokąt 1"/>
        <cdr:cNvSpPr/>
      </cdr:nvSpPr>
      <cdr:spPr>
        <a:xfrm xmlns:a="http://schemas.openxmlformats.org/drawingml/2006/main">
          <a:off x="6277610" y="2206427"/>
          <a:ext cx="102870" cy="285750"/>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B2AE5233-62EB-40E2-B79F-ACC49139E59C}">
  <ds:schemaRefs>
    <ds:schemaRef ds:uri="http://schemas.openxmlformats.org/officeDocument/2006/bibliography"/>
  </ds:schemaRefs>
</ds:datastoreItem>
</file>

<file path=customXml/itemProps4.xml><?xml version="1.0" encoding="utf-8"?>
<ds:datastoreItem xmlns:ds="http://schemas.openxmlformats.org/officeDocument/2006/customXml" ds:itemID="{7AD39804-E15D-40D9-A3F2-808567566B96}">
  <ds:schemaRefs>
    <ds:schemaRef ds:uri="http://www.w3.org/XML/1998/namespac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55855</TotalTime>
  <Pages>28</Pages>
  <Words>9102</Words>
  <Characters>54618</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Jasińska Sylwia Monika</dc:creator>
  <dc:description/>
  <cp:lastModifiedBy>Sylwia Jasińska</cp:lastModifiedBy>
  <cp:revision>3548</cp:revision>
  <cp:lastPrinted>2025-09-25T08:40:00Z</cp:lastPrinted>
  <dcterms:created xsi:type="dcterms:W3CDTF">2023-12-19T07:12:00Z</dcterms:created>
  <dcterms:modified xsi:type="dcterms:W3CDTF">2025-09-29T06:05:00Z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