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94F45" w14:textId="354C46A6" w:rsidR="0098135C" w:rsidRPr="00996A62" w:rsidRDefault="00EA058A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A258AE">
        <w:rPr>
          <w:shd w:val="clear" w:color="auto" w:fill="FFFFFF"/>
        </w:rPr>
        <w:t>Komunikat o sytuacji społeczno-gospodarczej</w:t>
      </w:r>
      <w:r w:rsidR="00356D3A" w:rsidRPr="00A258AE">
        <w:rPr>
          <w:shd w:val="clear" w:color="auto" w:fill="FFFFFF"/>
        </w:rPr>
        <w:t xml:space="preserve"> </w:t>
      </w:r>
      <w:r w:rsidR="00356D3A" w:rsidRPr="00257040">
        <w:rPr>
          <w:spacing w:val="-2"/>
          <w:shd w:val="clear" w:color="auto" w:fill="FFFFFF"/>
        </w:rPr>
        <w:t xml:space="preserve">województwa świętokrzyskiego </w:t>
      </w:r>
      <w:r w:rsidR="00FA1455" w:rsidRPr="00257040">
        <w:rPr>
          <w:spacing w:val="-2"/>
          <w:shd w:val="clear" w:color="auto" w:fill="FFFFFF"/>
        </w:rPr>
        <w:t xml:space="preserve">w </w:t>
      </w:r>
      <w:r w:rsidR="00F2236E">
        <w:rPr>
          <w:spacing w:val="-2"/>
          <w:shd w:val="clear" w:color="auto" w:fill="FFFFFF"/>
        </w:rPr>
        <w:t>lipcu</w:t>
      </w:r>
      <w:r w:rsidR="009055D4" w:rsidRPr="00257040">
        <w:rPr>
          <w:spacing w:val="-2"/>
          <w:shd w:val="clear" w:color="auto" w:fill="FFFFFF"/>
        </w:rPr>
        <w:t xml:space="preserve"> </w:t>
      </w:r>
      <w:r w:rsidR="00356D3A" w:rsidRPr="00257040">
        <w:rPr>
          <w:spacing w:val="-2"/>
          <w:shd w:val="clear" w:color="auto" w:fill="FFFFFF"/>
        </w:rPr>
        <w:t>20</w:t>
      </w:r>
      <w:r w:rsidR="00675A7F" w:rsidRPr="00257040">
        <w:rPr>
          <w:spacing w:val="-2"/>
          <w:shd w:val="clear" w:color="auto" w:fill="FFFFFF"/>
        </w:rPr>
        <w:t>2</w:t>
      </w:r>
      <w:r w:rsidR="001D03B2">
        <w:rPr>
          <w:spacing w:val="-2"/>
          <w:shd w:val="clear" w:color="auto" w:fill="FFFFFF"/>
        </w:rPr>
        <w:t>3</w:t>
      </w:r>
      <w:r w:rsidR="00356D3A" w:rsidRPr="00257040">
        <w:rPr>
          <w:spacing w:val="-2"/>
          <w:shd w:val="clear" w:color="auto" w:fill="FFFFFF"/>
        </w:rPr>
        <w:t xml:space="preserve"> r</w:t>
      </w:r>
      <w:r w:rsidR="003070BD" w:rsidRPr="00257040">
        <w:rPr>
          <w:spacing w:val="-2"/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4D9B422" w14:textId="06AF7313" w:rsidR="00C6503A" w:rsidRPr="00E40741" w:rsidRDefault="009B5674" w:rsidP="00A13E3E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C6503A">
              <w:rPr>
                <w:color w:val="auto"/>
                <w:szCs w:val="19"/>
              </w:rPr>
              <w:t xml:space="preserve">W </w:t>
            </w:r>
            <w:r w:rsidR="00F704A0">
              <w:rPr>
                <w:color w:val="auto"/>
                <w:szCs w:val="19"/>
              </w:rPr>
              <w:t>lipcu</w:t>
            </w:r>
            <w:r w:rsidRPr="00C6503A">
              <w:rPr>
                <w:color w:val="auto"/>
                <w:szCs w:val="19"/>
              </w:rPr>
              <w:t xml:space="preserve"> </w:t>
            </w:r>
            <w:r w:rsidR="001E45B8" w:rsidRPr="00C6503A">
              <w:rPr>
                <w:color w:val="auto"/>
                <w:szCs w:val="19"/>
              </w:rPr>
              <w:t>b</w:t>
            </w:r>
            <w:r w:rsidRPr="00C6503A">
              <w:rPr>
                <w:color w:val="auto"/>
                <w:szCs w:val="19"/>
              </w:rPr>
              <w:t>r.</w:t>
            </w:r>
            <w:r w:rsidR="008375F8" w:rsidRPr="00C6503A">
              <w:rPr>
                <w:color w:val="auto"/>
                <w:szCs w:val="19"/>
              </w:rPr>
              <w:t xml:space="preserve">, </w:t>
            </w:r>
            <w:r w:rsidR="0042659F">
              <w:rPr>
                <w:color w:val="auto"/>
                <w:szCs w:val="19"/>
              </w:rPr>
              <w:t>utrzymany został</w:t>
            </w:r>
            <w:r w:rsidR="00D64A88" w:rsidRPr="00C6503A">
              <w:rPr>
                <w:color w:val="auto"/>
                <w:szCs w:val="19"/>
              </w:rPr>
              <w:t xml:space="preserve"> spadek </w:t>
            </w:r>
            <w:r w:rsidR="00B1257C" w:rsidRPr="00C6503A">
              <w:rPr>
                <w:color w:val="auto"/>
                <w:szCs w:val="19"/>
              </w:rPr>
              <w:t>p</w:t>
            </w:r>
            <w:r w:rsidRPr="00C6503A">
              <w:rPr>
                <w:color w:val="auto"/>
                <w:szCs w:val="19"/>
              </w:rPr>
              <w:t>rzeciętne</w:t>
            </w:r>
            <w:r w:rsidR="00D64A88" w:rsidRPr="00C6503A">
              <w:rPr>
                <w:color w:val="auto"/>
                <w:szCs w:val="19"/>
              </w:rPr>
              <w:t>go</w:t>
            </w:r>
            <w:r w:rsidRPr="00C6503A">
              <w:rPr>
                <w:color w:val="auto"/>
                <w:szCs w:val="19"/>
              </w:rPr>
              <w:t xml:space="preserve"> zatrudnieni</w:t>
            </w:r>
            <w:r w:rsidR="00D64A88" w:rsidRPr="00C6503A">
              <w:rPr>
                <w:color w:val="auto"/>
                <w:szCs w:val="19"/>
              </w:rPr>
              <w:t xml:space="preserve">a w sektorze </w:t>
            </w:r>
            <w:r w:rsidR="00D64A88" w:rsidRPr="0025295B">
              <w:rPr>
                <w:color w:val="auto"/>
                <w:szCs w:val="19"/>
              </w:rPr>
              <w:t>przedsiębiorstw w skali roku. Przeciętne zatrudnienie</w:t>
            </w:r>
            <w:r w:rsidRPr="0025295B">
              <w:rPr>
                <w:color w:val="auto"/>
                <w:szCs w:val="19"/>
              </w:rPr>
              <w:t xml:space="preserve"> zmniejszyło się o </w:t>
            </w:r>
            <w:r w:rsidR="00DC49E5" w:rsidRPr="0025295B">
              <w:rPr>
                <w:color w:val="auto"/>
                <w:szCs w:val="19"/>
              </w:rPr>
              <w:t>2,</w:t>
            </w:r>
            <w:r w:rsidR="00F704A0">
              <w:rPr>
                <w:color w:val="auto"/>
                <w:szCs w:val="19"/>
              </w:rPr>
              <w:t>0</w:t>
            </w:r>
            <w:r w:rsidRPr="0025295B">
              <w:rPr>
                <w:color w:val="auto"/>
                <w:szCs w:val="19"/>
              </w:rPr>
              <w:t>%</w:t>
            </w:r>
            <w:r w:rsidR="003A3134" w:rsidRPr="0025295B">
              <w:rPr>
                <w:color w:val="auto"/>
                <w:szCs w:val="19"/>
              </w:rPr>
              <w:t xml:space="preserve"> (</w:t>
            </w:r>
            <w:r w:rsidR="003A53A7" w:rsidRPr="0025295B">
              <w:rPr>
                <w:color w:val="auto"/>
                <w:szCs w:val="19"/>
              </w:rPr>
              <w:t xml:space="preserve">wobec </w:t>
            </w:r>
            <w:r w:rsidR="00571143" w:rsidRPr="0025295B">
              <w:rPr>
                <w:color w:val="auto"/>
                <w:szCs w:val="19"/>
              </w:rPr>
              <w:t>wzrostu</w:t>
            </w:r>
            <w:r w:rsidR="003A53A7" w:rsidRPr="0025295B">
              <w:rPr>
                <w:color w:val="auto"/>
                <w:szCs w:val="19"/>
              </w:rPr>
              <w:t xml:space="preserve"> o </w:t>
            </w:r>
            <w:r w:rsidR="00705AE4">
              <w:rPr>
                <w:color w:val="auto"/>
                <w:szCs w:val="19"/>
              </w:rPr>
              <w:t>0,</w:t>
            </w:r>
            <w:r w:rsidR="00F704A0">
              <w:rPr>
                <w:color w:val="auto"/>
                <w:szCs w:val="19"/>
              </w:rPr>
              <w:t>7</w:t>
            </w:r>
            <w:r w:rsidR="003A53A7" w:rsidRPr="0025295B">
              <w:rPr>
                <w:color w:val="auto"/>
                <w:szCs w:val="19"/>
              </w:rPr>
              <w:t xml:space="preserve">% w </w:t>
            </w:r>
            <w:r w:rsidR="003A53A7" w:rsidRPr="00E40741">
              <w:rPr>
                <w:color w:val="auto"/>
                <w:szCs w:val="19"/>
              </w:rPr>
              <w:t>analogicznym miesiącu poprzedniego roku</w:t>
            </w:r>
            <w:r w:rsidR="003A3134" w:rsidRPr="00E40741">
              <w:rPr>
                <w:color w:val="auto"/>
                <w:szCs w:val="19"/>
              </w:rPr>
              <w:t xml:space="preserve">). </w:t>
            </w:r>
            <w:r w:rsidR="00890BA3" w:rsidRPr="00E40741">
              <w:rPr>
                <w:color w:val="auto"/>
                <w:szCs w:val="19"/>
              </w:rPr>
              <w:t>Stopa bezrobocia</w:t>
            </w:r>
            <w:r w:rsidR="00AE7D4B" w:rsidRPr="00E40741">
              <w:rPr>
                <w:color w:val="auto"/>
                <w:szCs w:val="19"/>
              </w:rPr>
              <w:t xml:space="preserve"> </w:t>
            </w:r>
            <w:r w:rsidR="003C6B95">
              <w:rPr>
                <w:color w:val="auto"/>
                <w:szCs w:val="19"/>
              </w:rPr>
              <w:t>utrzymała</w:t>
            </w:r>
            <w:r w:rsidR="00890BA3" w:rsidRPr="00E40741">
              <w:rPr>
                <w:color w:val="auto"/>
                <w:szCs w:val="19"/>
              </w:rPr>
              <w:t xml:space="preserve"> się</w:t>
            </w:r>
            <w:r w:rsidR="003C6B95">
              <w:rPr>
                <w:color w:val="auto"/>
                <w:szCs w:val="19"/>
              </w:rPr>
              <w:t xml:space="preserve"> </w:t>
            </w:r>
            <w:r w:rsidR="00890BA3" w:rsidRPr="00E40741">
              <w:rPr>
                <w:color w:val="auto"/>
                <w:szCs w:val="19"/>
              </w:rPr>
              <w:t xml:space="preserve">na poziomie </w:t>
            </w:r>
            <w:r w:rsidR="003C6B95">
              <w:rPr>
                <w:color w:val="auto"/>
                <w:szCs w:val="19"/>
              </w:rPr>
              <w:t>sprzed miesiąca (</w:t>
            </w:r>
            <w:r w:rsidR="003A0D24" w:rsidRPr="00E40741">
              <w:rPr>
                <w:color w:val="auto"/>
                <w:szCs w:val="19"/>
              </w:rPr>
              <w:t>7,</w:t>
            </w:r>
            <w:r w:rsidR="00705AE4" w:rsidRPr="00E40741">
              <w:rPr>
                <w:color w:val="auto"/>
                <w:szCs w:val="19"/>
              </w:rPr>
              <w:t>6</w:t>
            </w:r>
            <w:r w:rsidR="008D0BDC" w:rsidRPr="00E40741">
              <w:rPr>
                <w:color w:val="auto"/>
                <w:szCs w:val="19"/>
              </w:rPr>
              <w:t>%</w:t>
            </w:r>
            <w:r w:rsidR="008D4BC4" w:rsidRPr="00E40741">
              <w:rPr>
                <w:color w:val="auto"/>
                <w:szCs w:val="19"/>
              </w:rPr>
              <w:t xml:space="preserve"> </w:t>
            </w:r>
            <w:r w:rsidR="008D0BDC" w:rsidRPr="00E40741">
              <w:rPr>
                <w:color w:val="auto"/>
                <w:szCs w:val="19"/>
              </w:rPr>
              <w:t xml:space="preserve">wobec </w:t>
            </w:r>
            <w:r w:rsidR="00705AE4" w:rsidRPr="00E40741">
              <w:rPr>
                <w:color w:val="auto"/>
                <w:szCs w:val="19"/>
              </w:rPr>
              <w:t>7,7</w:t>
            </w:r>
            <w:r w:rsidR="00890BA3" w:rsidRPr="00E40741">
              <w:rPr>
                <w:color w:val="auto"/>
                <w:szCs w:val="19"/>
              </w:rPr>
              <w:t>% przed rokiem</w:t>
            </w:r>
            <w:r w:rsidR="003C6B95">
              <w:rPr>
                <w:color w:val="auto"/>
                <w:szCs w:val="19"/>
              </w:rPr>
              <w:t>)</w:t>
            </w:r>
            <w:r w:rsidR="00890BA3" w:rsidRPr="00E40741">
              <w:rPr>
                <w:color w:val="auto"/>
                <w:szCs w:val="19"/>
              </w:rPr>
              <w:t>.</w:t>
            </w:r>
          </w:p>
          <w:p w14:paraId="58406046" w14:textId="439665B9" w:rsidR="000E51D4" w:rsidRPr="00E40741" w:rsidRDefault="000E51D4" w:rsidP="007841E2">
            <w:pPr>
              <w:pStyle w:val="Akapitzlist"/>
              <w:numPr>
                <w:ilvl w:val="0"/>
                <w:numId w:val="27"/>
              </w:numPr>
              <w:suppressAutoHyphens/>
              <w:ind w:left="1066" w:hanging="357"/>
              <w:rPr>
                <w:szCs w:val="19"/>
              </w:rPr>
            </w:pPr>
            <w:r w:rsidRPr="00E40741">
              <w:rPr>
                <w:rFonts w:eastAsia="Times New Roman" w:cs="Times New Roman"/>
                <w:bCs/>
                <w:szCs w:val="24"/>
                <w:lang w:eastAsia="pl-PL"/>
              </w:rPr>
              <w:t xml:space="preserve">Przeciętne miesięczne wynagrodzenie brutto w sektorze przedsiębiorstw w </w:t>
            </w:r>
            <w:r w:rsidR="00E40741" w:rsidRPr="00E40741">
              <w:rPr>
                <w:rFonts w:eastAsia="Times New Roman" w:cs="Times New Roman"/>
                <w:bCs/>
                <w:szCs w:val="24"/>
                <w:lang w:eastAsia="pl-PL"/>
              </w:rPr>
              <w:t>lipcu</w:t>
            </w:r>
            <w:r w:rsidRPr="00E40741">
              <w:rPr>
                <w:rFonts w:eastAsia="Times New Roman" w:cs="Times New Roman"/>
                <w:bCs/>
                <w:szCs w:val="24"/>
                <w:lang w:eastAsia="pl-PL"/>
              </w:rPr>
              <w:t xml:space="preserve"> 202</w:t>
            </w:r>
            <w:r w:rsidRPr="00E40741">
              <w:rPr>
                <w:rFonts w:eastAsia="Times New Roman" w:cs="Times New Roman"/>
                <w:szCs w:val="24"/>
                <w:lang w:eastAsia="pl-PL"/>
              </w:rPr>
              <w:t>3</w:t>
            </w:r>
            <w:r w:rsidRPr="00E40741">
              <w:rPr>
                <w:rFonts w:eastAsia="Times New Roman" w:cs="Times New Roman"/>
                <w:bCs/>
                <w:szCs w:val="24"/>
                <w:lang w:eastAsia="pl-PL"/>
              </w:rPr>
              <w:t xml:space="preserve"> r. było wyższe o</w:t>
            </w:r>
            <w:r w:rsidR="0015686C">
              <w:rPr>
                <w:rFonts w:eastAsia="Times New Roman" w:cs="Times New Roman"/>
                <w:bCs/>
                <w:szCs w:val="24"/>
                <w:lang w:eastAsia="pl-PL"/>
              </w:rPr>
              <w:t> </w:t>
            </w:r>
            <w:r w:rsidR="00E40741" w:rsidRPr="00E40741">
              <w:rPr>
                <w:rFonts w:eastAsia="Times New Roman" w:cs="Times New Roman"/>
                <w:bCs/>
                <w:szCs w:val="24"/>
                <w:lang w:eastAsia="pl-PL"/>
              </w:rPr>
              <w:t>12,5</w:t>
            </w:r>
            <w:r w:rsidRPr="00E40741">
              <w:rPr>
                <w:rFonts w:eastAsia="Times New Roman" w:cs="Times New Roman"/>
                <w:bCs/>
                <w:szCs w:val="24"/>
                <w:lang w:eastAsia="pl-PL"/>
              </w:rPr>
              <w:t>% od zanotowanego rok wcześniej</w:t>
            </w:r>
            <w:r w:rsidR="00E40741" w:rsidRPr="00E40741">
              <w:rPr>
                <w:rFonts w:eastAsia="Times New Roman" w:cs="Times New Roman"/>
                <w:bCs/>
                <w:szCs w:val="24"/>
                <w:lang w:eastAsia="pl-PL"/>
              </w:rPr>
              <w:t xml:space="preserve"> oraz o 5,6</w:t>
            </w:r>
            <w:r w:rsidR="00ED6981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E40741" w:rsidRPr="00E40741">
              <w:rPr>
                <w:rFonts w:eastAsia="Times New Roman" w:cs="Times New Roman"/>
                <w:bCs/>
                <w:szCs w:val="24"/>
                <w:lang w:eastAsia="pl-PL"/>
              </w:rPr>
              <w:t xml:space="preserve"> wyższe w porównaniu do czerwca. </w:t>
            </w:r>
            <w:r w:rsidRPr="00E40741">
              <w:rPr>
                <w:rFonts w:eastAsia="Times New Roman" w:cs="Times New Roman"/>
                <w:bCs/>
                <w:szCs w:val="24"/>
                <w:lang w:eastAsia="pl-PL"/>
              </w:rPr>
              <w:t xml:space="preserve">Na przestrzeni </w:t>
            </w:r>
            <w:r w:rsidR="00E40741" w:rsidRPr="00E40741">
              <w:rPr>
                <w:rFonts w:eastAsia="Times New Roman" w:cs="Times New Roman"/>
                <w:bCs/>
                <w:szCs w:val="24"/>
                <w:lang w:eastAsia="pl-PL"/>
              </w:rPr>
              <w:t xml:space="preserve">siedmiu miesięcy </w:t>
            </w:r>
            <w:r w:rsidRPr="00E40741">
              <w:rPr>
                <w:rFonts w:eastAsia="Times New Roman" w:cs="Times New Roman"/>
                <w:bCs/>
                <w:szCs w:val="24"/>
                <w:lang w:eastAsia="pl-PL"/>
              </w:rPr>
              <w:t>202</w:t>
            </w:r>
            <w:r w:rsidRPr="00E40741">
              <w:rPr>
                <w:rFonts w:eastAsia="Times New Roman" w:cs="Times New Roman"/>
                <w:szCs w:val="24"/>
                <w:lang w:eastAsia="pl-PL"/>
              </w:rPr>
              <w:t>3</w:t>
            </w:r>
            <w:r w:rsidRPr="00E40741">
              <w:rPr>
                <w:rFonts w:eastAsia="Times New Roman" w:cs="Times New Roman"/>
                <w:bCs/>
                <w:szCs w:val="24"/>
                <w:lang w:eastAsia="pl-PL"/>
              </w:rPr>
              <w:t xml:space="preserve"> r. przeciętne wynagrodzenie brutto wzrosło w większym stopniu niż przed rokiem (o</w:t>
            </w:r>
            <w:r w:rsidR="0015686C">
              <w:rPr>
                <w:rFonts w:eastAsia="Times New Roman" w:cs="Times New Roman"/>
                <w:bCs/>
                <w:szCs w:val="24"/>
                <w:lang w:eastAsia="pl-PL"/>
              </w:rPr>
              <w:t> </w:t>
            </w:r>
            <w:r w:rsidR="00E40741" w:rsidRPr="00E40741">
              <w:rPr>
                <w:rFonts w:eastAsia="Times New Roman" w:cs="Times New Roman"/>
                <w:bCs/>
                <w:szCs w:val="24"/>
                <w:lang w:eastAsia="pl-PL"/>
              </w:rPr>
              <w:t>13,2</w:t>
            </w:r>
            <w:r w:rsidRPr="00E40741">
              <w:rPr>
                <w:rFonts w:eastAsia="Times New Roman" w:cs="Times New Roman"/>
                <w:bCs/>
                <w:szCs w:val="24"/>
                <w:lang w:eastAsia="pl-PL"/>
              </w:rPr>
              <w:t>%, wobec</w:t>
            </w:r>
            <w:r w:rsidR="00E40741" w:rsidRPr="00E40741">
              <w:rPr>
                <w:rFonts w:eastAsia="Times New Roman" w:cs="Times New Roman"/>
                <w:bCs/>
                <w:szCs w:val="24"/>
                <w:lang w:eastAsia="pl-PL"/>
              </w:rPr>
              <w:t xml:space="preserve"> 12,2</w:t>
            </w:r>
            <w:r w:rsidR="00DD22BC" w:rsidRPr="00E40741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Pr="00E40741">
              <w:rPr>
                <w:rFonts w:eastAsia="Times New Roman" w:cs="Times New Roman"/>
                <w:bCs/>
                <w:szCs w:val="24"/>
                <w:lang w:eastAsia="pl-PL"/>
              </w:rPr>
              <w:t>).</w:t>
            </w:r>
          </w:p>
          <w:p w14:paraId="0BBE59DB" w14:textId="09083A0D" w:rsidR="00901CD7" w:rsidRDefault="007C744E" w:rsidP="00A36D46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r w:rsidRPr="00097ADA">
              <w:t>Na rynku rolnym w lipcu 202</w:t>
            </w:r>
            <w:r>
              <w:t>3</w:t>
            </w:r>
            <w:r w:rsidRPr="00097ADA">
              <w:t xml:space="preserve"> r. przeciętne ceny </w:t>
            </w:r>
            <w:r w:rsidR="00061E06">
              <w:t xml:space="preserve">skupu </w:t>
            </w:r>
            <w:r>
              <w:t>większości</w:t>
            </w:r>
            <w:r w:rsidRPr="00097ADA">
              <w:t xml:space="preserve"> omawianych produktów rolnych (z</w:t>
            </w:r>
            <w:r w:rsidR="00061E06">
              <w:t> </w:t>
            </w:r>
            <w:r w:rsidRPr="00097ADA">
              <w:t>wyjątkiem cen ziemniaków</w:t>
            </w:r>
            <w:r>
              <w:t xml:space="preserve"> i żywca wieprzowego</w:t>
            </w:r>
            <w:r w:rsidRPr="00097ADA">
              <w:t>) ukształtowały się p</w:t>
            </w:r>
            <w:r>
              <w:t>oniżej</w:t>
            </w:r>
            <w:r w:rsidRPr="00097ADA">
              <w:t xml:space="preserve"> poziomu sprzed roku. W</w:t>
            </w:r>
            <w:r w:rsidR="006A738D">
              <w:t> </w:t>
            </w:r>
            <w:r w:rsidRPr="00097ADA">
              <w:t xml:space="preserve">ujęciu miesięcznym ceny skupu </w:t>
            </w:r>
            <w:r>
              <w:t xml:space="preserve">pszenicy i </w:t>
            </w:r>
            <w:r w:rsidRPr="00097ADA">
              <w:t xml:space="preserve">żywca </w:t>
            </w:r>
            <w:r>
              <w:t>drobiowego</w:t>
            </w:r>
            <w:r w:rsidRPr="00097ADA">
              <w:t xml:space="preserve"> były wyższe, mniej płacono za</w:t>
            </w:r>
            <w:r w:rsidR="00491E69">
              <w:t>:</w:t>
            </w:r>
            <w:r w:rsidRPr="00097ADA">
              <w:t xml:space="preserve"> ziemniaki</w:t>
            </w:r>
            <w:r w:rsidR="00D8099C">
              <w:t>,</w:t>
            </w:r>
            <w:r w:rsidRPr="00097ADA">
              <w:t xml:space="preserve"> żywiec </w:t>
            </w:r>
            <w:r w:rsidR="00D8099C">
              <w:t>wieprzowy i wołowy oraz mleko</w:t>
            </w:r>
            <w:r w:rsidRPr="00097ADA">
              <w:t xml:space="preserve">. </w:t>
            </w:r>
            <w:r w:rsidR="002D0235">
              <w:rPr>
                <w:color w:val="auto"/>
                <w:szCs w:val="19"/>
              </w:rPr>
              <w:t>Po</w:t>
            </w:r>
            <w:r>
              <w:rPr>
                <w:color w:val="auto"/>
                <w:szCs w:val="19"/>
              </w:rPr>
              <w:t>gorszyła</w:t>
            </w:r>
            <w:r w:rsidR="002D0235">
              <w:rPr>
                <w:color w:val="auto"/>
                <w:szCs w:val="19"/>
              </w:rPr>
              <w:t xml:space="preserve"> się o</w:t>
            </w:r>
            <w:r w:rsidR="00DA4D2F">
              <w:rPr>
                <w:color w:val="auto"/>
                <w:szCs w:val="19"/>
              </w:rPr>
              <w:t>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2D0235">
              <w:rPr>
                <w:color w:val="auto"/>
                <w:szCs w:val="19"/>
              </w:rPr>
              <w:t>.</w:t>
            </w:r>
          </w:p>
          <w:p w14:paraId="1E1234C1" w14:textId="0C13FCEB" w:rsidR="00F32179" w:rsidRPr="00F32179" w:rsidRDefault="00CF3DE7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>
              <w:rPr>
                <w:szCs w:val="19"/>
              </w:rPr>
              <w:t xml:space="preserve">W </w:t>
            </w:r>
            <w:r w:rsidR="00B05E0A">
              <w:rPr>
                <w:szCs w:val="19"/>
              </w:rPr>
              <w:t>lipcu</w:t>
            </w:r>
            <w:r>
              <w:rPr>
                <w:szCs w:val="19"/>
              </w:rPr>
              <w:t xml:space="preserve"> </w:t>
            </w:r>
            <w:r w:rsidR="007761FC" w:rsidRPr="00F32179">
              <w:rPr>
                <w:szCs w:val="19"/>
              </w:rPr>
              <w:t>202</w:t>
            </w:r>
            <w:r w:rsidR="00247ED3">
              <w:rPr>
                <w:szCs w:val="19"/>
              </w:rPr>
              <w:t>3</w:t>
            </w:r>
            <w:r w:rsidR="007761FC" w:rsidRPr="00F32179">
              <w:rPr>
                <w:szCs w:val="19"/>
              </w:rPr>
              <w:t xml:space="preserve"> r.</w:t>
            </w:r>
            <w:r w:rsidR="00E126C0">
              <w:rPr>
                <w:szCs w:val="19"/>
              </w:rPr>
              <w:t>,</w:t>
            </w:r>
            <w:r w:rsidR="00CA79CE" w:rsidRPr="00F32179">
              <w:rPr>
                <w:szCs w:val="19"/>
              </w:rPr>
              <w:t xml:space="preserve"> </w:t>
            </w:r>
            <w:r w:rsidR="00D9212F">
              <w:rPr>
                <w:szCs w:val="19"/>
              </w:rPr>
              <w:t>kolejny</w:t>
            </w:r>
            <w:r w:rsidR="00232783">
              <w:rPr>
                <w:szCs w:val="19"/>
              </w:rPr>
              <w:t xml:space="preserve"> miesiąc z rzędu</w:t>
            </w:r>
            <w:r w:rsidR="00E126C0">
              <w:rPr>
                <w:szCs w:val="19"/>
              </w:rPr>
              <w:t>,</w:t>
            </w:r>
            <w:r w:rsidR="00232783">
              <w:rPr>
                <w:szCs w:val="19"/>
              </w:rPr>
              <w:t xml:space="preserve"> wystąpił</w:t>
            </w:r>
            <w:r w:rsidR="00247ED3">
              <w:rPr>
                <w:szCs w:val="19"/>
              </w:rPr>
              <w:t xml:space="preserve"> </w:t>
            </w:r>
            <w:r w:rsidR="00535B06">
              <w:rPr>
                <w:szCs w:val="19"/>
              </w:rPr>
              <w:t>spadek</w:t>
            </w:r>
            <w:r w:rsidR="00247ED3">
              <w:rPr>
                <w:szCs w:val="19"/>
              </w:rPr>
              <w:t xml:space="preserve"> </w:t>
            </w:r>
            <w:r w:rsidR="0031024C" w:rsidRPr="00F32179">
              <w:rPr>
                <w:szCs w:val="19"/>
              </w:rPr>
              <w:t>produkcj</w:t>
            </w:r>
            <w:r w:rsidR="00015943" w:rsidRPr="00F32179">
              <w:rPr>
                <w:szCs w:val="19"/>
              </w:rPr>
              <w:t xml:space="preserve">i </w:t>
            </w:r>
            <w:r w:rsidR="00B12506" w:rsidRPr="00F32179">
              <w:rPr>
                <w:szCs w:val="19"/>
              </w:rPr>
              <w:t>sprzedan</w:t>
            </w:r>
            <w:r w:rsidR="00015943" w:rsidRPr="00F32179">
              <w:rPr>
                <w:szCs w:val="19"/>
              </w:rPr>
              <w:t>ej</w:t>
            </w:r>
            <w:r w:rsidR="00B12506" w:rsidRPr="00F32179">
              <w:rPr>
                <w:szCs w:val="19"/>
              </w:rPr>
              <w:t xml:space="preserve"> przemysłu w skali roku</w:t>
            </w:r>
            <w:r>
              <w:rPr>
                <w:szCs w:val="19"/>
              </w:rPr>
              <w:t>.</w:t>
            </w:r>
            <w:r w:rsidR="00C103AE" w:rsidRPr="00F32179">
              <w:rPr>
                <w:szCs w:val="19"/>
              </w:rPr>
              <w:t xml:space="preserve"> W</w:t>
            </w:r>
            <w:r w:rsidR="0015686C">
              <w:rPr>
                <w:szCs w:val="19"/>
              </w:rPr>
              <w:t> </w:t>
            </w:r>
            <w:r w:rsidR="00C103AE" w:rsidRPr="00F32179">
              <w:rPr>
                <w:szCs w:val="19"/>
              </w:rPr>
              <w:t xml:space="preserve">porównaniu </w:t>
            </w:r>
            <w:r w:rsidR="009C02F0" w:rsidRPr="00F32179">
              <w:rPr>
                <w:szCs w:val="19"/>
              </w:rPr>
              <w:t>z</w:t>
            </w:r>
            <w:r w:rsidR="00D9212F">
              <w:rPr>
                <w:szCs w:val="19"/>
              </w:rPr>
              <w:t xml:space="preserve"> </w:t>
            </w:r>
            <w:r w:rsidR="00251BE5">
              <w:rPr>
                <w:szCs w:val="19"/>
              </w:rPr>
              <w:t>lipcem</w:t>
            </w:r>
            <w:r w:rsidR="00395F45">
              <w:rPr>
                <w:szCs w:val="19"/>
              </w:rPr>
              <w:t xml:space="preserve"> </w:t>
            </w:r>
            <w:r w:rsidR="00C103AE" w:rsidRPr="00F32179">
              <w:rPr>
                <w:szCs w:val="19"/>
              </w:rPr>
              <w:t>202</w:t>
            </w:r>
            <w:r w:rsidR="00247ED3">
              <w:rPr>
                <w:szCs w:val="19"/>
              </w:rPr>
              <w:t>2</w:t>
            </w:r>
            <w:r w:rsidR="00C103AE" w:rsidRPr="00F32179">
              <w:rPr>
                <w:szCs w:val="19"/>
              </w:rPr>
              <w:t xml:space="preserve"> r. </w:t>
            </w:r>
            <w:r w:rsidR="00015943" w:rsidRPr="00F32179">
              <w:rPr>
                <w:szCs w:val="19"/>
              </w:rPr>
              <w:t xml:space="preserve">sprzedaż </w:t>
            </w:r>
            <w:r w:rsidR="00535B06">
              <w:rPr>
                <w:szCs w:val="19"/>
              </w:rPr>
              <w:t>zmniejszyła się</w:t>
            </w:r>
            <w:r w:rsidR="00C103AE" w:rsidRPr="00F32179">
              <w:rPr>
                <w:szCs w:val="19"/>
              </w:rPr>
              <w:t xml:space="preserve"> o </w:t>
            </w:r>
            <w:r w:rsidR="00251BE5">
              <w:rPr>
                <w:szCs w:val="19"/>
              </w:rPr>
              <w:t>7,7</w:t>
            </w:r>
            <w:r w:rsidR="00C103AE" w:rsidRPr="00F32179">
              <w:rPr>
                <w:szCs w:val="19"/>
              </w:rPr>
              <w:t>%</w:t>
            </w:r>
            <w:r w:rsidR="003A5405" w:rsidRPr="00F32179">
              <w:rPr>
                <w:szCs w:val="19"/>
              </w:rPr>
              <w:t xml:space="preserve"> (rok wcześniej odnotowano </w:t>
            </w:r>
            <w:r w:rsidR="00251BE5">
              <w:rPr>
                <w:szCs w:val="19"/>
              </w:rPr>
              <w:t>spadek</w:t>
            </w:r>
            <w:r w:rsidR="009C02F0" w:rsidRPr="00F32179">
              <w:rPr>
                <w:szCs w:val="19"/>
              </w:rPr>
              <w:t xml:space="preserve"> </w:t>
            </w:r>
            <w:r w:rsidR="003A5405" w:rsidRPr="00F32179">
              <w:rPr>
                <w:szCs w:val="19"/>
              </w:rPr>
              <w:t>o</w:t>
            </w:r>
            <w:r w:rsidR="0015686C">
              <w:rPr>
                <w:szCs w:val="19"/>
              </w:rPr>
              <w:t> </w:t>
            </w:r>
            <w:r w:rsidR="00251BE5">
              <w:rPr>
                <w:szCs w:val="19"/>
              </w:rPr>
              <w:t>12,2</w:t>
            </w:r>
            <w:r w:rsidR="003A5405" w:rsidRPr="00F32179">
              <w:rPr>
                <w:szCs w:val="19"/>
              </w:rPr>
              <w:t>%)</w:t>
            </w:r>
            <w:r w:rsidR="00D752F1" w:rsidRPr="00F32179">
              <w:rPr>
                <w:szCs w:val="19"/>
              </w:rPr>
              <w:t>.</w:t>
            </w:r>
          </w:p>
          <w:p w14:paraId="00585E9B" w14:textId="7992D006" w:rsidR="00B726F3" w:rsidRPr="00535B06" w:rsidRDefault="00D9212F" w:rsidP="00535B0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>
              <w:rPr>
                <w:szCs w:val="19"/>
              </w:rPr>
              <w:t xml:space="preserve">Po </w:t>
            </w:r>
            <w:r w:rsidR="00251BE5">
              <w:rPr>
                <w:szCs w:val="19"/>
              </w:rPr>
              <w:t>spadku</w:t>
            </w:r>
            <w:r>
              <w:rPr>
                <w:szCs w:val="19"/>
              </w:rPr>
              <w:t xml:space="preserve"> w </w:t>
            </w:r>
            <w:r w:rsidR="00251BE5">
              <w:rPr>
                <w:szCs w:val="19"/>
              </w:rPr>
              <w:t>poprzednim miesiącu</w:t>
            </w:r>
            <w:r w:rsidR="00232783">
              <w:rPr>
                <w:szCs w:val="19"/>
              </w:rPr>
              <w:t xml:space="preserve"> odnotowano</w:t>
            </w:r>
            <w:r w:rsidR="00C61FC5" w:rsidRPr="00535B06">
              <w:rPr>
                <w:szCs w:val="19"/>
              </w:rPr>
              <w:t xml:space="preserve"> </w:t>
            </w:r>
            <w:r w:rsidR="00251BE5">
              <w:rPr>
                <w:szCs w:val="19"/>
              </w:rPr>
              <w:t>wzrost</w:t>
            </w:r>
            <w:r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 xml:space="preserve">produkcji budowlano-montażowej w ujęciu rocznym. W relacji do </w:t>
            </w:r>
            <w:r w:rsidR="00251BE5">
              <w:rPr>
                <w:szCs w:val="19"/>
              </w:rPr>
              <w:t>lipca</w:t>
            </w:r>
            <w:r w:rsidR="00232783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 xml:space="preserve">2022 r. </w:t>
            </w:r>
            <w:r w:rsidR="00082184">
              <w:rPr>
                <w:szCs w:val="19"/>
              </w:rPr>
              <w:t xml:space="preserve">produkcja </w:t>
            </w:r>
            <w:r w:rsidR="00232783">
              <w:rPr>
                <w:szCs w:val="19"/>
              </w:rPr>
              <w:t>z</w:t>
            </w:r>
            <w:r w:rsidR="00251BE5">
              <w:rPr>
                <w:szCs w:val="19"/>
              </w:rPr>
              <w:t>więk</w:t>
            </w:r>
            <w:r w:rsidR="00232783">
              <w:rPr>
                <w:szCs w:val="19"/>
              </w:rPr>
              <w:t xml:space="preserve">szyła </w:t>
            </w:r>
            <w:r w:rsidR="00C61FC5" w:rsidRPr="00535B06">
              <w:rPr>
                <w:szCs w:val="19"/>
              </w:rPr>
              <w:t xml:space="preserve">się o </w:t>
            </w:r>
            <w:r w:rsidR="00251BE5">
              <w:rPr>
                <w:szCs w:val="19"/>
              </w:rPr>
              <w:t>0,5</w:t>
            </w:r>
            <w:r w:rsidR="00C61FC5" w:rsidRPr="00535B06">
              <w:rPr>
                <w:szCs w:val="19"/>
              </w:rPr>
              <w:t>% (wobec wzrostu rok wcześniej o</w:t>
            </w:r>
            <w:r w:rsidR="0015686C">
              <w:rPr>
                <w:szCs w:val="19"/>
              </w:rPr>
              <w:t> </w:t>
            </w:r>
            <w:r w:rsidR="00251BE5">
              <w:rPr>
                <w:szCs w:val="19"/>
              </w:rPr>
              <w:t>54,4</w:t>
            </w:r>
            <w:r w:rsidR="00C61FC5" w:rsidRPr="00535B06">
              <w:rPr>
                <w:szCs w:val="19"/>
              </w:rPr>
              <w:t>%).</w:t>
            </w:r>
          </w:p>
          <w:p w14:paraId="1DF0B7EF" w14:textId="6DF6374A" w:rsidR="00721E91" w:rsidRPr="00721E91" w:rsidRDefault="0055212A" w:rsidP="00721E91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5521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danych, </w:t>
            </w:r>
            <w:r w:rsidR="0033657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336579" w:rsidRPr="0033657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lipcu 2023 r. przekazano do użytkowania o</w:t>
            </w:r>
            <w:r w:rsidR="0015686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336579" w:rsidRPr="0033657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21,3% mniej mieszkań niż w</w:t>
            </w:r>
            <w:r w:rsidR="0015686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336579" w:rsidRPr="0033657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ub. roku. Zmniejszyła się również liczba mieszkań, na których budowę wydano pozwolenia lub dla których dokonano zgłoszenia z projektem budowlanym (o</w:t>
            </w:r>
            <w:r w:rsidR="0015686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336579" w:rsidRPr="0033657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27,4%) oraz liczba mieszkań, których budowę rozpoczęto (o</w:t>
            </w:r>
            <w:r w:rsidR="0015686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336579" w:rsidRPr="0033657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23,0%).</w:t>
            </w:r>
          </w:p>
          <w:p w14:paraId="372D3C87" w14:textId="66D026D8" w:rsidR="00123ACA" w:rsidRPr="0010334C" w:rsidRDefault="00F36D64" w:rsidP="0055212A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AC7EC3">
              <w:rPr>
                <w:rFonts w:cs="Fira Sans"/>
                <w:color w:val="000000"/>
                <w:szCs w:val="19"/>
              </w:rPr>
              <w:t xml:space="preserve">W </w:t>
            </w:r>
            <w:r>
              <w:rPr>
                <w:rFonts w:cs="Fira Sans"/>
                <w:color w:val="000000"/>
                <w:szCs w:val="19"/>
              </w:rPr>
              <w:t>lipcu</w:t>
            </w:r>
            <w:r w:rsidRPr="00AC7EC3">
              <w:rPr>
                <w:rFonts w:cs="Fira Sans"/>
                <w:color w:val="000000"/>
                <w:szCs w:val="19"/>
              </w:rPr>
              <w:t xml:space="preserve"> br. sprzedaż detaliczna z</w:t>
            </w:r>
            <w:r>
              <w:rPr>
                <w:rFonts w:cs="Fira Sans"/>
                <w:color w:val="000000"/>
                <w:szCs w:val="19"/>
              </w:rPr>
              <w:t>mniejszyła</w:t>
            </w:r>
            <w:r w:rsidRPr="00AC7EC3">
              <w:rPr>
                <w:rFonts w:cs="Fira Sans"/>
                <w:color w:val="000000"/>
                <w:szCs w:val="19"/>
              </w:rPr>
              <w:t xml:space="preserve"> się w skali roku o </w:t>
            </w:r>
            <w:r>
              <w:rPr>
                <w:rFonts w:cs="Fira Sans"/>
                <w:color w:val="000000"/>
                <w:szCs w:val="19"/>
              </w:rPr>
              <w:t>6,1</w:t>
            </w:r>
            <w:r w:rsidRPr="00AC7EC3">
              <w:rPr>
                <w:rFonts w:cs="Fira Sans"/>
                <w:color w:val="000000"/>
                <w:szCs w:val="19"/>
              </w:rPr>
              <w:t>% (przed rokiem odnotowano wzrost o</w:t>
            </w:r>
            <w:r w:rsidR="0015686C">
              <w:rPr>
                <w:rFonts w:cs="Fira Sans"/>
                <w:color w:val="000000"/>
                <w:szCs w:val="19"/>
              </w:rPr>
              <w:t> </w:t>
            </w:r>
            <w:r>
              <w:rPr>
                <w:rFonts w:cs="Fira Sans"/>
                <w:color w:val="000000"/>
                <w:szCs w:val="19"/>
              </w:rPr>
              <w:t>22,0</w:t>
            </w:r>
            <w:r w:rsidRPr="00AC7EC3">
              <w:rPr>
                <w:rFonts w:cs="Fira Sans"/>
                <w:color w:val="000000"/>
                <w:szCs w:val="19"/>
              </w:rPr>
              <w:t xml:space="preserve">%), a sprzedaż hurtowa </w:t>
            </w:r>
            <w:r>
              <w:rPr>
                <w:rFonts w:cs="Fira Sans"/>
                <w:color w:val="000000"/>
                <w:szCs w:val="19"/>
              </w:rPr>
              <w:t>zmniejszyła się</w:t>
            </w:r>
            <w:r w:rsidRPr="00AC7EC3">
              <w:rPr>
                <w:rFonts w:cs="Fira Sans"/>
                <w:color w:val="000000"/>
                <w:szCs w:val="19"/>
              </w:rPr>
              <w:t xml:space="preserve"> o </w:t>
            </w:r>
            <w:r>
              <w:rPr>
                <w:rFonts w:cs="Fira Sans"/>
                <w:color w:val="000000"/>
                <w:szCs w:val="19"/>
              </w:rPr>
              <w:t>5,2</w:t>
            </w:r>
            <w:r w:rsidRPr="00AC7EC3">
              <w:rPr>
                <w:rFonts w:cs="Fira Sans"/>
                <w:color w:val="000000"/>
                <w:szCs w:val="19"/>
              </w:rPr>
              <w:t xml:space="preserve">%, wobec ubiegłorocznego </w:t>
            </w:r>
            <w:r>
              <w:rPr>
                <w:rFonts w:cs="Fira Sans"/>
                <w:color w:val="000000"/>
                <w:szCs w:val="19"/>
              </w:rPr>
              <w:t>spadku</w:t>
            </w:r>
            <w:r w:rsidRPr="00AC7EC3">
              <w:rPr>
                <w:rFonts w:cs="Fira Sans"/>
                <w:color w:val="000000"/>
                <w:szCs w:val="19"/>
              </w:rPr>
              <w:t xml:space="preserve"> na poziomie </w:t>
            </w:r>
            <w:r>
              <w:rPr>
                <w:rFonts w:cs="Fira Sans"/>
                <w:color w:val="000000"/>
                <w:szCs w:val="19"/>
              </w:rPr>
              <w:t>2,9</w:t>
            </w:r>
            <w:r w:rsidRPr="00AC7EC3">
              <w:rPr>
                <w:rFonts w:cs="Fira Sans"/>
                <w:color w:val="000000"/>
                <w:szCs w:val="19"/>
              </w:rPr>
              <w:t>%.</w:t>
            </w:r>
          </w:p>
          <w:p w14:paraId="5A6F08A1" w14:textId="475C52A2" w:rsidR="0010334C" w:rsidRPr="00331241" w:rsidRDefault="0010334C" w:rsidP="0055212A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672778">
              <w:rPr>
                <w:rFonts w:cs="Arial"/>
                <w:bCs/>
                <w:szCs w:val="19"/>
              </w:rPr>
              <w:t>W okresie styczeń</w:t>
            </w:r>
            <w:r>
              <w:rPr>
                <w:rFonts w:cs="Arial"/>
                <w:bCs/>
                <w:szCs w:val="19"/>
              </w:rPr>
              <w:t>–czerwiec</w:t>
            </w:r>
            <w:r w:rsidRPr="00672778">
              <w:rPr>
                <w:rFonts w:cs="Arial"/>
                <w:bCs/>
                <w:szCs w:val="19"/>
              </w:rPr>
              <w:t xml:space="preserve"> 2023 r. badane przedsiębiorstwa uzyskały </w:t>
            </w:r>
            <w:r>
              <w:rPr>
                <w:rFonts w:cs="Arial"/>
                <w:bCs/>
                <w:szCs w:val="19"/>
              </w:rPr>
              <w:t xml:space="preserve">podobne </w:t>
            </w:r>
            <w:r w:rsidRPr="00672778">
              <w:rPr>
                <w:rFonts w:cs="Arial"/>
                <w:bCs/>
                <w:szCs w:val="19"/>
              </w:rPr>
              <w:t xml:space="preserve">wyniki finansowe </w:t>
            </w:r>
            <w:r>
              <w:rPr>
                <w:rFonts w:cs="Arial"/>
                <w:bCs/>
                <w:szCs w:val="19"/>
              </w:rPr>
              <w:t>jak</w:t>
            </w:r>
            <w:r w:rsidRPr="00672778">
              <w:rPr>
                <w:rFonts w:cs="Arial"/>
                <w:bCs/>
                <w:szCs w:val="19"/>
              </w:rPr>
              <w:t xml:space="preserve"> rok wcześniej. Odnotowano spadek wyniku na sprzedaży produktów, towarów i materiałów</w:t>
            </w:r>
            <w:r>
              <w:rPr>
                <w:rFonts w:cs="Arial"/>
                <w:bCs/>
                <w:szCs w:val="19"/>
              </w:rPr>
              <w:t>.</w:t>
            </w:r>
            <w:r w:rsidRPr="00672778">
              <w:rPr>
                <w:rFonts w:cs="Arial"/>
                <w:bCs/>
                <w:szCs w:val="19"/>
              </w:rPr>
              <w:t xml:space="preserve"> </w:t>
            </w:r>
            <w:r>
              <w:rPr>
                <w:rFonts w:cs="Arial"/>
                <w:bCs/>
                <w:szCs w:val="19"/>
              </w:rPr>
              <w:t xml:space="preserve">Zwiększył się </w:t>
            </w:r>
            <w:r w:rsidRPr="00672778">
              <w:rPr>
                <w:rFonts w:cs="Arial"/>
                <w:bCs/>
                <w:szCs w:val="19"/>
              </w:rPr>
              <w:t>wynik na pozostałej działalności operacyjnej</w:t>
            </w:r>
            <w:r>
              <w:rPr>
                <w:rFonts w:cs="Arial"/>
                <w:bCs/>
                <w:szCs w:val="19"/>
              </w:rPr>
              <w:t xml:space="preserve"> oraz </w:t>
            </w:r>
            <w:r w:rsidRPr="00672778">
              <w:rPr>
                <w:rFonts w:cs="Arial"/>
                <w:bCs/>
                <w:szCs w:val="19"/>
              </w:rPr>
              <w:t>na operacjach finansowych</w:t>
            </w:r>
            <w:r>
              <w:rPr>
                <w:rFonts w:cs="Arial"/>
                <w:bCs/>
                <w:szCs w:val="19"/>
              </w:rPr>
              <w:t xml:space="preserve">. W efekcie </w:t>
            </w:r>
            <w:r w:rsidRPr="00672778">
              <w:rPr>
                <w:rFonts w:cs="Arial"/>
                <w:bCs/>
                <w:szCs w:val="19"/>
              </w:rPr>
              <w:t xml:space="preserve">przedsiębiorstwa wypracowały </w:t>
            </w:r>
            <w:r>
              <w:rPr>
                <w:rFonts w:cs="Arial"/>
                <w:bCs/>
                <w:szCs w:val="19"/>
              </w:rPr>
              <w:t xml:space="preserve">nieco wyższy </w:t>
            </w:r>
            <w:r w:rsidRPr="00672778">
              <w:rPr>
                <w:rFonts w:cs="Arial"/>
                <w:bCs/>
                <w:szCs w:val="19"/>
              </w:rPr>
              <w:t xml:space="preserve">niż przed rokiem wynik finansowy netto. </w:t>
            </w:r>
            <w:r>
              <w:rPr>
                <w:rFonts w:cs="Arial"/>
                <w:bCs/>
                <w:szCs w:val="19"/>
              </w:rPr>
              <w:t>R</w:t>
            </w:r>
            <w:r w:rsidRPr="00672778">
              <w:rPr>
                <w:rFonts w:cs="Arial"/>
                <w:bCs/>
                <w:szCs w:val="19"/>
              </w:rPr>
              <w:t>entowność badanych przedsiębiorstw</w:t>
            </w:r>
            <w:r>
              <w:rPr>
                <w:rFonts w:cs="Arial"/>
                <w:bCs/>
                <w:szCs w:val="19"/>
              </w:rPr>
              <w:t xml:space="preserve"> i</w:t>
            </w:r>
            <w:r w:rsidRPr="00672778">
              <w:rPr>
                <w:rFonts w:cs="Arial"/>
                <w:bCs/>
                <w:szCs w:val="19"/>
              </w:rPr>
              <w:t xml:space="preserve"> poziom kosztów</w:t>
            </w:r>
            <w:r>
              <w:rPr>
                <w:rFonts w:cs="Arial"/>
                <w:bCs/>
                <w:szCs w:val="19"/>
              </w:rPr>
              <w:t xml:space="preserve"> pozostały na poziomie zbliżonym do roku poprzedniego</w:t>
            </w:r>
            <w:r w:rsidRPr="00672778">
              <w:rPr>
                <w:rFonts w:cs="Arial"/>
                <w:bCs/>
                <w:szCs w:val="19"/>
              </w:rPr>
              <w:t>. Pogorszyła się płynność finansowa</w:t>
            </w:r>
            <w:r>
              <w:rPr>
                <w:rFonts w:cs="Arial"/>
                <w:bCs/>
                <w:szCs w:val="19"/>
              </w:rPr>
              <w:t xml:space="preserve"> I stopnia, a poprawiła II stopnia</w:t>
            </w:r>
            <w:r w:rsidRPr="00672778">
              <w:rPr>
                <w:rFonts w:cs="Arial"/>
                <w:bCs/>
                <w:szCs w:val="19"/>
              </w:rPr>
              <w:t>.</w:t>
            </w:r>
          </w:p>
          <w:p w14:paraId="22AC750F" w14:textId="7897878E" w:rsidR="00331241" w:rsidRPr="00855E41" w:rsidRDefault="00331241" w:rsidP="0055212A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331241">
              <w:t>W okresie styczeń</w:t>
            </w:r>
            <w:r w:rsidR="00BF78C4">
              <w:t>–</w:t>
            </w:r>
            <w:r w:rsidR="00E27650">
              <w:t>czerwiec</w:t>
            </w:r>
            <w:r w:rsidRPr="00331241">
              <w:t xml:space="preserve"> 202</w:t>
            </w:r>
            <w:r w:rsidR="00E27650">
              <w:t>3</w:t>
            </w:r>
            <w:r w:rsidRPr="00331241">
              <w:t xml:space="preserve"> r. odnotowano </w:t>
            </w:r>
            <w:r w:rsidR="00E27650">
              <w:t>wzrost</w:t>
            </w:r>
            <w:r w:rsidRPr="00331241">
              <w:t xml:space="preserve"> nakładów inwestycyjnych poniesionych przez przedsiębiorstwa mające siedzibę na terenie województwa świętokrzyskiego. Ich wartość była o</w:t>
            </w:r>
            <w:r w:rsidR="0015686C">
              <w:t> </w:t>
            </w:r>
            <w:r w:rsidR="00E27650">
              <w:t>39,4</w:t>
            </w:r>
            <w:r w:rsidRPr="00331241">
              <w:t xml:space="preserve">% </w:t>
            </w:r>
            <w:r w:rsidR="00E27650">
              <w:t>większa</w:t>
            </w:r>
            <w:r w:rsidRPr="00331241">
              <w:t xml:space="preserve"> niż przed rokiem.</w:t>
            </w:r>
          </w:p>
          <w:p w14:paraId="338D4097" w14:textId="471104BF" w:rsidR="004B5F46" w:rsidRPr="005411AF" w:rsidRDefault="00103324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 w:rsidR="002245CB">
              <w:rPr>
                <w:szCs w:val="19"/>
              </w:rPr>
              <w:t>lipca</w:t>
            </w:r>
            <w:r>
              <w:rPr>
                <w:szCs w:val="19"/>
              </w:rPr>
              <w:t xml:space="preserve"> b</w:t>
            </w:r>
            <w:r w:rsidRPr="006E598A">
              <w:rPr>
                <w:szCs w:val="19"/>
              </w:rPr>
              <w:t xml:space="preserve">r. liczba podmiotów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 w:rsidR="002245CB">
              <w:rPr>
                <w:szCs w:val="19"/>
              </w:rPr>
              <w:t>1,8</w:t>
            </w:r>
            <w:r w:rsidRPr="00F10722">
              <w:rPr>
                <w:szCs w:val="19"/>
              </w:rPr>
              <w:t>%</w:t>
            </w:r>
            <w:r>
              <w:rPr>
                <w:szCs w:val="19"/>
              </w:rPr>
              <w:t xml:space="preserve">, a w porównaniu do miesiąca poprzedniego o 0,2%. </w:t>
            </w:r>
            <w:r w:rsidR="00E6205B">
              <w:rPr>
                <w:szCs w:val="19"/>
              </w:rPr>
              <w:t>Z</w:t>
            </w:r>
            <w:r w:rsidR="00836194">
              <w:rPr>
                <w:szCs w:val="19"/>
              </w:rPr>
              <w:t>mniejszyła</w:t>
            </w:r>
            <w:r>
              <w:rPr>
                <w:szCs w:val="19"/>
              </w:rPr>
              <w:t xml:space="preserve"> się</w:t>
            </w:r>
            <w:r w:rsidR="00E6205B">
              <w:rPr>
                <w:szCs w:val="19"/>
              </w:rPr>
              <w:t xml:space="preserve"> </w:t>
            </w:r>
            <w:r w:rsidR="00836194">
              <w:rPr>
                <w:szCs w:val="19"/>
              </w:rPr>
              <w:t>natomiast</w:t>
            </w:r>
            <w:r>
              <w:rPr>
                <w:szCs w:val="19"/>
              </w:rPr>
              <w:t xml:space="preserve">, </w:t>
            </w:r>
            <w:r w:rsidRPr="00E661AE">
              <w:rPr>
                <w:szCs w:val="19"/>
              </w:rPr>
              <w:t>w</w:t>
            </w:r>
            <w:r w:rsidR="0015686C">
              <w:rPr>
                <w:szCs w:val="19"/>
              </w:rPr>
              <w:t> </w:t>
            </w:r>
            <w:r w:rsidRPr="00E661AE">
              <w:rPr>
                <w:szCs w:val="19"/>
              </w:rPr>
              <w:t>relacji do</w:t>
            </w:r>
            <w:r w:rsidR="00836194">
              <w:rPr>
                <w:szCs w:val="19"/>
              </w:rPr>
              <w:t xml:space="preserve"> czerwca</w:t>
            </w:r>
            <w:r>
              <w:rPr>
                <w:szCs w:val="19"/>
              </w:rPr>
              <w:t xml:space="preserve"> br., liczba jednostek nowo zarejestrowanych (o</w:t>
            </w:r>
            <w:r w:rsidR="0015686C">
              <w:rPr>
                <w:szCs w:val="19"/>
              </w:rPr>
              <w:t> </w:t>
            </w:r>
            <w:r w:rsidR="00E6205B">
              <w:rPr>
                <w:szCs w:val="19"/>
              </w:rPr>
              <w:t>6,</w:t>
            </w:r>
            <w:r w:rsidR="00836194">
              <w:rPr>
                <w:szCs w:val="19"/>
              </w:rPr>
              <w:t>3</w:t>
            </w:r>
            <w:r>
              <w:rPr>
                <w:szCs w:val="19"/>
              </w:rPr>
              <w:t>%) oraz podmiotów wykreślonych z</w:t>
            </w:r>
            <w:r w:rsidR="0015686C">
              <w:rPr>
                <w:szCs w:val="19"/>
              </w:rPr>
              <w:t> </w:t>
            </w:r>
            <w:r>
              <w:rPr>
                <w:szCs w:val="19"/>
              </w:rPr>
              <w:t>rejestru REGON (o</w:t>
            </w:r>
            <w:r w:rsidR="0015686C">
              <w:rPr>
                <w:szCs w:val="19"/>
              </w:rPr>
              <w:t> </w:t>
            </w:r>
            <w:r w:rsidR="00836194">
              <w:rPr>
                <w:szCs w:val="19"/>
              </w:rPr>
              <w:t>7,8</w:t>
            </w:r>
            <w:r>
              <w:rPr>
                <w:szCs w:val="19"/>
              </w:rPr>
              <w:t>%).</w:t>
            </w:r>
          </w:p>
          <w:p w14:paraId="0A960E1A" w14:textId="4D1A572E" w:rsidR="000F291A" w:rsidRPr="00C44308" w:rsidRDefault="00F82E24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F82E24">
              <w:rPr>
                <w:szCs w:val="19"/>
              </w:rPr>
              <w:t>W sierpniu br. w większości badanych obszarów gospodarki oceny koniunktury formułowane przez przedsiębiorców są negatywne. Największe pogorszenie ocen zanotowano wśród podmiotów prowadzących działalność w budownictwie (spadek wartości wskaźnika ogólnego klimatu koniunktury w</w:t>
            </w:r>
            <w:r w:rsidR="006A738D">
              <w:rPr>
                <w:szCs w:val="19"/>
              </w:rPr>
              <w:t> </w:t>
            </w:r>
            <w:r w:rsidRPr="00F82E24">
              <w:rPr>
                <w:szCs w:val="19"/>
              </w:rPr>
              <w:t>skali miesiąca o 3,9). Najgorsze nastroje gospodarcze panują wśród jednostek z sekcji transport i</w:t>
            </w:r>
            <w:r w:rsidR="006A738D">
              <w:rPr>
                <w:szCs w:val="19"/>
              </w:rPr>
              <w:t> </w:t>
            </w:r>
            <w:r w:rsidRPr="00F82E24">
              <w:rPr>
                <w:szCs w:val="19"/>
              </w:rPr>
              <w:t>gospodarka magazynowa. Największą poprawę ocen zaobserwowano w opiniach wyrażanych przez przedsiębiorców prowadzących działalność w zakresie informacji i komunikacji (wzrost wartości tego wskaźnika o 15,4). Jedynie wśród tych jednostek oceny koniunktury są optymistyczne.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291ADDC5" w14:textId="77777777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0AAB75BE" w14:textId="724FBD20" w:rsidR="009E3000" w:rsidRDefault="009E3000" w:rsidP="009E3000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C51F8B">
        <w:t>8</w:t>
      </w:r>
    </w:p>
    <w:p w14:paraId="3FF8852E" w14:textId="0B8E3B56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8F2272">
        <w:t>9</w:t>
      </w:r>
    </w:p>
    <w:p w14:paraId="3C1A10E6" w14:textId="54897F0E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8F2272">
        <w:t>1</w:t>
      </w:r>
      <w:r w:rsidR="006A738D">
        <w:t>2</w:t>
      </w:r>
    </w:p>
    <w:p w14:paraId="4F072391" w14:textId="4D362044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8F2272">
        <w:t>1</w:t>
      </w:r>
      <w:r w:rsidR="006A738D">
        <w:t>4</w:t>
      </w:r>
    </w:p>
    <w:p w14:paraId="5FEC4D9C" w14:textId="5746F264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8F2272">
        <w:t>1</w:t>
      </w:r>
      <w:r w:rsidR="006A738D">
        <w:t>6</w:t>
      </w:r>
    </w:p>
    <w:p w14:paraId="1BB7C1EE" w14:textId="460E7BF2" w:rsidR="00986107" w:rsidRDefault="00986107" w:rsidP="00986107">
      <w:pPr>
        <w:pStyle w:val="Spistreci"/>
        <w:spacing w:before="100" w:after="0"/>
      </w:pPr>
      <w:r>
        <w:t xml:space="preserve">Wyniki finansowe przedsiębiorstw </w:t>
      </w:r>
      <w:r>
        <w:tab/>
        <w:t>17</w:t>
      </w:r>
    </w:p>
    <w:p w14:paraId="04249200" w14:textId="402EBABF" w:rsidR="000D538A" w:rsidRDefault="000D538A" w:rsidP="00A66ABC">
      <w:pPr>
        <w:pStyle w:val="Spistreci"/>
        <w:spacing w:before="100" w:after="0"/>
      </w:pPr>
      <w:r>
        <w:t xml:space="preserve">Nakłady inwestycyjne </w:t>
      </w:r>
      <w:r>
        <w:tab/>
      </w:r>
      <w:r w:rsidR="00986107">
        <w:t>19</w:t>
      </w:r>
    </w:p>
    <w:p w14:paraId="076A5502" w14:textId="4C4F3408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986107">
        <w:t>20</w:t>
      </w:r>
    </w:p>
    <w:p w14:paraId="154BE075" w14:textId="3814F93A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986107">
        <w:t>21</w:t>
      </w:r>
    </w:p>
    <w:p w14:paraId="1AEE9ADC" w14:textId="2B655980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986107">
        <w:t>2</w:t>
      </w:r>
      <w:r w:rsidR="00F87AF3">
        <w:t>5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244EE829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086DA4A7" w14:textId="1AEBCF68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385FA28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719F552B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2145BF">
        <w:rPr>
          <w:b/>
          <w:bCs/>
          <w:shd w:val="clear" w:color="auto" w:fill="FFFFFF"/>
        </w:rPr>
        <w:t xml:space="preserve"> </w:t>
      </w:r>
      <w:r w:rsidR="00F2236E">
        <w:rPr>
          <w:b/>
          <w:bCs/>
          <w:shd w:val="clear" w:color="auto" w:fill="FFFFFF"/>
        </w:rPr>
        <w:t>sierpniu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D11BA2">
        <w:rPr>
          <w:b/>
          <w:bCs/>
          <w:shd w:val="clear" w:color="auto" w:fill="FFFFFF"/>
        </w:rPr>
        <w:t>3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Pr="001F161B">
        <w:rPr>
          <w:szCs w:val="19"/>
          <w:shd w:val="clear" w:color="auto" w:fill="FFFFFF"/>
        </w:rPr>
        <w:t>uka</w:t>
      </w:r>
      <w:r w:rsidR="007B552E" w:rsidRPr="001F161B">
        <w:rPr>
          <w:szCs w:val="19"/>
          <w:shd w:val="clear" w:color="auto" w:fill="FFFFFF"/>
        </w:rPr>
        <w:t>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1B1414">
        <w:rPr>
          <w:shd w:val="clear" w:color="auto" w:fill="FFFFFF"/>
        </w:rPr>
        <w:t>3</w:t>
      </w:r>
      <w:r w:rsidR="001F161B">
        <w:rPr>
          <w:shd w:val="clear" w:color="auto" w:fill="FFFFFF"/>
        </w:rPr>
        <w:t>1</w:t>
      </w:r>
      <w:r w:rsidR="00662EF1">
        <w:rPr>
          <w:shd w:val="clear" w:color="auto" w:fill="FFFFFF"/>
        </w:rPr>
        <w:t xml:space="preserve"> </w:t>
      </w:r>
      <w:r w:rsidR="00F2236E">
        <w:rPr>
          <w:shd w:val="clear" w:color="auto" w:fill="FFFFFF"/>
        </w:rPr>
        <w:t>sierpnia</w:t>
      </w:r>
      <w:r w:rsidR="00180E8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D11BA2">
        <w:rPr>
          <w:shd w:val="clear" w:color="auto" w:fill="FFFFFF"/>
        </w:rPr>
        <w:t>3</w:t>
      </w:r>
      <w:r w:rsidR="00582917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r.</w:t>
      </w:r>
    </w:p>
    <w:p w14:paraId="39C9F7E3" w14:textId="0D5E7E2B" w:rsidR="00D4012D" w:rsidRPr="009F7EBE" w:rsidRDefault="008D084B" w:rsidP="009F7EBE">
      <w:pPr>
        <w:pStyle w:val="Nagwek1"/>
        <w:spacing w:after="240"/>
        <w:rPr>
          <w:color w:val="522398"/>
        </w:rPr>
      </w:pPr>
      <w:r w:rsidRPr="009F7EBE">
        <w:rPr>
          <w:color w:val="522398"/>
        </w:rPr>
        <w:lastRenderedPageBreak/>
        <w:t>Rynek pracy</w:t>
      </w:r>
    </w:p>
    <w:p w14:paraId="18CF5084" w14:textId="433D41F3" w:rsidR="003A3134" w:rsidRPr="00A01A18" w:rsidRDefault="003A3134" w:rsidP="003A3134">
      <w:pPr>
        <w:rPr>
          <w:shd w:val="clear" w:color="auto" w:fill="FFFFFF"/>
        </w:rPr>
      </w:pPr>
      <w:r w:rsidRPr="003A3134">
        <w:rPr>
          <w:shd w:val="clear" w:color="auto" w:fill="FFFFFF"/>
        </w:rPr>
        <w:t>W</w:t>
      </w:r>
      <w:r w:rsidR="00DD11CE">
        <w:rPr>
          <w:shd w:val="clear" w:color="auto" w:fill="FFFFFF"/>
        </w:rPr>
        <w:t xml:space="preserve"> </w:t>
      </w:r>
      <w:r w:rsidR="00BC13CE">
        <w:rPr>
          <w:shd w:val="clear" w:color="auto" w:fill="FFFFFF"/>
        </w:rPr>
        <w:t>lipcu</w:t>
      </w:r>
      <w:r w:rsidR="00DD11CE">
        <w:rPr>
          <w:shd w:val="clear" w:color="auto" w:fill="FFFFFF"/>
        </w:rPr>
        <w:t xml:space="preserve"> </w:t>
      </w:r>
      <w:r w:rsidR="00107E73">
        <w:rPr>
          <w:shd w:val="clear" w:color="auto" w:fill="FFFFFF"/>
        </w:rPr>
        <w:t>2023 r.</w:t>
      </w:r>
      <w:r w:rsidRPr="003A3134">
        <w:rPr>
          <w:shd w:val="clear" w:color="auto" w:fill="FFFFFF"/>
        </w:rPr>
        <w:t xml:space="preserve"> </w:t>
      </w:r>
      <w:r w:rsidR="001925E1">
        <w:rPr>
          <w:shd w:val="clear" w:color="auto" w:fill="FFFFFF"/>
        </w:rPr>
        <w:t>utrzymał się</w:t>
      </w:r>
      <w:r w:rsidR="00107E73">
        <w:rPr>
          <w:shd w:val="clear" w:color="auto" w:fill="FFFFFF"/>
        </w:rPr>
        <w:t>,</w:t>
      </w:r>
      <w:r w:rsidR="001925E1">
        <w:rPr>
          <w:shd w:val="clear" w:color="auto" w:fill="FFFFFF"/>
        </w:rPr>
        <w:t xml:space="preserve"> notowany w poprzedni</w:t>
      </w:r>
      <w:r w:rsidR="00107E73">
        <w:rPr>
          <w:shd w:val="clear" w:color="auto" w:fill="FFFFFF"/>
        </w:rPr>
        <w:t>ch</w:t>
      </w:r>
      <w:r w:rsidR="001925E1">
        <w:rPr>
          <w:shd w:val="clear" w:color="auto" w:fill="FFFFFF"/>
        </w:rPr>
        <w:t xml:space="preserve"> miesiąc</w:t>
      </w:r>
      <w:r w:rsidR="00107E73">
        <w:rPr>
          <w:shd w:val="clear" w:color="auto" w:fill="FFFFFF"/>
        </w:rPr>
        <w:t>ach,</w:t>
      </w:r>
      <w:r w:rsidR="009D1333">
        <w:rPr>
          <w:shd w:val="clear" w:color="auto" w:fill="FFFFFF"/>
        </w:rPr>
        <w:t xml:space="preserve"> spadek</w:t>
      </w:r>
      <w:r w:rsidRPr="003A3134">
        <w:rPr>
          <w:shd w:val="clear" w:color="auto" w:fill="FFFFFF"/>
        </w:rPr>
        <w:t xml:space="preserve"> przeciętnego zatrudnienia w </w:t>
      </w:r>
      <w:r w:rsidRPr="00571C6F">
        <w:rPr>
          <w:shd w:val="clear" w:color="auto" w:fill="FFFFFF"/>
        </w:rPr>
        <w:t xml:space="preserve">skali roku. </w:t>
      </w:r>
      <w:r w:rsidRPr="00A01A18">
        <w:rPr>
          <w:shd w:val="clear" w:color="auto" w:fill="FFFFFF"/>
        </w:rPr>
        <w:t>Stopa bezrobocia była niższa niż przed rokiem (</w:t>
      </w:r>
      <w:r w:rsidR="00C10862" w:rsidRPr="00A01A18">
        <w:rPr>
          <w:shd w:val="clear" w:color="auto" w:fill="FFFFFF"/>
        </w:rPr>
        <w:t>7,</w:t>
      </w:r>
      <w:r w:rsidR="009C1F7C">
        <w:rPr>
          <w:shd w:val="clear" w:color="auto" w:fill="FFFFFF"/>
        </w:rPr>
        <w:t>6</w:t>
      </w:r>
      <w:r w:rsidRPr="00A01A18">
        <w:rPr>
          <w:shd w:val="clear" w:color="auto" w:fill="FFFFFF"/>
        </w:rPr>
        <w:t xml:space="preserve">% wobec </w:t>
      </w:r>
      <w:r w:rsidR="009C1F7C">
        <w:rPr>
          <w:shd w:val="clear" w:color="auto" w:fill="FFFFFF"/>
        </w:rPr>
        <w:t>7,7</w:t>
      </w:r>
      <w:r w:rsidRPr="00A01A18">
        <w:rPr>
          <w:shd w:val="clear" w:color="auto" w:fill="FFFFFF"/>
        </w:rPr>
        <w:t>%).</w:t>
      </w:r>
    </w:p>
    <w:p w14:paraId="64509B9D" w14:textId="7855C19E" w:rsidR="003A3134" w:rsidRPr="00C544A8" w:rsidRDefault="003A3134" w:rsidP="003A3134">
      <w:pPr>
        <w:rPr>
          <w:b/>
          <w:spacing w:val="-2"/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12</w:t>
      </w:r>
      <w:r w:rsidR="00C10862">
        <w:rPr>
          <w:shd w:val="clear" w:color="auto" w:fill="FFFFFF"/>
        </w:rPr>
        <w:t>1,</w:t>
      </w:r>
      <w:r w:rsidR="00BC13CE">
        <w:rPr>
          <w:shd w:val="clear" w:color="auto" w:fill="FFFFFF"/>
        </w:rPr>
        <w:t>8</w:t>
      </w:r>
      <w:r w:rsidRPr="003A3134">
        <w:rPr>
          <w:shd w:val="clear" w:color="auto" w:fill="FFFFFF"/>
        </w:rPr>
        <w:t xml:space="preserve"> tys. osób, tj. o </w:t>
      </w:r>
      <w:r w:rsidR="00463CC7">
        <w:rPr>
          <w:shd w:val="clear" w:color="auto" w:fill="FFFFFF"/>
        </w:rPr>
        <w:t>2,</w:t>
      </w:r>
      <w:r w:rsidR="00BC13CE">
        <w:rPr>
          <w:shd w:val="clear" w:color="auto" w:fill="FFFFFF"/>
        </w:rPr>
        <w:t>0</w:t>
      </w:r>
      <w:r w:rsidRPr="003A3134">
        <w:rPr>
          <w:shd w:val="clear" w:color="auto" w:fill="FFFFFF"/>
        </w:rPr>
        <w:t xml:space="preserve">% </w:t>
      </w:r>
      <w:r w:rsidR="009B5674">
        <w:rPr>
          <w:shd w:val="clear" w:color="auto" w:fill="FFFFFF"/>
        </w:rPr>
        <w:t>niższym</w:t>
      </w:r>
      <w:r w:rsidRPr="003A3134">
        <w:rPr>
          <w:shd w:val="clear" w:color="auto" w:fill="FFFFFF"/>
        </w:rPr>
        <w:t xml:space="preserve"> niż przed rokiem</w:t>
      </w:r>
      <w:r w:rsidR="00575452" w:rsidRPr="003A3134">
        <w:rPr>
          <w:shd w:val="clear" w:color="auto" w:fill="FFFFFF"/>
        </w:rPr>
        <w:t xml:space="preserve">, podczas gdy w analogicznym miesiącu </w:t>
      </w:r>
      <w:r w:rsidR="00E27F44">
        <w:rPr>
          <w:shd w:val="clear" w:color="auto" w:fill="FFFFFF"/>
        </w:rPr>
        <w:t>202</w:t>
      </w:r>
      <w:r w:rsidR="009613F6">
        <w:rPr>
          <w:shd w:val="clear" w:color="auto" w:fill="FFFFFF"/>
        </w:rPr>
        <w:t>2</w:t>
      </w:r>
      <w:r w:rsidR="00E27F44">
        <w:rPr>
          <w:shd w:val="clear" w:color="auto" w:fill="FFFFFF"/>
        </w:rPr>
        <w:t xml:space="preserve"> r.</w:t>
      </w:r>
      <w:r w:rsidR="00E1292B">
        <w:rPr>
          <w:shd w:val="clear" w:color="auto" w:fill="FFFFFF"/>
        </w:rPr>
        <w:t xml:space="preserve"> </w:t>
      </w:r>
      <w:r w:rsidR="009613F6">
        <w:rPr>
          <w:shd w:val="clear" w:color="auto" w:fill="FFFFFF"/>
        </w:rPr>
        <w:t xml:space="preserve">odnotowano wzrost </w:t>
      </w:r>
      <w:r w:rsidR="00EA019E">
        <w:rPr>
          <w:shd w:val="clear" w:color="auto" w:fill="FFFFFF"/>
        </w:rPr>
        <w:t>na poziomie</w:t>
      </w:r>
      <w:r w:rsidR="00575452" w:rsidRPr="003A3134">
        <w:rPr>
          <w:shd w:val="clear" w:color="auto" w:fill="FFFFFF"/>
        </w:rPr>
        <w:t xml:space="preserve"> </w:t>
      </w:r>
      <w:r w:rsidR="009C1F7C">
        <w:rPr>
          <w:shd w:val="clear" w:color="auto" w:fill="FFFFFF"/>
        </w:rPr>
        <w:t>0,</w:t>
      </w:r>
      <w:r w:rsidR="00B33365">
        <w:rPr>
          <w:shd w:val="clear" w:color="auto" w:fill="FFFFFF"/>
        </w:rPr>
        <w:t>7</w:t>
      </w:r>
      <w:r w:rsidR="00575452" w:rsidRPr="00C544A8">
        <w:rPr>
          <w:shd w:val="clear" w:color="auto" w:fill="FFFFFF"/>
        </w:rPr>
        <w:t>%</w:t>
      </w:r>
      <w:r w:rsidR="003C34AA" w:rsidRPr="00C544A8">
        <w:rPr>
          <w:shd w:val="clear" w:color="auto" w:fill="FFFFFF"/>
        </w:rPr>
        <w:t>.</w:t>
      </w:r>
      <w:r w:rsidRPr="00C544A8">
        <w:rPr>
          <w:shd w:val="clear" w:color="auto" w:fill="FFFFFF"/>
        </w:rPr>
        <w:t xml:space="preserve"> W kraju przeciętne zatrudnienie zwiększyło się w skali roku o </w:t>
      </w:r>
      <w:r w:rsidR="0082359A" w:rsidRPr="00C544A8">
        <w:rPr>
          <w:shd w:val="clear" w:color="auto" w:fill="FFFFFF"/>
        </w:rPr>
        <w:t>0,</w:t>
      </w:r>
      <w:r w:rsidR="003C6B95">
        <w:rPr>
          <w:shd w:val="clear" w:color="auto" w:fill="FFFFFF"/>
        </w:rPr>
        <w:t>1</w:t>
      </w:r>
      <w:r w:rsidRPr="00C544A8">
        <w:rPr>
          <w:shd w:val="clear" w:color="auto" w:fill="FFFFFF"/>
        </w:rPr>
        <w:t xml:space="preserve">% wobec wzrostu o </w:t>
      </w:r>
      <w:r w:rsidR="00793A69" w:rsidRPr="00C544A8">
        <w:rPr>
          <w:shd w:val="clear" w:color="auto" w:fill="FFFFFF"/>
        </w:rPr>
        <w:t>2,</w:t>
      </w:r>
      <w:r w:rsidR="003C6B95">
        <w:rPr>
          <w:shd w:val="clear" w:color="auto" w:fill="FFFFFF"/>
        </w:rPr>
        <w:t>3</w:t>
      </w:r>
      <w:r w:rsidRPr="00C544A8">
        <w:rPr>
          <w:shd w:val="clear" w:color="auto" w:fill="FFFFFF"/>
        </w:rPr>
        <w:t>% rok wcześniej.</w:t>
      </w:r>
    </w:p>
    <w:p w14:paraId="036EB0B4" w14:textId="46DD345A" w:rsidR="003A3134" w:rsidRPr="00E265EE" w:rsidRDefault="003A3134" w:rsidP="00E265EE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E265E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lipcu 2023 roku oraz w okresie styczeń-lipiec 2023 roku w tysiącach osób oraz dynamika  w stosunku do analogicznego okresu roku poprzedniego. Dane według wybranych sekcji PKD."/>
      </w:tblPr>
      <w:tblGrid>
        <w:gridCol w:w="6056"/>
        <w:gridCol w:w="1032"/>
        <w:gridCol w:w="1276"/>
        <w:gridCol w:w="992"/>
        <w:gridCol w:w="1417"/>
      </w:tblGrid>
      <w:tr w:rsidR="0057714F" w:rsidRPr="00B126F6" w14:paraId="2B5E45A2" w14:textId="32E1F2C4" w:rsidTr="00B65A79">
        <w:trPr>
          <w:trHeight w:val="57"/>
          <w:jc w:val="center"/>
        </w:trPr>
        <w:tc>
          <w:tcPr>
            <w:tcW w:w="605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7D94A0" w14:textId="77777777" w:rsidR="0057714F" w:rsidRPr="00B126F6" w:rsidRDefault="0057714F" w:rsidP="00E866C3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30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BB908D" w14:textId="3D9AA329" w:rsidR="0057714F" w:rsidRPr="00B126F6" w:rsidRDefault="0057714F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E4FBD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12B06B9" w14:textId="35A6EE88" w:rsidR="0057714F" w:rsidRDefault="0057714F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2359A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BE4FBD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-2023</w:t>
            </w:r>
          </w:p>
        </w:tc>
      </w:tr>
      <w:tr w:rsidR="0057714F" w:rsidRPr="00B126F6" w14:paraId="22FC6698" w14:textId="0AAD9F8F" w:rsidTr="00B6517D">
        <w:trPr>
          <w:trHeight w:val="57"/>
          <w:jc w:val="center"/>
        </w:trPr>
        <w:tc>
          <w:tcPr>
            <w:tcW w:w="605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22780" w14:textId="77777777" w:rsidR="0057714F" w:rsidRPr="00B126F6" w:rsidRDefault="0057714F" w:rsidP="0057714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D23690" w14:textId="77777777" w:rsidR="0057714F" w:rsidRPr="00B126F6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83FCB8" w14:textId="681FA37E" w:rsidR="0057714F" w:rsidRPr="00B126F6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E4FBD">
              <w:rPr>
                <w:rFonts w:cs="Arial"/>
                <w:sz w:val="16"/>
                <w:szCs w:val="16"/>
              </w:rPr>
              <w:t>7</w:t>
            </w:r>
            <w:r w:rsidRPr="00B126F6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A680B7" w14:textId="741F1FF9" w:rsidR="0057714F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CED4D7" w14:textId="68EB110B" w:rsidR="0057714F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2359A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BE4FBD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-2022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57714F" w:rsidRPr="00B126F6" w14:paraId="2FC02811" w14:textId="36C8162C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89D87" w14:textId="51871E7F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01963" w14:textId="5125386D" w:rsidR="0057714F" w:rsidRPr="004402A1" w:rsidRDefault="002E0974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121,</w:t>
            </w:r>
            <w:r w:rsidR="00BE4FBD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9AC089" w14:textId="51175785" w:rsidR="0057714F" w:rsidRPr="004402A1" w:rsidRDefault="002E0974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C10FD7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="00BE4FBD">
              <w:rPr>
                <w:rFonts w:cs="Arial"/>
                <w:b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5266E" w14:textId="1B2D96A8" w:rsidR="0057714F" w:rsidRDefault="0046470D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121,</w:t>
            </w:r>
            <w:r w:rsidR="00BE4FBD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75633" w14:textId="47F58C5D" w:rsidR="0057714F" w:rsidRDefault="00B65A79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</w:t>
            </w:r>
            <w:r w:rsidR="009C1F7C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57714F" w:rsidRPr="00B126F6" w14:paraId="1489D021" w14:textId="7582AF8D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DE8D7" w14:textId="77777777" w:rsidR="0057714F" w:rsidRPr="00B126F6" w:rsidRDefault="0057714F" w:rsidP="00E866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6A8A0C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13ED7A2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4FDC8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95A9F0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7714F" w:rsidRPr="00B126F6" w14:paraId="1A607A50" w14:textId="55A51D73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24D72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61BE85" w14:textId="41E0E9C2" w:rsidR="0057714F" w:rsidRPr="004402A1" w:rsidRDefault="0057714F" w:rsidP="00AF09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DD6BF52" w14:textId="26954089" w:rsidR="0057714F" w:rsidRPr="004402A1" w:rsidRDefault="002E097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46470D">
              <w:rPr>
                <w:rFonts w:cs="Arial"/>
                <w:color w:val="000000" w:themeColor="text1"/>
                <w:sz w:val="16"/>
                <w:szCs w:val="16"/>
              </w:rPr>
              <w:t>7,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D3BE0" w14:textId="01CD9A55" w:rsidR="0057714F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67A6A2" w14:textId="0B8607AB" w:rsidR="0057714F" w:rsidRDefault="002E097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</w:tr>
      <w:tr w:rsidR="0057714F" w:rsidRPr="00B126F6" w14:paraId="49A654AA" w14:textId="3570773C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1022B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FCDA74" w14:textId="1B28615E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9555BC7" w14:textId="772C0473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F0715B" w14:textId="43643B4B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9AFF3B" w14:textId="77777777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7714F" w:rsidRPr="00B126F6" w14:paraId="2B35F689" w14:textId="733E4A61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AD534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A1DE64" w14:textId="30EE437C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</w:t>
            </w:r>
            <w:r w:rsidR="00C10FD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3DD8C81" w14:textId="25591803" w:rsidR="0057714F" w:rsidRPr="004402A1" w:rsidRDefault="0046470D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F039" w14:textId="52AB2AAB" w:rsidR="0057714F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B8642C" w14:textId="626EF23E" w:rsidR="0057714F" w:rsidRDefault="002E0974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9C1F7C">
              <w:rPr>
                <w:rFonts w:cs="Arial"/>
                <w:color w:val="000000" w:themeColor="text1"/>
                <w:sz w:val="16"/>
                <w:szCs w:val="16"/>
              </w:rPr>
              <w:t>6,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57714F" w14:paraId="5DA262FA" w14:textId="37E7CC6B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FB172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874DCA" w14:textId="642D427E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B65A7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FBFFD05" w14:textId="77923139" w:rsidR="0057714F" w:rsidRPr="00E978C6" w:rsidRDefault="00B65A79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BE4FBD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C90BE0" w14:textId="4895FB51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B65A7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99F5F1" w14:textId="5783012D" w:rsidR="0057714F" w:rsidRDefault="00B65A79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BE4FBD">
              <w:rPr>
                <w:rFonts w:cs="Arial"/>
                <w:sz w:val="16"/>
                <w:szCs w:val="16"/>
              </w:rPr>
              <w:t>7,9</w:t>
            </w:r>
          </w:p>
        </w:tc>
      </w:tr>
      <w:tr w:rsidR="0057714F" w:rsidRPr="00B126F6" w14:paraId="642A26BF" w14:textId="777D0CEB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C0B2E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5AEEF" w14:textId="4CE6B9E5" w:rsidR="0057714F" w:rsidRPr="004402A1" w:rsidRDefault="002E0974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B15151D" w14:textId="6F172801" w:rsidR="0057714F" w:rsidRPr="00E978C6" w:rsidRDefault="002E0974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46470D">
              <w:rPr>
                <w:rFonts w:cs="Arial"/>
                <w:sz w:val="16"/>
                <w:szCs w:val="16"/>
              </w:rPr>
              <w:t>7,</w:t>
            </w:r>
            <w:r w:rsidR="00C10FD7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7EC9A2" w14:textId="49540BE0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</w:t>
            </w:r>
            <w:r w:rsidR="00BE4FBD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658291" w14:textId="0566AF1B" w:rsidR="0057714F" w:rsidRDefault="0046470D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9C1F7C">
              <w:rPr>
                <w:rFonts w:cs="Arial"/>
                <w:sz w:val="16"/>
                <w:szCs w:val="16"/>
              </w:rPr>
              <w:t>6,</w:t>
            </w:r>
            <w:r w:rsidR="00BE4FBD">
              <w:rPr>
                <w:rFonts w:cs="Arial"/>
                <w:sz w:val="16"/>
                <w:szCs w:val="16"/>
              </w:rPr>
              <w:t>2</w:t>
            </w:r>
          </w:p>
        </w:tc>
      </w:tr>
      <w:tr w:rsidR="0057714F" w:rsidRPr="00B126F6" w14:paraId="12E5DA38" w14:textId="384EBD6F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D55FD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789444" w14:textId="38EA749E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CDCC7DF" w14:textId="01D66A05" w:rsidR="0057714F" w:rsidRPr="00E978C6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C10FD7">
              <w:rPr>
                <w:rFonts w:cs="Arial"/>
                <w:sz w:val="16"/>
                <w:szCs w:val="16"/>
              </w:rPr>
              <w:t>8,</w:t>
            </w:r>
            <w:r w:rsidR="00BE4FB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37B353" w14:textId="35B591B6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</w:t>
            </w:r>
            <w:r w:rsidR="00BE4FB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60D1D" w14:textId="0B08E44E" w:rsidR="0057714F" w:rsidRDefault="0046470D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BE4FBD">
              <w:rPr>
                <w:rFonts w:cs="Arial"/>
                <w:sz w:val="16"/>
                <w:szCs w:val="16"/>
              </w:rPr>
              <w:t>1</w:t>
            </w:r>
          </w:p>
        </w:tc>
      </w:tr>
      <w:tr w:rsidR="0057714F" w:rsidRPr="00B126F6" w14:paraId="7A850D4F" w14:textId="2BF1D772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1451A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F4B71C" w14:textId="3324829D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7,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7217DA6" w14:textId="363CAF6A" w:rsidR="0057714F" w:rsidRPr="00E978C6" w:rsidRDefault="00BE4FBD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04C03" w14:textId="50D8A8C2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</w:t>
            </w:r>
            <w:r w:rsidR="00BE4FB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E2F5F2" w14:textId="6A89FB64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</w:t>
            </w:r>
            <w:r w:rsidR="002E0974">
              <w:rPr>
                <w:rFonts w:cs="Arial"/>
                <w:sz w:val="16"/>
                <w:szCs w:val="16"/>
              </w:rPr>
              <w:t>,</w:t>
            </w:r>
            <w:r w:rsidR="00BE4FBD">
              <w:rPr>
                <w:rFonts w:cs="Arial"/>
                <w:sz w:val="16"/>
                <w:szCs w:val="16"/>
              </w:rPr>
              <w:t>8</w:t>
            </w:r>
          </w:p>
        </w:tc>
      </w:tr>
      <w:tr w:rsidR="0057714F" w:rsidRPr="00B126F6" w14:paraId="56F6E074" w14:textId="59023455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5C9405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A77BA0" w14:textId="450AB5F5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46470D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B3E93FA" w14:textId="29A75966" w:rsidR="0057714F" w:rsidRPr="00E978C6" w:rsidRDefault="00C10FD7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BE4FBD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99586" w14:textId="3EB29B7D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E7E9D" w14:textId="658C8FC0" w:rsidR="0057714F" w:rsidRDefault="009C1F7C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</w:t>
            </w:r>
            <w:r w:rsidR="00BE4FBD">
              <w:rPr>
                <w:rFonts w:cs="Arial"/>
                <w:sz w:val="16"/>
                <w:szCs w:val="16"/>
              </w:rPr>
              <w:t>8</w:t>
            </w:r>
          </w:p>
        </w:tc>
      </w:tr>
      <w:tr w:rsidR="0057714F" w:rsidRPr="00B126F6" w14:paraId="6E2A3F32" w14:textId="0F6C2FCB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D941C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7EB70" w14:textId="77605402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1,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10FE56E" w14:textId="7CCA3768" w:rsidR="0057714F" w:rsidRPr="00E978C6" w:rsidRDefault="00BE4FBD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451F2A" w14:textId="78433BCF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</w:t>
            </w:r>
            <w:r w:rsidR="00BE4FB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7241A8" w14:textId="49DEB6A4" w:rsidR="0057714F" w:rsidRDefault="00BE4FBD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</w:tr>
      <w:tr w:rsidR="0057714F" w:rsidRPr="00B126F6" w14:paraId="41EE9530" w14:textId="6E4DABBC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7638A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28112" w14:textId="6F240AE2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</w:t>
            </w:r>
            <w:r w:rsidR="00C10FD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B5E6481" w14:textId="02DBF0CF" w:rsidR="0057714F" w:rsidRPr="003D18F1" w:rsidRDefault="0046470D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BE4FBD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,</w:t>
            </w:r>
            <w:r w:rsidR="00C10FD7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69E9C6" w14:textId="5C6B67D5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C2461B" w14:textId="0BC4D4AB" w:rsidR="0057714F" w:rsidRDefault="00354587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9C1F7C">
              <w:rPr>
                <w:rFonts w:cs="Arial"/>
                <w:sz w:val="16"/>
                <w:szCs w:val="16"/>
              </w:rPr>
              <w:t>1,7</w:t>
            </w:r>
          </w:p>
        </w:tc>
      </w:tr>
      <w:tr w:rsidR="0057714F" w:rsidRPr="00B126F6" w14:paraId="77D42D5B" w14:textId="1C084890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E18CB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A1316" w14:textId="629A5772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B65A7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6B3033" w14:textId="4EADCCBF" w:rsidR="0057714F" w:rsidRPr="00E978C6" w:rsidRDefault="00BE4FBD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100F3D" w14:textId="247C8D61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</w:t>
            </w:r>
            <w:r w:rsidR="00B65A7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46C1F" w14:textId="574C9381" w:rsidR="0057714F" w:rsidRDefault="00BE4FBD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</w:tr>
      <w:tr w:rsidR="0057714F" w:rsidRPr="003D18F1" w14:paraId="3486F6DF" w14:textId="64449064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DCE1F7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D57568" w14:textId="45595B27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C10FD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505E4DB" w14:textId="6978B766" w:rsidR="0057714F" w:rsidRPr="004402A1" w:rsidRDefault="00C10FD7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DCA29C" w14:textId="37C391B4" w:rsidR="0057714F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642FD5" w14:textId="003B6A92" w:rsidR="0057714F" w:rsidRDefault="009C1F7C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</w:tbl>
    <w:p w14:paraId="38B9A493" w14:textId="77777777"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44EB73E5" w14:textId="2E5B0A7B" w:rsidR="003A3134" w:rsidRDefault="003A3134" w:rsidP="003A313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 w:rsidR="00B33365">
        <w:rPr>
          <w:color w:val="000000" w:themeColor="text1"/>
          <w:szCs w:val="19"/>
        </w:rPr>
        <w:t>lipca</w:t>
      </w:r>
      <w:r w:rsidRPr="003A3134">
        <w:rPr>
          <w:color w:val="000000" w:themeColor="text1"/>
          <w:szCs w:val="19"/>
        </w:rPr>
        <w:t xml:space="preserve"> 202</w:t>
      </w:r>
      <w:r w:rsidR="00B26CD0">
        <w:rPr>
          <w:color w:val="000000" w:themeColor="text1"/>
          <w:szCs w:val="19"/>
        </w:rPr>
        <w:t>2</w:t>
      </w:r>
      <w:r w:rsidRPr="003A3134">
        <w:rPr>
          <w:color w:val="000000" w:themeColor="text1"/>
          <w:szCs w:val="19"/>
        </w:rPr>
        <w:t xml:space="preserve"> r. </w:t>
      </w:r>
      <w:r w:rsidR="00BE10E9">
        <w:rPr>
          <w:color w:val="000000" w:themeColor="text1"/>
          <w:szCs w:val="19"/>
        </w:rPr>
        <w:t>ograniczenie liczby</w:t>
      </w:r>
      <w:r w:rsidR="00B33365">
        <w:rPr>
          <w:color w:val="000000" w:themeColor="text1"/>
          <w:szCs w:val="19"/>
        </w:rPr>
        <w:t xml:space="preserve"> zatrudni</w:t>
      </w:r>
      <w:r w:rsidR="00BE10E9">
        <w:rPr>
          <w:color w:val="000000" w:themeColor="text1"/>
          <w:szCs w:val="19"/>
        </w:rPr>
        <w:t xml:space="preserve">onych </w:t>
      </w:r>
      <w:r w:rsidR="00A34310">
        <w:rPr>
          <w:color w:val="000000" w:themeColor="text1"/>
          <w:szCs w:val="19"/>
        </w:rPr>
        <w:t>wystapiło</w:t>
      </w:r>
      <w:r w:rsidR="00BE10E9">
        <w:rPr>
          <w:color w:val="000000" w:themeColor="text1"/>
          <w:szCs w:val="19"/>
        </w:rPr>
        <w:t xml:space="preserve"> w większości sekcji, w tym przede wszystkim</w:t>
      </w:r>
      <w:r w:rsidR="00B33365">
        <w:rPr>
          <w:color w:val="000000" w:themeColor="text1"/>
          <w:szCs w:val="19"/>
        </w:rPr>
        <w:t xml:space="preserve"> </w:t>
      </w:r>
      <w:r w:rsidR="00BE10E9">
        <w:rPr>
          <w:color w:val="000000" w:themeColor="text1"/>
          <w:szCs w:val="19"/>
        </w:rPr>
        <w:t>w</w:t>
      </w:r>
      <w:r w:rsidR="00BF78C4">
        <w:rPr>
          <w:color w:val="000000" w:themeColor="text1"/>
          <w:szCs w:val="19"/>
        </w:rPr>
        <w:t>:</w:t>
      </w:r>
      <w:r w:rsidR="00EA1B89">
        <w:rPr>
          <w:color w:val="000000" w:themeColor="text1"/>
          <w:szCs w:val="19"/>
        </w:rPr>
        <w:t> </w:t>
      </w:r>
      <w:r w:rsidR="00A201CA">
        <w:rPr>
          <w:color w:val="000000" w:themeColor="text1"/>
          <w:szCs w:val="19"/>
        </w:rPr>
        <w:t>obsłu</w:t>
      </w:r>
      <w:r w:rsidR="00BE10E9">
        <w:rPr>
          <w:color w:val="000000" w:themeColor="text1"/>
          <w:szCs w:val="19"/>
        </w:rPr>
        <w:t>dze</w:t>
      </w:r>
      <w:r w:rsidR="00A201CA">
        <w:rPr>
          <w:color w:val="000000" w:themeColor="text1"/>
          <w:szCs w:val="19"/>
        </w:rPr>
        <w:t xml:space="preserve"> rynku nieruchomości </w:t>
      </w:r>
      <w:r w:rsidR="00A33BB3">
        <w:rPr>
          <w:color w:val="000000" w:themeColor="text1"/>
          <w:szCs w:val="19"/>
        </w:rPr>
        <w:t xml:space="preserve">(o </w:t>
      </w:r>
      <w:r w:rsidR="00A201CA">
        <w:rPr>
          <w:color w:val="000000" w:themeColor="text1"/>
          <w:szCs w:val="19"/>
        </w:rPr>
        <w:t>8,1</w:t>
      </w:r>
      <w:r w:rsidR="00A33BB3">
        <w:rPr>
          <w:color w:val="000000" w:themeColor="text1"/>
          <w:szCs w:val="19"/>
        </w:rPr>
        <w:t>%), administrowani</w:t>
      </w:r>
      <w:r w:rsidR="00BE10E9">
        <w:rPr>
          <w:color w:val="000000" w:themeColor="text1"/>
          <w:szCs w:val="19"/>
        </w:rPr>
        <w:t>u</w:t>
      </w:r>
      <w:r w:rsidR="00A33BB3">
        <w:rPr>
          <w:color w:val="000000" w:themeColor="text1"/>
          <w:szCs w:val="19"/>
        </w:rPr>
        <w:t xml:space="preserve"> i działalnoś</w:t>
      </w:r>
      <w:r w:rsidR="00BE10E9">
        <w:rPr>
          <w:color w:val="000000" w:themeColor="text1"/>
          <w:szCs w:val="19"/>
        </w:rPr>
        <w:t>ci</w:t>
      </w:r>
      <w:r w:rsidR="00A33BB3">
        <w:rPr>
          <w:color w:val="000000" w:themeColor="text1"/>
          <w:szCs w:val="19"/>
        </w:rPr>
        <w:t xml:space="preserve"> wspierając</w:t>
      </w:r>
      <w:r w:rsidR="00BE10E9">
        <w:rPr>
          <w:color w:val="000000" w:themeColor="text1"/>
          <w:szCs w:val="19"/>
        </w:rPr>
        <w:t xml:space="preserve">ej </w:t>
      </w:r>
      <w:r w:rsidR="00A33BB3">
        <w:rPr>
          <w:color w:val="000000" w:themeColor="text1"/>
          <w:szCs w:val="19"/>
        </w:rPr>
        <w:t>(o</w:t>
      </w:r>
      <w:r w:rsidR="00C63DF5">
        <w:rPr>
          <w:rFonts w:ascii="Arial" w:hAnsi="Arial" w:cs="Arial"/>
          <w:color w:val="000000" w:themeColor="text1"/>
          <w:szCs w:val="19"/>
        </w:rPr>
        <w:t>ؘ</w:t>
      </w:r>
      <w:r w:rsidR="002D2A63">
        <w:rPr>
          <w:rFonts w:ascii="Arial" w:hAnsi="Arial" w:cs="Arial"/>
          <w:color w:val="000000" w:themeColor="text1"/>
          <w:szCs w:val="19"/>
        </w:rPr>
        <w:t xml:space="preserve"> </w:t>
      </w:r>
      <w:r w:rsidR="005D0F8F">
        <w:rPr>
          <w:color w:val="000000" w:themeColor="text1"/>
          <w:szCs w:val="19"/>
        </w:rPr>
        <w:t>7,</w:t>
      </w:r>
      <w:r w:rsidR="001F1FEE">
        <w:rPr>
          <w:color w:val="000000" w:themeColor="text1"/>
          <w:szCs w:val="19"/>
        </w:rPr>
        <w:t>1</w:t>
      </w:r>
      <w:r w:rsidR="00A33BB3">
        <w:rPr>
          <w:color w:val="000000" w:themeColor="text1"/>
          <w:szCs w:val="19"/>
        </w:rPr>
        <w:t xml:space="preserve">%) oraz </w:t>
      </w:r>
      <w:r w:rsidR="001F1FEE">
        <w:rPr>
          <w:color w:val="000000" w:themeColor="text1"/>
          <w:szCs w:val="19"/>
        </w:rPr>
        <w:t>informacj</w:t>
      </w:r>
      <w:r w:rsidR="00BE10E9">
        <w:rPr>
          <w:color w:val="000000" w:themeColor="text1"/>
          <w:szCs w:val="19"/>
        </w:rPr>
        <w:t>i</w:t>
      </w:r>
      <w:r w:rsidR="001F1FEE">
        <w:rPr>
          <w:color w:val="000000" w:themeColor="text1"/>
          <w:szCs w:val="19"/>
        </w:rPr>
        <w:t xml:space="preserve"> i</w:t>
      </w:r>
      <w:r w:rsidR="00EA1B89">
        <w:rPr>
          <w:color w:val="000000" w:themeColor="text1"/>
          <w:szCs w:val="19"/>
        </w:rPr>
        <w:t> </w:t>
      </w:r>
      <w:r w:rsidR="001F1FEE">
        <w:rPr>
          <w:color w:val="000000" w:themeColor="text1"/>
          <w:szCs w:val="19"/>
        </w:rPr>
        <w:t>komunikacj</w:t>
      </w:r>
      <w:r w:rsidR="00BE10E9">
        <w:rPr>
          <w:color w:val="000000" w:themeColor="text1"/>
          <w:szCs w:val="19"/>
        </w:rPr>
        <w:t>i</w:t>
      </w:r>
      <w:r w:rsidR="00A33BB3">
        <w:rPr>
          <w:color w:val="000000" w:themeColor="text1"/>
          <w:szCs w:val="19"/>
        </w:rPr>
        <w:t xml:space="preserve"> (o </w:t>
      </w:r>
      <w:r w:rsidR="001F1FEE">
        <w:rPr>
          <w:color w:val="000000" w:themeColor="text1"/>
          <w:szCs w:val="19"/>
        </w:rPr>
        <w:t>6,9</w:t>
      </w:r>
      <w:r w:rsidR="00A33BB3">
        <w:rPr>
          <w:color w:val="000000" w:themeColor="text1"/>
          <w:szCs w:val="19"/>
        </w:rPr>
        <w:t xml:space="preserve">%). </w:t>
      </w:r>
      <w:r w:rsidR="00EB15A9">
        <w:rPr>
          <w:color w:val="000000" w:themeColor="text1"/>
          <w:szCs w:val="19"/>
        </w:rPr>
        <w:t>P</w:t>
      </w:r>
      <w:r w:rsidR="00DE4F38">
        <w:rPr>
          <w:color w:val="000000" w:themeColor="text1"/>
          <w:szCs w:val="19"/>
        </w:rPr>
        <w:t>oziom przeciętnego zatrudnieni</w:t>
      </w:r>
      <w:r w:rsidR="00EF383D">
        <w:rPr>
          <w:color w:val="000000" w:themeColor="text1"/>
          <w:szCs w:val="19"/>
        </w:rPr>
        <w:t>a</w:t>
      </w:r>
      <w:r w:rsidR="00DE4F38">
        <w:rPr>
          <w:color w:val="000000" w:themeColor="text1"/>
          <w:szCs w:val="19"/>
        </w:rPr>
        <w:t xml:space="preserve"> zwiększył się</w:t>
      </w:r>
      <w:r w:rsidRPr="003A3134">
        <w:rPr>
          <w:color w:val="000000" w:themeColor="text1"/>
          <w:szCs w:val="19"/>
        </w:rPr>
        <w:t xml:space="preserve"> </w:t>
      </w:r>
      <w:r w:rsidR="002D2A63">
        <w:rPr>
          <w:color w:val="000000" w:themeColor="text1"/>
          <w:szCs w:val="19"/>
        </w:rPr>
        <w:t>jedynie</w:t>
      </w:r>
      <w:r w:rsidR="00BE10E9">
        <w:rPr>
          <w:color w:val="000000" w:themeColor="text1"/>
          <w:szCs w:val="19"/>
        </w:rPr>
        <w:t xml:space="preserve"> </w:t>
      </w:r>
      <w:r w:rsidRPr="003A3134">
        <w:rPr>
          <w:color w:val="000000" w:themeColor="text1"/>
          <w:szCs w:val="19"/>
        </w:rPr>
        <w:t>w</w:t>
      </w:r>
      <w:r w:rsidRPr="003A3134">
        <w:rPr>
          <w:color w:val="000000" w:themeColor="text1"/>
        </w:rPr>
        <w:t xml:space="preserve"> </w:t>
      </w:r>
      <w:r w:rsidR="005D0F8F">
        <w:rPr>
          <w:color w:val="000000" w:themeColor="text1"/>
          <w:szCs w:val="19"/>
        </w:rPr>
        <w:t xml:space="preserve">zakwaterowaniu i gastronomii (o </w:t>
      </w:r>
      <w:r w:rsidR="001F1FEE">
        <w:rPr>
          <w:color w:val="000000" w:themeColor="text1"/>
          <w:szCs w:val="19"/>
        </w:rPr>
        <w:t>1</w:t>
      </w:r>
      <w:r w:rsidR="005D0F8F">
        <w:rPr>
          <w:color w:val="000000" w:themeColor="text1"/>
          <w:szCs w:val="19"/>
        </w:rPr>
        <w:t>,4%)</w:t>
      </w:r>
      <w:r w:rsidR="001F1FEE">
        <w:rPr>
          <w:color w:val="000000" w:themeColor="text1"/>
          <w:szCs w:val="19"/>
        </w:rPr>
        <w:t xml:space="preserve"> oraz transporcie i gospodarce magazynowej (0,3%)</w:t>
      </w:r>
      <w:r w:rsidR="005D0F8F">
        <w:rPr>
          <w:color w:val="000000" w:themeColor="text1"/>
          <w:szCs w:val="19"/>
        </w:rPr>
        <w:t>.</w:t>
      </w:r>
    </w:p>
    <w:p w14:paraId="1BAC5DA8" w14:textId="71B83D30" w:rsidR="00A13C74" w:rsidRDefault="00A13C74" w:rsidP="00A13C74">
      <w:pPr>
        <w:suppressAutoHyphens/>
        <w:rPr>
          <w:szCs w:val="19"/>
        </w:rPr>
      </w:pPr>
      <w:r w:rsidRPr="004D3AE4">
        <w:rPr>
          <w:szCs w:val="19"/>
        </w:rPr>
        <w:t>W relacji do</w:t>
      </w:r>
      <w:r>
        <w:rPr>
          <w:szCs w:val="19"/>
        </w:rPr>
        <w:t xml:space="preserve"> </w:t>
      </w:r>
      <w:r w:rsidR="001F1FEE">
        <w:rPr>
          <w:szCs w:val="19"/>
        </w:rPr>
        <w:t>czerwca</w:t>
      </w:r>
      <w:r>
        <w:rPr>
          <w:szCs w:val="19"/>
        </w:rPr>
        <w:t xml:space="preserve"> </w:t>
      </w:r>
      <w:r w:rsidR="002D2A63">
        <w:rPr>
          <w:szCs w:val="19"/>
        </w:rPr>
        <w:t>b</w:t>
      </w:r>
      <w:r w:rsidRPr="004D3AE4">
        <w:rPr>
          <w:szCs w:val="19"/>
        </w:rPr>
        <w:t xml:space="preserve">r. </w:t>
      </w:r>
      <w:r>
        <w:rPr>
          <w:szCs w:val="19"/>
        </w:rPr>
        <w:t>przeciętne zatrudnieni</w:t>
      </w:r>
      <w:r w:rsidR="00BE10E9">
        <w:rPr>
          <w:szCs w:val="19"/>
        </w:rPr>
        <w:t>e</w:t>
      </w:r>
      <w:r w:rsidR="000F5C71" w:rsidRPr="000F5C71">
        <w:rPr>
          <w:szCs w:val="19"/>
        </w:rPr>
        <w:t xml:space="preserve"> </w:t>
      </w:r>
      <w:r w:rsidR="005D0F8F">
        <w:rPr>
          <w:szCs w:val="19"/>
        </w:rPr>
        <w:t>zwiększył</w:t>
      </w:r>
      <w:r w:rsidR="00107E73">
        <w:rPr>
          <w:szCs w:val="19"/>
        </w:rPr>
        <w:t>o</w:t>
      </w:r>
      <w:r w:rsidR="005D0F8F">
        <w:rPr>
          <w:szCs w:val="19"/>
        </w:rPr>
        <w:t xml:space="preserve"> się o 0,</w:t>
      </w:r>
      <w:r w:rsidR="001F1FEE">
        <w:rPr>
          <w:szCs w:val="19"/>
        </w:rPr>
        <w:t>3</w:t>
      </w:r>
      <w:r w:rsidR="005D0F8F">
        <w:rPr>
          <w:szCs w:val="19"/>
        </w:rPr>
        <w:t>%</w:t>
      </w:r>
      <w:r w:rsidR="00F40027">
        <w:rPr>
          <w:szCs w:val="19"/>
        </w:rPr>
        <w:t>.</w:t>
      </w:r>
      <w:r>
        <w:rPr>
          <w:szCs w:val="19"/>
        </w:rPr>
        <w:t xml:space="preserve"> </w:t>
      </w:r>
      <w:r w:rsidR="007677EE">
        <w:rPr>
          <w:szCs w:val="19"/>
        </w:rPr>
        <w:t>Największy w</w:t>
      </w:r>
      <w:r w:rsidR="007F7AAA">
        <w:rPr>
          <w:szCs w:val="19"/>
        </w:rPr>
        <w:t>zrost</w:t>
      </w:r>
      <w:r w:rsidRPr="004D3AE4">
        <w:rPr>
          <w:szCs w:val="19"/>
        </w:rPr>
        <w:t xml:space="preserve"> </w:t>
      </w:r>
      <w:r w:rsidR="00107E73">
        <w:rPr>
          <w:szCs w:val="19"/>
        </w:rPr>
        <w:t>odnotowano</w:t>
      </w:r>
      <w:r w:rsidRPr="004D3AE4">
        <w:rPr>
          <w:szCs w:val="19"/>
        </w:rPr>
        <w:t xml:space="preserve"> </w:t>
      </w:r>
      <w:r>
        <w:rPr>
          <w:szCs w:val="19"/>
        </w:rPr>
        <w:t xml:space="preserve">w </w:t>
      </w:r>
      <w:r w:rsidR="001F1FEE">
        <w:rPr>
          <w:szCs w:val="19"/>
        </w:rPr>
        <w:t>informacj</w:t>
      </w:r>
      <w:r w:rsidR="0096690F">
        <w:rPr>
          <w:szCs w:val="19"/>
        </w:rPr>
        <w:t>i</w:t>
      </w:r>
      <w:r w:rsidR="001F1FEE">
        <w:rPr>
          <w:szCs w:val="19"/>
        </w:rPr>
        <w:t xml:space="preserve"> i</w:t>
      </w:r>
      <w:r w:rsidR="00EA1B89">
        <w:rPr>
          <w:szCs w:val="19"/>
        </w:rPr>
        <w:t> </w:t>
      </w:r>
      <w:r w:rsidR="001F1FEE">
        <w:rPr>
          <w:szCs w:val="19"/>
        </w:rPr>
        <w:t>komunikacj</w:t>
      </w:r>
      <w:r w:rsidR="0096690F">
        <w:rPr>
          <w:szCs w:val="19"/>
        </w:rPr>
        <w:t>i</w:t>
      </w:r>
      <w:r w:rsidR="00F40027">
        <w:rPr>
          <w:szCs w:val="19"/>
        </w:rPr>
        <w:t xml:space="preserve"> (o</w:t>
      </w:r>
      <w:r w:rsidR="00354587">
        <w:rPr>
          <w:szCs w:val="19"/>
        </w:rPr>
        <w:t xml:space="preserve"> </w:t>
      </w:r>
      <w:r w:rsidR="001F1FEE">
        <w:rPr>
          <w:szCs w:val="19"/>
        </w:rPr>
        <w:t>9,8</w:t>
      </w:r>
      <w:r w:rsidR="00F40027">
        <w:rPr>
          <w:szCs w:val="19"/>
        </w:rPr>
        <w:t>%)</w:t>
      </w:r>
      <w:r w:rsidR="00107E73">
        <w:rPr>
          <w:szCs w:val="19"/>
        </w:rPr>
        <w:t>.</w:t>
      </w:r>
      <w:r w:rsidR="007677EE">
        <w:rPr>
          <w:szCs w:val="19"/>
        </w:rPr>
        <w:t xml:space="preserve"> </w:t>
      </w:r>
      <w:r w:rsidR="002D2A63">
        <w:rPr>
          <w:szCs w:val="19"/>
        </w:rPr>
        <w:t>Z kolei s</w:t>
      </w:r>
      <w:r w:rsidR="009E790E">
        <w:rPr>
          <w:szCs w:val="19"/>
        </w:rPr>
        <w:t>padek</w:t>
      </w:r>
      <w:r w:rsidR="00E43932">
        <w:rPr>
          <w:szCs w:val="19"/>
        </w:rPr>
        <w:t xml:space="preserve"> </w:t>
      </w:r>
      <w:r w:rsidR="00107E73">
        <w:rPr>
          <w:szCs w:val="19"/>
        </w:rPr>
        <w:t>wystąpił</w:t>
      </w:r>
      <w:r w:rsidR="009E790E">
        <w:rPr>
          <w:szCs w:val="19"/>
        </w:rPr>
        <w:t xml:space="preserve"> w</w:t>
      </w:r>
      <w:r w:rsidR="002D2A63">
        <w:rPr>
          <w:szCs w:val="19"/>
        </w:rPr>
        <w:t xml:space="preserve"> sekcjach</w:t>
      </w:r>
      <w:r w:rsidR="001F4F24">
        <w:rPr>
          <w:szCs w:val="19"/>
        </w:rPr>
        <w:t xml:space="preserve"> </w:t>
      </w:r>
      <w:r w:rsidR="007677EE">
        <w:rPr>
          <w:szCs w:val="19"/>
        </w:rPr>
        <w:t>obsług</w:t>
      </w:r>
      <w:r w:rsidR="002D2A63">
        <w:rPr>
          <w:szCs w:val="19"/>
        </w:rPr>
        <w:t>a</w:t>
      </w:r>
      <w:r w:rsidR="007677EE">
        <w:rPr>
          <w:szCs w:val="19"/>
        </w:rPr>
        <w:t xml:space="preserve"> rynku nieruchomości</w:t>
      </w:r>
      <w:r w:rsidR="00354587">
        <w:rPr>
          <w:szCs w:val="19"/>
        </w:rPr>
        <w:t xml:space="preserve"> (o 0,</w:t>
      </w:r>
      <w:r w:rsidR="007677EE">
        <w:rPr>
          <w:szCs w:val="19"/>
        </w:rPr>
        <w:t>9</w:t>
      </w:r>
      <w:r w:rsidR="00354587">
        <w:rPr>
          <w:szCs w:val="19"/>
        </w:rPr>
        <w:t>%)</w:t>
      </w:r>
      <w:r w:rsidR="007677EE">
        <w:rPr>
          <w:szCs w:val="19"/>
        </w:rPr>
        <w:t xml:space="preserve"> oraz</w:t>
      </w:r>
      <w:r w:rsidR="00A33059">
        <w:rPr>
          <w:szCs w:val="19"/>
        </w:rPr>
        <w:t xml:space="preserve"> działalnoś</w:t>
      </w:r>
      <w:r w:rsidR="002D2A63">
        <w:rPr>
          <w:szCs w:val="19"/>
        </w:rPr>
        <w:t>ć</w:t>
      </w:r>
      <w:r w:rsidR="00A33059">
        <w:rPr>
          <w:szCs w:val="19"/>
        </w:rPr>
        <w:t xml:space="preserve"> profesjonaln</w:t>
      </w:r>
      <w:r w:rsidR="002D2A63">
        <w:rPr>
          <w:szCs w:val="19"/>
        </w:rPr>
        <w:t>a</w:t>
      </w:r>
      <w:r w:rsidR="00A33059">
        <w:rPr>
          <w:szCs w:val="19"/>
        </w:rPr>
        <w:t>, naukow</w:t>
      </w:r>
      <w:r w:rsidR="002D2A63">
        <w:rPr>
          <w:szCs w:val="19"/>
        </w:rPr>
        <w:t>a</w:t>
      </w:r>
      <w:r w:rsidR="00A33059">
        <w:rPr>
          <w:szCs w:val="19"/>
        </w:rPr>
        <w:t xml:space="preserve"> i techniczn</w:t>
      </w:r>
      <w:r w:rsidR="002D2A63">
        <w:rPr>
          <w:szCs w:val="19"/>
        </w:rPr>
        <w:t>a</w:t>
      </w:r>
      <w:r w:rsidR="00A33059">
        <w:rPr>
          <w:szCs w:val="19"/>
        </w:rPr>
        <w:t xml:space="preserve"> (o 0,</w:t>
      </w:r>
      <w:r w:rsidR="007677EE">
        <w:rPr>
          <w:szCs w:val="19"/>
        </w:rPr>
        <w:t>1</w:t>
      </w:r>
      <w:r w:rsidR="00A33059">
        <w:rPr>
          <w:szCs w:val="19"/>
        </w:rPr>
        <w:t>%)</w:t>
      </w:r>
      <w:r w:rsidR="007677EE">
        <w:rPr>
          <w:szCs w:val="19"/>
        </w:rPr>
        <w:t>.</w:t>
      </w:r>
      <w:r w:rsidR="009E790E">
        <w:rPr>
          <w:szCs w:val="19"/>
        </w:rPr>
        <w:t xml:space="preserve"> Natomiast w przetwórstwie przemysłowym oraz dostawie wody; gospodarowaniu ściekami i odpadami; rekultywacji przeciętne zatrudnieni</w:t>
      </w:r>
      <w:r w:rsidR="002D2A63">
        <w:rPr>
          <w:szCs w:val="19"/>
        </w:rPr>
        <w:t>e</w:t>
      </w:r>
      <w:r w:rsidR="009E790E">
        <w:rPr>
          <w:szCs w:val="19"/>
        </w:rPr>
        <w:t xml:space="preserve"> utrzymał</w:t>
      </w:r>
      <w:r w:rsidR="002D2A63">
        <w:rPr>
          <w:szCs w:val="19"/>
        </w:rPr>
        <w:t>o</w:t>
      </w:r>
      <w:r w:rsidR="009E790E">
        <w:rPr>
          <w:szCs w:val="19"/>
        </w:rPr>
        <w:t xml:space="preserve"> się na poziomie z poprzedniego miesiąca.</w:t>
      </w:r>
    </w:p>
    <w:p w14:paraId="3690EE86" w14:textId="3F13BE1F" w:rsidR="003A3134" w:rsidRPr="003A3134" w:rsidRDefault="00A13C74" w:rsidP="00A13C74">
      <w:pPr>
        <w:suppressAutoHyphens/>
        <w:rPr>
          <w:color w:val="000000" w:themeColor="text1"/>
          <w:szCs w:val="19"/>
        </w:rPr>
      </w:pPr>
      <w:r w:rsidRPr="00F006C3">
        <w:rPr>
          <w:szCs w:val="19"/>
        </w:rPr>
        <w:t>W okresie styczeń</w:t>
      </w:r>
      <w:r w:rsidR="00661579">
        <w:rPr>
          <w:szCs w:val="19"/>
        </w:rPr>
        <w:t>–</w:t>
      </w:r>
      <w:r w:rsidR="00061F5C">
        <w:rPr>
          <w:szCs w:val="19"/>
        </w:rPr>
        <w:t>lipiec</w:t>
      </w:r>
      <w:r w:rsidRPr="00F006C3">
        <w:rPr>
          <w:szCs w:val="19"/>
        </w:rPr>
        <w:t xml:space="preserve"> 202</w:t>
      </w:r>
      <w:r>
        <w:rPr>
          <w:szCs w:val="19"/>
        </w:rPr>
        <w:t>3</w:t>
      </w:r>
      <w:r w:rsidRPr="00F006C3">
        <w:rPr>
          <w:szCs w:val="19"/>
        </w:rPr>
        <w:t xml:space="preserve"> r. przeciętne zatrudnienie w sektorze przedsiębiorstw wyniosło 12</w:t>
      </w:r>
      <w:r w:rsidR="00354587">
        <w:rPr>
          <w:szCs w:val="19"/>
        </w:rPr>
        <w:t>1,</w:t>
      </w:r>
      <w:r w:rsidR="00061F5C">
        <w:rPr>
          <w:szCs w:val="19"/>
        </w:rPr>
        <w:t>4</w:t>
      </w:r>
      <w:r w:rsidRPr="00F006C3">
        <w:rPr>
          <w:szCs w:val="19"/>
        </w:rPr>
        <w:t xml:space="preserve"> tys. osób, tj. </w:t>
      </w:r>
      <w:r w:rsidR="0020052A">
        <w:rPr>
          <w:szCs w:val="19"/>
        </w:rPr>
        <w:t>mniej</w:t>
      </w:r>
      <w:r w:rsidRPr="00F006C3">
        <w:rPr>
          <w:szCs w:val="19"/>
        </w:rPr>
        <w:t xml:space="preserve"> o</w:t>
      </w:r>
      <w:r w:rsidR="00EA1B89">
        <w:rPr>
          <w:szCs w:val="19"/>
        </w:rPr>
        <w:t> </w:t>
      </w:r>
      <w:r w:rsidR="005B150B">
        <w:rPr>
          <w:szCs w:val="19"/>
        </w:rPr>
        <w:t>2,</w:t>
      </w:r>
      <w:r w:rsidR="00A33059">
        <w:rPr>
          <w:szCs w:val="19"/>
        </w:rPr>
        <w:t>4</w:t>
      </w:r>
      <w:r w:rsidRPr="00F006C3">
        <w:rPr>
          <w:szCs w:val="19"/>
        </w:rPr>
        <w:t xml:space="preserve">% niż w analogicznym okresie ub. </w:t>
      </w:r>
      <w:r w:rsidRPr="00C552A5">
        <w:rPr>
          <w:color w:val="000000" w:themeColor="text1"/>
          <w:szCs w:val="19"/>
        </w:rPr>
        <w:t>r</w:t>
      </w:r>
      <w:r w:rsidR="0082359A" w:rsidRPr="00C552A5">
        <w:rPr>
          <w:color w:val="000000" w:themeColor="text1"/>
          <w:szCs w:val="19"/>
        </w:rPr>
        <w:t>oku</w:t>
      </w:r>
      <w:r w:rsidRPr="00C552A5">
        <w:rPr>
          <w:color w:val="000000" w:themeColor="text1"/>
          <w:szCs w:val="19"/>
        </w:rPr>
        <w:t xml:space="preserve"> (przed rokiem odnotowano </w:t>
      </w:r>
      <w:r w:rsidR="00233A9B" w:rsidRPr="00C552A5">
        <w:rPr>
          <w:color w:val="000000" w:themeColor="text1"/>
          <w:szCs w:val="19"/>
        </w:rPr>
        <w:t>wzrost</w:t>
      </w:r>
      <w:r w:rsidRPr="00C552A5">
        <w:rPr>
          <w:color w:val="000000" w:themeColor="text1"/>
          <w:szCs w:val="19"/>
        </w:rPr>
        <w:t xml:space="preserve"> o </w:t>
      </w:r>
      <w:r w:rsidR="002A25C7" w:rsidRPr="00C552A5">
        <w:rPr>
          <w:color w:val="000000" w:themeColor="text1"/>
          <w:szCs w:val="19"/>
        </w:rPr>
        <w:t>1,</w:t>
      </w:r>
      <w:r w:rsidR="00A33059">
        <w:rPr>
          <w:color w:val="000000" w:themeColor="text1"/>
          <w:szCs w:val="19"/>
        </w:rPr>
        <w:t>2</w:t>
      </w:r>
      <w:r w:rsidRPr="00C544A8">
        <w:rPr>
          <w:szCs w:val="19"/>
        </w:rPr>
        <w:t xml:space="preserve">%). W kraju odnotowano wzrost </w:t>
      </w:r>
      <w:r w:rsidR="00456277" w:rsidRPr="00C544A8">
        <w:rPr>
          <w:szCs w:val="19"/>
        </w:rPr>
        <w:t>na poziomie</w:t>
      </w:r>
      <w:r w:rsidRPr="00C544A8">
        <w:rPr>
          <w:szCs w:val="19"/>
        </w:rPr>
        <w:t xml:space="preserve"> </w:t>
      </w:r>
      <w:r w:rsidR="008103F9" w:rsidRPr="00C544A8">
        <w:rPr>
          <w:szCs w:val="19"/>
        </w:rPr>
        <w:t>0,</w:t>
      </w:r>
      <w:r w:rsidR="003C6B95">
        <w:rPr>
          <w:szCs w:val="19"/>
        </w:rPr>
        <w:t>6</w:t>
      </w:r>
      <w:r w:rsidRPr="00C544A8">
        <w:rPr>
          <w:szCs w:val="19"/>
        </w:rPr>
        <w:t xml:space="preserve">% (wobec </w:t>
      </w:r>
      <w:r w:rsidR="0082359A" w:rsidRPr="00C544A8">
        <w:rPr>
          <w:szCs w:val="19"/>
        </w:rPr>
        <w:t>wzrostu</w:t>
      </w:r>
      <w:r w:rsidRPr="00C544A8">
        <w:rPr>
          <w:szCs w:val="19"/>
        </w:rPr>
        <w:t xml:space="preserve"> o </w:t>
      </w:r>
      <w:r w:rsidR="0082359A" w:rsidRPr="00C544A8">
        <w:rPr>
          <w:szCs w:val="19"/>
        </w:rPr>
        <w:t>2,</w:t>
      </w:r>
      <w:r w:rsidR="003C6B95">
        <w:rPr>
          <w:szCs w:val="19"/>
        </w:rPr>
        <w:t>5</w:t>
      </w:r>
      <w:r w:rsidRPr="00C544A8">
        <w:rPr>
          <w:szCs w:val="19"/>
        </w:rPr>
        <w:t xml:space="preserve">% rok wcześniej). </w:t>
      </w:r>
      <w:r w:rsidR="00BE10E9">
        <w:rPr>
          <w:szCs w:val="19"/>
        </w:rPr>
        <w:t>Redukcja zatrudnienia dotknęła</w:t>
      </w:r>
      <w:r w:rsidRPr="00C544A8">
        <w:rPr>
          <w:szCs w:val="19"/>
        </w:rPr>
        <w:t xml:space="preserve"> </w:t>
      </w:r>
      <w:r w:rsidR="00107E73">
        <w:rPr>
          <w:szCs w:val="19"/>
        </w:rPr>
        <w:t>większoś</w:t>
      </w:r>
      <w:r w:rsidR="003C6B95">
        <w:rPr>
          <w:szCs w:val="19"/>
        </w:rPr>
        <w:t>ć</w:t>
      </w:r>
      <w:r w:rsidR="00107E73">
        <w:rPr>
          <w:szCs w:val="19"/>
        </w:rPr>
        <w:t xml:space="preserve"> sekcji, w tym przede w</w:t>
      </w:r>
      <w:r w:rsidRPr="00C544A8">
        <w:rPr>
          <w:szCs w:val="19"/>
        </w:rPr>
        <w:t>szystkim</w:t>
      </w:r>
      <w:r w:rsidR="00456277" w:rsidRPr="00C544A8">
        <w:rPr>
          <w:szCs w:val="19"/>
        </w:rPr>
        <w:t>:</w:t>
      </w:r>
      <w:r w:rsidR="000F12CC" w:rsidRPr="00C544A8">
        <w:rPr>
          <w:szCs w:val="19"/>
        </w:rPr>
        <w:t xml:space="preserve"> </w:t>
      </w:r>
      <w:r w:rsidR="00EF383D" w:rsidRPr="00C544A8">
        <w:rPr>
          <w:szCs w:val="19"/>
        </w:rPr>
        <w:t>informacj</w:t>
      </w:r>
      <w:r w:rsidR="00BE10E9">
        <w:rPr>
          <w:szCs w:val="19"/>
        </w:rPr>
        <w:t>ę</w:t>
      </w:r>
      <w:r w:rsidR="00EF383D" w:rsidRPr="00C544A8">
        <w:rPr>
          <w:szCs w:val="19"/>
        </w:rPr>
        <w:t xml:space="preserve"> i komunikacj</w:t>
      </w:r>
      <w:r w:rsidR="00BE10E9">
        <w:rPr>
          <w:szCs w:val="19"/>
        </w:rPr>
        <w:t xml:space="preserve">ę </w:t>
      </w:r>
      <w:r w:rsidR="00EF383D" w:rsidRPr="00C544A8">
        <w:rPr>
          <w:szCs w:val="19"/>
        </w:rPr>
        <w:t xml:space="preserve">(o </w:t>
      </w:r>
      <w:r w:rsidR="00884266">
        <w:rPr>
          <w:szCs w:val="19"/>
        </w:rPr>
        <w:t>9,0</w:t>
      </w:r>
      <w:r w:rsidR="00EF383D" w:rsidRPr="00C544A8">
        <w:rPr>
          <w:szCs w:val="19"/>
        </w:rPr>
        <w:t xml:space="preserve">%), </w:t>
      </w:r>
      <w:r w:rsidR="00996F86" w:rsidRPr="00C544A8">
        <w:rPr>
          <w:szCs w:val="19"/>
        </w:rPr>
        <w:t>obsłu</w:t>
      </w:r>
      <w:r w:rsidR="00996F86">
        <w:rPr>
          <w:szCs w:val="19"/>
        </w:rPr>
        <w:t>gę</w:t>
      </w:r>
      <w:r w:rsidR="00996F86" w:rsidRPr="00C544A8">
        <w:rPr>
          <w:szCs w:val="19"/>
        </w:rPr>
        <w:t xml:space="preserve"> rynku nieruchomości </w:t>
      </w:r>
      <w:r w:rsidR="00996F86">
        <w:rPr>
          <w:szCs w:val="19"/>
        </w:rPr>
        <w:t xml:space="preserve">oraz </w:t>
      </w:r>
      <w:r w:rsidR="00EF383D" w:rsidRPr="00C544A8">
        <w:rPr>
          <w:szCs w:val="19"/>
        </w:rPr>
        <w:t>administrowani</w:t>
      </w:r>
      <w:r w:rsidR="00BE10E9">
        <w:rPr>
          <w:szCs w:val="19"/>
        </w:rPr>
        <w:t>e</w:t>
      </w:r>
      <w:r w:rsidR="00EF383D" w:rsidRPr="00C544A8">
        <w:rPr>
          <w:szCs w:val="19"/>
        </w:rPr>
        <w:t xml:space="preserve"> i działalnoś</w:t>
      </w:r>
      <w:r w:rsidR="00BE10E9">
        <w:rPr>
          <w:szCs w:val="19"/>
        </w:rPr>
        <w:t>ć</w:t>
      </w:r>
      <w:r w:rsidR="00EF383D" w:rsidRPr="00C544A8">
        <w:rPr>
          <w:szCs w:val="19"/>
        </w:rPr>
        <w:t xml:space="preserve"> wspierając</w:t>
      </w:r>
      <w:r w:rsidR="00BE10E9">
        <w:rPr>
          <w:szCs w:val="19"/>
        </w:rPr>
        <w:t>ą</w:t>
      </w:r>
      <w:r w:rsidR="00107E73">
        <w:rPr>
          <w:szCs w:val="19"/>
        </w:rPr>
        <w:t xml:space="preserve"> (</w:t>
      </w:r>
      <w:r w:rsidR="002D2A63">
        <w:rPr>
          <w:szCs w:val="19"/>
        </w:rPr>
        <w:t>p</w:t>
      </w:r>
      <w:r w:rsidR="00107E73">
        <w:rPr>
          <w:szCs w:val="19"/>
        </w:rPr>
        <w:t>o 8,3%)</w:t>
      </w:r>
      <w:r w:rsidRPr="00C544A8">
        <w:rPr>
          <w:szCs w:val="19"/>
        </w:rPr>
        <w:t xml:space="preserve">. </w:t>
      </w:r>
      <w:r w:rsidR="00107E73">
        <w:rPr>
          <w:szCs w:val="19"/>
        </w:rPr>
        <w:t>Wyjątek stanowił</w:t>
      </w:r>
      <w:r w:rsidR="002D2A63">
        <w:rPr>
          <w:szCs w:val="19"/>
        </w:rPr>
        <w:t>a sekcja</w:t>
      </w:r>
      <w:r w:rsidRPr="00C544A8">
        <w:rPr>
          <w:szCs w:val="19"/>
        </w:rPr>
        <w:t xml:space="preserve"> </w:t>
      </w:r>
      <w:r w:rsidR="006C02F1">
        <w:rPr>
          <w:szCs w:val="19"/>
        </w:rPr>
        <w:t>zakwaterowani</w:t>
      </w:r>
      <w:r w:rsidR="00107E73">
        <w:rPr>
          <w:szCs w:val="19"/>
        </w:rPr>
        <w:t>e</w:t>
      </w:r>
      <w:r w:rsidR="006C02F1">
        <w:rPr>
          <w:szCs w:val="19"/>
        </w:rPr>
        <w:t xml:space="preserve"> i gastronomi</w:t>
      </w:r>
      <w:r w:rsidR="00107E73">
        <w:rPr>
          <w:szCs w:val="19"/>
        </w:rPr>
        <w:t xml:space="preserve">a, </w:t>
      </w:r>
      <w:r w:rsidR="002D2A63">
        <w:rPr>
          <w:szCs w:val="19"/>
        </w:rPr>
        <w:t>gdzie</w:t>
      </w:r>
      <w:r w:rsidR="00107E73">
        <w:rPr>
          <w:szCs w:val="19"/>
        </w:rPr>
        <w:t xml:space="preserve"> przeciętne zatrudnienie zwiększyło się </w:t>
      </w:r>
      <w:r w:rsidR="006C02F1">
        <w:rPr>
          <w:szCs w:val="19"/>
        </w:rPr>
        <w:t>o 0,</w:t>
      </w:r>
      <w:r w:rsidR="00884266">
        <w:rPr>
          <w:szCs w:val="19"/>
        </w:rPr>
        <w:t>8</w:t>
      </w:r>
      <w:r w:rsidR="006C02F1">
        <w:rPr>
          <w:szCs w:val="19"/>
        </w:rPr>
        <w:t>%</w:t>
      </w:r>
      <w:r w:rsidRPr="00F006C3">
        <w:rPr>
          <w:szCs w:val="19"/>
        </w:rPr>
        <w:t>.</w:t>
      </w:r>
    </w:p>
    <w:p w14:paraId="6E118027" w14:textId="29F7A067" w:rsidR="00890BA3" w:rsidRPr="00D15E52" w:rsidRDefault="00890BA3" w:rsidP="00D15E52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306E58BF" w14:textId="7E36C029" w:rsidR="00890BA3" w:rsidRDefault="005F0410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460544" behindDoc="0" locked="0" layoutInCell="1" allowOverlap="1" wp14:anchorId="192F041A" wp14:editId="4CD983D0">
            <wp:simplePos x="0" y="0"/>
            <wp:positionH relativeFrom="margin">
              <wp:align>right</wp:align>
            </wp:positionH>
            <wp:positionV relativeFrom="margin">
              <wp:posOffset>318135</wp:posOffset>
            </wp:positionV>
            <wp:extent cx="6638290" cy="2457450"/>
            <wp:effectExtent l="0" t="0" r="0" b="0"/>
            <wp:wrapSquare wrapText="bothSides"/>
            <wp:docPr id="20" name="Wykres 20" descr="Wykres 1. Dynamika przeciętnego zatrudnienia w sektorze przedsiębiorstw (przeciętna miesięczna 2015=100)&#10;&#10;Na wykresie prezentowane są miesięczne wartości zmiany przeciętnego zatrudnienia dla Polski oraz województwa świętokrzyskiego w latach 2020-2023 w stosunku do średniej wartości z 2015 roku. W miesiącu lipcu 2023 roku dynamika przeciętnego zatrudnienia wynosiła dla Polski 116,0, a dla świętokrzyskiego 110,8.">
              <a:extLst xmlns:a="http://schemas.openxmlformats.org/drawingml/2006/main">
                <a:ext uri="{FF2B5EF4-FFF2-40B4-BE49-F238E27FC236}">
                  <a16:creationId xmlns:a16="http://schemas.microsoft.com/office/drawing/2014/main" id="{335D4CBF-DAB7-4F46-B240-10ED3E1005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>(przeciętna miesięczna 2015=100)</w:t>
      </w:r>
      <w:r w:rsidR="00074897" w:rsidRPr="00074897">
        <w:rPr>
          <w:noProof/>
        </w:rPr>
        <w:t xml:space="preserve"> </w:t>
      </w:r>
    </w:p>
    <w:p w14:paraId="20F373C5" w14:textId="4AD8D918" w:rsidR="004814D7" w:rsidRPr="00A350D9" w:rsidRDefault="009D6AB0" w:rsidP="0066545A">
      <w:pPr>
        <w:spacing w:before="240"/>
        <w:rPr>
          <w:rFonts w:cs="Arial"/>
          <w:szCs w:val="19"/>
        </w:rPr>
      </w:pPr>
      <w:r w:rsidRPr="009D6AB0">
        <w:rPr>
          <w:rFonts w:cs="Arial"/>
          <w:szCs w:val="19"/>
        </w:rPr>
        <w:t>W końcu lipca 2023 r. liczba bezrobotnych zarejestrowanych w urzędach pracy wyniosła 33,2 tys. osób i była mniejsza o</w:t>
      </w:r>
      <w:r w:rsidR="00E74F69">
        <w:rPr>
          <w:rFonts w:cs="Arial"/>
          <w:szCs w:val="19"/>
        </w:rPr>
        <w:t> </w:t>
      </w:r>
      <w:r w:rsidRPr="009D6AB0">
        <w:rPr>
          <w:rFonts w:cs="Arial"/>
          <w:szCs w:val="19"/>
        </w:rPr>
        <w:t xml:space="preserve">0,6% (0,2 tys. osób) niż przed miesiącem oraz o 0,9% (0,3 tys. osób) niż rok wcześniej. Kobiety stanowiły 51,4% ogółu zarejestrowanych bezrobotnych, tj. o 0,8 </w:t>
      </w:r>
      <w:proofErr w:type="spellStart"/>
      <w:r w:rsidRPr="009D6AB0">
        <w:rPr>
          <w:rFonts w:cs="Arial"/>
          <w:szCs w:val="19"/>
        </w:rPr>
        <w:t>p.proc</w:t>
      </w:r>
      <w:proofErr w:type="spellEnd"/>
      <w:r w:rsidRPr="009D6AB0">
        <w:rPr>
          <w:rFonts w:cs="Arial"/>
          <w:szCs w:val="19"/>
        </w:rPr>
        <w:t>. mniej niż przed rokiem.</w:t>
      </w:r>
    </w:p>
    <w:p w14:paraId="44F723EB" w14:textId="38EFCC0C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lipiec 2023 roku zestawione są z danymi z czerwca 2023 roku oraz lipca 2022 roku."/>
      </w:tblPr>
      <w:tblGrid>
        <w:gridCol w:w="4789"/>
        <w:gridCol w:w="1893"/>
        <w:gridCol w:w="1893"/>
        <w:gridCol w:w="1892"/>
      </w:tblGrid>
      <w:tr w:rsidR="00457844" w:rsidRPr="00946264" w14:paraId="0122B7B7" w14:textId="77777777" w:rsidTr="00996A40">
        <w:tc>
          <w:tcPr>
            <w:tcW w:w="4789" w:type="dxa"/>
            <w:vMerge w:val="restart"/>
            <w:vAlign w:val="center"/>
          </w:tcPr>
          <w:p w14:paraId="62B08003" w14:textId="694EA6E2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1767DDC0" w14:textId="77777777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785" w:type="dxa"/>
            <w:gridSpan w:val="2"/>
            <w:vAlign w:val="center"/>
          </w:tcPr>
          <w:p w14:paraId="332DDA76" w14:textId="7B3FCCE7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2023</w:t>
            </w:r>
          </w:p>
        </w:tc>
      </w:tr>
      <w:tr w:rsidR="00BE073E" w:rsidRPr="00946264" w14:paraId="16E53478" w14:textId="77777777" w:rsidTr="00457844">
        <w:tc>
          <w:tcPr>
            <w:tcW w:w="4789" w:type="dxa"/>
            <w:vMerge/>
          </w:tcPr>
          <w:p w14:paraId="2BEE889A" w14:textId="77777777" w:rsidR="00BE073E" w:rsidRPr="00946264" w:rsidRDefault="00BE073E" w:rsidP="00BE073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34ED17AB" w:rsidR="00BE073E" w:rsidRPr="00946264" w:rsidRDefault="00BE073E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9D6AB0">
              <w:rPr>
                <w:b w:val="0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893" w:type="dxa"/>
            <w:vAlign w:val="center"/>
          </w:tcPr>
          <w:p w14:paraId="58FACC86" w14:textId="6E7A7C17" w:rsidR="00BE073E" w:rsidRPr="00946264" w:rsidRDefault="000906A9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9D6AB0">
              <w:rPr>
                <w:b w:val="0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92" w:type="dxa"/>
            <w:vAlign w:val="center"/>
          </w:tcPr>
          <w:p w14:paraId="288524E5" w14:textId="0DEAA64A" w:rsidR="00BE073E" w:rsidRPr="00946264" w:rsidRDefault="00BE073E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9D6AB0">
              <w:rPr>
                <w:b w:val="0"/>
                <w:color w:val="000000" w:themeColor="text1"/>
                <w:sz w:val="16"/>
                <w:szCs w:val="16"/>
              </w:rPr>
              <w:t>7</w:t>
            </w:r>
          </w:p>
        </w:tc>
      </w:tr>
      <w:tr w:rsidR="009D6AB0" w:rsidRPr="00946264" w14:paraId="68FE6111" w14:textId="77777777" w:rsidTr="00BC4428">
        <w:tc>
          <w:tcPr>
            <w:tcW w:w="4789" w:type="dxa"/>
            <w:vAlign w:val="bottom"/>
          </w:tcPr>
          <w:p w14:paraId="721A99CF" w14:textId="77777777" w:rsidR="009D6AB0" w:rsidRPr="00946264" w:rsidRDefault="009D6AB0" w:rsidP="009D6AB0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018B9F93" w14:textId="7C5175F4" w:rsidR="009D6AB0" w:rsidRPr="00A402B5" w:rsidRDefault="009D6AB0" w:rsidP="009D6A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4A3F67">
              <w:rPr>
                <w:b w:val="0"/>
                <w:sz w:val="16"/>
                <w:shd w:val="clear" w:color="auto" w:fill="FFFFFF"/>
              </w:rPr>
              <w:t>33,5</w:t>
            </w:r>
          </w:p>
        </w:tc>
        <w:tc>
          <w:tcPr>
            <w:tcW w:w="1893" w:type="dxa"/>
            <w:vAlign w:val="center"/>
          </w:tcPr>
          <w:p w14:paraId="64758A2A" w14:textId="633D4DB2" w:rsidR="009D6AB0" w:rsidRPr="00A402B5" w:rsidRDefault="009D6AB0" w:rsidP="009D6A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1F06DD">
              <w:rPr>
                <w:b w:val="0"/>
                <w:sz w:val="16"/>
                <w:shd w:val="clear" w:color="auto" w:fill="FFFFFF"/>
              </w:rPr>
              <w:t>33,5</w:t>
            </w:r>
          </w:p>
        </w:tc>
        <w:tc>
          <w:tcPr>
            <w:tcW w:w="1892" w:type="dxa"/>
            <w:vAlign w:val="center"/>
          </w:tcPr>
          <w:p w14:paraId="0C425D35" w14:textId="77F5570A" w:rsidR="009D6AB0" w:rsidRPr="00A402B5" w:rsidRDefault="009D6AB0" w:rsidP="009D6A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4A3F67">
              <w:rPr>
                <w:b w:val="0"/>
                <w:sz w:val="16"/>
                <w:shd w:val="clear" w:color="auto" w:fill="FFFFFF"/>
              </w:rPr>
              <w:t>33,2</w:t>
            </w:r>
          </w:p>
        </w:tc>
      </w:tr>
      <w:tr w:rsidR="009D6AB0" w:rsidRPr="00946264" w14:paraId="31872C3C" w14:textId="77777777" w:rsidTr="00BC4428">
        <w:tc>
          <w:tcPr>
            <w:tcW w:w="4789" w:type="dxa"/>
            <w:vAlign w:val="bottom"/>
          </w:tcPr>
          <w:p w14:paraId="01DEA677" w14:textId="77777777" w:rsidR="009D6AB0" w:rsidRPr="00946264" w:rsidRDefault="009D6AB0" w:rsidP="009D6AB0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55A4DC2D" w14:textId="4E024E1D" w:rsidR="009D6AB0" w:rsidRPr="00A402B5" w:rsidRDefault="009D6AB0" w:rsidP="009D6A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4A3F67">
              <w:rPr>
                <w:b w:val="0"/>
                <w:sz w:val="16"/>
                <w:shd w:val="clear" w:color="auto" w:fill="FFFFFF"/>
              </w:rPr>
              <w:t>4,3</w:t>
            </w:r>
          </w:p>
        </w:tc>
        <w:tc>
          <w:tcPr>
            <w:tcW w:w="1893" w:type="dxa"/>
            <w:vAlign w:val="center"/>
          </w:tcPr>
          <w:p w14:paraId="309F85FD" w14:textId="26141B0E" w:rsidR="009D6AB0" w:rsidRPr="00A402B5" w:rsidRDefault="009D6AB0" w:rsidP="009D6A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1F06DD">
              <w:rPr>
                <w:b w:val="0"/>
                <w:sz w:val="16"/>
                <w:shd w:val="clear" w:color="auto" w:fill="FFFFFF"/>
              </w:rPr>
              <w:t>4,0</w:t>
            </w:r>
          </w:p>
        </w:tc>
        <w:tc>
          <w:tcPr>
            <w:tcW w:w="1892" w:type="dxa"/>
            <w:vAlign w:val="center"/>
          </w:tcPr>
          <w:p w14:paraId="72E40B01" w14:textId="057709FF" w:rsidR="009D6AB0" w:rsidRPr="00A402B5" w:rsidRDefault="009D6AB0" w:rsidP="009D6A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4A3F67">
              <w:rPr>
                <w:b w:val="0"/>
                <w:sz w:val="16"/>
                <w:shd w:val="clear" w:color="auto" w:fill="FFFFFF"/>
              </w:rPr>
              <w:t>4,1</w:t>
            </w:r>
          </w:p>
        </w:tc>
      </w:tr>
      <w:tr w:rsidR="009D6AB0" w:rsidRPr="00946264" w14:paraId="7C2B7AEA" w14:textId="77777777" w:rsidTr="00BC4428">
        <w:tc>
          <w:tcPr>
            <w:tcW w:w="4789" w:type="dxa"/>
            <w:tcBorders>
              <w:bottom w:val="single" w:sz="4" w:space="0" w:color="522398"/>
            </w:tcBorders>
            <w:vAlign w:val="bottom"/>
          </w:tcPr>
          <w:p w14:paraId="29B8D1D7" w14:textId="40862BC8" w:rsidR="009D6AB0" w:rsidRPr="00946264" w:rsidRDefault="009D6AB0" w:rsidP="009D6AB0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tcBorders>
              <w:bottom w:val="single" w:sz="4" w:space="0" w:color="522398"/>
            </w:tcBorders>
            <w:vAlign w:val="center"/>
          </w:tcPr>
          <w:p w14:paraId="3256E8FE" w14:textId="6D984684" w:rsidR="009D6AB0" w:rsidRPr="00A402B5" w:rsidRDefault="009D6AB0" w:rsidP="009D6A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4A3F67">
              <w:rPr>
                <w:b w:val="0"/>
                <w:sz w:val="16"/>
                <w:shd w:val="clear" w:color="auto" w:fill="FFFFFF"/>
              </w:rPr>
              <w:t>4,7</w:t>
            </w:r>
          </w:p>
        </w:tc>
        <w:tc>
          <w:tcPr>
            <w:tcW w:w="1893" w:type="dxa"/>
            <w:tcBorders>
              <w:bottom w:val="single" w:sz="4" w:space="0" w:color="522398"/>
            </w:tcBorders>
            <w:vAlign w:val="center"/>
          </w:tcPr>
          <w:p w14:paraId="4B35217A" w14:textId="045040A5" w:rsidR="009D6AB0" w:rsidRPr="00A402B5" w:rsidRDefault="009D6AB0" w:rsidP="009D6A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1F06DD">
              <w:rPr>
                <w:b w:val="0"/>
                <w:sz w:val="16"/>
                <w:shd w:val="clear" w:color="auto" w:fill="FFFFFF"/>
              </w:rPr>
              <w:t>4,7</w:t>
            </w:r>
          </w:p>
        </w:tc>
        <w:tc>
          <w:tcPr>
            <w:tcW w:w="1892" w:type="dxa"/>
            <w:tcBorders>
              <w:bottom w:val="single" w:sz="4" w:space="0" w:color="522398"/>
            </w:tcBorders>
            <w:vAlign w:val="center"/>
          </w:tcPr>
          <w:p w14:paraId="505230EB" w14:textId="6A95777A" w:rsidR="009D6AB0" w:rsidRPr="00A402B5" w:rsidRDefault="009D6AB0" w:rsidP="009D6A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4A3F67">
              <w:rPr>
                <w:b w:val="0"/>
                <w:sz w:val="16"/>
                <w:shd w:val="clear" w:color="auto" w:fill="FFFFFF"/>
              </w:rPr>
              <w:t>4,4</w:t>
            </w:r>
          </w:p>
        </w:tc>
      </w:tr>
      <w:tr w:rsidR="009D6AB0" w:rsidRPr="00946264" w14:paraId="1244E844" w14:textId="77777777" w:rsidTr="00BC4428">
        <w:tc>
          <w:tcPr>
            <w:tcW w:w="4789" w:type="dxa"/>
            <w:vAlign w:val="bottom"/>
          </w:tcPr>
          <w:p w14:paraId="2B175127" w14:textId="5468313E" w:rsidR="009D6AB0" w:rsidRPr="00946264" w:rsidRDefault="009D6AB0" w:rsidP="009D6AB0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38911F9B" w14:textId="698932B0" w:rsidR="009D6AB0" w:rsidRPr="00A402B5" w:rsidRDefault="009D6AB0" w:rsidP="009D6A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4A3F67">
              <w:rPr>
                <w:b w:val="0"/>
                <w:sz w:val="16"/>
                <w:shd w:val="clear" w:color="auto" w:fill="FFFFFF"/>
              </w:rPr>
              <w:t>7,7</w:t>
            </w:r>
          </w:p>
        </w:tc>
        <w:tc>
          <w:tcPr>
            <w:tcW w:w="1893" w:type="dxa"/>
            <w:vAlign w:val="center"/>
          </w:tcPr>
          <w:p w14:paraId="3276605D" w14:textId="439BE2C4" w:rsidR="009D6AB0" w:rsidRPr="00A402B5" w:rsidRDefault="009D6AB0" w:rsidP="009D6A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7,6</w:t>
            </w:r>
          </w:p>
        </w:tc>
        <w:tc>
          <w:tcPr>
            <w:tcW w:w="1892" w:type="dxa"/>
            <w:vAlign w:val="center"/>
          </w:tcPr>
          <w:p w14:paraId="025BAE93" w14:textId="0478FCEF" w:rsidR="009D6AB0" w:rsidRPr="00A402B5" w:rsidRDefault="009D6AB0" w:rsidP="009D6A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4A3F67">
              <w:rPr>
                <w:b w:val="0"/>
                <w:sz w:val="16"/>
                <w:shd w:val="clear" w:color="auto" w:fill="FFFFFF"/>
              </w:rPr>
              <w:t>7,6</w:t>
            </w:r>
          </w:p>
        </w:tc>
      </w:tr>
    </w:tbl>
    <w:p w14:paraId="2B10649F" w14:textId="561DBBFE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 xml:space="preserve">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p w14:paraId="1E331164" w14:textId="26259D30" w:rsidR="00832C6F" w:rsidRPr="00D15E52" w:rsidRDefault="00B55778" w:rsidP="00D15E52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282EE233" w14:textId="0C0BF256" w:rsidR="00B55778" w:rsidRDefault="005D55C7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471808" behindDoc="0" locked="0" layoutInCell="1" allowOverlap="1" wp14:anchorId="36EF8E46" wp14:editId="4FA2B3EE">
            <wp:simplePos x="0" y="0"/>
            <wp:positionH relativeFrom="margin">
              <wp:align>right</wp:align>
            </wp:positionH>
            <wp:positionV relativeFrom="margin">
              <wp:posOffset>6263005</wp:posOffset>
            </wp:positionV>
            <wp:extent cx="6645910" cy="3053080"/>
            <wp:effectExtent l="0" t="0" r="2540" b="0"/>
            <wp:wrapSquare wrapText="bothSides"/>
            <wp:docPr id="21" name="Wykres 21" descr="Wykres 2. Stopa bezrobocia rejestrowanego (stan w końcu miesiąca)&#10;&#10;Stopa bezrobocia rejestrowanego odnotowana w Polsce i w województwie świętokrzyskim w końcu miesięcy sprawozdawczych w latach 2020-2023. W Polsce w końcu lipca 2023 r. stopa bezrobocia rejestrowanego wyniosła 5,0% (przed miesiącem 5,0% wobec 5,2% przed rokiem). W województwie świętokrzyskim w końcu lipca 2023 r. stopa bezrobocia rejestrowanego wyniosła 7,6% (przed miesiącem 7,6%, przed rokiem 7,7%)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F9157DD" w14:textId="792D2A72" w:rsidR="00EF7154" w:rsidRPr="0042735C" w:rsidRDefault="008D0068" w:rsidP="00B640F1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42735C">
        <w:rPr>
          <w:rFonts w:cs="Arial"/>
          <w:noProof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2FDD847C">
                <wp:simplePos x="0" y="0"/>
                <wp:positionH relativeFrom="column">
                  <wp:posOffset>-47625</wp:posOffset>
                </wp:positionH>
                <wp:positionV relativeFrom="paragraph">
                  <wp:posOffset>829945</wp:posOffset>
                </wp:positionV>
                <wp:extent cx="3635375" cy="463550"/>
                <wp:effectExtent l="0" t="0" r="3175" b="0"/>
                <wp:wrapSquare wrapText="bothSides"/>
                <wp:docPr id="1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537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0DE2" w14:textId="425D17C2" w:rsidR="00F87AF3" w:rsidRPr="00786322" w:rsidRDefault="00F87AF3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D15E52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Mapa 1. Stopa bezrobocia rejestrowanego w lipcu 2023 r.</w:t>
                            </w:r>
                            <w:r w:rsidRPr="001D4693">
                              <w:rPr>
                                <w:b/>
                                <w:color w:val="FF0000"/>
                                <w:shd w:val="clear" w:color="auto" w:fill="FFFFFF"/>
                              </w:rPr>
                              <w:br/>
                            </w:r>
                            <w:r w:rsidRPr="00C426E6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3.75pt;margin-top:65.35pt;width:286.25pt;height:3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" stroked="f">
                <v:textbox>
                  <w:txbxContent>
                    <w:p w14:paraId="0F990DE2" w14:textId="425D17C2" w:rsidR="00F87AF3" w:rsidRPr="00786322" w:rsidRDefault="00F87AF3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D15E52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Mapa 1. Stopa bezrobocia rejestrowanego w lipcu 2023 r.</w:t>
                      </w:r>
                      <w:r w:rsidRPr="001D4693">
                        <w:rPr>
                          <w:b/>
                          <w:color w:val="FF0000"/>
                          <w:shd w:val="clear" w:color="auto" w:fill="FFFFFF"/>
                        </w:rPr>
                        <w:br/>
                      </w:r>
                      <w:r w:rsidRPr="00C426E6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6AB0" w:rsidRPr="0042735C">
        <w:rPr>
          <w:rFonts w:cs="Arial"/>
          <w:szCs w:val="19"/>
        </w:rPr>
        <w:t>Stopa bezrobocia rejestrowanego</w:t>
      </w:r>
      <w:r w:rsidR="009D6AB0" w:rsidRPr="0042735C">
        <w:rPr>
          <w:rFonts w:cs="Arial"/>
          <w:b w:val="0"/>
          <w:szCs w:val="19"/>
        </w:rPr>
        <w:t xml:space="preserve"> osiągnęła poziom 7,6%, kształtując się na poziomie niższym niż przed rokiem (7,7%). </w:t>
      </w:r>
      <w:r w:rsidR="009D6AB0" w:rsidRPr="0042735C">
        <w:rPr>
          <w:rFonts w:cs="Arial"/>
          <w:b w:val="0"/>
          <w:iCs/>
          <w:szCs w:val="19"/>
        </w:rPr>
        <w:t>W</w:t>
      </w:r>
      <w:r w:rsidR="009D6AB0">
        <w:rPr>
          <w:rFonts w:cs="Arial"/>
          <w:b w:val="0"/>
          <w:iCs/>
          <w:szCs w:val="19"/>
        </w:rPr>
        <w:t> </w:t>
      </w:r>
      <w:r w:rsidR="009D6AB0" w:rsidRPr="0042735C">
        <w:rPr>
          <w:rFonts w:cs="Arial"/>
          <w:b w:val="0"/>
          <w:iCs/>
          <w:szCs w:val="19"/>
        </w:rPr>
        <w:t>kraju stopa bezrobocia rejestrowanego wyniosła 5,0% wobec 5,2% przed rokiem. Województwo</w:t>
      </w:r>
      <w:r w:rsidR="009D6AB0" w:rsidRPr="0042735C">
        <w:rPr>
          <w:rFonts w:cs="Arial"/>
          <w:b w:val="0"/>
          <w:szCs w:val="19"/>
        </w:rPr>
        <w:t xml:space="preserve"> świętokrzyskie należy do grupy województw o wysokiej stopie bezrobocia. Na koniec miesiąca sprawozdawczego najniższą wartość wskaźnika odnotowano w województwie wielkopolskim (2,9%), natomiast w jeszcze trudniejszej sytuacji niż świętokrzyskie pozostawały województwa podkarpackie (8,4%) oraz warmińsko-mazurskie (8,</w:t>
      </w:r>
      <w:r w:rsidR="009D6AB0">
        <w:rPr>
          <w:rFonts w:cs="Arial"/>
          <w:b w:val="0"/>
          <w:szCs w:val="19"/>
        </w:rPr>
        <w:t>2</w:t>
      </w:r>
      <w:r w:rsidR="009D6AB0" w:rsidRPr="0042735C">
        <w:rPr>
          <w:rFonts w:cs="Arial"/>
          <w:b w:val="0"/>
          <w:szCs w:val="19"/>
        </w:rPr>
        <w:t>%).</w:t>
      </w:r>
    </w:p>
    <w:p w14:paraId="4323C8BE" w14:textId="582A864F" w:rsidR="00B55778" w:rsidRPr="00693D01" w:rsidRDefault="00DA38C3" w:rsidP="00B640F1">
      <w:pPr>
        <w:pStyle w:val="tytuwykresu"/>
        <w:suppressAutoHyphens/>
        <w:spacing w:before="0" w:after="120"/>
        <w:rPr>
          <w:rFonts w:cs="Arial"/>
          <w:b w:val="0"/>
          <w:szCs w:val="19"/>
        </w:rPr>
      </w:pPr>
      <w:r w:rsidRPr="00693D01">
        <w:rPr>
          <w:rFonts w:cs="Arial"/>
          <w:b w:val="0"/>
          <w:noProof/>
          <w:szCs w:val="19"/>
        </w:rPr>
        <w:drawing>
          <wp:anchor distT="0" distB="114935" distL="114300" distR="114300" simplePos="0" relativeHeight="252392960" behindDoc="0" locked="0" layoutInCell="1" allowOverlap="1" wp14:anchorId="1BBFB1B4" wp14:editId="60304669">
            <wp:simplePos x="0" y="0"/>
            <wp:positionH relativeFrom="margin">
              <wp:posOffset>26035</wp:posOffset>
            </wp:positionH>
            <wp:positionV relativeFrom="margin">
              <wp:posOffset>1267765</wp:posOffset>
            </wp:positionV>
            <wp:extent cx="3572364" cy="3456000"/>
            <wp:effectExtent l="0" t="0" r="9525" b="0"/>
            <wp:wrapSquare wrapText="bothSides"/>
            <wp:docPr id="9" name="Obraz 9" descr="Mapa 1. Stopa bezrobocia rejestrowanego w lipcu 2023 roku (stan w końcu miesiąca)&#10;&#10;Stopa bezrobocia rejestrowanego odnotowana w powiatach w dniu 31 lipca 2023 roku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TOPA BEZR_mapa_04_2023.png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364" cy="34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6AB0" w:rsidRPr="00693D01">
        <w:rPr>
          <w:rFonts w:cs="Arial"/>
          <w:b w:val="0"/>
          <w:szCs w:val="19"/>
        </w:rPr>
        <w:t>Do powiatów o najwyższej stopie bezrobocia należały: skarżyski (15,</w:t>
      </w:r>
      <w:r w:rsidR="009D6AB0">
        <w:rPr>
          <w:rFonts w:cs="Arial"/>
          <w:b w:val="0"/>
          <w:szCs w:val="19"/>
        </w:rPr>
        <w:t>0</w:t>
      </w:r>
      <w:r w:rsidR="009D6AB0" w:rsidRPr="00693D01">
        <w:rPr>
          <w:rFonts w:cs="Arial"/>
          <w:b w:val="0"/>
          <w:szCs w:val="19"/>
        </w:rPr>
        <w:t>%</w:t>
      </w:r>
      <w:r w:rsidR="009D6AB0">
        <w:rPr>
          <w:rFonts w:cs="Arial"/>
          <w:b w:val="0"/>
          <w:szCs w:val="19"/>
        </w:rPr>
        <w:t xml:space="preserve"> podobnie jak przed rokiem</w:t>
      </w:r>
      <w:r w:rsidR="009D6AB0" w:rsidRPr="00693D01">
        <w:rPr>
          <w:rFonts w:cs="Arial"/>
          <w:b w:val="0"/>
          <w:szCs w:val="19"/>
        </w:rPr>
        <w:t>), opatowski (</w:t>
      </w:r>
      <w:r w:rsidR="009D6AB0">
        <w:rPr>
          <w:rFonts w:cs="Arial"/>
          <w:b w:val="0"/>
          <w:szCs w:val="19"/>
        </w:rPr>
        <w:t>14,7</w:t>
      </w:r>
      <w:r w:rsidR="009D6AB0" w:rsidRPr="00693D01">
        <w:rPr>
          <w:rFonts w:cs="Arial"/>
          <w:b w:val="0"/>
          <w:szCs w:val="19"/>
        </w:rPr>
        <w:t xml:space="preserve">% wobec </w:t>
      </w:r>
      <w:r w:rsidR="009D6AB0">
        <w:rPr>
          <w:rFonts w:cs="Arial"/>
          <w:b w:val="0"/>
          <w:szCs w:val="19"/>
        </w:rPr>
        <w:t>14,9</w:t>
      </w:r>
      <w:r w:rsidR="009D6AB0" w:rsidRPr="00693D01">
        <w:rPr>
          <w:rFonts w:cs="Arial"/>
          <w:b w:val="0"/>
          <w:szCs w:val="19"/>
        </w:rPr>
        <w:t>% przed rokiem), konecki (11,</w:t>
      </w:r>
      <w:r w:rsidR="009D6AB0">
        <w:rPr>
          <w:rFonts w:cs="Arial"/>
          <w:b w:val="0"/>
          <w:szCs w:val="19"/>
        </w:rPr>
        <w:t>0</w:t>
      </w:r>
      <w:r w:rsidR="009D6AB0" w:rsidRPr="00693D01">
        <w:rPr>
          <w:rFonts w:cs="Arial"/>
          <w:b w:val="0"/>
          <w:szCs w:val="19"/>
        </w:rPr>
        <w:t>% wobec 10,</w:t>
      </w:r>
      <w:r w:rsidR="009D6AB0">
        <w:rPr>
          <w:rFonts w:cs="Arial"/>
          <w:b w:val="0"/>
          <w:szCs w:val="19"/>
        </w:rPr>
        <w:t>6</w:t>
      </w:r>
      <w:r w:rsidR="009D6AB0" w:rsidRPr="00693D01">
        <w:rPr>
          <w:rFonts w:cs="Arial"/>
          <w:b w:val="0"/>
          <w:szCs w:val="19"/>
        </w:rPr>
        <w:t>%), a o najniższej – buski (4,</w:t>
      </w:r>
      <w:r w:rsidR="009D6AB0">
        <w:rPr>
          <w:rFonts w:cs="Arial"/>
          <w:b w:val="0"/>
          <w:szCs w:val="19"/>
        </w:rPr>
        <w:t>1</w:t>
      </w:r>
      <w:r w:rsidR="009D6AB0" w:rsidRPr="00693D01">
        <w:rPr>
          <w:rFonts w:cs="Arial"/>
          <w:b w:val="0"/>
          <w:szCs w:val="19"/>
        </w:rPr>
        <w:t>% wobec 3,9%) i m. Kielce (4,3% wobec 4,</w:t>
      </w:r>
      <w:r w:rsidR="009D6AB0">
        <w:rPr>
          <w:rFonts w:cs="Arial"/>
          <w:b w:val="0"/>
          <w:szCs w:val="19"/>
        </w:rPr>
        <w:t>5</w:t>
      </w:r>
      <w:r w:rsidR="009D6AB0" w:rsidRPr="00693D01">
        <w:rPr>
          <w:rFonts w:cs="Arial"/>
          <w:b w:val="0"/>
          <w:szCs w:val="19"/>
        </w:rPr>
        <w:t>%). W porównaniu z analogicznym okresem 2022 r. stopa bezrobocia zmniejszyła się w</w:t>
      </w:r>
      <w:r w:rsidR="009D6AB0">
        <w:rPr>
          <w:rFonts w:cs="Arial"/>
          <w:b w:val="0"/>
          <w:szCs w:val="19"/>
        </w:rPr>
        <w:t> sied</w:t>
      </w:r>
      <w:r w:rsidR="009D6AB0" w:rsidRPr="00693D01">
        <w:rPr>
          <w:rFonts w:cs="Arial"/>
          <w:b w:val="0"/>
          <w:szCs w:val="19"/>
        </w:rPr>
        <w:t>miu powiatach województwa świętokrzyskiego, przy czym najbardziej w powiatach kazimierskim oraz kieleckim (po 0,</w:t>
      </w:r>
      <w:r w:rsidR="009D6AB0">
        <w:rPr>
          <w:rFonts w:cs="Arial"/>
          <w:b w:val="0"/>
          <w:szCs w:val="19"/>
        </w:rPr>
        <w:t>7</w:t>
      </w:r>
      <w:r w:rsidR="009D6AB0" w:rsidRPr="00693D01">
        <w:rPr>
          <w:rFonts w:cs="Arial"/>
          <w:b w:val="0"/>
          <w:szCs w:val="19"/>
        </w:rPr>
        <w:t xml:space="preserve"> </w:t>
      </w:r>
      <w:proofErr w:type="spellStart"/>
      <w:r w:rsidR="009D6AB0" w:rsidRPr="00693D01">
        <w:rPr>
          <w:rFonts w:cs="Arial"/>
          <w:b w:val="0"/>
          <w:szCs w:val="19"/>
        </w:rPr>
        <w:t>p.proc</w:t>
      </w:r>
      <w:proofErr w:type="spellEnd"/>
      <w:r w:rsidR="009D6AB0" w:rsidRPr="00693D01">
        <w:rPr>
          <w:rFonts w:cs="Arial"/>
          <w:b w:val="0"/>
          <w:szCs w:val="19"/>
        </w:rPr>
        <w:t>.). Wzrost stopy bezrobocia odnotowano w</w:t>
      </w:r>
      <w:r w:rsidR="009D6AB0">
        <w:rPr>
          <w:rFonts w:cs="Arial"/>
          <w:b w:val="0"/>
          <w:szCs w:val="19"/>
        </w:rPr>
        <w:t> pię</w:t>
      </w:r>
      <w:r w:rsidR="009D6AB0" w:rsidRPr="00693D01">
        <w:rPr>
          <w:rFonts w:cs="Arial"/>
          <w:b w:val="0"/>
          <w:szCs w:val="19"/>
        </w:rPr>
        <w:t>ciu powiatach, przy czym największy w</w:t>
      </w:r>
      <w:r w:rsidR="009D6AB0">
        <w:rPr>
          <w:rFonts w:cs="Arial"/>
          <w:b w:val="0"/>
          <w:szCs w:val="19"/>
        </w:rPr>
        <w:t> </w:t>
      </w:r>
      <w:r w:rsidR="009D6AB0" w:rsidRPr="00693D01">
        <w:rPr>
          <w:rFonts w:cs="Arial"/>
          <w:b w:val="0"/>
          <w:szCs w:val="19"/>
        </w:rPr>
        <w:t>powiatach staszowskim (o 0,</w:t>
      </w:r>
      <w:r w:rsidR="009D6AB0">
        <w:rPr>
          <w:rFonts w:cs="Arial"/>
          <w:b w:val="0"/>
          <w:szCs w:val="19"/>
        </w:rPr>
        <w:t>5</w:t>
      </w:r>
      <w:r w:rsidR="009D6AB0" w:rsidRPr="00693D01">
        <w:rPr>
          <w:rFonts w:cs="Arial"/>
          <w:b w:val="0"/>
          <w:szCs w:val="19"/>
        </w:rPr>
        <w:t xml:space="preserve"> </w:t>
      </w:r>
      <w:proofErr w:type="spellStart"/>
      <w:r w:rsidR="009D6AB0" w:rsidRPr="00693D01">
        <w:rPr>
          <w:rFonts w:cs="Arial"/>
          <w:b w:val="0"/>
          <w:szCs w:val="19"/>
        </w:rPr>
        <w:t>p.proc</w:t>
      </w:r>
      <w:proofErr w:type="spellEnd"/>
      <w:r w:rsidR="009D6AB0" w:rsidRPr="00693D01">
        <w:rPr>
          <w:rFonts w:cs="Arial"/>
          <w:b w:val="0"/>
          <w:szCs w:val="19"/>
        </w:rPr>
        <w:t xml:space="preserve">.) i </w:t>
      </w:r>
      <w:r w:rsidR="009D6AB0">
        <w:rPr>
          <w:rFonts w:cs="Arial"/>
          <w:b w:val="0"/>
          <w:szCs w:val="19"/>
        </w:rPr>
        <w:t>jędrzejowskim</w:t>
      </w:r>
      <w:r w:rsidR="009D6AB0" w:rsidRPr="00693D01">
        <w:rPr>
          <w:rFonts w:cs="Arial"/>
          <w:b w:val="0"/>
          <w:szCs w:val="19"/>
        </w:rPr>
        <w:t xml:space="preserve"> (o</w:t>
      </w:r>
      <w:r w:rsidR="009D6AB0">
        <w:rPr>
          <w:rFonts w:cs="Arial"/>
          <w:b w:val="0"/>
          <w:szCs w:val="19"/>
        </w:rPr>
        <w:t> </w:t>
      </w:r>
      <w:r w:rsidR="009D6AB0" w:rsidRPr="00693D01">
        <w:rPr>
          <w:rFonts w:cs="Arial"/>
          <w:b w:val="0"/>
          <w:szCs w:val="19"/>
        </w:rPr>
        <w:t>0,</w:t>
      </w:r>
      <w:r w:rsidR="009D6AB0">
        <w:rPr>
          <w:rFonts w:cs="Arial"/>
          <w:b w:val="0"/>
          <w:szCs w:val="19"/>
        </w:rPr>
        <w:t>4</w:t>
      </w:r>
      <w:r w:rsidR="009D6AB0" w:rsidRPr="00693D01">
        <w:rPr>
          <w:rFonts w:cs="Arial"/>
          <w:b w:val="0"/>
          <w:szCs w:val="19"/>
        </w:rPr>
        <w:t xml:space="preserve"> </w:t>
      </w:r>
      <w:proofErr w:type="spellStart"/>
      <w:r w:rsidR="009D6AB0" w:rsidRPr="00693D01">
        <w:rPr>
          <w:rFonts w:cs="Arial"/>
          <w:b w:val="0"/>
          <w:szCs w:val="19"/>
        </w:rPr>
        <w:t>p.proc</w:t>
      </w:r>
      <w:proofErr w:type="spellEnd"/>
      <w:r w:rsidR="009D6AB0" w:rsidRPr="00693D01">
        <w:rPr>
          <w:rFonts w:cs="Arial"/>
          <w:b w:val="0"/>
          <w:szCs w:val="19"/>
        </w:rPr>
        <w:t xml:space="preserve">.). </w:t>
      </w:r>
      <w:r w:rsidR="009D6AB0">
        <w:rPr>
          <w:rFonts w:cs="Arial"/>
          <w:b w:val="0"/>
          <w:szCs w:val="19"/>
        </w:rPr>
        <w:t>W powiatach skarżyskim i starachowickim stopa bezrobocia pozostała na ubiegłorocznym poziomie.</w:t>
      </w:r>
    </w:p>
    <w:p w14:paraId="394BD558" w14:textId="41D30ECC" w:rsidR="009D6AB0" w:rsidRPr="00922009" w:rsidRDefault="009D6AB0" w:rsidP="009D6AB0">
      <w:pPr>
        <w:rPr>
          <w:rFonts w:cs="Arial"/>
          <w:szCs w:val="19"/>
        </w:rPr>
      </w:pPr>
      <w:r w:rsidRPr="00136BA1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lipcu</w:t>
      </w:r>
      <w:r w:rsidRPr="00136BA1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3</w:t>
      </w:r>
      <w:r w:rsidRPr="00136BA1">
        <w:rPr>
          <w:rFonts w:cs="Arial"/>
          <w:szCs w:val="19"/>
        </w:rPr>
        <w:t xml:space="preserve"> r. w urzędach pracy zarejestrowano </w:t>
      </w:r>
      <w:r>
        <w:rPr>
          <w:rFonts w:cs="Arial"/>
          <w:szCs w:val="19"/>
        </w:rPr>
        <w:t>4,1</w:t>
      </w:r>
      <w:r w:rsidRPr="00136BA1">
        <w:rPr>
          <w:rFonts w:cs="Arial"/>
          <w:szCs w:val="19"/>
        </w:rPr>
        <w:t xml:space="preserve"> tys. osób bezrobotnych, tj. </w:t>
      </w:r>
      <w:r w:rsidRPr="00FF4A1F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3,6</w:t>
      </w:r>
      <w:r w:rsidRPr="00FF4A1F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więcej</w:t>
      </w:r>
      <w:r w:rsidRPr="00136BA1">
        <w:rPr>
          <w:rFonts w:cs="Arial"/>
          <w:szCs w:val="19"/>
        </w:rPr>
        <w:t xml:space="preserve"> </w:t>
      </w:r>
      <w:r w:rsidRPr="00FF4A1F">
        <w:rPr>
          <w:rFonts w:cs="Arial"/>
          <w:szCs w:val="19"/>
        </w:rPr>
        <w:t xml:space="preserve">niż przed miesiącem i o </w:t>
      </w:r>
      <w:r>
        <w:rPr>
          <w:rFonts w:cs="Arial"/>
          <w:szCs w:val="19"/>
        </w:rPr>
        <w:t>3,8</w:t>
      </w:r>
      <w:r w:rsidRPr="00FF4A1F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 xml:space="preserve">mniej </w:t>
      </w:r>
      <w:r w:rsidRPr="00FF4A1F">
        <w:rPr>
          <w:rFonts w:cs="Arial"/>
          <w:szCs w:val="19"/>
        </w:rPr>
        <w:t>niż przed rokiem. Stopa napływu bezrobotnych do urzędów pracy (tj. stosunek nowo zarejestrowanych do liczby aktywnych zawodowo) wyniosła</w:t>
      </w:r>
      <w:r>
        <w:rPr>
          <w:rFonts w:cs="Arial"/>
          <w:szCs w:val="19"/>
        </w:rPr>
        <w:t xml:space="preserve"> </w:t>
      </w:r>
      <w:r w:rsidR="00CF2D05">
        <w:rPr>
          <w:rFonts w:cs="Arial"/>
          <w:szCs w:val="19"/>
        </w:rPr>
        <w:t>0,9</w:t>
      </w:r>
      <w:r>
        <w:rPr>
          <w:rFonts w:cs="Arial"/>
          <w:szCs w:val="19"/>
        </w:rPr>
        <w:t>%</w:t>
      </w:r>
      <w:r w:rsidRPr="00FF4A1F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wobec 1,0%</w:t>
      </w:r>
      <w:r w:rsidRPr="00FF4A1F">
        <w:rPr>
          <w:rFonts w:cs="Arial"/>
          <w:szCs w:val="19"/>
        </w:rPr>
        <w:t xml:space="preserve"> przed rokiem</w:t>
      </w:r>
      <w:r>
        <w:rPr>
          <w:rFonts w:cs="Arial"/>
          <w:szCs w:val="19"/>
        </w:rPr>
        <w:t>.</w:t>
      </w:r>
      <w:r w:rsidRPr="00FF4A1F">
        <w:rPr>
          <w:rFonts w:cs="Arial"/>
          <w:szCs w:val="19"/>
        </w:rPr>
        <w:t xml:space="preserve"> Na przestrzeni roku zwiększyły się odsetki: </w:t>
      </w:r>
      <w:r w:rsidRPr="00922009">
        <w:rPr>
          <w:rFonts w:cs="Arial"/>
          <w:szCs w:val="19"/>
        </w:rPr>
        <w:t>osób poprzednio pracujących (o </w:t>
      </w:r>
      <w:r>
        <w:rPr>
          <w:rFonts w:cs="Arial"/>
          <w:szCs w:val="19"/>
        </w:rPr>
        <w:t>3,1</w:t>
      </w:r>
      <w:r w:rsidRPr="00922009">
        <w:rPr>
          <w:rFonts w:cs="Arial"/>
          <w:szCs w:val="19"/>
        </w:rPr>
        <w:t xml:space="preserve"> </w:t>
      </w:r>
      <w:proofErr w:type="spellStart"/>
      <w:r w:rsidRPr="00922009">
        <w:rPr>
          <w:rFonts w:cs="Arial"/>
          <w:szCs w:val="19"/>
        </w:rPr>
        <w:t>p.proc</w:t>
      </w:r>
      <w:proofErr w:type="spellEnd"/>
      <w:r w:rsidRPr="00922009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84,7</w:t>
      </w:r>
      <w:r w:rsidRPr="00922009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, </w:t>
      </w:r>
      <w:r w:rsidRPr="00922009">
        <w:rPr>
          <w:rFonts w:cs="Arial"/>
          <w:szCs w:val="19"/>
        </w:rPr>
        <w:t>osób rejestrujących się po raz kolejny (o</w:t>
      </w:r>
      <w:r w:rsidR="004C1645">
        <w:rPr>
          <w:rFonts w:cs="Arial"/>
          <w:szCs w:val="19"/>
        </w:rPr>
        <w:t> </w:t>
      </w:r>
      <w:r>
        <w:rPr>
          <w:rFonts w:cs="Arial"/>
          <w:szCs w:val="19"/>
        </w:rPr>
        <w:t>1,5</w:t>
      </w:r>
      <w:r w:rsidRPr="00922009">
        <w:rPr>
          <w:rFonts w:cs="Arial"/>
          <w:szCs w:val="19"/>
        </w:rPr>
        <w:t xml:space="preserve"> </w:t>
      </w:r>
      <w:proofErr w:type="spellStart"/>
      <w:r w:rsidRPr="00922009">
        <w:rPr>
          <w:rFonts w:cs="Arial"/>
          <w:szCs w:val="19"/>
        </w:rPr>
        <w:t>p.proc</w:t>
      </w:r>
      <w:proofErr w:type="spellEnd"/>
      <w:r w:rsidRPr="00922009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80,4</w:t>
      </w:r>
      <w:r w:rsidRPr="00922009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, </w:t>
      </w:r>
      <w:r w:rsidRPr="00922009">
        <w:rPr>
          <w:rFonts w:cs="Arial"/>
          <w:szCs w:val="19"/>
        </w:rPr>
        <w:t>osób zwolnionych z przyczyn dotyczących zakładu pracy (o 0,</w:t>
      </w:r>
      <w:r>
        <w:rPr>
          <w:rFonts w:cs="Arial"/>
          <w:szCs w:val="19"/>
        </w:rPr>
        <w:t>7</w:t>
      </w:r>
      <w:r w:rsidRPr="00922009">
        <w:rPr>
          <w:rFonts w:cs="Arial"/>
          <w:szCs w:val="19"/>
        </w:rPr>
        <w:t xml:space="preserve"> </w:t>
      </w:r>
      <w:proofErr w:type="spellStart"/>
      <w:r w:rsidRPr="00922009">
        <w:rPr>
          <w:rFonts w:cs="Arial"/>
          <w:szCs w:val="19"/>
        </w:rPr>
        <w:t>p.proc</w:t>
      </w:r>
      <w:proofErr w:type="spellEnd"/>
      <w:r w:rsidRPr="00922009">
        <w:rPr>
          <w:rFonts w:cs="Arial"/>
          <w:szCs w:val="19"/>
        </w:rPr>
        <w:t>. do 3,</w:t>
      </w:r>
      <w:r>
        <w:rPr>
          <w:rFonts w:cs="Arial"/>
          <w:szCs w:val="19"/>
        </w:rPr>
        <w:t>6</w:t>
      </w:r>
      <w:r w:rsidRPr="00922009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, </w:t>
      </w:r>
      <w:r w:rsidRPr="00922009">
        <w:rPr>
          <w:rFonts w:cs="Arial"/>
          <w:szCs w:val="19"/>
        </w:rPr>
        <w:t>absolwentów (o 0,</w:t>
      </w:r>
      <w:r>
        <w:rPr>
          <w:rFonts w:cs="Arial"/>
          <w:szCs w:val="19"/>
        </w:rPr>
        <w:t>6</w:t>
      </w:r>
      <w:r w:rsidRPr="00922009">
        <w:rPr>
          <w:rFonts w:cs="Arial"/>
          <w:szCs w:val="19"/>
        </w:rPr>
        <w:t xml:space="preserve"> </w:t>
      </w:r>
      <w:proofErr w:type="spellStart"/>
      <w:r w:rsidRPr="00922009">
        <w:rPr>
          <w:rFonts w:cs="Arial"/>
          <w:szCs w:val="19"/>
        </w:rPr>
        <w:t>p.proc</w:t>
      </w:r>
      <w:proofErr w:type="spellEnd"/>
      <w:r w:rsidRPr="00922009">
        <w:rPr>
          <w:rFonts w:cs="Arial"/>
          <w:szCs w:val="19"/>
        </w:rPr>
        <w:t>. do 10,4%)</w:t>
      </w:r>
      <w:r>
        <w:rPr>
          <w:rFonts w:cs="Arial"/>
          <w:szCs w:val="19"/>
        </w:rPr>
        <w:t xml:space="preserve"> i </w:t>
      </w:r>
      <w:r w:rsidRPr="00FF4A1F">
        <w:rPr>
          <w:rFonts w:cs="Arial"/>
          <w:szCs w:val="19"/>
        </w:rPr>
        <w:t xml:space="preserve">osób </w:t>
      </w:r>
      <w:r w:rsidRPr="00922009">
        <w:rPr>
          <w:rFonts w:cs="Arial"/>
          <w:szCs w:val="19"/>
        </w:rPr>
        <w:t>bez kwalifikacji zawodowych (o 0,</w:t>
      </w:r>
      <w:r>
        <w:rPr>
          <w:rFonts w:cs="Arial"/>
          <w:szCs w:val="19"/>
        </w:rPr>
        <w:t xml:space="preserve">3 </w:t>
      </w:r>
      <w:proofErr w:type="spellStart"/>
      <w:r w:rsidRPr="00922009">
        <w:rPr>
          <w:rFonts w:cs="Arial"/>
          <w:szCs w:val="19"/>
        </w:rPr>
        <w:t>p.proc</w:t>
      </w:r>
      <w:proofErr w:type="spellEnd"/>
      <w:r w:rsidRPr="00922009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25,7</w:t>
      </w:r>
      <w:r w:rsidRPr="00922009">
        <w:rPr>
          <w:rFonts w:cs="Arial"/>
          <w:szCs w:val="19"/>
        </w:rPr>
        <w:t>%).</w:t>
      </w:r>
      <w:r>
        <w:rPr>
          <w:rFonts w:cs="Arial"/>
          <w:szCs w:val="19"/>
        </w:rPr>
        <w:t xml:space="preserve"> Z</w:t>
      </w:r>
      <w:r w:rsidRPr="003636C7">
        <w:rPr>
          <w:rFonts w:cs="Arial"/>
          <w:szCs w:val="19"/>
        </w:rPr>
        <w:t xml:space="preserve">mniejszyły się </w:t>
      </w:r>
      <w:r>
        <w:rPr>
          <w:rFonts w:cs="Arial"/>
          <w:szCs w:val="19"/>
        </w:rPr>
        <w:t xml:space="preserve">natomiast </w:t>
      </w:r>
      <w:r w:rsidRPr="003636C7">
        <w:rPr>
          <w:rFonts w:cs="Arial"/>
          <w:szCs w:val="19"/>
        </w:rPr>
        <w:t xml:space="preserve">udziały </w:t>
      </w:r>
      <w:r w:rsidRPr="00FF4A1F">
        <w:rPr>
          <w:rFonts w:cs="Arial"/>
          <w:szCs w:val="19"/>
        </w:rPr>
        <w:t>osób bez doświadczenia zawodowego (o </w:t>
      </w:r>
      <w:r>
        <w:rPr>
          <w:rFonts w:cs="Arial"/>
          <w:szCs w:val="19"/>
        </w:rPr>
        <w:t>2,9</w:t>
      </w:r>
      <w:r w:rsidRPr="00FF4A1F">
        <w:rPr>
          <w:rFonts w:cs="Arial"/>
          <w:szCs w:val="19"/>
        </w:rPr>
        <w:t xml:space="preserve"> </w:t>
      </w:r>
      <w:proofErr w:type="spellStart"/>
      <w:r w:rsidRPr="00FF4A1F">
        <w:rPr>
          <w:rFonts w:cs="Arial"/>
          <w:szCs w:val="19"/>
        </w:rPr>
        <w:t>p.proc</w:t>
      </w:r>
      <w:proofErr w:type="spellEnd"/>
      <w:r w:rsidRPr="00FF4A1F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22,1</w:t>
      </w:r>
      <w:r w:rsidRPr="00FF4A1F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oraz</w:t>
      </w:r>
      <w:r w:rsidRPr="00FF4A1F">
        <w:rPr>
          <w:rFonts w:cs="Arial"/>
          <w:szCs w:val="19"/>
        </w:rPr>
        <w:t xml:space="preserve"> </w:t>
      </w:r>
      <w:r w:rsidRPr="003636C7">
        <w:rPr>
          <w:rFonts w:cs="Arial"/>
          <w:szCs w:val="19"/>
        </w:rPr>
        <w:t xml:space="preserve">osób zamieszkałych na wsi (o </w:t>
      </w:r>
      <w:r>
        <w:rPr>
          <w:rFonts w:cs="Arial"/>
          <w:szCs w:val="19"/>
        </w:rPr>
        <w:t>0,1</w:t>
      </w:r>
      <w:r w:rsidRPr="003636C7">
        <w:rPr>
          <w:rFonts w:cs="Arial"/>
          <w:szCs w:val="19"/>
        </w:rPr>
        <w:t xml:space="preserve"> </w:t>
      </w:r>
      <w:proofErr w:type="spellStart"/>
      <w:r w:rsidRPr="003636C7">
        <w:rPr>
          <w:rFonts w:cs="Arial"/>
          <w:szCs w:val="19"/>
        </w:rPr>
        <w:t>p.proc</w:t>
      </w:r>
      <w:proofErr w:type="spellEnd"/>
      <w:r w:rsidRPr="003636C7">
        <w:rPr>
          <w:rFonts w:cs="Arial"/>
          <w:szCs w:val="19"/>
        </w:rPr>
        <w:t>. do 51,</w:t>
      </w:r>
      <w:r>
        <w:rPr>
          <w:rFonts w:cs="Arial"/>
          <w:szCs w:val="19"/>
        </w:rPr>
        <w:t>8</w:t>
      </w:r>
      <w:r w:rsidRPr="00922009">
        <w:rPr>
          <w:rFonts w:cs="Arial"/>
          <w:szCs w:val="19"/>
        </w:rPr>
        <w:t xml:space="preserve">%). </w:t>
      </w:r>
    </w:p>
    <w:p w14:paraId="2D4457B4" w14:textId="20BEB250" w:rsidR="009D6AB0" w:rsidRPr="00E908FA" w:rsidRDefault="009D6AB0" w:rsidP="009D6AB0">
      <w:pPr>
        <w:rPr>
          <w:rFonts w:cs="Arial"/>
          <w:szCs w:val="19"/>
        </w:rPr>
      </w:pPr>
      <w:r w:rsidRPr="00AF28C3">
        <w:rPr>
          <w:rFonts w:cs="Arial"/>
          <w:szCs w:val="19"/>
        </w:rPr>
        <w:t xml:space="preserve">Z ewidencji bezrobotnych w </w:t>
      </w:r>
      <w:r>
        <w:rPr>
          <w:rFonts w:cs="Arial"/>
          <w:szCs w:val="19"/>
        </w:rPr>
        <w:t>lipcu</w:t>
      </w:r>
      <w:r w:rsidRPr="00AF28C3">
        <w:rPr>
          <w:rFonts w:cs="Arial"/>
          <w:szCs w:val="19"/>
        </w:rPr>
        <w:t xml:space="preserve"> 2023 r. wyrejestrowano 4,</w:t>
      </w:r>
      <w:r>
        <w:rPr>
          <w:rFonts w:cs="Arial"/>
          <w:szCs w:val="19"/>
        </w:rPr>
        <w:t>4</w:t>
      </w:r>
      <w:r w:rsidRPr="00AF28C3">
        <w:rPr>
          <w:rFonts w:cs="Arial"/>
          <w:szCs w:val="19"/>
        </w:rPr>
        <w:t xml:space="preserve"> tys. osób, tj. </w:t>
      </w:r>
      <w:r>
        <w:rPr>
          <w:rFonts w:cs="Arial"/>
          <w:szCs w:val="19"/>
        </w:rPr>
        <w:t xml:space="preserve">mniej </w:t>
      </w:r>
      <w:r w:rsidRPr="00AF28C3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7,5</w:t>
      </w:r>
      <w:r w:rsidRPr="00AF28C3">
        <w:rPr>
          <w:rFonts w:cs="Arial"/>
          <w:szCs w:val="19"/>
        </w:rPr>
        <w:t>% niż przed miesiącem i</w:t>
      </w:r>
      <w:r w:rsidR="004C1645">
        <w:rPr>
          <w:rFonts w:cs="Arial"/>
          <w:szCs w:val="19"/>
        </w:rPr>
        <w:t> </w:t>
      </w:r>
      <w:r w:rsidRPr="00AF28C3">
        <w:rPr>
          <w:rFonts w:cs="Arial"/>
          <w:szCs w:val="19"/>
        </w:rPr>
        <w:t>o</w:t>
      </w:r>
      <w:r w:rsidR="004C1645">
        <w:rPr>
          <w:rFonts w:cs="Arial"/>
          <w:szCs w:val="19"/>
        </w:rPr>
        <w:t> </w:t>
      </w:r>
      <w:r>
        <w:rPr>
          <w:rFonts w:cs="Arial"/>
          <w:szCs w:val="19"/>
        </w:rPr>
        <w:t>6,3</w:t>
      </w:r>
      <w:r w:rsidRPr="00AF28C3">
        <w:rPr>
          <w:rFonts w:cs="Arial"/>
          <w:szCs w:val="19"/>
        </w:rPr>
        <w:t>% niż rok wcześniej. Stopa odpływu bezrobotnych z urzędów pracy (tj. stosunek liczby bezrobotnych wyrejestrowanych w danym miesiącu do liczby bezrobotnych na koniec ub. miesiąca) wyniosła 13,</w:t>
      </w:r>
      <w:r>
        <w:rPr>
          <w:rFonts w:cs="Arial"/>
          <w:szCs w:val="19"/>
        </w:rPr>
        <w:t>0</w:t>
      </w:r>
      <w:r w:rsidRPr="00AF28C3">
        <w:rPr>
          <w:rFonts w:cs="Arial"/>
          <w:szCs w:val="19"/>
        </w:rPr>
        <w:t xml:space="preserve">% wobec </w:t>
      </w:r>
      <w:r>
        <w:rPr>
          <w:rFonts w:cs="Arial"/>
          <w:szCs w:val="19"/>
        </w:rPr>
        <w:t>13,7</w:t>
      </w:r>
      <w:r w:rsidRPr="00AF28C3">
        <w:rPr>
          <w:rFonts w:cs="Arial"/>
          <w:szCs w:val="19"/>
        </w:rPr>
        <w:t xml:space="preserve">% przed rokiem. Z tytułu podjęcia pracy (głównej przyczyny </w:t>
      </w:r>
      <w:r w:rsidRPr="00E908FA">
        <w:rPr>
          <w:rFonts w:cs="Arial"/>
          <w:szCs w:val="19"/>
        </w:rPr>
        <w:t>wyrejestrowania) z rejestru bezrobotnych wyłączono podobnie jak przed rokiem 2,</w:t>
      </w:r>
      <w:r>
        <w:rPr>
          <w:rFonts w:cs="Arial"/>
          <w:szCs w:val="19"/>
        </w:rPr>
        <w:t>1</w:t>
      </w:r>
      <w:r w:rsidRPr="00E908FA">
        <w:rPr>
          <w:rFonts w:cs="Arial"/>
          <w:szCs w:val="19"/>
        </w:rPr>
        <w:t xml:space="preserve"> tys. osób. Udział tej kategorii osób w ogólnej liczbie wyrejestrowanych zwiększył się o </w:t>
      </w:r>
      <w:r>
        <w:rPr>
          <w:rFonts w:cs="Arial"/>
          <w:szCs w:val="19"/>
        </w:rPr>
        <w:t>1,5</w:t>
      </w:r>
      <w:r w:rsidRPr="00E908FA">
        <w:rPr>
          <w:rFonts w:cs="Arial"/>
          <w:szCs w:val="19"/>
        </w:rPr>
        <w:t xml:space="preserve"> </w:t>
      </w:r>
      <w:proofErr w:type="spellStart"/>
      <w:r w:rsidRPr="00E908FA">
        <w:rPr>
          <w:rFonts w:cs="Arial"/>
          <w:szCs w:val="19"/>
        </w:rPr>
        <w:t>p.proc</w:t>
      </w:r>
      <w:proofErr w:type="spellEnd"/>
      <w:r w:rsidRPr="00E908FA">
        <w:rPr>
          <w:rFonts w:cs="Arial"/>
          <w:szCs w:val="19"/>
        </w:rPr>
        <w:t>. w</w:t>
      </w:r>
      <w:r w:rsidR="004C1645">
        <w:rPr>
          <w:rFonts w:cs="Arial"/>
          <w:szCs w:val="19"/>
        </w:rPr>
        <w:t> </w:t>
      </w:r>
      <w:r w:rsidRPr="00E908FA">
        <w:rPr>
          <w:rFonts w:cs="Arial"/>
          <w:szCs w:val="19"/>
        </w:rPr>
        <w:t xml:space="preserve">ujęciu rocznym (do </w:t>
      </w:r>
      <w:r>
        <w:rPr>
          <w:rFonts w:cs="Arial"/>
          <w:szCs w:val="19"/>
        </w:rPr>
        <w:t>47,7</w:t>
      </w:r>
      <w:r w:rsidRPr="00E908FA">
        <w:rPr>
          <w:rFonts w:cs="Arial"/>
          <w:szCs w:val="19"/>
        </w:rPr>
        <w:t>%). Zwiększył się również udział osób wykreślonych z ewidencji urzędów pracy w wyniku</w:t>
      </w:r>
      <w:r>
        <w:rPr>
          <w:rFonts w:cs="Arial"/>
          <w:szCs w:val="19"/>
        </w:rPr>
        <w:t>:</w:t>
      </w:r>
      <w:r w:rsidRPr="00E908FA">
        <w:rPr>
          <w:rFonts w:cs="Arial"/>
          <w:szCs w:val="19"/>
        </w:rPr>
        <w:t xml:space="preserve"> nabycia praw emerytalnych lub rentowych (o 0,</w:t>
      </w:r>
      <w:r>
        <w:rPr>
          <w:rFonts w:cs="Arial"/>
          <w:szCs w:val="19"/>
        </w:rPr>
        <w:t>3</w:t>
      </w:r>
      <w:r w:rsidRPr="00E908FA">
        <w:rPr>
          <w:rFonts w:cs="Arial"/>
          <w:szCs w:val="19"/>
        </w:rPr>
        <w:t xml:space="preserve"> </w:t>
      </w:r>
      <w:proofErr w:type="spellStart"/>
      <w:r w:rsidRPr="00E908FA">
        <w:rPr>
          <w:rFonts w:cs="Arial"/>
          <w:szCs w:val="19"/>
        </w:rPr>
        <w:t>p.proc</w:t>
      </w:r>
      <w:proofErr w:type="spellEnd"/>
      <w:r w:rsidRPr="00E908FA">
        <w:rPr>
          <w:rFonts w:cs="Arial"/>
          <w:szCs w:val="19"/>
        </w:rPr>
        <w:t>. do 0,</w:t>
      </w:r>
      <w:r>
        <w:rPr>
          <w:rFonts w:cs="Arial"/>
          <w:szCs w:val="19"/>
        </w:rPr>
        <w:t>6</w:t>
      </w:r>
      <w:r w:rsidRPr="00E908FA">
        <w:rPr>
          <w:rFonts w:cs="Arial"/>
          <w:szCs w:val="19"/>
        </w:rPr>
        <w:t xml:space="preserve">%), dobrowolnej rezygnacji (o </w:t>
      </w:r>
      <w:r>
        <w:rPr>
          <w:rFonts w:cs="Arial"/>
          <w:szCs w:val="19"/>
        </w:rPr>
        <w:t>0,3</w:t>
      </w:r>
      <w:r w:rsidRPr="00E908FA">
        <w:rPr>
          <w:rFonts w:cs="Arial"/>
          <w:szCs w:val="19"/>
        </w:rPr>
        <w:t xml:space="preserve"> </w:t>
      </w:r>
      <w:proofErr w:type="spellStart"/>
      <w:r w:rsidRPr="00E908FA">
        <w:rPr>
          <w:rFonts w:cs="Arial"/>
          <w:szCs w:val="19"/>
        </w:rPr>
        <w:t>p.proc</w:t>
      </w:r>
      <w:proofErr w:type="spellEnd"/>
      <w:r w:rsidRPr="00E908FA">
        <w:rPr>
          <w:rFonts w:cs="Arial"/>
          <w:szCs w:val="19"/>
        </w:rPr>
        <w:t>. do 6,</w:t>
      </w:r>
      <w:r>
        <w:rPr>
          <w:rFonts w:cs="Arial"/>
          <w:szCs w:val="19"/>
        </w:rPr>
        <w:t>7</w:t>
      </w:r>
      <w:r w:rsidRPr="00E908FA">
        <w:rPr>
          <w:rFonts w:cs="Arial"/>
          <w:szCs w:val="19"/>
        </w:rPr>
        <w:t>%)</w:t>
      </w:r>
      <w:r>
        <w:rPr>
          <w:rFonts w:cs="Arial"/>
          <w:szCs w:val="19"/>
        </w:rPr>
        <w:t>, a także w</w:t>
      </w:r>
      <w:r w:rsidR="004C1645">
        <w:rPr>
          <w:rFonts w:cs="Arial"/>
          <w:szCs w:val="19"/>
        </w:rPr>
        <w:t> </w:t>
      </w:r>
      <w:r>
        <w:rPr>
          <w:rFonts w:cs="Arial"/>
          <w:szCs w:val="19"/>
        </w:rPr>
        <w:t>efekcie</w:t>
      </w:r>
      <w:r w:rsidRPr="00E728CC">
        <w:rPr>
          <w:rFonts w:cs="Arial"/>
          <w:szCs w:val="19"/>
        </w:rPr>
        <w:t xml:space="preserve"> </w:t>
      </w:r>
      <w:r w:rsidRPr="00E908FA">
        <w:rPr>
          <w:rFonts w:cs="Arial"/>
          <w:szCs w:val="19"/>
        </w:rPr>
        <w:t>nabycia praw do świadczenia przedemerytalnego (o 0,</w:t>
      </w:r>
      <w:r>
        <w:rPr>
          <w:rFonts w:cs="Arial"/>
          <w:szCs w:val="19"/>
        </w:rPr>
        <w:t>1</w:t>
      </w:r>
      <w:r w:rsidRPr="00E908FA">
        <w:rPr>
          <w:rFonts w:cs="Arial"/>
          <w:szCs w:val="19"/>
        </w:rPr>
        <w:t xml:space="preserve"> </w:t>
      </w:r>
      <w:proofErr w:type="spellStart"/>
      <w:r w:rsidRPr="00E908FA">
        <w:rPr>
          <w:rFonts w:cs="Arial"/>
          <w:szCs w:val="19"/>
        </w:rPr>
        <w:t>p.proc</w:t>
      </w:r>
      <w:proofErr w:type="spellEnd"/>
      <w:r w:rsidRPr="00E908FA">
        <w:rPr>
          <w:rFonts w:cs="Arial"/>
          <w:szCs w:val="19"/>
        </w:rPr>
        <w:t>. do 0,</w:t>
      </w:r>
      <w:r>
        <w:rPr>
          <w:rFonts w:cs="Arial"/>
          <w:szCs w:val="19"/>
        </w:rPr>
        <w:t>5</w:t>
      </w:r>
      <w:r w:rsidRPr="00E908FA">
        <w:rPr>
          <w:rFonts w:cs="Arial"/>
          <w:szCs w:val="19"/>
        </w:rPr>
        <w:t xml:space="preserve">%). Zmniejszył się natomiast odsetek osób, które utraciły status bezrobotnego w </w:t>
      </w:r>
      <w:r>
        <w:rPr>
          <w:rFonts w:cs="Arial"/>
          <w:szCs w:val="19"/>
        </w:rPr>
        <w:t>wyniku</w:t>
      </w:r>
      <w:r w:rsidRPr="00E908FA">
        <w:rPr>
          <w:rFonts w:cs="Arial"/>
          <w:szCs w:val="19"/>
        </w:rPr>
        <w:t xml:space="preserve">: niepotwierdzenia gotowości do podjęcia pracy (o </w:t>
      </w:r>
      <w:r>
        <w:rPr>
          <w:rFonts w:cs="Arial"/>
          <w:szCs w:val="19"/>
        </w:rPr>
        <w:t>0,7</w:t>
      </w:r>
      <w:r w:rsidRPr="00E908FA">
        <w:rPr>
          <w:rFonts w:cs="Arial"/>
          <w:szCs w:val="19"/>
        </w:rPr>
        <w:t xml:space="preserve"> </w:t>
      </w:r>
      <w:proofErr w:type="spellStart"/>
      <w:r w:rsidRPr="00E908FA">
        <w:rPr>
          <w:rFonts w:cs="Arial"/>
          <w:szCs w:val="19"/>
        </w:rPr>
        <w:t>p.proc</w:t>
      </w:r>
      <w:proofErr w:type="spellEnd"/>
      <w:r w:rsidRPr="00E908FA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14,2</w:t>
      </w:r>
      <w:r w:rsidRPr="00E908FA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, </w:t>
      </w:r>
      <w:r w:rsidRPr="00E908FA">
        <w:rPr>
          <w:rFonts w:cs="Arial"/>
          <w:szCs w:val="19"/>
        </w:rPr>
        <w:t>podjęcia szkolenia u pracodawców (o 0,</w:t>
      </w:r>
      <w:r>
        <w:rPr>
          <w:rFonts w:cs="Arial"/>
          <w:szCs w:val="19"/>
        </w:rPr>
        <w:t>7</w:t>
      </w:r>
      <w:r w:rsidRPr="00E908FA">
        <w:rPr>
          <w:rFonts w:cs="Arial"/>
          <w:szCs w:val="19"/>
        </w:rPr>
        <w:t xml:space="preserve"> </w:t>
      </w:r>
      <w:proofErr w:type="spellStart"/>
      <w:r w:rsidRPr="00E908FA">
        <w:rPr>
          <w:rFonts w:cs="Arial"/>
          <w:szCs w:val="19"/>
        </w:rPr>
        <w:t>p.proc</w:t>
      </w:r>
      <w:proofErr w:type="spellEnd"/>
      <w:r w:rsidRPr="00E908FA">
        <w:rPr>
          <w:rFonts w:cs="Arial"/>
          <w:szCs w:val="19"/>
        </w:rPr>
        <w:t>. do 1,</w:t>
      </w:r>
      <w:r>
        <w:rPr>
          <w:rFonts w:cs="Arial"/>
          <w:szCs w:val="19"/>
        </w:rPr>
        <w:t>3</w:t>
      </w:r>
      <w:r w:rsidRPr="00E908FA">
        <w:rPr>
          <w:rFonts w:cs="Arial"/>
          <w:szCs w:val="19"/>
        </w:rPr>
        <w:t xml:space="preserve">%), rozpoczęcia stażu (o </w:t>
      </w:r>
      <w:r>
        <w:rPr>
          <w:rFonts w:cs="Arial"/>
          <w:szCs w:val="19"/>
        </w:rPr>
        <w:t>0,6</w:t>
      </w:r>
      <w:r w:rsidRPr="00E908FA">
        <w:rPr>
          <w:rFonts w:cs="Arial"/>
          <w:szCs w:val="19"/>
        </w:rPr>
        <w:t xml:space="preserve"> </w:t>
      </w:r>
      <w:proofErr w:type="spellStart"/>
      <w:r w:rsidRPr="00E908FA">
        <w:rPr>
          <w:rFonts w:cs="Arial"/>
          <w:szCs w:val="19"/>
        </w:rPr>
        <w:t>p.proc</w:t>
      </w:r>
      <w:proofErr w:type="spellEnd"/>
      <w:r w:rsidRPr="00E908FA">
        <w:rPr>
          <w:rFonts w:cs="Arial"/>
          <w:szCs w:val="19"/>
        </w:rPr>
        <w:t>. do 11,</w:t>
      </w:r>
      <w:r>
        <w:rPr>
          <w:rFonts w:cs="Arial"/>
          <w:szCs w:val="19"/>
        </w:rPr>
        <w:t>7</w:t>
      </w:r>
      <w:r w:rsidRPr="00E908FA">
        <w:rPr>
          <w:rFonts w:cs="Arial"/>
          <w:szCs w:val="19"/>
        </w:rPr>
        <w:t xml:space="preserve">%), odmowy bez uzasadnionej przyczyny propozycji pracy lub innej formy pomocy (o </w:t>
      </w:r>
      <w:r>
        <w:rPr>
          <w:rFonts w:cs="Arial"/>
          <w:szCs w:val="19"/>
        </w:rPr>
        <w:t>3,9</w:t>
      </w:r>
      <w:r w:rsidRPr="00E908FA">
        <w:rPr>
          <w:rFonts w:cs="Arial"/>
          <w:szCs w:val="19"/>
        </w:rPr>
        <w:t xml:space="preserve"> </w:t>
      </w:r>
      <w:proofErr w:type="spellStart"/>
      <w:r w:rsidRPr="00E908FA">
        <w:rPr>
          <w:rFonts w:cs="Arial"/>
          <w:szCs w:val="19"/>
        </w:rPr>
        <w:t>p.proc</w:t>
      </w:r>
      <w:proofErr w:type="spellEnd"/>
      <w:r w:rsidRPr="00E908FA">
        <w:rPr>
          <w:rFonts w:cs="Arial"/>
          <w:szCs w:val="19"/>
        </w:rPr>
        <w:t>. do 6,</w:t>
      </w:r>
      <w:r>
        <w:rPr>
          <w:rFonts w:cs="Arial"/>
          <w:szCs w:val="19"/>
        </w:rPr>
        <w:t>4</w:t>
      </w:r>
      <w:r w:rsidRPr="00E908FA">
        <w:rPr>
          <w:rFonts w:cs="Arial"/>
          <w:szCs w:val="19"/>
        </w:rPr>
        <w:t>%), osiągnięcia wieku emerytalnego (o 0,</w:t>
      </w:r>
      <w:r>
        <w:rPr>
          <w:rFonts w:cs="Arial"/>
          <w:szCs w:val="19"/>
        </w:rPr>
        <w:t xml:space="preserve">1 </w:t>
      </w:r>
      <w:proofErr w:type="spellStart"/>
      <w:r w:rsidRPr="00E908FA">
        <w:rPr>
          <w:rFonts w:cs="Arial"/>
          <w:szCs w:val="19"/>
        </w:rPr>
        <w:t>p.proc</w:t>
      </w:r>
      <w:proofErr w:type="spellEnd"/>
      <w:r w:rsidRPr="00E908FA">
        <w:rPr>
          <w:rFonts w:cs="Arial"/>
          <w:szCs w:val="19"/>
        </w:rPr>
        <w:t>. do 1,</w:t>
      </w:r>
      <w:r>
        <w:rPr>
          <w:rFonts w:cs="Arial"/>
          <w:szCs w:val="19"/>
        </w:rPr>
        <w:t>7</w:t>
      </w:r>
      <w:r w:rsidRPr="00E908FA">
        <w:rPr>
          <w:rFonts w:cs="Arial"/>
          <w:szCs w:val="19"/>
        </w:rPr>
        <w:t xml:space="preserve">%). </w:t>
      </w:r>
    </w:p>
    <w:p w14:paraId="461A3856" w14:textId="31E559DA" w:rsidR="00982495" w:rsidRPr="00592C5C" w:rsidRDefault="009D6AB0" w:rsidP="009D6AB0">
      <w:pPr>
        <w:rPr>
          <w:rFonts w:cs="Arial"/>
          <w:szCs w:val="19"/>
        </w:rPr>
      </w:pPr>
      <w:r w:rsidRPr="006D356C">
        <w:rPr>
          <w:rFonts w:cs="Arial"/>
          <w:szCs w:val="19"/>
        </w:rPr>
        <w:t xml:space="preserve">W końcu </w:t>
      </w:r>
      <w:r>
        <w:rPr>
          <w:rFonts w:cs="Arial"/>
          <w:szCs w:val="19"/>
        </w:rPr>
        <w:t>lipca</w:t>
      </w:r>
      <w:r w:rsidRPr="006D356C">
        <w:rPr>
          <w:rFonts w:cs="Arial"/>
          <w:szCs w:val="19"/>
        </w:rPr>
        <w:t xml:space="preserve"> 2023 r. </w:t>
      </w:r>
      <w:r w:rsidRPr="006D356C">
        <w:rPr>
          <w:rFonts w:cs="Arial"/>
          <w:b/>
          <w:szCs w:val="19"/>
        </w:rPr>
        <w:t>bez prawa do zasiłku</w:t>
      </w:r>
      <w:r w:rsidRPr="006D356C">
        <w:rPr>
          <w:rFonts w:cs="Arial"/>
          <w:szCs w:val="19"/>
        </w:rPr>
        <w:t xml:space="preserve"> pozostawało 28,</w:t>
      </w:r>
      <w:r>
        <w:rPr>
          <w:rFonts w:cs="Arial"/>
          <w:szCs w:val="19"/>
        </w:rPr>
        <w:t>1</w:t>
      </w:r>
      <w:r w:rsidRPr="006D356C">
        <w:rPr>
          <w:rFonts w:cs="Arial"/>
          <w:szCs w:val="19"/>
        </w:rPr>
        <w:t xml:space="preserve"> tys. bezrobotnych, a ich udział w liczbie bezrobotnych wyniósł 84,</w:t>
      </w:r>
      <w:r>
        <w:rPr>
          <w:rFonts w:cs="Arial"/>
          <w:szCs w:val="19"/>
        </w:rPr>
        <w:t>4</w:t>
      </w:r>
      <w:r w:rsidRPr="006D356C">
        <w:rPr>
          <w:rFonts w:cs="Arial"/>
          <w:szCs w:val="19"/>
        </w:rPr>
        <w:t>%, tj. o 0,</w:t>
      </w:r>
      <w:r>
        <w:rPr>
          <w:rFonts w:cs="Arial"/>
          <w:szCs w:val="19"/>
        </w:rPr>
        <w:t>2</w:t>
      </w:r>
      <w:r w:rsidRPr="006D356C">
        <w:rPr>
          <w:rFonts w:cs="Arial"/>
          <w:szCs w:val="19"/>
        </w:rPr>
        <w:t xml:space="preserve"> </w:t>
      </w:r>
      <w:proofErr w:type="spellStart"/>
      <w:r w:rsidRPr="006D356C">
        <w:rPr>
          <w:rFonts w:cs="Arial"/>
          <w:szCs w:val="19"/>
        </w:rPr>
        <w:t>p.proc</w:t>
      </w:r>
      <w:proofErr w:type="spellEnd"/>
      <w:r w:rsidRPr="006D356C">
        <w:rPr>
          <w:rFonts w:cs="Arial"/>
          <w:szCs w:val="19"/>
        </w:rPr>
        <w:t>. więcej niż przed rokiem.</w:t>
      </w:r>
    </w:p>
    <w:p w14:paraId="0AAD8A7F" w14:textId="17710DC4" w:rsidR="004814D7" w:rsidRPr="0097354E" w:rsidRDefault="009D6AB0" w:rsidP="009D6AB0">
      <w:pPr>
        <w:rPr>
          <w:rFonts w:cs="Arial"/>
          <w:szCs w:val="19"/>
        </w:rPr>
      </w:pPr>
      <w:r w:rsidRPr="00894046">
        <w:rPr>
          <w:rFonts w:cs="Arial"/>
          <w:szCs w:val="19"/>
        </w:rPr>
        <w:t xml:space="preserve">Bezrobotni będący </w:t>
      </w:r>
      <w:r w:rsidRPr="00894046">
        <w:rPr>
          <w:rFonts w:cs="Arial"/>
          <w:b/>
          <w:szCs w:val="19"/>
        </w:rPr>
        <w:t>w szczególnej sytuacji na rynku pracy</w:t>
      </w:r>
      <w:r w:rsidRPr="00894046">
        <w:rPr>
          <w:rFonts w:cs="Arial"/>
          <w:szCs w:val="19"/>
        </w:rPr>
        <w:t xml:space="preserve"> stanowili 83,</w:t>
      </w:r>
      <w:r>
        <w:rPr>
          <w:rFonts w:cs="Arial"/>
          <w:szCs w:val="19"/>
        </w:rPr>
        <w:t>2</w:t>
      </w:r>
      <w:r w:rsidRPr="00894046">
        <w:rPr>
          <w:rFonts w:cs="Arial"/>
          <w:szCs w:val="19"/>
        </w:rPr>
        <w:t>% ogółu bezrobotnych, tj. o 1,</w:t>
      </w:r>
      <w:r>
        <w:rPr>
          <w:rFonts w:cs="Arial"/>
          <w:szCs w:val="19"/>
        </w:rPr>
        <w:t>4</w:t>
      </w:r>
      <w:r w:rsidRPr="00894046">
        <w:rPr>
          <w:rFonts w:cs="Arial"/>
          <w:szCs w:val="19"/>
        </w:rPr>
        <w:t xml:space="preserve"> </w:t>
      </w:r>
      <w:proofErr w:type="spellStart"/>
      <w:r w:rsidRPr="00894046">
        <w:rPr>
          <w:rFonts w:cs="Arial"/>
          <w:szCs w:val="19"/>
        </w:rPr>
        <w:t>p.proc</w:t>
      </w:r>
      <w:proofErr w:type="spellEnd"/>
      <w:r w:rsidRPr="00894046">
        <w:rPr>
          <w:rFonts w:cs="Arial"/>
          <w:szCs w:val="19"/>
        </w:rPr>
        <w:t xml:space="preserve">. mniej niż przed rokiem. Liczebność omawianej subpopulacji zmniejszyła się natomiast o </w:t>
      </w:r>
      <w:r>
        <w:rPr>
          <w:rFonts w:cs="Arial"/>
          <w:szCs w:val="19"/>
        </w:rPr>
        <w:t>2,6</w:t>
      </w:r>
      <w:r w:rsidRPr="00894046">
        <w:rPr>
          <w:rFonts w:cs="Arial"/>
          <w:szCs w:val="19"/>
        </w:rPr>
        <w:t>%. Nadal największy odsetek stanowiły osoby długotrwale bezrobotne (</w:t>
      </w:r>
      <w:r>
        <w:rPr>
          <w:rFonts w:cs="Arial"/>
          <w:szCs w:val="19"/>
        </w:rPr>
        <w:t>50,9</w:t>
      </w:r>
      <w:r w:rsidRPr="00894046">
        <w:rPr>
          <w:rFonts w:cs="Arial"/>
          <w:szCs w:val="19"/>
        </w:rPr>
        <w:t xml:space="preserve">%). Udział osób bezrobotnych w wieku do 30 lat wyniósł 25,1%, w tym osób w wieku do 25 roku życia </w:t>
      </w:r>
      <w:r w:rsidRPr="009A2AFD">
        <w:rPr>
          <w:rFonts w:cs="Arial"/>
          <w:szCs w:val="19"/>
        </w:rPr>
        <w:t>12,9%. Z kolei odsetek bezrobotnych powyżej 50 roku życia ukształtował się na poziomie 25,</w:t>
      </w:r>
      <w:r>
        <w:rPr>
          <w:rFonts w:cs="Arial"/>
          <w:szCs w:val="19"/>
        </w:rPr>
        <w:t>3</w:t>
      </w:r>
      <w:r w:rsidRPr="009A2AFD">
        <w:rPr>
          <w:rFonts w:cs="Arial"/>
          <w:szCs w:val="19"/>
        </w:rPr>
        <w:t xml:space="preserve">%. Udział </w:t>
      </w:r>
      <w:r w:rsidRPr="00846A33">
        <w:rPr>
          <w:rFonts w:cs="Arial"/>
          <w:szCs w:val="19"/>
        </w:rPr>
        <w:t>posiadających co najmniej jedno dziecko do 6 roku życia wyniósł 16,1%, a poszukujących pracy niepełnosprawnych 8,8%. W ujęciu rocznym, liczebność osób bezrobotnych w wieku do 30 lat zwiększyła się o 5,</w:t>
      </w:r>
      <w:r>
        <w:rPr>
          <w:rFonts w:cs="Arial"/>
          <w:szCs w:val="19"/>
        </w:rPr>
        <w:t>6</w:t>
      </w:r>
      <w:r w:rsidRPr="00846A33">
        <w:rPr>
          <w:rFonts w:cs="Arial"/>
          <w:szCs w:val="19"/>
        </w:rPr>
        <w:t xml:space="preserve">% (w tym osób do 25 roku życia przybyło </w:t>
      </w:r>
      <w:r>
        <w:rPr>
          <w:rFonts w:cs="Arial"/>
          <w:szCs w:val="19"/>
        </w:rPr>
        <w:t>12,1</w:t>
      </w:r>
      <w:r w:rsidRPr="00846A33">
        <w:rPr>
          <w:rFonts w:cs="Arial"/>
          <w:szCs w:val="19"/>
        </w:rPr>
        <w:t xml:space="preserve">%), a osób w wieku 50 lat i więcej było mniej o </w:t>
      </w:r>
      <w:r>
        <w:rPr>
          <w:rFonts w:cs="Arial"/>
          <w:szCs w:val="19"/>
        </w:rPr>
        <w:t>5,0</w:t>
      </w:r>
      <w:r w:rsidRPr="00846A33">
        <w:rPr>
          <w:rFonts w:cs="Arial"/>
          <w:szCs w:val="19"/>
        </w:rPr>
        <w:t xml:space="preserve">%. Zwiększyła się liczba osób posiadających co najmniej jedno dziecko niepełnosprawne do 18 roku życia (o </w:t>
      </w:r>
      <w:r>
        <w:rPr>
          <w:rFonts w:cs="Arial"/>
          <w:szCs w:val="19"/>
        </w:rPr>
        <w:t>59,3</w:t>
      </w:r>
      <w:r w:rsidRPr="00846A33">
        <w:rPr>
          <w:rFonts w:cs="Arial"/>
          <w:szCs w:val="19"/>
        </w:rPr>
        <w:t>%), korzystających ze świadczeń pomocy społecznej (o </w:t>
      </w:r>
      <w:r>
        <w:rPr>
          <w:rFonts w:cs="Arial"/>
          <w:szCs w:val="19"/>
        </w:rPr>
        <w:t>3,9</w:t>
      </w:r>
      <w:r w:rsidRPr="00846A33">
        <w:rPr>
          <w:rFonts w:cs="Arial"/>
          <w:szCs w:val="19"/>
        </w:rPr>
        <w:t>%) oraz osób niepełnosprawnych (o 4,3%). Ubyło natomiast długotrwale bezrobotnych (o 9,</w:t>
      </w:r>
      <w:r>
        <w:rPr>
          <w:rFonts w:cs="Arial"/>
          <w:szCs w:val="19"/>
        </w:rPr>
        <w:t>1</w:t>
      </w:r>
      <w:r w:rsidRPr="00846A33">
        <w:rPr>
          <w:rFonts w:cs="Arial"/>
          <w:szCs w:val="19"/>
        </w:rPr>
        <w:t>%) oraz posiadających co najmniej jedno dziecko do 6 roku życia (o </w:t>
      </w:r>
      <w:r>
        <w:rPr>
          <w:rFonts w:cs="Arial"/>
          <w:szCs w:val="19"/>
        </w:rPr>
        <w:t>8,7</w:t>
      </w:r>
      <w:r w:rsidRPr="00846A33">
        <w:rPr>
          <w:rFonts w:cs="Arial"/>
          <w:szCs w:val="19"/>
        </w:rPr>
        <w:t>%).</w:t>
      </w:r>
    </w:p>
    <w:p w14:paraId="526F485A" w14:textId="48AEEA2B" w:rsidR="00B55778" w:rsidRPr="00D15E52" w:rsidRDefault="00B55778" w:rsidP="00D15E52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lipiec 2023 roku zestawione są z danymi z czerwca 2023 roku oraz lipca 2022 roku."/>
      </w:tblPr>
      <w:tblGrid>
        <w:gridCol w:w="6237"/>
        <w:gridCol w:w="1409"/>
        <w:gridCol w:w="1410"/>
        <w:gridCol w:w="1410"/>
      </w:tblGrid>
      <w:tr w:rsidR="00457844" w:rsidRPr="00FA5128" w14:paraId="03085F76" w14:textId="77777777" w:rsidTr="00457844">
        <w:trPr>
          <w:trHeight w:val="57"/>
        </w:trPr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DC83A7" w14:textId="77777777" w:rsidR="00457844" w:rsidRPr="009C7251" w:rsidRDefault="00457844" w:rsidP="00642833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393A145" w14:textId="77777777" w:rsidR="00457844" w:rsidRPr="00FA5128" w:rsidRDefault="00457844" w:rsidP="004C164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282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2027327" w14:textId="20FA2735" w:rsidR="00457844" w:rsidRPr="00FA5128" w:rsidRDefault="00457844" w:rsidP="004C164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E073E" w:rsidRPr="00FA5128" w14:paraId="62EDBB3B" w14:textId="77777777" w:rsidTr="00E313E0">
        <w:trPr>
          <w:trHeight w:val="57"/>
        </w:trPr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14:paraId="7342DF7F" w14:textId="77777777" w:rsidR="00BE073E" w:rsidRPr="00FA5128" w:rsidRDefault="00BE073E" w:rsidP="00BE073E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784FCBA" w14:textId="0E9C7C92" w:rsidR="00BE073E" w:rsidRPr="00FA5128" w:rsidRDefault="00BE073E" w:rsidP="004C164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D3CC5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73E06A92" w14:textId="1DD250F6" w:rsidR="00BE073E" w:rsidRPr="00FA5128" w:rsidRDefault="00BE073E" w:rsidP="004C164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D3CC5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03655EAD" w14:textId="3B4B7BC4" w:rsidR="00BE073E" w:rsidRPr="00FA5128" w:rsidRDefault="00BE073E" w:rsidP="004C164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D3CC5">
              <w:rPr>
                <w:color w:val="000000" w:themeColor="text1"/>
                <w:sz w:val="16"/>
                <w:szCs w:val="16"/>
              </w:rPr>
              <w:t>7</w:t>
            </w:r>
          </w:p>
        </w:tc>
      </w:tr>
      <w:tr w:rsidR="00BE073E" w:rsidRPr="00FA5128" w14:paraId="7A0D9535" w14:textId="77777777" w:rsidTr="00E313E0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534C2F7" w14:textId="77777777" w:rsidR="00BE073E" w:rsidRPr="00FA5128" w:rsidRDefault="00BE073E" w:rsidP="00BE073E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64285339" w14:textId="32F8BD86" w:rsidR="00BE073E" w:rsidRPr="00FA5128" w:rsidRDefault="00BE073E" w:rsidP="004C164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BD3CC5" w:rsidRPr="004C1645" w14:paraId="20A366A4" w14:textId="77777777" w:rsidTr="00BC4428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21AD8" w14:textId="77777777" w:rsidR="00BD3CC5" w:rsidRPr="004C1645" w:rsidRDefault="00BD3CC5" w:rsidP="004C1645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6CD5C5" w14:textId="29BC45F5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519F71" w14:textId="13608F07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5E605B" w14:textId="2BB30FB2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25,1</w:t>
            </w:r>
          </w:p>
        </w:tc>
      </w:tr>
      <w:tr w:rsidR="00BD3CC5" w:rsidRPr="004C1645" w14:paraId="5B13D7C5" w14:textId="77777777" w:rsidTr="00BC4428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646A" w14:textId="25BEA828" w:rsidR="00BD3CC5" w:rsidRPr="004C1645" w:rsidRDefault="00BD3CC5" w:rsidP="004C1645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0A113F" w14:textId="073DB03B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447674" w14:textId="2FE0C2AE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810E70" w14:textId="002ADC67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12,9</w:t>
            </w:r>
          </w:p>
        </w:tc>
      </w:tr>
      <w:tr w:rsidR="00BD3CC5" w:rsidRPr="004C1645" w14:paraId="4B75E9F8" w14:textId="77777777" w:rsidTr="00BC4428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98ECA" w14:textId="19C451D1" w:rsidR="00BD3CC5" w:rsidRPr="004C1645" w:rsidRDefault="00BD3CC5" w:rsidP="004C1645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F79646" w14:textId="0DA8604C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4CF2CA" w14:textId="2E087FCB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0B16C9" w14:textId="121EFD61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</w:tr>
      <w:tr w:rsidR="00BD3CC5" w:rsidRPr="004C1645" w14:paraId="5BAE1AC4" w14:textId="77777777" w:rsidTr="00BC4428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DBDD7" w14:textId="77777777" w:rsidR="00BD3CC5" w:rsidRPr="004C1645" w:rsidRDefault="00BD3CC5" w:rsidP="004C1645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proofErr w:type="spellStart"/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88A66B" w14:textId="5C33E92C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55,4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650B06" w14:textId="67781865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51,4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64A8D7" w14:textId="6BD32A46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50,9</w:t>
            </w:r>
          </w:p>
        </w:tc>
      </w:tr>
      <w:tr w:rsidR="00BD3CC5" w:rsidRPr="004C1645" w14:paraId="49789204" w14:textId="77777777" w:rsidTr="00BC4428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5C92A" w14:textId="15535FDD" w:rsidR="00BD3CC5" w:rsidRPr="004C1645" w:rsidRDefault="00BD3CC5" w:rsidP="004C1645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4322AE" w14:textId="50520654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963F90" w14:textId="55EED6A6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111C54" w14:textId="0803B3D3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</w:tr>
      <w:tr w:rsidR="00BD3CC5" w:rsidRPr="004C1645" w14:paraId="4E917829" w14:textId="77777777" w:rsidTr="00BC4428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67294" w14:textId="27281EAA" w:rsidR="00BD3CC5" w:rsidRPr="004C1645" w:rsidRDefault="00BD3CC5" w:rsidP="004C1645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E66A6A" w14:textId="20E79E5A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8D2565" w14:textId="1253F853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E07912" w14:textId="1C5B34AD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16,1</w:t>
            </w:r>
          </w:p>
        </w:tc>
      </w:tr>
      <w:tr w:rsidR="00BD3CC5" w:rsidRPr="004C1645" w14:paraId="3CDFD250" w14:textId="77777777" w:rsidTr="00BC4428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BBA7D1" w14:textId="77777777" w:rsidR="00BD3CC5" w:rsidRPr="004C1645" w:rsidRDefault="00BD3CC5" w:rsidP="004C1645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21DE7B" w14:textId="1914F380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61018E" w14:textId="27574CDF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857B81" w14:textId="639E1E29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BD3CC5" w:rsidRPr="004C1645" w14:paraId="755314C1" w14:textId="77777777" w:rsidTr="00BC4428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9427B8" w14:textId="77777777" w:rsidR="00BD3CC5" w:rsidRPr="004C1645" w:rsidRDefault="00BD3CC5" w:rsidP="004C1645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C4A3D2" w14:textId="186ACDD5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CD915F" w14:textId="153599C3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4EBA6F" w14:textId="1665240F" w:rsidR="00BD3CC5" w:rsidRPr="004C1645" w:rsidRDefault="00BD3CC5" w:rsidP="004C1645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</w:tr>
    </w:tbl>
    <w:p w14:paraId="5238C8AA" w14:textId="4F527977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14:paraId="42EC16A8" w14:textId="2A26C810" w:rsidR="00293FF0" w:rsidRPr="00961D6D" w:rsidRDefault="0056546F" w:rsidP="004C1645">
      <w:pPr>
        <w:tabs>
          <w:tab w:val="left" w:pos="426"/>
        </w:tabs>
        <w:spacing w:before="360" w:after="80"/>
        <w:rPr>
          <w:rFonts w:cs="Arial"/>
          <w:szCs w:val="19"/>
        </w:rPr>
      </w:pPr>
      <w:r w:rsidRPr="00A91557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lipcu</w:t>
      </w:r>
      <w:r w:rsidRPr="00A91557">
        <w:rPr>
          <w:rFonts w:cs="Arial"/>
          <w:szCs w:val="19"/>
        </w:rPr>
        <w:t xml:space="preserve"> 2023 r. do urzędów pracy zgłoszono </w:t>
      </w:r>
      <w:r>
        <w:rPr>
          <w:rFonts w:cs="Arial"/>
          <w:szCs w:val="19"/>
        </w:rPr>
        <w:t>2,2</w:t>
      </w:r>
      <w:r w:rsidRPr="00A91557">
        <w:rPr>
          <w:rFonts w:cs="Arial"/>
          <w:szCs w:val="19"/>
        </w:rPr>
        <w:t xml:space="preserve"> tys. ofert zatrudnienia, tj. przed miesiącem</w:t>
      </w:r>
      <w:r>
        <w:rPr>
          <w:rFonts w:cs="Arial"/>
          <w:szCs w:val="19"/>
        </w:rPr>
        <w:t>,</w:t>
      </w:r>
      <w:r w:rsidRPr="00A9155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podobnie jak</w:t>
      </w:r>
      <w:r w:rsidRPr="00A91557">
        <w:rPr>
          <w:rFonts w:cs="Arial"/>
          <w:szCs w:val="19"/>
        </w:rPr>
        <w:t xml:space="preserve"> przed rokiem</w:t>
      </w:r>
      <w:r w:rsidRPr="00BF1020">
        <w:rPr>
          <w:rFonts w:cs="Arial"/>
          <w:szCs w:val="19"/>
        </w:rPr>
        <w:t xml:space="preserve"> </w:t>
      </w:r>
      <w:r w:rsidRPr="00A91557">
        <w:rPr>
          <w:rFonts w:cs="Arial"/>
          <w:szCs w:val="19"/>
        </w:rPr>
        <w:t>o</w:t>
      </w:r>
      <w:r w:rsidR="004C1645">
        <w:rPr>
          <w:rFonts w:cs="Arial"/>
          <w:szCs w:val="19"/>
        </w:rPr>
        <w:t> </w:t>
      </w:r>
      <w:r w:rsidRPr="00A91557">
        <w:rPr>
          <w:rFonts w:cs="Arial"/>
          <w:szCs w:val="19"/>
        </w:rPr>
        <w:t>0,</w:t>
      </w:r>
      <w:r>
        <w:rPr>
          <w:rFonts w:cs="Arial"/>
          <w:szCs w:val="19"/>
        </w:rPr>
        <w:t>2</w:t>
      </w:r>
      <w:r w:rsidRPr="00A91557">
        <w:rPr>
          <w:rFonts w:cs="Arial"/>
          <w:szCs w:val="19"/>
        </w:rPr>
        <w:t xml:space="preserve"> tys. więcej. W końcu miesiąca na 1 ofertę pracy przypadało 1</w:t>
      </w:r>
      <w:r>
        <w:rPr>
          <w:rFonts w:cs="Arial"/>
          <w:szCs w:val="19"/>
        </w:rPr>
        <w:t>4</w:t>
      </w:r>
      <w:r w:rsidRPr="00A91557">
        <w:rPr>
          <w:rFonts w:cs="Arial"/>
          <w:szCs w:val="19"/>
        </w:rPr>
        <w:t xml:space="preserve"> bezrobotnych (przed miesiącem 1</w:t>
      </w:r>
      <w:r>
        <w:rPr>
          <w:rFonts w:cs="Arial"/>
          <w:szCs w:val="19"/>
        </w:rPr>
        <w:t>6</w:t>
      </w:r>
      <w:r w:rsidRPr="00A91557">
        <w:rPr>
          <w:rFonts w:cs="Arial"/>
          <w:szCs w:val="19"/>
        </w:rPr>
        <w:t>, przed rokiem 1</w:t>
      </w:r>
      <w:r>
        <w:rPr>
          <w:rFonts w:cs="Arial"/>
          <w:szCs w:val="19"/>
        </w:rPr>
        <w:t>7</w:t>
      </w:r>
      <w:r w:rsidRPr="00A91557">
        <w:rPr>
          <w:rFonts w:cs="Arial"/>
          <w:szCs w:val="19"/>
        </w:rPr>
        <w:t>).</w:t>
      </w:r>
    </w:p>
    <w:p w14:paraId="2140AB48" w14:textId="79F2E08F" w:rsidR="007548B5" w:rsidRPr="00D15E52" w:rsidRDefault="007548B5" w:rsidP="00D15E52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14:paraId="48F7A4B9" w14:textId="759DCDD9" w:rsidR="007548B5" w:rsidRDefault="004C1645" w:rsidP="000A639E">
      <w:pPr>
        <w:pStyle w:val="tytuwykresu"/>
        <w:suppressAutoHyphens/>
        <w:spacing w:before="0" w:after="120"/>
        <w:ind w:left="851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476928" behindDoc="0" locked="0" layoutInCell="1" allowOverlap="1" wp14:anchorId="69AAAF89" wp14:editId="370A2148">
            <wp:simplePos x="0" y="0"/>
            <wp:positionH relativeFrom="margin">
              <wp:posOffset>-33020</wp:posOffset>
            </wp:positionH>
            <wp:positionV relativeFrom="margin">
              <wp:posOffset>4987620</wp:posOffset>
            </wp:positionV>
            <wp:extent cx="6581775" cy="2999105"/>
            <wp:effectExtent l="0" t="0" r="0" b="0"/>
            <wp:wrapSquare wrapText="bothSides"/>
            <wp:docPr id="33" name="Wykres 33" descr="Wykres 3. Bezrobotni na 1 ofertę pracy (stan w końcu miesiąca)&#10;&#10;Liczba bezrobotnych zarejestrowanych przypadająca na 1 ofertę pracy odnotowana w województwie świętokrzyskim w końcu miesięcy sprawozdawczych w latach 2020-2023. W województwie świętokrzyskim w końcu lipca 2023 r. na 1 ofertę pracy przypadało 14 bezrobotnych zarejestrowanych (przed miesiącem 16, a przed rokiem 17).">
              <a:extLst xmlns:a="http://schemas.openxmlformats.org/drawingml/2006/main">
                <a:ext uri="{FF2B5EF4-FFF2-40B4-BE49-F238E27FC236}">
                  <a16:creationId xmlns:a16="http://schemas.microsoft.com/office/drawing/2014/main" id="{DD572148-7C60-468B-A96D-6683D15960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8B5">
        <w:rPr>
          <w:b w:val="0"/>
          <w:shd w:val="clear" w:color="auto" w:fill="FFFFFF"/>
        </w:rPr>
        <w:t>S</w:t>
      </w:r>
      <w:r w:rsidR="007548B5" w:rsidRPr="00E47AFC">
        <w:rPr>
          <w:b w:val="0"/>
          <w:shd w:val="clear" w:color="auto" w:fill="FFFFFF"/>
        </w:rPr>
        <w:t>tan w końcu miesiąca</w:t>
      </w:r>
    </w:p>
    <w:p w14:paraId="2A80EE0F" w14:textId="6872EACD" w:rsidR="00293FF0" w:rsidRPr="00293FF0" w:rsidRDefault="0056546F" w:rsidP="004C1645">
      <w:pPr>
        <w:tabs>
          <w:tab w:val="left" w:pos="426"/>
        </w:tabs>
        <w:suppressAutoHyphens/>
        <w:spacing w:before="360"/>
        <w:rPr>
          <w:rFonts w:cs="Arial"/>
          <w:szCs w:val="19"/>
        </w:rPr>
      </w:pPr>
      <w:r w:rsidRPr="003A6DF9">
        <w:rPr>
          <w:rFonts w:cs="Arial"/>
          <w:szCs w:val="19"/>
        </w:rPr>
        <w:t>Z danych urzędów pracy wynika, że według stanu na 3</w:t>
      </w:r>
      <w:r>
        <w:rPr>
          <w:rFonts w:cs="Arial"/>
          <w:szCs w:val="19"/>
        </w:rPr>
        <w:t>1</w:t>
      </w:r>
      <w:r w:rsidRPr="003A6DF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lipca</w:t>
      </w:r>
      <w:r w:rsidRPr="003A6DF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3</w:t>
      </w:r>
      <w:r w:rsidRPr="003A6DF9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5</w:t>
      </w:r>
      <w:r w:rsidRPr="003A6DF9">
        <w:rPr>
          <w:rFonts w:cs="Arial"/>
          <w:szCs w:val="19"/>
        </w:rPr>
        <w:t xml:space="preserve"> zakładów pracy zapowiedziało zwolnienia grupowe, podczas gdy przed rokiem 1</w:t>
      </w:r>
      <w:r>
        <w:rPr>
          <w:rFonts w:cs="Arial"/>
          <w:szCs w:val="19"/>
        </w:rPr>
        <w:t>2</w:t>
      </w:r>
      <w:r w:rsidRPr="003A6DF9">
        <w:rPr>
          <w:rFonts w:cs="Arial"/>
          <w:szCs w:val="19"/>
        </w:rPr>
        <w:t xml:space="preserve"> zakładów dokonało zgłoszeń.</w:t>
      </w:r>
    </w:p>
    <w:p w14:paraId="64B3FFCF" w14:textId="19C80BFF" w:rsidR="00284CE4" w:rsidRPr="004A428C" w:rsidRDefault="00CC4B9D" w:rsidP="004A428C">
      <w:pPr>
        <w:pStyle w:val="Nagwek1"/>
        <w:spacing w:after="240"/>
        <w:rPr>
          <w:color w:val="522398"/>
        </w:rPr>
      </w:pPr>
      <w:r w:rsidRPr="004A428C">
        <w:rPr>
          <w:color w:val="522398"/>
        </w:rPr>
        <w:lastRenderedPageBreak/>
        <w:t>Wynagrodzenia</w:t>
      </w:r>
    </w:p>
    <w:p w14:paraId="0F133F75" w14:textId="4329F90E" w:rsidR="0007278B" w:rsidRPr="0076792D" w:rsidRDefault="0007278B" w:rsidP="00A13E3E">
      <w:r w:rsidRPr="0076792D">
        <w:t>W</w:t>
      </w:r>
      <w:r w:rsidR="00867761" w:rsidRPr="0076792D">
        <w:t xml:space="preserve"> </w:t>
      </w:r>
      <w:r w:rsidR="00897778" w:rsidRPr="0076792D">
        <w:t>lipcu</w:t>
      </w:r>
      <w:r w:rsidR="00A4158D" w:rsidRPr="0076792D">
        <w:t xml:space="preserve"> </w:t>
      </w:r>
      <w:r w:rsidRPr="0076792D">
        <w:t>202</w:t>
      </w:r>
      <w:r w:rsidR="0040433D" w:rsidRPr="0076792D">
        <w:t>3</w:t>
      </w:r>
      <w:r w:rsidRPr="0076792D">
        <w:t xml:space="preserve"> r. s</w:t>
      </w:r>
      <w:r w:rsidRPr="0076792D">
        <w:rPr>
          <w:rFonts w:cs="Arial"/>
        </w:rPr>
        <w:t xml:space="preserve">kala </w:t>
      </w:r>
      <w:r w:rsidRPr="0076792D">
        <w:t>wzrostu przeciętnego miesięcznego wynagrodzenia brutto w sektorze przedsiębiorstw b</w:t>
      </w:r>
      <w:r w:rsidRPr="0076792D">
        <w:rPr>
          <w:rFonts w:cs="Arial"/>
        </w:rPr>
        <w:t>yła</w:t>
      </w:r>
      <w:r w:rsidR="00BE1E0C" w:rsidRPr="0076792D">
        <w:rPr>
          <w:rFonts w:cs="Arial"/>
        </w:rPr>
        <w:t xml:space="preserve"> </w:t>
      </w:r>
      <w:r w:rsidR="00062E2A" w:rsidRPr="0076792D">
        <w:rPr>
          <w:rFonts w:cs="Arial"/>
        </w:rPr>
        <w:t>wyższa</w:t>
      </w:r>
      <w:r w:rsidRPr="0076792D">
        <w:rPr>
          <w:rFonts w:cs="Arial"/>
        </w:rPr>
        <w:t xml:space="preserve"> od zanotowanego rok wcześniej. W</w:t>
      </w:r>
      <w:r w:rsidRPr="0076792D">
        <w:t xml:space="preserve"> porównaniu do</w:t>
      </w:r>
      <w:r w:rsidR="003A0414" w:rsidRPr="0076792D">
        <w:t xml:space="preserve"> </w:t>
      </w:r>
      <w:r w:rsidR="00897778" w:rsidRPr="0076792D">
        <w:t>czerwca</w:t>
      </w:r>
      <w:r w:rsidR="00A4158D" w:rsidRPr="0076792D">
        <w:t xml:space="preserve"> </w:t>
      </w:r>
      <w:r w:rsidR="001C7748" w:rsidRPr="0076792D">
        <w:t xml:space="preserve">br. </w:t>
      </w:r>
      <w:r w:rsidRPr="0076792D">
        <w:rPr>
          <w:rFonts w:cs="Arial"/>
        </w:rPr>
        <w:t>przeciętne miesięczne wynagrodzenie</w:t>
      </w:r>
      <w:r w:rsidRPr="0076792D">
        <w:t xml:space="preserve"> </w:t>
      </w:r>
      <w:r w:rsidRPr="0076792D">
        <w:rPr>
          <w:rFonts w:cs="Arial"/>
        </w:rPr>
        <w:t>uzyskane w</w:t>
      </w:r>
      <w:r w:rsidR="00863175">
        <w:rPr>
          <w:rFonts w:cs="Arial"/>
        </w:rPr>
        <w:t> </w:t>
      </w:r>
      <w:r w:rsidRPr="0076792D">
        <w:rPr>
          <w:rFonts w:cs="Arial"/>
        </w:rPr>
        <w:t xml:space="preserve">województwie </w:t>
      </w:r>
      <w:r w:rsidRPr="0076792D">
        <w:t>było</w:t>
      </w:r>
      <w:r w:rsidR="0090700B" w:rsidRPr="0076792D">
        <w:t xml:space="preserve"> </w:t>
      </w:r>
      <w:r w:rsidR="00062E2A" w:rsidRPr="0076792D">
        <w:t xml:space="preserve">wyższe </w:t>
      </w:r>
      <w:r w:rsidR="00C76176" w:rsidRPr="0076792D">
        <w:t>o</w:t>
      </w:r>
      <w:r w:rsidR="00062E2A" w:rsidRPr="0076792D">
        <w:t xml:space="preserve"> 5,6</w:t>
      </w:r>
      <w:r w:rsidR="00C76176" w:rsidRPr="0076792D">
        <w:t>%.</w:t>
      </w:r>
    </w:p>
    <w:p w14:paraId="7076245F" w14:textId="24402435" w:rsidR="0007278B" w:rsidRPr="006E3396" w:rsidRDefault="0007278B" w:rsidP="00A13E3E">
      <w:pPr>
        <w:rPr>
          <w:rFonts w:cs="Arial"/>
          <w:szCs w:val="19"/>
        </w:rPr>
      </w:pPr>
      <w:r w:rsidRPr="0076792D">
        <w:rPr>
          <w:rFonts w:cs="Arial"/>
          <w:b/>
          <w:szCs w:val="19"/>
        </w:rPr>
        <w:t>Przeciętne miesięczne wynagrodzenie brutto w sektorze przedsiębiorstw</w:t>
      </w:r>
      <w:r w:rsidRPr="0076792D">
        <w:rPr>
          <w:rFonts w:cs="Arial"/>
          <w:szCs w:val="19"/>
        </w:rPr>
        <w:t xml:space="preserve"> w województwie świętokrzyskim </w:t>
      </w:r>
      <w:r w:rsidR="00867761" w:rsidRPr="0076792D">
        <w:rPr>
          <w:rFonts w:cs="Arial"/>
          <w:szCs w:val="19"/>
        </w:rPr>
        <w:t xml:space="preserve">w </w:t>
      </w:r>
      <w:r w:rsidR="00897778" w:rsidRPr="0076792D">
        <w:rPr>
          <w:rFonts w:cs="Arial"/>
          <w:szCs w:val="19"/>
        </w:rPr>
        <w:t xml:space="preserve">lipcu </w:t>
      </w:r>
      <w:r w:rsidRPr="0076792D">
        <w:rPr>
          <w:rFonts w:cs="Arial"/>
          <w:szCs w:val="19"/>
        </w:rPr>
        <w:t>202</w:t>
      </w:r>
      <w:r w:rsidR="00E6181D" w:rsidRPr="0076792D">
        <w:rPr>
          <w:rFonts w:cs="Arial"/>
          <w:szCs w:val="19"/>
        </w:rPr>
        <w:t>3</w:t>
      </w:r>
      <w:r w:rsidR="00EF2C9D" w:rsidRPr="0076792D">
        <w:rPr>
          <w:rFonts w:cs="Arial"/>
          <w:szCs w:val="19"/>
        </w:rPr>
        <w:t> </w:t>
      </w:r>
      <w:r w:rsidRPr="0076792D">
        <w:rPr>
          <w:rFonts w:cs="Arial"/>
          <w:szCs w:val="19"/>
        </w:rPr>
        <w:t>r. wyniosło</w:t>
      </w:r>
      <w:r w:rsidR="00897778" w:rsidRPr="0076792D">
        <w:rPr>
          <w:rFonts w:cs="Arial"/>
          <w:szCs w:val="19"/>
        </w:rPr>
        <w:t xml:space="preserve"> 6301,05</w:t>
      </w:r>
      <w:r w:rsidR="00A364BE" w:rsidRPr="0076792D">
        <w:rPr>
          <w:rFonts w:cs="Arial"/>
          <w:szCs w:val="19"/>
        </w:rPr>
        <w:t xml:space="preserve"> z</w:t>
      </w:r>
      <w:r w:rsidRPr="0076792D">
        <w:rPr>
          <w:rFonts w:cs="Arial"/>
          <w:szCs w:val="19"/>
        </w:rPr>
        <w:t>ł i było o</w:t>
      </w:r>
      <w:r w:rsidR="00465D63" w:rsidRPr="0076792D">
        <w:rPr>
          <w:rFonts w:cs="Arial"/>
          <w:szCs w:val="19"/>
        </w:rPr>
        <w:t xml:space="preserve"> 12,5</w:t>
      </w:r>
      <w:r w:rsidRPr="0076792D">
        <w:rPr>
          <w:rFonts w:cs="Arial"/>
          <w:szCs w:val="19"/>
        </w:rPr>
        <w:t xml:space="preserve">% wyższe w porównaniu z analogicznym miesiącem </w:t>
      </w:r>
      <w:r w:rsidR="008C7183" w:rsidRPr="0076792D">
        <w:rPr>
          <w:rFonts w:cs="Arial"/>
          <w:szCs w:val="19"/>
        </w:rPr>
        <w:t>20</w:t>
      </w:r>
      <w:r w:rsidR="00CC67C3" w:rsidRPr="0076792D">
        <w:rPr>
          <w:rFonts w:cs="Arial"/>
          <w:szCs w:val="19"/>
        </w:rPr>
        <w:t>22</w:t>
      </w:r>
      <w:r w:rsidRPr="0076792D">
        <w:rPr>
          <w:rFonts w:cs="Arial"/>
          <w:szCs w:val="19"/>
        </w:rPr>
        <w:t xml:space="preserve"> r</w:t>
      </w:r>
      <w:r w:rsidR="008C7183" w:rsidRPr="0076792D">
        <w:rPr>
          <w:rFonts w:cs="Arial"/>
          <w:szCs w:val="19"/>
        </w:rPr>
        <w:t>.,</w:t>
      </w:r>
      <w:r w:rsidRPr="0076792D">
        <w:rPr>
          <w:rFonts w:cs="Arial"/>
          <w:szCs w:val="19"/>
        </w:rPr>
        <w:t xml:space="preserve"> kiedy obserwowano wzrost wynagrodzeń</w:t>
      </w:r>
      <w:r w:rsidR="00091917" w:rsidRPr="0076792D">
        <w:rPr>
          <w:rFonts w:cs="Arial"/>
          <w:szCs w:val="19"/>
        </w:rPr>
        <w:t xml:space="preserve"> o</w:t>
      </w:r>
      <w:r w:rsidR="00465D63" w:rsidRPr="0076792D">
        <w:rPr>
          <w:rFonts w:cs="Arial"/>
          <w:szCs w:val="19"/>
        </w:rPr>
        <w:t xml:space="preserve"> 12,3</w:t>
      </w:r>
      <w:r w:rsidRPr="0076792D">
        <w:rPr>
          <w:rFonts w:cs="Arial"/>
          <w:szCs w:val="19"/>
        </w:rPr>
        <w:t>%. W kraju przeciętne miesięczne wynagrodzenie brutto ukształtowało się na poziomie</w:t>
      </w:r>
      <w:r w:rsidR="00465D63" w:rsidRPr="0076792D">
        <w:rPr>
          <w:rFonts w:cs="Arial"/>
          <w:szCs w:val="19"/>
        </w:rPr>
        <w:t xml:space="preserve"> 7485,12</w:t>
      </w:r>
      <w:r w:rsidR="00091917" w:rsidRPr="0076792D">
        <w:rPr>
          <w:rFonts w:cs="Arial"/>
          <w:szCs w:val="19"/>
        </w:rPr>
        <w:t> </w:t>
      </w:r>
      <w:r w:rsidRPr="0076792D">
        <w:rPr>
          <w:rFonts w:cs="Arial"/>
          <w:szCs w:val="19"/>
        </w:rPr>
        <w:t>zł i</w:t>
      </w:r>
      <w:r w:rsidR="00863175">
        <w:rPr>
          <w:rFonts w:cs="Arial"/>
          <w:szCs w:val="19"/>
        </w:rPr>
        <w:t> </w:t>
      </w:r>
      <w:r w:rsidRPr="0076792D">
        <w:rPr>
          <w:rFonts w:cs="Arial"/>
          <w:szCs w:val="19"/>
        </w:rPr>
        <w:t>było o</w:t>
      </w:r>
      <w:r w:rsidR="00465D63" w:rsidRPr="0076792D">
        <w:rPr>
          <w:rFonts w:cs="Arial"/>
          <w:szCs w:val="19"/>
        </w:rPr>
        <w:t xml:space="preserve"> 10,4</w:t>
      </w:r>
      <w:r w:rsidRPr="0076792D">
        <w:rPr>
          <w:rFonts w:cs="Arial"/>
          <w:szCs w:val="19"/>
        </w:rPr>
        <w:t>% wyższe niż</w:t>
      </w:r>
      <w:r w:rsidR="00DF7BE0" w:rsidRPr="0076792D">
        <w:rPr>
          <w:rFonts w:cs="Arial"/>
          <w:szCs w:val="19"/>
        </w:rPr>
        <w:t xml:space="preserve"> </w:t>
      </w:r>
      <w:r w:rsidRPr="0076792D">
        <w:rPr>
          <w:rFonts w:cs="Arial"/>
          <w:szCs w:val="19"/>
        </w:rPr>
        <w:t>rok wcześniej (wobec wzrostu o</w:t>
      </w:r>
      <w:r w:rsidR="00465D63" w:rsidRPr="0076792D">
        <w:rPr>
          <w:rFonts w:cs="Arial"/>
          <w:szCs w:val="19"/>
        </w:rPr>
        <w:t xml:space="preserve"> 15,8</w:t>
      </w:r>
      <w:r w:rsidRPr="0076792D">
        <w:rPr>
          <w:rFonts w:cs="Arial"/>
          <w:szCs w:val="19"/>
        </w:rPr>
        <w:t xml:space="preserve">% </w:t>
      </w:r>
      <w:r w:rsidR="0081078F" w:rsidRPr="0076792D">
        <w:rPr>
          <w:rFonts w:cs="Arial"/>
          <w:szCs w:val="19"/>
        </w:rPr>
        <w:t xml:space="preserve">w </w:t>
      </w:r>
      <w:r w:rsidR="00465D63" w:rsidRPr="0076792D">
        <w:rPr>
          <w:rFonts w:cs="Arial"/>
          <w:szCs w:val="19"/>
        </w:rPr>
        <w:t>lipcu</w:t>
      </w:r>
      <w:r w:rsidR="0039042A" w:rsidRPr="0076792D">
        <w:rPr>
          <w:rFonts w:cs="Arial"/>
          <w:szCs w:val="19"/>
        </w:rPr>
        <w:t xml:space="preserve"> </w:t>
      </w:r>
      <w:r w:rsidRPr="0076792D">
        <w:rPr>
          <w:rFonts w:cs="Arial"/>
          <w:szCs w:val="19"/>
        </w:rPr>
        <w:t>202</w:t>
      </w:r>
      <w:r w:rsidR="003A0414" w:rsidRPr="0076792D">
        <w:rPr>
          <w:rFonts w:cs="Arial"/>
          <w:szCs w:val="19"/>
        </w:rPr>
        <w:t>2</w:t>
      </w:r>
      <w:r w:rsidRPr="0076792D">
        <w:rPr>
          <w:rFonts w:cs="Arial"/>
          <w:szCs w:val="19"/>
        </w:rPr>
        <w:t xml:space="preserve"> r.).</w:t>
      </w:r>
    </w:p>
    <w:p w14:paraId="727BB4A6" w14:textId="7EE6F677" w:rsidR="002B78B5" w:rsidRPr="00D15E52" w:rsidRDefault="00284CE4" w:rsidP="00D15E52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7F676C" w:rsidRPr="00D15E52">
        <w:rPr>
          <w:rFonts w:ascii="Fira Sans" w:hAnsi="Fira Sans"/>
          <w:b/>
          <w:color w:val="auto"/>
          <w:sz w:val="19"/>
          <w:szCs w:val="19"/>
        </w:rPr>
        <w:t>4</w:t>
      </w:r>
      <w:r w:rsidRPr="00D15E52">
        <w:rPr>
          <w:rFonts w:ascii="Fira Sans" w:hAnsi="Fira Sans"/>
          <w:b/>
          <w:color w:val="auto"/>
          <w:sz w:val="19"/>
          <w:szCs w:val="19"/>
        </w:rPr>
        <w:t>. Dynamika przeciętnego miesięcznego wynagrodzenia brutto w sektorze przedsiębiorstw</w:t>
      </w:r>
    </w:p>
    <w:p w14:paraId="0ECE4B67" w14:textId="2AB7D4C3" w:rsidR="00A56453" w:rsidRPr="00B76F99" w:rsidRDefault="00BE7572" w:rsidP="00DF64BC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2450304" behindDoc="0" locked="0" layoutInCell="1" allowOverlap="1" wp14:anchorId="5C89348A" wp14:editId="62D67CCA">
            <wp:simplePos x="0" y="0"/>
            <wp:positionH relativeFrom="margin">
              <wp:align>right</wp:align>
            </wp:positionH>
            <wp:positionV relativeFrom="paragraph">
              <wp:posOffset>204470</wp:posOffset>
            </wp:positionV>
            <wp:extent cx="6645910" cy="2040890"/>
            <wp:effectExtent l="0" t="0" r="2540" b="0"/>
            <wp:wrapSquare wrapText="bothSides"/>
            <wp:docPr id="19" name="Wykres 19" descr="Wykres 4. Dynamika przeciętnego miesięcznego wynagrodzenia brutto w sektorze przedsiębiorstw (przeciętne miesięczne wynagrodzenie 2015=100)&#10;&#10;Wykres przedstawia zmianę przeciętnego miesięcznego wynagrodzenia w województwie świętokrzyskim oraz w Polsce w poszczególnych miesiącach lat 2020, 2021, 2022 i 2023 w porównaniu z przeciętną wartością w 2015 roku.&#10;Dane przedstawiono dla przedsiębiorstw o liczbie pracujących powyżej 9 osób.">
              <a:extLst xmlns:a="http://schemas.openxmlformats.org/drawingml/2006/main">
                <a:ext uri="{FF2B5EF4-FFF2-40B4-BE49-F238E27FC236}">
                  <a16:creationId xmlns:a16="http://schemas.microsoft.com/office/drawing/2014/main" id="{32ABA9FC-1E81-49FD-A9C7-A4A0796A31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0B6" w:rsidRPr="00D56C17">
        <w:t>(</w:t>
      </w:r>
      <w:r w:rsidR="004C40B6" w:rsidRPr="00B76F99">
        <w:t>przeciętn</w:t>
      </w:r>
      <w:r w:rsidR="00B56389" w:rsidRPr="00B76F99">
        <w:t>e</w:t>
      </w:r>
      <w:r w:rsidR="004C40B6" w:rsidRPr="00B76F99">
        <w:t xml:space="preserve"> miesięczn</w:t>
      </w:r>
      <w:r w:rsidR="00B56389" w:rsidRPr="00B76F99">
        <w:t>e wynagrodzenie</w:t>
      </w:r>
      <w:r w:rsidR="004C40B6" w:rsidRPr="00B76F99">
        <w:t xml:space="preserve"> 2015=100)</w:t>
      </w:r>
    </w:p>
    <w:p w14:paraId="2606BA7A" w14:textId="75ADDC22" w:rsidR="00174F26" w:rsidRPr="005D2CE8" w:rsidRDefault="008A6F52" w:rsidP="00A751A2">
      <w:pPr>
        <w:tabs>
          <w:tab w:val="left" w:pos="4962"/>
        </w:tabs>
        <w:rPr>
          <w:rFonts w:cs="Arial"/>
          <w:szCs w:val="19"/>
        </w:rPr>
      </w:pPr>
      <w:r w:rsidRPr="0076792D">
        <w:rPr>
          <w:rFonts w:cs="Arial"/>
          <w:szCs w:val="19"/>
        </w:rPr>
        <w:t xml:space="preserve">W </w:t>
      </w:r>
      <w:r w:rsidR="00362E0B" w:rsidRPr="0076792D">
        <w:rPr>
          <w:rFonts w:cs="Arial"/>
          <w:szCs w:val="19"/>
        </w:rPr>
        <w:t>lipcu</w:t>
      </w:r>
      <w:r w:rsidR="00EF32E7" w:rsidRPr="0076792D">
        <w:rPr>
          <w:rFonts w:cs="Arial"/>
          <w:szCs w:val="19"/>
        </w:rPr>
        <w:t xml:space="preserve"> </w:t>
      </w:r>
      <w:r w:rsidRPr="0076792D">
        <w:rPr>
          <w:rFonts w:cs="Arial"/>
          <w:szCs w:val="19"/>
        </w:rPr>
        <w:t>202</w:t>
      </w:r>
      <w:r w:rsidR="00E6181D" w:rsidRPr="0076792D">
        <w:rPr>
          <w:rFonts w:cs="Arial"/>
          <w:szCs w:val="19"/>
        </w:rPr>
        <w:t>3</w:t>
      </w:r>
      <w:r w:rsidRPr="0076792D">
        <w:rPr>
          <w:rFonts w:cs="Arial"/>
          <w:szCs w:val="19"/>
        </w:rPr>
        <w:t xml:space="preserve"> r. w</w:t>
      </w:r>
      <w:r w:rsidR="0039042A" w:rsidRPr="0076792D">
        <w:rPr>
          <w:rFonts w:cs="Arial"/>
          <w:szCs w:val="19"/>
        </w:rPr>
        <w:t>e wszystkich</w:t>
      </w:r>
      <w:r w:rsidR="0012729F" w:rsidRPr="0076792D">
        <w:rPr>
          <w:rFonts w:cs="Arial"/>
          <w:szCs w:val="19"/>
        </w:rPr>
        <w:t xml:space="preserve"> </w:t>
      </w:r>
      <w:r w:rsidRPr="0076792D">
        <w:rPr>
          <w:rFonts w:cs="Arial"/>
          <w:szCs w:val="19"/>
        </w:rPr>
        <w:t>analizowanych sekc</w:t>
      </w:r>
      <w:r w:rsidR="00B76F99" w:rsidRPr="0076792D">
        <w:rPr>
          <w:rFonts w:cs="Arial"/>
          <w:szCs w:val="19"/>
        </w:rPr>
        <w:t>j</w:t>
      </w:r>
      <w:r w:rsidR="0039042A" w:rsidRPr="0076792D">
        <w:rPr>
          <w:rFonts w:cs="Arial"/>
          <w:szCs w:val="19"/>
        </w:rPr>
        <w:t>ach</w:t>
      </w:r>
      <w:r w:rsidRPr="0076792D">
        <w:rPr>
          <w:rFonts w:cs="Arial"/>
          <w:szCs w:val="19"/>
        </w:rPr>
        <w:t xml:space="preserve"> sektora przedsiębiorstw, związanych zarówno ze sferą produkcyjną</w:t>
      </w:r>
      <w:r w:rsidR="0019350A" w:rsidRPr="0076792D">
        <w:rPr>
          <w:rFonts w:cs="Arial"/>
          <w:szCs w:val="19"/>
        </w:rPr>
        <w:t>,</w:t>
      </w:r>
      <w:r w:rsidRPr="0076792D">
        <w:rPr>
          <w:rFonts w:cs="Arial"/>
          <w:szCs w:val="19"/>
        </w:rPr>
        <w:t xml:space="preserve"> jak i usługową, przeciętne miesięczne wynagrodzenia </w:t>
      </w:r>
      <w:r w:rsidR="007079A9" w:rsidRPr="0076792D">
        <w:rPr>
          <w:rFonts w:cs="Arial"/>
          <w:szCs w:val="19"/>
        </w:rPr>
        <w:t>były wyższe niż rok wcześniej</w:t>
      </w:r>
      <w:r w:rsidRPr="0076792D">
        <w:rPr>
          <w:rFonts w:cs="Arial"/>
          <w:szCs w:val="19"/>
        </w:rPr>
        <w:t xml:space="preserve">. </w:t>
      </w:r>
      <w:r w:rsidR="001D5496" w:rsidRPr="0076792D">
        <w:t xml:space="preserve">W największym stopniu wzrosły </w:t>
      </w:r>
      <w:r w:rsidR="00E128A6" w:rsidRPr="0076792D">
        <w:rPr>
          <w:rFonts w:cs="Arial"/>
          <w:szCs w:val="19"/>
        </w:rPr>
        <w:t>wynagrodzenia</w:t>
      </w:r>
      <w:r w:rsidRPr="0076792D">
        <w:rPr>
          <w:rFonts w:cs="Arial"/>
          <w:szCs w:val="19"/>
        </w:rPr>
        <w:t xml:space="preserve"> w</w:t>
      </w:r>
      <w:r w:rsidR="00362E0B" w:rsidRPr="0076792D">
        <w:rPr>
          <w:rFonts w:cs="Arial"/>
          <w:szCs w:val="19"/>
        </w:rPr>
        <w:t xml:space="preserve"> działalności profesjonalnej, naukowej i technicznej (o 18,8%). Wyższy niż przeciętnie w województwie był również wzrost płac w</w:t>
      </w:r>
      <w:r w:rsidR="00BF78C4">
        <w:rPr>
          <w:rFonts w:cs="Arial"/>
          <w:szCs w:val="19"/>
        </w:rPr>
        <w:t>:</w:t>
      </w:r>
      <w:r w:rsidR="00362E0B" w:rsidRPr="0076792D">
        <w:rPr>
          <w:rFonts w:cs="Arial"/>
          <w:szCs w:val="19"/>
        </w:rPr>
        <w:t xml:space="preserve"> </w:t>
      </w:r>
      <w:r w:rsidR="0039042A" w:rsidRPr="0076792D">
        <w:rPr>
          <w:rFonts w:cs="Arial"/>
          <w:szCs w:val="19"/>
        </w:rPr>
        <w:t>informacji i komunikacji (o</w:t>
      </w:r>
      <w:r w:rsidR="00174F26" w:rsidRPr="0076792D">
        <w:rPr>
          <w:rFonts w:cs="Arial"/>
          <w:szCs w:val="19"/>
        </w:rPr>
        <w:t xml:space="preserve"> 18,5</w:t>
      </w:r>
      <w:r w:rsidR="0039042A" w:rsidRPr="0076792D">
        <w:rPr>
          <w:rFonts w:cs="Arial"/>
          <w:szCs w:val="19"/>
        </w:rPr>
        <w:t>%)</w:t>
      </w:r>
      <w:r w:rsidR="008A38A3" w:rsidRPr="0076792D">
        <w:rPr>
          <w:rFonts w:cs="Arial"/>
          <w:szCs w:val="19"/>
        </w:rPr>
        <w:t>, budownictw</w:t>
      </w:r>
      <w:r w:rsidR="00526732" w:rsidRPr="0076792D">
        <w:rPr>
          <w:rFonts w:cs="Arial"/>
          <w:szCs w:val="19"/>
        </w:rPr>
        <w:t>ie</w:t>
      </w:r>
      <w:r w:rsidR="008A38A3" w:rsidRPr="0076792D">
        <w:rPr>
          <w:rFonts w:cs="Arial"/>
          <w:szCs w:val="19"/>
        </w:rPr>
        <w:t xml:space="preserve"> (o 17,7%), administrowaniu i działalności wspierającej (o 17,5%)</w:t>
      </w:r>
      <w:r w:rsidR="00FA0E14" w:rsidRPr="0076792D">
        <w:rPr>
          <w:rFonts w:cs="Arial"/>
          <w:szCs w:val="19"/>
        </w:rPr>
        <w:t xml:space="preserve"> oraz przetwórstwie </w:t>
      </w:r>
      <w:r w:rsidR="005D2CE8" w:rsidRPr="0076792D">
        <w:rPr>
          <w:rFonts w:cs="Arial"/>
          <w:szCs w:val="19"/>
        </w:rPr>
        <w:t>przemysłowym (</w:t>
      </w:r>
      <w:r w:rsidR="00FA0E14" w:rsidRPr="0076792D">
        <w:rPr>
          <w:rFonts w:cs="Arial"/>
          <w:szCs w:val="19"/>
        </w:rPr>
        <w:t>o 12,8%)</w:t>
      </w:r>
      <w:r w:rsidR="0039042A" w:rsidRPr="0076792D">
        <w:rPr>
          <w:rFonts w:cs="Arial"/>
          <w:szCs w:val="19"/>
        </w:rPr>
        <w:t xml:space="preserve">. </w:t>
      </w:r>
      <w:r w:rsidR="005D2CE8" w:rsidRPr="0076792D">
        <w:rPr>
          <w:rFonts w:cs="Arial"/>
          <w:szCs w:val="19"/>
        </w:rPr>
        <w:t>W pozostałych sekcjach wzrosty kształtowały się w</w:t>
      </w:r>
      <w:r w:rsidR="00863175">
        <w:rPr>
          <w:rFonts w:cs="Arial"/>
          <w:szCs w:val="19"/>
        </w:rPr>
        <w:t> </w:t>
      </w:r>
      <w:r w:rsidR="005D2CE8" w:rsidRPr="0076792D">
        <w:rPr>
          <w:rFonts w:cs="Arial"/>
          <w:szCs w:val="19"/>
        </w:rPr>
        <w:t>granicach od 5,4% w dostawie wody; gospodarowaniu ściekami i odpadami; rekultywacji do 12,5% w zakwaterowaniu i</w:t>
      </w:r>
      <w:r w:rsidR="00863175">
        <w:rPr>
          <w:rFonts w:cs="Arial"/>
          <w:szCs w:val="19"/>
        </w:rPr>
        <w:t> </w:t>
      </w:r>
      <w:r w:rsidR="005D2CE8" w:rsidRPr="0076792D">
        <w:rPr>
          <w:rFonts w:cs="Arial"/>
          <w:szCs w:val="19"/>
        </w:rPr>
        <w:t>gastronomii.</w:t>
      </w:r>
    </w:p>
    <w:p w14:paraId="06AB3EC2" w14:textId="5F146627" w:rsidR="00596EA1" w:rsidRPr="00D15E52" w:rsidRDefault="00454F01" w:rsidP="00D15E52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lipcu 2023 roku oraz w okresie narastającym od stycznia do lipca 2023 roku w wybranych sekcjach sektora przedsiębiorstw. Dane za bieżący miesiąc oraz w okresie narastającym w złotych oraz dynamiki w porównaniu do analogicznych okresów 2022 roku. Dane przedstawiono dla przedsiębiorstw o liczbie pracujących powyżej 9 osób.   "/>
      </w:tblPr>
      <w:tblGrid>
        <w:gridCol w:w="5529"/>
        <w:gridCol w:w="1134"/>
        <w:gridCol w:w="1134"/>
        <w:gridCol w:w="1275"/>
        <w:gridCol w:w="1134"/>
      </w:tblGrid>
      <w:tr w:rsidR="00A36D46" w:rsidRPr="0076792D" w14:paraId="3130BE52" w14:textId="77777777" w:rsidTr="00526CF2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EEEAE9F" w14:textId="31814073" w:rsidR="00A36D46" w:rsidRPr="0076792D" w:rsidRDefault="00AF2A6E" w:rsidP="00DA38C3">
            <w:pPr>
              <w:pStyle w:val="Nagwek1"/>
              <w:tabs>
                <w:tab w:val="right" w:leader="dot" w:pos="4139"/>
              </w:tabs>
              <w:spacing w:before="0" w:after="0" w:line="22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7679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25AE0372" w14:textId="7F24EBF6" w:rsidR="00A36D46" w:rsidRPr="0076792D" w:rsidRDefault="00A36D46" w:rsidP="00DA38C3">
            <w:pPr>
              <w:spacing w:before="0" w:after="0" w:line="22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</w:t>
            </w:r>
            <w:r w:rsidR="00897778" w:rsidRPr="0076792D">
              <w:rPr>
                <w:rFonts w:cs="Arial"/>
                <w:sz w:val="16"/>
                <w:szCs w:val="16"/>
              </w:rPr>
              <w:t>7</w:t>
            </w:r>
            <w:r w:rsidR="001756F4" w:rsidRPr="0076792D">
              <w:rPr>
                <w:rFonts w:cs="Arial"/>
                <w:sz w:val="16"/>
                <w:szCs w:val="16"/>
              </w:rPr>
              <w:t xml:space="preserve"> </w:t>
            </w:r>
            <w:r w:rsidRPr="0076792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1FC705A8" w14:textId="221F7503" w:rsidR="00A36D46" w:rsidRPr="0076792D" w:rsidRDefault="00A36D46" w:rsidP="00DA38C3">
            <w:pPr>
              <w:spacing w:before="0" w:after="0" w:line="22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</w:t>
            </w:r>
            <w:r w:rsidR="00AF2A6E" w:rsidRPr="0076792D">
              <w:rPr>
                <w:rFonts w:cs="Arial"/>
                <w:sz w:val="16"/>
                <w:szCs w:val="16"/>
              </w:rPr>
              <w:t>–</w:t>
            </w:r>
            <w:r w:rsidR="00897778" w:rsidRPr="0076792D">
              <w:rPr>
                <w:rFonts w:cs="Arial"/>
                <w:sz w:val="16"/>
                <w:szCs w:val="16"/>
              </w:rPr>
              <w:t>07</w:t>
            </w:r>
            <w:r w:rsidRPr="0076792D"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493925" w:rsidRPr="0076792D" w14:paraId="113A182C" w14:textId="77777777" w:rsidTr="00526CF2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0223C9" w14:textId="77777777" w:rsidR="00A36D46" w:rsidRPr="0076792D" w:rsidRDefault="00A36D46" w:rsidP="00DA38C3">
            <w:pPr>
              <w:spacing w:before="0" w:after="0" w:line="220" w:lineRule="exact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B23A140" w14:textId="77777777" w:rsidR="00A36D46" w:rsidRPr="0076792D" w:rsidRDefault="00A36D46" w:rsidP="00DA38C3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0EDD5CF" w14:textId="352AAE9C" w:rsidR="00A36D46" w:rsidRPr="0076792D" w:rsidRDefault="00A36D46" w:rsidP="00DA38C3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</w:t>
            </w:r>
            <w:r w:rsidR="00897778" w:rsidRPr="0076792D">
              <w:rPr>
                <w:rFonts w:cs="Arial"/>
                <w:sz w:val="16"/>
                <w:szCs w:val="16"/>
              </w:rPr>
              <w:t>7</w:t>
            </w:r>
            <w:r w:rsidRPr="0076792D">
              <w:rPr>
                <w:rFonts w:cs="Arial"/>
                <w:sz w:val="16"/>
                <w:szCs w:val="16"/>
              </w:rPr>
              <w:t xml:space="preserve"> 2022=100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F3063ED" w14:textId="77777777" w:rsidR="00A36D46" w:rsidRPr="0076792D" w:rsidRDefault="00A36D46" w:rsidP="00DA38C3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2E767382" w14:textId="6BBB794D" w:rsidR="00A36D46" w:rsidRPr="0076792D" w:rsidRDefault="00A36D46" w:rsidP="00DA38C3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</w:t>
            </w:r>
            <w:r w:rsidR="00AF2A6E" w:rsidRPr="0076792D">
              <w:rPr>
                <w:rFonts w:cs="Arial"/>
                <w:sz w:val="16"/>
                <w:szCs w:val="16"/>
              </w:rPr>
              <w:t>–</w:t>
            </w:r>
            <w:r w:rsidRPr="0076792D">
              <w:rPr>
                <w:rFonts w:cs="Arial"/>
                <w:sz w:val="16"/>
                <w:szCs w:val="16"/>
              </w:rPr>
              <w:t>0</w:t>
            </w:r>
            <w:r w:rsidR="00897778" w:rsidRPr="0076792D">
              <w:rPr>
                <w:rFonts w:cs="Arial"/>
                <w:sz w:val="16"/>
                <w:szCs w:val="16"/>
              </w:rPr>
              <w:t>7</w:t>
            </w:r>
            <w:r w:rsidRPr="0076792D">
              <w:rPr>
                <w:rFonts w:cs="Arial"/>
                <w:sz w:val="16"/>
                <w:szCs w:val="16"/>
              </w:rPr>
              <w:t xml:space="preserve"> 2022=100</w:t>
            </w:r>
          </w:p>
        </w:tc>
      </w:tr>
      <w:tr w:rsidR="00493925" w:rsidRPr="0076792D" w14:paraId="3537DE14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CBE1092" w14:textId="10F557FC" w:rsidR="00A36D46" w:rsidRPr="0076792D" w:rsidRDefault="00A36D46" w:rsidP="00DA38C3">
            <w:pPr>
              <w:pStyle w:val="Nagwek5"/>
              <w:tabs>
                <w:tab w:val="right" w:leader="dot" w:pos="4156"/>
              </w:tabs>
              <w:spacing w:before="0" w:line="220" w:lineRule="exact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6792D">
              <w:rPr>
                <w:rFonts w:ascii="Fira Sans" w:hAnsi="Fira Sans"/>
                <w:b/>
                <w:color w:val="auto"/>
                <w:sz w:val="16"/>
                <w:szCs w:val="16"/>
              </w:rPr>
              <w:t>O</w:t>
            </w:r>
            <w:r w:rsidR="00AF2A6E" w:rsidRPr="0076792D">
              <w:rPr>
                <w:rFonts w:ascii="Fira Sans" w:hAnsi="Fira Sans"/>
                <w:b/>
                <w:color w:val="auto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28EA0E9" w14:textId="45C3EC51" w:rsidR="00A36D46" w:rsidRPr="0076792D" w:rsidRDefault="00897778" w:rsidP="00DA38C3">
            <w:pPr>
              <w:spacing w:before="0" w:after="0" w:line="220" w:lineRule="exact"/>
              <w:jc w:val="right"/>
              <w:rPr>
                <w:b/>
                <w:sz w:val="16"/>
                <w:szCs w:val="16"/>
              </w:rPr>
            </w:pPr>
            <w:r w:rsidRPr="0076792D">
              <w:rPr>
                <w:b/>
                <w:sz w:val="16"/>
                <w:szCs w:val="16"/>
              </w:rPr>
              <w:t>6301</w:t>
            </w:r>
            <w:r w:rsidR="001F49DA" w:rsidRPr="0076792D">
              <w:rPr>
                <w:b/>
                <w:sz w:val="16"/>
                <w:szCs w:val="16"/>
              </w:rPr>
              <w:t>,</w:t>
            </w:r>
            <w:r w:rsidRPr="0076792D">
              <w:rPr>
                <w:b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4BFC576" w14:textId="13813AB5" w:rsidR="00A36D46" w:rsidRPr="0076792D" w:rsidRDefault="001F49DA" w:rsidP="00DA38C3">
            <w:pPr>
              <w:spacing w:before="0" w:after="0" w:line="220" w:lineRule="exact"/>
              <w:jc w:val="right"/>
              <w:rPr>
                <w:b/>
                <w:sz w:val="16"/>
                <w:szCs w:val="16"/>
              </w:rPr>
            </w:pPr>
            <w:r w:rsidRPr="0076792D">
              <w:rPr>
                <w:b/>
                <w:sz w:val="16"/>
                <w:szCs w:val="16"/>
              </w:rPr>
              <w:t>112,5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073042" w14:textId="0097C7D5" w:rsidR="00A36D46" w:rsidRPr="0076792D" w:rsidRDefault="000A2C32" w:rsidP="00DA38C3">
            <w:pPr>
              <w:spacing w:before="0" w:after="0" w:line="220" w:lineRule="exact"/>
              <w:jc w:val="right"/>
              <w:rPr>
                <w:b/>
                <w:sz w:val="16"/>
                <w:szCs w:val="16"/>
              </w:rPr>
            </w:pPr>
            <w:r w:rsidRPr="0076792D">
              <w:rPr>
                <w:b/>
                <w:sz w:val="16"/>
                <w:szCs w:val="16"/>
              </w:rPr>
              <w:t>6031</w:t>
            </w:r>
            <w:r w:rsidR="001F49DA" w:rsidRPr="0076792D">
              <w:rPr>
                <w:b/>
                <w:sz w:val="16"/>
                <w:szCs w:val="16"/>
              </w:rPr>
              <w:t>,</w:t>
            </w:r>
            <w:r w:rsidRPr="0076792D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AD33F80" w14:textId="5500B303" w:rsidR="00A36D46" w:rsidRPr="0076792D" w:rsidRDefault="001F49DA" w:rsidP="00DA38C3">
            <w:pPr>
              <w:spacing w:before="0" w:after="0" w:line="220" w:lineRule="exact"/>
              <w:jc w:val="right"/>
              <w:rPr>
                <w:b/>
                <w:sz w:val="16"/>
                <w:szCs w:val="16"/>
              </w:rPr>
            </w:pPr>
            <w:r w:rsidRPr="0076792D">
              <w:rPr>
                <w:b/>
                <w:sz w:val="16"/>
                <w:szCs w:val="16"/>
              </w:rPr>
              <w:t>113,2</w:t>
            </w:r>
          </w:p>
        </w:tc>
      </w:tr>
      <w:tr w:rsidR="00493925" w:rsidRPr="0076792D" w14:paraId="3AA0424B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B4F712B" w14:textId="77777777" w:rsidR="00A36D46" w:rsidRPr="0076792D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1B55888" w14:textId="77777777" w:rsidR="00A36D46" w:rsidRPr="0076792D" w:rsidRDefault="00A36D46" w:rsidP="00DA38C3">
            <w:pPr>
              <w:spacing w:before="0" w:after="0" w:line="220" w:lineRule="exact"/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5125869" w14:textId="77777777" w:rsidR="00A36D46" w:rsidRPr="0076792D" w:rsidRDefault="00A36D46" w:rsidP="00DA38C3">
            <w:pPr>
              <w:spacing w:before="0" w:after="0" w:line="220" w:lineRule="exact"/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BD6897D" w14:textId="77777777" w:rsidR="00A36D46" w:rsidRPr="0076792D" w:rsidRDefault="00A36D46" w:rsidP="00DA38C3">
            <w:pPr>
              <w:spacing w:before="0" w:after="0" w:line="220" w:lineRule="exact"/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06555FB" w14:textId="77777777" w:rsidR="00A36D46" w:rsidRPr="0076792D" w:rsidRDefault="00A36D46" w:rsidP="00DA38C3">
            <w:pPr>
              <w:spacing w:before="0" w:after="0" w:line="220" w:lineRule="exact"/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493925" w:rsidRPr="0076792D" w14:paraId="429CD40A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1C155B" w14:textId="77777777" w:rsidR="00A36D46" w:rsidRPr="0076792D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D6C234B" w14:textId="2BAED603" w:rsidR="00A36D46" w:rsidRPr="0076792D" w:rsidRDefault="000A2C32" w:rsidP="00DA38C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6806</w:t>
            </w:r>
            <w:r w:rsidR="001F49DA" w:rsidRPr="0076792D">
              <w:rPr>
                <w:sz w:val="16"/>
                <w:szCs w:val="16"/>
              </w:rPr>
              <w:t>,</w:t>
            </w:r>
            <w:r w:rsidRPr="0076792D">
              <w:rPr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892C8EA" w14:textId="5FF13C90" w:rsidR="00A36D46" w:rsidRPr="0076792D" w:rsidRDefault="001F49DA" w:rsidP="00DA38C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113,3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2329C97" w14:textId="163B3BC3" w:rsidR="00A36D46" w:rsidRPr="0076792D" w:rsidRDefault="000A2C32" w:rsidP="00DA38C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6435</w:t>
            </w:r>
            <w:r w:rsidR="001F49DA" w:rsidRPr="0076792D">
              <w:rPr>
                <w:sz w:val="16"/>
                <w:szCs w:val="16"/>
              </w:rPr>
              <w:t>,</w:t>
            </w:r>
            <w:r w:rsidRPr="0076792D">
              <w:rPr>
                <w:sz w:val="16"/>
                <w:szCs w:val="16"/>
              </w:rPr>
              <w:t>96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AAE0FB1" w14:textId="361AAD7B" w:rsidR="00A36D46" w:rsidRPr="0076792D" w:rsidRDefault="001F49DA" w:rsidP="00DA38C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112,8</w:t>
            </w:r>
          </w:p>
        </w:tc>
      </w:tr>
      <w:tr w:rsidR="00493925" w:rsidRPr="0076792D" w14:paraId="3F5DE89D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7F5C33" w14:textId="77777777" w:rsidR="00A36D46" w:rsidRPr="0076792D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200DED4" w14:textId="77777777" w:rsidR="00A36D46" w:rsidRPr="0076792D" w:rsidRDefault="00A36D46" w:rsidP="00DA38C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6713DBE" w14:textId="77777777" w:rsidR="00A36D46" w:rsidRPr="0076792D" w:rsidRDefault="00A36D46" w:rsidP="00DA38C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15A4384" w14:textId="77777777" w:rsidR="00A36D46" w:rsidRPr="0076792D" w:rsidRDefault="00A36D46" w:rsidP="00DA38C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EDD0036" w14:textId="77777777" w:rsidR="00A36D46" w:rsidRPr="0076792D" w:rsidRDefault="00A36D46" w:rsidP="00DA38C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3925" w:rsidRPr="0076792D" w14:paraId="2269FA65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B1B670" w14:textId="77777777" w:rsidR="00A36D46" w:rsidRPr="00827D59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827D59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CB0B3A4" w14:textId="6E63CE3D" w:rsidR="00A36D46" w:rsidRPr="0076792D" w:rsidRDefault="000A2C32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6697</w:t>
            </w:r>
            <w:r w:rsidR="001F49DA" w:rsidRPr="0076792D">
              <w:rPr>
                <w:sz w:val="16"/>
                <w:szCs w:val="16"/>
              </w:rPr>
              <w:t>,</w:t>
            </w:r>
            <w:r w:rsidRPr="0076792D">
              <w:rPr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1E862F5" w14:textId="44C7D9E6" w:rsidR="00A36D46" w:rsidRPr="0076792D" w:rsidRDefault="001F49DA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112,8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B293CAC" w14:textId="69576279" w:rsidR="00A36D46" w:rsidRPr="0076792D" w:rsidRDefault="000A2C32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6337</w:t>
            </w:r>
            <w:r w:rsidR="001F49DA" w:rsidRPr="0076792D">
              <w:rPr>
                <w:sz w:val="16"/>
                <w:szCs w:val="16"/>
              </w:rPr>
              <w:t>,</w:t>
            </w:r>
            <w:r w:rsidRPr="0076792D">
              <w:rPr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809936F" w14:textId="5771BF07" w:rsidR="00A36D46" w:rsidRPr="0076792D" w:rsidRDefault="001F49DA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112,5</w:t>
            </w:r>
          </w:p>
        </w:tc>
      </w:tr>
      <w:tr w:rsidR="00493925" w:rsidRPr="0076792D" w14:paraId="61154A22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6B7ABEA" w14:textId="77777777" w:rsidR="00A36D46" w:rsidRPr="00827D59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827D59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827D5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F4B04D3" w14:textId="48AB96A3" w:rsidR="00A36D46" w:rsidRPr="0076792D" w:rsidRDefault="000A2C32" w:rsidP="00DA38C3">
            <w:pPr>
              <w:pStyle w:val="tytuwykresu"/>
              <w:spacing w:before="0" w:line="22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76792D">
              <w:rPr>
                <w:b w:val="0"/>
                <w:sz w:val="16"/>
                <w:szCs w:val="16"/>
                <w:shd w:val="clear" w:color="auto" w:fill="FFFFFF"/>
              </w:rPr>
              <w:t>5711</w:t>
            </w:r>
            <w:r w:rsidR="001F49DA" w:rsidRPr="0076792D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76792D">
              <w:rPr>
                <w:b w:val="0"/>
                <w:sz w:val="16"/>
                <w:szCs w:val="16"/>
                <w:shd w:val="clear" w:color="auto" w:fill="FFFFFF"/>
              </w:rPr>
              <w:t>85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05042B" w14:textId="769B8966" w:rsidR="00A36D46" w:rsidRPr="0076792D" w:rsidRDefault="001F49DA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105,4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77DC694" w14:textId="660080A4" w:rsidR="00A36D46" w:rsidRPr="0076792D" w:rsidRDefault="000A2C32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5708</w:t>
            </w:r>
            <w:r w:rsidR="001F49DA" w:rsidRPr="0076792D">
              <w:rPr>
                <w:sz w:val="16"/>
                <w:szCs w:val="16"/>
              </w:rPr>
              <w:t>,</w:t>
            </w:r>
            <w:r w:rsidRPr="0076792D">
              <w:rPr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F37F741" w14:textId="227B87D4" w:rsidR="00A36D46" w:rsidRPr="0076792D" w:rsidRDefault="001F49DA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106,6</w:t>
            </w:r>
          </w:p>
        </w:tc>
      </w:tr>
      <w:tr w:rsidR="00493925" w:rsidRPr="0076792D" w14:paraId="622B0481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C9EC2C" w14:textId="77777777" w:rsidR="00A36D46" w:rsidRPr="00827D59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27D59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5760417" w14:textId="2527AC71" w:rsidR="00A36D46" w:rsidRPr="0076792D" w:rsidRDefault="000A2C32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5480</w:t>
            </w:r>
            <w:r w:rsidR="001F49DA" w:rsidRPr="0076792D">
              <w:rPr>
                <w:sz w:val="16"/>
                <w:szCs w:val="16"/>
              </w:rPr>
              <w:t>,</w:t>
            </w:r>
            <w:r w:rsidRPr="0076792D">
              <w:rPr>
                <w:sz w:val="16"/>
                <w:szCs w:val="16"/>
              </w:rPr>
              <w:t>31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B87B15B" w14:textId="53EF5ADB" w:rsidR="00A36D46" w:rsidRPr="0076792D" w:rsidRDefault="001F49DA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117,7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FABE970" w14:textId="7DF28F12" w:rsidR="00A36D46" w:rsidRPr="0076792D" w:rsidRDefault="000A2C32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5330</w:t>
            </w:r>
            <w:r w:rsidR="001F49DA" w:rsidRPr="0076792D">
              <w:rPr>
                <w:sz w:val="16"/>
                <w:szCs w:val="16"/>
              </w:rPr>
              <w:t>,</w:t>
            </w:r>
            <w:r w:rsidRPr="0076792D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12777C9" w14:textId="14577816" w:rsidR="00A36D46" w:rsidRPr="0076792D" w:rsidRDefault="001F49DA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112,5</w:t>
            </w:r>
          </w:p>
        </w:tc>
      </w:tr>
      <w:tr w:rsidR="00493925" w:rsidRPr="0076792D" w14:paraId="38602E92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58A255" w14:textId="77777777" w:rsidR="00A36D46" w:rsidRPr="00827D59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27D59">
              <w:rPr>
                <w:rFonts w:cs="Arial"/>
                <w:sz w:val="16"/>
                <w:szCs w:val="16"/>
              </w:rPr>
              <w:t>Handel; naprawa pojazdów samochodowych</w:t>
            </w:r>
            <w:r w:rsidRPr="00827D5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E58512D" w14:textId="29F27A97" w:rsidR="00A36D46" w:rsidRPr="0076792D" w:rsidRDefault="000A2C32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5426</w:t>
            </w:r>
            <w:r w:rsidR="001F49DA" w:rsidRPr="0076792D">
              <w:rPr>
                <w:sz w:val="16"/>
                <w:szCs w:val="16"/>
              </w:rPr>
              <w:t>,</w:t>
            </w:r>
            <w:r w:rsidRPr="0076792D">
              <w:rPr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D2EEAF6" w14:textId="060FF13D" w:rsidR="00A36D46" w:rsidRPr="0076792D" w:rsidRDefault="001F49DA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109,6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BF8C160" w14:textId="6A8DCFF1" w:rsidR="00A36D46" w:rsidRPr="0076792D" w:rsidRDefault="000A2C32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5357</w:t>
            </w:r>
            <w:r w:rsidR="001F49DA" w:rsidRPr="0076792D">
              <w:rPr>
                <w:sz w:val="16"/>
                <w:szCs w:val="16"/>
              </w:rPr>
              <w:t>,</w:t>
            </w:r>
            <w:r w:rsidRPr="0076792D">
              <w:rPr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11F49D4" w14:textId="4EFCA07E" w:rsidR="00A36D46" w:rsidRPr="0076792D" w:rsidRDefault="001F49DA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111</w:t>
            </w:r>
            <w:r w:rsidR="00115C2E" w:rsidRPr="0076792D">
              <w:rPr>
                <w:sz w:val="16"/>
                <w:szCs w:val="16"/>
              </w:rPr>
              <w:t>,</w:t>
            </w:r>
            <w:r w:rsidRPr="0076792D">
              <w:rPr>
                <w:sz w:val="16"/>
                <w:szCs w:val="16"/>
              </w:rPr>
              <w:t>8</w:t>
            </w:r>
          </w:p>
        </w:tc>
      </w:tr>
      <w:tr w:rsidR="00493925" w:rsidRPr="0076792D" w14:paraId="2FB6CECC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E767BC" w14:textId="77777777" w:rsidR="00A36D46" w:rsidRPr="00827D59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27D59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4838930" w14:textId="30F7443D" w:rsidR="00A36D46" w:rsidRPr="0076792D" w:rsidRDefault="000A2C32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6064</w:t>
            </w:r>
            <w:r w:rsidR="001F49DA" w:rsidRPr="0076792D">
              <w:rPr>
                <w:sz w:val="16"/>
                <w:szCs w:val="16"/>
              </w:rPr>
              <w:t>,</w:t>
            </w:r>
            <w:r w:rsidRPr="0076792D">
              <w:rPr>
                <w:sz w:val="16"/>
                <w:szCs w:val="16"/>
              </w:rPr>
              <w:t>53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532D3E0" w14:textId="044A8B98" w:rsidR="00A36D46" w:rsidRPr="0076792D" w:rsidRDefault="001F49DA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107,4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9F6FF41" w14:textId="120F7293" w:rsidR="00A36D46" w:rsidRPr="0076792D" w:rsidRDefault="000A2C32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6200</w:t>
            </w:r>
            <w:r w:rsidR="001F49DA" w:rsidRPr="0076792D">
              <w:rPr>
                <w:sz w:val="16"/>
                <w:szCs w:val="16"/>
              </w:rPr>
              <w:t>,</w:t>
            </w:r>
            <w:r w:rsidRPr="0076792D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3AB5A60" w14:textId="11430F15" w:rsidR="00A36D46" w:rsidRPr="0076792D" w:rsidRDefault="001F49DA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123</w:t>
            </w:r>
            <w:r w:rsidR="00115C2E" w:rsidRPr="0076792D">
              <w:rPr>
                <w:sz w:val="16"/>
                <w:szCs w:val="16"/>
              </w:rPr>
              <w:t>,</w:t>
            </w:r>
            <w:r w:rsidRPr="0076792D">
              <w:rPr>
                <w:sz w:val="16"/>
                <w:szCs w:val="16"/>
              </w:rPr>
              <w:t>0</w:t>
            </w:r>
          </w:p>
        </w:tc>
      </w:tr>
      <w:tr w:rsidR="00493925" w:rsidRPr="0076792D" w14:paraId="7F304651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3282B40" w14:textId="77777777" w:rsidR="00A36D46" w:rsidRPr="00827D59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27D59">
              <w:rPr>
                <w:rFonts w:cs="Arial"/>
                <w:sz w:val="16"/>
                <w:szCs w:val="16"/>
              </w:rPr>
              <w:t>Zakwaterowanie i gastronomia</w:t>
            </w:r>
            <w:r w:rsidRPr="00827D5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70FE024" w14:textId="6FE5C961" w:rsidR="00A36D46" w:rsidRPr="0076792D" w:rsidRDefault="000A2C32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4800</w:t>
            </w:r>
            <w:r w:rsidR="001F49DA" w:rsidRPr="0076792D">
              <w:rPr>
                <w:sz w:val="16"/>
                <w:szCs w:val="16"/>
              </w:rPr>
              <w:t>,</w:t>
            </w:r>
            <w:r w:rsidRPr="0076792D">
              <w:rPr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71666CD" w14:textId="5475B40E" w:rsidR="00A36D46" w:rsidRPr="0076792D" w:rsidRDefault="001F49DA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112,5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1726FEA" w14:textId="417BFFDE" w:rsidR="00A36D46" w:rsidRPr="0076792D" w:rsidRDefault="000A2C32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4570</w:t>
            </w:r>
            <w:r w:rsidR="001F49DA" w:rsidRPr="0076792D">
              <w:rPr>
                <w:sz w:val="16"/>
                <w:szCs w:val="16"/>
              </w:rPr>
              <w:t>,</w:t>
            </w:r>
            <w:r w:rsidRPr="0076792D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E3C0248" w14:textId="0B66521D" w:rsidR="00A36D46" w:rsidRPr="0076792D" w:rsidRDefault="001F49DA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76792D">
              <w:rPr>
                <w:sz w:val="16"/>
                <w:szCs w:val="16"/>
              </w:rPr>
              <w:t>112</w:t>
            </w:r>
            <w:r w:rsidR="00115C2E" w:rsidRPr="0076792D">
              <w:rPr>
                <w:sz w:val="16"/>
                <w:szCs w:val="16"/>
              </w:rPr>
              <w:t>,</w:t>
            </w:r>
            <w:r w:rsidRPr="0076792D">
              <w:rPr>
                <w:sz w:val="16"/>
                <w:szCs w:val="16"/>
              </w:rPr>
              <w:t>1</w:t>
            </w:r>
          </w:p>
        </w:tc>
      </w:tr>
      <w:tr w:rsidR="00493925" w:rsidRPr="0076792D" w14:paraId="6FB70F5D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A0685AC" w14:textId="6C800FBD" w:rsidR="00A36D46" w:rsidRPr="00827D59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27D59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74323D3" w14:textId="7EAC802E" w:rsidR="00A36D46" w:rsidRPr="0076792D" w:rsidRDefault="000A2C32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6581</w:t>
            </w:r>
            <w:r w:rsidR="001F49DA" w:rsidRPr="0076792D">
              <w:rPr>
                <w:rFonts w:cs="Arial"/>
                <w:sz w:val="16"/>
                <w:szCs w:val="16"/>
              </w:rPr>
              <w:t>,</w:t>
            </w:r>
            <w:r w:rsidRPr="0076792D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C237BD" w14:textId="2ACCE8C7" w:rsidR="00A36D46" w:rsidRPr="0076792D" w:rsidRDefault="001F49DA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6E0F838" w14:textId="0A20A804" w:rsidR="00A36D46" w:rsidRPr="0076792D" w:rsidRDefault="000A2C32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6604</w:t>
            </w:r>
            <w:r w:rsidR="001F49DA" w:rsidRPr="0076792D">
              <w:rPr>
                <w:rFonts w:cs="Arial"/>
                <w:sz w:val="16"/>
                <w:szCs w:val="16"/>
              </w:rPr>
              <w:t>,</w:t>
            </w:r>
            <w:r w:rsidRPr="0076792D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F9F5CC8" w14:textId="2320ABB0" w:rsidR="00A36D46" w:rsidRPr="0076792D" w:rsidRDefault="001F49DA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120</w:t>
            </w:r>
            <w:r w:rsidR="00115C2E" w:rsidRPr="0076792D">
              <w:rPr>
                <w:rFonts w:cs="Arial"/>
                <w:sz w:val="16"/>
                <w:szCs w:val="16"/>
              </w:rPr>
              <w:t>,</w:t>
            </w:r>
            <w:r w:rsidRPr="0076792D">
              <w:rPr>
                <w:rFonts w:cs="Arial"/>
                <w:sz w:val="16"/>
                <w:szCs w:val="16"/>
              </w:rPr>
              <w:t>9</w:t>
            </w:r>
          </w:p>
        </w:tc>
      </w:tr>
      <w:tr w:rsidR="00493925" w:rsidRPr="0076792D" w14:paraId="401F08DD" w14:textId="77777777" w:rsidTr="00776042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D55127" w14:textId="4E5EE7BC" w:rsidR="00A36D46" w:rsidRPr="00827D59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27D59">
              <w:rPr>
                <w:rFonts w:cs="Arial"/>
                <w:sz w:val="16"/>
                <w:szCs w:val="16"/>
              </w:rPr>
              <w:t>Obsługa rynku nieruchomości</w:t>
            </w:r>
            <w:r w:rsidRPr="00827D5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E97346F" w14:textId="329474F7" w:rsidR="00A36D46" w:rsidRPr="0076792D" w:rsidRDefault="000A2C32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7168</w:t>
            </w:r>
            <w:r w:rsidR="001F49DA" w:rsidRPr="0076792D">
              <w:rPr>
                <w:rFonts w:cs="Arial"/>
                <w:sz w:val="16"/>
                <w:szCs w:val="16"/>
              </w:rPr>
              <w:t>,</w:t>
            </w:r>
            <w:r w:rsidRPr="0076792D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9C37C6A" w14:textId="4872B777" w:rsidR="00A36D46" w:rsidRPr="0076792D" w:rsidRDefault="001F49DA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B88AC2D" w14:textId="5185AE49" w:rsidR="00A36D46" w:rsidRPr="0076792D" w:rsidRDefault="000A2C32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6733</w:t>
            </w:r>
            <w:r w:rsidR="001F49DA" w:rsidRPr="0076792D">
              <w:rPr>
                <w:rFonts w:cs="Arial"/>
                <w:sz w:val="16"/>
                <w:szCs w:val="16"/>
              </w:rPr>
              <w:t>,</w:t>
            </w:r>
            <w:r w:rsidRPr="0076792D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54200A2" w14:textId="0F56038B" w:rsidR="00A36D46" w:rsidRPr="0076792D" w:rsidRDefault="001F49DA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107</w:t>
            </w:r>
            <w:r w:rsidR="00115C2E" w:rsidRPr="0076792D">
              <w:rPr>
                <w:rFonts w:cs="Arial"/>
                <w:sz w:val="16"/>
                <w:szCs w:val="16"/>
              </w:rPr>
              <w:t>,</w:t>
            </w:r>
            <w:r w:rsidRPr="0076792D">
              <w:rPr>
                <w:rFonts w:cs="Arial"/>
                <w:sz w:val="16"/>
                <w:szCs w:val="16"/>
              </w:rPr>
              <w:t>1</w:t>
            </w:r>
          </w:p>
        </w:tc>
      </w:tr>
      <w:tr w:rsidR="00493925" w:rsidRPr="0076792D" w14:paraId="7CD3D697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1A3E11A" w14:textId="77777777" w:rsidR="00A36D46" w:rsidRPr="00827D59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27D59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827D59">
              <w:rPr>
                <w:rFonts w:cs="Arial"/>
                <w:sz w:val="16"/>
                <w:szCs w:val="16"/>
              </w:rPr>
              <w:t>techniczna</w:t>
            </w:r>
            <w:r w:rsidRPr="00827D59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6FF5B9F" w14:textId="3BB1D8B5" w:rsidR="00A36D46" w:rsidRPr="0076792D" w:rsidRDefault="000A2C32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6088</w:t>
            </w:r>
            <w:r w:rsidR="001F49DA" w:rsidRPr="0076792D">
              <w:rPr>
                <w:rFonts w:cs="Arial"/>
                <w:sz w:val="16"/>
                <w:szCs w:val="16"/>
              </w:rPr>
              <w:t>,</w:t>
            </w:r>
            <w:r w:rsidRPr="0076792D"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D6A8695" w14:textId="1E61B177" w:rsidR="00A36D46" w:rsidRPr="0076792D" w:rsidRDefault="001F49DA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AB9BA5D" w14:textId="0118103C" w:rsidR="00A36D46" w:rsidRPr="0076792D" w:rsidRDefault="001F49DA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5664,74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22F54C4" w14:textId="375A9171" w:rsidR="00A36D46" w:rsidRPr="0076792D" w:rsidRDefault="001F49DA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113</w:t>
            </w:r>
            <w:r w:rsidR="00115C2E" w:rsidRPr="0076792D">
              <w:rPr>
                <w:rFonts w:cs="Arial"/>
                <w:sz w:val="16"/>
                <w:szCs w:val="16"/>
              </w:rPr>
              <w:t>,</w:t>
            </w:r>
            <w:r w:rsidRPr="0076792D">
              <w:rPr>
                <w:rFonts w:cs="Arial"/>
                <w:sz w:val="16"/>
                <w:szCs w:val="16"/>
              </w:rPr>
              <w:t>0</w:t>
            </w:r>
          </w:p>
        </w:tc>
      </w:tr>
      <w:tr w:rsidR="0047201A" w14:paraId="76BBFA18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8711EE" w14:textId="33D94738" w:rsidR="0047201A" w:rsidRPr="00827D59" w:rsidRDefault="0047201A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27D59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827D5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8C7C070" w14:textId="262222EA" w:rsidR="0047201A" w:rsidRPr="0076792D" w:rsidRDefault="000802A6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4575,12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22E4E85" w14:textId="08BEBC2F" w:rsidR="0047201A" w:rsidRPr="0076792D" w:rsidRDefault="001F49DA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5872940" w14:textId="39BF6E6E" w:rsidR="0047201A" w:rsidRPr="0076792D" w:rsidRDefault="001F49DA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4522,70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D462310" w14:textId="61470F9B" w:rsidR="0047201A" w:rsidRPr="0076792D" w:rsidRDefault="001F49DA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117</w:t>
            </w:r>
            <w:r w:rsidR="00115C2E" w:rsidRPr="0076792D">
              <w:rPr>
                <w:rFonts w:cs="Arial"/>
                <w:sz w:val="16"/>
                <w:szCs w:val="16"/>
              </w:rPr>
              <w:t>,</w:t>
            </w:r>
            <w:r w:rsidRPr="0076792D">
              <w:rPr>
                <w:rFonts w:cs="Arial"/>
                <w:sz w:val="16"/>
                <w:szCs w:val="16"/>
              </w:rPr>
              <w:t>9</w:t>
            </w:r>
          </w:p>
        </w:tc>
      </w:tr>
    </w:tbl>
    <w:p w14:paraId="430481E2" w14:textId="01231CFA" w:rsidR="00A751A2" w:rsidRPr="006E6B23" w:rsidRDefault="006E6B23" w:rsidP="006E6B23">
      <w:pPr>
        <w:spacing w:before="0"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16B083F6" w14:textId="7B708647" w:rsidR="0012729F" w:rsidRPr="00342DC4" w:rsidRDefault="003F5ED7" w:rsidP="00863175">
      <w:pPr>
        <w:pageBreakBefore/>
        <w:rPr>
          <w:szCs w:val="19"/>
        </w:rPr>
      </w:pPr>
      <w:r w:rsidRPr="00342DC4">
        <w:lastRenderedPageBreak/>
        <w:t xml:space="preserve">W </w:t>
      </w:r>
      <w:r w:rsidR="00DF7BE0" w:rsidRPr="00342DC4">
        <w:t>lipcu br.</w:t>
      </w:r>
      <w:r w:rsidR="0012729F" w:rsidRPr="00342DC4">
        <w:t xml:space="preserve"> przeciętne </w:t>
      </w:r>
      <w:r w:rsidR="0012729F" w:rsidRPr="00342DC4">
        <w:rPr>
          <w:szCs w:val="19"/>
        </w:rPr>
        <w:t>miesięczne wynagrodzenie brutto, przekraczające średnie wynagrodzenie w województwie wypłacono pracującym w</w:t>
      </w:r>
      <w:r w:rsidR="00C93F64" w:rsidRPr="00342DC4">
        <w:rPr>
          <w:szCs w:val="19"/>
        </w:rPr>
        <w:t xml:space="preserve"> obsłudze rynku nieruchomości </w:t>
      </w:r>
      <w:r w:rsidR="00A42077" w:rsidRPr="00342DC4">
        <w:rPr>
          <w:szCs w:val="19"/>
        </w:rPr>
        <w:t>(o</w:t>
      </w:r>
      <w:r w:rsidR="00DF7BE0" w:rsidRPr="00342DC4">
        <w:rPr>
          <w:szCs w:val="19"/>
        </w:rPr>
        <w:t xml:space="preserve"> 13,8</w:t>
      </w:r>
      <w:r w:rsidR="00A42077" w:rsidRPr="00342DC4">
        <w:rPr>
          <w:rFonts w:eastAsia="Times New Roman" w:cs="Calibri"/>
          <w:color w:val="000000"/>
          <w:szCs w:val="19"/>
          <w:lang w:eastAsia="pl-PL"/>
        </w:rPr>
        <w:t>%)</w:t>
      </w:r>
      <w:r w:rsidR="00313E5B" w:rsidRPr="00342DC4">
        <w:rPr>
          <w:rFonts w:eastAsia="Times New Roman" w:cs="Calibri"/>
          <w:color w:val="000000"/>
          <w:szCs w:val="19"/>
          <w:lang w:eastAsia="pl-PL"/>
        </w:rPr>
        <w:t xml:space="preserve">, </w:t>
      </w:r>
      <w:r w:rsidR="00DF7BE0" w:rsidRPr="00342DC4">
        <w:rPr>
          <w:rFonts w:eastAsia="Times New Roman" w:cs="Calibri"/>
          <w:color w:val="000000"/>
          <w:szCs w:val="19"/>
          <w:lang w:eastAsia="pl-PL"/>
        </w:rPr>
        <w:t>przetwórstw</w:t>
      </w:r>
      <w:r w:rsidR="00062E2A" w:rsidRPr="00342DC4">
        <w:rPr>
          <w:rFonts w:eastAsia="Times New Roman" w:cs="Calibri"/>
          <w:color w:val="000000"/>
          <w:szCs w:val="19"/>
          <w:lang w:eastAsia="pl-PL"/>
        </w:rPr>
        <w:t>ie</w:t>
      </w:r>
      <w:r w:rsidR="00DF7BE0" w:rsidRPr="00342DC4">
        <w:rPr>
          <w:rFonts w:eastAsia="Times New Roman" w:cs="Calibri"/>
          <w:color w:val="000000"/>
          <w:szCs w:val="19"/>
          <w:lang w:eastAsia="pl-PL"/>
        </w:rPr>
        <w:t xml:space="preserve"> przemysłow</w:t>
      </w:r>
      <w:r w:rsidR="00062E2A" w:rsidRPr="00342DC4">
        <w:rPr>
          <w:rFonts w:eastAsia="Times New Roman" w:cs="Calibri"/>
          <w:color w:val="000000"/>
          <w:szCs w:val="19"/>
          <w:lang w:eastAsia="pl-PL"/>
        </w:rPr>
        <w:t xml:space="preserve">ym (o 6,3%) oraz </w:t>
      </w:r>
      <w:r w:rsidR="00313E5B" w:rsidRPr="00342DC4">
        <w:rPr>
          <w:rFonts w:eastAsia="Times New Roman" w:cs="Calibri"/>
          <w:color w:val="000000"/>
          <w:szCs w:val="19"/>
          <w:lang w:eastAsia="pl-PL"/>
        </w:rPr>
        <w:t>informacji i komunikacji (o</w:t>
      </w:r>
      <w:r w:rsidR="00062E2A" w:rsidRPr="00342DC4">
        <w:rPr>
          <w:rFonts w:eastAsia="Times New Roman" w:cs="Calibri"/>
          <w:color w:val="000000"/>
          <w:szCs w:val="19"/>
          <w:lang w:eastAsia="pl-PL"/>
        </w:rPr>
        <w:t xml:space="preserve"> 4,5%).</w:t>
      </w:r>
      <w:r w:rsidR="00A42077" w:rsidRPr="00342DC4">
        <w:rPr>
          <w:rFonts w:eastAsia="Times New Roman" w:cs="Calibri"/>
          <w:color w:val="000000"/>
          <w:szCs w:val="19"/>
          <w:lang w:eastAsia="pl-PL"/>
        </w:rPr>
        <w:t xml:space="preserve"> </w:t>
      </w:r>
      <w:r w:rsidR="00313E5B" w:rsidRPr="00342DC4">
        <w:rPr>
          <w:rFonts w:eastAsia="Times New Roman" w:cs="Calibri"/>
          <w:color w:val="000000"/>
          <w:szCs w:val="19"/>
          <w:lang w:eastAsia="pl-PL"/>
        </w:rPr>
        <w:t xml:space="preserve">W pozostałych analizowanych sekcjach wynagrodzenia były niższe, niż </w:t>
      </w:r>
      <w:r w:rsidR="00313E5B" w:rsidRPr="00342DC4">
        <w:rPr>
          <w:szCs w:val="19"/>
        </w:rPr>
        <w:t>średnie wynagrodzenie uzyskane w województwie. Najniższe w</w:t>
      </w:r>
      <w:r w:rsidR="0012729F" w:rsidRPr="00342DC4">
        <w:rPr>
          <w:szCs w:val="19"/>
        </w:rPr>
        <w:t>ynagrodzeni</w:t>
      </w:r>
      <w:r w:rsidR="00BE7572">
        <w:rPr>
          <w:szCs w:val="19"/>
        </w:rPr>
        <w:t>e</w:t>
      </w:r>
      <w:r w:rsidR="0012729F" w:rsidRPr="00342DC4">
        <w:rPr>
          <w:szCs w:val="19"/>
        </w:rPr>
        <w:t xml:space="preserve">, znacznie poniżej średniego, otrzymali pracujący w </w:t>
      </w:r>
      <w:r w:rsidR="005B3302" w:rsidRPr="00342DC4">
        <w:rPr>
          <w:szCs w:val="19"/>
        </w:rPr>
        <w:t>administrowaniu i działalności wspierającej (o 27,4%)</w:t>
      </w:r>
      <w:r w:rsidR="00647578">
        <w:rPr>
          <w:szCs w:val="19"/>
        </w:rPr>
        <w:t>.</w:t>
      </w:r>
    </w:p>
    <w:p w14:paraId="1655B4F4" w14:textId="0747F983" w:rsidR="00FC56F6" w:rsidRPr="00D15E52" w:rsidRDefault="00395A1A" w:rsidP="00D15E52">
      <w:pPr>
        <w:pStyle w:val="Nagwek2"/>
        <w:spacing w:before="240" w:after="120"/>
        <w:ind w:left="851" w:hanging="851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451328" behindDoc="0" locked="0" layoutInCell="1" allowOverlap="1" wp14:anchorId="1B4D231C" wp14:editId="443274FC">
            <wp:simplePos x="0" y="0"/>
            <wp:positionH relativeFrom="margin">
              <wp:align>left</wp:align>
            </wp:positionH>
            <wp:positionV relativeFrom="margin">
              <wp:posOffset>1237437</wp:posOffset>
            </wp:positionV>
            <wp:extent cx="6645910" cy="2085340"/>
            <wp:effectExtent l="0" t="0" r="0" b="0"/>
            <wp:wrapSquare wrapText="bothSides"/>
            <wp:docPr id="5" name="Obraz 5" descr="Wykres 5. Odchylenia względne przeciętnych miesięcznych wynagrodzeń brutto w wybranych sekcjach od przeciętnego wynagrodzenia w sektorze przedsiębiorstw w województwie w lipcu 2023 r.&#10;&#10;Wykres przedstawia odchylenia względne przeciętnych miesięcznych wynagrodzeń brutto w wybranych sekcjach od przeciętego wynagrodzenia w sektorze przedsiębiorstw w województwie świętokrzyskim w lipcu 2023 roku. Dane przedstawiono dla przedsiębiorstw o liczbie pracujących powyżej 9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7 2023 Wynagrodzenia CHOINK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C56F6" w:rsidRPr="00D15E52">
        <w:rPr>
          <w:rFonts w:ascii="Fira Sans" w:hAnsi="Fira Sans"/>
          <w:b/>
          <w:color w:val="auto"/>
          <w:sz w:val="19"/>
          <w:szCs w:val="19"/>
        </w:rPr>
        <w:t xml:space="preserve">Wykres 5. Odchylenia względne przeciętnych miesięcznych wynagrodzeń brutto w </w:t>
      </w:r>
      <w:r w:rsidR="00C95114" w:rsidRPr="00D15E52">
        <w:rPr>
          <w:rFonts w:ascii="Fira Sans" w:hAnsi="Fira Sans"/>
          <w:b/>
          <w:color w:val="auto"/>
          <w:sz w:val="19"/>
          <w:szCs w:val="19"/>
        </w:rPr>
        <w:t xml:space="preserve">wybranych </w:t>
      </w:r>
      <w:r w:rsidR="00FC56F6" w:rsidRPr="00D15E52">
        <w:rPr>
          <w:rFonts w:ascii="Fira Sans" w:hAnsi="Fira Sans"/>
          <w:b/>
          <w:color w:val="auto"/>
          <w:sz w:val="19"/>
          <w:szCs w:val="19"/>
        </w:rPr>
        <w:t xml:space="preserve">sekcjach </w:t>
      </w:r>
      <w:r w:rsidR="00C95114" w:rsidRPr="00D15E52">
        <w:rPr>
          <w:rFonts w:ascii="Fira Sans" w:hAnsi="Fira Sans"/>
          <w:b/>
          <w:color w:val="auto"/>
          <w:sz w:val="19"/>
          <w:szCs w:val="19"/>
        </w:rPr>
        <w:t>od</w:t>
      </w:r>
      <w:r w:rsidR="00FC56F6" w:rsidRPr="00D15E52">
        <w:rPr>
          <w:rFonts w:ascii="Fira Sans" w:hAnsi="Fira Sans"/>
          <w:b/>
          <w:color w:val="auto"/>
          <w:sz w:val="19"/>
          <w:szCs w:val="19"/>
        </w:rPr>
        <w:t xml:space="preserve"> przeciętnego wynagrodzenia w sektorze przedsiębiorstw w</w:t>
      </w:r>
      <w:r w:rsidR="003F5ED7" w:rsidRPr="00D15E52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E444DC" w:rsidRPr="00D15E52">
        <w:rPr>
          <w:rFonts w:ascii="Fira Sans" w:hAnsi="Fira Sans"/>
          <w:b/>
          <w:color w:val="auto"/>
          <w:sz w:val="19"/>
          <w:szCs w:val="19"/>
        </w:rPr>
        <w:t>województwie</w:t>
      </w:r>
      <w:r w:rsidR="00677630" w:rsidRPr="00D15E52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E444DC" w:rsidRPr="00D15E52">
        <w:rPr>
          <w:rFonts w:ascii="Fira Sans" w:hAnsi="Fira Sans"/>
          <w:b/>
          <w:color w:val="auto"/>
          <w:sz w:val="19"/>
          <w:szCs w:val="19"/>
        </w:rPr>
        <w:t xml:space="preserve">w </w:t>
      </w:r>
      <w:r w:rsidR="00465D63" w:rsidRPr="00D15E52">
        <w:rPr>
          <w:rFonts w:ascii="Fira Sans" w:hAnsi="Fira Sans"/>
          <w:b/>
          <w:color w:val="auto"/>
          <w:sz w:val="19"/>
          <w:szCs w:val="19"/>
        </w:rPr>
        <w:t>lipcu</w:t>
      </w:r>
      <w:r w:rsidR="003F5ED7" w:rsidRPr="00D15E52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FC56F6" w:rsidRPr="00D15E52">
        <w:rPr>
          <w:rFonts w:ascii="Fira Sans" w:hAnsi="Fira Sans"/>
          <w:b/>
          <w:color w:val="auto"/>
          <w:sz w:val="19"/>
          <w:szCs w:val="19"/>
        </w:rPr>
        <w:t>2023 r.</w:t>
      </w:r>
    </w:p>
    <w:p w14:paraId="24D8F902" w14:textId="17B0DF35" w:rsidR="003F5ED7" w:rsidRDefault="00C36D21" w:rsidP="002266F5">
      <w:pPr>
        <w:spacing w:before="240"/>
        <w:rPr>
          <w:rFonts w:eastAsia="Times New Roman"/>
          <w:bCs/>
          <w:szCs w:val="19"/>
          <w:lang w:eastAsia="pl-PL"/>
        </w:rPr>
      </w:pPr>
      <w:r w:rsidRPr="00647578">
        <w:rPr>
          <w:rFonts w:eastAsia="Times New Roman"/>
          <w:bCs/>
          <w:szCs w:val="19"/>
          <w:lang w:eastAsia="pl-PL"/>
        </w:rPr>
        <w:t>P</w:t>
      </w:r>
      <w:r w:rsidR="0090700B" w:rsidRPr="00647578">
        <w:rPr>
          <w:rFonts w:eastAsia="Times New Roman"/>
          <w:bCs/>
          <w:szCs w:val="19"/>
          <w:lang w:eastAsia="pl-PL"/>
        </w:rPr>
        <w:t>rzeciętne miesięczne wynagrodzenie brutto w sektorze przedsiębiorstw</w:t>
      </w:r>
      <w:r w:rsidRPr="00647578">
        <w:rPr>
          <w:rFonts w:eastAsia="Times New Roman"/>
          <w:bCs/>
          <w:szCs w:val="19"/>
          <w:lang w:eastAsia="pl-PL"/>
        </w:rPr>
        <w:t xml:space="preserve"> </w:t>
      </w:r>
      <w:r w:rsidR="00D479F3" w:rsidRPr="00647578">
        <w:rPr>
          <w:rFonts w:eastAsia="Times New Roman"/>
          <w:bCs/>
          <w:szCs w:val="19"/>
          <w:lang w:eastAsia="pl-PL"/>
        </w:rPr>
        <w:t>w pierwsz</w:t>
      </w:r>
      <w:r w:rsidR="00465D63" w:rsidRPr="00647578">
        <w:rPr>
          <w:rFonts w:eastAsia="Times New Roman"/>
          <w:bCs/>
          <w:szCs w:val="19"/>
          <w:lang w:eastAsia="pl-PL"/>
        </w:rPr>
        <w:t>ych siedmiu miesiącach</w:t>
      </w:r>
      <w:r w:rsidR="00D479F3" w:rsidRPr="00647578">
        <w:rPr>
          <w:rFonts w:eastAsia="Times New Roman"/>
          <w:bCs/>
          <w:szCs w:val="19"/>
          <w:lang w:eastAsia="pl-PL"/>
        </w:rPr>
        <w:t xml:space="preserve"> 2023</w:t>
      </w:r>
      <w:r w:rsidR="004908FA">
        <w:rPr>
          <w:rFonts w:eastAsia="Times New Roman"/>
          <w:bCs/>
          <w:szCs w:val="19"/>
          <w:lang w:eastAsia="pl-PL"/>
        </w:rPr>
        <w:t> </w:t>
      </w:r>
      <w:r w:rsidR="00D479F3" w:rsidRPr="00647578">
        <w:rPr>
          <w:rFonts w:eastAsia="Times New Roman"/>
          <w:bCs/>
          <w:szCs w:val="19"/>
          <w:lang w:eastAsia="pl-PL"/>
        </w:rPr>
        <w:t xml:space="preserve">r. </w:t>
      </w:r>
      <w:r w:rsidR="0090700B" w:rsidRPr="00647578">
        <w:rPr>
          <w:rFonts w:eastAsia="Times New Roman"/>
          <w:bCs/>
          <w:szCs w:val="19"/>
          <w:lang w:eastAsia="pl-PL"/>
        </w:rPr>
        <w:t>ukształtowało się na poziomie</w:t>
      </w:r>
      <w:r w:rsidR="00465D63" w:rsidRPr="00647578">
        <w:rPr>
          <w:rFonts w:eastAsia="Times New Roman"/>
          <w:bCs/>
          <w:szCs w:val="19"/>
          <w:lang w:eastAsia="pl-PL"/>
        </w:rPr>
        <w:t xml:space="preserve"> 6031,15</w:t>
      </w:r>
      <w:r w:rsidR="00AE5A05" w:rsidRPr="00647578">
        <w:rPr>
          <w:rFonts w:eastAsia="Times New Roman"/>
          <w:bCs/>
          <w:szCs w:val="19"/>
          <w:lang w:eastAsia="pl-PL"/>
        </w:rPr>
        <w:t xml:space="preserve"> </w:t>
      </w:r>
      <w:r w:rsidR="0090700B" w:rsidRPr="00647578">
        <w:rPr>
          <w:rFonts w:eastAsia="Times New Roman"/>
          <w:bCs/>
          <w:szCs w:val="19"/>
          <w:lang w:eastAsia="pl-PL"/>
        </w:rPr>
        <w:t>zł i było o</w:t>
      </w:r>
      <w:r w:rsidR="00AE5A05" w:rsidRPr="00647578">
        <w:rPr>
          <w:rFonts w:eastAsia="Times New Roman"/>
          <w:bCs/>
          <w:szCs w:val="19"/>
          <w:lang w:eastAsia="pl-PL"/>
        </w:rPr>
        <w:t xml:space="preserve"> 13,</w:t>
      </w:r>
      <w:r w:rsidR="00465D63" w:rsidRPr="00647578">
        <w:rPr>
          <w:rFonts w:eastAsia="Times New Roman"/>
          <w:bCs/>
          <w:szCs w:val="19"/>
          <w:lang w:eastAsia="pl-PL"/>
        </w:rPr>
        <w:t>2</w:t>
      </w:r>
      <w:r w:rsidR="0090700B" w:rsidRPr="00647578">
        <w:rPr>
          <w:rFonts w:eastAsia="Times New Roman"/>
          <w:bCs/>
          <w:szCs w:val="19"/>
          <w:lang w:eastAsia="pl-PL"/>
        </w:rPr>
        <w:t>% wyższe niż w</w:t>
      </w:r>
      <w:r w:rsidR="00291708" w:rsidRPr="00647578">
        <w:rPr>
          <w:rFonts w:eastAsia="Times New Roman"/>
          <w:bCs/>
          <w:szCs w:val="19"/>
          <w:lang w:eastAsia="pl-PL"/>
        </w:rPr>
        <w:t xml:space="preserve"> analogicznym okresie</w:t>
      </w:r>
      <w:r w:rsidR="0090700B" w:rsidRPr="00647578">
        <w:rPr>
          <w:rFonts w:eastAsia="Times New Roman"/>
          <w:bCs/>
          <w:szCs w:val="19"/>
          <w:lang w:eastAsia="pl-PL"/>
        </w:rPr>
        <w:t xml:space="preserve"> 202</w:t>
      </w:r>
      <w:r w:rsidR="00291708" w:rsidRPr="00647578">
        <w:rPr>
          <w:rFonts w:eastAsia="Times New Roman"/>
          <w:bCs/>
          <w:szCs w:val="19"/>
          <w:lang w:eastAsia="pl-PL"/>
        </w:rPr>
        <w:t>2</w:t>
      </w:r>
      <w:r w:rsidR="0090700B" w:rsidRPr="00647578">
        <w:rPr>
          <w:rFonts w:eastAsia="Times New Roman"/>
          <w:bCs/>
          <w:szCs w:val="19"/>
          <w:lang w:eastAsia="pl-PL"/>
        </w:rPr>
        <w:t xml:space="preserve"> r.</w:t>
      </w:r>
      <w:r w:rsidR="00F64E70" w:rsidRPr="00647578">
        <w:rPr>
          <w:rFonts w:eastAsia="Times New Roman"/>
          <w:bCs/>
          <w:szCs w:val="19"/>
          <w:lang w:eastAsia="pl-PL"/>
        </w:rPr>
        <w:t xml:space="preserve">, kiedy </w:t>
      </w:r>
      <w:r w:rsidR="00291708" w:rsidRPr="00647578">
        <w:rPr>
          <w:rFonts w:eastAsia="Times New Roman"/>
          <w:bCs/>
          <w:szCs w:val="19"/>
          <w:lang w:eastAsia="pl-PL"/>
        </w:rPr>
        <w:t>odnotowano wzrost o</w:t>
      </w:r>
      <w:r w:rsidR="00DF7BE0" w:rsidRPr="00647578">
        <w:rPr>
          <w:rFonts w:eastAsia="Times New Roman"/>
          <w:bCs/>
          <w:szCs w:val="19"/>
          <w:lang w:eastAsia="pl-PL"/>
        </w:rPr>
        <w:t xml:space="preserve"> 12,2</w:t>
      </w:r>
      <w:r w:rsidR="00291708" w:rsidRPr="00647578">
        <w:rPr>
          <w:rFonts w:eastAsia="Times New Roman"/>
          <w:bCs/>
          <w:szCs w:val="19"/>
          <w:lang w:eastAsia="pl-PL"/>
        </w:rPr>
        <w:t>%.</w:t>
      </w:r>
      <w:r w:rsidR="0090700B" w:rsidRPr="00647578">
        <w:rPr>
          <w:rFonts w:eastAsia="Times New Roman"/>
          <w:bCs/>
          <w:szCs w:val="19"/>
          <w:lang w:eastAsia="pl-PL"/>
        </w:rPr>
        <w:t xml:space="preserve"> W kraju przeciętne miesięczne wynagrodzenie brutto </w:t>
      </w:r>
      <w:r w:rsidR="00D479F3" w:rsidRPr="00647578">
        <w:rPr>
          <w:rFonts w:eastAsia="Times New Roman"/>
          <w:bCs/>
          <w:szCs w:val="19"/>
          <w:lang w:eastAsia="pl-PL"/>
        </w:rPr>
        <w:t>w okresie styczeń</w:t>
      </w:r>
      <w:r w:rsidR="001C7748" w:rsidRPr="00647578">
        <w:rPr>
          <w:rFonts w:eastAsia="Times New Roman"/>
          <w:bCs/>
          <w:szCs w:val="19"/>
          <w:lang w:eastAsia="pl-PL"/>
        </w:rPr>
        <w:t>–</w:t>
      </w:r>
      <w:r w:rsidR="00465D63" w:rsidRPr="00647578">
        <w:rPr>
          <w:rFonts w:eastAsia="Times New Roman"/>
          <w:bCs/>
          <w:szCs w:val="19"/>
          <w:lang w:eastAsia="pl-PL"/>
        </w:rPr>
        <w:t>lipiec</w:t>
      </w:r>
      <w:r w:rsidR="00EF32E7" w:rsidRPr="00647578">
        <w:rPr>
          <w:rFonts w:eastAsia="Times New Roman"/>
          <w:bCs/>
          <w:szCs w:val="19"/>
          <w:lang w:eastAsia="pl-PL"/>
        </w:rPr>
        <w:t xml:space="preserve"> </w:t>
      </w:r>
      <w:r w:rsidR="00D479F3" w:rsidRPr="00647578">
        <w:rPr>
          <w:rFonts w:eastAsia="Times New Roman"/>
          <w:bCs/>
          <w:szCs w:val="19"/>
          <w:lang w:eastAsia="pl-PL"/>
        </w:rPr>
        <w:t>br.</w:t>
      </w:r>
      <w:r w:rsidR="0090700B" w:rsidRPr="00647578">
        <w:rPr>
          <w:rFonts w:eastAsia="Times New Roman"/>
          <w:bCs/>
          <w:szCs w:val="19"/>
          <w:lang w:eastAsia="pl-PL"/>
        </w:rPr>
        <w:t xml:space="preserve"> </w:t>
      </w:r>
      <w:r w:rsidR="00AE5A05" w:rsidRPr="00647578">
        <w:rPr>
          <w:rFonts w:eastAsia="Times New Roman"/>
          <w:bCs/>
          <w:szCs w:val="19"/>
          <w:lang w:eastAsia="pl-PL"/>
        </w:rPr>
        <w:t>wy</w:t>
      </w:r>
      <w:r w:rsidR="0090700B" w:rsidRPr="00647578">
        <w:rPr>
          <w:rFonts w:eastAsia="Times New Roman"/>
          <w:bCs/>
          <w:szCs w:val="19"/>
          <w:lang w:eastAsia="pl-PL"/>
        </w:rPr>
        <w:t>niosło</w:t>
      </w:r>
      <w:r w:rsidR="00465D63" w:rsidRPr="00647578">
        <w:rPr>
          <w:rFonts w:eastAsia="Times New Roman"/>
          <w:bCs/>
          <w:szCs w:val="19"/>
          <w:lang w:eastAsia="pl-PL"/>
        </w:rPr>
        <w:t xml:space="preserve"> 7301,68</w:t>
      </w:r>
      <w:r w:rsidR="004908FA">
        <w:rPr>
          <w:rFonts w:eastAsia="Times New Roman"/>
          <w:bCs/>
          <w:szCs w:val="19"/>
          <w:lang w:eastAsia="pl-PL"/>
        </w:rPr>
        <w:t> </w:t>
      </w:r>
      <w:r w:rsidR="0090700B" w:rsidRPr="00647578">
        <w:rPr>
          <w:rFonts w:eastAsia="Times New Roman"/>
          <w:bCs/>
          <w:szCs w:val="19"/>
          <w:lang w:eastAsia="pl-PL"/>
        </w:rPr>
        <w:t>zł i</w:t>
      </w:r>
      <w:r w:rsidR="00837C83" w:rsidRPr="00647578">
        <w:rPr>
          <w:rFonts w:eastAsia="Times New Roman"/>
          <w:bCs/>
          <w:szCs w:val="19"/>
          <w:lang w:eastAsia="pl-PL"/>
        </w:rPr>
        <w:t> </w:t>
      </w:r>
      <w:r w:rsidR="0090700B" w:rsidRPr="00647578">
        <w:rPr>
          <w:rFonts w:eastAsia="Times New Roman"/>
          <w:bCs/>
          <w:szCs w:val="19"/>
          <w:lang w:eastAsia="pl-PL"/>
        </w:rPr>
        <w:t>zwiększyło się</w:t>
      </w:r>
      <w:r w:rsidR="002E0727" w:rsidRPr="00647578">
        <w:rPr>
          <w:rFonts w:eastAsia="Times New Roman"/>
          <w:bCs/>
          <w:szCs w:val="19"/>
          <w:lang w:eastAsia="pl-PL"/>
        </w:rPr>
        <w:t xml:space="preserve"> w skali roku</w:t>
      </w:r>
      <w:r w:rsidR="00D14250" w:rsidRPr="00647578">
        <w:rPr>
          <w:rFonts w:eastAsia="Times New Roman"/>
          <w:bCs/>
          <w:szCs w:val="19"/>
          <w:lang w:eastAsia="pl-PL"/>
        </w:rPr>
        <w:t xml:space="preserve"> </w:t>
      </w:r>
      <w:r w:rsidR="00E444DC" w:rsidRPr="00647578">
        <w:rPr>
          <w:rFonts w:eastAsia="Times New Roman"/>
          <w:bCs/>
          <w:szCs w:val="19"/>
          <w:lang w:eastAsia="pl-PL"/>
        </w:rPr>
        <w:t>o</w:t>
      </w:r>
      <w:r w:rsidR="00465D63" w:rsidRPr="00647578">
        <w:rPr>
          <w:rFonts w:eastAsia="Times New Roman"/>
          <w:bCs/>
          <w:szCs w:val="19"/>
          <w:lang w:eastAsia="pl-PL"/>
        </w:rPr>
        <w:t xml:space="preserve"> 12,2</w:t>
      </w:r>
      <w:r w:rsidR="00E444DC" w:rsidRPr="00647578">
        <w:rPr>
          <w:rFonts w:eastAsia="Times New Roman"/>
          <w:bCs/>
          <w:szCs w:val="19"/>
          <w:lang w:eastAsia="pl-PL"/>
        </w:rPr>
        <w:t>%</w:t>
      </w:r>
      <w:r w:rsidR="00362E0B" w:rsidRPr="00647578">
        <w:rPr>
          <w:rFonts w:eastAsia="Times New Roman"/>
          <w:bCs/>
          <w:szCs w:val="19"/>
          <w:lang w:eastAsia="pl-PL"/>
        </w:rPr>
        <w:t xml:space="preserve">. Rok wcześniej wzrost był wyższy i wyniósł </w:t>
      </w:r>
      <w:r w:rsidR="00DF7BE0" w:rsidRPr="00647578">
        <w:rPr>
          <w:rFonts w:eastAsia="Times New Roman"/>
          <w:bCs/>
          <w:szCs w:val="19"/>
          <w:lang w:eastAsia="pl-PL"/>
        </w:rPr>
        <w:t>13,2%</w:t>
      </w:r>
      <w:r w:rsidR="00362E0B" w:rsidRPr="00647578">
        <w:rPr>
          <w:rFonts w:eastAsia="Times New Roman"/>
          <w:bCs/>
          <w:szCs w:val="19"/>
          <w:lang w:eastAsia="pl-PL"/>
        </w:rPr>
        <w:t>.</w:t>
      </w:r>
      <w:r w:rsidR="0076792D" w:rsidRPr="00647578">
        <w:rPr>
          <w:rFonts w:eastAsia="Times New Roman"/>
          <w:bCs/>
          <w:szCs w:val="19"/>
          <w:lang w:eastAsia="pl-PL"/>
        </w:rPr>
        <w:t xml:space="preserve"> Na przestrzeni siedmiu miesięcy </w:t>
      </w:r>
      <w:r w:rsidRPr="00647578">
        <w:rPr>
          <w:rFonts w:eastAsia="Times New Roman"/>
          <w:bCs/>
          <w:szCs w:val="19"/>
          <w:lang w:eastAsia="pl-PL"/>
        </w:rPr>
        <w:t xml:space="preserve">2023 r. </w:t>
      </w:r>
      <w:r w:rsidR="0090700B" w:rsidRPr="00647578">
        <w:rPr>
          <w:rFonts w:eastAsia="Times New Roman"/>
          <w:bCs/>
          <w:szCs w:val="19"/>
          <w:lang w:eastAsia="pl-PL"/>
        </w:rPr>
        <w:t>wzrost wynagrodzeń w województwie świętokrzyskim</w:t>
      </w:r>
      <w:r w:rsidR="00B25010" w:rsidRPr="00647578">
        <w:rPr>
          <w:rFonts w:eastAsia="Times New Roman"/>
          <w:bCs/>
          <w:szCs w:val="19"/>
          <w:lang w:eastAsia="pl-PL"/>
        </w:rPr>
        <w:t xml:space="preserve"> </w:t>
      </w:r>
      <w:r w:rsidR="0090700B" w:rsidRPr="00647578">
        <w:rPr>
          <w:rFonts w:eastAsia="Times New Roman"/>
          <w:bCs/>
          <w:szCs w:val="19"/>
          <w:lang w:eastAsia="pl-PL"/>
        </w:rPr>
        <w:t>zanotowano we wszystkich analizowanych sekcjach, przy czym w relacji do analogicznego okresu 202</w:t>
      </w:r>
      <w:r w:rsidR="00B43364" w:rsidRPr="00647578">
        <w:rPr>
          <w:rFonts w:eastAsia="Times New Roman"/>
          <w:bCs/>
          <w:szCs w:val="19"/>
          <w:lang w:eastAsia="pl-PL"/>
        </w:rPr>
        <w:t>2</w:t>
      </w:r>
      <w:r w:rsidR="0090700B" w:rsidRPr="00647578">
        <w:rPr>
          <w:rFonts w:eastAsia="Times New Roman"/>
          <w:bCs/>
          <w:szCs w:val="19"/>
          <w:lang w:eastAsia="pl-PL"/>
        </w:rPr>
        <w:t xml:space="preserve"> r. najwięcej zyskali pracujący w</w:t>
      </w:r>
      <w:r w:rsidR="005D7D0A" w:rsidRPr="00647578">
        <w:rPr>
          <w:rFonts w:eastAsia="Times New Roman"/>
          <w:bCs/>
          <w:szCs w:val="19"/>
          <w:lang w:eastAsia="pl-PL"/>
        </w:rPr>
        <w:t xml:space="preserve"> </w:t>
      </w:r>
      <w:r w:rsidR="00DF7BE0" w:rsidRPr="00647578">
        <w:rPr>
          <w:rFonts w:eastAsia="Times New Roman"/>
          <w:bCs/>
          <w:szCs w:val="19"/>
          <w:lang w:eastAsia="pl-PL"/>
        </w:rPr>
        <w:t xml:space="preserve">transporcie i gospodarce magazynowej </w:t>
      </w:r>
      <w:r w:rsidR="0090700B" w:rsidRPr="00647578">
        <w:rPr>
          <w:rFonts w:eastAsia="Times New Roman"/>
          <w:bCs/>
          <w:szCs w:val="19"/>
          <w:lang w:eastAsia="pl-PL"/>
        </w:rPr>
        <w:t>(wzrost o</w:t>
      </w:r>
      <w:r w:rsidR="00DF7BE0" w:rsidRPr="00647578">
        <w:rPr>
          <w:rFonts w:eastAsia="Times New Roman"/>
          <w:bCs/>
          <w:szCs w:val="19"/>
          <w:lang w:eastAsia="pl-PL"/>
        </w:rPr>
        <w:t xml:space="preserve"> 23,0</w:t>
      </w:r>
      <w:r w:rsidR="0090700B" w:rsidRPr="00647578">
        <w:rPr>
          <w:rFonts w:eastAsia="Times New Roman"/>
          <w:bCs/>
          <w:szCs w:val="19"/>
          <w:lang w:eastAsia="pl-PL"/>
        </w:rPr>
        <w:t>%).</w:t>
      </w:r>
      <w:r w:rsidRPr="00C36D21">
        <w:rPr>
          <w:rFonts w:eastAsia="Times New Roman"/>
          <w:bCs/>
          <w:szCs w:val="19"/>
          <w:lang w:eastAsia="pl-PL"/>
        </w:rPr>
        <w:t xml:space="preserve"> </w:t>
      </w:r>
    </w:p>
    <w:p w14:paraId="202C9FC0" w14:textId="604B36AF" w:rsidR="00284CE4" w:rsidRPr="004A428C" w:rsidRDefault="00CC4B9D" w:rsidP="004A428C">
      <w:pPr>
        <w:pStyle w:val="Nagwek1"/>
        <w:spacing w:before="520" w:after="240"/>
        <w:rPr>
          <w:color w:val="522398"/>
        </w:rPr>
      </w:pPr>
      <w:r w:rsidRPr="004A428C">
        <w:rPr>
          <w:color w:val="522398"/>
        </w:rPr>
        <w:t>Rolnictwo</w:t>
      </w:r>
    </w:p>
    <w:p w14:paraId="6A991926" w14:textId="3BE94E4A" w:rsidR="007C744E" w:rsidRPr="008B3A77" w:rsidRDefault="007C744E" w:rsidP="007C744E">
      <w:r w:rsidRPr="00097ADA">
        <w:rPr>
          <w:color w:val="000000" w:themeColor="text1"/>
        </w:rPr>
        <w:t>Na rynku rolnym w lipcu 202</w:t>
      </w:r>
      <w:r>
        <w:rPr>
          <w:color w:val="000000" w:themeColor="text1"/>
        </w:rPr>
        <w:t>3</w:t>
      </w:r>
      <w:r w:rsidRPr="00097ADA">
        <w:rPr>
          <w:color w:val="000000" w:themeColor="text1"/>
        </w:rPr>
        <w:t xml:space="preserve"> r. przeciętne ceny </w:t>
      </w:r>
      <w:r>
        <w:rPr>
          <w:color w:val="000000" w:themeColor="text1"/>
        </w:rPr>
        <w:t>większości</w:t>
      </w:r>
      <w:r w:rsidRPr="00097ADA">
        <w:rPr>
          <w:color w:val="000000" w:themeColor="text1"/>
        </w:rPr>
        <w:t xml:space="preserve"> omawianych produktów rolnych ( z wyjątkiem cen </w:t>
      </w:r>
      <w:r>
        <w:rPr>
          <w:color w:val="000000" w:themeColor="text1"/>
        </w:rPr>
        <w:t xml:space="preserve">skupu </w:t>
      </w:r>
      <w:r w:rsidRPr="00097ADA">
        <w:rPr>
          <w:color w:val="000000" w:themeColor="text1"/>
        </w:rPr>
        <w:t>ziemniaków</w:t>
      </w:r>
      <w:r>
        <w:rPr>
          <w:color w:val="000000" w:themeColor="text1"/>
        </w:rPr>
        <w:t xml:space="preserve"> i żywca wieprzowego</w:t>
      </w:r>
      <w:r w:rsidRPr="00097ADA">
        <w:rPr>
          <w:color w:val="000000" w:themeColor="text1"/>
        </w:rPr>
        <w:t xml:space="preserve">) były </w:t>
      </w:r>
      <w:r>
        <w:rPr>
          <w:color w:val="000000" w:themeColor="text1"/>
        </w:rPr>
        <w:t>niższe</w:t>
      </w:r>
      <w:r w:rsidRPr="00097ADA">
        <w:rPr>
          <w:color w:val="000000" w:themeColor="text1"/>
        </w:rPr>
        <w:t xml:space="preserve"> niż przed rokiem. </w:t>
      </w:r>
      <w:r w:rsidRPr="008B3A77">
        <w:t>W ujęciu miesięcznym ceny skupu pszenicy i</w:t>
      </w:r>
      <w:r w:rsidR="004908FA">
        <w:t> </w:t>
      </w:r>
      <w:r w:rsidRPr="008B3A77">
        <w:t>żywca drobiowego były wyższe, mniej płacono za</w:t>
      </w:r>
      <w:r w:rsidR="00061E06">
        <w:t>:</w:t>
      </w:r>
      <w:r w:rsidRPr="008B3A77">
        <w:t xml:space="preserve"> ziemniaki, żywiec wieprzowy i wołowy oraz za mleko. W tym samym okresie na targowiskach więcej płacono za zboża, a mniej za ziemniaki </w:t>
      </w:r>
    </w:p>
    <w:p w14:paraId="0E66BFE4" w14:textId="6FEB69D1" w:rsidR="007C744E" w:rsidRPr="00F53254" w:rsidRDefault="007C744E" w:rsidP="007C744E">
      <w:r w:rsidRPr="00D618A1">
        <w:t>Średnia temperatura powietrza na obszarze województwa świętokrzyskiego w lipcu 2023 r. wynosiła 19,8</w:t>
      </w:r>
      <w:r w:rsidRPr="00D618A1">
        <w:rPr>
          <w:rFonts w:cs="Arial"/>
        </w:rPr>
        <w:t>°</w:t>
      </w:r>
      <w:r w:rsidRPr="00D618A1">
        <w:t>C i była o</w:t>
      </w:r>
      <w:r w:rsidR="004908FA">
        <w:t> </w:t>
      </w:r>
      <w:r w:rsidRPr="00D618A1">
        <w:t>0,7</w:t>
      </w:r>
      <w:r w:rsidRPr="00D618A1">
        <w:rPr>
          <w:rFonts w:cs="Arial"/>
        </w:rPr>
        <w:t>°</w:t>
      </w:r>
      <w:r w:rsidRPr="00D618A1">
        <w:t>C wyższa od przeciętnej z lat 1991–2020, przy czym maksymalna temperatura osiągnęła 33,1</w:t>
      </w:r>
      <w:r w:rsidRPr="00D618A1">
        <w:rPr>
          <w:rFonts w:cs="Arial"/>
        </w:rPr>
        <w:t>°</w:t>
      </w:r>
      <w:r w:rsidRPr="00D618A1">
        <w:t>C, a minimalna wyniosła 7,6</w:t>
      </w:r>
      <w:r w:rsidRPr="00D618A1">
        <w:rPr>
          <w:rFonts w:cs="Arial"/>
        </w:rPr>
        <w:t>°</w:t>
      </w:r>
      <w:r w:rsidRPr="00D618A1">
        <w:t xml:space="preserve">C (obie wartości zarejestrowano w stacji meteorologicznej w </w:t>
      </w:r>
      <w:r w:rsidRPr="00F53254">
        <w:t xml:space="preserve">Kielcach). </w:t>
      </w:r>
      <w:r w:rsidRPr="00F53254">
        <w:rPr>
          <w:shd w:val="clear" w:color="auto" w:fill="FFFFFF"/>
        </w:rPr>
        <w:t>Średnia suma opadów atmosferycznych (108,9 mm) stanowiła 118,</w:t>
      </w:r>
      <w:r w:rsidR="004C7407">
        <w:rPr>
          <w:shd w:val="clear" w:color="auto" w:fill="FFFFFF"/>
        </w:rPr>
        <w:t>5</w:t>
      </w:r>
      <w:r w:rsidRPr="00F53254">
        <w:rPr>
          <w:shd w:val="clear" w:color="auto" w:fill="FFFFFF"/>
        </w:rPr>
        <w:t xml:space="preserve">% normy z </w:t>
      </w:r>
      <w:proofErr w:type="spellStart"/>
      <w:r w:rsidRPr="00F53254">
        <w:rPr>
          <w:shd w:val="clear" w:color="auto" w:fill="FFFFFF"/>
        </w:rPr>
        <w:t>wielolecia</w:t>
      </w:r>
      <w:proofErr w:type="spellEnd"/>
      <w:r w:rsidRPr="00F53254">
        <w:rPr>
          <w:shd w:val="clear" w:color="auto" w:fill="FFFFFF"/>
        </w:rPr>
        <w:t xml:space="preserve"> </w:t>
      </w:r>
      <w:r w:rsidRPr="00F53254">
        <w:t>(od 82% w Kielcach do 155% w Sandomierzu)</w:t>
      </w:r>
      <w:r w:rsidRPr="00F53254">
        <w:rPr>
          <w:rStyle w:val="Odwoanieprzypisudolnego"/>
        </w:rPr>
        <w:footnoteReference w:id="1"/>
      </w:r>
      <w:r w:rsidRPr="00F53254">
        <w:rPr>
          <w:rFonts w:cs="Arial"/>
        </w:rPr>
        <w:t xml:space="preserve">. </w:t>
      </w:r>
      <w:r w:rsidRPr="00F53254">
        <w:t>Liczba dni z opadami, w zależności od regionu, wynosiła od 14 do 15.</w:t>
      </w:r>
    </w:p>
    <w:p w14:paraId="1DCFFBD5" w14:textId="77777777" w:rsidR="007C744E" w:rsidRPr="00D15E52" w:rsidRDefault="007C744E" w:rsidP="00D15E52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5. Skup </w:t>
      </w:r>
      <w:proofErr w:type="spellStart"/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35"/>
        <w:tblW w:w="1050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p zbóż"/>
        <w:tblDescription w:val="W lipcu 2023 roku skupiono 17,5 tysięcy ton zbóż podstawowych, w tym 2,7 tysięcy ton pszenicy."/>
      </w:tblPr>
      <w:tblGrid>
        <w:gridCol w:w="3936"/>
        <w:gridCol w:w="2188"/>
        <w:gridCol w:w="2188"/>
        <w:gridCol w:w="2188"/>
      </w:tblGrid>
      <w:tr w:rsidR="007C744E" w:rsidRPr="00AE44A8" w14:paraId="1410D5BF" w14:textId="77777777" w:rsidTr="007C744E">
        <w:trPr>
          <w:trHeight w:val="359"/>
        </w:trPr>
        <w:tc>
          <w:tcPr>
            <w:tcW w:w="393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EFCEB60" w14:textId="77777777" w:rsidR="007C744E" w:rsidRPr="008B5D53" w:rsidRDefault="007C744E" w:rsidP="007C744E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8B5D53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6564" w:type="dxa"/>
            <w:gridSpan w:val="3"/>
            <w:tcBorders>
              <w:top w:val="single" w:sz="4" w:space="0" w:color="522398"/>
            </w:tcBorders>
          </w:tcPr>
          <w:p w14:paraId="57DEA946" w14:textId="77777777" w:rsidR="007C744E" w:rsidRPr="008B5D53" w:rsidRDefault="007C744E" w:rsidP="007C744E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B5D53">
              <w:rPr>
                <w:rFonts w:ascii="Fira Sans" w:hAnsi="Fira Sans"/>
                <w:color w:val="auto"/>
                <w:sz w:val="16"/>
                <w:szCs w:val="16"/>
              </w:rPr>
              <w:t>07 2023</w:t>
            </w:r>
          </w:p>
        </w:tc>
      </w:tr>
      <w:tr w:rsidR="007C744E" w:rsidRPr="00AE44A8" w14:paraId="5ED3C912" w14:textId="77777777" w:rsidTr="007C744E">
        <w:trPr>
          <w:trHeight w:val="57"/>
        </w:trPr>
        <w:tc>
          <w:tcPr>
            <w:tcW w:w="3936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4E4C8C4" w14:textId="77777777" w:rsidR="007C744E" w:rsidRPr="008B5D53" w:rsidRDefault="007C744E" w:rsidP="007C744E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188" w:type="dxa"/>
            <w:tcBorders>
              <w:bottom w:val="single" w:sz="4" w:space="0" w:color="522398"/>
            </w:tcBorders>
            <w:vAlign w:val="center"/>
          </w:tcPr>
          <w:p w14:paraId="37F6F2E0" w14:textId="77777777" w:rsidR="007C744E" w:rsidRPr="008B5D53" w:rsidRDefault="007C744E" w:rsidP="007C744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8B5D53">
              <w:rPr>
                <w:sz w:val="16"/>
                <w:szCs w:val="16"/>
              </w:rPr>
              <w:t>w tys. ton</w:t>
            </w:r>
          </w:p>
        </w:tc>
        <w:tc>
          <w:tcPr>
            <w:tcW w:w="2188" w:type="dxa"/>
            <w:tcBorders>
              <w:bottom w:val="single" w:sz="4" w:space="0" w:color="522398"/>
            </w:tcBorders>
            <w:vAlign w:val="center"/>
          </w:tcPr>
          <w:p w14:paraId="17D055E4" w14:textId="77777777" w:rsidR="007C744E" w:rsidRPr="008B5D53" w:rsidRDefault="007C744E" w:rsidP="007C744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8B5D53">
              <w:rPr>
                <w:sz w:val="16"/>
                <w:szCs w:val="16"/>
              </w:rPr>
              <w:t>07 2022=100</w:t>
            </w:r>
          </w:p>
        </w:tc>
        <w:tc>
          <w:tcPr>
            <w:tcW w:w="2188" w:type="dxa"/>
            <w:tcBorders>
              <w:bottom w:val="single" w:sz="4" w:space="0" w:color="522398"/>
            </w:tcBorders>
            <w:vAlign w:val="center"/>
          </w:tcPr>
          <w:p w14:paraId="2E7BCF7D" w14:textId="77777777" w:rsidR="007C744E" w:rsidRPr="008B5D53" w:rsidRDefault="007C744E" w:rsidP="007C744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8B5D53">
              <w:rPr>
                <w:sz w:val="16"/>
                <w:szCs w:val="16"/>
              </w:rPr>
              <w:t>06 2023=100</w:t>
            </w:r>
          </w:p>
        </w:tc>
      </w:tr>
      <w:tr w:rsidR="007C744E" w:rsidRPr="00AE44A8" w14:paraId="2660383A" w14:textId="77777777" w:rsidTr="007C744E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D5AF7F" w14:textId="77777777" w:rsidR="007C744E" w:rsidRPr="00024C92" w:rsidRDefault="007C744E" w:rsidP="007C744E">
            <w:pPr>
              <w:pStyle w:val="Tekstpodstawowy"/>
              <w:tabs>
                <w:tab w:val="right" w:leader="dot" w:pos="1452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24C92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024C92">
              <w:rPr>
                <w:rFonts w:ascii="Fira Sans" w:hAnsi="Fira Sans"/>
                <w:sz w:val="16"/>
                <w:szCs w:val="16"/>
              </w:rPr>
              <w:t>podstawowych</w:t>
            </w:r>
            <w:r w:rsidRPr="00024C92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9BA93ED" w14:textId="77777777" w:rsidR="007C744E" w:rsidRPr="00024C92" w:rsidRDefault="007C744E" w:rsidP="007C7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24C92">
              <w:rPr>
                <w:rFonts w:cs="Arial"/>
                <w:sz w:val="16"/>
                <w:szCs w:val="16"/>
              </w:rPr>
              <w:t>17,5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5C99714" w14:textId="77777777" w:rsidR="007C744E" w:rsidRPr="00024C92" w:rsidRDefault="007C744E" w:rsidP="007C7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24C92">
              <w:rPr>
                <w:rFonts w:cs="Arial"/>
                <w:sz w:val="16"/>
                <w:szCs w:val="16"/>
              </w:rPr>
              <w:t>253,5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B5CC02" w14:textId="77777777" w:rsidR="007C744E" w:rsidRPr="00024C92" w:rsidRDefault="007C744E" w:rsidP="007C7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24C92">
              <w:rPr>
                <w:rFonts w:cs="Arial"/>
                <w:sz w:val="16"/>
                <w:szCs w:val="16"/>
              </w:rPr>
              <w:t>199,9</w:t>
            </w:r>
          </w:p>
        </w:tc>
      </w:tr>
      <w:tr w:rsidR="007C744E" w:rsidRPr="00AE44A8" w14:paraId="1DCA0028" w14:textId="77777777" w:rsidTr="007C744E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59D832" w14:textId="77777777" w:rsidR="007C744E" w:rsidRPr="00024C92" w:rsidRDefault="007C744E" w:rsidP="007C744E">
            <w:pPr>
              <w:pStyle w:val="Tekstpodstawowy"/>
              <w:tabs>
                <w:tab w:val="right" w:leader="dot" w:pos="1452"/>
              </w:tabs>
              <w:spacing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24C92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C7C8D0" w14:textId="77777777" w:rsidR="007C744E" w:rsidRPr="00024C92" w:rsidRDefault="007C744E" w:rsidP="007C7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6F9474" w14:textId="77777777" w:rsidR="007C744E" w:rsidRPr="00024C92" w:rsidRDefault="007C744E" w:rsidP="007C7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9EE528" w14:textId="77777777" w:rsidR="007C744E" w:rsidRPr="00024C92" w:rsidRDefault="007C744E" w:rsidP="007C7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744E" w:rsidRPr="00AE44A8" w14:paraId="04B84077" w14:textId="77777777" w:rsidTr="007C744E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74C317" w14:textId="77777777" w:rsidR="007C744E" w:rsidRPr="00024C92" w:rsidRDefault="007C744E" w:rsidP="007C744E">
            <w:pPr>
              <w:pStyle w:val="Tekstpodstawowy"/>
              <w:tabs>
                <w:tab w:val="right" w:leader="dot" w:pos="1452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24C92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6D2AEA" w14:textId="77777777" w:rsidR="007C744E" w:rsidRPr="00024C92" w:rsidRDefault="007C744E" w:rsidP="007C7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24C92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A141984" w14:textId="77777777" w:rsidR="007C744E" w:rsidRPr="00024C92" w:rsidRDefault="007C744E" w:rsidP="007C7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24C92">
              <w:rPr>
                <w:rFonts w:cs="Arial"/>
                <w:sz w:val="16"/>
                <w:szCs w:val="16"/>
              </w:rPr>
              <w:t>56,2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23B3DF" w14:textId="77777777" w:rsidR="007C744E" w:rsidRPr="00024C92" w:rsidRDefault="007C744E" w:rsidP="007C7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24C92">
              <w:rPr>
                <w:rFonts w:cs="Arial"/>
                <w:sz w:val="16"/>
                <w:szCs w:val="16"/>
              </w:rPr>
              <w:t>35,7</w:t>
            </w:r>
          </w:p>
        </w:tc>
      </w:tr>
      <w:tr w:rsidR="007C744E" w:rsidRPr="00AE44A8" w14:paraId="7F228C0B" w14:textId="77777777" w:rsidTr="007C744E">
        <w:trPr>
          <w:trHeight w:val="113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8DCF87" w14:textId="77777777" w:rsidR="007C744E" w:rsidRPr="00024C92" w:rsidRDefault="007C744E" w:rsidP="007C744E">
            <w:pPr>
              <w:pStyle w:val="Tekstpodstawowy"/>
              <w:tabs>
                <w:tab w:val="right" w:leader="dot" w:pos="1452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24C92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A5F2DA7" w14:textId="77777777" w:rsidR="007C744E" w:rsidRPr="00024C92" w:rsidRDefault="007C744E" w:rsidP="007C7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24C92">
              <w:t>–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3067680A" w14:textId="77777777" w:rsidR="007C744E" w:rsidRPr="00024C92" w:rsidRDefault="007C744E" w:rsidP="007C744E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0A0F1197" w14:textId="77777777" w:rsidR="007C744E" w:rsidRPr="004908FA" w:rsidRDefault="007C744E" w:rsidP="007C744E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908F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6B63790E" w14:textId="77777777" w:rsidR="007C744E" w:rsidRPr="00024C92" w:rsidRDefault="007C744E" w:rsidP="007C744E">
      <w:pPr>
        <w:spacing w:line="240" w:lineRule="auto"/>
        <w:rPr>
          <w:rFonts w:cs="Arial"/>
          <w:sz w:val="16"/>
          <w:szCs w:val="16"/>
        </w:rPr>
      </w:pPr>
      <w:r w:rsidRPr="00024C92">
        <w:rPr>
          <w:rFonts w:cs="Arial"/>
          <w:sz w:val="16"/>
          <w:szCs w:val="16"/>
        </w:rPr>
        <w:t>a Bez skupu realizowanego przez osoby fizyczne. b Obejmuje: pszenicę, żyto, jęczmień, owies, pszenżyto; łącznie z mieszankami zbożowymi, bez ziarna siewnego.</w:t>
      </w:r>
    </w:p>
    <w:p w14:paraId="6228000D" w14:textId="1224F991" w:rsidR="007C744E" w:rsidRDefault="007C744E" w:rsidP="00395A1A">
      <w:pPr>
        <w:pStyle w:val="Tekstzwyky"/>
        <w:pageBreakBefore/>
        <w:spacing w:before="360"/>
      </w:pPr>
      <w:r w:rsidRPr="000953AF">
        <w:rPr>
          <w:color w:val="000000" w:themeColor="text1"/>
        </w:rPr>
        <w:lastRenderedPageBreak/>
        <w:t>W lipcu 202</w:t>
      </w:r>
      <w:r>
        <w:rPr>
          <w:color w:val="000000" w:themeColor="text1"/>
        </w:rPr>
        <w:t>3</w:t>
      </w:r>
      <w:r w:rsidRPr="000953AF">
        <w:rPr>
          <w:color w:val="000000" w:themeColor="text1"/>
        </w:rPr>
        <w:t xml:space="preserve"> r. skup </w:t>
      </w:r>
      <w:r w:rsidRPr="000953AF">
        <w:rPr>
          <w:b/>
          <w:color w:val="000000" w:themeColor="text1"/>
        </w:rPr>
        <w:t>zbóż podstawowych</w:t>
      </w:r>
      <w:r w:rsidRPr="000953AF">
        <w:rPr>
          <w:color w:val="000000" w:themeColor="text1"/>
        </w:rPr>
        <w:t xml:space="preserve"> (z mieszankami zbożowymi, bez ziarna siewnego) wyniósł </w:t>
      </w:r>
      <w:r>
        <w:rPr>
          <w:color w:val="000000" w:themeColor="text1"/>
        </w:rPr>
        <w:t>17,5</w:t>
      </w:r>
      <w:r w:rsidRPr="000953AF">
        <w:rPr>
          <w:color w:val="000000" w:themeColor="text1"/>
        </w:rPr>
        <w:t xml:space="preserve"> tys. ton i był o </w:t>
      </w:r>
      <w:r>
        <w:rPr>
          <w:color w:val="000000" w:themeColor="text1"/>
        </w:rPr>
        <w:t>15</w:t>
      </w:r>
      <w:r w:rsidRPr="000953AF">
        <w:rPr>
          <w:color w:val="000000" w:themeColor="text1"/>
        </w:rPr>
        <w:t>3,</w:t>
      </w:r>
      <w:r>
        <w:rPr>
          <w:color w:val="000000" w:themeColor="text1"/>
        </w:rPr>
        <w:t>5</w:t>
      </w:r>
      <w:r w:rsidRPr="000953AF">
        <w:rPr>
          <w:color w:val="000000" w:themeColor="text1"/>
        </w:rPr>
        <w:t xml:space="preserve">% większy niż przed rokiem, przy czym dostawy pszenicy były </w:t>
      </w:r>
      <w:r>
        <w:rPr>
          <w:color w:val="000000" w:themeColor="text1"/>
        </w:rPr>
        <w:t>mniejsze</w:t>
      </w:r>
      <w:r w:rsidRPr="000953AF">
        <w:rPr>
          <w:color w:val="000000" w:themeColor="text1"/>
        </w:rPr>
        <w:t xml:space="preserve"> o </w:t>
      </w:r>
      <w:r>
        <w:rPr>
          <w:color w:val="000000" w:themeColor="text1"/>
        </w:rPr>
        <w:t>43,8</w:t>
      </w:r>
      <w:r w:rsidRPr="000953AF">
        <w:rPr>
          <w:color w:val="000000" w:themeColor="text1"/>
        </w:rPr>
        <w:t>%</w:t>
      </w:r>
      <w:r w:rsidR="004C7407">
        <w:rPr>
          <w:color w:val="000000" w:themeColor="text1"/>
        </w:rPr>
        <w:t>.</w:t>
      </w:r>
      <w:r w:rsidRPr="000953AF">
        <w:rPr>
          <w:color w:val="000000" w:themeColor="text1"/>
        </w:rPr>
        <w:t xml:space="preserve"> W skali miesiąca skup </w:t>
      </w:r>
      <w:r>
        <w:rPr>
          <w:color w:val="000000" w:themeColor="text1"/>
        </w:rPr>
        <w:t>pszenicy</w:t>
      </w:r>
      <w:r w:rsidRPr="000953AF">
        <w:rPr>
          <w:color w:val="000000" w:themeColor="text1"/>
        </w:rPr>
        <w:t xml:space="preserve"> był </w:t>
      </w:r>
      <w:r>
        <w:rPr>
          <w:color w:val="000000" w:themeColor="text1"/>
        </w:rPr>
        <w:t>mniejszy</w:t>
      </w:r>
      <w:r w:rsidRPr="000953AF">
        <w:rPr>
          <w:color w:val="000000" w:themeColor="text1"/>
        </w:rPr>
        <w:t xml:space="preserve"> o </w:t>
      </w:r>
      <w:r>
        <w:rPr>
          <w:color w:val="000000" w:themeColor="text1"/>
        </w:rPr>
        <w:t>64,3%.</w:t>
      </w:r>
    </w:p>
    <w:p w14:paraId="3396D734" w14:textId="77777777" w:rsidR="007C744E" w:rsidRPr="00060B31" w:rsidRDefault="007C744E" w:rsidP="00060B31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6. Skup podstawowych produktów </w:t>
      </w:r>
      <w:proofErr w:type="spellStart"/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lipcu 2023 roku skupiono 3,8 tysięcy ton żywca rzeźnego."/>
      </w:tblPr>
      <w:tblGrid>
        <w:gridCol w:w="3027"/>
        <w:gridCol w:w="1487"/>
        <w:gridCol w:w="1488"/>
        <w:gridCol w:w="1488"/>
        <w:gridCol w:w="1488"/>
        <w:gridCol w:w="1489"/>
      </w:tblGrid>
      <w:tr w:rsidR="007C744E" w:rsidRPr="00AD11EB" w14:paraId="71F6B6A8" w14:textId="77777777" w:rsidTr="007C744E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CCAAF9F" w14:textId="77777777" w:rsidR="007C744E" w:rsidRPr="001125C1" w:rsidRDefault="007C744E" w:rsidP="007C744E">
            <w:pPr>
              <w:pStyle w:val="Nagwek1"/>
              <w:tabs>
                <w:tab w:val="right" w:leader="dot" w:pos="4139"/>
              </w:tabs>
              <w:spacing w:before="110" w:after="11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1125C1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C03669" w14:textId="77777777" w:rsidR="007C744E" w:rsidRPr="001125C1" w:rsidRDefault="007C744E" w:rsidP="00395A1A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125C1">
              <w:rPr>
                <w:rFonts w:ascii="Fira Sans" w:hAnsi="Fira Sans"/>
                <w:color w:val="auto"/>
                <w:sz w:val="16"/>
                <w:szCs w:val="16"/>
              </w:rPr>
              <w:t>01–07 2023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F43734" w14:textId="77777777" w:rsidR="007C744E" w:rsidRPr="001125C1" w:rsidRDefault="007C744E" w:rsidP="00395A1A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125C1">
              <w:rPr>
                <w:rFonts w:ascii="Fira Sans" w:hAnsi="Fira Sans"/>
                <w:color w:val="auto"/>
                <w:sz w:val="16"/>
                <w:szCs w:val="16"/>
              </w:rPr>
              <w:t>07 2023</w:t>
            </w:r>
          </w:p>
        </w:tc>
      </w:tr>
      <w:tr w:rsidR="007C744E" w:rsidRPr="00AD11EB" w14:paraId="57B2AF37" w14:textId="77777777" w:rsidTr="007C744E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0CA3309" w14:textId="77777777" w:rsidR="007C744E" w:rsidRPr="001125C1" w:rsidRDefault="007C744E" w:rsidP="007C744E">
            <w:pPr>
              <w:pStyle w:val="Nagwek1"/>
              <w:tabs>
                <w:tab w:val="right" w:leader="dot" w:pos="4139"/>
              </w:tabs>
              <w:spacing w:before="110" w:after="11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14983F" w14:textId="77777777" w:rsidR="007C744E" w:rsidRPr="001125C1" w:rsidRDefault="007C744E" w:rsidP="00395A1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125C1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21504D" w14:textId="77777777" w:rsidR="007C744E" w:rsidRPr="001125C1" w:rsidRDefault="007C744E" w:rsidP="00395A1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125C1">
              <w:rPr>
                <w:sz w:val="16"/>
                <w:szCs w:val="16"/>
              </w:rPr>
              <w:t>01–07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E126248" w14:textId="77777777" w:rsidR="007C744E" w:rsidRPr="001125C1" w:rsidRDefault="007C744E" w:rsidP="00395A1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125C1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512280" w14:textId="77777777" w:rsidR="007C744E" w:rsidRPr="001125C1" w:rsidRDefault="007C744E" w:rsidP="00395A1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125C1">
              <w:rPr>
                <w:sz w:val="16"/>
                <w:szCs w:val="16"/>
              </w:rPr>
              <w:t>07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A540C5" w14:textId="77777777" w:rsidR="007C744E" w:rsidRPr="001125C1" w:rsidRDefault="007C744E" w:rsidP="00395A1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125C1">
              <w:rPr>
                <w:sz w:val="16"/>
                <w:szCs w:val="16"/>
              </w:rPr>
              <w:t>06 2023=100</w:t>
            </w:r>
          </w:p>
        </w:tc>
      </w:tr>
      <w:tr w:rsidR="007C744E" w:rsidRPr="002906F4" w14:paraId="6805EFA7" w14:textId="77777777" w:rsidTr="007C744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F8AF29" w14:textId="77777777" w:rsidR="007C744E" w:rsidRPr="002906F4" w:rsidRDefault="007C744E" w:rsidP="00395A1A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906F4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2906F4">
              <w:rPr>
                <w:rFonts w:ascii="Fira Sans" w:hAnsi="Fira Sans"/>
                <w:sz w:val="16"/>
                <w:szCs w:val="16"/>
              </w:rPr>
              <w:t>rzeźny</w:t>
            </w:r>
            <w:r w:rsidRPr="002906F4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4C475" w14:textId="77777777" w:rsidR="007C744E" w:rsidRPr="002906F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906F4">
              <w:rPr>
                <w:rFonts w:cs="Arial"/>
                <w:sz w:val="16"/>
                <w:szCs w:val="16"/>
              </w:rPr>
              <w:t>36,1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1B36B" w14:textId="77777777" w:rsidR="007C744E" w:rsidRPr="002906F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906F4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DCCD89" w14:textId="77777777" w:rsidR="007C744E" w:rsidRPr="002906F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906F4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C5ED6B" w14:textId="77777777" w:rsidR="007C744E" w:rsidRPr="002906F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906F4">
              <w:rPr>
                <w:rFonts w:cs="Arial"/>
                <w:sz w:val="16"/>
                <w:szCs w:val="16"/>
              </w:rPr>
              <w:t>67,8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31E408" w14:textId="77777777" w:rsidR="007C744E" w:rsidRPr="002906F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906F4">
              <w:rPr>
                <w:rFonts w:cs="Arial"/>
                <w:sz w:val="16"/>
                <w:szCs w:val="16"/>
              </w:rPr>
              <w:t>60,5</w:t>
            </w:r>
          </w:p>
        </w:tc>
      </w:tr>
      <w:tr w:rsidR="007C744E" w:rsidRPr="002906F4" w14:paraId="7BEBCA48" w14:textId="77777777" w:rsidTr="007C744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7D779" w14:textId="77777777" w:rsidR="007C744E" w:rsidRPr="002906F4" w:rsidRDefault="007C744E" w:rsidP="00395A1A">
            <w:pPr>
              <w:pStyle w:val="Tekstpodstawowy"/>
              <w:tabs>
                <w:tab w:val="right" w:leader="dot" w:pos="1911"/>
              </w:tabs>
              <w:spacing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906F4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A215D2" w14:textId="77777777" w:rsidR="007C744E" w:rsidRPr="002906F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2C0377" w14:textId="77777777" w:rsidR="007C744E" w:rsidRPr="002906F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8DAE8A" w14:textId="77777777" w:rsidR="007C744E" w:rsidRPr="002906F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6DDAD3" w14:textId="77777777" w:rsidR="007C744E" w:rsidRPr="002906F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707957" w14:textId="77777777" w:rsidR="007C744E" w:rsidRPr="002906F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744E" w:rsidRPr="002906F4" w14:paraId="24E7B533" w14:textId="77777777" w:rsidTr="007C744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BC1788" w14:textId="77777777" w:rsidR="007C744E" w:rsidRPr="002906F4" w:rsidRDefault="007C744E" w:rsidP="00395A1A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906F4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F7B20" w14:textId="77777777" w:rsidR="007C744E" w:rsidRPr="002906F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906F4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32F60" w14:textId="77777777" w:rsidR="007C744E" w:rsidRPr="002906F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906F4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BD4AEB" w14:textId="77777777" w:rsidR="007C744E" w:rsidRPr="002906F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906F4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EFF96D" w14:textId="77777777" w:rsidR="007C744E" w:rsidRPr="002906F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906F4">
              <w:rPr>
                <w:rFonts w:cs="Arial"/>
                <w:sz w:val="16"/>
                <w:szCs w:val="16"/>
              </w:rPr>
              <w:t>64,4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40C58E" w14:textId="77777777" w:rsidR="007C744E" w:rsidRPr="002906F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906F4">
              <w:rPr>
                <w:rFonts w:cs="Arial"/>
                <w:sz w:val="16"/>
                <w:szCs w:val="16"/>
              </w:rPr>
              <w:t>79,3</w:t>
            </w:r>
          </w:p>
        </w:tc>
      </w:tr>
      <w:tr w:rsidR="007C744E" w:rsidRPr="002906F4" w14:paraId="65C57180" w14:textId="77777777" w:rsidTr="007C744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F2C7B" w14:textId="77777777" w:rsidR="007C744E" w:rsidRPr="002906F4" w:rsidRDefault="007C744E" w:rsidP="00395A1A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906F4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FA6B6A" w14:textId="77777777" w:rsidR="007C744E" w:rsidRPr="002906F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906F4">
              <w:rPr>
                <w:rFonts w:cs="Arial"/>
                <w:sz w:val="16"/>
                <w:szCs w:val="16"/>
              </w:rPr>
              <w:t>13,0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F7773B" w14:textId="77777777" w:rsidR="007C744E" w:rsidRPr="002906F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906F4"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5F557" w14:textId="77777777" w:rsidR="007C744E" w:rsidRPr="002906F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906F4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1DB75" w14:textId="77777777" w:rsidR="007C744E" w:rsidRPr="002906F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906F4">
              <w:rPr>
                <w:rFonts w:cs="Arial"/>
                <w:sz w:val="16"/>
                <w:szCs w:val="16"/>
              </w:rPr>
              <w:t>66,6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0CCA9A" w14:textId="77777777" w:rsidR="007C744E" w:rsidRPr="002906F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906F4">
              <w:rPr>
                <w:rFonts w:cs="Arial"/>
                <w:sz w:val="16"/>
                <w:szCs w:val="16"/>
              </w:rPr>
              <w:t>95,8</w:t>
            </w:r>
          </w:p>
        </w:tc>
      </w:tr>
      <w:tr w:rsidR="007C744E" w:rsidRPr="00AD11EB" w14:paraId="0C16010F" w14:textId="77777777" w:rsidTr="007C744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A0297E" w14:textId="77777777" w:rsidR="007C744E" w:rsidRPr="00451491" w:rsidRDefault="007C744E" w:rsidP="00395A1A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51491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64B97D" w14:textId="77777777" w:rsidR="007C744E" w:rsidRPr="00451491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51491">
              <w:rPr>
                <w:rFonts w:cs="Arial"/>
                <w:sz w:val="16"/>
                <w:szCs w:val="16"/>
              </w:rPr>
              <w:t>16,3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2CCDC5" w14:textId="77777777" w:rsidR="007C744E" w:rsidRPr="00451491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51491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DEE4D7" w14:textId="77777777" w:rsidR="007C744E" w:rsidRPr="00451491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51491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E0A10" w14:textId="77777777" w:rsidR="007C744E" w:rsidRPr="00451491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51491">
              <w:rPr>
                <w:rFonts w:cs="Arial"/>
                <w:sz w:val="16"/>
                <w:szCs w:val="16"/>
              </w:rPr>
              <w:t>70,4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D4C853" w14:textId="77777777" w:rsidR="007C744E" w:rsidRPr="00451491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51491">
              <w:rPr>
                <w:rFonts w:cs="Arial"/>
                <w:sz w:val="16"/>
                <w:szCs w:val="16"/>
              </w:rPr>
              <w:t>39,6</w:t>
            </w:r>
          </w:p>
        </w:tc>
      </w:tr>
      <w:tr w:rsidR="007C744E" w:rsidRPr="00AD11EB" w14:paraId="539B9E47" w14:textId="77777777" w:rsidTr="007C744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34BF4" w14:textId="77777777" w:rsidR="007C744E" w:rsidRPr="00363051" w:rsidRDefault="007C744E" w:rsidP="00395A1A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363051">
              <w:rPr>
                <w:rFonts w:ascii="Fira Sans" w:hAnsi="Fira Sans"/>
                <w:sz w:val="16"/>
                <w:szCs w:val="16"/>
              </w:rPr>
              <w:t>Mleko</w:t>
            </w:r>
            <w:r w:rsidRPr="00363051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F5AFA0" w14:textId="77777777" w:rsidR="007C744E" w:rsidRPr="00363051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63051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5F5AC0" w14:textId="77777777" w:rsidR="007C744E" w:rsidRPr="00363051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63051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29587C" w14:textId="77777777" w:rsidR="007C744E" w:rsidRPr="00363051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63051">
              <w:rPr>
                <w:rFonts w:cs="Arial"/>
                <w:sz w:val="16"/>
                <w:szCs w:val="16"/>
              </w:rPr>
              <w:t>15,1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3453A0" w14:textId="77777777" w:rsidR="007C744E" w:rsidRPr="00363051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63051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792560" w14:textId="77777777" w:rsidR="007C744E" w:rsidRPr="00363051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63051">
              <w:rPr>
                <w:rFonts w:cs="Arial"/>
                <w:sz w:val="16"/>
                <w:szCs w:val="16"/>
              </w:rPr>
              <w:t>101,0</w:t>
            </w:r>
          </w:p>
        </w:tc>
      </w:tr>
    </w:tbl>
    <w:p w14:paraId="1413F1CC" w14:textId="77777777" w:rsidR="007C744E" w:rsidRPr="001125C1" w:rsidRDefault="007C744E" w:rsidP="007C744E">
      <w:pPr>
        <w:spacing w:line="240" w:lineRule="auto"/>
        <w:rPr>
          <w:rFonts w:cs="Arial"/>
          <w:sz w:val="16"/>
          <w:szCs w:val="16"/>
        </w:rPr>
      </w:pPr>
      <w:r w:rsidRPr="001125C1">
        <w:rPr>
          <w:rFonts w:cs="Arial"/>
          <w:sz w:val="16"/>
          <w:szCs w:val="16"/>
        </w:rPr>
        <w:t>a</w:t>
      </w:r>
      <w:r w:rsidRPr="001125C1">
        <w:rPr>
          <w:rFonts w:cs="Arial"/>
          <w:sz w:val="16"/>
          <w:szCs w:val="16"/>
          <w:vertAlign w:val="superscript"/>
        </w:rPr>
        <w:t xml:space="preserve"> </w:t>
      </w:r>
      <w:r w:rsidRPr="001125C1">
        <w:rPr>
          <w:rFonts w:cs="Arial"/>
          <w:sz w:val="16"/>
          <w:szCs w:val="16"/>
        </w:rPr>
        <w:t>Bez skupu realizowanego przez osoby fizyczne. b Obejmuje bydło, cielęta, trzodę chlewną, owce, konie i drób; w wadze żywej. c W milionach litrów.</w:t>
      </w:r>
    </w:p>
    <w:p w14:paraId="5C2FD714" w14:textId="2F86DE48" w:rsidR="007C744E" w:rsidRPr="000B7551" w:rsidRDefault="007C744E" w:rsidP="007C744E">
      <w:pPr>
        <w:pStyle w:val="Tekstkomunikat"/>
        <w:suppressAutoHyphens/>
        <w:spacing w:before="240"/>
      </w:pPr>
      <w:r w:rsidRPr="000B7551">
        <w:rPr>
          <w:rFonts w:cs="FiraSans-Regular"/>
          <w:szCs w:val="19"/>
          <w:lang w:eastAsia="en-US"/>
        </w:rPr>
        <w:t xml:space="preserve">Od początku br. producenci z województwa świętokrzyskiego dostarczyli do skupu 36,1 tys. ton </w:t>
      </w:r>
      <w:r w:rsidRPr="000B7551">
        <w:rPr>
          <w:rFonts w:cs="FiraSans-Regular"/>
          <w:b/>
          <w:szCs w:val="19"/>
          <w:lang w:eastAsia="en-US"/>
        </w:rPr>
        <w:t>żywca rzeźnego</w:t>
      </w:r>
      <w:r w:rsidRPr="000B7551">
        <w:rPr>
          <w:rFonts w:cs="FiraSans-Regular"/>
          <w:szCs w:val="19"/>
          <w:lang w:eastAsia="en-US"/>
        </w:rPr>
        <w:t xml:space="preserve"> (w wadze żywej), tj. </w:t>
      </w:r>
      <w:r w:rsidRPr="000B7551">
        <w:t>o 9,3% mniej niż w analogicznym okresie ubiegłego roku</w:t>
      </w:r>
      <w:r w:rsidRPr="000B7551">
        <w:rPr>
          <w:rFonts w:cs="FiraSans-Regular"/>
          <w:szCs w:val="19"/>
          <w:lang w:eastAsia="en-US"/>
        </w:rPr>
        <w:t>. Spadek</w:t>
      </w:r>
      <w:r w:rsidRPr="000B7551">
        <w:t xml:space="preserve"> skupu dotyczył żywca wieprzowego (o 20,0%) i</w:t>
      </w:r>
      <w:r w:rsidR="004908FA">
        <w:t> </w:t>
      </w:r>
      <w:r w:rsidRPr="000B7551">
        <w:t xml:space="preserve">wołowego (o 14,6%), a wzrost żywca drobiowego (o 4,6%). W lipcu br. podaż żywca rzeźnego ogółem </w:t>
      </w:r>
      <w:r w:rsidR="004C7407">
        <w:t>(</w:t>
      </w:r>
      <w:r w:rsidRPr="000B7551">
        <w:t>3,8 tys. ton) była niższa w ujęciu rocznym o 32,2%, a w ujęciu miesięcznym o 39,5%.</w:t>
      </w:r>
    </w:p>
    <w:p w14:paraId="325B0E68" w14:textId="77777777" w:rsidR="007C744E" w:rsidRPr="00EC419F" w:rsidRDefault="007C744E" w:rsidP="007C744E">
      <w:pPr>
        <w:pStyle w:val="Tekstkomunikat"/>
        <w:suppressAutoHyphens/>
      </w:pPr>
      <w:r w:rsidRPr="00EC419F">
        <w:t xml:space="preserve">Dostawy </w:t>
      </w:r>
      <w:r w:rsidRPr="00EC419F">
        <w:rPr>
          <w:b/>
        </w:rPr>
        <w:t>mleka</w:t>
      </w:r>
      <w:r w:rsidRPr="00EC419F">
        <w:t xml:space="preserve"> do skupu w okresie styczeń–lipiec 2023 r. (102,2 mln l) były o 1,8% mniejsze niż w tym samym okresie 2022 r. W lipcu br. skup mleka wyniósł 15,1 mln l i był większy o 1,0% niż miesiąc temu i o 1,2% niż przed rokiem.</w:t>
      </w:r>
    </w:p>
    <w:p w14:paraId="6A447416" w14:textId="77777777" w:rsidR="007C744E" w:rsidRPr="00060B31" w:rsidRDefault="007C744E" w:rsidP="00060B31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lipcu 2023 roku oraz wskaźniki cen dla tych produktów w stosunku do miesiąca poprzedniego i analogicznego miesiąca poprzedniego roku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7C744E" w:rsidRPr="00AD11EB" w14:paraId="50638229" w14:textId="77777777" w:rsidTr="007C744E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F2654B2" w14:textId="77777777" w:rsidR="007C744E" w:rsidRPr="003E4984" w:rsidRDefault="007C744E" w:rsidP="00395A1A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3E498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C8C0F4C" w14:textId="77777777" w:rsidR="007C744E" w:rsidRPr="003E4984" w:rsidRDefault="007C744E" w:rsidP="00395A1A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E4984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433C043" w14:textId="77777777" w:rsidR="007C744E" w:rsidRPr="003E4984" w:rsidRDefault="007C744E" w:rsidP="00395A1A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E4984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7C744E" w:rsidRPr="00AD11EB" w14:paraId="280CAA9E" w14:textId="77777777" w:rsidTr="007C744E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1485451A" w14:textId="77777777" w:rsidR="007C744E" w:rsidRPr="003E4984" w:rsidRDefault="007C744E" w:rsidP="00395A1A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B8A0A1" w14:textId="77777777" w:rsidR="007C744E" w:rsidRPr="003E4984" w:rsidRDefault="007C744E" w:rsidP="00395A1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3E4984">
              <w:rPr>
                <w:sz w:val="16"/>
                <w:szCs w:val="16"/>
              </w:rPr>
              <w:t>07 2023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F72471" w14:textId="77777777" w:rsidR="007C744E" w:rsidRPr="003E4984" w:rsidRDefault="007C744E" w:rsidP="00395A1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3E4984">
              <w:rPr>
                <w:sz w:val="16"/>
                <w:szCs w:val="16"/>
              </w:rPr>
              <w:t>01–07 2023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43DE8BC" w14:textId="77777777" w:rsidR="007C744E" w:rsidRPr="003E4984" w:rsidRDefault="007C744E" w:rsidP="00395A1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3E4984">
              <w:rPr>
                <w:sz w:val="16"/>
                <w:szCs w:val="16"/>
              </w:rPr>
              <w:t>07 2023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161411" w14:textId="77777777" w:rsidR="007C744E" w:rsidRPr="003E4984" w:rsidRDefault="007C744E" w:rsidP="00395A1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3E4984">
              <w:rPr>
                <w:sz w:val="16"/>
                <w:szCs w:val="16"/>
              </w:rPr>
              <w:t>01–07 2023</w:t>
            </w:r>
          </w:p>
        </w:tc>
      </w:tr>
      <w:tr w:rsidR="007C744E" w:rsidRPr="00AD11EB" w14:paraId="4ABD02D5" w14:textId="77777777" w:rsidTr="007C744E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8FA2C18" w14:textId="77777777" w:rsidR="007C744E" w:rsidRPr="003E4984" w:rsidRDefault="007C744E" w:rsidP="00395A1A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7A4D25" w14:textId="77777777" w:rsidR="007C744E" w:rsidRPr="003E4984" w:rsidRDefault="007C744E" w:rsidP="00395A1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3E498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EE2F4C" w14:textId="77777777" w:rsidR="007C744E" w:rsidRPr="003E4984" w:rsidRDefault="007C744E" w:rsidP="00395A1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3E4984">
              <w:rPr>
                <w:rFonts w:cs="Arial"/>
                <w:sz w:val="16"/>
                <w:szCs w:val="16"/>
              </w:rPr>
              <w:t>07</w:t>
            </w:r>
            <w:r w:rsidRPr="003E4984">
              <w:rPr>
                <w:rFonts w:cs="Arial"/>
                <w:sz w:val="16"/>
                <w:szCs w:val="16"/>
              </w:rPr>
              <w:br/>
              <w:t>2022 =</w:t>
            </w:r>
            <w:r w:rsidRPr="003E4984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29972EB" w14:textId="77777777" w:rsidR="007C744E" w:rsidRPr="003E4984" w:rsidRDefault="007C744E" w:rsidP="00395A1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3E4984">
              <w:rPr>
                <w:rFonts w:cs="Arial"/>
                <w:sz w:val="16"/>
                <w:szCs w:val="16"/>
              </w:rPr>
              <w:t>06</w:t>
            </w:r>
            <w:r w:rsidRPr="003E4984">
              <w:rPr>
                <w:rFonts w:cs="Arial"/>
                <w:sz w:val="16"/>
                <w:szCs w:val="16"/>
              </w:rPr>
              <w:br/>
              <w:t>2023 =</w:t>
            </w:r>
            <w:r w:rsidRPr="003E4984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DA6D94" w14:textId="77777777" w:rsidR="007C744E" w:rsidRPr="003E4984" w:rsidRDefault="007C744E" w:rsidP="00395A1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3E498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DAA6FD4" w14:textId="77777777" w:rsidR="007C744E" w:rsidRPr="003E4984" w:rsidRDefault="007C744E" w:rsidP="00395A1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3E4984">
              <w:rPr>
                <w:rFonts w:cs="Arial"/>
                <w:sz w:val="16"/>
                <w:szCs w:val="16"/>
              </w:rPr>
              <w:t>01-07</w:t>
            </w:r>
            <w:r w:rsidRPr="003E4984">
              <w:rPr>
                <w:rFonts w:cs="Arial"/>
                <w:sz w:val="16"/>
                <w:szCs w:val="16"/>
              </w:rPr>
              <w:br/>
              <w:t>2022 =</w:t>
            </w:r>
            <w:r w:rsidRPr="003E4984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90E02C" w14:textId="77777777" w:rsidR="007C744E" w:rsidRPr="003E4984" w:rsidRDefault="007C744E" w:rsidP="00395A1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3E498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F4CEC1" w14:textId="77777777" w:rsidR="007C744E" w:rsidRPr="003E4984" w:rsidRDefault="007C744E" w:rsidP="00395A1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3E4984">
              <w:rPr>
                <w:rFonts w:cs="Arial"/>
                <w:sz w:val="16"/>
                <w:szCs w:val="16"/>
              </w:rPr>
              <w:t>07</w:t>
            </w:r>
            <w:r w:rsidRPr="003E4984">
              <w:rPr>
                <w:rFonts w:cs="Arial"/>
                <w:sz w:val="16"/>
                <w:szCs w:val="16"/>
              </w:rPr>
              <w:br/>
              <w:t>2022 =</w:t>
            </w:r>
            <w:r w:rsidRPr="003E4984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AC82A1" w14:textId="77777777" w:rsidR="007C744E" w:rsidRPr="003E4984" w:rsidRDefault="007C744E" w:rsidP="00395A1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3E4984">
              <w:rPr>
                <w:rFonts w:cs="Arial"/>
                <w:sz w:val="16"/>
                <w:szCs w:val="16"/>
              </w:rPr>
              <w:t>06</w:t>
            </w:r>
            <w:r w:rsidRPr="003E4984">
              <w:rPr>
                <w:rFonts w:cs="Arial"/>
                <w:sz w:val="16"/>
                <w:szCs w:val="16"/>
              </w:rPr>
              <w:br/>
              <w:t>2023 =</w:t>
            </w:r>
            <w:r w:rsidRPr="003E4984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1C1D07" w14:textId="77777777" w:rsidR="007C744E" w:rsidRPr="003E4984" w:rsidRDefault="007C744E" w:rsidP="00395A1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3E498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925469" w14:textId="77777777" w:rsidR="007C744E" w:rsidRPr="003E4984" w:rsidRDefault="007C744E" w:rsidP="00395A1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3E4984">
              <w:rPr>
                <w:rFonts w:cs="Arial"/>
                <w:sz w:val="16"/>
                <w:szCs w:val="16"/>
              </w:rPr>
              <w:t>01-07</w:t>
            </w:r>
            <w:r w:rsidRPr="003E4984">
              <w:rPr>
                <w:rFonts w:cs="Arial"/>
                <w:sz w:val="16"/>
                <w:szCs w:val="16"/>
              </w:rPr>
              <w:br/>
              <w:t>2022 =</w:t>
            </w:r>
            <w:r w:rsidRPr="003E4984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7C744E" w:rsidRPr="00AD11EB" w14:paraId="224C193E" w14:textId="77777777" w:rsidTr="007C744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2722E" w14:textId="77777777" w:rsidR="007C744E" w:rsidRPr="003E4984" w:rsidRDefault="007C744E" w:rsidP="00395A1A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3E4984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3E4984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3E4984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proofErr w:type="spellEnd"/>
            <w:r w:rsidRPr="003E4984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3E4984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3E4984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832F84" w14:textId="77777777" w:rsidR="007C744E" w:rsidRPr="003E498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C2CEDE" w14:textId="77777777" w:rsidR="007C744E" w:rsidRPr="003E498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86F46A" w14:textId="77777777" w:rsidR="007C744E" w:rsidRPr="003E498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B5136" w14:textId="77777777" w:rsidR="007C744E" w:rsidRPr="003E498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76220" w14:textId="77777777" w:rsidR="007C744E" w:rsidRPr="003E498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C59D7" w14:textId="77777777" w:rsidR="007C744E" w:rsidRPr="003E498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5F5C62" w14:textId="77777777" w:rsidR="007C744E" w:rsidRPr="003E498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67D5D2" w14:textId="77777777" w:rsidR="007C744E" w:rsidRPr="003E498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2B84C" w14:textId="77777777" w:rsidR="007C744E" w:rsidRPr="003E498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E521BC" w14:textId="77777777" w:rsidR="007C744E" w:rsidRPr="003E4984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744E" w:rsidRPr="00AD11EB" w14:paraId="34EFBF18" w14:textId="77777777" w:rsidTr="007C744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71213C" w14:textId="77777777" w:rsidR="007C744E" w:rsidRPr="00477D36" w:rsidRDefault="007C744E" w:rsidP="00395A1A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77D36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4E019" w14:textId="77777777" w:rsidR="007C744E" w:rsidRPr="00477D36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77D36">
              <w:rPr>
                <w:rFonts w:cs="Arial"/>
                <w:sz w:val="16"/>
                <w:szCs w:val="16"/>
              </w:rPr>
              <w:t>86,26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60F19" w14:textId="77777777" w:rsidR="007C744E" w:rsidRPr="00477D36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77D36"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DE2134" w14:textId="77777777" w:rsidR="007C744E" w:rsidRPr="00477D36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77D36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C89C0" w14:textId="77777777" w:rsidR="007C744E" w:rsidRPr="00477D36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77D36">
              <w:rPr>
                <w:rFonts w:cs="Arial"/>
                <w:sz w:val="16"/>
                <w:szCs w:val="16"/>
              </w:rPr>
              <w:t>101,40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D7DFE" w14:textId="77777777" w:rsidR="007C744E" w:rsidRPr="00477D36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77D36">
              <w:rPr>
                <w:rFonts w:cs="Arial"/>
                <w:sz w:val="16"/>
                <w:szCs w:val="16"/>
              </w:rPr>
              <w:t>68,7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473AB0" w14:textId="77777777" w:rsidR="007C744E" w:rsidRPr="00887763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87763">
              <w:rPr>
                <w:rFonts w:cs="Arial"/>
                <w:sz w:val="16"/>
                <w:szCs w:val="16"/>
              </w:rPr>
              <w:t>123,86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33B5F" w14:textId="77777777" w:rsidR="007C744E" w:rsidRPr="00887763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87763">
              <w:rPr>
                <w:rFonts w:cs="Arial"/>
                <w:sz w:val="16"/>
                <w:szCs w:val="16"/>
              </w:rPr>
              <w:t>78,7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95F49" w14:textId="77777777" w:rsidR="007C744E" w:rsidRPr="00887763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87763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396110" w14:textId="77777777" w:rsidR="007C744E" w:rsidRPr="00887763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87763">
              <w:rPr>
                <w:rFonts w:cs="Arial"/>
                <w:sz w:val="16"/>
                <w:szCs w:val="16"/>
              </w:rPr>
              <w:t>137,52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4D923B" w14:textId="77777777" w:rsidR="007C744E" w:rsidRPr="00887763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87763">
              <w:rPr>
                <w:rFonts w:cs="Arial"/>
                <w:sz w:val="16"/>
                <w:szCs w:val="16"/>
              </w:rPr>
              <w:t>90,6</w:t>
            </w:r>
          </w:p>
        </w:tc>
      </w:tr>
      <w:tr w:rsidR="007C744E" w:rsidRPr="00DB23B7" w14:paraId="6E861D07" w14:textId="77777777" w:rsidTr="007C744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82D781" w14:textId="77777777" w:rsidR="007C744E" w:rsidRPr="00FC4817" w:rsidRDefault="007C744E" w:rsidP="00395A1A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C4817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925D41" w14:textId="77777777" w:rsidR="007C744E" w:rsidRPr="00FC4817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C48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108E4E" w14:textId="77777777" w:rsidR="007C744E" w:rsidRPr="00FC4817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C48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044BE" w14:textId="77777777" w:rsidR="007C744E" w:rsidRPr="00FC4817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C48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9F0FB" w14:textId="77777777" w:rsidR="007C744E" w:rsidRPr="00FC4817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C4817">
              <w:rPr>
                <w:rFonts w:cs="Arial"/>
                <w:sz w:val="16"/>
                <w:szCs w:val="16"/>
              </w:rPr>
              <w:t>72,34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EC3B9" w14:textId="77777777" w:rsidR="007C744E" w:rsidRPr="00FC4817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C4817">
              <w:rPr>
                <w:rFonts w:cs="Arial"/>
                <w:sz w:val="16"/>
                <w:szCs w:val="16"/>
              </w:rPr>
              <w:t>63,9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175151" w14:textId="77777777" w:rsidR="007C744E" w:rsidRPr="0063506D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3506D">
              <w:rPr>
                <w:rFonts w:cs="Arial"/>
                <w:sz w:val="16"/>
                <w:szCs w:val="16"/>
              </w:rPr>
              <w:t>105,88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978AB5" w14:textId="77777777" w:rsidR="007C744E" w:rsidRPr="0063506D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3506D"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12C60" w14:textId="77777777" w:rsidR="007C744E" w:rsidRPr="0063506D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3506D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004AFE" w14:textId="77777777" w:rsidR="007C744E" w:rsidRPr="0063506D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3506D">
              <w:rPr>
                <w:rFonts w:cs="Arial"/>
                <w:sz w:val="16"/>
                <w:szCs w:val="16"/>
              </w:rPr>
              <w:t>112,63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49F699" w14:textId="77777777" w:rsidR="007C744E" w:rsidRPr="0063506D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3506D"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7C744E" w:rsidRPr="00AD11EB" w14:paraId="277C4B17" w14:textId="77777777" w:rsidTr="007C744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148064" w14:textId="77777777" w:rsidR="007C744E" w:rsidRPr="003F4E8F" w:rsidRDefault="007C744E" w:rsidP="00395A1A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3F4E8F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3F4E8F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3F4E8F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3F4E8F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E5710" w14:textId="77777777" w:rsidR="007C744E" w:rsidRPr="003F4E8F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F4E8F">
              <w:rPr>
                <w:rFonts w:cs="Arial"/>
                <w:sz w:val="16"/>
                <w:szCs w:val="16"/>
              </w:rPr>
              <w:t>132,56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AEFFBE" w14:textId="77777777" w:rsidR="007C744E" w:rsidRPr="003F4E8F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F4E8F">
              <w:rPr>
                <w:rFonts w:cs="Arial"/>
                <w:sz w:val="16"/>
                <w:szCs w:val="16"/>
              </w:rPr>
              <w:t>186,2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95EA79" w14:textId="77777777" w:rsidR="007C744E" w:rsidRPr="003F4E8F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F4E8F">
              <w:rPr>
                <w:rFonts w:cs="Arial"/>
                <w:sz w:val="16"/>
                <w:szCs w:val="16"/>
              </w:rPr>
              <w:t>62,1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51049D" w14:textId="77777777" w:rsidR="007C744E" w:rsidRPr="003F4E8F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F4E8F">
              <w:rPr>
                <w:rFonts w:cs="Arial"/>
                <w:sz w:val="16"/>
                <w:szCs w:val="16"/>
              </w:rPr>
              <w:t>103,43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2AE104" w14:textId="77777777" w:rsidR="007C744E" w:rsidRPr="003F4E8F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F4E8F">
              <w:rPr>
                <w:rFonts w:cs="Arial"/>
                <w:sz w:val="16"/>
                <w:szCs w:val="16"/>
              </w:rPr>
              <w:t>169,9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071219" w14:textId="77777777" w:rsidR="007C744E" w:rsidRPr="0063506D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3506D">
              <w:rPr>
                <w:rFonts w:cs="Arial"/>
                <w:sz w:val="16"/>
                <w:szCs w:val="16"/>
              </w:rPr>
              <w:t>137,14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4E130A" w14:textId="77777777" w:rsidR="007C744E" w:rsidRPr="0063506D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3506D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3D24D2" w14:textId="77777777" w:rsidR="007C744E" w:rsidRPr="0063506D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3506D">
              <w:rPr>
                <w:rFonts w:cs="Arial"/>
                <w:sz w:val="16"/>
                <w:szCs w:val="16"/>
              </w:rPr>
              <w:t>75,6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BA8359" w14:textId="77777777" w:rsidR="007C744E" w:rsidRPr="0063506D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3506D">
              <w:rPr>
                <w:rFonts w:cs="Arial"/>
                <w:sz w:val="16"/>
                <w:szCs w:val="16"/>
              </w:rPr>
              <w:t>162,59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DDF4C" w14:textId="77777777" w:rsidR="007C744E" w:rsidRPr="0063506D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3506D">
              <w:rPr>
                <w:rFonts w:cs="Arial"/>
                <w:sz w:val="16"/>
                <w:szCs w:val="16"/>
              </w:rPr>
              <w:t>140,5</w:t>
            </w:r>
          </w:p>
        </w:tc>
      </w:tr>
      <w:tr w:rsidR="007C744E" w:rsidRPr="00AD11EB" w14:paraId="0DBC7C5E" w14:textId="77777777" w:rsidTr="007C744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597B15" w14:textId="77777777" w:rsidR="007C744E" w:rsidRPr="003F4E8F" w:rsidRDefault="007C744E" w:rsidP="00395A1A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3F4E8F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3CAA5" w14:textId="77777777" w:rsidR="007C744E" w:rsidRPr="003F4E8F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11D2A5" w14:textId="77777777" w:rsidR="007C744E" w:rsidRPr="003F4E8F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CAA7FC" w14:textId="77777777" w:rsidR="007C744E" w:rsidRPr="003F4E8F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9B302F" w14:textId="77777777" w:rsidR="007C744E" w:rsidRPr="003F4E8F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945968" w14:textId="77777777" w:rsidR="007C744E" w:rsidRPr="003F4E8F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6DEEC" w14:textId="77777777" w:rsidR="007C744E" w:rsidRPr="0063506D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CC0A" w14:textId="77777777" w:rsidR="007C744E" w:rsidRPr="0063506D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A8056" w14:textId="77777777" w:rsidR="007C744E" w:rsidRPr="0063506D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8A41E1" w14:textId="77777777" w:rsidR="007C744E" w:rsidRPr="0063506D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0E1806" w14:textId="77777777" w:rsidR="007C744E" w:rsidRPr="0063506D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744E" w:rsidRPr="00AD11EB" w14:paraId="4702F6EB" w14:textId="77777777" w:rsidTr="007C744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FBE1FE" w14:textId="77777777" w:rsidR="007C744E" w:rsidRPr="00AD11EB" w:rsidRDefault="007C744E" w:rsidP="00395A1A">
            <w:pPr>
              <w:pStyle w:val="Tekstpodstawowy"/>
              <w:tabs>
                <w:tab w:val="right" w:leader="dot" w:pos="1911"/>
              </w:tabs>
              <w:spacing w:line="240" w:lineRule="exact"/>
              <w:ind w:left="340" w:hanging="113"/>
              <w:jc w:val="left"/>
              <w:rPr>
                <w:rFonts w:ascii="Fira Sans" w:hAnsi="Fira Sans"/>
                <w:color w:val="FF0000"/>
                <w:sz w:val="16"/>
                <w:szCs w:val="16"/>
              </w:rPr>
            </w:pPr>
            <w:r w:rsidRPr="00362941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97775" w14:textId="77777777" w:rsidR="007C744E" w:rsidRPr="00AD11EB" w:rsidRDefault="007C744E" w:rsidP="00395A1A">
            <w:pPr>
              <w:spacing w:before="0" w:after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08A775" w14:textId="77777777" w:rsidR="007C744E" w:rsidRPr="00AD11EB" w:rsidRDefault="007C744E" w:rsidP="00395A1A">
            <w:pPr>
              <w:spacing w:before="0" w:after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0D192F" w14:textId="77777777" w:rsidR="007C744E" w:rsidRPr="00AD11EB" w:rsidRDefault="007C744E" w:rsidP="00395A1A">
            <w:pPr>
              <w:spacing w:before="0" w:after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8BE635" w14:textId="77777777" w:rsidR="007C744E" w:rsidRPr="00AD11EB" w:rsidRDefault="007C744E" w:rsidP="00395A1A">
            <w:pPr>
              <w:spacing w:before="0" w:after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B59B1" w14:textId="77777777" w:rsidR="007C744E" w:rsidRPr="00AD11EB" w:rsidRDefault="007C744E" w:rsidP="00395A1A">
            <w:pPr>
              <w:spacing w:before="0" w:after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7CBE5A" w14:textId="77777777" w:rsidR="007C744E" w:rsidRPr="0063506D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9F87D7" w14:textId="77777777" w:rsidR="007C744E" w:rsidRPr="0063506D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2B3AC4" w14:textId="77777777" w:rsidR="007C744E" w:rsidRPr="0063506D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7A4E31" w14:textId="77777777" w:rsidR="007C744E" w:rsidRPr="0063506D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6713D" w14:textId="77777777" w:rsidR="007C744E" w:rsidRPr="0063506D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744E" w:rsidRPr="00CB3FA2" w14:paraId="2D4E9463" w14:textId="77777777" w:rsidTr="007C744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77354" w14:textId="77777777" w:rsidR="007C744E" w:rsidRPr="00CB3FA2" w:rsidRDefault="007C744E" w:rsidP="00395A1A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B3FA2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A0552E" w14:textId="77777777" w:rsidR="007C744E" w:rsidRPr="00CB3FA2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B3FA2">
              <w:rPr>
                <w:rFonts w:cs="Arial"/>
                <w:sz w:val="16"/>
                <w:szCs w:val="16"/>
              </w:rPr>
              <w:t>9,31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F07C42" w14:textId="77777777" w:rsidR="007C744E" w:rsidRPr="00CB3FA2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B3FA2"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DBD2CF" w14:textId="77777777" w:rsidR="007C744E" w:rsidRPr="00CB3FA2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B3FA2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331915" w14:textId="77777777" w:rsidR="007C744E" w:rsidRPr="00CB3FA2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B3FA2">
              <w:rPr>
                <w:rFonts w:cs="Arial"/>
                <w:sz w:val="16"/>
                <w:szCs w:val="16"/>
              </w:rPr>
              <w:t>10,71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5F1D9" w14:textId="77777777" w:rsidR="007C744E" w:rsidRPr="00CB3FA2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B3FA2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C0D05" w14:textId="77777777" w:rsidR="007C744E" w:rsidRPr="004908FA" w:rsidRDefault="007C744E" w:rsidP="00395A1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908F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C1D9A" w14:textId="77777777" w:rsidR="007C744E" w:rsidRPr="004908FA" w:rsidRDefault="007C744E" w:rsidP="00395A1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908F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08A444" w14:textId="77777777" w:rsidR="007C744E" w:rsidRPr="004908FA" w:rsidRDefault="007C744E" w:rsidP="00395A1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908F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92A057" w14:textId="77777777" w:rsidR="007C744E" w:rsidRPr="004908FA" w:rsidRDefault="007C744E" w:rsidP="00395A1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908F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E0911" w14:textId="77777777" w:rsidR="007C744E" w:rsidRPr="004908FA" w:rsidRDefault="007C744E" w:rsidP="00395A1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908F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7C744E" w:rsidRPr="00AD11EB" w14:paraId="0C55413E" w14:textId="77777777" w:rsidTr="007C744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9F712F" w14:textId="77777777" w:rsidR="007C744E" w:rsidRPr="00F50759" w:rsidRDefault="007C744E" w:rsidP="00395A1A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50759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C5DC0A" w14:textId="77777777" w:rsidR="007C744E" w:rsidRPr="00F50759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50759">
              <w:rPr>
                <w:rFonts w:cs="Arial"/>
                <w:sz w:val="16"/>
                <w:szCs w:val="16"/>
              </w:rPr>
              <w:t>9,23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971571" w14:textId="77777777" w:rsidR="007C744E" w:rsidRPr="00F50759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50759"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1E7787" w14:textId="77777777" w:rsidR="007C744E" w:rsidRPr="00F50759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50759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DC4A09" w14:textId="77777777" w:rsidR="007C744E" w:rsidRPr="00F50759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50759">
              <w:rPr>
                <w:rFonts w:cs="Arial"/>
                <w:sz w:val="16"/>
                <w:szCs w:val="16"/>
              </w:rPr>
              <w:t>8,72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112CDC" w14:textId="77777777" w:rsidR="007C744E" w:rsidRPr="00F50759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50759"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F2DBD9" w14:textId="77777777" w:rsidR="007C744E" w:rsidRPr="004908FA" w:rsidRDefault="007C744E" w:rsidP="00395A1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908F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8EB34" w14:textId="77777777" w:rsidR="007C744E" w:rsidRPr="004908FA" w:rsidRDefault="007C744E" w:rsidP="00395A1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908F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93D56D" w14:textId="77777777" w:rsidR="007C744E" w:rsidRPr="004908FA" w:rsidRDefault="007C744E" w:rsidP="00395A1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908F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F7E89" w14:textId="77777777" w:rsidR="007C744E" w:rsidRPr="004908FA" w:rsidRDefault="007C744E" w:rsidP="00395A1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908F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560045" w14:textId="77777777" w:rsidR="007C744E" w:rsidRPr="004908FA" w:rsidRDefault="007C744E" w:rsidP="00395A1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908F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7C744E" w:rsidRPr="00AD11EB" w14:paraId="44E70DDA" w14:textId="77777777" w:rsidTr="007C744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B4A9C3" w14:textId="77777777" w:rsidR="007C744E" w:rsidRPr="00DE3AEF" w:rsidRDefault="007C744E" w:rsidP="00395A1A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E3AEF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16732" w14:textId="77777777" w:rsidR="007C744E" w:rsidRPr="00DE3AEF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E3AEF">
              <w:rPr>
                <w:rFonts w:cs="Arial"/>
                <w:sz w:val="16"/>
                <w:szCs w:val="16"/>
              </w:rPr>
              <w:t>5,59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40BC56" w14:textId="77777777" w:rsidR="007C744E" w:rsidRPr="00DE3AEF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E3AEF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85FA8B" w14:textId="77777777" w:rsidR="007C744E" w:rsidRPr="00DE3AEF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E3AEF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E99564" w14:textId="77777777" w:rsidR="007C744E" w:rsidRPr="00DE3AEF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E3AEF">
              <w:rPr>
                <w:rFonts w:cs="Arial"/>
                <w:sz w:val="16"/>
                <w:szCs w:val="16"/>
              </w:rPr>
              <w:t>5,69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14F093" w14:textId="77777777" w:rsidR="007C744E" w:rsidRPr="00DE3AEF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E3AEF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5E09AD" w14:textId="77777777" w:rsidR="007C744E" w:rsidRPr="004908FA" w:rsidRDefault="007C744E" w:rsidP="00395A1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908F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5F641" w14:textId="77777777" w:rsidR="007C744E" w:rsidRPr="004908FA" w:rsidRDefault="007C744E" w:rsidP="00395A1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908F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E51599" w14:textId="77777777" w:rsidR="007C744E" w:rsidRPr="004908FA" w:rsidRDefault="007C744E" w:rsidP="00395A1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908F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7A5D56" w14:textId="77777777" w:rsidR="007C744E" w:rsidRPr="004908FA" w:rsidRDefault="007C744E" w:rsidP="00395A1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908F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5B5C0C" w14:textId="77777777" w:rsidR="007C744E" w:rsidRPr="004908FA" w:rsidRDefault="007C744E" w:rsidP="00395A1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908F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7C744E" w:rsidRPr="00936BAB" w14:paraId="43F24217" w14:textId="77777777" w:rsidTr="007C744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0B47B3" w14:textId="77777777" w:rsidR="007C744E" w:rsidRPr="00936BAB" w:rsidRDefault="007C744E" w:rsidP="00395A1A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36BAB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936BAB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CA8043" w14:textId="77777777" w:rsidR="007C744E" w:rsidRPr="00936BAB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36BAB">
              <w:rPr>
                <w:rFonts w:cs="Arial"/>
                <w:sz w:val="16"/>
                <w:szCs w:val="16"/>
              </w:rPr>
              <w:t>186,80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742E9" w14:textId="77777777" w:rsidR="007C744E" w:rsidRPr="00936BAB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36BAB"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BEC3CF" w14:textId="77777777" w:rsidR="007C744E" w:rsidRPr="00936BAB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36BAB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A838A" w14:textId="77777777" w:rsidR="007C744E" w:rsidRPr="00936BAB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36BAB">
              <w:rPr>
                <w:rFonts w:cs="Arial"/>
                <w:sz w:val="16"/>
                <w:szCs w:val="16"/>
              </w:rPr>
              <w:t>208,23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50678" w14:textId="77777777" w:rsidR="007C744E" w:rsidRPr="00936BAB" w:rsidRDefault="007C744E" w:rsidP="00395A1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36BAB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161DEC" w14:textId="77777777" w:rsidR="007C744E" w:rsidRPr="004908FA" w:rsidRDefault="007C744E" w:rsidP="00395A1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908F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86AD52" w14:textId="77777777" w:rsidR="007C744E" w:rsidRPr="004908FA" w:rsidRDefault="007C744E" w:rsidP="00395A1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908F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B3DA50" w14:textId="77777777" w:rsidR="007C744E" w:rsidRPr="004908FA" w:rsidRDefault="007C744E" w:rsidP="00395A1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908F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CAF965" w14:textId="77777777" w:rsidR="007C744E" w:rsidRPr="004908FA" w:rsidRDefault="007C744E" w:rsidP="00395A1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908F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CE5DD2" w14:textId="77777777" w:rsidR="007C744E" w:rsidRPr="004908FA" w:rsidRDefault="007C744E" w:rsidP="00395A1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908F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3FDE4F7C" w14:textId="77777777" w:rsidR="007C744E" w:rsidRPr="003E4984" w:rsidRDefault="007C744E" w:rsidP="007C744E">
      <w:pPr>
        <w:suppressAutoHyphens/>
        <w:spacing w:line="240" w:lineRule="auto"/>
      </w:pPr>
      <w:r w:rsidRPr="003E4984">
        <w:rPr>
          <w:spacing w:val="-4"/>
          <w:sz w:val="16"/>
          <w:szCs w:val="16"/>
        </w:rPr>
        <w:t xml:space="preserve">a </w:t>
      </w:r>
      <w:r w:rsidRPr="003E4984">
        <w:rPr>
          <w:rFonts w:cs="Arial"/>
          <w:sz w:val="16"/>
          <w:szCs w:val="16"/>
        </w:rPr>
        <w:t>W skupie bez ziarna siewnego. b Na targowiskach – jadalne późne.</w:t>
      </w:r>
    </w:p>
    <w:p w14:paraId="4E9C2DCD" w14:textId="1DEDA39A" w:rsidR="007C744E" w:rsidRPr="009B354A" w:rsidRDefault="007C744E" w:rsidP="007C744E">
      <w:pPr>
        <w:pStyle w:val="Tekstzwyky"/>
        <w:spacing w:before="240"/>
      </w:pPr>
      <w:r w:rsidRPr="000953AF">
        <w:rPr>
          <w:color w:val="000000" w:themeColor="text1"/>
        </w:rPr>
        <w:t xml:space="preserve">W lipcu br. za 1 </w:t>
      </w:r>
      <w:proofErr w:type="spellStart"/>
      <w:r w:rsidRPr="000953AF">
        <w:rPr>
          <w:color w:val="000000" w:themeColor="text1"/>
        </w:rPr>
        <w:t>dt</w:t>
      </w:r>
      <w:proofErr w:type="spellEnd"/>
      <w:r w:rsidRPr="000953AF">
        <w:rPr>
          <w:color w:val="000000" w:themeColor="text1"/>
        </w:rPr>
        <w:t xml:space="preserve"> </w:t>
      </w:r>
      <w:r w:rsidRPr="009B354A">
        <w:rPr>
          <w:b/>
          <w:color w:val="000000" w:themeColor="text1"/>
        </w:rPr>
        <w:t>pszenicy</w:t>
      </w:r>
      <w:r w:rsidRPr="000953AF">
        <w:rPr>
          <w:color w:val="000000" w:themeColor="text1"/>
        </w:rPr>
        <w:t xml:space="preserve"> w skupie płacono </w:t>
      </w:r>
      <w:r>
        <w:rPr>
          <w:color w:val="000000" w:themeColor="text1"/>
        </w:rPr>
        <w:t>86,26</w:t>
      </w:r>
      <w:r w:rsidRPr="000953AF">
        <w:rPr>
          <w:color w:val="000000" w:themeColor="text1"/>
        </w:rPr>
        <w:t xml:space="preserve"> zł, tj. o </w:t>
      </w:r>
      <w:r>
        <w:rPr>
          <w:color w:val="000000" w:themeColor="text1"/>
        </w:rPr>
        <w:t>11,0</w:t>
      </w:r>
      <w:r w:rsidRPr="000953AF">
        <w:rPr>
          <w:color w:val="000000" w:themeColor="text1"/>
        </w:rPr>
        <w:t xml:space="preserve">% </w:t>
      </w:r>
      <w:r>
        <w:rPr>
          <w:color w:val="000000" w:themeColor="text1"/>
        </w:rPr>
        <w:t>więce</w:t>
      </w:r>
      <w:r w:rsidRPr="000953AF">
        <w:rPr>
          <w:color w:val="000000" w:themeColor="text1"/>
        </w:rPr>
        <w:t xml:space="preserve">j niż przed miesiącem i o </w:t>
      </w:r>
      <w:r>
        <w:rPr>
          <w:color w:val="000000" w:themeColor="text1"/>
        </w:rPr>
        <w:t>42,7</w:t>
      </w:r>
      <w:r w:rsidRPr="000953AF">
        <w:rPr>
          <w:color w:val="000000" w:themeColor="text1"/>
        </w:rPr>
        <w:t xml:space="preserve">% </w:t>
      </w:r>
      <w:r>
        <w:rPr>
          <w:color w:val="000000" w:themeColor="text1"/>
        </w:rPr>
        <w:t>mniej</w:t>
      </w:r>
      <w:r w:rsidRPr="000953AF">
        <w:rPr>
          <w:color w:val="000000" w:themeColor="text1"/>
        </w:rPr>
        <w:t xml:space="preserve"> niż przed rokiem</w:t>
      </w:r>
      <w:r w:rsidRPr="007A1976">
        <w:rPr>
          <w:color w:val="000000" w:themeColor="text1"/>
        </w:rPr>
        <w:t xml:space="preserve">. Na targowiskach przeciętna cena pszenicy ukształtowała się na poziomie </w:t>
      </w:r>
      <w:r>
        <w:rPr>
          <w:color w:val="000000" w:themeColor="text1"/>
        </w:rPr>
        <w:t>123,86</w:t>
      </w:r>
      <w:r w:rsidRPr="007A1976">
        <w:rPr>
          <w:color w:val="000000" w:themeColor="text1"/>
        </w:rPr>
        <w:t xml:space="preserve"> zł i była </w:t>
      </w:r>
      <w:r>
        <w:rPr>
          <w:color w:val="000000" w:themeColor="text1"/>
        </w:rPr>
        <w:t>wyższa</w:t>
      </w:r>
      <w:r w:rsidRPr="007A1976">
        <w:rPr>
          <w:color w:val="000000" w:themeColor="text1"/>
        </w:rPr>
        <w:t xml:space="preserve"> o </w:t>
      </w:r>
      <w:r>
        <w:rPr>
          <w:color w:val="000000" w:themeColor="text1"/>
        </w:rPr>
        <w:t>5,2</w:t>
      </w:r>
      <w:r w:rsidRPr="007A1976">
        <w:rPr>
          <w:color w:val="000000" w:themeColor="text1"/>
        </w:rPr>
        <w:t>% niż w czerwcu 202</w:t>
      </w:r>
      <w:r>
        <w:rPr>
          <w:color w:val="000000" w:themeColor="text1"/>
        </w:rPr>
        <w:t>3</w:t>
      </w:r>
      <w:r w:rsidRPr="007A1976">
        <w:rPr>
          <w:color w:val="000000" w:themeColor="text1"/>
        </w:rPr>
        <w:t xml:space="preserve"> r. i </w:t>
      </w:r>
      <w:r>
        <w:rPr>
          <w:color w:val="000000" w:themeColor="text1"/>
        </w:rPr>
        <w:t>niższa</w:t>
      </w:r>
      <w:r w:rsidRPr="007A1976">
        <w:rPr>
          <w:color w:val="000000" w:themeColor="text1"/>
        </w:rPr>
        <w:t xml:space="preserve"> o </w:t>
      </w:r>
      <w:r>
        <w:rPr>
          <w:color w:val="000000" w:themeColor="text1"/>
        </w:rPr>
        <w:t>21,3</w:t>
      </w:r>
      <w:r w:rsidRPr="007A1976">
        <w:rPr>
          <w:color w:val="000000" w:themeColor="text1"/>
        </w:rPr>
        <w:t>% niż przed rokiem</w:t>
      </w:r>
      <w:r w:rsidRPr="009B354A">
        <w:t xml:space="preserve">. Cena targowiskowa </w:t>
      </w:r>
      <w:r w:rsidRPr="009B354A">
        <w:rPr>
          <w:b/>
        </w:rPr>
        <w:t>żyta</w:t>
      </w:r>
      <w:r w:rsidRPr="009B354A">
        <w:t xml:space="preserve"> w porównaniu z poprzednim miesiącem wzrosła o 5,9% (do 105,88 zł), a w porównaniu z lipcem 2022 r</w:t>
      </w:r>
      <w:r w:rsidR="004C7407">
        <w:t>. zmniejszyła się</w:t>
      </w:r>
      <w:r w:rsidRPr="009B354A">
        <w:t xml:space="preserve"> o 10,1%.</w:t>
      </w:r>
    </w:p>
    <w:p w14:paraId="5895DE93" w14:textId="1DA681E1" w:rsidR="007C744E" w:rsidRPr="00060B31" w:rsidRDefault="007C744E" w:rsidP="00060B31">
      <w:pPr>
        <w:pStyle w:val="Nagwek2"/>
        <w:spacing w:before="12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060B31">
        <w:rPr>
          <w:rFonts w:ascii="Fira Sans" w:hAnsi="Fira Sans"/>
          <w:b/>
          <w:noProof/>
          <w:color w:val="auto"/>
          <w:sz w:val="19"/>
          <w:szCs w:val="19"/>
        </w:rPr>
        <w:lastRenderedPageBreak/>
        <w:drawing>
          <wp:anchor distT="0" distB="0" distL="114300" distR="114300" simplePos="0" relativeHeight="252466688" behindDoc="0" locked="0" layoutInCell="1" allowOverlap="1" wp14:anchorId="22E91824" wp14:editId="5EBEAECD">
            <wp:simplePos x="0" y="0"/>
            <wp:positionH relativeFrom="margin">
              <wp:align>right</wp:align>
            </wp:positionH>
            <wp:positionV relativeFrom="paragraph">
              <wp:posOffset>265430</wp:posOffset>
            </wp:positionV>
            <wp:extent cx="6640830" cy="2567305"/>
            <wp:effectExtent l="0" t="0" r="0" b="0"/>
            <wp:wrapTopAndBottom/>
            <wp:docPr id="10" name="Obraz 10" descr="Wykres 6. Przeciętne ceny skupu zbóż i targowiskowe ceny ziemniaków&#10;&#10;Wykres przedstawia przeciętne miesięczne ceny w latach 2020-2023.&#10;W lipcu 2023 roku cena skupu pszenicy wynosiła 86,26 złotych za 1 decytonę, a cena targowiskowa ziemniaków 137,14 złotych za 1 decyton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6. Przeciętne ceny skupu zbóż i targowiskowe ceny ziemniaków&#10;&#10;Wykres przedstawia przeciętne miesięczne ceny w latach 2019-2022.&#10;W październiku 2022 roku cena skupu pszenicy wynosiła 150,19 złotych za 1 decytonę, cena skupu żyta 110,83 złotych za 1 decytonę, a cena targowiskowa ziemniaków 145,91 złotych za 1 decytonę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219" cy="25679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B31">
        <w:rPr>
          <w:rFonts w:ascii="Fira Sans" w:hAnsi="Fira Sans"/>
          <w:b/>
          <w:color w:val="auto"/>
          <w:sz w:val="19"/>
          <w:szCs w:val="19"/>
        </w:rPr>
        <w:t>Wykres 6.</w:t>
      </w: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088883B9" w14:textId="1AF87B39" w:rsidR="007C744E" w:rsidRPr="00075F92" w:rsidRDefault="007C744E" w:rsidP="007C744E">
      <w:pPr>
        <w:pStyle w:val="Tekstkomunikat"/>
        <w:spacing w:before="360" w:line="236" w:lineRule="exact"/>
        <w:rPr>
          <w:b/>
          <w:spacing w:val="-2"/>
        </w:rPr>
      </w:pPr>
      <w:r>
        <w:rPr>
          <w:color w:val="000000" w:themeColor="text1"/>
        </w:rPr>
        <w:t>W l</w:t>
      </w:r>
      <w:r w:rsidRPr="000953AF">
        <w:rPr>
          <w:color w:val="000000" w:themeColor="text1"/>
        </w:rPr>
        <w:t>ipcu 202</w:t>
      </w:r>
      <w:r>
        <w:rPr>
          <w:color w:val="000000" w:themeColor="text1"/>
        </w:rPr>
        <w:t>3</w:t>
      </w:r>
      <w:r w:rsidRPr="000953AF">
        <w:rPr>
          <w:color w:val="000000" w:themeColor="text1"/>
        </w:rPr>
        <w:t xml:space="preserve"> r. za </w:t>
      </w:r>
      <w:r w:rsidRPr="000953AF">
        <w:rPr>
          <w:b/>
          <w:color w:val="000000" w:themeColor="text1"/>
        </w:rPr>
        <w:t>ziemniaki</w:t>
      </w:r>
      <w:r w:rsidRPr="000953AF">
        <w:rPr>
          <w:color w:val="000000" w:themeColor="text1"/>
        </w:rPr>
        <w:t xml:space="preserve"> w skupie płacono średnio </w:t>
      </w:r>
      <w:r>
        <w:rPr>
          <w:color w:val="000000" w:themeColor="text1"/>
        </w:rPr>
        <w:t>132,56</w:t>
      </w:r>
      <w:r w:rsidRPr="000953AF">
        <w:rPr>
          <w:color w:val="000000" w:themeColor="text1"/>
        </w:rPr>
        <w:t xml:space="preserve"> zł/</w:t>
      </w:r>
      <w:proofErr w:type="spellStart"/>
      <w:r w:rsidRPr="000953AF">
        <w:rPr>
          <w:color w:val="000000" w:themeColor="text1"/>
        </w:rPr>
        <w:t>dt</w:t>
      </w:r>
      <w:proofErr w:type="spellEnd"/>
      <w:r w:rsidRPr="000953AF">
        <w:rPr>
          <w:color w:val="000000" w:themeColor="text1"/>
        </w:rPr>
        <w:t xml:space="preserve">, tj. o </w:t>
      </w:r>
      <w:r>
        <w:rPr>
          <w:color w:val="000000" w:themeColor="text1"/>
        </w:rPr>
        <w:t>37,9</w:t>
      </w:r>
      <w:r w:rsidRPr="000953AF">
        <w:rPr>
          <w:color w:val="000000" w:themeColor="text1"/>
        </w:rPr>
        <w:t xml:space="preserve">% mniej niż przed miesiącem i o </w:t>
      </w:r>
      <w:r>
        <w:rPr>
          <w:color w:val="000000" w:themeColor="text1"/>
        </w:rPr>
        <w:t>86,2</w:t>
      </w:r>
      <w:r w:rsidRPr="000953AF">
        <w:rPr>
          <w:color w:val="000000" w:themeColor="text1"/>
        </w:rPr>
        <w:t xml:space="preserve">% </w:t>
      </w:r>
      <w:r>
        <w:rPr>
          <w:color w:val="000000" w:themeColor="text1"/>
        </w:rPr>
        <w:t>więce</w:t>
      </w:r>
      <w:r w:rsidRPr="000953AF">
        <w:rPr>
          <w:color w:val="000000" w:themeColor="text1"/>
        </w:rPr>
        <w:t xml:space="preserve">j niż przed rokiem. </w:t>
      </w:r>
      <w:r w:rsidRPr="00EC6151">
        <w:rPr>
          <w:color w:val="000000" w:themeColor="text1"/>
        </w:rPr>
        <w:t xml:space="preserve">Na targowiskach przeciętna cena 1 </w:t>
      </w:r>
      <w:proofErr w:type="spellStart"/>
      <w:r w:rsidRPr="00EC6151">
        <w:rPr>
          <w:color w:val="000000" w:themeColor="text1"/>
        </w:rPr>
        <w:t>dt</w:t>
      </w:r>
      <w:proofErr w:type="spellEnd"/>
      <w:r w:rsidRPr="00EC6151">
        <w:rPr>
          <w:color w:val="000000" w:themeColor="text1"/>
        </w:rPr>
        <w:t xml:space="preserve"> ziemniaków wynosiła </w:t>
      </w:r>
      <w:r>
        <w:rPr>
          <w:color w:val="000000" w:themeColor="text1"/>
        </w:rPr>
        <w:t>137,14</w:t>
      </w:r>
      <w:r w:rsidRPr="00EC6151">
        <w:rPr>
          <w:color w:val="000000" w:themeColor="text1"/>
        </w:rPr>
        <w:t xml:space="preserve"> zł i była o </w:t>
      </w:r>
      <w:r>
        <w:rPr>
          <w:color w:val="000000" w:themeColor="text1"/>
        </w:rPr>
        <w:t>24,4</w:t>
      </w:r>
      <w:r w:rsidRPr="00EC6151">
        <w:rPr>
          <w:color w:val="000000" w:themeColor="text1"/>
        </w:rPr>
        <w:t xml:space="preserve"> % niższa niż przed miesiącem i o </w:t>
      </w:r>
      <w:r>
        <w:rPr>
          <w:color w:val="000000" w:themeColor="text1"/>
        </w:rPr>
        <w:t>2,0</w:t>
      </w:r>
      <w:r w:rsidRPr="00EC6151">
        <w:rPr>
          <w:color w:val="000000" w:themeColor="text1"/>
        </w:rPr>
        <w:t xml:space="preserve">% </w:t>
      </w:r>
      <w:r>
        <w:rPr>
          <w:color w:val="000000" w:themeColor="text1"/>
        </w:rPr>
        <w:t>niższa</w:t>
      </w:r>
      <w:r w:rsidRPr="00EC6151">
        <w:rPr>
          <w:color w:val="000000" w:themeColor="text1"/>
        </w:rPr>
        <w:t xml:space="preserve"> niż przed rokiem</w:t>
      </w:r>
      <w:r w:rsidRPr="00075F92">
        <w:t>.</w:t>
      </w:r>
    </w:p>
    <w:p w14:paraId="78320D45" w14:textId="118C78D2" w:rsidR="007C744E" w:rsidRPr="00060B31" w:rsidRDefault="00395A1A" w:rsidP="00060B31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60B31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469760" behindDoc="0" locked="0" layoutInCell="1" allowOverlap="1" wp14:anchorId="3027E991" wp14:editId="5444E4B5">
            <wp:simplePos x="0" y="0"/>
            <wp:positionH relativeFrom="margin">
              <wp:align>left</wp:align>
            </wp:positionH>
            <wp:positionV relativeFrom="margin">
              <wp:posOffset>3756025</wp:posOffset>
            </wp:positionV>
            <wp:extent cx="6645910" cy="4820285"/>
            <wp:effectExtent l="0" t="0" r="2540" b="0"/>
            <wp:wrapSquare wrapText="bothSides"/>
            <wp:docPr id="1" name="Wykres 1" descr="Wykres 7. Przeciętne ceny skupu żywca i mleka&#10;Wykres przedstawia miesięczne zmiany cen w latach 2020-2023.&#10;&#10;W lipcu 2023 roku cena skupu żywca wołowego wynosiła 9,31 złotych za 1 kilogram, żywca wieprzowego - 9,23 zł za kilogram, żywca drobiowego - 5,59 zł za kilogram, a cena mleka 1,87 złotych za 1 lit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 w:rsidR="007C744E" w:rsidRPr="00060B31">
        <w:rPr>
          <w:rFonts w:ascii="Fira Sans" w:hAnsi="Fira Sans"/>
          <w:b/>
          <w:color w:val="auto"/>
          <w:sz w:val="19"/>
          <w:szCs w:val="19"/>
        </w:rPr>
        <w:t>Wykres 7.</w:t>
      </w:r>
      <w:r w:rsidR="007C744E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333411B2" w14:textId="4019D463" w:rsidR="007C744E" w:rsidRPr="00165720" w:rsidRDefault="007C744E" w:rsidP="00395A1A">
      <w:pPr>
        <w:pStyle w:val="Tekstkomunikat"/>
        <w:spacing w:before="240"/>
        <w:rPr>
          <w:shd w:val="clear" w:color="auto" w:fill="FFFFFF"/>
        </w:rPr>
      </w:pPr>
      <w:r w:rsidRPr="00165720">
        <w:t xml:space="preserve">W lipcu br. przeciętna cena skupu </w:t>
      </w:r>
      <w:r w:rsidRPr="00716F85">
        <w:rPr>
          <w:b/>
        </w:rPr>
        <w:t>żywca wieprzowego</w:t>
      </w:r>
      <w:r w:rsidRPr="00165720">
        <w:t xml:space="preserve"> była o 30,8% wyższa niż przed rokiem i o 2,3% niższa niż przed miesiącem. </w:t>
      </w:r>
      <w:r w:rsidRPr="00165720">
        <w:rPr>
          <w:shd w:val="clear" w:color="auto" w:fill="FFFFFF"/>
        </w:rPr>
        <w:t>Relacja cen skupu trzody chlewnej do cen żyta na targowiskach w lipcu 2023 r. wyniosła 8,7 (wobec 9,4 przed miesiącem i 6,0 przed rokiem).</w:t>
      </w:r>
    </w:p>
    <w:p w14:paraId="6F97966E" w14:textId="5503C975" w:rsidR="007C744E" w:rsidRPr="00060B31" w:rsidRDefault="006F1B08" w:rsidP="00060B31">
      <w:pPr>
        <w:pStyle w:val="Nagwek2"/>
        <w:spacing w:before="24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 w:rsidRPr="00060B31">
        <w:rPr>
          <w:rStyle w:val="Nagwek2Znak"/>
          <w:rFonts w:ascii="Fira Sans" w:hAnsi="Fira Sans"/>
          <w:b/>
          <w:noProof/>
          <w:color w:val="auto"/>
          <w:sz w:val="19"/>
          <w:szCs w:val="19"/>
        </w:rPr>
        <w:lastRenderedPageBreak/>
        <w:drawing>
          <wp:anchor distT="0" distB="0" distL="114300" distR="114300" simplePos="0" relativeHeight="252470784" behindDoc="0" locked="0" layoutInCell="1" allowOverlap="1" wp14:anchorId="5BADAF7E" wp14:editId="6297B8FE">
            <wp:simplePos x="0" y="0"/>
            <wp:positionH relativeFrom="margin">
              <wp:align>left</wp:align>
            </wp:positionH>
            <wp:positionV relativeFrom="margin">
              <wp:posOffset>178892</wp:posOffset>
            </wp:positionV>
            <wp:extent cx="6645910" cy="4220845"/>
            <wp:effectExtent l="0" t="0" r="2540" b="8255"/>
            <wp:wrapSquare wrapText="bothSides"/>
            <wp:docPr id="8" name="Wykres 8" descr="Wykres 8. Relacja przeciętnych cen skupu żywca wieprzowego do przeciętnych cen żyta na targowiskach&#10;&#10;Wykres przedstawia miesięczne relacje cen dla województwa świętokrzyskiego oraz dla Polski w latach 2020-2023.&#10;W lipcu 2023 roku wartość relacji przeciętnych cen skupu żywca wieprzowego do przeciętnych cen żyta na targowiskach dla województwa świętokrzyskiego wynosiła 8,7, a dla Polski 9,0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7C744E" w:rsidRPr="00060B31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Wykres 8. Relacja przeciętnych cen skupu żywca wieprzowego do przeciętnych cen żyta na </w:t>
      </w:r>
      <w:proofErr w:type="spellStart"/>
      <w:r w:rsidR="007C744E" w:rsidRPr="00060B31">
        <w:rPr>
          <w:rStyle w:val="Nagwek2Znak"/>
          <w:rFonts w:ascii="Fira Sans" w:hAnsi="Fira Sans"/>
          <w:b/>
          <w:color w:val="auto"/>
          <w:sz w:val="19"/>
          <w:szCs w:val="19"/>
        </w:rPr>
        <w:t>targowiskach</w:t>
      </w:r>
      <w:r w:rsidR="007C744E" w:rsidRPr="00060B31"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p w14:paraId="2572DFB7" w14:textId="18EC49C5" w:rsidR="007C744E" w:rsidRPr="00165720" w:rsidRDefault="007C744E" w:rsidP="00FE28E0">
      <w:pPr>
        <w:suppressAutoHyphens/>
        <w:spacing w:before="0" w:line="240" w:lineRule="auto"/>
      </w:pPr>
      <w:r w:rsidRPr="00165720">
        <w:rPr>
          <w:rFonts w:cs="Arial"/>
          <w:sz w:val="16"/>
          <w:szCs w:val="16"/>
        </w:rPr>
        <w:t>a</w:t>
      </w:r>
      <w:r w:rsidRPr="00165720">
        <w:rPr>
          <w:rFonts w:cs="Arial"/>
          <w:sz w:val="16"/>
          <w:szCs w:val="16"/>
          <w:vertAlign w:val="superscript"/>
        </w:rPr>
        <w:t xml:space="preserve"> </w:t>
      </w:r>
      <w:r w:rsidRPr="00165720">
        <w:rPr>
          <w:spacing w:val="-4"/>
          <w:sz w:val="16"/>
          <w:szCs w:val="16"/>
        </w:rPr>
        <w:t>Brak danych w okresie kwiecień-czerwiec 2020 r. i listopad 2020 r. – czerwiec 2021 r. ze względu na obowiązującą decyzję o zamknięciu targowisk spowodowaną stanem zagrożenia COVID-19; nie było możliwe zebranie danych o cenach produktów rolnych na targowiskach.</w:t>
      </w:r>
    </w:p>
    <w:p w14:paraId="42FD3CBB" w14:textId="512D19AF" w:rsidR="007C744E" w:rsidRPr="002111F7" w:rsidRDefault="007C744E" w:rsidP="006F1B08">
      <w:pPr>
        <w:pStyle w:val="Tekstzwyky"/>
        <w:spacing w:before="360"/>
      </w:pPr>
      <w:r w:rsidRPr="002111F7">
        <w:t xml:space="preserve">W lipcu 2023 r. przeciętna cena </w:t>
      </w:r>
      <w:r w:rsidRPr="002111F7">
        <w:rPr>
          <w:b/>
        </w:rPr>
        <w:t>żywca wołowego</w:t>
      </w:r>
      <w:r w:rsidRPr="002111F7">
        <w:t xml:space="preserve"> w skupie była o 2,1% niższa niż przed miesiącem i o 11,4% niższa w</w:t>
      </w:r>
      <w:r w:rsidR="006F1B08">
        <w:t> </w:t>
      </w:r>
      <w:r w:rsidRPr="002111F7">
        <w:t>stosunku do lipca 2022 r.</w:t>
      </w:r>
    </w:p>
    <w:p w14:paraId="080FB631" w14:textId="77777777" w:rsidR="007C744E" w:rsidRPr="00A70EAF" w:rsidRDefault="007C744E" w:rsidP="007C744E">
      <w:pPr>
        <w:rPr>
          <w:spacing w:val="-2"/>
        </w:rPr>
      </w:pPr>
      <w:r w:rsidRPr="00A70EAF">
        <w:rPr>
          <w:spacing w:val="-1"/>
        </w:rPr>
        <w:t xml:space="preserve">W lipcu 2023 r. za 1 kg </w:t>
      </w:r>
      <w:r w:rsidRPr="00A70EAF">
        <w:rPr>
          <w:b/>
          <w:spacing w:val="-1"/>
        </w:rPr>
        <w:t>żywca drobiowego</w:t>
      </w:r>
      <w:r w:rsidRPr="00A70EAF">
        <w:rPr>
          <w:spacing w:val="-1"/>
        </w:rPr>
        <w:t xml:space="preserve"> w skupie płacono dostawcom </w:t>
      </w:r>
      <w:r w:rsidRPr="00A70EAF">
        <w:rPr>
          <w:spacing w:val="-2"/>
        </w:rPr>
        <w:t xml:space="preserve">średnio 5,59 zł, tj. o 1,0% więcej niż w czerwcu 2023 r. i o 4,9% mniej niż w lipcu ub. roku. </w:t>
      </w:r>
    </w:p>
    <w:p w14:paraId="2A45E4FF" w14:textId="77777777" w:rsidR="007C744E" w:rsidRDefault="007C744E" w:rsidP="007C744E">
      <w:r w:rsidRPr="00F26F1A">
        <w:t xml:space="preserve">Ceny skupu </w:t>
      </w:r>
      <w:r w:rsidRPr="00F26F1A">
        <w:rPr>
          <w:b/>
        </w:rPr>
        <w:t>mleka</w:t>
      </w:r>
      <w:r w:rsidRPr="00F26F1A">
        <w:t xml:space="preserve"> w lipcu 2023 r. były niższe o 17,9% niż przed rokiem i o 3,3% niż przed miesiącem.</w:t>
      </w:r>
    </w:p>
    <w:p w14:paraId="41ED0E45" w14:textId="1C324CBD" w:rsidR="00284CE4" w:rsidRPr="004A428C" w:rsidRDefault="008210F5" w:rsidP="004A428C">
      <w:pPr>
        <w:pStyle w:val="Nagwek1"/>
        <w:spacing w:before="600" w:after="240"/>
        <w:rPr>
          <w:color w:val="522398"/>
        </w:rPr>
      </w:pPr>
      <w:r w:rsidRPr="004A428C">
        <w:rPr>
          <w:color w:val="522398"/>
        </w:rPr>
        <w:t>Przemysł i budownictwo</w:t>
      </w:r>
    </w:p>
    <w:p w14:paraId="3A0B230F" w14:textId="77777777" w:rsidR="009A5EBB" w:rsidRPr="009A5EBB" w:rsidRDefault="009A5EBB" w:rsidP="009A5EBB">
      <w:pPr>
        <w:suppressAutoHyphens/>
        <w:rPr>
          <w:shd w:val="clear" w:color="auto" w:fill="FFFFFF"/>
        </w:rPr>
      </w:pPr>
      <w:r w:rsidRPr="009A5EBB">
        <w:rPr>
          <w:shd w:val="clear" w:color="auto" w:fill="FFFFFF"/>
        </w:rPr>
        <w:t>Produkcja sprzedana przemysłu w lipcu 2023 r. osiągnęła wartość (w cenach bieżących) 3656,9 mln zł i była (w cenach stałych) mniejsza o 7,7% niż przed rokiem oraz o 12,2% niż przed miesiącem.</w:t>
      </w:r>
    </w:p>
    <w:p w14:paraId="584CBCE1" w14:textId="77777777" w:rsidR="009A5EBB" w:rsidRPr="009A5EBB" w:rsidRDefault="009A5EBB" w:rsidP="009A5EBB">
      <w:pPr>
        <w:suppressAutoHyphens/>
        <w:rPr>
          <w:shd w:val="clear" w:color="auto" w:fill="FFFFFF"/>
        </w:rPr>
      </w:pPr>
      <w:r w:rsidRPr="009A5EBB">
        <w:rPr>
          <w:shd w:val="clear" w:color="auto" w:fill="FFFFFF"/>
        </w:rPr>
        <w:t xml:space="preserve">Produkcja sprzedana w przetwórstwie przemysłowym, stanowiąca 74,9% produkcji przemysłowej, w porównaniu z lipcem 2022 r., zmniejszyła się o 9,8%. Spadek odnotowano również w dostawie wody; gospodarowaniu ściekami i odpadami; rekultywacji (o 8,5%). </w:t>
      </w:r>
    </w:p>
    <w:p w14:paraId="55B939A6" w14:textId="5F9F0B3E" w:rsidR="007E3BA1" w:rsidRPr="005714E3" w:rsidRDefault="009A5EBB" w:rsidP="009A5EBB">
      <w:pPr>
        <w:suppressAutoHyphens/>
        <w:rPr>
          <w:shd w:val="clear" w:color="auto" w:fill="FFFFFF"/>
        </w:rPr>
      </w:pPr>
      <w:r w:rsidRPr="009A5EBB">
        <w:rPr>
          <w:shd w:val="clear" w:color="auto" w:fill="FFFFFF"/>
        </w:rPr>
        <w:t>Wyższy niż w analogicznym miesiącu 2022 r. poziom produkcji sprzedanej wystąpił w 13 działach przemysłu (spośród 30 występujących w województwie), a niższy – w 16. Wśród działów przemysłu o znaczącym udziale w sprzedaży największy spadek (podobnie jak przed miesiącem) odnotowano w produkcji wyrobów z drewna, korka, słomy i wikliny (o 63,</w:t>
      </w:r>
      <w:r w:rsidR="007C59A2">
        <w:rPr>
          <w:shd w:val="clear" w:color="auto" w:fill="FFFFFF"/>
        </w:rPr>
        <w:t>0</w:t>
      </w:r>
      <w:r w:rsidRPr="009A5EBB">
        <w:rPr>
          <w:shd w:val="clear" w:color="auto" w:fill="FFFFFF"/>
        </w:rPr>
        <w:t xml:space="preserve">%). </w:t>
      </w:r>
      <w:r w:rsidR="007C59A2" w:rsidRPr="009A5EBB">
        <w:rPr>
          <w:shd w:val="clear" w:color="auto" w:fill="FFFFFF"/>
        </w:rPr>
        <w:t xml:space="preserve">Po </w:t>
      </w:r>
      <w:r w:rsidR="007C59A2">
        <w:rPr>
          <w:shd w:val="clear" w:color="auto" w:fill="FFFFFF"/>
        </w:rPr>
        <w:t xml:space="preserve">wzroście </w:t>
      </w:r>
      <w:r w:rsidR="007C59A2" w:rsidRPr="009A5EBB">
        <w:rPr>
          <w:shd w:val="clear" w:color="auto" w:fill="FFFFFF"/>
        </w:rPr>
        <w:t>w ubiegłym miesiącu ponownie z</w:t>
      </w:r>
      <w:r w:rsidR="007C59A2">
        <w:rPr>
          <w:shd w:val="clear" w:color="auto" w:fill="FFFFFF"/>
        </w:rPr>
        <w:t>mniejszył</w:t>
      </w:r>
      <w:r w:rsidR="007C59A2" w:rsidRPr="009A5EBB">
        <w:rPr>
          <w:shd w:val="clear" w:color="auto" w:fill="FFFFFF"/>
        </w:rPr>
        <w:t xml:space="preserve">a się produkcja metali (o </w:t>
      </w:r>
      <w:r w:rsidR="007C59A2">
        <w:rPr>
          <w:shd w:val="clear" w:color="auto" w:fill="FFFFFF"/>
        </w:rPr>
        <w:t>40,9</w:t>
      </w:r>
      <w:r w:rsidR="007C59A2" w:rsidRPr="009A5EBB">
        <w:rPr>
          <w:shd w:val="clear" w:color="auto" w:fill="FFFFFF"/>
        </w:rPr>
        <w:t>%)</w:t>
      </w:r>
      <w:r w:rsidR="00C05D23">
        <w:rPr>
          <w:shd w:val="clear" w:color="auto" w:fill="FFFFFF"/>
        </w:rPr>
        <w:t>. W</w:t>
      </w:r>
      <w:r w:rsidRPr="009A5EBB">
        <w:rPr>
          <w:shd w:val="clear" w:color="auto" w:fill="FFFFFF"/>
        </w:rPr>
        <w:t xml:space="preserve"> dalszym ciągu szybko malała produkcja wyrobów z gumy i tworzyw sztucznych (o </w:t>
      </w:r>
      <w:r w:rsidR="007C59A2">
        <w:rPr>
          <w:shd w:val="clear" w:color="auto" w:fill="FFFFFF"/>
        </w:rPr>
        <w:t>31,0</w:t>
      </w:r>
      <w:r w:rsidRPr="009A5EBB">
        <w:rPr>
          <w:shd w:val="clear" w:color="auto" w:fill="FFFFFF"/>
        </w:rPr>
        <w:t>%)</w:t>
      </w:r>
      <w:r w:rsidR="007C59A2">
        <w:rPr>
          <w:shd w:val="clear" w:color="auto" w:fill="FFFFFF"/>
        </w:rPr>
        <w:t>.</w:t>
      </w:r>
      <w:r w:rsidR="007C59A2" w:rsidRPr="007C59A2">
        <w:rPr>
          <w:shd w:val="clear" w:color="auto" w:fill="FFFFFF"/>
        </w:rPr>
        <w:t xml:space="preserve"> </w:t>
      </w:r>
      <w:r w:rsidR="0039060B">
        <w:rPr>
          <w:shd w:val="clear" w:color="auto" w:fill="FFFFFF"/>
        </w:rPr>
        <w:t>S</w:t>
      </w:r>
      <w:r w:rsidR="0039060B" w:rsidRPr="009A5EBB">
        <w:rPr>
          <w:shd w:val="clear" w:color="auto" w:fill="FFFFFF"/>
        </w:rPr>
        <w:t xml:space="preserve">padek utrzymał się również </w:t>
      </w:r>
      <w:r w:rsidR="0039060B">
        <w:rPr>
          <w:shd w:val="clear" w:color="auto" w:fill="FFFFFF"/>
        </w:rPr>
        <w:t xml:space="preserve">m.in. </w:t>
      </w:r>
      <w:r w:rsidR="0039060B" w:rsidRPr="009A5EBB">
        <w:rPr>
          <w:shd w:val="clear" w:color="auto" w:fill="FFFFFF"/>
        </w:rPr>
        <w:t>w produkcji wyrobów z</w:t>
      </w:r>
      <w:r w:rsidR="006F1B08">
        <w:rPr>
          <w:shd w:val="clear" w:color="auto" w:fill="FFFFFF"/>
        </w:rPr>
        <w:t> </w:t>
      </w:r>
      <w:r w:rsidR="0039060B" w:rsidRPr="009A5EBB">
        <w:rPr>
          <w:shd w:val="clear" w:color="auto" w:fill="FFFFFF"/>
        </w:rPr>
        <w:t xml:space="preserve">pozostałych mineralnych surowców niemetalicznych (o </w:t>
      </w:r>
      <w:r w:rsidR="0039060B">
        <w:rPr>
          <w:shd w:val="clear" w:color="auto" w:fill="FFFFFF"/>
        </w:rPr>
        <w:t>9,0</w:t>
      </w:r>
      <w:r w:rsidR="0039060B" w:rsidRPr="009A5EBB">
        <w:rPr>
          <w:shd w:val="clear" w:color="auto" w:fill="FFFFFF"/>
        </w:rPr>
        <w:t xml:space="preserve">%). </w:t>
      </w:r>
      <w:r w:rsidR="00C05D23">
        <w:rPr>
          <w:shd w:val="clear" w:color="auto" w:fill="FFFFFF"/>
        </w:rPr>
        <w:t xml:space="preserve">Po raz pierwszy od listopada 2022 r. zmalała produkcja </w:t>
      </w:r>
      <w:r w:rsidR="00C05D23" w:rsidRPr="009A5EBB">
        <w:rPr>
          <w:shd w:val="clear" w:color="auto" w:fill="FFFFFF"/>
        </w:rPr>
        <w:t>artykułów spożywczych</w:t>
      </w:r>
      <w:r w:rsidR="00C05D23">
        <w:rPr>
          <w:shd w:val="clear" w:color="auto" w:fill="FFFFFF"/>
        </w:rPr>
        <w:t>. W skali roku zmniejszyła się o 11,0</w:t>
      </w:r>
      <w:r w:rsidR="00C05D23" w:rsidRPr="009A5EBB">
        <w:rPr>
          <w:shd w:val="clear" w:color="auto" w:fill="FFFFFF"/>
        </w:rPr>
        <w:t>%.</w:t>
      </w:r>
      <w:r w:rsidR="00C05D23">
        <w:rPr>
          <w:shd w:val="clear" w:color="auto" w:fill="FFFFFF"/>
        </w:rPr>
        <w:t xml:space="preserve"> </w:t>
      </w:r>
      <w:r w:rsidR="007C59A2" w:rsidRPr="009A5EBB">
        <w:rPr>
          <w:shd w:val="clear" w:color="auto" w:fill="FFFFFF"/>
        </w:rPr>
        <w:t xml:space="preserve">Największy wzrost nadal notowano w produkcji pojazdów samochodowych, przyczep i naczep (o </w:t>
      </w:r>
      <w:r w:rsidR="007C59A2">
        <w:rPr>
          <w:shd w:val="clear" w:color="auto" w:fill="FFFFFF"/>
        </w:rPr>
        <w:t>28,3</w:t>
      </w:r>
      <w:r w:rsidR="007C59A2" w:rsidRPr="009A5EBB">
        <w:rPr>
          <w:shd w:val="clear" w:color="auto" w:fill="FFFFFF"/>
        </w:rPr>
        <w:t>%).</w:t>
      </w:r>
      <w:r w:rsidR="007C59A2" w:rsidRPr="007C59A2">
        <w:rPr>
          <w:shd w:val="clear" w:color="auto" w:fill="FFFFFF"/>
        </w:rPr>
        <w:t xml:space="preserve"> </w:t>
      </w:r>
      <w:r w:rsidR="007C59A2" w:rsidRPr="009A5EBB">
        <w:rPr>
          <w:shd w:val="clear" w:color="auto" w:fill="FFFFFF"/>
        </w:rPr>
        <w:t xml:space="preserve">W dalszym ciągu szybko rosła </w:t>
      </w:r>
      <w:r w:rsidR="00C05D23">
        <w:rPr>
          <w:shd w:val="clear" w:color="auto" w:fill="FFFFFF"/>
        </w:rPr>
        <w:t>także</w:t>
      </w:r>
      <w:r w:rsidR="007C59A2">
        <w:rPr>
          <w:shd w:val="clear" w:color="auto" w:fill="FFFFFF"/>
        </w:rPr>
        <w:t xml:space="preserve"> </w:t>
      </w:r>
      <w:r w:rsidR="007C59A2" w:rsidRPr="009A5EBB">
        <w:rPr>
          <w:shd w:val="clear" w:color="auto" w:fill="FFFFFF"/>
        </w:rPr>
        <w:t xml:space="preserve">produkcja maszyn i urządzeń (o </w:t>
      </w:r>
      <w:r w:rsidR="007C59A2">
        <w:rPr>
          <w:shd w:val="clear" w:color="auto" w:fill="FFFFFF"/>
        </w:rPr>
        <w:t>18,4</w:t>
      </w:r>
      <w:r w:rsidR="007C59A2" w:rsidRPr="009A5EBB">
        <w:rPr>
          <w:shd w:val="clear" w:color="auto" w:fill="FFFFFF"/>
        </w:rPr>
        <w:t>%).</w:t>
      </w:r>
      <w:r w:rsidR="00C83197">
        <w:rPr>
          <w:shd w:val="clear" w:color="auto" w:fill="FFFFFF"/>
        </w:rPr>
        <w:t xml:space="preserve"> Po spadku przed miesiącem niewielki wzrost odnotowano w </w:t>
      </w:r>
      <w:r w:rsidRPr="009A5EBB">
        <w:rPr>
          <w:shd w:val="clear" w:color="auto" w:fill="FFFFFF"/>
        </w:rPr>
        <w:t>produkcj</w:t>
      </w:r>
      <w:r w:rsidR="00C83197">
        <w:rPr>
          <w:shd w:val="clear" w:color="auto" w:fill="FFFFFF"/>
        </w:rPr>
        <w:t>i</w:t>
      </w:r>
      <w:r w:rsidRPr="009A5EBB">
        <w:rPr>
          <w:shd w:val="clear" w:color="auto" w:fill="FFFFFF"/>
        </w:rPr>
        <w:t xml:space="preserve"> wyrobów z metali (o </w:t>
      </w:r>
      <w:r w:rsidR="00C83197">
        <w:rPr>
          <w:shd w:val="clear" w:color="auto" w:fill="FFFFFF"/>
        </w:rPr>
        <w:t>0,7</w:t>
      </w:r>
      <w:r w:rsidRPr="009A5EBB">
        <w:rPr>
          <w:shd w:val="clear" w:color="auto" w:fill="FFFFFF"/>
        </w:rPr>
        <w:t>%).</w:t>
      </w:r>
    </w:p>
    <w:p w14:paraId="6B7FBB46" w14:textId="30FB2BD2" w:rsidR="005D0E7D" w:rsidRPr="00060B31" w:rsidRDefault="005D0E7D" w:rsidP="00060B31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</w:t>
      </w:r>
      <w:r w:rsidR="002F3198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8</w:t>
      </w: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lipcu 2023 roku oraz w okresie styczeń-lipiec 2023 roku w porównaniu z analogicznym okresem roku poprzedniego oraz struktura procentowa produkcji sprzedanej przemysłu (w cenach bieżących) w okresie styczeń-lipiec 2023. Dane według wybranych sekcji i działów przemysłu."/>
      </w:tblPr>
      <w:tblGrid>
        <w:gridCol w:w="3828"/>
        <w:gridCol w:w="2212"/>
        <w:gridCol w:w="2213"/>
        <w:gridCol w:w="2213"/>
      </w:tblGrid>
      <w:tr w:rsidR="0070453F" w:rsidRPr="005D0E7D" w14:paraId="33294DE6" w14:textId="77777777" w:rsidTr="009C56D6">
        <w:trPr>
          <w:trHeight w:val="57"/>
        </w:trPr>
        <w:tc>
          <w:tcPr>
            <w:tcW w:w="382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34FFF9D" w14:textId="77777777" w:rsidR="0070453F" w:rsidRPr="005D0E7D" w:rsidRDefault="0070453F" w:rsidP="001A7B9A">
            <w:pPr>
              <w:keepNext/>
              <w:tabs>
                <w:tab w:val="right" w:leader="dot" w:pos="4139"/>
              </w:tabs>
              <w:spacing w:before="30" w:after="2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F0DF76F" w14:textId="42A2DFB5" w:rsidR="0070453F" w:rsidRPr="005D0E7D" w:rsidRDefault="0070453F" w:rsidP="001A7B9A">
            <w:pPr>
              <w:keepNext/>
              <w:keepLines/>
              <w:spacing w:before="3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9A5EBB">
              <w:rPr>
                <w:rFonts w:eastAsiaTheme="majorEastAsia" w:cstheme="majorBidi"/>
                <w:sz w:val="16"/>
                <w:szCs w:val="16"/>
              </w:rPr>
              <w:t>7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2023</w:t>
            </w:r>
          </w:p>
        </w:tc>
        <w:tc>
          <w:tcPr>
            <w:tcW w:w="4426" w:type="dxa"/>
            <w:gridSpan w:val="2"/>
            <w:tcBorders>
              <w:top w:val="single" w:sz="4" w:space="0" w:color="522398"/>
            </w:tcBorders>
            <w:vAlign w:val="center"/>
          </w:tcPr>
          <w:p w14:paraId="55DA4F84" w14:textId="57F83257" w:rsidR="0070453F" w:rsidRPr="005D0E7D" w:rsidRDefault="0070453F" w:rsidP="001A7B9A">
            <w:pPr>
              <w:keepNext/>
              <w:keepLines/>
              <w:spacing w:before="3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01–0</w:t>
            </w:r>
            <w:r w:rsidR="009A5EBB">
              <w:rPr>
                <w:rFonts w:eastAsiaTheme="majorEastAsia" w:cstheme="majorBidi"/>
                <w:sz w:val="16"/>
                <w:szCs w:val="16"/>
              </w:rPr>
              <w:t>7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2023</w:t>
            </w:r>
          </w:p>
        </w:tc>
      </w:tr>
      <w:tr w:rsidR="0070453F" w:rsidRPr="005D0E7D" w14:paraId="2B42CF7B" w14:textId="77777777" w:rsidTr="009C56D6">
        <w:trPr>
          <w:trHeight w:val="57"/>
        </w:trPr>
        <w:tc>
          <w:tcPr>
            <w:tcW w:w="38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29E4D51" w14:textId="77777777" w:rsidR="0070453F" w:rsidRPr="005D0E7D" w:rsidRDefault="0070453F" w:rsidP="001A7B9A">
            <w:pPr>
              <w:keepNext/>
              <w:tabs>
                <w:tab w:val="right" w:leader="dot" w:pos="4139"/>
              </w:tabs>
              <w:spacing w:before="3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4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08F152" w14:textId="77777777" w:rsidR="0070453F" w:rsidRPr="005D0E7D" w:rsidRDefault="0070453F" w:rsidP="001A7B9A">
            <w:pPr>
              <w:spacing w:before="30" w:after="2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213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81EA8E9" w14:textId="77777777" w:rsidR="0070453F" w:rsidRPr="005D0E7D" w:rsidRDefault="0070453F" w:rsidP="001A7B9A">
            <w:pPr>
              <w:spacing w:before="30" w:after="2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70453F" w:rsidRPr="005D0E7D" w14:paraId="40A0C80F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E7D8C" w14:textId="77777777" w:rsidR="0070453F" w:rsidRPr="005D0E7D" w:rsidRDefault="0070453F" w:rsidP="001A7B9A">
            <w:pPr>
              <w:keepNext/>
              <w:keepLines/>
              <w:tabs>
                <w:tab w:val="right" w:leader="dot" w:pos="4156"/>
              </w:tabs>
              <w:spacing w:before="3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C331DC" w14:textId="19E1A5DE" w:rsidR="0070453F" w:rsidRPr="005D0E7D" w:rsidRDefault="009A5EBB" w:rsidP="001A7B9A">
            <w:pPr>
              <w:spacing w:before="3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92,3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CA222" w14:textId="2A7BC14D" w:rsidR="0070453F" w:rsidRPr="005D0E7D" w:rsidRDefault="009A5EBB" w:rsidP="001A7B9A">
            <w:pPr>
              <w:spacing w:before="3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98,3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C4CAB1" w14:textId="77777777" w:rsidR="0070453F" w:rsidRPr="005D0E7D" w:rsidRDefault="0070453F" w:rsidP="001A7B9A">
            <w:pPr>
              <w:spacing w:before="3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0453F" w:rsidRPr="005D0E7D" w14:paraId="30C8C5F1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7C688" w14:textId="77777777" w:rsidR="0070453F" w:rsidRPr="005D0E7D" w:rsidRDefault="0070453F" w:rsidP="001A7B9A">
            <w:pPr>
              <w:tabs>
                <w:tab w:val="left" w:leader="dot" w:pos="4366"/>
              </w:tabs>
              <w:spacing w:before="3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3C80" w14:textId="77777777" w:rsidR="0070453F" w:rsidRPr="005D0E7D" w:rsidRDefault="0070453F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5E652" w14:textId="77777777" w:rsidR="0070453F" w:rsidRPr="005D0E7D" w:rsidRDefault="0070453F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D1C03D" w14:textId="77777777" w:rsidR="0070453F" w:rsidRPr="005D0E7D" w:rsidRDefault="0070453F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0453F" w:rsidRPr="005D0E7D" w14:paraId="11138F17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5E89F7" w14:textId="77777777" w:rsidR="0070453F" w:rsidRPr="005D0E7D" w:rsidRDefault="0070453F" w:rsidP="001A7B9A">
            <w:pPr>
              <w:tabs>
                <w:tab w:val="left" w:leader="dot" w:pos="4366"/>
              </w:tabs>
              <w:spacing w:before="30" w:after="2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DF9349" w14:textId="764DCFC5" w:rsidR="0070453F" w:rsidRPr="005D0E7D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22719" w14:textId="759034A7" w:rsidR="0070453F" w:rsidRPr="005D0E7D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74299D0" w14:textId="277C183A" w:rsidR="0070453F" w:rsidRPr="005D0E7D" w:rsidRDefault="00DB33F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76,8</w:t>
            </w:r>
          </w:p>
        </w:tc>
      </w:tr>
      <w:tr w:rsidR="0070453F" w:rsidRPr="005D0E7D" w14:paraId="7696137C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5269E" w14:textId="77777777" w:rsidR="0070453F" w:rsidRPr="005D0E7D" w:rsidRDefault="0070453F" w:rsidP="001A7B9A">
            <w:pPr>
              <w:tabs>
                <w:tab w:val="left" w:leader="dot" w:pos="4366"/>
              </w:tabs>
              <w:spacing w:before="30" w:after="2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875D41" w14:textId="77777777" w:rsidR="0070453F" w:rsidRPr="005D0E7D" w:rsidRDefault="0070453F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168FF" w14:textId="77777777" w:rsidR="0070453F" w:rsidRPr="005D0E7D" w:rsidRDefault="0070453F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F5C512" w14:textId="06C646EF" w:rsidR="0070453F" w:rsidRPr="005D0E7D" w:rsidRDefault="0070453F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0453F" w:rsidRPr="005D0E7D" w14:paraId="1CFAEE9B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674FA" w14:textId="77777777" w:rsidR="0070453F" w:rsidRPr="005D0E7D" w:rsidRDefault="0070453F" w:rsidP="001A7B9A">
            <w:pPr>
              <w:tabs>
                <w:tab w:val="left" w:leader="dot" w:pos="4366"/>
              </w:tabs>
              <w:spacing w:before="3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2A19E" w14:textId="2C34B4A9" w:rsidR="0070453F" w:rsidRPr="005D0E7D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89,0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EFB8B" w14:textId="585B50AD" w:rsidR="0070453F" w:rsidRPr="005D0E7D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CF4F8D6" w14:textId="3123E565" w:rsidR="0070453F" w:rsidRPr="005D0E7D" w:rsidRDefault="00DB33F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</w:tr>
      <w:tr w:rsidR="0070453F" w:rsidRPr="005D0E7D" w14:paraId="1CCC8425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06103" w14:textId="77777777" w:rsidR="0070453F" w:rsidRPr="005D0E7D" w:rsidRDefault="0070453F" w:rsidP="001A7B9A">
            <w:pPr>
              <w:tabs>
                <w:tab w:val="left" w:leader="dot" w:pos="4366"/>
              </w:tabs>
              <w:spacing w:before="3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wikliny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8C7A" w14:textId="7E237451" w:rsidR="0070453F" w:rsidRPr="005D0E7D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37FCBC" w14:textId="564CC83E" w:rsidR="0070453F" w:rsidRPr="005D0E7D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CE79F06" w14:textId="0221AC92" w:rsidR="0070453F" w:rsidRPr="005D0E7D" w:rsidRDefault="00DB33F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  <w:tr w:rsidR="0070453F" w:rsidRPr="005D0E7D" w14:paraId="474CD83B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6468C" w14:textId="77777777" w:rsidR="0070453F" w:rsidRPr="005D0E7D" w:rsidRDefault="0070453F" w:rsidP="001A7B9A">
            <w:pPr>
              <w:tabs>
                <w:tab w:val="left" w:leader="dot" w:pos="4366"/>
              </w:tabs>
              <w:spacing w:before="3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D5129" w14:textId="3FF13F6D" w:rsidR="0070453F" w:rsidRPr="007E229E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69,0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F65BE" w14:textId="77939CA7" w:rsidR="0070453F" w:rsidRPr="007E229E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68,8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A8EE751" w14:textId="190E2217" w:rsidR="0070453F" w:rsidRPr="007E229E" w:rsidRDefault="00DB33F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70453F" w:rsidRPr="005D0E7D" w14:paraId="76DCFDFA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0260C" w14:textId="77777777" w:rsidR="0070453F" w:rsidRPr="005D0E7D" w:rsidRDefault="0070453F" w:rsidP="001A7B9A">
            <w:pPr>
              <w:tabs>
                <w:tab w:val="left" w:leader="dot" w:pos="4366"/>
              </w:tabs>
              <w:suppressAutoHyphens/>
              <w:spacing w:before="3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9099AB" w14:textId="62EF6B76" w:rsidR="0070453F" w:rsidRPr="0088228D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3D98A" w14:textId="3329BAC8" w:rsidR="0070453F" w:rsidRPr="0088228D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79D4140" w14:textId="030F49B2" w:rsidR="0070453F" w:rsidRPr="0088228D" w:rsidRDefault="00DB33F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22,0</w:t>
            </w:r>
          </w:p>
        </w:tc>
      </w:tr>
      <w:tr w:rsidR="005628A5" w:rsidRPr="005D0E7D" w14:paraId="21FCE521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6B0B4D" w14:textId="1CD41BDC" w:rsidR="005628A5" w:rsidRPr="005D0E7D" w:rsidRDefault="005628A5" w:rsidP="001A7B9A">
            <w:pPr>
              <w:tabs>
                <w:tab w:val="left" w:leader="dot" w:pos="4366"/>
              </w:tabs>
              <w:spacing w:before="30" w:after="2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9D72EB" w14:textId="5702B0B2" w:rsidR="005628A5" w:rsidRPr="004567FA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59,1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4E9B6E" w14:textId="4E4A9B91" w:rsidR="005628A5" w:rsidRPr="004567FA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79,4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AADA0C0" w14:textId="653A6E5B" w:rsidR="005628A5" w:rsidRPr="004567FA" w:rsidRDefault="00DB33F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</w:tr>
      <w:tr w:rsidR="0070453F" w:rsidRPr="005D0E7D" w14:paraId="5E67039D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855D6" w14:textId="77777777" w:rsidR="0070453F" w:rsidRPr="005D0E7D" w:rsidRDefault="0070453F" w:rsidP="001A7B9A">
            <w:pPr>
              <w:tabs>
                <w:tab w:val="left" w:leader="dot" w:pos="4366"/>
              </w:tabs>
              <w:spacing w:before="3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metali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D1A984" w14:textId="2A2E5F4C" w:rsidR="0070453F" w:rsidRPr="0008665F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0FE53" w14:textId="2EB5EC7C" w:rsidR="0070453F" w:rsidRPr="0008665F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F099A07" w14:textId="5467173B" w:rsidR="0070453F" w:rsidRPr="0008665F" w:rsidRDefault="00DB33F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70453F" w:rsidRPr="005D0E7D" w14:paraId="6C930CBF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28EA7" w14:textId="1FFA28CF" w:rsidR="0070453F" w:rsidRPr="005D0E7D" w:rsidRDefault="0070453F" w:rsidP="001A7B9A">
            <w:pPr>
              <w:tabs>
                <w:tab w:val="left" w:leader="dot" w:pos="4366"/>
              </w:tabs>
              <w:spacing w:before="3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urządzeń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776BB" w14:textId="4222B5FE" w:rsidR="0070453F" w:rsidRPr="0008665F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118,4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02CA82" w14:textId="15531195" w:rsidR="0070453F" w:rsidRPr="0008665F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11FD09D" w14:textId="06E995A1" w:rsidR="0070453F" w:rsidRPr="0008665F" w:rsidRDefault="00DB33F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70453F" w:rsidRPr="005D0E7D" w14:paraId="210FD527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CE303" w14:textId="77777777" w:rsidR="0070453F" w:rsidRPr="005D0E7D" w:rsidRDefault="0070453F" w:rsidP="001A7B9A">
            <w:pPr>
              <w:tabs>
                <w:tab w:val="left" w:leader="dot" w:pos="4366"/>
              </w:tabs>
              <w:spacing w:before="3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7DCC05" w14:textId="3EC07F98" w:rsidR="0070453F" w:rsidRPr="00F566FB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08C52B" w14:textId="637BB838" w:rsidR="0070453F" w:rsidRPr="00F566FB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144,4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280C4F0" w14:textId="19CFC2EF" w:rsidR="0070453F" w:rsidRPr="00F566FB" w:rsidRDefault="00DB33F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</w:tr>
      <w:tr w:rsidR="0070453F" w:rsidRPr="005D0E7D" w14:paraId="2F831318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0F8D9" w14:textId="77777777" w:rsidR="0070453F" w:rsidRPr="005D0E7D" w:rsidRDefault="0070453F" w:rsidP="001A7B9A">
            <w:pPr>
              <w:tabs>
                <w:tab w:val="left" w:leader="dot" w:pos="4366"/>
              </w:tabs>
              <w:spacing w:before="3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rekultywacja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7A487" w14:textId="5A150969" w:rsidR="0070453F" w:rsidRPr="00F566FB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FA715" w14:textId="2A20D7CC" w:rsidR="0070453F" w:rsidRPr="00F566FB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8F9BAE1" w14:textId="361AF583" w:rsidR="0070453F" w:rsidRPr="00F566FB" w:rsidRDefault="00DB33F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</w:tbl>
    <w:p w14:paraId="240C9B7A" w14:textId="2C154755" w:rsidR="009A5EBB" w:rsidRPr="009A5EBB" w:rsidRDefault="009A5EBB" w:rsidP="009A5EBB">
      <w:pPr>
        <w:suppressAutoHyphens/>
        <w:rPr>
          <w:shd w:val="clear" w:color="auto" w:fill="FFFFFF"/>
        </w:rPr>
      </w:pPr>
      <w:r w:rsidRPr="009A5EBB">
        <w:rPr>
          <w:shd w:val="clear" w:color="auto" w:fill="FFFFFF"/>
        </w:rPr>
        <w:t>W porównaniu z czerwcem 2023 r. produkcja sprzedana w przetwórstwie przemysłowym zmniejszyła się o 14,7%, a</w:t>
      </w:r>
      <w:r w:rsidR="006F1B08">
        <w:rPr>
          <w:shd w:val="clear" w:color="auto" w:fill="FFFFFF"/>
        </w:rPr>
        <w:t> </w:t>
      </w:r>
      <w:r w:rsidRPr="009A5EBB">
        <w:rPr>
          <w:shd w:val="clear" w:color="auto" w:fill="FFFFFF"/>
        </w:rPr>
        <w:t>w</w:t>
      </w:r>
      <w:r w:rsidR="006F1B08">
        <w:rPr>
          <w:shd w:val="clear" w:color="auto" w:fill="FFFFFF"/>
        </w:rPr>
        <w:t> </w:t>
      </w:r>
      <w:r w:rsidRPr="009A5EBB">
        <w:rPr>
          <w:shd w:val="clear" w:color="auto" w:fill="FFFFFF"/>
        </w:rPr>
        <w:t>dostawie wody; gospodarowaniu ściekami i odpadami; rekultywacji – o 6,1%.</w:t>
      </w:r>
    </w:p>
    <w:p w14:paraId="5359A238" w14:textId="12B55B35" w:rsidR="005D0E7D" w:rsidRDefault="009A5EBB" w:rsidP="009A5EBB">
      <w:pPr>
        <w:suppressAutoHyphens/>
        <w:rPr>
          <w:shd w:val="clear" w:color="auto" w:fill="FFFFFF"/>
        </w:rPr>
      </w:pPr>
      <w:r w:rsidRPr="009A5EBB">
        <w:rPr>
          <w:shd w:val="clear" w:color="auto" w:fill="FFFFFF"/>
        </w:rPr>
        <w:t>Wydajność pracy w przemyśle, mierzona produkcją sprzedaną na 1 zatrudnionego, w lipcu 2023 r. wyniosła (w cenach bieżących) 54,1 tys. zł i była (w cenach stałych) o 5,2% niższa niż przed rokiem, przy mniejszym o 2,6% przeciętnym zatrudnieniu i wzroście przeciętnych miesięcznych wynagrodzeń brutto o 13,3%.</w:t>
      </w:r>
    </w:p>
    <w:p w14:paraId="58D968E2" w14:textId="212E29A3" w:rsidR="001167C6" w:rsidRPr="00060B31" w:rsidRDefault="004B087D" w:rsidP="00060B31">
      <w:pPr>
        <w:pStyle w:val="Nagwek2"/>
        <w:spacing w:before="120" w:after="120"/>
        <w:rPr>
          <w:rFonts w:ascii="Fira Sans" w:hAnsi="Fira Sans"/>
          <w:sz w:val="19"/>
          <w:szCs w:val="19"/>
          <w:shd w:val="clear" w:color="auto" w:fill="FFFFFF"/>
        </w:rPr>
      </w:pPr>
      <w:r w:rsidRPr="00060B31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461568" behindDoc="0" locked="0" layoutInCell="1" allowOverlap="1" wp14:anchorId="030027C9" wp14:editId="0DA7A840">
            <wp:simplePos x="0" y="0"/>
            <wp:positionH relativeFrom="margin">
              <wp:align>left</wp:align>
            </wp:positionH>
            <wp:positionV relativeFrom="margin">
              <wp:posOffset>5680075</wp:posOffset>
            </wp:positionV>
            <wp:extent cx="6645910" cy="3622040"/>
            <wp:effectExtent l="0" t="0" r="2540" b="0"/>
            <wp:wrapSquare wrapText="bothSides"/>
            <wp:docPr id="23" name="Wykres 23" descr="Wykres 9. Dynamika produkcji sprzedanej przemysłu (przeciętna miesięczna 2015=100)&#10;&#10;Dynamika produkcji sprzedanej przemysłu odnotowana w Polsce i w województwie świętokrzyskim w poszczególnych miesiącach lat 2020-2023.&#10;W Polsce w lipcu 2023 roku wyniosła 137,4 (przed miesiącem 150,1, przed rokiem 141,2).&#10;W województwie świętokrzyskim w lipcu 2023 roku dynamika produkcji sprzedanej przemysłu wyniosła 142,1 (przed miesiącem 161,8, przed rokiem 154,0).">
              <a:extLst xmlns:a="http://schemas.openxmlformats.org/drawingml/2006/main">
                <a:ext uri="{FF2B5EF4-FFF2-40B4-BE49-F238E27FC236}">
                  <a16:creationId xmlns:a16="http://schemas.microsoft.com/office/drawing/2014/main" id="{50914A59-9A04-47D0-8122-49A08847A7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>Wykres 9.</w:t>
      </w:r>
      <w:r w:rsidR="001167C6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2015=100)</w:t>
      </w:r>
    </w:p>
    <w:p w14:paraId="248014DA" w14:textId="3FBC5EC7" w:rsidR="009A5EBB" w:rsidRPr="009A5EBB" w:rsidRDefault="009A5EBB" w:rsidP="006F1B08">
      <w:pPr>
        <w:pageBreakBefore/>
        <w:rPr>
          <w:shd w:val="clear" w:color="auto" w:fill="FFFFFF"/>
        </w:rPr>
      </w:pPr>
      <w:r w:rsidRPr="009A5EBB">
        <w:rPr>
          <w:shd w:val="clear" w:color="auto" w:fill="FFFFFF"/>
        </w:rPr>
        <w:lastRenderedPageBreak/>
        <w:t>Produkcja sprzedana budownictwa (w cenach bieżących) w lipcu 2023 r. wyniosła 650,0 mln zł i była o 7,9% większa niż przed rokiem. Wydajność pracy w budownictwie, mierzona produkcją sprzedaną na 1 zatrudnionego, wyniosła (w cenach bieżących) 69,7 tys. zł i w skali roku zwiększyła się o 11,0%. Przeciętne zatrudnienie w budownictwie w lipcu 2023 r. było o</w:t>
      </w:r>
      <w:r w:rsidR="00FE28E0">
        <w:rPr>
          <w:shd w:val="clear" w:color="auto" w:fill="FFFFFF"/>
        </w:rPr>
        <w:t> </w:t>
      </w:r>
      <w:r w:rsidRPr="009A5EBB">
        <w:rPr>
          <w:shd w:val="clear" w:color="auto" w:fill="FFFFFF"/>
        </w:rPr>
        <w:t>2,9% mniejsze niż przed rokiem, przy wzroście przeciętnego miesięcznego wynagrodzenia brutto o 17,7%.</w:t>
      </w:r>
    </w:p>
    <w:p w14:paraId="60ACBB52" w14:textId="4B39EFEC" w:rsidR="009A5EBB" w:rsidRPr="009A5EBB" w:rsidRDefault="009A5EBB" w:rsidP="009A5EBB">
      <w:pPr>
        <w:rPr>
          <w:shd w:val="clear" w:color="auto" w:fill="FFFFFF"/>
        </w:rPr>
      </w:pPr>
      <w:r w:rsidRPr="009A5EBB">
        <w:rPr>
          <w:shd w:val="clear" w:color="auto" w:fill="FFFFFF"/>
        </w:rPr>
        <w:t>Produkcja budowlano-montażowa (w cenach bieżących) w lipcu 2023 r. ukształtowała się na poziomie 211,9 mln zł i</w:t>
      </w:r>
      <w:r w:rsidR="00FE28E0">
        <w:rPr>
          <w:shd w:val="clear" w:color="auto" w:fill="FFFFFF"/>
        </w:rPr>
        <w:t> </w:t>
      </w:r>
      <w:r w:rsidRPr="009A5EBB">
        <w:rPr>
          <w:shd w:val="clear" w:color="auto" w:fill="FFFFFF"/>
        </w:rPr>
        <w:t>stanowiła 32,6% ogółu produkcji sprzedanej budownictwa. W stosunku do czerwca 2023 r. produkcja budowlano-montażowa zmniejszyła się o 14,7%, a w odniesieniu do lipca 2022 r. wzrosła o 0,5%. Do wzrostu produkcji budowlano-montażowej w skali roku przyczyniły się podmioty specjalizujące się w budowie obiektów inżynierii lądowej i wodnej, w</w:t>
      </w:r>
      <w:r w:rsidR="00FE28E0">
        <w:rPr>
          <w:shd w:val="clear" w:color="auto" w:fill="FFFFFF"/>
        </w:rPr>
        <w:t> </w:t>
      </w:r>
      <w:r w:rsidRPr="009A5EBB">
        <w:rPr>
          <w:shd w:val="clear" w:color="auto" w:fill="FFFFFF"/>
        </w:rPr>
        <w:t xml:space="preserve">których </w:t>
      </w:r>
      <w:r w:rsidR="00B20897">
        <w:rPr>
          <w:shd w:val="clear" w:color="auto" w:fill="FFFFFF"/>
        </w:rPr>
        <w:t xml:space="preserve">produkcja </w:t>
      </w:r>
      <w:r w:rsidRPr="009A5EBB">
        <w:rPr>
          <w:shd w:val="clear" w:color="auto" w:fill="FFFFFF"/>
        </w:rPr>
        <w:t xml:space="preserve">przekroczyła poziom z poprzedniego roku o 81,7%. W jednostkach zajmujących się przede wszystkim budową budynków oraz </w:t>
      </w:r>
      <w:r w:rsidR="00B20897">
        <w:rPr>
          <w:shd w:val="clear" w:color="auto" w:fill="FFFFFF"/>
        </w:rPr>
        <w:t xml:space="preserve">w </w:t>
      </w:r>
      <w:r w:rsidRPr="009A5EBB">
        <w:rPr>
          <w:shd w:val="clear" w:color="auto" w:fill="FFFFFF"/>
        </w:rPr>
        <w:t xml:space="preserve">podmiotach prowadzących działalność głównie w zakresie robót budowlanych specjalistycznych wystąpił natomiast spadek odpowiednio o 17,3% i 46,8%. </w:t>
      </w:r>
    </w:p>
    <w:p w14:paraId="7427FB0A" w14:textId="4C196B8E" w:rsidR="0039060B" w:rsidRDefault="009A5EBB" w:rsidP="0039060B">
      <w:pPr>
        <w:rPr>
          <w:shd w:val="clear" w:color="auto" w:fill="FFFFFF"/>
        </w:rPr>
      </w:pPr>
      <w:r w:rsidRPr="009A5EBB">
        <w:rPr>
          <w:shd w:val="clear" w:color="auto" w:fill="FFFFFF"/>
        </w:rPr>
        <w:t>Spadek produkcji budowlano-montażowej w porównaniu z czerwcem 2023 r. odnotowano we wszystkich działach budownictwa. Największy był w podmiotach, których podstawowy rodzaj działalności stanowiły roboty budowlane specjalistyczne (o 25,2%). W firmach zajmujących się głównie budową obiektów inżynierii lądowej i wodnej produkcja budowlano-montażowa była o 11,9% mniejsza niż przed miesiącem, a w specjalizujących się w budowie budynków o</w:t>
      </w:r>
      <w:r w:rsidR="00FE28E0">
        <w:rPr>
          <w:shd w:val="clear" w:color="auto" w:fill="FFFFFF"/>
        </w:rPr>
        <w:t> </w:t>
      </w:r>
      <w:r w:rsidRPr="009A5EBB">
        <w:rPr>
          <w:shd w:val="clear" w:color="auto" w:fill="FFFFFF"/>
        </w:rPr>
        <w:t>10,4%.</w:t>
      </w:r>
    </w:p>
    <w:p w14:paraId="7B3DFF30" w14:textId="1E3BB8A9" w:rsidR="00663628" w:rsidRPr="00BF608F" w:rsidRDefault="00663628" w:rsidP="00BF608F">
      <w:pPr>
        <w:pStyle w:val="Nagwek2"/>
        <w:spacing w:before="12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2F3198"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lipcu 2023 roku i w okresie styczeń-lipiec 2023 roku w porównaniu z analogicznym okresem roku poprzedniego oraz jej struktura w odsetkach w okresie styczeń-lipiec 2023 roku. Dane według działów budownictwa."/>
      </w:tblPr>
      <w:tblGrid>
        <w:gridCol w:w="3969"/>
        <w:gridCol w:w="2268"/>
        <w:gridCol w:w="2127"/>
        <w:gridCol w:w="2092"/>
      </w:tblGrid>
      <w:tr w:rsidR="0070453F" w:rsidRPr="00A15522" w14:paraId="473E14D0" w14:textId="77777777" w:rsidTr="009C56D6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7F2C94A" w14:textId="4926A59F" w:rsidR="0070453F" w:rsidRPr="007C0726" w:rsidRDefault="007C0726" w:rsidP="001A7B9A">
            <w:pPr>
              <w:keepNext/>
              <w:tabs>
                <w:tab w:val="right" w:leader="dot" w:pos="4139"/>
              </w:tabs>
              <w:spacing w:before="30" w:after="2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0726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20ED08" w14:textId="7979DBAB" w:rsidR="0070453F" w:rsidRPr="00A15522" w:rsidRDefault="00597B1C" w:rsidP="001A7B9A">
            <w:pPr>
              <w:keepNext/>
              <w:keepLines/>
              <w:spacing w:before="3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9A5EBB">
              <w:rPr>
                <w:rFonts w:eastAsiaTheme="majorEastAsia" w:cstheme="majorBidi"/>
                <w:sz w:val="16"/>
                <w:szCs w:val="16"/>
              </w:rPr>
              <w:t>7</w:t>
            </w:r>
            <w:r w:rsidR="0070453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321AE2" w14:textId="6CF8DA75" w:rsidR="0070453F" w:rsidRPr="00A15522" w:rsidRDefault="0070453F" w:rsidP="001A7B9A">
            <w:pPr>
              <w:keepNext/>
              <w:keepLines/>
              <w:spacing w:before="3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01–</w:t>
            </w:r>
            <w:r w:rsidR="00597B1C">
              <w:rPr>
                <w:rFonts w:eastAsiaTheme="majorEastAsia" w:cstheme="majorBidi"/>
                <w:sz w:val="16"/>
                <w:szCs w:val="16"/>
              </w:rPr>
              <w:t>0</w:t>
            </w:r>
            <w:r w:rsidR="009A5EBB">
              <w:rPr>
                <w:rFonts w:eastAsiaTheme="majorEastAsia" w:cstheme="majorBidi"/>
                <w:sz w:val="16"/>
                <w:szCs w:val="16"/>
              </w:rPr>
              <w:t>7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 w:rsidR="00597B1C"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</w:tr>
      <w:tr w:rsidR="0070453F" w:rsidRPr="00A15522" w14:paraId="4E674565" w14:textId="77777777" w:rsidTr="009C56D6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3B138B2" w14:textId="77777777" w:rsidR="0070453F" w:rsidRPr="00A15522" w:rsidRDefault="0070453F" w:rsidP="001A7B9A">
            <w:pPr>
              <w:keepNext/>
              <w:tabs>
                <w:tab w:val="right" w:leader="dot" w:pos="4139"/>
              </w:tabs>
              <w:spacing w:before="3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D8C2EE" w14:textId="77777777" w:rsidR="0070453F" w:rsidRPr="00A15522" w:rsidRDefault="0070453F" w:rsidP="001A7B9A">
            <w:pPr>
              <w:spacing w:before="30" w:after="2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06BAFC22" w14:textId="77777777" w:rsidR="0070453F" w:rsidRPr="00A15522" w:rsidRDefault="0070453F" w:rsidP="001A7B9A">
            <w:pPr>
              <w:spacing w:before="30" w:after="20"/>
              <w:jc w:val="center"/>
              <w:rPr>
                <w:sz w:val="16"/>
                <w:szCs w:val="16"/>
              </w:rPr>
            </w:pPr>
            <w:r w:rsidRPr="00A15522">
              <w:rPr>
                <w:sz w:val="16"/>
                <w:szCs w:val="16"/>
              </w:rPr>
              <w:t>w odsetkach</w:t>
            </w:r>
          </w:p>
        </w:tc>
      </w:tr>
      <w:tr w:rsidR="0070453F" w:rsidRPr="00A15522" w14:paraId="39A2132D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DE1180" w14:textId="77777777" w:rsidR="0070453F" w:rsidRPr="00A15522" w:rsidRDefault="0070453F" w:rsidP="001A7B9A">
            <w:pPr>
              <w:keepNext/>
              <w:keepLines/>
              <w:tabs>
                <w:tab w:val="right" w:leader="dot" w:pos="4156"/>
              </w:tabs>
              <w:spacing w:before="30" w:after="2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24539" w14:textId="2AB13968" w:rsidR="0070453F" w:rsidRPr="00A15522" w:rsidRDefault="009A5EBB" w:rsidP="001A7B9A">
            <w:pPr>
              <w:spacing w:before="3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100,5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680EF" w14:textId="31E30399" w:rsidR="0070453F" w:rsidRPr="00A15522" w:rsidRDefault="009A5EBB" w:rsidP="001A7B9A">
            <w:pPr>
              <w:spacing w:before="3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105,7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D39E0" w14:textId="77777777" w:rsidR="0070453F" w:rsidRPr="00A15522" w:rsidRDefault="0070453F" w:rsidP="001A7B9A">
            <w:pPr>
              <w:spacing w:before="3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0453F" w:rsidRPr="00A15522" w14:paraId="6F0271F1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C68628" w14:textId="77777777" w:rsidR="0070453F" w:rsidRPr="00A15522" w:rsidRDefault="0070453F" w:rsidP="001A7B9A">
            <w:pPr>
              <w:spacing w:before="3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A15522">
              <w:rPr>
                <w:rFonts w:cs="Arial"/>
                <w:sz w:val="16"/>
                <w:szCs w:val="16"/>
              </w:rPr>
              <w:t>budynków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57A14" w14:textId="746B30AF" w:rsidR="0070453F" w:rsidRPr="00031A79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95166" w14:textId="58ABD6F8" w:rsidR="0070453F" w:rsidRPr="00031A79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B45A8C" w14:textId="019EA126" w:rsidR="0070453F" w:rsidRPr="00031A79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27,5</w:t>
            </w:r>
          </w:p>
        </w:tc>
      </w:tr>
      <w:tr w:rsidR="0070453F" w:rsidRPr="00A15522" w14:paraId="1A83FDEB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DA2D86" w14:textId="77777777" w:rsidR="0070453F" w:rsidRPr="00A15522" w:rsidRDefault="0070453F" w:rsidP="001A7B9A">
            <w:pPr>
              <w:spacing w:before="3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A15522">
              <w:rPr>
                <w:rFonts w:cs="Arial"/>
                <w:sz w:val="16"/>
                <w:szCs w:val="16"/>
              </w:rPr>
              <w:t>wodnej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15B01" w14:textId="273FE4B5" w:rsidR="0070453F" w:rsidRPr="00031A79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181,7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CE95E" w14:textId="1322F298" w:rsidR="0070453F" w:rsidRPr="00031A79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138,2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F170E0" w14:textId="5170AA51" w:rsidR="0070453F" w:rsidRPr="00031A79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45,9</w:t>
            </w:r>
          </w:p>
        </w:tc>
      </w:tr>
      <w:tr w:rsidR="0070453F" w:rsidRPr="00A15522" w14:paraId="4FD75A81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0F138" w14:textId="77777777" w:rsidR="0070453F" w:rsidRPr="00A15522" w:rsidRDefault="0070453F" w:rsidP="001A7B9A">
            <w:pPr>
              <w:spacing w:before="3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2CACF" w14:textId="3DB4A5FD" w:rsidR="0070453F" w:rsidRPr="00031A79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53,2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CB3C65" w14:textId="4B1546B5" w:rsidR="0070453F" w:rsidRPr="00031A79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D8B652" w14:textId="4991964E" w:rsidR="0070453F" w:rsidRPr="00031A79" w:rsidRDefault="009A5EBB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26,6</w:t>
            </w:r>
          </w:p>
        </w:tc>
      </w:tr>
    </w:tbl>
    <w:p w14:paraId="25C69A8A" w14:textId="77777777" w:rsidR="00E8134E" w:rsidRPr="004A428C" w:rsidRDefault="00E8134E" w:rsidP="004A428C">
      <w:pPr>
        <w:pStyle w:val="Nagwek1"/>
        <w:spacing w:before="720" w:after="24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4F235C7A" w14:textId="424A9349" w:rsidR="00E8134E" w:rsidRDefault="00E8134E" w:rsidP="00E8134E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lipcu 2023 r. przekazano do użytkowania o 21,3% mniej mieszkań niż w analogicznym miesiącu ub. roku. Zmniejszyła się również liczba mieszkań, na których budowę wydano pozwolenia lub dla których dokonano zgłoszenia z projektem budowlanym (o 27,4%) oraz liczba mieszkań, których budowę rozpoczęto (o 23,0%).</w:t>
      </w:r>
    </w:p>
    <w:p w14:paraId="1A9F9E0C" w14:textId="10810FDF" w:rsidR="00E8134E" w:rsidRDefault="00E8134E" w:rsidP="00E8134E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 lipcu 2023 r., przekazano do użytkowania 163 mieszkania, tj. o 44 mniej niż przed rokiem. W</w:t>
      </w:r>
      <w:r w:rsidR="00FE28E0">
        <w:rPr>
          <w:rFonts w:cs="Arial"/>
          <w:szCs w:val="19"/>
        </w:rPr>
        <w:t> </w:t>
      </w:r>
      <w:r>
        <w:rPr>
          <w:rFonts w:cs="Arial"/>
          <w:szCs w:val="19"/>
        </w:rPr>
        <w:t>badanym miesiącu oddano do użytkowania 125 mieszkań indywidualnych (76,7% ogólnej liczby oddanych mieszkań, w</w:t>
      </w:r>
      <w:r w:rsidR="00FE28E0">
        <w:rPr>
          <w:rFonts w:cs="Arial"/>
          <w:szCs w:val="19"/>
        </w:rPr>
        <w:t> </w:t>
      </w:r>
      <w:r>
        <w:rPr>
          <w:rFonts w:cs="Arial"/>
          <w:szCs w:val="19"/>
        </w:rPr>
        <w:t>lipcu 2022 r. – 94,2%) oraz 38 mieszkań przeznaczonych na sprzedaż lub wynajem (23,3% ogólnej liczby oddanych mieszkań, w lipcu 2022 r. – 5,8%). Efekty budownictwa mieszkaniowego uzyskane w województwie świętokrzyskim stanowiły 1,1% efektów krajowych.</w:t>
      </w:r>
    </w:p>
    <w:p w14:paraId="787EF125" w14:textId="77777777" w:rsidR="00E8134E" w:rsidRPr="00CE659F" w:rsidRDefault="00E8134E" w:rsidP="00CE659F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10. Liczba mieszkań oddanych do użytkowania w okresie styczeń–lipiec 2023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lipiec 2023 roku"/>
        <w:tblDescription w:val="Liczba mieszkań oddanych do użytkowania według form budownictwa. Dane w wartościach bezwzglednych, odsetkach oraz dynamika w porówaniu do analogicznego okresu roku poprzedniego. Ponadto przeciętna powierzchnia użytkowa mieszkań (w m2) według form budownictwa."/>
      </w:tblPr>
      <w:tblGrid>
        <w:gridCol w:w="4077"/>
        <w:gridCol w:w="1597"/>
        <w:gridCol w:w="1598"/>
        <w:gridCol w:w="1597"/>
        <w:gridCol w:w="1598"/>
      </w:tblGrid>
      <w:tr w:rsidR="00E8134E" w14:paraId="1B4C7F05" w14:textId="77777777" w:rsidTr="00EC3B4B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8F620E3" w14:textId="77777777" w:rsidR="00E8134E" w:rsidRPr="006F43F9" w:rsidRDefault="00E8134E" w:rsidP="001A7B9A">
            <w:pPr>
              <w:pStyle w:val="Nagwek1"/>
              <w:tabs>
                <w:tab w:val="right" w:leader="dot" w:pos="4139"/>
              </w:tabs>
              <w:spacing w:before="30" w:after="2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587576" w14:textId="77777777" w:rsidR="00E8134E" w:rsidRDefault="00E8134E" w:rsidP="001A7B9A">
            <w:pPr>
              <w:pStyle w:val="Nagwek3"/>
              <w:spacing w:before="30" w:after="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D9F1745" w14:textId="77777777" w:rsidR="00E8134E" w:rsidRDefault="00E8134E" w:rsidP="001A7B9A">
            <w:pPr>
              <w:suppressAutoHyphens/>
              <w:spacing w:before="3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E8134E" w14:paraId="6590177C" w14:textId="77777777" w:rsidTr="00EC3B4B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B1AB32" w14:textId="77777777" w:rsidR="00E8134E" w:rsidRDefault="00E8134E" w:rsidP="001A7B9A">
            <w:pPr>
              <w:spacing w:before="30" w:after="2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B0188D7" w14:textId="77777777" w:rsidR="00E8134E" w:rsidRDefault="00E8134E" w:rsidP="001A7B9A">
            <w:pPr>
              <w:suppressAutoHyphens/>
              <w:spacing w:before="3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24EB5442" w14:textId="77777777" w:rsidR="00E8134E" w:rsidRDefault="00E8134E" w:rsidP="001A7B9A">
            <w:pPr>
              <w:spacing w:before="3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730C2BA2" w14:textId="77777777" w:rsidR="00E8134E" w:rsidRDefault="00E8134E" w:rsidP="001A7B9A">
            <w:pPr>
              <w:spacing w:before="3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01–07 2022=100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4F2E6E1" w14:textId="77777777" w:rsidR="00E8134E" w:rsidRDefault="00E8134E" w:rsidP="001A7B9A">
            <w:pPr>
              <w:spacing w:before="30" w:after="20"/>
              <w:rPr>
                <w:color w:val="000000" w:themeColor="text1"/>
                <w:sz w:val="16"/>
                <w:szCs w:val="16"/>
              </w:rPr>
            </w:pPr>
          </w:p>
        </w:tc>
      </w:tr>
      <w:tr w:rsidR="00E8134E" w14:paraId="1BB42CE4" w14:textId="77777777" w:rsidTr="00EC3B4B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3E1D067" w14:textId="77777777" w:rsidR="00E8134E" w:rsidRDefault="00E8134E" w:rsidP="001A7B9A">
            <w:pPr>
              <w:pStyle w:val="Nagwek5"/>
              <w:tabs>
                <w:tab w:val="right" w:leader="dot" w:pos="4156"/>
              </w:tabs>
              <w:spacing w:before="30" w:after="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904EFE2" w14:textId="77777777" w:rsidR="00E8134E" w:rsidRDefault="00E8134E" w:rsidP="001A7B9A">
            <w:pPr>
              <w:spacing w:before="30" w:after="2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2872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D73A397" w14:textId="77777777" w:rsidR="00E8134E" w:rsidRDefault="00E8134E" w:rsidP="001A7B9A">
            <w:pPr>
              <w:spacing w:before="3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857C6AC" w14:textId="77777777" w:rsidR="00E8134E" w:rsidRDefault="00E8134E" w:rsidP="001A7B9A">
            <w:pPr>
              <w:spacing w:before="3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A6DA733" w14:textId="77777777" w:rsidR="00E8134E" w:rsidRDefault="00E8134E" w:rsidP="001A7B9A">
            <w:pPr>
              <w:spacing w:before="3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105,2</w:t>
            </w:r>
          </w:p>
        </w:tc>
      </w:tr>
      <w:tr w:rsidR="00E8134E" w14:paraId="40ACB9AF" w14:textId="77777777" w:rsidTr="00EC3B4B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A2AE6BD" w14:textId="77777777" w:rsidR="00E8134E" w:rsidRDefault="00E8134E" w:rsidP="001A7B9A">
            <w:pPr>
              <w:tabs>
                <w:tab w:val="right" w:leader="dot" w:pos="2444"/>
              </w:tabs>
              <w:spacing w:before="3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AE2DE8B" w14:textId="77777777" w:rsidR="00E8134E" w:rsidRDefault="00E8134E" w:rsidP="001A7B9A">
            <w:pPr>
              <w:spacing w:before="3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C8033F7" w14:textId="77777777" w:rsidR="00E8134E" w:rsidRDefault="00E8134E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62,4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D5670C9" w14:textId="77777777" w:rsidR="00E8134E" w:rsidRDefault="00E8134E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83191A2" w14:textId="77777777" w:rsidR="00E8134E" w:rsidRDefault="00E8134E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135,0</w:t>
            </w:r>
          </w:p>
        </w:tc>
      </w:tr>
      <w:tr w:rsidR="00E8134E" w14:paraId="6E23854A" w14:textId="77777777" w:rsidTr="00EC3B4B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D5C5381" w14:textId="77777777" w:rsidR="00E8134E" w:rsidRDefault="00E8134E" w:rsidP="001A7B9A">
            <w:pPr>
              <w:tabs>
                <w:tab w:val="right" w:leader="dot" w:pos="2444"/>
              </w:tabs>
              <w:spacing w:before="3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9FC490B" w14:textId="77777777" w:rsidR="00E8134E" w:rsidRDefault="00E8134E" w:rsidP="001A7B9A">
            <w:pPr>
              <w:spacing w:before="3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E8AE1EA" w14:textId="77777777" w:rsidR="00E8134E" w:rsidRDefault="00E8134E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09D3AE" w14:textId="77777777" w:rsidR="00E8134E" w:rsidRDefault="00E8134E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10A95D9" w14:textId="77777777" w:rsidR="00E8134E" w:rsidRDefault="00E8134E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55,9</w:t>
            </w:r>
          </w:p>
        </w:tc>
      </w:tr>
      <w:tr w:rsidR="00E8134E" w14:paraId="3F1A42DE" w14:textId="77777777" w:rsidTr="00EC3B4B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3BD5174" w14:textId="77777777" w:rsidR="00E8134E" w:rsidRDefault="00E8134E" w:rsidP="001A7B9A">
            <w:pPr>
              <w:tabs>
                <w:tab w:val="right" w:leader="dot" w:pos="2444"/>
              </w:tabs>
              <w:spacing w:before="3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EACCCB" w14:textId="77777777" w:rsidR="00E8134E" w:rsidRDefault="00E8134E" w:rsidP="001A7B9A">
            <w:pPr>
              <w:spacing w:before="3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7ABF7909" w14:textId="77777777" w:rsidR="00E8134E" w:rsidRDefault="00E8134E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E9340B0" w14:textId="77777777" w:rsidR="00E8134E" w:rsidRDefault="00E8134E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256181" w14:textId="77777777" w:rsidR="00E8134E" w:rsidRDefault="00E8134E" w:rsidP="001A7B9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53,6</w:t>
            </w:r>
          </w:p>
        </w:tc>
      </w:tr>
    </w:tbl>
    <w:p w14:paraId="6D84108B" w14:textId="2C5EBDBA" w:rsidR="00E8134E" w:rsidRDefault="00E8134E" w:rsidP="001A7B9A">
      <w:pPr>
        <w:pageBreakBefore/>
        <w:spacing w:before="240"/>
        <w:rPr>
          <w:rFonts w:cs="Arial"/>
          <w:szCs w:val="19"/>
        </w:rPr>
      </w:pPr>
      <w:bookmarkStart w:id="0" w:name="_Hlk125023560"/>
      <w:r w:rsidRPr="00370141">
        <w:rPr>
          <w:rFonts w:cs="Arial"/>
          <w:szCs w:val="19"/>
        </w:rPr>
        <w:lastRenderedPageBreak/>
        <w:t>W okresie styczeń</w:t>
      </w:r>
      <w:r>
        <w:rPr>
          <w:rFonts w:cs="Arial"/>
          <w:szCs w:val="19"/>
        </w:rPr>
        <w:t>–lipiec</w:t>
      </w:r>
      <w:r w:rsidRPr="00370141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br. </w:t>
      </w:r>
      <w:r w:rsidRPr="00370141">
        <w:rPr>
          <w:rFonts w:cs="Arial"/>
          <w:szCs w:val="19"/>
        </w:rPr>
        <w:t xml:space="preserve">oddano do użytkowania </w:t>
      </w:r>
      <w:r>
        <w:rPr>
          <w:rFonts w:cs="Arial"/>
          <w:szCs w:val="19"/>
        </w:rPr>
        <w:t>2872</w:t>
      </w:r>
      <w:r w:rsidRPr="00370141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nia</w:t>
      </w:r>
      <w:r w:rsidRPr="00370141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8,0</w:t>
      </w:r>
      <w:r w:rsidRPr="00370141">
        <w:rPr>
          <w:rFonts w:cs="Arial"/>
          <w:szCs w:val="19"/>
        </w:rPr>
        <w:t>% więcej niż w analogicznym okresie ub. roku. W</w:t>
      </w:r>
      <w:r>
        <w:rPr>
          <w:rFonts w:cs="Arial"/>
          <w:szCs w:val="19"/>
        </w:rPr>
        <w:t xml:space="preserve"> </w:t>
      </w:r>
      <w:r w:rsidRPr="00370141">
        <w:rPr>
          <w:rFonts w:cs="Arial"/>
          <w:szCs w:val="19"/>
        </w:rPr>
        <w:t>budownictwie indywidualnym, podobnie jak w budownictwie przeznaczonym na sprzedaż lub wynajem, liczba oddanych mieszkań była większa niż przed rokiem. W badanym okresie nie przekazano żadnego mieszkania</w:t>
      </w:r>
      <w:r>
        <w:rPr>
          <w:rFonts w:cs="Arial"/>
          <w:szCs w:val="19"/>
        </w:rPr>
        <w:t xml:space="preserve"> </w:t>
      </w:r>
      <w:r w:rsidRPr="00370141">
        <w:rPr>
          <w:rFonts w:cs="Arial"/>
          <w:szCs w:val="19"/>
        </w:rPr>
        <w:t>komunalnego, społecznego czynszowego ani zakładowego.</w:t>
      </w:r>
    </w:p>
    <w:p w14:paraId="7E7B92C9" w14:textId="49A1512D" w:rsidR="00E8134E" w:rsidRPr="00CE659F" w:rsidRDefault="001A7B9A" w:rsidP="00CE659F">
      <w:pPr>
        <w:pStyle w:val="Nagwek2"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bookmarkStart w:id="1" w:name="_Hlk130468829"/>
      <w:r w:rsidRPr="00CE659F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464640" behindDoc="0" locked="0" layoutInCell="1" allowOverlap="1" wp14:anchorId="36DA6A8F" wp14:editId="0FC8395D">
            <wp:simplePos x="0" y="0"/>
            <wp:positionH relativeFrom="margin">
              <wp:align>left</wp:align>
            </wp:positionH>
            <wp:positionV relativeFrom="margin">
              <wp:posOffset>917575</wp:posOffset>
            </wp:positionV>
            <wp:extent cx="6645910" cy="3108960"/>
            <wp:effectExtent l="0" t="0" r="2540" b="0"/>
            <wp:wrapSquare wrapText="bothSides"/>
            <wp:docPr id="35" name="Wykres 35" descr="Wykres 10. Dynamika mieszkań oddanych do użytkowania (analogiczny okres 2015=100)&#10;&#10;Zmiana liczby mieszkań oddanych do użytkowania w województwie świętokrzyskim i w Polsce w porównaniu z analogicznym okresem 2015 roku, w poszczególnych miesiącach dla lat 2020, 2021, 2022 i 2023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  <w:r w:rsidR="00E8134E" w:rsidRPr="00CE659F">
        <w:rPr>
          <w:rFonts w:ascii="Fira Sans" w:hAnsi="Fira Sans"/>
          <w:b/>
          <w:color w:val="auto"/>
          <w:sz w:val="19"/>
          <w:szCs w:val="19"/>
        </w:rPr>
        <w:t>Wykres 10.</w:t>
      </w:r>
      <w:r w:rsidR="00E8134E"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mieszkań oddanych</w:t>
      </w:r>
      <w:r w:rsidR="00E8134E" w:rsidRPr="00CE659F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do użytkowania (analogiczny okres 2015=100)</w:t>
      </w:r>
      <w:r w:rsidR="00E8134E" w:rsidRPr="00CE659F">
        <w:rPr>
          <w:rFonts w:ascii="Fira Sans" w:hAnsi="Fira Sans"/>
          <w:noProof/>
          <w:color w:val="auto"/>
          <w:sz w:val="19"/>
          <w:szCs w:val="19"/>
        </w:rPr>
        <w:t xml:space="preserve"> </w:t>
      </w:r>
    </w:p>
    <w:p w14:paraId="65BB379B" w14:textId="384FF7A6" w:rsidR="00E8134E" w:rsidRDefault="00E8134E" w:rsidP="001A7B9A">
      <w:pPr>
        <w:spacing w:before="360"/>
        <w:rPr>
          <w:rFonts w:cs="Arial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styczeń–lipiec 2023 r. wyniosła 105,2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</w:t>
      </w:r>
      <w:r w:rsidR="00251741">
        <w:rPr>
          <w:rFonts w:cs="Arial"/>
          <w:szCs w:val="19"/>
        </w:rPr>
        <w:t> </w:t>
      </w:r>
      <w:r>
        <w:rPr>
          <w:rFonts w:cs="Arial"/>
          <w:szCs w:val="19"/>
        </w:rPr>
        <w:t>0,4 m</w:t>
      </w:r>
      <w:r w:rsidRPr="00571D7B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mniejsza niż mieszkania oddanego do użytkowania w analogicznym okresie ub. roku. Spadek przeciętnej powierzchni odnotowano zarówno w budownictwie</w:t>
      </w:r>
      <w:r>
        <w:rPr>
          <w:spacing w:val="-3"/>
          <w:szCs w:val="19"/>
        </w:rPr>
        <w:t xml:space="preserve"> indywidualnym (o 1,2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</w:t>
      </w:r>
      <w:r w:rsidR="000D538A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jak i w</w:t>
      </w:r>
      <w:r>
        <w:rPr>
          <w:spacing w:val="-3"/>
          <w:szCs w:val="19"/>
        </w:rPr>
        <w:t xml:space="preserve"> budownictwie przeznaczonym na sprzedaż lub wynajem (o 0,4 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). </w:t>
      </w:r>
      <w:bookmarkEnd w:id="0"/>
    </w:p>
    <w:p w14:paraId="5A51289F" w14:textId="792C6B8C" w:rsidR="00E8134E" w:rsidRDefault="001A7B9A" w:rsidP="00E8134E">
      <w:pPr>
        <w:spacing w:before="840"/>
        <w:rPr>
          <w:rFonts w:cs="Arial"/>
          <w:szCs w:val="19"/>
        </w:rPr>
      </w:pPr>
      <w:r>
        <w:rPr>
          <w:noProof/>
        </w:rPr>
        <w:drawing>
          <wp:anchor distT="0" distB="0" distL="114300" distR="114300" simplePos="0" relativeHeight="252462592" behindDoc="0" locked="0" layoutInCell="1" allowOverlap="1" wp14:anchorId="27986CD1" wp14:editId="634B1AEE">
            <wp:simplePos x="0" y="0"/>
            <wp:positionH relativeFrom="margin">
              <wp:align>left</wp:align>
            </wp:positionH>
            <wp:positionV relativeFrom="margin">
              <wp:posOffset>5343525</wp:posOffset>
            </wp:positionV>
            <wp:extent cx="3811270" cy="3920490"/>
            <wp:effectExtent l="0" t="0" r="0" b="3810"/>
            <wp:wrapSquare wrapText="bothSides"/>
            <wp:docPr id="29" name="Wykres 29" descr="Wykres 11. Mieszkania oddane do użytkowania według powiatów w województwie świętokrzyskim &#10;&#10;Mieszkania oddane do użytkowania według powiatów w województwie świętokrzyskim w okresie styczeń-lipiec 2023 roku. Dane w wartościach bezwzględnych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V relativeFrom="margin">
              <wp14:pctHeight>0</wp14:pctHeight>
            </wp14:sizeRelV>
          </wp:anchor>
        </w:drawing>
      </w:r>
      <w:r w:rsidR="00E8134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453376" behindDoc="1" locked="0" layoutInCell="1" allowOverlap="1" wp14:anchorId="3452303C" wp14:editId="78276394">
                <wp:simplePos x="0" y="0"/>
                <wp:positionH relativeFrom="column">
                  <wp:posOffset>-18415</wp:posOffset>
                </wp:positionH>
                <wp:positionV relativeFrom="paragraph">
                  <wp:posOffset>94615</wp:posOffset>
                </wp:positionV>
                <wp:extent cx="3855085" cy="424180"/>
                <wp:effectExtent l="0" t="0" r="0" b="0"/>
                <wp:wrapTight wrapText="bothSides">
                  <wp:wrapPolygon edited="0">
                    <wp:start x="0" y="0"/>
                    <wp:lineTo x="0" y="20371"/>
                    <wp:lineTo x="21454" y="20371"/>
                    <wp:lineTo x="21454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508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FBB3B8" w14:textId="77777777" w:rsidR="00F87AF3" w:rsidRPr="00CE659F" w:rsidRDefault="00F87AF3" w:rsidP="00CE659F">
                            <w:pPr>
                              <w:pStyle w:val="Nagwek2"/>
                              <w:spacing w:before="0" w:after="80"/>
                              <w:ind w:left="992" w:hanging="992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Wykres 11. Mieszkania oddane do użytkowania według powiatów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br/>
                              <w:t>w okresie styczeń–lipiec 2023 r.</w:t>
                            </w:r>
                          </w:p>
                          <w:p w14:paraId="432A71A9" w14:textId="77777777" w:rsidR="00F87AF3" w:rsidRDefault="00F87AF3" w:rsidP="00E8134E">
                            <w:pPr>
                              <w:pageBreakBefore/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2303C" id="Pole tekstowe 5" o:spid="_x0000_s1027" type="#_x0000_t202" style="position:absolute;margin-left:-1.45pt;margin-top:7.45pt;width:303.55pt;height:33.4pt;z-index:-250863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" stroked="f">
                <v:textbox>
                  <w:txbxContent>
                    <w:p w14:paraId="30FBB3B8" w14:textId="77777777" w:rsidR="00F87AF3" w:rsidRPr="00CE659F" w:rsidRDefault="00F87AF3" w:rsidP="00CE659F">
                      <w:pPr>
                        <w:pStyle w:val="Nagwek2"/>
                        <w:spacing w:before="0" w:after="80"/>
                        <w:ind w:left="992" w:hanging="992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Wykres 11. Mieszkania oddane do użytkowania według powiatów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br/>
                        <w:t>w okresie styczeń–lipiec 2023 r.</w:t>
                      </w:r>
                    </w:p>
                    <w:p w14:paraId="432A71A9" w14:textId="77777777" w:rsidR="00F87AF3" w:rsidRDefault="00F87AF3" w:rsidP="00E8134E">
                      <w:pPr>
                        <w:pageBreakBefore/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8134E">
        <w:rPr>
          <w:rFonts w:cs="Arial"/>
          <w:szCs w:val="19"/>
        </w:rPr>
        <w:t xml:space="preserve">W okresie styczeń–lipiec 2023 r. najwięcej mieszkań przekazano do użytkowania w Kielcach (839) oraz powiecie kieleckim (593). Najmniej mieszkań wybudowano w powiatach: kazimierskim (43), pińczowskim (45) oraz opatowskim (55). </w:t>
      </w:r>
    </w:p>
    <w:p w14:paraId="76904A81" w14:textId="39AAAC33" w:rsidR="00E8134E" w:rsidRDefault="00E8134E" w:rsidP="00E8134E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 xml:space="preserve">Mieszkania o największej </w:t>
      </w:r>
      <w:r w:rsidR="003C516C">
        <w:rPr>
          <w:rFonts w:cs="Arial"/>
          <w:szCs w:val="19"/>
        </w:rPr>
        <w:t xml:space="preserve">przeciętnej </w:t>
      </w:r>
      <w:bookmarkStart w:id="2" w:name="_GoBack"/>
      <w:bookmarkEnd w:id="2"/>
      <w:r>
        <w:rPr>
          <w:rFonts w:cs="Arial"/>
          <w:szCs w:val="19"/>
        </w:rPr>
        <w:t>powierzchni użytkowej powstały w powiecie kazimierskim (163,0 m</w:t>
      </w:r>
      <w:r w:rsidRPr="00920006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</w:t>
      </w:r>
      <w:r w:rsidR="00251741">
        <w:rPr>
          <w:rFonts w:cs="Arial"/>
          <w:szCs w:val="19"/>
        </w:rPr>
        <w:t> </w:t>
      </w:r>
      <w:r>
        <w:rPr>
          <w:rFonts w:cs="Arial"/>
          <w:szCs w:val="19"/>
        </w:rPr>
        <w:t>o</w:t>
      </w:r>
      <w:r w:rsidR="00251741">
        <w:rPr>
          <w:rFonts w:cs="Arial"/>
          <w:szCs w:val="19"/>
        </w:rPr>
        <w:t> </w:t>
      </w:r>
      <w:r>
        <w:rPr>
          <w:rFonts w:cs="Arial"/>
          <w:szCs w:val="19"/>
        </w:rPr>
        <w:t>najmniejszej w Kielcach (59,8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1887228A" w14:textId="36B55409" w:rsidR="00E8134E" w:rsidRDefault="00E8134E" w:rsidP="00E8134E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54400" behindDoc="0" locked="0" layoutInCell="1" allowOverlap="1" wp14:anchorId="419FCDC4" wp14:editId="46370F8C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735BD" w14:textId="77777777" w:rsidR="00F87AF3" w:rsidRDefault="00F87AF3" w:rsidP="00E8134E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02B5693B" w14:textId="77777777" w:rsidR="00F87AF3" w:rsidRDefault="00F87AF3" w:rsidP="00E8134E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FCDC4" id="pole tekstowe 4" o:spid="_x0000_s1028" type="#_x0000_t202" style="position:absolute;margin-left:-162.15pt;margin-top:86.4pt;width:98.15pt;height:30pt;z-index:25245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" fillcolor="white [3201]" stroked="f">
                <v:textbox>
                  <w:txbxContent>
                    <w:p w14:paraId="4E5735BD" w14:textId="77777777" w:rsidR="00F87AF3" w:rsidRDefault="00F87AF3" w:rsidP="00E8134E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02B5693B" w14:textId="77777777" w:rsidR="00F87AF3" w:rsidRDefault="00F87AF3" w:rsidP="00E8134E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lipcu 2023 r. wydano pozwolenia lub dokonano zgłoszenia z projektem budowlanym na realizację 339 mieszkań – o 27,4% mniej niż w analogicznym miesiącu ub. roku. Z ogólnej liczby mieszkań, na których realizację wydano pozwolenia lub dla których dokonano zgłoszenia z projektem budowlanym 61,7% stanowiły inwestycje indywidualne, a 38,3% mieszkania przeznaczone na sprzedaż lub wynajem.</w:t>
      </w:r>
    </w:p>
    <w:p w14:paraId="1344BC5C" w14:textId="6565ACB1" w:rsidR="00E8134E" w:rsidRDefault="006A738D" w:rsidP="00E8134E">
      <w:pPr>
        <w:suppressAutoHyphens/>
        <w:spacing w:after="240"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63616" behindDoc="0" locked="0" layoutInCell="1" allowOverlap="1" wp14:anchorId="32E293B4" wp14:editId="3177702C">
                <wp:simplePos x="0" y="0"/>
                <wp:positionH relativeFrom="margin">
                  <wp:posOffset>2236800</wp:posOffset>
                </wp:positionH>
                <wp:positionV relativeFrom="paragraph">
                  <wp:posOffset>6071</wp:posOffset>
                </wp:positionV>
                <wp:extent cx="1246505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92C08C" w14:textId="74D1F09A" w:rsidR="00F87AF3" w:rsidRPr="006E3563" w:rsidRDefault="00F87AF3" w:rsidP="00E8134E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 w:rsidRPr="00251741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126354</w:t>
                            </w:r>
                          </w:p>
                          <w:p w14:paraId="0CF1729D" w14:textId="05F7FE0B" w:rsidR="00F87AF3" w:rsidRPr="006E3563" w:rsidRDefault="00F87AF3" w:rsidP="00E8134E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 w:rsidRPr="00251741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2872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293B4" id="_x0000_s1029" type="#_x0000_t202" style="position:absolute;margin-left:176.15pt;margin-top:.5pt;width:98.15pt;height:30pt;z-index:25246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" fillcolor="white [3201]" stroked="f">
                <v:textbox>
                  <w:txbxContent>
                    <w:p w14:paraId="0492C08C" w14:textId="74D1F09A" w:rsidR="00F87AF3" w:rsidRPr="006E3563" w:rsidRDefault="00F87AF3" w:rsidP="00E8134E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 w:rsidRPr="00251741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126354</w:t>
                      </w:r>
                    </w:p>
                    <w:p w14:paraId="0CF1729D" w14:textId="05F7FE0B" w:rsidR="00F87AF3" w:rsidRPr="006E3563" w:rsidRDefault="00F87AF3" w:rsidP="00E8134E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 w:rsidRPr="00251741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2872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134E">
        <w:rPr>
          <w:rFonts w:cs="Arial"/>
          <w:szCs w:val="19"/>
        </w:rPr>
        <w:t>W analizowanym miesiącu rozpoczęto budowę 354 mieszkań – o 23,0% mniej niż przed rokiem. Z</w:t>
      </w:r>
      <w:r w:rsidR="00251741">
        <w:rPr>
          <w:rFonts w:cs="Arial"/>
          <w:szCs w:val="19"/>
        </w:rPr>
        <w:t> </w:t>
      </w:r>
      <w:r w:rsidR="00E8134E">
        <w:rPr>
          <w:rFonts w:cs="Arial"/>
          <w:szCs w:val="19"/>
        </w:rPr>
        <w:t>ogólnej liczby rozpoczętych budów mieszkań 62,7% stanowiły inwestycje indywidualne, a 37,3% mieszkania przeznaczone na sprzedaż lub wynajem.</w:t>
      </w:r>
    </w:p>
    <w:bookmarkEnd w:id="1"/>
    <w:p w14:paraId="4EFAE00D" w14:textId="77777777" w:rsidR="00E8134E" w:rsidRPr="00CE659F" w:rsidRDefault="00E8134E" w:rsidP="00CE659F">
      <w:pPr>
        <w:pStyle w:val="Nagwek2"/>
        <w:spacing w:before="240" w:after="120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11. Liczba mieszkań, na których budowę wydano pozwolenia lub dokonano zgłoszenia z projektem budowlanym oraz mieszkań, których budowę rozpoczęto w okresie styczeń–lipiec 2023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–lipiec 2023 roku"/>
        <w:tblDescription w:val="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E8134E" w14:paraId="21CAD191" w14:textId="77777777" w:rsidTr="00FA00C4">
        <w:trPr>
          <w:trHeight w:val="57"/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9722945" w14:textId="77777777" w:rsidR="00E8134E" w:rsidRDefault="00E8134E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A5E7AC" w14:textId="77777777" w:rsidR="00E8134E" w:rsidRDefault="00E8134E" w:rsidP="00FA00C4">
            <w:pPr>
              <w:suppressAutoHyphens/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6B5A6C0" w14:textId="77777777" w:rsidR="00E8134E" w:rsidRDefault="00E8134E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E8134E" w14:paraId="7A4F22E8" w14:textId="77777777" w:rsidTr="00FA00C4">
        <w:trPr>
          <w:trHeight w:val="57"/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CD67BE4" w14:textId="77777777" w:rsidR="00E8134E" w:rsidRDefault="00E8134E" w:rsidP="00FA00C4">
            <w:pPr>
              <w:spacing w:before="7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B5BE053" w14:textId="77777777" w:rsidR="00E8134E" w:rsidRDefault="00E8134E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EB9ABCB" w14:textId="77777777" w:rsidR="00E8134E" w:rsidRDefault="00E8134E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0043D7" w14:textId="77777777" w:rsidR="00E8134E" w:rsidRDefault="00E8134E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 2022=100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93778AE" w14:textId="77777777" w:rsidR="00E8134E" w:rsidRDefault="00E8134E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01D826D" w14:textId="77777777" w:rsidR="00E8134E" w:rsidRDefault="00E8134E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72179EC" w14:textId="77777777" w:rsidR="00E8134E" w:rsidRDefault="00E8134E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 2022=100</w:t>
            </w:r>
          </w:p>
        </w:tc>
      </w:tr>
      <w:tr w:rsidR="00E8134E" w14:paraId="27D1C91C" w14:textId="77777777" w:rsidTr="00FA00C4">
        <w:trPr>
          <w:trHeight w:val="57"/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8FB05C2" w14:textId="77777777" w:rsidR="00E8134E" w:rsidRDefault="00E8134E" w:rsidP="00FA00C4">
            <w:pPr>
              <w:tabs>
                <w:tab w:val="left" w:leader="dot" w:pos="2052"/>
              </w:tabs>
              <w:spacing w:before="70" w:after="3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18B778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2128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36830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00BB01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53,6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2C65D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2040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0D60C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B30524B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61,8</w:t>
            </w:r>
          </w:p>
        </w:tc>
      </w:tr>
      <w:tr w:rsidR="00E8134E" w14:paraId="36277EF1" w14:textId="77777777" w:rsidTr="00FA00C4">
        <w:trPr>
          <w:trHeight w:val="57"/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61D040D" w14:textId="77777777" w:rsidR="00E8134E" w:rsidRDefault="00E8134E" w:rsidP="00FA00C4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12823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D9026" w14:textId="77777777" w:rsidR="00E8134E" w:rsidRDefault="00E8134E" w:rsidP="00FA00C4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62,2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FB595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15DC50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1504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1C8F6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776341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81,7</w:t>
            </w:r>
          </w:p>
        </w:tc>
      </w:tr>
      <w:tr w:rsidR="00E8134E" w14:paraId="464092E0" w14:textId="77777777" w:rsidTr="00FA00C4">
        <w:trPr>
          <w:trHeight w:val="57"/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43DC496" w14:textId="77777777" w:rsidR="00E8134E" w:rsidRDefault="00E8134E" w:rsidP="00FA00C4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AB6A95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24C9E4" w14:textId="77777777" w:rsidR="00E8134E" w:rsidRDefault="00E8134E" w:rsidP="00FA00C4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35,7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22218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40,1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2CCB5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536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41B5C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0A8FF0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36,8</w:t>
            </w:r>
          </w:p>
        </w:tc>
      </w:tr>
      <w:tr w:rsidR="00E8134E" w14:paraId="5390F952" w14:textId="77777777" w:rsidTr="00FA00C4">
        <w:trPr>
          <w:trHeight w:val="57"/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64F670E" w14:textId="77777777" w:rsidR="00E8134E" w:rsidRDefault="00E8134E" w:rsidP="00FA00C4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4919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CE02B9" w14:textId="77777777" w:rsidR="00E8134E" w:rsidRDefault="00E8134E" w:rsidP="00FA00C4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1,4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4B475A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76,9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FD20DB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2779B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4134D7F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E8134E" w14:paraId="37957D96" w14:textId="77777777" w:rsidTr="00FA00C4">
        <w:trPr>
          <w:trHeight w:val="57"/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BB9A61D" w14:textId="77777777" w:rsidR="00E8134E" w:rsidRDefault="00E8134E" w:rsidP="00FA00C4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692E2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DB4C2" w14:textId="77777777" w:rsidR="00E8134E" w:rsidRDefault="00E8134E" w:rsidP="00FA00C4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0,7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C22FB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86F357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32299F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C738A82" w14:textId="77777777" w:rsidR="00E8134E" w:rsidRDefault="00E8134E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CFFAD98" w14:textId="26056472" w:rsidR="00E8134E" w:rsidRDefault="00E8134E" w:rsidP="00FE28E0">
      <w:pPr>
        <w:spacing w:line="240" w:lineRule="auto"/>
        <w:rPr>
          <w:shd w:val="clear" w:color="auto" w:fill="FFFFFF"/>
        </w:rPr>
      </w:pPr>
      <w:r w:rsidRPr="00A31D51">
        <w:rPr>
          <w:shd w:val="clear" w:color="auto" w:fill="FFFFFF"/>
        </w:rPr>
        <w:t>W okresie styczeń</w:t>
      </w:r>
      <w:r>
        <w:rPr>
          <w:shd w:val="clear" w:color="auto" w:fill="FFFFFF"/>
        </w:rPr>
        <w:t>–lipiec</w:t>
      </w:r>
      <w:r w:rsidRPr="00A31D5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br. </w:t>
      </w:r>
      <w:r w:rsidRPr="00A31D51">
        <w:rPr>
          <w:shd w:val="clear" w:color="auto" w:fill="FFFFFF"/>
        </w:rPr>
        <w:t xml:space="preserve">wśród mieszkań, na których realizację wydano pozwolenia lub </w:t>
      </w:r>
      <w:r>
        <w:rPr>
          <w:shd w:val="clear" w:color="auto" w:fill="FFFFFF"/>
        </w:rPr>
        <w:t xml:space="preserve">dla których </w:t>
      </w:r>
      <w:r w:rsidRPr="00A31D51">
        <w:rPr>
          <w:shd w:val="clear" w:color="auto" w:fill="FFFFFF"/>
        </w:rPr>
        <w:t xml:space="preserve">dokonano zgłoszenia z projektem budowlanym </w:t>
      </w:r>
      <w:r>
        <w:rPr>
          <w:shd w:val="clear" w:color="auto" w:fill="FFFFFF"/>
        </w:rPr>
        <w:t>62,2</w:t>
      </w:r>
      <w:r w:rsidRPr="00A31D51">
        <w:rPr>
          <w:shd w:val="clear" w:color="auto" w:fill="FFFFFF"/>
        </w:rPr>
        <w:t>% stanowiły mieszkania budowane przez inwestorów indywidualnych. W</w:t>
      </w:r>
      <w:r w:rsidR="00251741">
        <w:rPr>
          <w:shd w:val="clear" w:color="auto" w:fill="FFFFFF"/>
        </w:rPr>
        <w:t> </w:t>
      </w:r>
      <w:r w:rsidRPr="00A31D51">
        <w:rPr>
          <w:shd w:val="clear" w:color="auto" w:fill="FFFFFF"/>
        </w:rPr>
        <w:t xml:space="preserve">przypadku mieszkań, których budowę rozpoczęto, inwestycje indywidualne stanowiły </w:t>
      </w:r>
      <w:r>
        <w:rPr>
          <w:shd w:val="clear" w:color="auto" w:fill="FFFFFF"/>
        </w:rPr>
        <w:t>73,7</w:t>
      </w:r>
      <w:r w:rsidRPr="00A31D51">
        <w:rPr>
          <w:shd w:val="clear" w:color="auto" w:fill="FFFFFF"/>
        </w:rPr>
        <w:t>%.</w:t>
      </w:r>
    </w:p>
    <w:p w14:paraId="5F3EF522" w14:textId="411F1A9C" w:rsidR="000967D8" w:rsidRPr="004A428C" w:rsidRDefault="00D528C4" w:rsidP="004A428C">
      <w:pPr>
        <w:pStyle w:val="Nagwek1"/>
        <w:spacing w:before="720" w:after="240"/>
        <w:rPr>
          <w:color w:val="522398"/>
        </w:rPr>
      </w:pPr>
      <w:r w:rsidRPr="004A428C">
        <w:rPr>
          <w:color w:val="522398"/>
        </w:rPr>
        <w:t>Rynek wewnętrzny</w:t>
      </w:r>
    </w:p>
    <w:p w14:paraId="34E7A01E" w14:textId="5304F9E3" w:rsidR="00C51118" w:rsidRPr="008F30BC" w:rsidRDefault="00C51118" w:rsidP="00FA00C4">
      <w:pPr>
        <w:rPr>
          <w:rFonts w:cs="Arial"/>
          <w:bCs/>
          <w:szCs w:val="19"/>
        </w:rPr>
      </w:pPr>
      <w:r w:rsidRPr="00144E4E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lipcu</w:t>
      </w:r>
      <w:r w:rsidRPr="00144E4E">
        <w:rPr>
          <w:rFonts w:cs="Arial"/>
          <w:bCs/>
          <w:szCs w:val="19"/>
        </w:rPr>
        <w:t xml:space="preserve"> br., w ujęciu rocznym, zanotowano </w:t>
      </w:r>
      <w:r>
        <w:rPr>
          <w:rFonts w:cs="Arial"/>
          <w:bCs/>
          <w:szCs w:val="19"/>
        </w:rPr>
        <w:t>spadek</w:t>
      </w:r>
      <w:r w:rsidRPr="00144E4E">
        <w:rPr>
          <w:rFonts w:cs="Arial"/>
          <w:bCs/>
          <w:szCs w:val="19"/>
        </w:rPr>
        <w:t xml:space="preserve"> (w cenach bieżących)</w:t>
      </w:r>
      <w:r>
        <w:rPr>
          <w:rFonts w:cs="Arial"/>
          <w:bCs/>
          <w:szCs w:val="19"/>
        </w:rPr>
        <w:t xml:space="preserve"> zarówno </w:t>
      </w:r>
      <w:r w:rsidRPr="00144E4E">
        <w:rPr>
          <w:rFonts w:cs="Arial"/>
          <w:bCs/>
          <w:szCs w:val="19"/>
        </w:rPr>
        <w:t xml:space="preserve">sprzedaży detalicznej (o </w:t>
      </w:r>
      <w:r>
        <w:rPr>
          <w:rFonts w:cs="Arial"/>
          <w:bCs/>
          <w:szCs w:val="19"/>
        </w:rPr>
        <w:t>6,1</w:t>
      </w:r>
      <w:r w:rsidRPr="00144E4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 jak i</w:t>
      </w:r>
      <w:r w:rsidR="00251741">
        <w:rPr>
          <w:rFonts w:cs="Arial"/>
          <w:bCs/>
          <w:szCs w:val="19"/>
        </w:rPr>
        <w:t> </w:t>
      </w:r>
      <w:r w:rsidRPr="008F30BC">
        <w:rPr>
          <w:rFonts w:cs="Arial"/>
          <w:bCs/>
          <w:szCs w:val="19"/>
        </w:rPr>
        <w:t xml:space="preserve">sprzedaży hurtowej (o </w:t>
      </w:r>
      <w:r>
        <w:rPr>
          <w:rFonts w:cs="Arial"/>
          <w:bCs/>
          <w:szCs w:val="19"/>
        </w:rPr>
        <w:t>5,2</w:t>
      </w:r>
      <w:r w:rsidRPr="008F30BC">
        <w:rPr>
          <w:rFonts w:cs="Arial"/>
          <w:bCs/>
          <w:szCs w:val="19"/>
        </w:rPr>
        <w:t>%).</w:t>
      </w:r>
    </w:p>
    <w:p w14:paraId="123FDCE2" w14:textId="10F252F8" w:rsidR="00C51118" w:rsidRDefault="00C51118" w:rsidP="00FA00C4">
      <w:r>
        <w:rPr>
          <w:rFonts w:cs="Arial"/>
          <w:bCs/>
          <w:szCs w:val="19"/>
        </w:rPr>
        <w:t>W lipcu br. w</w:t>
      </w:r>
      <w:r w:rsidRPr="008A408E">
        <w:rPr>
          <w:rFonts w:cs="Arial"/>
          <w:bCs/>
          <w:szCs w:val="19"/>
        </w:rPr>
        <w:t>śród gr</w:t>
      </w:r>
      <w:r w:rsidRPr="002A075B">
        <w:rPr>
          <w:rFonts w:cs="Arial"/>
          <w:bCs/>
          <w:szCs w:val="19"/>
        </w:rPr>
        <w:t xml:space="preserve">up podmiotów handlowych i niehandlowych </w:t>
      </w:r>
      <w:r>
        <w:rPr>
          <w:rFonts w:cs="Arial"/>
          <w:bCs/>
          <w:szCs w:val="19"/>
        </w:rPr>
        <w:t>znaczący spadek</w:t>
      </w:r>
      <w:r w:rsidRPr="002A075B">
        <w:rPr>
          <w:rFonts w:cs="Arial"/>
          <w:bCs/>
          <w:szCs w:val="19"/>
        </w:rPr>
        <w:t xml:space="preserve"> sprzedaży w odniesieniu do ub. roku zanotowały podmioty zgrupowane w kategori</w:t>
      </w:r>
      <w:r>
        <w:rPr>
          <w:rFonts w:cs="Arial"/>
          <w:bCs/>
          <w:szCs w:val="19"/>
        </w:rPr>
        <w:t>ach</w:t>
      </w:r>
      <w:r w:rsidRPr="002A075B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paliwa stałe, ciekłe i gazowe (o 30,6%) oraz pojazdy samochodowe, motocykle, części (o 20,9%). Mniejszą</w:t>
      </w:r>
      <w:r w:rsidRPr="002A075B">
        <w:rPr>
          <w:rFonts w:cs="Arial"/>
          <w:bCs/>
          <w:szCs w:val="19"/>
        </w:rPr>
        <w:t xml:space="preserve"> sprzedaż raportowały również jednostki zaklasyfikowane do grup</w:t>
      </w:r>
      <w:r>
        <w:rPr>
          <w:rFonts w:cs="Arial"/>
          <w:bCs/>
          <w:szCs w:val="19"/>
        </w:rPr>
        <w:t xml:space="preserve"> żywność, napoje i</w:t>
      </w:r>
      <w:r w:rsidR="00251741">
        <w:rPr>
          <w:rFonts w:cs="Arial"/>
          <w:bCs/>
          <w:szCs w:val="19"/>
        </w:rPr>
        <w:t> </w:t>
      </w:r>
      <w:r>
        <w:rPr>
          <w:rFonts w:cs="Arial"/>
          <w:bCs/>
          <w:szCs w:val="19"/>
        </w:rPr>
        <w:t>wyroby tytoniowe (o 8,3%) oraz pozostałe (o 2,8%). W</w:t>
      </w:r>
      <w:r>
        <w:t>iększą</w:t>
      </w:r>
      <w:r w:rsidRPr="002A075B">
        <w:t xml:space="preserve"> niż przed rokiem sprzedaż</w:t>
      </w:r>
      <w:r>
        <w:t xml:space="preserve"> odnotowały natomiast jednostki handlujące m.in. farmaceutykami, kosmetykami, sprzętem ortopedycznym (o 10,4%) oraz meblami, sprzętem </w:t>
      </w:r>
      <w:proofErr w:type="spellStart"/>
      <w:r>
        <w:t>rtv</w:t>
      </w:r>
      <w:proofErr w:type="spellEnd"/>
      <w:r>
        <w:t xml:space="preserve"> i </w:t>
      </w:r>
      <w:proofErr w:type="spellStart"/>
      <w:r>
        <w:t>agd</w:t>
      </w:r>
      <w:proofErr w:type="spellEnd"/>
      <w:r>
        <w:t xml:space="preserve"> (o 1,8%).</w:t>
      </w:r>
    </w:p>
    <w:p w14:paraId="0149CDBF" w14:textId="6F184C9C" w:rsidR="00123ACA" w:rsidRPr="00CE659F" w:rsidRDefault="00123ACA" w:rsidP="00CE659F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2F3198" w:rsidRPr="00CE659F">
        <w:rPr>
          <w:rFonts w:ascii="Fira Sans" w:hAnsi="Fira Sans"/>
          <w:b/>
          <w:color w:val="auto"/>
          <w:sz w:val="19"/>
          <w:szCs w:val="19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lipcu 2023 roku oraz w okresie narastającym od stycznia do lipca 2023 roku, w porównaniu z analogicznym okresem roku poprzedniego, a także struktura procentowa sprzedaży detalicznej w okresie styczeń-lipiec 2023 roku. Dane przedstawiono według kategorii towarowych sprzedaży."/>
      </w:tblPr>
      <w:tblGrid>
        <w:gridCol w:w="5103"/>
        <w:gridCol w:w="1789"/>
        <w:gridCol w:w="1789"/>
        <w:gridCol w:w="1789"/>
      </w:tblGrid>
      <w:tr w:rsidR="00123ACA" w14:paraId="0C4D18A7" w14:textId="77777777" w:rsidTr="00FA00C4">
        <w:trPr>
          <w:trHeight w:val="57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766D0E3" w14:textId="270C7F5B" w:rsidR="0023287C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bookmarkStart w:id="3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0E68464C" w14:textId="5DE617DE" w:rsidR="00123ACA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51118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515D8892" w14:textId="14FA61F5" w:rsidR="00123ACA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C51118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123ACA" w14:paraId="51D9A19F" w14:textId="77777777" w:rsidTr="00FA00C4">
        <w:trPr>
          <w:trHeight w:val="5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B7851B" w14:textId="77777777" w:rsidR="00123ACA" w:rsidRDefault="00123ACA" w:rsidP="00FA00C4">
            <w:pPr>
              <w:spacing w:before="7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F7A0666" w14:textId="77777777" w:rsidR="00123ACA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57542343" w14:textId="77777777" w:rsidR="00123ACA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C51118" w14:paraId="6B6AA049" w14:textId="77777777" w:rsidTr="00FA00C4">
        <w:trPr>
          <w:trHeight w:val="5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51A3A43" w14:textId="77777777" w:rsidR="00C51118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39EC96" w14:textId="78A13879" w:rsidR="00C51118" w:rsidRPr="00E41D48" w:rsidRDefault="00C51118" w:rsidP="00FA00C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B3624F0" w14:textId="19A8E53A" w:rsidR="00C51118" w:rsidRPr="00E41D48" w:rsidRDefault="00C51118" w:rsidP="00FA00C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733DB24" w14:textId="5303EFA8" w:rsidR="00C51118" w:rsidRPr="00E41D48" w:rsidRDefault="00C51118" w:rsidP="00FA00C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51118" w14:paraId="157CBBA3" w14:textId="77777777" w:rsidTr="00FA00C4">
        <w:trPr>
          <w:trHeight w:val="5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493F0CD" w14:textId="77777777" w:rsidR="00C51118" w:rsidRDefault="00C51118" w:rsidP="00FA00C4">
            <w:pPr>
              <w:tabs>
                <w:tab w:val="left" w:leader="dot" w:pos="4143"/>
              </w:tabs>
              <w:spacing w:before="70" w:after="3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89D20B" w14:textId="77777777" w:rsidR="00C51118" w:rsidRPr="00973BF5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44BEDA7" w14:textId="77777777" w:rsidR="00C51118" w:rsidRPr="00973BF5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FE8EA99" w14:textId="77777777" w:rsidR="00C51118" w:rsidRPr="00973BF5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1118" w14:paraId="1DFEF10B" w14:textId="77777777" w:rsidTr="00FA00C4">
        <w:trPr>
          <w:trHeight w:val="5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D371DB3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B52C9" w14:textId="046EC60C" w:rsidR="00C51118" w:rsidRPr="00E41D48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423E579" w14:textId="1549E735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02747EC" w14:textId="23B3F209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3,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C51118" w14:paraId="4DC622FD" w14:textId="77777777" w:rsidTr="00FA00C4">
        <w:trPr>
          <w:trHeight w:val="5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871F156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44EE1" w14:textId="7851A8C6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592D107" w14:textId="6959016C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C69B15E" w14:textId="73454DE5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C51118" w14:paraId="010586B2" w14:textId="77777777" w:rsidTr="00FA00C4">
        <w:trPr>
          <w:trHeight w:val="5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5391475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2B075" w14:textId="1CEE74F6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2C85E2E" w14:textId="296B119D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BD1F735" w14:textId="194640F7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31,2</w:t>
            </w:r>
          </w:p>
        </w:tc>
      </w:tr>
      <w:tr w:rsidR="00C51118" w14:paraId="458A19BF" w14:textId="77777777" w:rsidTr="00FA00C4">
        <w:trPr>
          <w:trHeight w:val="5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C0D175B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5DCD8" w14:textId="520FC56D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362727" w14:textId="58C64BE0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488F774" w14:textId="6CA4947F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1,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C51118" w14:paraId="690A0B55" w14:textId="77777777" w:rsidTr="00FA00C4">
        <w:trPr>
          <w:trHeight w:val="5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E0A90EC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69416" w14:textId="6DAEA249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84BEE7A" w14:textId="693DA369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4089A08" w14:textId="72F5CB23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C51118" w14:paraId="1A9EF81D" w14:textId="77777777" w:rsidTr="00FA00C4">
        <w:trPr>
          <w:trHeight w:val="5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161A155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71178" w14:textId="5489B5FF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7E60F65" w14:textId="290DCD00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FE9779F" w14:textId="32C49BBD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0,9</w:t>
            </w:r>
          </w:p>
        </w:tc>
      </w:tr>
      <w:tr w:rsidR="00C51118" w14:paraId="72A67D35" w14:textId="77777777" w:rsidTr="00FA00C4">
        <w:trPr>
          <w:trHeight w:val="5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FA132D8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87F28" w14:textId="3E750325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AA2F095" w14:textId="55D7C7F5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F44FCE" w14:textId="057198CF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</w:tr>
      <w:tr w:rsidR="00C51118" w14:paraId="7AC369BB" w14:textId="77777777" w:rsidTr="00CE659F">
        <w:trPr>
          <w:trHeight w:val="5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81E3F54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07B11" w14:textId="012BA0C2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52E1743" w14:textId="2DC5CA43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43F483F" w14:textId="03556CB5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5,8</w:t>
            </w:r>
          </w:p>
        </w:tc>
      </w:tr>
      <w:tr w:rsidR="00C51118" w14:paraId="57A306D5" w14:textId="77777777" w:rsidTr="00FA00C4">
        <w:trPr>
          <w:trHeight w:val="5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BC2AC3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15030" w14:textId="27496E0B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92DF0A5" w14:textId="320F5F21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275AE0D" w14:textId="1B957CBA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25,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</w:tbl>
    <w:bookmarkEnd w:id="3"/>
    <w:p w14:paraId="2449F89D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308A703" w14:textId="4758B803" w:rsidR="00C51118" w:rsidRDefault="00C51118" w:rsidP="00FA00C4">
      <w:pPr>
        <w:pageBreakBefore/>
        <w:suppressAutoHyphens/>
        <w:spacing w:before="240"/>
      </w:pPr>
      <w:r w:rsidRPr="005447C5">
        <w:rPr>
          <w:rFonts w:cs="Arial"/>
          <w:bCs/>
          <w:szCs w:val="19"/>
        </w:rPr>
        <w:lastRenderedPageBreak/>
        <w:t xml:space="preserve">Wartość sprzedaży detalicznej zrealizowanej w </w:t>
      </w:r>
      <w:r>
        <w:rPr>
          <w:rFonts w:cs="Arial"/>
          <w:bCs/>
          <w:szCs w:val="19"/>
        </w:rPr>
        <w:t>lipcu</w:t>
      </w:r>
      <w:r w:rsidRPr="005447C5">
        <w:rPr>
          <w:rFonts w:cs="Arial"/>
          <w:bCs/>
          <w:szCs w:val="19"/>
        </w:rPr>
        <w:t xml:space="preserve"> br. przez jednostki handlowe i niehandlowe z</w:t>
      </w:r>
      <w:r>
        <w:rPr>
          <w:rFonts w:cs="Arial"/>
          <w:bCs/>
          <w:szCs w:val="19"/>
        </w:rPr>
        <w:t>większyła</w:t>
      </w:r>
      <w:r w:rsidRPr="005447C5">
        <w:rPr>
          <w:rFonts w:cs="Arial"/>
          <w:bCs/>
          <w:szCs w:val="19"/>
        </w:rPr>
        <w:t xml:space="preserve"> się w</w:t>
      </w:r>
      <w:r w:rsidR="00251741">
        <w:rPr>
          <w:rFonts w:cs="Arial"/>
          <w:bCs/>
          <w:szCs w:val="19"/>
        </w:rPr>
        <w:t> </w:t>
      </w:r>
      <w:r w:rsidRPr="005447C5">
        <w:rPr>
          <w:rFonts w:cs="Arial"/>
          <w:bCs/>
          <w:szCs w:val="19"/>
        </w:rPr>
        <w:t xml:space="preserve">stosunku do miesiąca poprzedniego o </w:t>
      </w:r>
      <w:r>
        <w:rPr>
          <w:rFonts w:cs="Arial"/>
          <w:bCs/>
          <w:szCs w:val="19"/>
        </w:rPr>
        <w:t>0,1</w:t>
      </w:r>
      <w:r w:rsidRPr="005447C5">
        <w:t xml:space="preserve">%. Największy </w:t>
      </w:r>
      <w:r>
        <w:t>wzrost</w:t>
      </w:r>
      <w:r w:rsidRPr="005447C5">
        <w:t xml:space="preserve"> zanotowały przedsiębiorstwa handlujące</w:t>
      </w:r>
      <w:r>
        <w:t xml:space="preserve"> meblami, sprzętem </w:t>
      </w:r>
      <w:proofErr w:type="spellStart"/>
      <w:r>
        <w:t>rtv</w:t>
      </w:r>
      <w:proofErr w:type="spellEnd"/>
      <w:r>
        <w:t xml:space="preserve"> i </w:t>
      </w:r>
      <w:proofErr w:type="spellStart"/>
      <w:r>
        <w:t>agd</w:t>
      </w:r>
      <w:proofErr w:type="spellEnd"/>
      <w:r>
        <w:t xml:space="preserve"> (o 5,9%).</w:t>
      </w:r>
      <w:r w:rsidRPr="008174CB">
        <w:t xml:space="preserve"> </w:t>
      </w:r>
      <w:r w:rsidRPr="005447C5">
        <w:t>Z</w:t>
      </w:r>
      <w:r>
        <w:t>większyła</w:t>
      </w:r>
      <w:r w:rsidRPr="005447C5">
        <w:t xml:space="preserve"> się również sprzedaż detaliczna wśród jednostek zaklasyfikowanych do grup:</w:t>
      </w:r>
      <w:r>
        <w:t xml:space="preserve"> </w:t>
      </w:r>
      <w:r w:rsidRPr="005447C5">
        <w:t xml:space="preserve">żywność, napoje i wyroby tytoniowe (o </w:t>
      </w:r>
      <w:r>
        <w:t>3,2</w:t>
      </w:r>
      <w:r w:rsidRPr="005447C5">
        <w:t>%)</w:t>
      </w:r>
      <w:r>
        <w:t xml:space="preserve">, paliwa stałe, ciekłe i gazowe (o 1,4%) oraz </w:t>
      </w:r>
      <w:r w:rsidRPr="005447C5">
        <w:t>farmaceuty</w:t>
      </w:r>
      <w:r>
        <w:t>ki,</w:t>
      </w:r>
      <w:r w:rsidRPr="005447C5">
        <w:t xml:space="preserve"> kosmetyki, sprzęt ortopedyczny (o </w:t>
      </w:r>
      <w:r>
        <w:t>1,3</w:t>
      </w:r>
      <w:r w:rsidRPr="005447C5">
        <w:t>%)</w:t>
      </w:r>
      <w:r>
        <w:t xml:space="preserve">. Z </w:t>
      </w:r>
      <w:r w:rsidRPr="005447C5">
        <w:t xml:space="preserve">kolei największy </w:t>
      </w:r>
      <w:r>
        <w:t xml:space="preserve">spadek </w:t>
      </w:r>
      <w:r w:rsidRPr="005447C5">
        <w:t xml:space="preserve">sprzedaży detalicznej wykazały podmioty </w:t>
      </w:r>
      <w:r>
        <w:t>handlujące pojazdami samochodowymi, motocyklami, częściami (o 38,5%).</w:t>
      </w:r>
    </w:p>
    <w:p w14:paraId="3DFBF754" w14:textId="77777777" w:rsidR="00C51118" w:rsidRDefault="00C51118" w:rsidP="00C51118">
      <w:pPr>
        <w:rPr>
          <w:rFonts w:cs="Arial"/>
          <w:bCs/>
          <w:szCs w:val="19"/>
        </w:rPr>
      </w:pPr>
      <w:r w:rsidRPr="00AC7751">
        <w:rPr>
          <w:rFonts w:cs="Arial"/>
          <w:b/>
          <w:bCs/>
          <w:szCs w:val="19"/>
        </w:rPr>
        <w:t>Sprzedaż hurtowa</w:t>
      </w:r>
      <w:r w:rsidRPr="00AC7751">
        <w:rPr>
          <w:rFonts w:cs="Arial"/>
          <w:bCs/>
          <w:szCs w:val="19"/>
        </w:rPr>
        <w:t xml:space="preserve"> (w cenach bieżących) w przedsiębiorstwach handlowych województwa świętokrzyskiego w </w:t>
      </w:r>
      <w:r>
        <w:rPr>
          <w:rFonts w:cs="Arial"/>
          <w:bCs/>
          <w:szCs w:val="19"/>
        </w:rPr>
        <w:t>lipcu</w:t>
      </w:r>
      <w:r w:rsidRPr="00AC7751">
        <w:rPr>
          <w:rFonts w:cs="Arial"/>
          <w:bCs/>
          <w:szCs w:val="19"/>
        </w:rPr>
        <w:t xml:space="preserve"> br. była o </w:t>
      </w:r>
      <w:r>
        <w:rPr>
          <w:rFonts w:cs="Arial"/>
          <w:bCs/>
          <w:szCs w:val="19"/>
        </w:rPr>
        <w:t>6,4</w:t>
      </w:r>
      <w:r w:rsidRPr="00AC7751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mniejsza</w:t>
      </w:r>
      <w:r w:rsidRPr="00AC7751">
        <w:rPr>
          <w:rFonts w:cs="Arial"/>
          <w:bCs/>
          <w:szCs w:val="19"/>
        </w:rPr>
        <w:t xml:space="preserve"> od notowanej przed miesiącem i o </w:t>
      </w:r>
      <w:r>
        <w:rPr>
          <w:rFonts w:cs="Arial"/>
          <w:bCs/>
          <w:szCs w:val="19"/>
        </w:rPr>
        <w:t>0,3</w:t>
      </w:r>
      <w:r w:rsidRPr="00AC7751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mniejsza</w:t>
      </w:r>
      <w:r w:rsidRPr="00AC7751">
        <w:rPr>
          <w:rFonts w:cs="Arial"/>
          <w:bCs/>
          <w:szCs w:val="19"/>
        </w:rPr>
        <w:t xml:space="preserve"> niż w </w:t>
      </w:r>
      <w:r>
        <w:rPr>
          <w:rFonts w:cs="Arial"/>
          <w:bCs/>
          <w:szCs w:val="19"/>
        </w:rPr>
        <w:t>lipcu</w:t>
      </w:r>
      <w:r w:rsidRPr="00AC7751">
        <w:rPr>
          <w:rFonts w:cs="Arial"/>
          <w:bCs/>
          <w:szCs w:val="19"/>
        </w:rPr>
        <w:t xml:space="preserve"> ub. roku. </w:t>
      </w:r>
      <w:r>
        <w:rPr>
          <w:rFonts w:cs="Arial"/>
          <w:bCs/>
          <w:szCs w:val="19"/>
        </w:rPr>
        <w:t>Z kolei s</w:t>
      </w:r>
      <w:r w:rsidRPr="00AC7751">
        <w:rPr>
          <w:rFonts w:cs="Arial"/>
          <w:bCs/>
          <w:szCs w:val="19"/>
        </w:rPr>
        <w:t>przedaż realizowana przez pr</w:t>
      </w:r>
      <w:r>
        <w:rPr>
          <w:rFonts w:cs="Arial"/>
          <w:bCs/>
          <w:szCs w:val="19"/>
        </w:rPr>
        <w:t>z</w:t>
      </w:r>
      <w:r w:rsidRPr="00AC7751">
        <w:rPr>
          <w:rFonts w:cs="Arial"/>
          <w:bCs/>
          <w:szCs w:val="19"/>
        </w:rPr>
        <w:t xml:space="preserve">edsiębiorstwa hurtowe ukształtowała się na poziomie </w:t>
      </w:r>
      <w:r>
        <w:rPr>
          <w:rFonts w:cs="Arial"/>
          <w:bCs/>
          <w:szCs w:val="19"/>
        </w:rPr>
        <w:t xml:space="preserve">niższym </w:t>
      </w:r>
      <w:r w:rsidRPr="00AC7751">
        <w:rPr>
          <w:rFonts w:cs="Arial"/>
          <w:bCs/>
          <w:szCs w:val="19"/>
        </w:rPr>
        <w:t>w odniesieniu do miesiąca poprzedniego (</w:t>
      </w:r>
      <w:r>
        <w:rPr>
          <w:rFonts w:cs="Arial"/>
          <w:bCs/>
          <w:szCs w:val="19"/>
        </w:rPr>
        <w:t>o 2,3</w:t>
      </w:r>
      <w:r w:rsidRPr="00AC7751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ale wyższym o 6,3% w </w:t>
      </w:r>
      <w:r w:rsidRPr="00AC7751">
        <w:rPr>
          <w:rFonts w:cs="Arial"/>
          <w:bCs/>
          <w:szCs w:val="19"/>
        </w:rPr>
        <w:t>relacji do roku ubiegłego.</w:t>
      </w:r>
    </w:p>
    <w:p w14:paraId="7DC68EF8" w14:textId="77777777" w:rsidR="006E497E" w:rsidRPr="004A428C" w:rsidRDefault="006E497E" w:rsidP="004A428C">
      <w:pPr>
        <w:pStyle w:val="Nagwek1"/>
        <w:spacing w:before="600" w:after="240"/>
        <w:rPr>
          <w:color w:val="522398"/>
        </w:rPr>
      </w:pPr>
      <w:r w:rsidRPr="004A428C">
        <w:rPr>
          <w:color w:val="522398"/>
        </w:rPr>
        <w:t>Wyniki finansowe przedsiębiorstw</w:t>
      </w:r>
    </w:p>
    <w:p w14:paraId="4567B0F0" w14:textId="75E72818" w:rsidR="006E497E" w:rsidRPr="00672778" w:rsidRDefault="006E497E" w:rsidP="006E497E">
      <w:pPr>
        <w:rPr>
          <w:rFonts w:cs="Arial"/>
          <w:bCs/>
          <w:szCs w:val="19"/>
        </w:rPr>
      </w:pPr>
      <w:r w:rsidRPr="00672778">
        <w:rPr>
          <w:rFonts w:cs="Arial"/>
          <w:bCs/>
          <w:szCs w:val="19"/>
        </w:rPr>
        <w:t>W okresie styczeń</w:t>
      </w:r>
      <w:r>
        <w:rPr>
          <w:rFonts w:cs="Arial"/>
          <w:bCs/>
          <w:szCs w:val="19"/>
        </w:rPr>
        <w:t>–</w:t>
      </w:r>
      <w:r w:rsidR="00E02731">
        <w:rPr>
          <w:rFonts w:cs="Arial"/>
          <w:bCs/>
          <w:szCs w:val="19"/>
        </w:rPr>
        <w:t>czerwiec</w:t>
      </w:r>
      <w:r w:rsidRPr="00672778">
        <w:rPr>
          <w:rFonts w:cs="Arial"/>
          <w:bCs/>
          <w:szCs w:val="19"/>
        </w:rPr>
        <w:t xml:space="preserve"> 2023 r. badane przedsiębiorstwa uzyskały </w:t>
      </w:r>
      <w:r w:rsidR="00CC1B64">
        <w:rPr>
          <w:rFonts w:cs="Arial"/>
          <w:bCs/>
          <w:szCs w:val="19"/>
        </w:rPr>
        <w:t xml:space="preserve">podobne </w:t>
      </w:r>
      <w:r w:rsidRPr="00672778">
        <w:rPr>
          <w:rFonts w:cs="Arial"/>
          <w:bCs/>
          <w:szCs w:val="19"/>
        </w:rPr>
        <w:t xml:space="preserve">wyniki finansowe </w:t>
      </w:r>
      <w:r w:rsidR="00CC1B64">
        <w:rPr>
          <w:rFonts w:cs="Arial"/>
          <w:bCs/>
          <w:szCs w:val="19"/>
        </w:rPr>
        <w:t>jak</w:t>
      </w:r>
      <w:r w:rsidRPr="00672778">
        <w:rPr>
          <w:rFonts w:cs="Arial"/>
          <w:bCs/>
          <w:szCs w:val="19"/>
        </w:rPr>
        <w:t xml:space="preserve"> rok wcześniej. Odnotowano spadek wyniku na sprzedaży produktów, towarów i materiałów</w:t>
      </w:r>
      <w:r w:rsidR="00CC1B64">
        <w:rPr>
          <w:rFonts w:cs="Arial"/>
          <w:bCs/>
          <w:szCs w:val="19"/>
        </w:rPr>
        <w:t>.</w:t>
      </w:r>
      <w:r w:rsidRPr="00672778">
        <w:rPr>
          <w:rFonts w:cs="Arial"/>
          <w:bCs/>
          <w:szCs w:val="19"/>
        </w:rPr>
        <w:t xml:space="preserve"> </w:t>
      </w:r>
      <w:r w:rsidR="00CC1B64">
        <w:rPr>
          <w:rFonts w:cs="Arial"/>
          <w:bCs/>
          <w:szCs w:val="19"/>
        </w:rPr>
        <w:t>Z</w:t>
      </w:r>
      <w:r>
        <w:rPr>
          <w:rFonts w:cs="Arial"/>
          <w:bCs/>
          <w:szCs w:val="19"/>
        </w:rPr>
        <w:t xml:space="preserve">większył się </w:t>
      </w:r>
      <w:r w:rsidRPr="00672778">
        <w:rPr>
          <w:rFonts w:cs="Arial"/>
          <w:bCs/>
          <w:szCs w:val="19"/>
        </w:rPr>
        <w:t>wynik na pozostałej działalności operacyjnej</w:t>
      </w:r>
      <w:r w:rsidR="00CC1B64">
        <w:rPr>
          <w:rFonts w:cs="Arial"/>
          <w:bCs/>
          <w:szCs w:val="19"/>
        </w:rPr>
        <w:t xml:space="preserve"> oraz </w:t>
      </w:r>
      <w:r w:rsidR="00CC1B64" w:rsidRPr="00672778">
        <w:rPr>
          <w:rFonts w:cs="Arial"/>
          <w:bCs/>
          <w:szCs w:val="19"/>
        </w:rPr>
        <w:t>na operacjach finansowych</w:t>
      </w:r>
      <w:r w:rsidR="00CC1B64">
        <w:rPr>
          <w:rFonts w:cs="Arial"/>
          <w:bCs/>
          <w:szCs w:val="19"/>
        </w:rPr>
        <w:t xml:space="preserve">. W efekcie </w:t>
      </w:r>
      <w:r w:rsidRPr="00672778">
        <w:rPr>
          <w:rFonts w:cs="Arial"/>
          <w:bCs/>
          <w:szCs w:val="19"/>
        </w:rPr>
        <w:t xml:space="preserve">przedsiębiorstwa wypracowały </w:t>
      </w:r>
      <w:r w:rsidR="00CC1B64">
        <w:rPr>
          <w:rFonts w:cs="Arial"/>
          <w:bCs/>
          <w:szCs w:val="19"/>
        </w:rPr>
        <w:t xml:space="preserve">nieco wyższy </w:t>
      </w:r>
      <w:r w:rsidRPr="00672778">
        <w:rPr>
          <w:rFonts w:cs="Arial"/>
          <w:bCs/>
          <w:szCs w:val="19"/>
        </w:rPr>
        <w:t xml:space="preserve">niż przed rokiem wynik finansowy netto. W pierwszym </w:t>
      </w:r>
      <w:r w:rsidR="00CC1B64">
        <w:rPr>
          <w:rFonts w:cs="Arial"/>
          <w:bCs/>
          <w:szCs w:val="19"/>
        </w:rPr>
        <w:t>półroczu</w:t>
      </w:r>
      <w:r w:rsidRPr="00672778">
        <w:rPr>
          <w:rFonts w:cs="Arial"/>
          <w:bCs/>
          <w:szCs w:val="19"/>
        </w:rPr>
        <w:t xml:space="preserve"> 202</w:t>
      </w:r>
      <w:r>
        <w:rPr>
          <w:rFonts w:cs="Arial"/>
          <w:bCs/>
          <w:szCs w:val="19"/>
        </w:rPr>
        <w:t>3</w:t>
      </w:r>
      <w:r w:rsidRPr="00672778">
        <w:rPr>
          <w:rFonts w:cs="Arial"/>
          <w:bCs/>
          <w:szCs w:val="19"/>
        </w:rPr>
        <w:t xml:space="preserve"> r. przychody rosły </w:t>
      </w:r>
      <w:r w:rsidR="00CC1B64">
        <w:rPr>
          <w:rFonts w:cs="Arial"/>
          <w:bCs/>
          <w:szCs w:val="19"/>
        </w:rPr>
        <w:t>równie szybko jak</w:t>
      </w:r>
      <w:r w:rsidRPr="00672778">
        <w:rPr>
          <w:rFonts w:cs="Arial"/>
          <w:bCs/>
          <w:szCs w:val="19"/>
        </w:rPr>
        <w:t xml:space="preserve"> koszty działalności. W efekcie rentowność badanych przedsiębiorstw</w:t>
      </w:r>
      <w:r w:rsidR="00CC1B64">
        <w:rPr>
          <w:rFonts w:cs="Arial"/>
          <w:bCs/>
          <w:szCs w:val="19"/>
        </w:rPr>
        <w:t xml:space="preserve"> i</w:t>
      </w:r>
      <w:r w:rsidRPr="00672778">
        <w:rPr>
          <w:rFonts w:cs="Arial"/>
          <w:bCs/>
          <w:szCs w:val="19"/>
        </w:rPr>
        <w:t xml:space="preserve"> poziom kosztów</w:t>
      </w:r>
      <w:r w:rsidR="00CC1B64">
        <w:rPr>
          <w:rFonts w:cs="Arial"/>
          <w:bCs/>
          <w:szCs w:val="19"/>
        </w:rPr>
        <w:t xml:space="preserve"> pozostały na poziomie zbliżonym do roku poprzedniego</w:t>
      </w:r>
      <w:r w:rsidRPr="00672778">
        <w:rPr>
          <w:rFonts w:cs="Arial"/>
          <w:bCs/>
          <w:szCs w:val="19"/>
        </w:rPr>
        <w:t>. Pogorszyła się płynność finansowa</w:t>
      </w:r>
      <w:r w:rsidR="00CC1B64">
        <w:rPr>
          <w:rFonts w:cs="Arial"/>
          <w:bCs/>
          <w:szCs w:val="19"/>
        </w:rPr>
        <w:t xml:space="preserve"> I stopnia, a poprawiła II stopnia</w:t>
      </w:r>
      <w:r w:rsidRPr="00672778">
        <w:rPr>
          <w:rFonts w:cs="Arial"/>
          <w:bCs/>
          <w:szCs w:val="19"/>
        </w:rPr>
        <w:t>.</w:t>
      </w:r>
    </w:p>
    <w:p w14:paraId="35FBAFF2" w14:textId="77777777" w:rsidR="006E497E" w:rsidRPr="000C65A9" w:rsidRDefault="006E497E" w:rsidP="000C65A9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0C65A9">
        <w:rPr>
          <w:rFonts w:ascii="Fira Sans" w:hAnsi="Fira Sans"/>
          <w:b/>
          <w:color w:val="auto"/>
          <w:sz w:val="19"/>
          <w:szCs w:val="19"/>
        </w:rPr>
        <w:t>Tablica 13. Przychody, koszty oraz wyniki finansowe podmiotów objętych badaniem</w:t>
      </w:r>
    </w:p>
    <w:tbl>
      <w:tblPr>
        <w:tblW w:w="10467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3. Przychody, koszty oraz wyniki finansowe podmiotów objętych badaniem"/>
        <w:tblDescription w:val="Najważniejsze dane dotyczące finansów przedsiębiorstw prezentowane w milionach złotych dla okresów narastających lat 2022 i 2023."/>
      </w:tblPr>
      <w:tblGrid>
        <w:gridCol w:w="7674"/>
        <w:gridCol w:w="1396"/>
        <w:gridCol w:w="1397"/>
      </w:tblGrid>
      <w:tr w:rsidR="006E497E" w:rsidRPr="009906C0" w14:paraId="62A6E648" w14:textId="77777777" w:rsidTr="00E02731">
        <w:trPr>
          <w:jc w:val="center"/>
        </w:trPr>
        <w:tc>
          <w:tcPr>
            <w:tcW w:w="7674" w:type="dxa"/>
            <w:vMerge w:val="restart"/>
            <w:tcBorders>
              <w:left w:val="nil"/>
            </w:tcBorders>
            <w:vAlign w:val="center"/>
          </w:tcPr>
          <w:p w14:paraId="139998B4" w14:textId="77777777" w:rsidR="006E497E" w:rsidRPr="009906C0" w:rsidRDefault="006E497E" w:rsidP="00E02731">
            <w:pPr>
              <w:spacing w:before="10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center"/>
          </w:tcPr>
          <w:p w14:paraId="0683F74D" w14:textId="77A096DF" w:rsidR="006E497E" w:rsidRPr="009906C0" w:rsidRDefault="006E497E" w:rsidP="00E02731">
            <w:pPr>
              <w:spacing w:before="10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E02731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center"/>
          </w:tcPr>
          <w:p w14:paraId="0FB30A82" w14:textId="45C727CB" w:rsidR="006E497E" w:rsidRPr="009906C0" w:rsidRDefault="006E497E" w:rsidP="00E02731">
            <w:pPr>
              <w:spacing w:before="10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E02731">
              <w:rPr>
                <w:rFonts w:cs="Arial"/>
                <w:sz w:val="16"/>
                <w:szCs w:val="16"/>
              </w:rPr>
              <w:t>6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6E497E" w:rsidRPr="009906C0" w14:paraId="40B22983" w14:textId="77777777" w:rsidTr="00E02731">
        <w:trPr>
          <w:jc w:val="center"/>
        </w:trPr>
        <w:tc>
          <w:tcPr>
            <w:tcW w:w="7674" w:type="dxa"/>
            <w:vMerge/>
            <w:tcBorders>
              <w:left w:val="nil"/>
            </w:tcBorders>
            <w:vAlign w:val="center"/>
          </w:tcPr>
          <w:p w14:paraId="37DD35D1" w14:textId="77777777" w:rsidR="006E497E" w:rsidRPr="009906C0" w:rsidRDefault="006E497E" w:rsidP="00E02731">
            <w:pPr>
              <w:spacing w:before="10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793" w:type="dxa"/>
            <w:gridSpan w:val="2"/>
            <w:tcBorders>
              <w:right w:val="nil"/>
            </w:tcBorders>
            <w:vAlign w:val="center"/>
          </w:tcPr>
          <w:p w14:paraId="3C666EB7" w14:textId="77777777" w:rsidR="006E497E" w:rsidRPr="009906C0" w:rsidRDefault="006E497E" w:rsidP="00E02731">
            <w:pPr>
              <w:spacing w:before="10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CC06A3" w:rsidRPr="009906C0" w14:paraId="0BA96207" w14:textId="77777777" w:rsidTr="00DF2C6E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DEF67ED" w14:textId="77777777" w:rsidR="00CC06A3" w:rsidRPr="009906C0" w:rsidRDefault="00CC06A3" w:rsidP="00CC06A3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3472A0B4" w14:textId="7061C29A" w:rsidR="00CC06A3" w:rsidRPr="00A9037C" w:rsidRDefault="00CC06A3" w:rsidP="00CC06A3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31854,5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14:paraId="2C8BD64F" w14:textId="7B0B766E" w:rsidR="00CC06A3" w:rsidRPr="00A9037C" w:rsidRDefault="00CC06A3" w:rsidP="00CC06A3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33364,4</w:t>
            </w:r>
          </w:p>
        </w:tc>
      </w:tr>
      <w:tr w:rsidR="00CC06A3" w:rsidRPr="009906C0" w14:paraId="047A547C" w14:textId="77777777" w:rsidTr="00DF2C6E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7C226B66" w14:textId="77777777" w:rsidR="00CC06A3" w:rsidRPr="009906C0" w:rsidRDefault="00CC06A3" w:rsidP="00CC06A3">
            <w:pPr>
              <w:tabs>
                <w:tab w:val="right" w:leader="dot" w:pos="5902"/>
              </w:tabs>
              <w:spacing w:before="100" w:after="40"/>
              <w:ind w:left="403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4F7F257C" w14:textId="71738A19" w:rsidR="00CC06A3" w:rsidRPr="00A9037C" w:rsidRDefault="00CC06A3" w:rsidP="00CC06A3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30825,9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14:paraId="5BCDE295" w14:textId="23CA428C" w:rsidR="00CC06A3" w:rsidRPr="00A9037C" w:rsidRDefault="00CC06A3" w:rsidP="00CC06A3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32386,0</w:t>
            </w:r>
          </w:p>
        </w:tc>
      </w:tr>
      <w:tr w:rsidR="00CC06A3" w:rsidRPr="009906C0" w14:paraId="090A56CB" w14:textId="77777777" w:rsidTr="00DF2C6E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407D12B" w14:textId="77777777" w:rsidR="00CC06A3" w:rsidRPr="009906C0" w:rsidRDefault="00CC06A3" w:rsidP="00CC06A3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1AF03A56" w14:textId="7885E088" w:rsidR="00CC06A3" w:rsidRPr="00A9037C" w:rsidRDefault="00CC06A3" w:rsidP="00CC06A3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29691,3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14:paraId="0CFAB54F" w14:textId="610A1307" w:rsidR="00CC06A3" w:rsidRPr="00A9037C" w:rsidRDefault="00CC06A3" w:rsidP="00CC06A3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31085,8</w:t>
            </w:r>
          </w:p>
        </w:tc>
      </w:tr>
      <w:tr w:rsidR="00CC06A3" w:rsidRPr="009906C0" w14:paraId="5D7D2FA1" w14:textId="77777777" w:rsidTr="00DF2C6E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CB05AF9" w14:textId="77777777" w:rsidR="00CC06A3" w:rsidRPr="009906C0" w:rsidRDefault="00CC06A3" w:rsidP="00CC06A3">
            <w:pPr>
              <w:tabs>
                <w:tab w:val="right" w:leader="dot" w:pos="5902"/>
              </w:tabs>
              <w:spacing w:before="100" w:after="40"/>
              <w:ind w:left="403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449EE942" w14:textId="4303C08F" w:rsidR="00CC06A3" w:rsidRPr="00A9037C" w:rsidRDefault="00CC06A3" w:rsidP="00CC06A3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28473,1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14:paraId="1F676AE9" w14:textId="4A92FC25" w:rsidR="00CC06A3" w:rsidRPr="00A9037C" w:rsidRDefault="00CC06A3" w:rsidP="00CC06A3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30222,0</w:t>
            </w:r>
          </w:p>
        </w:tc>
      </w:tr>
      <w:tr w:rsidR="00CC06A3" w:rsidRPr="009906C0" w14:paraId="22D62664" w14:textId="77777777" w:rsidTr="00DF2C6E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6991C2A" w14:textId="77777777" w:rsidR="00CC06A3" w:rsidRPr="009906C0" w:rsidRDefault="00CC06A3" w:rsidP="00CC06A3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5ADA4794" w14:textId="01FF113C" w:rsidR="00CC06A3" w:rsidRPr="00A9037C" w:rsidRDefault="00CC06A3" w:rsidP="00CC06A3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2352,8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14:paraId="02F8EE2F" w14:textId="6898F49A" w:rsidR="00CC06A3" w:rsidRPr="00A9037C" w:rsidRDefault="00CC06A3" w:rsidP="00CC06A3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2164,1</w:t>
            </w:r>
          </w:p>
        </w:tc>
      </w:tr>
      <w:tr w:rsidR="00CC06A3" w:rsidRPr="009906C0" w14:paraId="2A2BEC82" w14:textId="77777777" w:rsidTr="00DF2C6E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C8B8F58" w14:textId="77777777" w:rsidR="00CC06A3" w:rsidRPr="009906C0" w:rsidRDefault="00CC06A3" w:rsidP="00CC06A3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6106D23F" w14:textId="3144D1C3" w:rsidR="00CC06A3" w:rsidRPr="00A9037C" w:rsidRDefault="00CC06A3" w:rsidP="00CC06A3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79,9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14:paraId="5DBCAC54" w14:textId="13326DC1" w:rsidR="00CC06A3" w:rsidRPr="00A9037C" w:rsidRDefault="00CC06A3" w:rsidP="00CC06A3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290,4</w:t>
            </w:r>
          </w:p>
        </w:tc>
      </w:tr>
      <w:tr w:rsidR="00CC06A3" w:rsidRPr="009906C0" w14:paraId="086D709A" w14:textId="77777777" w:rsidTr="00DF2C6E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721CF078" w14:textId="77777777" w:rsidR="00CC06A3" w:rsidRPr="009906C0" w:rsidRDefault="00CC06A3" w:rsidP="00CC06A3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5B42231A" w14:textId="382FEAB4" w:rsidR="00CC06A3" w:rsidRPr="00A9037C" w:rsidRDefault="00CC06A3" w:rsidP="00CC06A3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-269,5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14:paraId="134991DC" w14:textId="3F74FC0A" w:rsidR="00CC06A3" w:rsidRPr="00A9037C" w:rsidRDefault="00CC06A3" w:rsidP="00CC06A3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-175,8</w:t>
            </w:r>
          </w:p>
        </w:tc>
      </w:tr>
      <w:tr w:rsidR="00CC06A3" w:rsidRPr="009906C0" w14:paraId="2CDA4029" w14:textId="77777777" w:rsidTr="00DF2C6E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98588F4" w14:textId="77777777" w:rsidR="00CC06A3" w:rsidRPr="009906C0" w:rsidRDefault="00CC06A3" w:rsidP="00CC06A3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42E3DDA5" w14:textId="214BC319" w:rsidR="00CC06A3" w:rsidRPr="00A9037C" w:rsidRDefault="00CC06A3" w:rsidP="00CC06A3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2163,2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14:paraId="3ABAD716" w14:textId="26201EEA" w:rsidR="00CC06A3" w:rsidRPr="00A9037C" w:rsidRDefault="00CC06A3" w:rsidP="00CC06A3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2278,7</w:t>
            </w:r>
          </w:p>
        </w:tc>
      </w:tr>
      <w:tr w:rsidR="00CC06A3" w:rsidRPr="009906C0" w14:paraId="50115D45" w14:textId="77777777" w:rsidTr="00DF2C6E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4BDC1E37" w14:textId="77777777" w:rsidR="00CC06A3" w:rsidRPr="009906C0" w:rsidRDefault="00CC06A3" w:rsidP="00CC06A3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567FFC18" w14:textId="72886966" w:rsidR="00CC06A3" w:rsidRPr="00A9037C" w:rsidRDefault="00CC06A3" w:rsidP="00CC06A3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1805,7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14:paraId="06F715F0" w14:textId="139E8CF4" w:rsidR="00CC06A3" w:rsidRPr="00A9037C" w:rsidRDefault="00CC06A3" w:rsidP="00CC06A3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1882,1</w:t>
            </w:r>
          </w:p>
        </w:tc>
      </w:tr>
      <w:tr w:rsidR="00CC06A3" w:rsidRPr="009906C0" w14:paraId="43CA2E47" w14:textId="77777777" w:rsidTr="00DF2C6E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45340C0A" w14:textId="77777777" w:rsidR="00CC06A3" w:rsidRPr="009906C0" w:rsidRDefault="00CC06A3" w:rsidP="00CC06A3">
            <w:pPr>
              <w:tabs>
                <w:tab w:val="right" w:leader="dot" w:pos="5902"/>
              </w:tabs>
              <w:spacing w:before="100" w:after="40"/>
              <w:ind w:left="176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78BEABA7" w14:textId="76406DA8" w:rsidR="00CC06A3" w:rsidRPr="00A9037C" w:rsidRDefault="00CC06A3" w:rsidP="00CC06A3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2193,5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14:paraId="45CC2592" w14:textId="4A76E695" w:rsidR="00CC06A3" w:rsidRPr="00A9037C" w:rsidRDefault="00CC06A3" w:rsidP="00CC06A3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2149,6</w:t>
            </w:r>
          </w:p>
        </w:tc>
      </w:tr>
      <w:tr w:rsidR="00CC06A3" w:rsidRPr="009906C0" w14:paraId="28C49433" w14:textId="77777777" w:rsidTr="00DF2C6E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3E5E2446" w14:textId="77777777" w:rsidR="00CC06A3" w:rsidRPr="009906C0" w:rsidRDefault="00CC06A3" w:rsidP="00CC06A3">
            <w:pPr>
              <w:tabs>
                <w:tab w:val="right" w:leader="dot" w:pos="5902"/>
              </w:tabs>
              <w:spacing w:before="100" w:after="40"/>
              <w:ind w:left="176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3CA25A09" w14:textId="20BBACC3" w:rsidR="00CC06A3" w:rsidRPr="00A9037C" w:rsidRDefault="00CC06A3" w:rsidP="00CC06A3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387,8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14:paraId="3B64E57C" w14:textId="15084ADD" w:rsidR="00CC06A3" w:rsidRPr="00A9037C" w:rsidRDefault="00CC06A3" w:rsidP="00CC06A3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267,5</w:t>
            </w:r>
          </w:p>
        </w:tc>
      </w:tr>
    </w:tbl>
    <w:p w14:paraId="18762D50" w14:textId="6BCCC31B" w:rsidR="006E497E" w:rsidRPr="00890991" w:rsidRDefault="006E497E" w:rsidP="006E497E">
      <w:pPr>
        <w:spacing w:before="240"/>
        <w:rPr>
          <w:rFonts w:cs="Arial"/>
          <w:bCs/>
          <w:szCs w:val="19"/>
        </w:rPr>
      </w:pPr>
      <w:r w:rsidRPr="006354C4">
        <w:rPr>
          <w:rFonts w:cs="Arial"/>
          <w:b/>
          <w:bCs/>
          <w:szCs w:val="19"/>
        </w:rPr>
        <w:t>Przychody z całokształtu działalności</w:t>
      </w:r>
      <w:r w:rsidRPr="006354C4">
        <w:rPr>
          <w:rFonts w:cs="Arial"/>
          <w:bCs/>
          <w:szCs w:val="19"/>
        </w:rPr>
        <w:t xml:space="preserve"> w okresie styczeń</w:t>
      </w:r>
      <w:r>
        <w:rPr>
          <w:rFonts w:cs="Arial"/>
          <w:bCs/>
          <w:szCs w:val="19"/>
        </w:rPr>
        <w:t>–</w:t>
      </w:r>
      <w:r w:rsidR="00CC1B64">
        <w:rPr>
          <w:rFonts w:cs="Arial"/>
          <w:bCs/>
          <w:szCs w:val="19"/>
        </w:rPr>
        <w:t>czerwiec</w:t>
      </w:r>
      <w:r w:rsidRPr="006354C4">
        <w:rPr>
          <w:rFonts w:cs="Arial"/>
          <w:bCs/>
          <w:szCs w:val="19"/>
        </w:rPr>
        <w:t xml:space="preserve"> 2023 r. osiągnęły </w:t>
      </w:r>
      <w:r w:rsidR="00CC1B64">
        <w:rPr>
          <w:rFonts w:cs="Arial"/>
          <w:bCs/>
          <w:szCs w:val="19"/>
        </w:rPr>
        <w:t>33364,4</w:t>
      </w:r>
      <w:r w:rsidRPr="006354C4">
        <w:rPr>
          <w:rFonts w:cs="Arial"/>
          <w:bCs/>
          <w:szCs w:val="19"/>
        </w:rPr>
        <w:t xml:space="preserve"> mln zł, co oznaczało wzrost o </w:t>
      </w:r>
      <w:r w:rsidR="00CC1B64">
        <w:rPr>
          <w:rFonts w:cs="Arial"/>
          <w:bCs/>
          <w:szCs w:val="19"/>
        </w:rPr>
        <w:t>4,7</w:t>
      </w:r>
      <w:r w:rsidRPr="006354C4">
        <w:rPr>
          <w:rFonts w:cs="Arial"/>
          <w:bCs/>
          <w:szCs w:val="19"/>
        </w:rPr>
        <w:t>% w relacji do 2022 r</w:t>
      </w:r>
      <w:r w:rsidR="00CC1B64">
        <w:rPr>
          <w:rFonts w:cs="Arial"/>
          <w:bCs/>
          <w:szCs w:val="19"/>
        </w:rPr>
        <w:t>. K</w:t>
      </w:r>
      <w:r w:rsidRPr="006354C4">
        <w:rPr>
          <w:rFonts w:cs="Arial"/>
          <w:bCs/>
          <w:szCs w:val="19"/>
        </w:rPr>
        <w:t xml:space="preserve">oszty uzyskania tych przychodów </w:t>
      </w:r>
      <w:r w:rsidR="00CC1B64">
        <w:rPr>
          <w:rFonts w:cs="Arial"/>
          <w:bCs/>
          <w:szCs w:val="19"/>
        </w:rPr>
        <w:t xml:space="preserve">również </w:t>
      </w:r>
      <w:r w:rsidRPr="006354C4">
        <w:rPr>
          <w:rFonts w:cs="Arial"/>
          <w:bCs/>
          <w:szCs w:val="19"/>
        </w:rPr>
        <w:t xml:space="preserve">zwiększyły się o </w:t>
      </w:r>
      <w:r w:rsidR="00CC1B64">
        <w:rPr>
          <w:rFonts w:cs="Arial"/>
          <w:bCs/>
          <w:szCs w:val="19"/>
        </w:rPr>
        <w:t>4,7</w:t>
      </w:r>
      <w:r w:rsidRPr="006354C4">
        <w:rPr>
          <w:rFonts w:cs="Arial"/>
          <w:bCs/>
          <w:szCs w:val="19"/>
        </w:rPr>
        <w:t xml:space="preserve">% do </w:t>
      </w:r>
      <w:r w:rsidR="00CC1B64">
        <w:rPr>
          <w:rFonts w:cs="Arial"/>
          <w:bCs/>
          <w:szCs w:val="19"/>
        </w:rPr>
        <w:t>31085,8</w:t>
      </w:r>
      <w:r w:rsidRPr="006354C4">
        <w:rPr>
          <w:rFonts w:cs="Arial"/>
          <w:bCs/>
          <w:szCs w:val="19"/>
        </w:rPr>
        <w:t xml:space="preserve"> mln zł</w:t>
      </w:r>
      <w:r w:rsidR="00CC1B64">
        <w:rPr>
          <w:rFonts w:cs="Arial"/>
          <w:bCs/>
          <w:szCs w:val="19"/>
        </w:rPr>
        <w:t xml:space="preserve">. W rezultacie </w:t>
      </w:r>
      <w:r w:rsidRPr="006354C4">
        <w:rPr>
          <w:rFonts w:cs="Arial"/>
          <w:bCs/>
          <w:szCs w:val="19"/>
        </w:rPr>
        <w:t xml:space="preserve">wskaźnik poziomu </w:t>
      </w:r>
      <w:r w:rsidRPr="00890991">
        <w:rPr>
          <w:rFonts w:cs="Arial"/>
          <w:bCs/>
          <w:szCs w:val="19"/>
        </w:rPr>
        <w:t>kosztów</w:t>
      </w:r>
      <w:r w:rsidR="00CC1B64">
        <w:rPr>
          <w:rFonts w:cs="Arial"/>
          <w:bCs/>
          <w:szCs w:val="19"/>
        </w:rPr>
        <w:t xml:space="preserve"> nie uległ zmianie</w:t>
      </w:r>
      <w:r w:rsidRPr="00890991">
        <w:rPr>
          <w:rFonts w:cs="Arial"/>
          <w:bCs/>
          <w:szCs w:val="19"/>
        </w:rPr>
        <w:t>. Przychody netto ze sprzedaży produktów, towarów i materiałów wzrosły o</w:t>
      </w:r>
      <w:r w:rsidR="00FA00C4">
        <w:rPr>
          <w:rFonts w:cs="Arial"/>
          <w:bCs/>
          <w:szCs w:val="19"/>
        </w:rPr>
        <w:t> </w:t>
      </w:r>
      <w:r w:rsidR="001319CF">
        <w:rPr>
          <w:rFonts w:cs="Arial"/>
          <w:bCs/>
          <w:szCs w:val="19"/>
        </w:rPr>
        <w:t>5,1</w:t>
      </w:r>
      <w:r w:rsidRPr="00890991">
        <w:rPr>
          <w:rFonts w:cs="Arial"/>
          <w:bCs/>
          <w:szCs w:val="19"/>
        </w:rPr>
        <w:t xml:space="preserve">%, a koszty tej działalności zwiększyły się o </w:t>
      </w:r>
      <w:r w:rsidR="001319CF">
        <w:rPr>
          <w:rFonts w:cs="Arial"/>
          <w:bCs/>
          <w:szCs w:val="19"/>
        </w:rPr>
        <w:t>6,1</w:t>
      </w:r>
      <w:r w:rsidRPr="00890991">
        <w:rPr>
          <w:rFonts w:cs="Arial"/>
          <w:bCs/>
          <w:szCs w:val="19"/>
        </w:rPr>
        <w:t xml:space="preserve">%. W ujęciu wartościowym </w:t>
      </w:r>
      <w:r w:rsidR="001319CF">
        <w:rPr>
          <w:rFonts w:cs="Arial"/>
          <w:bCs/>
          <w:szCs w:val="19"/>
        </w:rPr>
        <w:t>szczególnie duży</w:t>
      </w:r>
      <w:r w:rsidRPr="00890991">
        <w:rPr>
          <w:rFonts w:cs="Arial"/>
          <w:bCs/>
          <w:szCs w:val="19"/>
        </w:rPr>
        <w:t xml:space="preserve"> wzrost przychodów netto ze sprzedaży produktów, towarów i materiałów odnotowano w przetwórstwie przemysłowym, natomiast spadek – w handlu; naprawie pojazdów samochodowych.</w:t>
      </w:r>
    </w:p>
    <w:p w14:paraId="08B5262A" w14:textId="02444985" w:rsidR="006E497E" w:rsidRPr="00890991" w:rsidRDefault="006E497E" w:rsidP="006E497E">
      <w:pPr>
        <w:rPr>
          <w:rFonts w:cs="Arial"/>
          <w:bCs/>
          <w:szCs w:val="19"/>
        </w:rPr>
      </w:pPr>
      <w:r w:rsidRPr="00000DA4">
        <w:rPr>
          <w:rFonts w:cs="Arial"/>
          <w:b/>
          <w:bCs/>
          <w:szCs w:val="19"/>
        </w:rPr>
        <w:t>Wynik finansowy ze sprzedaży produktów, towarów i materiałów</w:t>
      </w:r>
      <w:r w:rsidRPr="00000DA4">
        <w:rPr>
          <w:rFonts w:cs="Arial"/>
          <w:bCs/>
          <w:szCs w:val="19"/>
        </w:rPr>
        <w:t xml:space="preserve"> wyniósł </w:t>
      </w:r>
      <w:r w:rsidR="00E50BAB">
        <w:rPr>
          <w:rFonts w:cs="Arial"/>
          <w:bCs/>
          <w:szCs w:val="19"/>
        </w:rPr>
        <w:t>2164,1</w:t>
      </w:r>
      <w:r w:rsidRPr="00000DA4">
        <w:rPr>
          <w:rFonts w:cs="Arial"/>
          <w:bCs/>
          <w:szCs w:val="19"/>
        </w:rPr>
        <w:t xml:space="preserve"> mln zł i był niższy o </w:t>
      </w:r>
      <w:r w:rsidR="005539B4">
        <w:rPr>
          <w:rFonts w:cs="Arial"/>
          <w:bCs/>
          <w:szCs w:val="19"/>
        </w:rPr>
        <w:t>188,7</w:t>
      </w:r>
      <w:r w:rsidRPr="00000DA4">
        <w:rPr>
          <w:rFonts w:cs="Arial"/>
          <w:bCs/>
          <w:szCs w:val="19"/>
        </w:rPr>
        <w:t xml:space="preserve"> mln zł (o </w:t>
      </w:r>
      <w:r w:rsidR="005539B4">
        <w:rPr>
          <w:rFonts w:cs="Arial"/>
          <w:bCs/>
          <w:szCs w:val="19"/>
        </w:rPr>
        <w:t>8,0</w:t>
      </w:r>
      <w:r w:rsidRPr="00000DA4">
        <w:rPr>
          <w:rFonts w:cs="Arial"/>
          <w:bCs/>
          <w:szCs w:val="19"/>
        </w:rPr>
        <w:t>%) niż w 2022 r. Wynik na pozostałej działalności operacyjnej zwiększył się z</w:t>
      </w:r>
      <w:r w:rsidR="005539B4">
        <w:rPr>
          <w:rFonts w:cs="Arial"/>
          <w:bCs/>
          <w:szCs w:val="19"/>
        </w:rPr>
        <w:t xml:space="preserve"> 79,9</w:t>
      </w:r>
      <w:r w:rsidRPr="00000DA4">
        <w:rPr>
          <w:rFonts w:cs="Arial"/>
          <w:bCs/>
          <w:szCs w:val="19"/>
        </w:rPr>
        <w:t xml:space="preserve"> mln zł do </w:t>
      </w:r>
      <w:r w:rsidR="005539B4">
        <w:rPr>
          <w:rFonts w:cs="Arial"/>
          <w:bCs/>
          <w:szCs w:val="19"/>
        </w:rPr>
        <w:t>290,4</w:t>
      </w:r>
      <w:r w:rsidRPr="00000DA4">
        <w:rPr>
          <w:rFonts w:cs="Arial"/>
          <w:bCs/>
          <w:szCs w:val="19"/>
        </w:rPr>
        <w:t xml:space="preserve"> mln zł. Wynik na operacjach </w:t>
      </w:r>
      <w:r w:rsidRPr="00890991">
        <w:rPr>
          <w:rFonts w:cs="Arial"/>
          <w:bCs/>
          <w:szCs w:val="19"/>
        </w:rPr>
        <w:t xml:space="preserve">finansowych wyniósł minus </w:t>
      </w:r>
      <w:r w:rsidR="005539B4">
        <w:rPr>
          <w:rFonts w:cs="Arial"/>
          <w:bCs/>
          <w:szCs w:val="19"/>
        </w:rPr>
        <w:t>175,8</w:t>
      </w:r>
      <w:r w:rsidRPr="00890991">
        <w:rPr>
          <w:rFonts w:cs="Arial"/>
          <w:bCs/>
          <w:szCs w:val="19"/>
        </w:rPr>
        <w:t xml:space="preserve"> mln zł, podczas gdy w 2022 r. ukształtował się na poziomie </w:t>
      </w:r>
      <w:r w:rsidR="005539B4">
        <w:rPr>
          <w:rFonts w:cs="Arial"/>
          <w:bCs/>
          <w:szCs w:val="19"/>
        </w:rPr>
        <w:t>minus 269,5</w:t>
      </w:r>
      <w:r w:rsidRPr="00890991">
        <w:rPr>
          <w:rFonts w:cs="Arial"/>
          <w:bCs/>
          <w:szCs w:val="19"/>
        </w:rPr>
        <w:t xml:space="preserve"> mln zł.</w:t>
      </w:r>
    </w:p>
    <w:p w14:paraId="2885D367" w14:textId="7F1CE097" w:rsidR="006E497E" w:rsidRPr="00890991" w:rsidRDefault="006E497E" w:rsidP="006E497E">
      <w:pPr>
        <w:rPr>
          <w:rFonts w:cs="Arial"/>
          <w:bCs/>
          <w:szCs w:val="19"/>
        </w:rPr>
      </w:pPr>
      <w:r w:rsidRPr="00890991">
        <w:rPr>
          <w:rFonts w:cs="Arial"/>
          <w:b/>
          <w:bCs/>
          <w:szCs w:val="19"/>
        </w:rPr>
        <w:t>Wynik finansowy brutto</w:t>
      </w:r>
      <w:r w:rsidRPr="00890991">
        <w:rPr>
          <w:rFonts w:cs="Arial"/>
          <w:bCs/>
          <w:szCs w:val="19"/>
        </w:rPr>
        <w:t xml:space="preserve"> osiągnął wartość </w:t>
      </w:r>
      <w:r w:rsidR="005539B4">
        <w:rPr>
          <w:rFonts w:cs="Arial"/>
          <w:bCs/>
          <w:szCs w:val="19"/>
        </w:rPr>
        <w:t>2278,7</w:t>
      </w:r>
      <w:r w:rsidRPr="00890991">
        <w:rPr>
          <w:rFonts w:cs="Arial"/>
          <w:bCs/>
          <w:szCs w:val="19"/>
        </w:rPr>
        <w:t xml:space="preserve"> mln zł i był </w:t>
      </w:r>
      <w:r w:rsidR="005539B4">
        <w:rPr>
          <w:rFonts w:cs="Arial"/>
          <w:bCs/>
          <w:szCs w:val="19"/>
        </w:rPr>
        <w:t>wyższy</w:t>
      </w:r>
      <w:r w:rsidRPr="00890991">
        <w:rPr>
          <w:rFonts w:cs="Arial"/>
          <w:bCs/>
          <w:szCs w:val="19"/>
        </w:rPr>
        <w:t xml:space="preserve"> o </w:t>
      </w:r>
      <w:r w:rsidR="005539B4">
        <w:rPr>
          <w:rFonts w:cs="Arial"/>
          <w:bCs/>
          <w:szCs w:val="19"/>
        </w:rPr>
        <w:t>115,5</w:t>
      </w:r>
      <w:r w:rsidRPr="00890991">
        <w:rPr>
          <w:rFonts w:cs="Arial"/>
          <w:bCs/>
          <w:szCs w:val="19"/>
        </w:rPr>
        <w:t xml:space="preserve"> mln zł (o </w:t>
      </w:r>
      <w:r w:rsidR="005539B4">
        <w:rPr>
          <w:rFonts w:cs="Arial"/>
          <w:bCs/>
          <w:szCs w:val="19"/>
        </w:rPr>
        <w:t>5,3</w:t>
      </w:r>
      <w:r w:rsidRPr="00890991">
        <w:rPr>
          <w:rFonts w:cs="Arial"/>
          <w:bCs/>
          <w:szCs w:val="19"/>
        </w:rPr>
        <w:t xml:space="preserve">%) od uzyskanego w 2022 r. Zwiększyła się relacja podatku dochodowego od osób prawnych i fizycznych do zysku brutto — z </w:t>
      </w:r>
      <w:r w:rsidR="00005401">
        <w:rPr>
          <w:rFonts w:cs="Arial"/>
          <w:bCs/>
          <w:szCs w:val="19"/>
        </w:rPr>
        <w:t>14,1</w:t>
      </w:r>
      <w:r w:rsidRPr="00890991">
        <w:rPr>
          <w:rFonts w:cs="Arial"/>
          <w:bCs/>
          <w:szCs w:val="19"/>
        </w:rPr>
        <w:t xml:space="preserve">% do </w:t>
      </w:r>
      <w:r w:rsidR="00005401">
        <w:rPr>
          <w:rFonts w:cs="Arial"/>
          <w:bCs/>
          <w:szCs w:val="19"/>
        </w:rPr>
        <w:t>15,7</w:t>
      </w:r>
      <w:r w:rsidRPr="00890991">
        <w:rPr>
          <w:rFonts w:cs="Arial"/>
          <w:bCs/>
          <w:szCs w:val="19"/>
        </w:rPr>
        <w:t xml:space="preserve">%. </w:t>
      </w:r>
    </w:p>
    <w:p w14:paraId="310BEE76" w14:textId="1C05EDC4" w:rsidR="006E497E" w:rsidRPr="00795AF2" w:rsidRDefault="006E497E" w:rsidP="006E497E">
      <w:pPr>
        <w:rPr>
          <w:rFonts w:cs="Arial"/>
          <w:bCs/>
          <w:szCs w:val="19"/>
        </w:rPr>
      </w:pPr>
      <w:r w:rsidRPr="00795AF2">
        <w:rPr>
          <w:rFonts w:cs="Arial"/>
          <w:b/>
          <w:bCs/>
          <w:szCs w:val="19"/>
        </w:rPr>
        <w:t>Wynik finansowy netto</w:t>
      </w:r>
      <w:r w:rsidRPr="00795AF2">
        <w:rPr>
          <w:rFonts w:cs="Arial"/>
          <w:bCs/>
          <w:szCs w:val="19"/>
        </w:rPr>
        <w:t xml:space="preserve"> ukształtował się na poziomie </w:t>
      </w:r>
      <w:r w:rsidR="005539B4">
        <w:rPr>
          <w:rFonts w:cs="Arial"/>
          <w:bCs/>
          <w:szCs w:val="19"/>
        </w:rPr>
        <w:t>1882,1</w:t>
      </w:r>
      <w:r w:rsidRPr="00795AF2">
        <w:rPr>
          <w:rFonts w:cs="Arial"/>
          <w:bCs/>
          <w:szCs w:val="19"/>
        </w:rPr>
        <w:t xml:space="preserve"> mln zł i był </w:t>
      </w:r>
      <w:r w:rsidR="005539B4">
        <w:rPr>
          <w:rFonts w:cs="Arial"/>
          <w:bCs/>
          <w:szCs w:val="19"/>
        </w:rPr>
        <w:t>wy</w:t>
      </w:r>
      <w:r w:rsidRPr="00795AF2">
        <w:rPr>
          <w:rFonts w:cs="Arial"/>
          <w:bCs/>
          <w:szCs w:val="19"/>
        </w:rPr>
        <w:t xml:space="preserve">ższy o </w:t>
      </w:r>
      <w:r w:rsidR="005539B4">
        <w:rPr>
          <w:rFonts w:cs="Arial"/>
          <w:bCs/>
          <w:szCs w:val="19"/>
        </w:rPr>
        <w:t>76,4</w:t>
      </w:r>
      <w:r w:rsidRPr="00795AF2">
        <w:rPr>
          <w:rFonts w:cs="Arial"/>
          <w:bCs/>
          <w:szCs w:val="19"/>
        </w:rPr>
        <w:t xml:space="preserve"> mln zł (o </w:t>
      </w:r>
      <w:r w:rsidR="005539B4">
        <w:rPr>
          <w:rFonts w:cs="Arial"/>
          <w:bCs/>
          <w:szCs w:val="19"/>
        </w:rPr>
        <w:t>4,2</w:t>
      </w:r>
      <w:r w:rsidRPr="00795AF2">
        <w:rPr>
          <w:rFonts w:cs="Arial"/>
          <w:bCs/>
          <w:szCs w:val="19"/>
        </w:rPr>
        <w:t>%) w porównaniu z uzyskanym w 2022 r.</w:t>
      </w:r>
      <w:r w:rsidR="00005401">
        <w:rPr>
          <w:rFonts w:cs="Arial"/>
          <w:bCs/>
          <w:szCs w:val="19"/>
        </w:rPr>
        <w:t xml:space="preserve">, przy czym </w:t>
      </w:r>
      <w:r w:rsidRPr="00795AF2">
        <w:rPr>
          <w:rFonts w:cs="Arial"/>
          <w:bCs/>
          <w:szCs w:val="19"/>
        </w:rPr>
        <w:t xml:space="preserve"> zysk netto zmniejszył się o </w:t>
      </w:r>
      <w:r w:rsidR="005539B4">
        <w:rPr>
          <w:rFonts w:cs="Arial"/>
          <w:bCs/>
          <w:szCs w:val="19"/>
        </w:rPr>
        <w:t>2,0</w:t>
      </w:r>
      <w:r w:rsidRPr="00795AF2">
        <w:rPr>
          <w:rFonts w:cs="Arial"/>
          <w:bCs/>
          <w:szCs w:val="19"/>
        </w:rPr>
        <w:t xml:space="preserve">%, a strata netto o </w:t>
      </w:r>
      <w:r w:rsidR="005539B4">
        <w:rPr>
          <w:rFonts w:cs="Arial"/>
          <w:bCs/>
          <w:szCs w:val="19"/>
        </w:rPr>
        <w:t>31,0</w:t>
      </w:r>
      <w:r w:rsidRPr="00795AF2">
        <w:rPr>
          <w:rFonts w:cs="Arial"/>
          <w:bCs/>
          <w:szCs w:val="19"/>
        </w:rPr>
        <w:t>%.</w:t>
      </w:r>
    </w:p>
    <w:p w14:paraId="31C7E8C1" w14:textId="7C01896C" w:rsidR="006E497E" w:rsidRPr="000D5816" w:rsidRDefault="006E497E" w:rsidP="006E497E">
      <w:pPr>
        <w:pageBreakBefore/>
        <w:rPr>
          <w:rFonts w:cs="Arial"/>
          <w:bCs/>
          <w:szCs w:val="19"/>
        </w:rPr>
      </w:pPr>
      <w:r w:rsidRPr="000D5816">
        <w:rPr>
          <w:rFonts w:cs="Arial"/>
          <w:bCs/>
          <w:szCs w:val="19"/>
        </w:rPr>
        <w:lastRenderedPageBreak/>
        <w:t xml:space="preserve">W omawianym okresie zysk netto wykazało </w:t>
      </w:r>
      <w:r w:rsidR="009544BA">
        <w:rPr>
          <w:rFonts w:cs="Arial"/>
          <w:bCs/>
          <w:szCs w:val="19"/>
        </w:rPr>
        <w:t>77,6</w:t>
      </w:r>
      <w:r w:rsidRPr="000D5816">
        <w:rPr>
          <w:rFonts w:cs="Arial"/>
          <w:bCs/>
          <w:szCs w:val="19"/>
        </w:rPr>
        <w:t xml:space="preserve">% badanych przedsiębiorstw, wobec </w:t>
      </w:r>
      <w:r w:rsidR="003A5C0F">
        <w:rPr>
          <w:rFonts w:cs="Arial"/>
          <w:bCs/>
          <w:szCs w:val="19"/>
        </w:rPr>
        <w:t>75,6</w:t>
      </w:r>
      <w:r w:rsidRPr="000D5816">
        <w:rPr>
          <w:rFonts w:cs="Arial"/>
          <w:bCs/>
          <w:szCs w:val="19"/>
        </w:rPr>
        <w:t xml:space="preserve">% w 2022 r. Udział przychodów przedsiębiorstw wykazujących zysk netto w ogólnej kwocie przychodów z całokształtu działalności zwiększył się z </w:t>
      </w:r>
      <w:r w:rsidR="003A5C0F">
        <w:rPr>
          <w:rFonts w:cs="Arial"/>
          <w:bCs/>
          <w:szCs w:val="19"/>
        </w:rPr>
        <w:t>83,8</w:t>
      </w:r>
      <w:r w:rsidRPr="000D5816">
        <w:rPr>
          <w:rFonts w:cs="Arial"/>
          <w:bCs/>
          <w:szCs w:val="19"/>
        </w:rPr>
        <w:t xml:space="preserve">% do </w:t>
      </w:r>
      <w:r w:rsidR="003A5C0F">
        <w:rPr>
          <w:rFonts w:cs="Arial"/>
          <w:bCs/>
          <w:szCs w:val="19"/>
        </w:rPr>
        <w:t>90,0</w:t>
      </w:r>
      <w:r w:rsidRPr="000D5816">
        <w:rPr>
          <w:rFonts w:cs="Arial"/>
          <w:bCs/>
          <w:szCs w:val="19"/>
        </w:rPr>
        <w:t xml:space="preserve">%. W przetwórstwie przemysłowym zysk netto odnotowało </w:t>
      </w:r>
      <w:r w:rsidR="003A5C0F">
        <w:rPr>
          <w:rFonts w:cs="Arial"/>
          <w:bCs/>
          <w:szCs w:val="19"/>
        </w:rPr>
        <w:t>78,3</w:t>
      </w:r>
      <w:r w:rsidRPr="000D5816">
        <w:rPr>
          <w:rFonts w:cs="Arial"/>
          <w:bCs/>
          <w:szCs w:val="19"/>
        </w:rPr>
        <w:t xml:space="preserve">% przedsiębiorstw (w 2022 r. — </w:t>
      </w:r>
      <w:r w:rsidR="003A5C0F">
        <w:rPr>
          <w:rFonts w:cs="Arial"/>
          <w:bCs/>
          <w:szCs w:val="19"/>
        </w:rPr>
        <w:t>82,7</w:t>
      </w:r>
      <w:r w:rsidRPr="000D5816">
        <w:rPr>
          <w:rFonts w:cs="Arial"/>
          <w:bCs/>
          <w:szCs w:val="19"/>
        </w:rPr>
        <w:t xml:space="preserve">%), a udział uzyskanych przez nie przychodów w przychodach wszystkich podmiotów tej sekcji wyniósł </w:t>
      </w:r>
      <w:r w:rsidR="003A5C0F">
        <w:rPr>
          <w:rFonts w:cs="Arial"/>
          <w:bCs/>
          <w:szCs w:val="19"/>
        </w:rPr>
        <w:t>87,9</w:t>
      </w:r>
      <w:r w:rsidRPr="000D5816">
        <w:rPr>
          <w:rFonts w:cs="Arial"/>
          <w:bCs/>
          <w:szCs w:val="19"/>
        </w:rPr>
        <w:t xml:space="preserve">% (rok wcześniej </w:t>
      </w:r>
      <w:r w:rsidR="003A5C0F">
        <w:rPr>
          <w:rFonts w:cs="Arial"/>
          <w:bCs/>
          <w:szCs w:val="19"/>
        </w:rPr>
        <w:t>77,8</w:t>
      </w:r>
      <w:r w:rsidRPr="000D5816">
        <w:rPr>
          <w:rFonts w:cs="Arial"/>
          <w:bCs/>
          <w:szCs w:val="19"/>
        </w:rPr>
        <w:t>%).</w:t>
      </w:r>
    </w:p>
    <w:p w14:paraId="5D38FD51" w14:textId="6DF601FB" w:rsidR="006E497E" w:rsidRPr="000D5816" w:rsidRDefault="006E497E" w:rsidP="006E497E">
      <w:pPr>
        <w:rPr>
          <w:rFonts w:cs="Arial"/>
          <w:bCs/>
          <w:szCs w:val="19"/>
        </w:rPr>
      </w:pPr>
      <w:r w:rsidRPr="000D5816">
        <w:rPr>
          <w:rFonts w:cs="Arial"/>
          <w:bCs/>
          <w:szCs w:val="19"/>
        </w:rPr>
        <w:t>W badanych przedsiębiorstwach podstawow</w:t>
      </w:r>
      <w:r w:rsidR="003A5C0F">
        <w:rPr>
          <w:rFonts w:cs="Arial"/>
          <w:bCs/>
          <w:szCs w:val="19"/>
        </w:rPr>
        <w:t>e</w:t>
      </w:r>
      <w:r w:rsidRPr="000D5816">
        <w:rPr>
          <w:rFonts w:cs="Arial"/>
          <w:bCs/>
          <w:szCs w:val="19"/>
        </w:rPr>
        <w:t xml:space="preserve"> </w:t>
      </w:r>
      <w:r w:rsidRPr="000D5816">
        <w:rPr>
          <w:rFonts w:cs="Arial"/>
          <w:b/>
          <w:bCs/>
          <w:szCs w:val="19"/>
        </w:rPr>
        <w:t>wskaźnik</w:t>
      </w:r>
      <w:r w:rsidR="003A5C0F">
        <w:rPr>
          <w:rFonts w:cs="Arial"/>
          <w:b/>
          <w:bCs/>
          <w:szCs w:val="19"/>
        </w:rPr>
        <w:t xml:space="preserve">i </w:t>
      </w:r>
      <w:r w:rsidRPr="000D5816">
        <w:rPr>
          <w:rFonts w:cs="Arial"/>
          <w:b/>
          <w:bCs/>
          <w:szCs w:val="19"/>
        </w:rPr>
        <w:t>ekonomiczno-finansowych</w:t>
      </w:r>
      <w:r w:rsidR="003A5C0F">
        <w:rPr>
          <w:rFonts w:cs="Arial"/>
          <w:b/>
          <w:bCs/>
          <w:szCs w:val="19"/>
        </w:rPr>
        <w:t xml:space="preserve"> </w:t>
      </w:r>
      <w:r w:rsidR="003A5C0F" w:rsidRPr="003A5C0F">
        <w:rPr>
          <w:rFonts w:cs="Arial"/>
          <w:bCs/>
          <w:szCs w:val="19"/>
        </w:rPr>
        <w:t>były zbliżone do notowanych przed rokiem</w:t>
      </w:r>
      <w:r w:rsidRPr="000D5816">
        <w:rPr>
          <w:rFonts w:cs="Arial"/>
          <w:bCs/>
          <w:szCs w:val="19"/>
        </w:rPr>
        <w:t xml:space="preserve">. W skali roku wskaźnik poziomu kosztów z całokształtu działalności </w:t>
      </w:r>
      <w:r w:rsidR="003A5C0F">
        <w:rPr>
          <w:rFonts w:cs="Arial"/>
          <w:bCs/>
          <w:szCs w:val="19"/>
        </w:rPr>
        <w:t xml:space="preserve">oraz </w:t>
      </w:r>
      <w:r w:rsidR="003A5C0F" w:rsidRPr="000D5816">
        <w:rPr>
          <w:rFonts w:cs="Arial"/>
          <w:bCs/>
          <w:szCs w:val="19"/>
        </w:rPr>
        <w:t xml:space="preserve">wskaźnik rentowności obrotu brutto </w:t>
      </w:r>
      <w:r w:rsidR="003A5C0F">
        <w:rPr>
          <w:rFonts w:cs="Arial"/>
          <w:bCs/>
          <w:szCs w:val="19"/>
        </w:rPr>
        <w:t>pozostały na poziomie z roku poprzedniego</w:t>
      </w:r>
      <w:r w:rsidRPr="000D5816">
        <w:rPr>
          <w:rFonts w:cs="Arial"/>
          <w:bCs/>
          <w:szCs w:val="19"/>
        </w:rPr>
        <w:t xml:space="preserve">, a </w:t>
      </w:r>
      <w:r w:rsidR="003A5C0F" w:rsidRPr="003A5C0F">
        <w:rPr>
          <w:rFonts w:cs="Arial"/>
          <w:bCs/>
          <w:szCs w:val="19"/>
        </w:rPr>
        <w:t xml:space="preserve">wskaźnik rentowności obrotu </w:t>
      </w:r>
      <w:r w:rsidRPr="000D5816">
        <w:rPr>
          <w:rFonts w:cs="Arial"/>
          <w:bCs/>
          <w:szCs w:val="19"/>
        </w:rPr>
        <w:t xml:space="preserve">netto </w:t>
      </w:r>
      <w:r w:rsidR="003A5C0F">
        <w:rPr>
          <w:rFonts w:cs="Arial"/>
          <w:bCs/>
          <w:szCs w:val="19"/>
        </w:rPr>
        <w:t>minimalnie się obniżył (o 0,1</w:t>
      </w:r>
      <w:r w:rsidRPr="000D5816">
        <w:rPr>
          <w:rFonts w:cs="Arial"/>
          <w:bCs/>
          <w:szCs w:val="19"/>
        </w:rPr>
        <w:t xml:space="preserve"> </w:t>
      </w:r>
      <w:proofErr w:type="spellStart"/>
      <w:r w:rsidRPr="000D5816">
        <w:rPr>
          <w:rFonts w:cs="Arial"/>
          <w:bCs/>
          <w:szCs w:val="19"/>
        </w:rPr>
        <w:t>p.proc</w:t>
      </w:r>
      <w:proofErr w:type="spellEnd"/>
      <w:r w:rsidRPr="000D5816">
        <w:rPr>
          <w:rFonts w:cs="Arial"/>
          <w:bCs/>
          <w:szCs w:val="19"/>
        </w:rPr>
        <w:t>.</w:t>
      </w:r>
      <w:r w:rsidR="003A5C0F">
        <w:rPr>
          <w:rFonts w:cs="Arial"/>
          <w:bCs/>
          <w:szCs w:val="19"/>
        </w:rPr>
        <w:t>).</w:t>
      </w:r>
      <w:r w:rsidRPr="000D5816">
        <w:rPr>
          <w:rFonts w:cs="Arial"/>
          <w:bCs/>
          <w:szCs w:val="19"/>
        </w:rPr>
        <w:t xml:space="preserve"> Rentowność ze sprzedaży produktów, towarów i materiałów zmniejszyła się o </w:t>
      </w:r>
      <w:r w:rsidR="003A5C0F">
        <w:rPr>
          <w:rFonts w:cs="Arial"/>
          <w:bCs/>
          <w:szCs w:val="19"/>
        </w:rPr>
        <w:t>0,9</w:t>
      </w:r>
      <w:r w:rsidRPr="000D5816">
        <w:rPr>
          <w:rFonts w:cs="Arial"/>
          <w:bCs/>
          <w:szCs w:val="19"/>
        </w:rPr>
        <w:t xml:space="preserve"> </w:t>
      </w:r>
      <w:proofErr w:type="spellStart"/>
      <w:r w:rsidRPr="000D5816">
        <w:rPr>
          <w:rFonts w:cs="Arial"/>
          <w:bCs/>
          <w:szCs w:val="19"/>
        </w:rPr>
        <w:t>p.proc</w:t>
      </w:r>
      <w:proofErr w:type="spellEnd"/>
      <w:r w:rsidRPr="000D5816">
        <w:rPr>
          <w:rFonts w:cs="Arial"/>
          <w:bCs/>
          <w:szCs w:val="19"/>
        </w:rPr>
        <w:t xml:space="preserve">. </w:t>
      </w:r>
      <w:r w:rsidR="003A5C0F">
        <w:rPr>
          <w:rFonts w:cs="Arial"/>
          <w:bCs/>
          <w:szCs w:val="19"/>
        </w:rPr>
        <w:t xml:space="preserve">Pogorszyła się </w:t>
      </w:r>
      <w:r w:rsidRPr="000D5816">
        <w:rPr>
          <w:rFonts w:cs="Arial"/>
          <w:bCs/>
          <w:szCs w:val="19"/>
        </w:rPr>
        <w:t xml:space="preserve">płynność finansowa – I stopnia o </w:t>
      </w:r>
      <w:r w:rsidR="003A5C0F">
        <w:rPr>
          <w:rFonts w:cs="Arial"/>
          <w:bCs/>
          <w:szCs w:val="19"/>
        </w:rPr>
        <w:t>2,5</w:t>
      </w:r>
      <w:r w:rsidRPr="000D5816">
        <w:rPr>
          <w:rFonts w:cs="Arial"/>
          <w:bCs/>
          <w:szCs w:val="19"/>
        </w:rPr>
        <w:t xml:space="preserve"> </w:t>
      </w:r>
      <w:proofErr w:type="spellStart"/>
      <w:r w:rsidRPr="000D5816">
        <w:rPr>
          <w:rFonts w:cs="Arial"/>
          <w:bCs/>
          <w:szCs w:val="19"/>
        </w:rPr>
        <w:t>p.proc</w:t>
      </w:r>
      <w:proofErr w:type="spellEnd"/>
      <w:r w:rsidRPr="000D5816">
        <w:rPr>
          <w:rFonts w:cs="Arial"/>
          <w:bCs/>
          <w:szCs w:val="19"/>
        </w:rPr>
        <w:t>.</w:t>
      </w:r>
      <w:r w:rsidR="003A5C0F">
        <w:rPr>
          <w:rFonts w:cs="Arial"/>
          <w:bCs/>
          <w:szCs w:val="19"/>
        </w:rPr>
        <w:t xml:space="preserve">, a poprawiła </w:t>
      </w:r>
      <w:r w:rsidRPr="000D5816">
        <w:rPr>
          <w:rFonts w:cs="Arial"/>
          <w:bCs/>
          <w:szCs w:val="19"/>
        </w:rPr>
        <w:t xml:space="preserve">II stopnia – o </w:t>
      </w:r>
      <w:r w:rsidR="003A5C0F">
        <w:rPr>
          <w:rFonts w:cs="Arial"/>
          <w:bCs/>
          <w:szCs w:val="19"/>
        </w:rPr>
        <w:t>2,7</w:t>
      </w:r>
      <w:r w:rsidRPr="000D5816">
        <w:rPr>
          <w:rFonts w:cs="Arial"/>
          <w:bCs/>
          <w:szCs w:val="19"/>
        </w:rPr>
        <w:t xml:space="preserve"> </w:t>
      </w:r>
      <w:proofErr w:type="spellStart"/>
      <w:r w:rsidRPr="000D5816">
        <w:rPr>
          <w:rFonts w:cs="Arial"/>
          <w:bCs/>
          <w:szCs w:val="19"/>
        </w:rPr>
        <w:t>p.proc</w:t>
      </w:r>
      <w:proofErr w:type="spellEnd"/>
      <w:r w:rsidRPr="000D5816">
        <w:rPr>
          <w:rFonts w:cs="Arial"/>
          <w:bCs/>
          <w:szCs w:val="19"/>
        </w:rPr>
        <w:t>.</w:t>
      </w:r>
    </w:p>
    <w:p w14:paraId="6E5AF805" w14:textId="77777777" w:rsidR="006E497E" w:rsidRPr="000C65A9" w:rsidRDefault="006E497E" w:rsidP="000C65A9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0C65A9">
        <w:rPr>
          <w:rFonts w:ascii="Fira Sans" w:hAnsi="Fira Sans"/>
          <w:b/>
          <w:color w:val="auto"/>
          <w:sz w:val="19"/>
          <w:szCs w:val="19"/>
        </w:rPr>
        <w:t>Tablica 14. Podstawowe wskaźniki ekonomiczno-finansowe podmiotów objętych badaniem</w:t>
      </w:r>
    </w:p>
    <w:tbl>
      <w:tblPr>
        <w:tblW w:w="0" w:type="auto"/>
        <w:tblInd w:w="108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4. Podstawowe wskaźniki ekonomiczno-finansowe podmiotów objętych badaniem"/>
        <w:tblDescription w:val="Najważniejsze wskaźniki dotyczące finansów przedsiębiorstw prezentowane w procentach dla okresów narastających lat 2022 i 2023."/>
      </w:tblPr>
      <w:tblGrid>
        <w:gridCol w:w="5798"/>
        <w:gridCol w:w="2212"/>
        <w:gridCol w:w="2348"/>
      </w:tblGrid>
      <w:tr w:rsidR="006E497E" w:rsidRPr="00755440" w14:paraId="26DD748F" w14:textId="77777777" w:rsidTr="00FA00C4">
        <w:trPr>
          <w:trHeight w:val="57"/>
        </w:trPr>
        <w:tc>
          <w:tcPr>
            <w:tcW w:w="5798" w:type="dxa"/>
            <w:vMerge w:val="restart"/>
            <w:tcBorders>
              <w:left w:val="nil"/>
            </w:tcBorders>
            <w:vAlign w:val="center"/>
          </w:tcPr>
          <w:p w14:paraId="32E9D1BA" w14:textId="77777777" w:rsidR="006E497E" w:rsidRPr="009906C0" w:rsidRDefault="006E497E" w:rsidP="00FA00C4">
            <w:pPr>
              <w:spacing w:before="7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12" w:type="dxa"/>
            <w:tcBorders>
              <w:bottom w:val="single" w:sz="4" w:space="0" w:color="7030A0"/>
            </w:tcBorders>
          </w:tcPr>
          <w:p w14:paraId="4F1F946D" w14:textId="6EC993B9" w:rsidR="006E497E" w:rsidRPr="009906C0" w:rsidRDefault="006E497E" w:rsidP="00FA00C4">
            <w:pPr>
              <w:spacing w:before="7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CC06A3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2348" w:type="dxa"/>
            <w:tcBorders>
              <w:bottom w:val="single" w:sz="4" w:space="0" w:color="7030A0"/>
              <w:right w:val="nil"/>
            </w:tcBorders>
          </w:tcPr>
          <w:p w14:paraId="098DFADC" w14:textId="750C3496" w:rsidR="006E497E" w:rsidRPr="009906C0" w:rsidRDefault="006E497E" w:rsidP="00FA00C4">
            <w:pPr>
              <w:spacing w:before="7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CC06A3">
              <w:rPr>
                <w:rFonts w:cs="Arial"/>
                <w:sz w:val="16"/>
                <w:szCs w:val="16"/>
              </w:rPr>
              <w:t>6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6E497E" w:rsidRPr="00755440" w14:paraId="405D66AB" w14:textId="77777777" w:rsidTr="00FA00C4">
        <w:trPr>
          <w:trHeight w:val="57"/>
        </w:trPr>
        <w:tc>
          <w:tcPr>
            <w:tcW w:w="5798" w:type="dxa"/>
            <w:vMerge/>
            <w:tcBorders>
              <w:left w:val="nil"/>
            </w:tcBorders>
          </w:tcPr>
          <w:p w14:paraId="18CD52FD" w14:textId="77777777" w:rsidR="006E497E" w:rsidRPr="009906C0" w:rsidRDefault="006E497E" w:rsidP="00FA00C4">
            <w:pPr>
              <w:spacing w:before="7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60" w:type="dxa"/>
            <w:gridSpan w:val="2"/>
            <w:tcBorders>
              <w:right w:val="nil"/>
            </w:tcBorders>
          </w:tcPr>
          <w:p w14:paraId="17F580DD" w14:textId="77777777" w:rsidR="006E497E" w:rsidRPr="009906C0" w:rsidRDefault="006E497E" w:rsidP="00FA00C4">
            <w:pPr>
              <w:spacing w:before="7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%</w:t>
            </w:r>
          </w:p>
        </w:tc>
      </w:tr>
      <w:tr w:rsidR="00CC06A3" w:rsidRPr="00755440" w14:paraId="53943BD9" w14:textId="77777777" w:rsidTr="00FA00C4">
        <w:trPr>
          <w:trHeight w:val="57"/>
        </w:trPr>
        <w:tc>
          <w:tcPr>
            <w:tcW w:w="5798" w:type="dxa"/>
            <w:tcBorders>
              <w:left w:val="nil"/>
            </w:tcBorders>
            <w:vAlign w:val="bottom"/>
          </w:tcPr>
          <w:p w14:paraId="5A38736E" w14:textId="77777777" w:rsidR="00CC06A3" w:rsidRPr="009906C0" w:rsidRDefault="00CC06A3" w:rsidP="00FA00C4">
            <w:pPr>
              <w:tabs>
                <w:tab w:val="right" w:leader="dot" w:pos="5902"/>
              </w:tabs>
              <w:spacing w:before="7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42B11D79" w14:textId="442B803E" w:rsidR="00CC06A3" w:rsidRPr="00252189" w:rsidRDefault="00CC06A3" w:rsidP="00FA00C4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1FC494FC" w14:textId="2220AEE1" w:rsidR="00CC06A3" w:rsidRPr="00913407" w:rsidRDefault="00CC06A3" w:rsidP="00FA00C4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</w:tr>
      <w:tr w:rsidR="00CC06A3" w:rsidRPr="00755440" w14:paraId="3CC129A8" w14:textId="77777777" w:rsidTr="00FA00C4">
        <w:trPr>
          <w:trHeight w:val="57"/>
        </w:trPr>
        <w:tc>
          <w:tcPr>
            <w:tcW w:w="5798" w:type="dxa"/>
            <w:tcBorders>
              <w:left w:val="nil"/>
            </w:tcBorders>
            <w:vAlign w:val="bottom"/>
          </w:tcPr>
          <w:p w14:paraId="78C8C56D" w14:textId="77777777" w:rsidR="00CC06A3" w:rsidRPr="009906C0" w:rsidRDefault="00CC06A3" w:rsidP="00FA00C4">
            <w:pPr>
              <w:tabs>
                <w:tab w:val="right" w:leader="dot" w:pos="5902"/>
              </w:tabs>
              <w:spacing w:before="7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494ADF62" w14:textId="5F75D1D6" w:rsidR="00CC06A3" w:rsidRPr="00252189" w:rsidRDefault="00CC06A3" w:rsidP="00FA00C4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586884F2" w14:textId="337D2238" w:rsidR="00CC06A3" w:rsidRPr="00913407" w:rsidRDefault="00CC06A3" w:rsidP="00FA00C4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</w:tr>
      <w:tr w:rsidR="00CC06A3" w:rsidRPr="00755440" w14:paraId="5B24D2F9" w14:textId="77777777" w:rsidTr="00FA00C4">
        <w:trPr>
          <w:trHeight w:val="57"/>
        </w:trPr>
        <w:tc>
          <w:tcPr>
            <w:tcW w:w="5798" w:type="dxa"/>
            <w:tcBorders>
              <w:left w:val="nil"/>
            </w:tcBorders>
            <w:vAlign w:val="bottom"/>
          </w:tcPr>
          <w:p w14:paraId="5967E187" w14:textId="77777777" w:rsidR="00CC06A3" w:rsidRPr="009906C0" w:rsidRDefault="00CC06A3" w:rsidP="00FA00C4">
            <w:pPr>
              <w:tabs>
                <w:tab w:val="right" w:leader="dot" w:pos="5902"/>
              </w:tabs>
              <w:spacing w:before="7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0143ED89" w14:textId="0307DF19" w:rsidR="00CC06A3" w:rsidRPr="00252189" w:rsidRDefault="00CC06A3" w:rsidP="00FA00C4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25FC4D0E" w14:textId="03F4E5E2" w:rsidR="00CC06A3" w:rsidRPr="00913407" w:rsidRDefault="00CC06A3" w:rsidP="00FA00C4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</w:tr>
      <w:tr w:rsidR="00CC06A3" w:rsidRPr="00755440" w14:paraId="62B26C61" w14:textId="77777777" w:rsidTr="00FA00C4">
        <w:trPr>
          <w:trHeight w:val="57"/>
        </w:trPr>
        <w:tc>
          <w:tcPr>
            <w:tcW w:w="5798" w:type="dxa"/>
            <w:tcBorders>
              <w:left w:val="nil"/>
            </w:tcBorders>
            <w:vAlign w:val="bottom"/>
          </w:tcPr>
          <w:p w14:paraId="2EBE8B56" w14:textId="77777777" w:rsidR="00CC06A3" w:rsidRPr="009906C0" w:rsidRDefault="00CC06A3" w:rsidP="00FA00C4">
            <w:pPr>
              <w:tabs>
                <w:tab w:val="right" w:leader="dot" w:pos="5902"/>
              </w:tabs>
              <w:spacing w:before="7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5EF4418D" w14:textId="7334BC7B" w:rsidR="00CC06A3" w:rsidRPr="00252189" w:rsidRDefault="00CC06A3" w:rsidP="00FA00C4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5B8399DC" w14:textId="4B44BB1A" w:rsidR="00CC06A3" w:rsidRPr="00913407" w:rsidRDefault="00CC06A3" w:rsidP="00FA00C4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CC06A3" w:rsidRPr="00755440" w14:paraId="6E51C192" w14:textId="77777777" w:rsidTr="00FA00C4">
        <w:trPr>
          <w:trHeight w:val="57"/>
        </w:trPr>
        <w:tc>
          <w:tcPr>
            <w:tcW w:w="5798" w:type="dxa"/>
            <w:tcBorders>
              <w:left w:val="nil"/>
            </w:tcBorders>
            <w:vAlign w:val="bottom"/>
          </w:tcPr>
          <w:p w14:paraId="71F4AECF" w14:textId="77777777" w:rsidR="00CC06A3" w:rsidRPr="009906C0" w:rsidRDefault="00CC06A3" w:rsidP="00FA00C4">
            <w:pPr>
              <w:tabs>
                <w:tab w:val="right" w:leader="dot" w:pos="5902"/>
              </w:tabs>
              <w:spacing w:before="7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52E338C7" w14:textId="47FEBE2E" w:rsidR="00CC06A3" w:rsidRPr="00252189" w:rsidRDefault="00CC06A3" w:rsidP="00FA00C4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33,7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7206149D" w14:textId="449827BF" w:rsidR="00CC06A3" w:rsidRPr="00913407" w:rsidRDefault="00CC06A3" w:rsidP="00FA00C4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31,2</w:t>
            </w:r>
          </w:p>
        </w:tc>
      </w:tr>
      <w:tr w:rsidR="00CC06A3" w:rsidRPr="00755440" w14:paraId="75D34A31" w14:textId="77777777" w:rsidTr="00FA00C4">
        <w:trPr>
          <w:trHeight w:val="57"/>
        </w:trPr>
        <w:tc>
          <w:tcPr>
            <w:tcW w:w="5798" w:type="dxa"/>
            <w:tcBorders>
              <w:left w:val="nil"/>
            </w:tcBorders>
            <w:vAlign w:val="bottom"/>
          </w:tcPr>
          <w:p w14:paraId="517BE5AA" w14:textId="77777777" w:rsidR="00CC06A3" w:rsidRPr="009906C0" w:rsidRDefault="00CC06A3" w:rsidP="00FA00C4">
            <w:pPr>
              <w:tabs>
                <w:tab w:val="right" w:leader="dot" w:pos="5902"/>
              </w:tabs>
              <w:spacing w:before="7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19268CB1" w14:textId="392A59A6" w:rsidR="00CC06A3" w:rsidRPr="00252189" w:rsidRDefault="00CC06A3" w:rsidP="00FA00C4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496EB5">
              <w:rPr>
                <w:rFonts w:cs="Arial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76F02549" w14:textId="430E7640" w:rsidR="00CC06A3" w:rsidRPr="00913407" w:rsidRDefault="00CC06A3" w:rsidP="00FA00C4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</w:tr>
    </w:tbl>
    <w:p w14:paraId="45D23090" w14:textId="068880D5" w:rsidR="006E497E" w:rsidRPr="00034E72" w:rsidRDefault="006E497E" w:rsidP="006E497E">
      <w:pPr>
        <w:spacing w:before="240"/>
        <w:rPr>
          <w:rFonts w:cs="Arial"/>
          <w:bCs/>
          <w:szCs w:val="19"/>
        </w:rPr>
      </w:pPr>
      <w:r w:rsidRPr="00034E72">
        <w:rPr>
          <w:rFonts w:cs="Arial"/>
          <w:bCs/>
          <w:szCs w:val="19"/>
        </w:rPr>
        <w:t>W okresie styczeń</w:t>
      </w:r>
      <w:r>
        <w:rPr>
          <w:rFonts w:cs="Arial"/>
          <w:bCs/>
          <w:szCs w:val="19"/>
        </w:rPr>
        <w:t>–</w:t>
      </w:r>
      <w:r w:rsidR="003A5C0F">
        <w:rPr>
          <w:rFonts w:cs="Arial"/>
          <w:bCs/>
          <w:szCs w:val="19"/>
        </w:rPr>
        <w:t>czerwiec</w:t>
      </w:r>
      <w:r w:rsidRPr="00034E72">
        <w:rPr>
          <w:rFonts w:cs="Arial"/>
          <w:bCs/>
          <w:szCs w:val="19"/>
        </w:rPr>
        <w:t xml:space="preserve"> 2023 r. najbardziej rentowny rodzaj działalności stanowiły sekcje: działalność profesjonalna, naukowa i techniczna (</w:t>
      </w:r>
      <w:r w:rsidR="00F965DC">
        <w:rPr>
          <w:rFonts w:cs="Arial"/>
          <w:bCs/>
          <w:szCs w:val="19"/>
        </w:rPr>
        <w:t>71,5</w:t>
      </w:r>
      <w:r w:rsidRPr="00034E72">
        <w:rPr>
          <w:rFonts w:cs="Arial"/>
          <w:bCs/>
          <w:szCs w:val="19"/>
        </w:rPr>
        <w:t xml:space="preserve">%), </w:t>
      </w:r>
      <w:r w:rsidR="00F965DC">
        <w:rPr>
          <w:rFonts w:cs="Arial"/>
          <w:bCs/>
          <w:szCs w:val="19"/>
        </w:rPr>
        <w:t xml:space="preserve">obsługa rynku nieruchomości (12,9%) </w:t>
      </w:r>
      <w:r w:rsidRPr="00034E72">
        <w:rPr>
          <w:rFonts w:cs="Arial"/>
          <w:bCs/>
          <w:szCs w:val="19"/>
        </w:rPr>
        <w:t xml:space="preserve">oraz </w:t>
      </w:r>
      <w:r w:rsidR="00F965DC" w:rsidRPr="00F965DC">
        <w:rPr>
          <w:rFonts w:cs="Arial"/>
          <w:bCs/>
          <w:szCs w:val="19"/>
        </w:rPr>
        <w:t>administrowanie i działalność wspierająca (12,0%)</w:t>
      </w:r>
      <w:r w:rsidRPr="00034E72">
        <w:rPr>
          <w:rFonts w:cs="Arial"/>
          <w:bCs/>
          <w:szCs w:val="19"/>
        </w:rPr>
        <w:t xml:space="preserve">, a najmniej – informacja i komunikacja (minus </w:t>
      </w:r>
      <w:r w:rsidR="00F965DC">
        <w:rPr>
          <w:rFonts w:cs="Arial"/>
          <w:bCs/>
          <w:szCs w:val="19"/>
        </w:rPr>
        <w:t>10,5</w:t>
      </w:r>
      <w:r w:rsidRPr="00034E72">
        <w:rPr>
          <w:rFonts w:cs="Arial"/>
          <w:bCs/>
          <w:szCs w:val="19"/>
        </w:rPr>
        <w:t>%).</w:t>
      </w:r>
    </w:p>
    <w:p w14:paraId="2B9DDA68" w14:textId="3DC32E49" w:rsidR="006E497E" w:rsidRPr="000C65A9" w:rsidRDefault="00FA00C4" w:rsidP="000C65A9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0C65A9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473856" behindDoc="0" locked="0" layoutInCell="1" allowOverlap="1" wp14:anchorId="26F2E255" wp14:editId="2F11CAAB">
            <wp:simplePos x="0" y="0"/>
            <wp:positionH relativeFrom="margin">
              <wp:posOffset>3810</wp:posOffset>
            </wp:positionH>
            <wp:positionV relativeFrom="margin">
              <wp:posOffset>4583735</wp:posOffset>
            </wp:positionV>
            <wp:extent cx="6625590" cy="2508250"/>
            <wp:effectExtent l="0" t="0" r="0" b="0"/>
            <wp:wrapSquare wrapText="bothSides"/>
            <wp:docPr id="43" name="Obraz 43" descr="Wykres 12. Wskaźnik rentowności obrotu netto&#10;&#10;Wskaźnik rentowności obrotu netto odnotowany w Polsce i w województwie świętokrzyskim w latach 2020-2023. W okresie styczeń-czerwiec 2023 roku w Polsce wskaźnik rentowności obrotu netto wyniósł 5,1% wobec 5,7% przed rokiem. W okresie styczeń-czerwiec 2023 roku w województwie świętokrzyskim wskaźnik rentowności obrotu netto wyniósł 5,6%, podczas gdy przed rokiem osiągnął 5,7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skaźnik rentowności netto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5590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497E" w:rsidRPr="000C65A9">
        <w:rPr>
          <w:rFonts w:ascii="Fira Sans" w:hAnsi="Fira Sans"/>
          <w:b/>
          <w:color w:val="auto"/>
          <w:sz w:val="19"/>
          <w:szCs w:val="19"/>
        </w:rPr>
        <w:t>Wykres 12. Wskaźnik rentowności obrotu netto</w:t>
      </w:r>
    </w:p>
    <w:p w14:paraId="61D0964E" w14:textId="42723E08" w:rsidR="006E497E" w:rsidRPr="00081FBA" w:rsidRDefault="006E497E" w:rsidP="006E497E">
      <w:pPr>
        <w:spacing w:before="240" w:after="0" w:line="240" w:lineRule="auto"/>
        <w:rPr>
          <w:rFonts w:cs="Arial"/>
          <w:bCs/>
          <w:szCs w:val="19"/>
        </w:rPr>
      </w:pPr>
      <w:r w:rsidRPr="00081FBA">
        <w:rPr>
          <w:rFonts w:cs="Arial"/>
          <w:bCs/>
          <w:szCs w:val="19"/>
        </w:rPr>
        <w:t xml:space="preserve">Wartość </w:t>
      </w:r>
      <w:r w:rsidRPr="00081FBA">
        <w:rPr>
          <w:rFonts w:cs="Arial"/>
          <w:b/>
          <w:bCs/>
          <w:szCs w:val="19"/>
        </w:rPr>
        <w:t>aktywów obrotowych</w:t>
      </w:r>
      <w:r w:rsidRPr="00081FBA">
        <w:rPr>
          <w:rFonts w:cs="Arial"/>
          <w:bCs/>
          <w:szCs w:val="19"/>
        </w:rPr>
        <w:t xml:space="preserve"> badanych przedsiębiorstw wyniosła na koniec </w:t>
      </w:r>
      <w:r w:rsidR="00A00815">
        <w:rPr>
          <w:rFonts w:cs="Arial"/>
          <w:bCs/>
          <w:szCs w:val="19"/>
        </w:rPr>
        <w:t>czerwca</w:t>
      </w:r>
      <w:r w:rsidRPr="00081FBA">
        <w:rPr>
          <w:rFonts w:cs="Arial"/>
          <w:bCs/>
          <w:szCs w:val="19"/>
        </w:rPr>
        <w:t xml:space="preserve"> 2023 r. </w:t>
      </w:r>
      <w:r w:rsidR="00A00815">
        <w:rPr>
          <w:rFonts w:cs="Arial"/>
          <w:bCs/>
          <w:szCs w:val="19"/>
        </w:rPr>
        <w:t>24110,3</w:t>
      </w:r>
      <w:r w:rsidRPr="00081FBA">
        <w:rPr>
          <w:rFonts w:cs="Arial"/>
          <w:bCs/>
          <w:szCs w:val="19"/>
        </w:rPr>
        <w:t xml:space="preserve"> mln zł i była wyższa o </w:t>
      </w:r>
      <w:r w:rsidR="00A00815">
        <w:rPr>
          <w:rFonts w:cs="Arial"/>
          <w:bCs/>
          <w:szCs w:val="19"/>
        </w:rPr>
        <w:t>3,5</w:t>
      </w:r>
      <w:r w:rsidRPr="00081FBA">
        <w:rPr>
          <w:rFonts w:cs="Arial"/>
          <w:bCs/>
          <w:szCs w:val="19"/>
        </w:rPr>
        <w:t xml:space="preserve">% od stanu odnotowanego w końcu </w:t>
      </w:r>
      <w:r w:rsidR="00A00815">
        <w:rPr>
          <w:rFonts w:cs="Arial"/>
          <w:bCs/>
          <w:szCs w:val="19"/>
        </w:rPr>
        <w:t xml:space="preserve">czerwca </w:t>
      </w:r>
      <w:r w:rsidRPr="00081FBA">
        <w:rPr>
          <w:rFonts w:cs="Arial"/>
          <w:bCs/>
          <w:szCs w:val="19"/>
        </w:rPr>
        <w:t xml:space="preserve">2022 r., przy czym odnotowano wzrost </w:t>
      </w:r>
      <w:r w:rsidR="00A00815" w:rsidRPr="00081FBA">
        <w:rPr>
          <w:rFonts w:cs="Arial"/>
          <w:bCs/>
          <w:szCs w:val="19"/>
        </w:rPr>
        <w:t xml:space="preserve">zapasów (o </w:t>
      </w:r>
      <w:r w:rsidR="00A00815">
        <w:rPr>
          <w:rFonts w:cs="Arial"/>
          <w:bCs/>
          <w:szCs w:val="19"/>
        </w:rPr>
        <w:t>9,7</w:t>
      </w:r>
      <w:r w:rsidR="00A00815" w:rsidRPr="00081FBA">
        <w:rPr>
          <w:rFonts w:cs="Arial"/>
          <w:bCs/>
          <w:szCs w:val="19"/>
        </w:rPr>
        <w:t>%)</w:t>
      </w:r>
      <w:r w:rsidR="00A00815">
        <w:rPr>
          <w:rFonts w:cs="Arial"/>
          <w:bCs/>
          <w:szCs w:val="19"/>
        </w:rPr>
        <w:t xml:space="preserve"> i </w:t>
      </w:r>
      <w:r w:rsidRPr="00081FBA">
        <w:rPr>
          <w:rFonts w:cs="Arial"/>
          <w:bCs/>
          <w:szCs w:val="19"/>
        </w:rPr>
        <w:t xml:space="preserve">należności krótkoterminowych (o </w:t>
      </w:r>
      <w:r w:rsidR="00A00815">
        <w:rPr>
          <w:rFonts w:cs="Arial"/>
          <w:bCs/>
          <w:szCs w:val="19"/>
        </w:rPr>
        <w:t>5,9</w:t>
      </w:r>
      <w:r w:rsidRPr="00081FBA">
        <w:rPr>
          <w:rFonts w:cs="Arial"/>
          <w:bCs/>
          <w:szCs w:val="19"/>
        </w:rPr>
        <w:t xml:space="preserve">%), natomiast spadek – inwestycji krótkoterminowych (o </w:t>
      </w:r>
      <w:r w:rsidR="00A00815">
        <w:rPr>
          <w:rFonts w:cs="Arial"/>
          <w:bCs/>
          <w:szCs w:val="19"/>
        </w:rPr>
        <w:t>8,9</w:t>
      </w:r>
      <w:r w:rsidRPr="00081FBA">
        <w:rPr>
          <w:rFonts w:cs="Arial"/>
          <w:bCs/>
          <w:szCs w:val="19"/>
        </w:rPr>
        <w:t xml:space="preserve">%) i krótkoterminowych rozliczeń międzyokresowych (o </w:t>
      </w:r>
      <w:r w:rsidR="00A00815">
        <w:rPr>
          <w:rFonts w:cs="Arial"/>
          <w:bCs/>
          <w:szCs w:val="19"/>
        </w:rPr>
        <w:t>15,2</w:t>
      </w:r>
      <w:r w:rsidRPr="00081FBA">
        <w:rPr>
          <w:rFonts w:cs="Arial"/>
          <w:bCs/>
          <w:szCs w:val="19"/>
        </w:rPr>
        <w:t>%).</w:t>
      </w:r>
    </w:p>
    <w:p w14:paraId="1A2315F7" w14:textId="2EA1AD7C" w:rsidR="006E497E" w:rsidRPr="00055E66" w:rsidRDefault="006E497E" w:rsidP="006E497E">
      <w:pPr>
        <w:rPr>
          <w:rFonts w:cs="Arial"/>
          <w:bCs/>
          <w:szCs w:val="19"/>
        </w:rPr>
      </w:pPr>
      <w:r w:rsidRPr="00055E66">
        <w:rPr>
          <w:rFonts w:cs="Arial"/>
          <w:bCs/>
          <w:szCs w:val="19"/>
        </w:rPr>
        <w:t xml:space="preserve">W rzeczowej strukturze aktywów obrotowych zwiększyły się udziały zapasów (o 2,1 </w:t>
      </w:r>
      <w:proofErr w:type="spellStart"/>
      <w:r w:rsidRPr="00055E66">
        <w:rPr>
          <w:rFonts w:cs="Arial"/>
          <w:bCs/>
          <w:szCs w:val="19"/>
        </w:rPr>
        <w:t>p.proc</w:t>
      </w:r>
      <w:proofErr w:type="spellEnd"/>
      <w:r w:rsidRPr="00055E66">
        <w:rPr>
          <w:rFonts w:cs="Arial"/>
          <w:bCs/>
          <w:szCs w:val="19"/>
        </w:rPr>
        <w:t>. do 37,</w:t>
      </w:r>
      <w:r w:rsidR="00A00815">
        <w:rPr>
          <w:rFonts w:cs="Arial"/>
          <w:bCs/>
          <w:szCs w:val="19"/>
        </w:rPr>
        <w:t>2</w:t>
      </w:r>
      <w:r w:rsidRPr="00055E66">
        <w:rPr>
          <w:rFonts w:cs="Arial"/>
          <w:bCs/>
          <w:szCs w:val="19"/>
        </w:rPr>
        <w:t xml:space="preserve">%) i należności krótkoterminowych (o </w:t>
      </w:r>
      <w:r w:rsidR="00A00815">
        <w:rPr>
          <w:rFonts w:cs="Arial"/>
          <w:bCs/>
          <w:szCs w:val="19"/>
        </w:rPr>
        <w:t>0,9</w:t>
      </w:r>
      <w:r w:rsidRPr="00055E66">
        <w:rPr>
          <w:rFonts w:cs="Arial"/>
          <w:bCs/>
          <w:szCs w:val="19"/>
        </w:rPr>
        <w:t xml:space="preserve"> </w:t>
      </w:r>
      <w:proofErr w:type="spellStart"/>
      <w:r w:rsidRPr="00055E66">
        <w:rPr>
          <w:rFonts w:cs="Arial"/>
          <w:bCs/>
          <w:szCs w:val="19"/>
        </w:rPr>
        <w:t>p.proc</w:t>
      </w:r>
      <w:proofErr w:type="spellEnd"/>
      <w:r w:rsidRPr="00055E66">
        <w:rPr>
          <w:rFonts w:cs="Arial"/>
          <w:bCs/>
          <w:szCs w:val="19"/>
        </w:rPr>
        <w:t>. do 41,</w:t>
      </w:r>
      <w:r w:rsidR="00A00815">
        <w:rPr>
          <w:rFonts w:cs="Arial"/>
          <w:bCs/>
          <w:szCs w:val="19"/>
        </w:rPr>
        <w:t>9</w:t>
      </w:r>
      <w:r w:rsidRPr="00055E66">
        <w:rPr>
          <w:rFonts w:cs="Arial"/>
          <w:bCs/>
          <w:szCs w:val="19"/>
        </w:rPr>
        <w:t xml:space="preserve">%), natomiast obniżyły się udziały inwestycji krótkoterminowych (o </w:t>
      </w:r>
      <w:r w:rsidR="00A00815">
        <w:rPr>
          <w:rFonts w:cs="Arial"/>
          <w:bCs/>
          <w:szCs w:val="19"/>
        </w:rPr>
        <w:t>2,6</w:t>
      </w:r>
      <w:r w:rsidRPr="00055E66">
        <w:rPr>
          <w:rFonts w:cs="Arial"/>
          <w:bCs/>
          <w:szCs w:val="19"/>
        </w:rPr>
        <w:t xml:space="preserve"> </w:t>
      </w:r>
      <w:proofErr w:type="spellStart"/>
      <w:r w:rsidRPr="00055E66">
        <w:rPr>
          <w:rFonts w:cs="Arial"/>
          <w:bCs/>
          <w:szCs w:val="19"/>
        </w:rPr>
        <w:t>p.proc</w:t>
      </w:r>
      <w:proofErr w:type="spellEnd"/>
      <w:r w:rsidRPr="00055E66">
        <w:rPr>
          <w:rFonts w:cs="Arial"/>
          <w:bCs/>
          <w:szCs w:val="19"/>
        </w:rPr>
        <w:t xml:space="preserve">. do 18,7%) oraz krótkoterminowych rozliczeń międzyokresowych (0,5 </w:t>
      </w:r>
      <w:proofErr w:type="spellStart"/>
      <w:r w:rsidRPr="00055E66">
        <w:rPr>
          <w:rFonts w:cs="Arial"/>
          <w:bCs/>
          <w:szCs w:val="19"/>
        </w:rPr>
        <w:t>p.proc</w:t>
      </w:r>
      <w:proofErr w:type="spellEnd"/>
      <w:r w:rsidRPr="00055E66">
        <w:rPr>
          <w:rFonts w:cs="Arial"/>
          <w:bCs/>
          <w:szCs w:val="19"/>
        </w:rPr>
        <w:t>. do 2,</w:t>
      </w:r>
      <w:r w:rsidR="00A00815">
        <w:rPr>
          <w:rFonts w:cs="Arial"/>
          <w:bCs/>
          <w:szCs w:val="19"/>
        </w:rPr>
        <w:t>1</w:t>
      </w:r>
      <w:r w:rsidRPr="00055E66">
        <w:rPr>
          <w:rFonts w:cs="Arial"/>
          <w:bCs/>
          <w:szCs w:val="19"/>
        </w:rPr>
        <w:t>%).</w:t>
      </w:r>
    </w:p>
    <w:p w14:paraId="4F0E6039" w14:textId="78BD1ABF" w:rsidR="006E497E" w:rsidRPr="00A62B13" w:rsidRDefault="006E497E" w:rsidP="006E497E">
      <w:pPr>
        <w:rPr>
          <w:rFonts w:cs="Arial"/>
          <w:bCs/>
          <w:szCs w:val="19"/>
        </w:rPr>
      </w:pPr>
      <w:r w:rsidRPr="00A62B13">
        <w:rPr>
          <w:rFonts w:cs="Arial"/>
          <w:bCs/>
          <w:szCs w:val="19"/>
        </w:rPr>
        <w:t xml:space="preserve">W strukturze zapasów zwiększyły się udziały materiałów – o </w:t>
      </w:r>
      <w:r w:rsidR="00EF1B88">
        <w:rPr>
          <w:rFonts w:cs="Arial"/>
          <w:bCs/>
          <w:szCs w:val="19"/>
        </w:rPr>
        <w:t>3,2</w:t>
      </w:r>
      <w:r w:rsidRPr="00A62B13">
        <w:rPr>
          <w:rFonts w:cs="Arial"/>
          <w:bCs/>
          <w:szCs w:val="19"/>
        </w:rPr>
        <w:t xml:space="preserve"> </w:t>
      </w:r>
      <w:proofErr w:type="spellStart"/>
      <w:r w:rsidRPr="00A62B13">
        <w:rPr>
          <w:rFonts w:cs="Arial"/>
          <w:bCs/>
          <w:szCs w:val="19"/>
        </w:rPr>
        <w:t>p.proc</w:t>
      </w:r>
      <w:proofErr w:type="spellEnd"/>
      <w:r w:rsidRPr="00A62B13">
        <w:rPr>
          <w:rFonts w:cs="Arial"/>
          <w:bCs/>
          <w:szCs w:val="19"/>
        </w:rPr>
        <w:t xml:space="preserve">. do </w:t>
      </w:r>
      <w:r w:rsidR="00EF1B88">
        <w:rPr>
          <w:rFonts w:cs="Arial"/>
          <w:bCs/>
          <w:szCs w:val="19"/>
        </w:rPr>
        <w:t>35,9</w:t>
      </w:r>
      <w:r w:rsidRPr="00A62B13">
        <w:rPr>
          <w:rFonts w:cs="Arial"/>
          <w:bCs/>
          <w:szCs w:val="19"/>
        </w:rPr>
        <w:t xml:space="preserve">% oraz produktów gotowych – o </w:t>
      </w:r>
      <w:r w:rsidR="00EF1B88">
        <w:rPr>
          <w:rFonts w:cs="Arial"/>
          <w:bCs/>
          <w:szCs w:val="19"/>
        </w:rPr>
        <w:t xml:space="preserve">0,5 </w:t>
      </w:r>
      <w:proofErr w:type="spellStart"/>
      <w:r w:rsidRPr="00A62B13">
        <w:rPr>
          <w:rFonts w:cs="Arial"/>
          <w:bCs/>
          <w:szCs w:val="19"/>
        </w:rPr>
        <w:t>p.proc</w:t>
      </w:r>
      <w:proofErr w:type="spellEnd"/>
      <w:r w:rsidRPr="00A62B13">
        <w:rPr>
          <w:rFonts w:cs="Arial"/>
          <w:bCs/>
          <w:szCs w:val="19"/>
        </w:rPr>
        <w:t xml:space="preserve">. do </w:t>
      </w:r>
      <w:r w:rsidR="00EF1B88">
        <w:rPr>
          <w:rFonts w:cs="Arial"/>
          <w:bCs/>
          <w:szCs w:val="19"/>
        </w:rPr>
        <w:t>23,8</w:t>
      </w:r>
      <w:r w:rsidRPr="00A62B13">
        <w:rPr>
          <w:rFonts w:cs="Arial"/>
          <w:bCs/>
          <w:szCs w:val="19"/>
        </w:rPr>
        <w:t xml:space="preserve">%, natomiast zmniejszyły się udziały towarów – o </w:t>
      </w:r>
      <w:r w:rsidR="00EF1B88">
        <w:rPr>
          <w:rFonts w:cs="Arial"/>
          <w:bCs/>
          <w:szCs w:val="19"/>
        </w:rPr>
        <w:t>3,3</w:t>
      </w:r>
      <w:r w:rsidRPr="00A62B13">
        <w:rPr>
          <w:rFonts w:cs="Arial"/>
          <w:bCs/>
          <w:szCs w:val="19"/>
        </w:rPr>
        <w:t xml:space="preserve"> </w:t>
      </w:r>
      <w:proofErr w:type="spellStart"/>
      <w:r w:rsidRPr="00A62B13">
        <w:rPr>
          <w:rFonts w:cs="Arial"/>
          <w:bCs/>
          <w:szCs w:val="19"/>
        </w:rPr>
        <w:t>p.proc</w:t>
      </w:r>
      <w:proofErr w:type="spellEnd"/>
      <w:r w:rsidRPr="00A62B13">
        <w:rPr>
          <w:rFonts w:cs="Arial"/>
          <w:bCs/>
          <w:szCs w:val="19"/>
        </w:rPr>
        <w:t>. do 18,</w:t>
      </w:r>
      <w:r w:rsidR="00EF1B88">
        <w:rPr>
          <w:rFonts w:cs="Arial"/>
          <w:bCs/>
          <w:szCs w:val="19"/>
        </w:rPr>
        <w:t>4</w:t>
      </w:r>
      <w:r w:rsidRPr="00A62B13">
        <w:rPr>
          <w:rFonts w:cs="Arial"/>
          <w:bCs/>
          <w:szCs w:val="19"/>
        </w:rPr>
        <w:t>% oraz półproduktów i produktów w toku – o</w:t>
      </w:r>
      <w:r w:rsidR="00FA00C4">
        <w:rPr>
          <w:rFonts w:cs="Arial"/>
          <w:bCs/>
          <w:szCs w:val="19"/>
        </w:rPr>
        <w:t> </w:t>
      </w:r>
      <w:r w:rsidR="00EF1B88">
        <w:rPr>
          <w:rFonts w:cs="Arial"/>
          <w:bCs/>
          <w:szCs w:val="19"/>
        </w:rPr>
        <w:t>1,5</w:t>
      </w:r>
      <w:r w:rsidRPr="00A62B13">
        <w:rPr>
          <w:rFonts w:cs="Arial"/>
          <w:bCs/>
          <w:szCs w:val="19"/>
        </w:rPr>
        <w:t xml:space="preserve"> </w:t>
      </w:r>
      <w:proofErr w:type="spellStart"/>
      <w:r w:rsidRPr="00A62B13">
        <w:rPr>
          <w:rFonts w:cs="Arial"/>
          <w:bCs/>
          <w:szCs w:val="19"/>
        </w:rPr>
        <w:t>p.proc</w:t>
      </w:r>
      <w:proofErr w:type="spellEnd"/>
      <w:r w:rsidRPr="00A62B13">
        <w:rPr>
          <w:rFonts w:cs="Arial"/>
          <w:bCs/>
          <w:szCs w:val="19"/>
        </w:rPr>
        <w:t>. do 18,</w:t>
      </w:r>
      <w:r w:rsidR="00EF1B88">
        <w:rPr>
          <w:rFonts w:cs="Arial"/>
          <w:bCs/>
          <w:szCs w:val="19"/>
        </w:rPr>
        <w:t>9</w:t>
      </w:r>
      <w:r w:rsidRPr="00A62B13">
        <w:rPr>
          <w:rFonts w:cs="Arial"/>
          <w:bCs/>
          <w:szCs w:val="19"/>
        </w:rPr>
        <w:t>%.</w:t>
      </w:r>
    </w:p>
    <w:p w14:paraId="758E4D16" w14:textId="23F0098E" w:rsidR="006E497E" w:rsidRPr="00C63A7E" w:rsidRDefault="006E497E" w:rsidP="006E497E">
      <w:pPr>
        <w:rPr>
          <w:rFonts w:cs="Arial"/>
          <w:bCs/>
          <w:szCs w:val="19"/>
        </w:rPr>
      </w:pPr>
      <w:r w:rsidRPr="00C63A7E">
        <w:rPr>
          <w:rFonts w:cs="Arial"/>
          <w:bCs/>
          <w:szCs w:val="19"/>
        </w:rPr>
        <w:t xml:space="preserve">Aktywa obrotowe nadal finansowane były głównie zobowiązaniami krótkoterminowymi — relacja zobowiązań krótkoterminowych do aktywów obrotowych wyniosła </w:t>
      </w:r>
      <w:r w:rsidR="001829AC">
        <w:rPr>
          <w:rFonts w:cs="Arial"/>
          <w:bCs/>
          <w:szCs w:val="19"/>
        </w:rPr>
        <w:t>59,9</w:t>
      </w:r>
      <w:r w:rsidRPr="00C63A7E">
        <w:rPr>
          <w:rFonts w:cs="Arial"/>
          <w:bCs/>
          <w:szCs w:val="19"/>
        </w:rPr>
        <w:t xml:space="preserve">%, wobec </w:t>
      </w:r>
      <w:r w:rsidR="00EF1B88">
        <w:rPr>
          <w:rFonts w:cs="Arial"/>
          <w:bCs/>
          <w:szCs w:val="19"/>
        </w:rPr>
        <w:t>63,2</w:t>
      </w:r>
      <w:r w:rsidRPr="00C63A7E">
        <w:rPr>
          <w:rFonts w:cs="Arial"/>
          <w:bCs/>
          <w:szCs w:val="19"/>
        </w:rPr>
        <w:t>% rok wcześniej.</w:t>
      </w:r>
    </w:p>
    <w:p w14:paraId="42224065" w14:textId="2DDC45C8" w:rsidR="00930948" w:rsidRDefault="006E497E" w:rsidP="00FA00C4">
      <w:pPr>
        <w:pageBreakBefore/>
        <w:spacing w:before="480" w:line="240" w:lineRule="auto"/>
        <w:rPr>
          <w:rFonts w:cs="Arial"/>
          <w:bCs/>
          <w:szCs w:val="19"/>
        </w:rPr>
      </w:pPr>
      <w:r w:rsidRPr="00A44B50">
        <w:rPr>
          <w:rFonts w:cs="Arial"/>
          <w:b/>
          <w:bCs/>
          <w:szCs w:val="19"/>
        </w:rPr>
        <w:lastRenderedPageBreak/>
        <w:t>Zobowiązania długo- i krótkoterminowe</w:t>
      </w:r>
      <w:r w:rsidRPr="00A44B50">
        <w:rPr>
          <w:rFonts w:cs="Arial"/>
          <w:bCs/>
          <w:szCs w:val="19"/>
        </w:rPr>
        <w:t xml:space="preserve"> (bez funduszy specjalnych) w końcu</w:t>
      </w:r>
      <w:r w:rsidR="00EF1B88">
        <w:rPr>
          <w:rFonts w:cs="Arial"/>
          <w:bCs/>
          <w:szCs w:val="19"/>
        </w:rPr>
        <w:t xml:space="preserve"> czerwca</w:t>
      </w:r>
      <w:r w:rsidRPr="00A44B50">
        <w:rPr>
          <w:rFonts w:cs="Arial"/>
          <w:bCs/>
          <w:szCs w:val="19"/>
        </w:rPr>
        <w:t xml:space="preserve"> 2023 r. wyniosły </w:t>
      </w:r>
      <w:r w:rsidR="00236CC6">
        <w:rPr>
          <w:rFonts w:cs="Arial"/>
          <w:bCs/>
          <w:szCs w:val="19"/>
        </w:rPr>
        <w:t>21539,8</w:t>
      </w:r>
      <w:r w:rsidRPr="00A44B50">
        <w:rPr>
          <w:rFonts w:cs="Arial"/>
          <w:bCs/>
          <w:szCs w:val="19"/>
        </w:rPr>
        <w:t xml:space="preserve"> mln zł i były o </w:t>
      </w:r>
      <w:r w:rsidR="00236CC6">
        <w:rPr>
          <w:rFonts w:cs="Arial"/>
          <w:bCs/>
          <w:szCs w:val="19"/>
        </w:rPr>
        <w:t>0,8</w:t>
      </w:r>
      <w:r w:rsidRPr="00A44B50">
        <w:rPr>
          <w:rFonts w:cs="Arial"/>
          <w:bCs/>
          <w:szCs w:val="19"/>
        </w:rPr>
        <w:t xml:space="preserve">% </w:t>
      </w:r>
      <w:r w:rsidR="00236CC6">
        <w:rPr>
          <w:rFonts w:cs="Arial"/>
          <w:bCs/>
          <w:szCs w:val="19"/>
        </w:rPr>
        <w:t>mniejsze</w:t>
      </w:r>
      <w:r w:rsidRPr="00A44B50">
        <w:rPr>
          <w:rFonts w:cs="Arial"/>
          <w:bCs/>
          <w:szCs w:val="19"/>
        </w:rPr>
        <w:t xml:space="preserve"> niż przed </w:t>
      </w:r>
      <w:r w:rsidRPr="007B3114">
        <w:rPr>
          <w:rFonts w:cs="Arial"/>
          <w:bCs/>
          <w:szCs w:val="19"/>
        </w:rPr>
        <w:t>rokiem. Zobowiązania długoterminowe stanowiły 3</w:t>
      </w:r>
      <w:r w:rsidR="00236CC6">
        <w:rPr>
          <w:rFonts w:cs="Arial"/>
          <w:bCs/>
          <w:szCs w:val="19"/>
        </w:rPr>
        <w:t>2</w:t>
      </w:r>
      <w:r w:rsidRPr="007B3114">
        <w:rPr>
          <w:rFonts w:cs="Arial"/>
          <w:bCs/>
          <w:szCs w:val="19"/>
        </w:rPr>
        <w:t xml:space="preserve">,9% ogółu zobowiązań (wobec </w:t>
      </w:r>
      <w:r w:rsidR="00EF1B88">
        <w:rPr>
          <w:rFonts w:cs="Arial"/>
          <w:bCs/>
          <w:szCs w:val="19"/>
        </w:rPr>
        <w:t>32,2</w:t>
      </w:r>
      <w:r w:rsidRPr="007B3114">
        <w:rPr>
          <w:rFonts w:cs="Arial"/>
          <w:bCs/>
          <w:szCs w:val="19"/>
        </w:rPr>
        <w:t xml:space="preserve">% na koniec </w:t>
      </w:r>
      <w:r w:rsidR="00EF1B88">
        <w:rPr>
          <w:rFonts w:cs="Arial"/>
          <w:bCs/>
          <w:szCs w:val="19"/>
        </w:rPr>
        <w:t>drugiego</w:t>
      </w:r>
      <w:r w:rsidRPr="00A34E1C">
        <w:rPr>
          <w:rFonts w:cs="Arial"/>
          <w:bCs/>
          <w:szCs w:val="19"/>
        </w:rPr>
        <w:t xml:space="preserve"> kwartału 2022 r.). Wartość zobowiązań długoterminowych wyniosła </w:t>
      </w:r>
      <w:r w:rsidR="00236CC6">
        <w:rPr>
          <w:rFonts w:cs="Arial"/>
          <w:bCs/>
          <w:szCs w:val="19"/>
        </w:rPr>
        <w:t>7090,6</w:t>
      </w:r>
      <w:r w:rsidRPr="00A34E1C">
        <w:rPr>
          <w:rFonts w:cs="Arial"/>
          <w:bCs/>
          <w:szCs w:val="19"/>
        </w:rPr>
        <w:t xml:space="preserve"> mln zł i była o </w:t>
      </w:r>
      <w:r w:rsidR="00236CC6">
        <w:rPr>
          <w:rFonts w:cs="Arial"/>
          <w:bCs/>
          <w:szCs w:val="19"/>
        </w:rPr>
        <w:t>1,3</w:t>
      </w:r>
      <w:r w:rsidRPr="00A34E1C">
        <w:rPr>
          <w:rFonts w:cs="Arial"/>
          <w:bCs/>
          <w:szCs w:val="19"/>
        </w:rPr>
        <w:t xml:space="preserve">% wyższa niż rok </w:t>
      </w:r>
      <w:r w:rsidRPr="0042100E">
        <w:rPr>
          <w:rFonts w:cs="Arial"/>
          <w:bCs/>
          <w:szCs w:val="19"/>
        </w:rPr>
        <w:t xml:space="preserve">wcześniej. Zobowiązania krótkoterminowe badanych przedsiębiorstw wyniosły </w:t>
      </w:r>
      <w:r w:rsidR="00236CC6">
        <w:rPr>
          <w:rFonts w:cs="Arial"/>
          <w:bCs/>
          <w:szCs w:val="19"/>
        </w:rPr>
        <w:t>14449,2</w:t>
      </w:r>
      <w:r w:rsidRPr="0042100E">
        <w:rPr>
          <w:rFonts w:cs="Arial"/>
          <w:bCs/>
          <w:szCs w:val="19"/>
        </w:rPr>
        <w:t xml:space="preserve"> mln zł i w skali roku </w:t>
      </w:r>
      <w:r w:rsidR="00236CC6">
        <w:rPr>
          <w:rFonts w:cs="Arial"/>
          <w:bCs/>
          <w:szCs w:val="19"/>
        </w:rPr>
        <w:t xml:space="preserve">zmalały </w:t>
      </w:r>
      <w:r w:rsidRPr="0042100E">
        <w:rPr>
          <w:rFonts w:cs="Arial"/>
          <w:bCs/>
          <w:szCs w:val="19"/>
        </w:rPr>
        <w:t>o</w:t>
      </w:r>
      <w:r w:rsidR="00FA00C4">
        <w:rPr>
          <w:rFonts w:cs="Arial"/>
          <w:bCs/>
          <w:szCs w:val="19"/>
        </w:rPr>
        <w:t> </w:t>
      </w:r>
      <w:r w:rsidR="00236CC6">
        <w:rPr>
          <w:rFonts w:cs="Arial"/>
          <w:bCs/>
          <w:szCs w:val="19"/>
        </w:rPr>
        <w:t>1,9</w:t>
      </w:r>
      <w:r w:rsidRPr="0042100E">
        <w:rPr>
          <w:rFonts w:cs="Arial"/>
          <w:bCs/>
          <w:szCs w:val="19"/>
        </w:rPr>
        <w:t xml:space="preserve">%, w tym z tytułu dostaw i usług były </w:t>
      </w:r>
      <w:r w:rsidR="00236CC6">
        <w:rPr>
          <w:rFonts w:cs="Arial"/>
          <w:bCs/>
          <w:szCs w:val="19"/>
        </w:rPr>
        <w:t>mniejsze</w:t>
      </w:r>
      <w:r w:rsidRPr="0042100E">
        <w:rPr>
          <w:rFonts w:cs="Arial"/>
          <w:bCs/>
          <w:szCs w:val="19"/>
        </w:rPr>
        <w:t xml:space="preserve"> o </w:t>
      </w:r>
      <w:r w:rsidR="00236CC6">
        <w:rPr>
          <w:rFonts w:cs="Arial"/>
          <w:bCs/>
          <w:szCs w:val="19"/>
        </w:rPr>
        <w:t>2,1</w:t>
      </w:r>
      <w:r w:rsidRPr="0042100E">
        <w:rPr>
          <w:rFonts w:cs="Arial"/>
          <w:bCs/>
          <w:szCs w:val="19"/>
        </w:rPr>
        <w:t>%</w:t>
      </w:r>
      <w:r w:rsidR="00236CC6">
        <w:rPr>
          <w:rFonts w:cs="Arial"/>
          <w:bCs/>
          <w:szCs w:val="19"/>
        </w:rPr>
        <w:t>,</w:t>
      </w:r>
      <w:r w:rsidR="00236CC6" w:rsidRPr="00236CC6">
        <w:rPr>
          <w:rFonts w:cs="Arial"/>
          <w:bCs/>
          <w:szCs w:val="19"/>
        </w:rPr>
        <w:t xml:space="preserve"> </w:t>
      </w:r>
      <w:r w:rsidR="00236CC6" w:rsidRPr="0042100E">
        <w:rPr>
          <w:rFonts w:cs="Arial"/>
          <w:bCs/>
          <w:szCs w:val="19"/>
        </w:rPr>
        <w:t xml:space="preserve">a z tytułu kredytów i pożyczek spadły o </w:t>
      </w:r>
      <w:r w:rsidR="00236CC6">
        <w:rPr>
          <w:rFonts w:cs="Arial"/>
          <w:bCs/>
          <w:szCs w:val="19"/>
        </w:rPr>
        <w:t>3,5</w:t>
      </w:r>
      <w:r w:rsidR="00236CC6" w:rsidRPr="0042100E">
        <w:rPr>
          <w:rFonts w:cs="Arial"/>
          <w:bCs/>
          <w:szCs w:val="19"/>
        </w:rPr>
        <w:t>%</w:t>
      </w:r>
      <w:r w:rsidRPr="0042100E">
        <w:rPr>
          <w:rFonts w:cs="Arial"/>
          <w:bCs/>
          <w:szCs w:val="19"/>
        </w:rPr>
        <w:t xml:space="preserve">, natomiast z tytułu podatków, ceł, ubezpieczeń i innych świadczeń </w:t>
      </w:r>
      <w:r w:rsidR="00236CC6">
        <w:rPr>
          <w:rFonts w:cs="Arial"/>
          <w:bCs/>
          <w:szCs w:val="19"/>
        </w:rPr>
        <w:t>zwiększyły</w:t>
      </w:r>
      <w:r w:rsidRPr="0042100E">
        <w:rPr>
          <w:rFonts w:cs="Arial"/>
          <w:bCs/>
          <w:szCs w:val="19"/>
        </w:rPr>
        <w:t xml:space="preserve"> się o </w:t>
      </w:r>
      <w:r w:rsidR="00236CC6">
        <w:rPr>
          <w:rFonts w:cs="Arial"/>
          <w:bCs/>
          <w:szCs w:val="19"/>
        </w:rPr>
        <w:t>4,1</w:t>
      </w:r>
      <w:r w:rsidRPr="0042100E">
        <w:rPr>
          <w:rFonts w:cs="Arial"/>
          <w:bCs/>
          <w:szCs w:val="19"/>
        </w:rPr>
        <w:t>%.</w:t>
      </w:r>
    </w:p>
    <w:p w14:paraId="29599328" w14:textId="41E3257F" w:rsidR="003359FC" w:rsidRPr="004A428C" w:rsidRDefault="003359FC" w:rsidP="004A428C">
      <w:pPr>
        <w:pStyle w:val="Nagwek1"/>
        <w:spacing w:before="600" w:after="240"/>
        <w:rPr>
          <w:color w:val="522398"/>
        </w:rPr>
      </w:pPr>
      <w:r w:rsidRPr="004A428C">
        <w:rPr>
          <w:color w:val="522398"/>
        </w:rPr>
        <w:t>Nakłady inwestycyjne</w:t>
      </w:r>
    </w:p>
    <w:p w14:paraId="6C6F2C09" w14:textId="356699C0" w:rsidR="003359FC" w:rsidRDefault="003359FC" w:rsidP="003359FC">
      <w:r>
        <w:rPr>
          <w:b/>
        </w:rPr>
        <w:t>Nakłady inwestycyjne</w:t>
      </w:r>
      <w:r>
        <w:t xml:space="preserve"> zrealizowane w okresie styczeń</w:t>
      </w:r>
      <w:r w:rsidR="00BF78C4">
        <w:t>–</w:t>
      </w:r>
      <w:r w:rsidR="00F454BE">
        <w:t>czerwiec</w:t>
      </w:r>
      <w:r>
        <w:t xml:space="preserve"> </w:t>
      </w:r>
      <w:r>
        <w:rPr>
          <w:shd w:val="clear" w:color="auto" w:fill="FFFFFF"/>
        </w:rPr>
        <w:t>202</w:t>
      </w:r>
      <w:r w:rsidR="00F454BE">
        <w:rPr>
          <w:shd w:val="clear" w:color="auto" w:fill="FFFFFF"/>
        </w:rPr>
        <w:t>3</w:t>
      </w:r>
      <w:r>
        <w:rPr>
          <w:shd w:val="clear" w:color="auto" w:fill="FFFFFF"/>
        </w:rPr>
        <w:t xml:space="preserve"> r. </w:t>
      </w:r>
      <w:r>
        <w:t xml:space="preserve">przez przedsiębiorstwa </w:t>
      </w:r>
      <w:r>
        <w:rPr>
          <w:rFonts w:cs="Arial"/>
        </w:rPr>
        <w:t>mające siedzibę na terenie</w:t>
      </w:r>
      <w:r>
        <w:t xml:space="preserve"> województwa świętokrzyskiego osiągnęły wartość </w:t>
      </w:r>
      <w:r w:rsidR="00EC3B4B">
        <w:t>1014,9</w:t>
      </w:r>
      <w:r>
        <w:t xml:space="preserve"> mln zł i były (w cenach bieżących) o </w:t>
      </w:r>
      <w:r w:rsidR="0054018C">
        <w:t>39,4</w:t>
      </w:r>
      <w:r>
        <w:t xml:space="preserve">% </w:t>
      </w:r>
      <w:r w:rsidR="0054018C">
        <w:t>wy</w:t>
      </w:r>
      <w:r>
        <w:t>ższe od poniesionych w analogicznym okresie 202</w:t>
      </w:r>
      <w:r w:rsidR="0054018C">
        <w:t>2</w:t>
      </w:r>
      <w:r>
        <w:t xml:space="preserve"> r.</w:t>
      </w:r>
    </w:p>
    <w:p w14:paraId="7FF9528C" w14:textId="43011540" w:rsidR="003359FC" w:rsidRDefault="0054018C" w:rsidP="003359FC">
      <w:r>
        <w:t>Wysoki wzrost</w:t>
      </w:r>
      <w:r w:rsidR="003359FC">
        <w:t xml:space="preserve"> odnotowano w nakładach na budynki i budowle (o </w:t>
      </w:r>
      <w:r>
        <w:t>45,0</w:t>
      </w:r>
      <w:r w:rsidR="003359FC">
        <w:t xml:space="preserve">%). </w:t>
      </w:r>
      <w:r>
        <w:t>Szybko r</w:t>
      </w:r>
      <w:r w:rsidR="003359FC">
        <w:t xml:space="preserve">osły </w:t>
      </w:r>
      <w:r>
        <w:t>również</w:t>
      </w:r>
      <w:r w:rsidR="003359FC">
        <w:t xml:space="preserve"> nakłady na zakupy (o</w:t>
      </w:r>
      <w:r w:rsidR="00C3604E">
        <w:t> </w:t>
      </w:r>
      <w:r>
        <w:t>37,6</w:t>
      </w:r>
      <w:r w:rsidR="003359FC">
        <w:t xml:space="preserve">%), </w:t>
      </w:r>
      <w:r>
        <w:t xml:space="preserve">a </w:t>
      </w:r>
      <w:r w:rsidR="003359FC">
        <w:t xml:space="preserve">większe niż przed rokiem </w:t>
      </w:r>
      <w:r>
        <w:t xml:space="preserve">były zarówno </w:t>
      </w:r>
      <w:r w:rsidR="003359FC">
        <w:t>nakłady na maszyny, urządzenia techniczne, narzędzia i wyposażenie (o</w:t>
      </w:r>
      <w:r w:rsidR="00C3604E">
        <w:t> </w:t>
      </w:r>
      <w:r>
        <w:t>33,0</w:t>
      </w:r>
      <w:r w:rsidR="003359FC">
        <w:t xml:space="preserve">%), </w:t>
      </w:r>
      <w:r>
        <w:t>jak i</w:t>
      </w:r>
      <w:r w:rsidR="003359FC">
        <w:t xml:space="preserve"> na środki transportu </w:t>
      </w:r>
      <w:r>
        <w:t>(o 63,3</w:t>
      </w:r>
      <w:r w:rsidR="003359FC">
        <w:t>%</w:t>
      </w:r>
      <w:r>
        <w:t>)</w:t>
      </w:r>
      <w:r w:rsidR="003359FC">
        <w:t xml:space="preserve">. Udział zakupów w nakładach ogółem wyniósł </w:t>
      </w:r>
      <w:r>
        <w:t>72,1</w:t>
      </w:r>
      <w:r w:rsidR="003359FC">
        <w:t xml:space="preserve">% (przed rokiem </w:t>
      </w:r>
      <w:r>
        <w:t>73,1</w:t>
      </w:r>
      <w:r w:rsidR="003359FC">
        <w:t>%).</w:t>
      </w:r>
    </w:p>
    <w:p w14:paraId="1AE0B9AD" w14:textId="5D21CDFB" w:rsidR="003359FC" w:rsidRPr="005C798B" w:rsidRDefault="00CF53FC" w:rsidP="003359FC">
      <w:r w:rsidRPr="005C798B">
        <w:t xml:space="preserve">Znacznie zwiększyły się </w:t>
      </w:r>
      <w:r w:rsidR="003359FC" w:rsidRPr="005C798B">
        <w:t>nakład</w:t>
      </w:r>
      <w:r w:rsidRPr="005C798B">
        <w:t>y</w:t>
      </w:r>
      <w:r w:rsidR="003359FC" w:rsidRPr="005C798B">
        <w:t xml:space="preserve"> inwestycyjn</w:t>
      </w:r>
      <w:r w:rsidRPr="005C798B">
        <w:t>e w przetwórstwie przemysłowym, w którym przekroczyły poziom sprzed roku o 50,2%. Du</w:t>
      </w:r>
      <w:r w:rsidR="005C798B" w:rsidRPr="005C798B">
        <w:t>ż</w:t>
      </w:r>
      <w:r w:rsidRPr="005C798B">
        <w:t xml:space="preserve">y wzrost wystąpił również m.in. w: transporcie </w:t>
      </w:r>
      <w:r w:rsidR="005C798B" w:rsidRPr="005C798B">
        <w:t xml:space="preserve">i gospodarce </w:t>
      </w:r>
      <w:r w:rsidRPr="005C798B">
        <w:t xml:space="preserve">magazynowej </w:t>
      </w:r>
      <w:r w:rsidR="005C798B" w:rsidRPr="005C798B">
        <w:t xml:space="preserve">(o 196,1%), </w:t>
      </w:r>
      <w:r w:rsidRPr="005C798B">
        <w:t>budownictwie (o</w:t>
      </w:r>
      <w:r w:rsidR="00FA00C4">
        <w:t> </w:t>
      </w:r>
      <w:r w:rsidRPr="005C798B">
        <w:t xml:space="preserve">135,7%), </w:t>
      </w:r>
      <w:r w:rsidR="005C798B" w:rsidRPr="005C798B">
        <w:t>opiece zdrowotnej i pomocy społecznej (o 92,5%) oraz górnictwie i wydobywaniu (o 77,</w:t>
      </w:r>
      <w:r w:rsidR="001C44FC">
        <w:t>6</w:t>
      </w:r>
      <w:r w:rsidR="005C798B" w:rsidRPr="005C798B">
        <w:t xml:space="preserve">%). Spadek odnotowano natomiast </w:t>
      </w:r>
      <w:r w:rsidR="003359FC" w:rsidRPr="005C798B">
        <w:t>m.in.</w:t>
      </w:r>
      <w:r w:rsidR="005C798B" w:rsidRPr="005C798B">
        <w:t xml:space="preserve"> w</w:t>
      </w:r>
      <w:r w:rsidR="003359FC" w:rsidRPr="005C798B">
        <w:t xml:space="preserve"> </w:t>
      </w:r>
      <w:r w:rsidR="005C798B" w:rsidRPr="005C798B">
        <w:t>obsłudze rynku nieruchomości (o 63,4%) i handlu; naprawie pojazdów samochodowych (o</w:t>
      </w:r>
      <w:r w:rsidR="00FA00C4">
        <w:t> </w:t>
      </w:r>
      <w:r w:rsidR="005C798B" w:rsidRPr="005C798B">
        <w:t>10,6%).</w:t>
      </w:r>
    </w:p>
    <w:p w14:paraId="3A3FDC38" w14:textId="57B6D0D2" w:rsidR="003359FC" w:rsidRPr="000C65A9" w:rsidRDefault="003359FC" w:rsidP="000C65A9">
      <w:pPr>
        <w:pStyle w:val="Nagwek2"/>
        <w:spacing w:before="240" w:after="120"/>
        <w:rPr>
          <w:rFonts w:ascii="Fira Sans" w:hAnsi="Fira Sans"/>
          <w:color w:val="auto"/>
          <w:sz w:val="19"/>
          <w:szCs w:val="19"/>
        </w:rPr>
      </w:pPr>
      <w:r w:rsidRPr="000C65A9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459520" behindDoc="0" locked="0" layoutInCell="1" allowOverlap="1" wp14:anchorId="17300C6E" wp14:editId="3B41A4EB">
            <wp:simplePos x="0" y="0"/>
            <wp:positionH relativeFrom="margin">
              <wp:posOffset>0</wp:posOffset>
            </wp:positionH>
            <wp:positionV relativeFrom="paragraph">
              <wp:posOffset>329260</wp:posOffset>
            </wp:positionV>
            <wp:extent cx="6384925" cy="2533650"/>
            <wp:effectExtent l="0" t="0" r="0" b="0"/>
            <wp:wrapTopAndBottom/>
            <wp:docPr id="16" name="Obraz 16" descr="Wykres 13. Nakłady inwestycyjne (ceny bieżące) (wzrost/spadek w stosunku do roku poprzedniego)&#10;&#10;Procentowe zmiany wartości nakładów inwestycyjnych w okresie styczeń-czerwiec w latach 2020, 2021, 2022 i 2023 w porównaniu do roku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" descr="Wykres 13. Nakłady inwestycyjne (ceny bieżące) (wzrost/spadek w stosunku do roku poprzedniego)&#10;&#10;Procentowe zmiany wartości nakładów inwestycyjnych według wybranych grup środków trwałych w okresie styczeń-grudzień w latach 2019, 2020, 2021 i 2022 w porównaniu do roku poprzedniego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925" cy="253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65A9">
        <w:rPr>
          <w:rFonts w:ascii="Fira Sans" w:hAnsi="Fira Sans"/>
          <w:b/>
          <w:color w:val="auto"/>
          <w:sz w:val="19"/>
          <w:szCs w:val="19"/>
        </w:rPr>
        <w:t>Wykres 1</w:t>
      </w:r>
      <w:r w:rsidR="003C5E48" w:rsidRPr="000C65A9">
        <w:rPr>
          <w:rFonts w:ascii="Fira Sans" w:hAnsi="Fira Sans"/>
          <w:b/>
          <w:color w:val="auto"/>
          <w:sz w:val="19"/>
          <w:szCs w:val="19"/>
        </w:rPr>
        <w:t>3</w:t>
      </w:r>
      <w:r w:rsidRPr="000C65A9">
        <w:rPr>
          <w:rFonts w:ascii="Fira Sans" w:hAnsi="Fira Sans"/>
          <w:b/>
          <w:color w:val="auto"/>
          <w:sz w:val="19"/>
          <w:szCs w:val="19"/>
        </w:rPr>
        <w:t>.</w:t>
      </w:r>
      <w:r w:rsidRPr="000C65A9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Nakłady inwestycyjne (ceny bieżące)</w:t>
      </w:r>
      <w:r w:rsidRPr="000C65A9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(wzrost/spadek w stosunku do roku poprzedniego)</w:t>
      </w:r>
    </w:p>
    <w:p w14:paraId="3482E0F2" w14:textId="423E9388" w:rsidR="003359FC" w:rsidRDefault="003359FC" w:rsidP="00BF78C4">
      <w:pPr>
        <w:spacing w:before="480"/>
      </w:pPr>
      <w:r>
        <w:t>W okresie styczeń</w:t>
      </w:r>
      <w:r w:rsidR="00BF78C4">
        <w:t>–</w:t>
      </w:r>
      <w:r w:rsidR="005C798B">
        <w:t>czerwiec</w:t>
      </w:r>
      <w:r>
        <w:t xml:space="preserve"> 202</w:t>
      </w:r>
      <w:r w:rsidR="005C798B">
        <w:t>3</w:t>
      </w:r>
      <w:r>
        <w:t xml:space="preserve"> r. zdecydowanie najwięcej zainwestowały przedsiębiorstwa prowadzące działalność w</w:t>
      </w:r>
      <w:r w:rsidR="00C3604E">
        <w:t> </w:t>
      </w:r>
      <w:r>
        <w:t>zakresie przetwórstwa przemysłowego</w:t>
      </w:r>
      <w:r>
        <w:rPr>
          <w:rFonts w:cs="Arial"/>
        </w:rPr>
        <w:t xml:space="preserve"> (</w:t>
      </w:r>
      <w:r w:rsidR="00550CF7">
        <w:rPr>
          <w:rFonts w:cs="Arial"/>
        </w:rPr>
        <w:t>70,4</w:t>
      </w:r>
      <w:r>
        <w:rPr>
          <w:rFonts w:cs="Arial"/>
        </w:rPr>
        <w:t xml:space="preserve">% ogółu poniesionych nakładów). Stosunkowo duży udział przypadał także m.in. na </w:t>
      </w:r>
      <w:r w:rsidR="00550CF7">
        <w:rPr>
          <w:rFonts w:cs="Arial"/>
        </w:rPr>
        <w:t>górnictwo i wydobywanie (7,1%)</w:t>
      </w:r>
      <w:r>
        <w:rPr>
          <w:rFonts w:cs="Arial"/>
        </w:rPr>
        <w:t xml:space="preserve"> oraz</w:t>
      </w:r>
      <w:r w:rsidR="00550CF7">
        <w:rPr>
          <w:rFonts w:cs="Arial"/>
        </w:rPr>
        <w:t xml:space="preserve"> transport i gospodarkę magazynową (5,7%)</w:t>
      </w:r>
      <w:r>
        <w:rPr>
          <w:rFonts w:cs="Arial"/>
        </w:rPr>
        <w:t xml:space="preserve">. </w:t>
      </w:r>
      <w:r>
        <w:t>W strukturze według sekcji, w</w:t>
      </w:r>
      <w:r w:rsidR="00C3604E">
        <w:t> </w:t>
      </w:r>
      <w:r>
        <w:t>porównaniu z okresem styczeń</w:t>
      </w:r>
      <w:r w:rsidR="00BF78C4">
        <w:t>–</w:t>
      </w:r>
      <w:r w:rsidR="00550CF7">
        <w:t>czerwiec</w:t>
      </w:r>
      <w:r>
        <w:t xml:space="preserve"> 202</w:t>
      </w:r>
      <w:r w:rsidR="00550CF7">
        <w:t>2</w:t>
      </w:r>
      <w:r>
        <w:t xml:space="preserve"> r., najbardziej zwiększył się udział nakładów poniesionych przez przedsiębiorstwa prowadzące działalność głównie w zakresie</w:t>
      </w:r>
      <w:r>
        <w:rPr>
          <w:rFonts w:cs="Arial"/>
        </w:rPr>
        <w:t xml:space="preserve"> przetwórstwa przemysłowego </w:t>
      </w:r>
      <w:r>
        <w:t xml:space="preserve">(o </w:t>
      </w:r>
      <w:r w:rsidR="00550CF7">
        <w:t>5,1</w:t>
      </w:r>
      <w:r>
        <w:t xml:space="preserve"> </w:t>
      </w:r>
      <w:r w:rsidR="00513F5B">
        <w:t>p. proc</w:t>
      </w:r>
      <w:r>
        <w:t xml:space="preserve">.), natomiast najbardziej zmniejszył się – przez przedsiębiorstwa specjalizujące się w </w:t>
      </w:r>
      <w:r w:rsidR="00550CF7" w:rsidRPr="00550CF7">
        <w:t xml:space="preserve">handlu; naprawie pojazdów samochodowych </w:t>
      </w:r>
      <w:r>
        <w:t>(o</w:t>
      </w:r>
      <w:r w:rsidR="00C3604E">
        <w:t> </w:t>
      </w:r>
      <w:r w:rsidR="00550CF7">
        <w:t>2,6</w:t>
      </w:r>
      <w:r>
        <w:t xml:space="preserve"> </w:t>
      </w:r>
      <w:r w:rsidR="00513F5B">
        <w:t>p. proc</w:t>
      </w:r>
      <w:r>
        <w:t>.).</w:t>
      </w:r>
    </w:p>
    <w:p w14:paraId="0C12CBF3" w14:textId="71751A67" w:rsidR="000858BF" w:rsidRPr="004A428C" w:rsidRDefault="00D528C4" w:rsidP="004A428C">
      <w:pPr>
        <w:pStyle w:val="Nagwek1"/>
        <w:pageBreakBefore/>
        <w:spacing w:after="240"/>
        <w:rPr>
          <w:color w:val="522398"/>
        </w:rPr>
      </w:pPr>
      <w:r w:rsidRPr="004A428C">
        <w:rPr>
          <w:color w:val="522398"/>
        </w:rPr>
        <w:lastRenderedPageBreak/>
        <w:t>Podmioty gospodarki narodowej</w:t>
      </w:r>
    </w:p>
    <w:p w14:paraId="1C411509" w14:textId="7C79B571" w:rsidR="00103324" w:rsidRPr="00A5635E" w:rsidRDefault="00103324" w:rsidP="00103324">
      <w:pPr>
        <w:autoSpaceDE w:val="0"/>
        <w:autoSpaceDN w:val="0"/>
        <w:adjustRightInd w:val="0"/>
        <w:rPr>
          <w:rFonts w:cs="FiraSans-Regular"/>
          <w:szCs w:val="19"/>
        </w:rPr>
      </w:pPr>
      <w:r w:rsidRPr="008C3925">
        <w:rPr>
          <w:rFonts w:cs="FiraSans-Regular"/>
          <w:szCs w:val="19"/>
        </w:rPr>
        <w:t xml:space="preserve">Według stanu na koniec </w:t>
      </w:r>
      <w:r w:rsidR="00F2236E">
        <w:rPr>
          <w:rFonts w:cs="FiraSans-Regular"/>
          <w:szCs w:val="19"/>
        </w:rPr>
        <w:t>lipca</w:t>
      </w:r>
      <w:r w:rsidRPr="008C3925">
        <w:rPr>
          <w:rFonts w:cs="FiraSans-Regular"/>
          <w:szCs w:val="19"/>
        </w:rPr>
        <w:t xml:space="preserve"> br. w rejestrze REGON wpisanych było 12</w:t>
      </w:r>
      <w:r w:rsidR="00AC0758">
        <w:rPr>
          <w:rFonts w:cs="FiraSans-Regular"/>
          <w:szCs w:val="19"/>
        </w:rPr>
        <w:t>8</w:t>
      </w:r>
      <w:r w:rsidR="00F2236E">
        <w:rPr>
          <w:rFonts w:cs="FiraSans-Regular"/>
          <w:szCs w:val="19"/>
        </w:rPr>
        <w:t>281</w:t>
      </w:r>
      <w:r w:rsidRPr="008C3925">
        <w:rPr>
          <w:rFonts w:cs="FiraSans-Regular"/>
          <w:szCs w:val="19"/>
        </w:rPr>
        <w:t xml:space="preserve"> </w:t>
      </w:r>
      <w:r w:rsidRPr="008C3925">
        <w:rPr>
          <w:rFonts w:cs="FiraSans-Regular"/>
          <w:b/>
          <w:szCs w:val="19"/>
        </w:rPr>
        <w:t>podmiot</w:t>
      </w:r>
      <w:r w:rsidR="00F2236E">
        <w:rPr>
          <w:rFonts w:cs="FiraSans-Regular"/>
          <w:b/>
          <w:szCs w:val="19"/>
        </w:rPr>
        <w:t>ów</w:t>
      </w:r>
      <w:r w:rsidRPr="008C3925">
        <w:rPr>
          <w:rFonts w:cs="FiraSans-Regular"/>
          <w:b/>
          <w:szCs w:val="19"/>
        </w:rPr>
        <w:t xml:space="preserve"> gospodarki narodowej</w:t>
      </w:r>
      <w:r w:rsidRPr="008C3925">
        <w:rPr>
          <w:rStyle w:val="Odwoanieprzypisudolnego"/>
          <w:rFonts w:cs="FiraSans-Regular"/>
          <w:szCs w:val="19"/>
        </w:rPr>
        <w:footnoteReference w:id="3"/>
      </w:r>
      <w:r w:rsidRPr="008C3925">
        <w:rPr>
          <w:rFonts w:cs="FiraSans-Regular"/>
          <w:szCs w:val="19"/>
        </w:rPr>
        <w:t xml:space="preserve">, tj. więcej </w:t>
      </w:r>
      <w:r w:rsidRPr="00A5635E">
        <w:rPr>
          <w:rFonts w:cs="FiraSans-Regular"/>
          <w:szCs w:val="19"/>
        </w:rPr>
        <w:t xml:space="preserve">o </w:t>
      </w:r>
      <w:r w:rsidR="00F2236E">
        <w:rPr>
          <w:rFonts w:cs="FiraSans-Regular"/>
          <w:szCs w:val="19"/>
        </w:rPr>
        <w:t>1,8</w:t>
      </w:r>
      <w:r w:rsidRPr="00A5635E">
        <w:rPr>
          <w:rFonts w:cs="FiraSans-Regular"/>
          <w:szCs w:val="19"/>
        </w:rPr>
        <w:t xml:space="preserve">% niż w analogicznym okresie 2022 r. i 0,2% więcej niż w końcu </w:t>
      </w:r>
      <w:r w:rsidR="00F2236E">
        <w:rPr>
          <w:rFonts w:cs="FiraSans-Regular"/>
          <w:szCs w:val="19"/>
        </w:rPr>
        <w:t>czerwca</w:t>
      </w:r>
      <w:r w:rsidRPr="00A5635E">
        <w:rPr>
          <w:rFonts w:cs="FiraSans-Regular"/>
          <w:szCs w:val="19"/>
        </w:rPr>
        <w:t xml:space="preserve"> br.</w:t>
      </w:r>
    </w:p>
    <w:p w14:paraId="07D0CE58" w14:textId="7237E7EA" w:rsidR="00103324" w:rsidRPr="00A5635E" w:rsidRDefault="00103324" w:rsidP="00103324">
      <w:pPr>
        <w:autoSpaceDE w:val="0"/>
        <w:autoSpaceDN w:val="0"/>
        <w:adjustRightInd w:val="0"/>
        <w:rPr>
          <w:rFonts w:cs="FiraSans-Regular"/>
          <w:szCs w:val="19"/>
        </w:rPr>
      </w:pPr>
      <w:r w:rsidRPr="00A5635E">
        <w:rPr>
          <w:rFonts w:cs="FiraSans-Regular"/>
          <w:szCs w:val="19"/>
        </w:rPr>
        <w:t xml:space="preserve">Liczba zarejestrowanych </w:t>
      </w:r>
      <w:r w:rsidRPr="00A5635E">
        <w:rPr>
          <w:rFonts w:cs="FiraSans-Regular"/>
          <w:b/>
          <w:szCs w:val="19"/>
        </w:rPr>
        <w:t>osób fizycznych</w:t>
      </w:r>
      <w:r w:rsidRPr="00A5635E">
        <w:rPr>
          <w:rFonts w:cs="FiraSans-Regular"/>
          <w:szCs w:val="19"/>
        </w:rPr>
        <w:t xml:space="preserve"> prowadzących działalność gospodarczą wyniosła 97</w:t>
      </w:r>
      <w:r w:rsidR="00F2236E">
        <w:rPr>
          <w:rFonts w:cs="FiraSans-Regular"/>
          <w:szCs w:val="19"/>
        </w:rPr>
        <w:t>955</w:t>
      </w:r>
      <w:r w:rsidRPr="00A5635E">
        <w:rPr>
          <w:rFonts w:cs="FiraSans-Regular"/>
          <w:szCs w:val="19"/>
        </w:rPr>
        <w:t xml:space="preserve"> i w porównaniu z</w:t>
      </w:r>
      <w:r w:rsidR="00C3604E">
        <w:rPr>
          <w:rFonts w:cs="FiraSans-Regular"/>
          <w:szCs w:val="19"/>
        </w:rPr>
        <w:t> </w:t>
      </w:r>
      <w:r w:rsidRPr="00A5635E">
        <w:rPr>
          <w:rFonts w:cs="FiraSans-Regular"/>
          <w:szCs w:val="19"/>
        </w:rPr>
        <w:t xml:space="preserve">analogicznym okresem poprzedniego roku wzrosła o </w:t>
      </w:r>
      <w:r w:rsidR="00AC0758">
        <w:rPr>
          <w:rFonts w:cs="FiraSans-Regular"/>
          <w:szCs w:val="19"/>
        </w:rPr>
        <w:t>1,</w:t>
      </w:r>
      <w:r w:rsidR="00F2236E">
        <w:rPr>
          <w:rFonts w:cs="FiraSans-Regular"/>
          <w:szCs w:val="19"/>
        </w:rPr>
        <w:t>3</w:t>
      </w:r>
      <w:r w:rsidRPr="00A5635E">
        <w:rPr>
          <w:rFonts w:cs="FiraSans-Regular"/>
          <w:szCs w:val="19"/>
        </w:rPr>
        <w:t>%. Do rejestru REGON wpisanych było 16</w:t>
      </w:r>
      <w:r w:rsidR="00AB06ED">
        <w:rPr>
          <w:rFonts w:cs="FiraSans-Regular"/>
          <w:szCs w:val="19"/>
        </w:rPr>
        <w:t>627</w:t>
      </w:r>
      <w:r w:rsidRPr="00A5635E">
        <w:rPr>
          <w:rFonts w:cs="FiraSans-Regular"/>
          <w:szCs w:val="19"/>
        </w:rPr>
        <w:t xml:space="preserve"> </w:t>
      </w:r>
      <w:r w:rsidRPr="00A5635E">
        <w:rPr>
          <w:rFonts w:cs="FiraSans-Regular"/>
          <w:b/>
          <w:szCs w:val="19"/>
        </w:rPr>
        <w:t>spółek</w:t>
      </w:r>
      <w:r w:rsidRPr="00A5635E">
        <w:rPr>
          <w:rFonts w:cs="FiraSans-Regular"/>
          <w:szCs w:val="19"/>
        </w:rPr>
        <w:t>, w tym 8</w:t>
      </w:r>
      <w:r w:rsidR="00AB06ED">
        <w:rPr>
          <w:rFonts w:cs="FiraSans-Regular"/>
          <w:szCs w:val="19"/>
        </w:rPr>
        <w:t>843</w:t>
      </w:r>
      <w:r w:rsidRPr="00A5635E">
        <w:rPr>
          <w:rFonts w:cs="FiraSans-Regular"/>
          <w:szCs w:val="19"/>
        </w:rPr>
        <w:t xml:space="preserve"> spół</w:t>
      </w:r>
      <w:r w:rsidR="00AC0758">
        <w:rPr>
          <w:rFonts w:cs="FiraSans-Regular"/>
          <w:szCs w:val="19"/>
        </w:rPr>
        <w:t>ki</w:t>
      </w:r>
      <w:r w:rsidRPr="00A5635E">
        <w:rPr>
          <w:rFonts w:cs="FiraSans-Regular"/>
          <w:szCs w:val="19"/>
        </w:rPr>
        <w:t xml:space="preserve"> handlow</w:t>
      </w:r>
      <w:r w:rsidR="00AC0758">
        <w:rPr>
          <w:rFonts w:cs="FiraSans-Regular"/>
          <w:szCs w:val="19"/>
        </w:rPr>
        <w:t>e</w:t>
      </w:r>
      <w:r w:rsidRPr="00A5635E">
        <w:rPr>
          <w:rFonts w:cs="FiraSans-Regular"/>
          <w:szCs w:val="19"/>
        </w:rPr>
        <w:t xml:space="preserve"> oraz 770</w:t>
      </w:r>
      <w:r w:rsidR="00AB06ED">
        <w:rPr>
          <w:rFonts w:cs="FiraSans-Regular"/>
          <w:szCs w:val="19"/>
        </w:rPr>
        <w:t>7</w:t>
      </w:r>
      <w:r w:rsidRPr="00A5635E">
        <w:rPr>
          <w:rFonts w:cs="FiraSans-Regular"/>
          <w:szCs w:val="19"/>
        </w:rPr>
        <w:t xml:space="preserve"> spółek cywilnych. W skali roku liczba spółek ogółem oraz spółek handlowych wzrosła odpowiednio o 2,</w:t>
      </w:r>
      <w:r w:rsidR="00AB06ED">
        <w:rPr>
          <w:rFonts w:cs="FiraSans-Regular"/>
          <w:szCs w:val="19"/>
        </w:rPr>
        <w:t>9</w:t>
      </w:r>
      <w:r w:rsidRPr="00A5635E">
        <w:rPr>
          <w:rFonts w:cs="FiraSans-Regular"/>
          <w:szCs w:val="19"/>
        </w:rPr>
        <w:t>% i 5,</w:t>
      </w:r>
      <w:r w:rsidR="00AB06ED">
        <w:rPr>
          <w:rFonts w:cs="FiraSans-Regular"/>
          <w:szCs w:val="19"/>
        </w:rPr>
        <w:t>7</w:t>
      </w:r>
      <w:r w:rsidRPr="00A5635E">
        <w:rPr>
          <w:rFonts w:cs="FiraSans-Regular"/>
          <w:szCs w:val="19"/>
        </w:rPr>
        <w:t>%, a liczba spółek cywilnych zmniejszyła się o 0,</w:t>
      </w:r>
      <w:r w:rsidR="00AB06ED">
        <w:rPr>
          <w:rFonts w:cs="FiraSans-Regular"/>
          <w:szCs w:val="19"/>
        </w:rPr>
        <w:t>2</w:t>
      </w:r>
      <w:r w:rsidRPr="00A5635E">
        <w:rPr>
          <w:rFonts w:cs="FiraSans-Regular"/>
          <w:szCs w:val="19"/>
        </w:rPr>
        <w:t>%.</w:t>
      </w:r>
    </w:p>
    <w:p w14:paraId="7088B1CD" w14:textId="6C89F6DC" w:rsidR="00103324" w:rsidRPr="00A5635E" w:rsidRDefault="00103324" w:rsidP="00103324">
      <w:pPr>
        <w:autoSpaceDE w:val="0"/>
        <w:autoSpaceDN w:val="0"/>
        <w:adjustRightInd w:val="0"/>
        <w:rPr>
          <w:rFonts w:cs="FiraSans-Regular"/>
          <w:szCs w:val="19"/>
        </w:rPr>
      </w:pPr>
      <w:r w:rsidRPr="00A5635E">
        <w:rPr>
          <w:rFonts w:cs="FiraSans-Regular"/>
          <w:szCs w:val="19"/>
        </w:rPr>
        <w:t xml:space="preserve">Według </w:t>
      </w:r>
      <w:r w:rsidRPr="00A5635E">
        <w:rPr>
          <w:rFonts w:cs="FiraSans-Regular"/>
          <w:b/>
          <w:szCs w:val="19"/>
        </w:rPr>
        <w:t>przewidywanej liczby pracujących</w:t>
      </w:r>
      <w:r w:rsidRPr="00A5635E">
        <w:rPr>
          <w:rFonts w:cs="FiraSans-Regular"/>
          <w:szCs w:val="19"/>
        </w:rPr>
        <w:t xml:space="preserve"> przeważały podmioty o liczbie pracujących poniżej 10 osób (96,5% ogółu podmiotów zarejestrowanych w rejestrze REGON). Udział podmiotów z deklarowaną liczbą pracujących 10–49 osób wyniósł blisko 3%, a podmioty powyżej 49 pracujących stanowiły niespełna 1%. W skali roku wzrost liczby podmiotów wystąpił jedynie w wśród jednostek najmniejszych (do 9 osób) – o </w:t>
      </w:r>
      <w:r w:rsidR="00AB06ED">
        <w:rPr>
          <w:rFonts w:cs="FiraSans-Regular"/>
          <w:szCs w:val="19"/>
        </w:rPr>
        <w:t>1,9</w:t>
      </w:r>
      <w:r w:rsidRPr="00A5635E">
        <w:rPr>
          <w:rFonts w:cs="FiraSans-Regular"/>
          <w:szCs w:val="19"/>
        </w:rPr>
        <w:t>%.</w:t>
      </w:r>
    </w:p>
    <w:p w14:paraId="4719E947" w14:textId="67C0351F" w:rsidR="00103324" w:rsidRDefault="00103324" w:rsidP="00103324">
      <w:pPr>
        <w:autoSpaceDE w:val="0"/>
        <w:autoSpaceDN w:val="0"/>
        <w:adjustRightInd w:val="0"/>
        <w:rPr>
          <w:rFonts w:cs="FiraSans-Regular"/>
          <w:szCs w:val="19"/>
        </w:rPr>
      </w:pPr>
      <w:r w:rsidRPr="006E3A77">
        <w:rPr>
          <w:rFonts w:cs="FiraSans-Regular"/>
          <w:szCs w:val="19"/>
        </w:rPr>
        <w:t>Ze względu na rodzaj działalności w analizowanym okresie największy wzrost liczby zarejestrowanych podmiotów, w</w:t>
      </w:r>
      <w:r w:rsidR="00C3604E">
        <w:rPr>
          <w:rFonts w:cs="FiraSans-Regular"/>
          <w:szCs w:val="19"/>
        </w:rPr>
        <w:t> </w:t>
      </w:r>
      <w:r w:rsidRPr="006E3A77">
        <w:rPr>
          <w:rFonts w:cs="FiraSans-Regular"/>
          <w:szCs w:val="19"/>
        </w:rPr>
        <w:t xml:space="preserve">relacji do </w:t>
      </w:r>
      <w:r w:rsidR="00AB06ED">
        <w:rPr>
          <w:rFonts w:cs="FiraSans-Regular"/>
          <w:szCs w:val="19"/>
        </w:rPr>
        <w:t>lipca</w:t>
      </w:r>
      <w:r w:rsidRPr="006E3A77">
        <w:rPr>
          <w:rFonts w:cs="FiraSans-Regular"/>
          <w:szCs w:val="19"/>
        </w:rPr>
        <w:t xml:space="preserve"> ub. roku, odnotowano w sekcji informacja i komunikacja (o </w:t>
      </w:r>
      <w:r w:rsidR="008413A4">
        <w:rPr>
          <w:rFonts w:cs="FiraSans-Regular"/>
          <w:szCs w:val="19"/>
        </w:rPr>
        <w:t>8,</w:t>
      </w:r>
      <w:r w:rsidR="00E74AF4">
        <w:rPr>
          <w:rFonts w:cs="FiraSans-Regular"/>
          <w:szCs w:val="19"/>
        </w:rPr>
        <w:t>5</w:t>
      </w:r>
      <w:r w:rsidRPr="006E3A77">
        <w:rPr>
          <w:rFonts w:cs="FiraSans-Regular"/>
          <w:szCs w:val="19"/>
        </w:rPr>
        <w:t>%), a następnie w sekcjach: działalność finansowa i ubezpieczeniowa (o 8,</w:t>
      </w:r>
      <w:r w:rsidR="00E74AF4">
        <w:rPr>
          <w:rFonts w:cs="FiraSans-Regular"/>
          <w:szCs w:val="19"/>
        </w:rPr>
        <w:t>3</w:t>
      </w:r>
      <w:r w:rsidRPr="006E3A77">
        <w:rPr>
          <w:rFonts w:cs="FiraSans-Regular"/>
          <w:szCs w:val="19"/>
        </w:rPr>
        <w:t xml:space="preserve">%), administrowanie i działalność wspierająca (o </w:t>
      </w:r>
      <w:r w:rsidR="00E74AF4">
        <w:rPr>
          <w:rFonts w:cs="FiraSans-Regular"/>
          <w:szCs w:val="19"/>
        </w:rPr>
        <w:t>4,7</w:t>
      </w:r>
      <w:r w:rsidRPr="006E3A77">
        <w:rPr>
          <w:rFonts w:cs="FiraSans-Regular"/>
          <w:szCs w:val="19"/>
        </w:rPr>
        <w:t>%) oraz budownictwo (</w:t>
      </w:r>
      <w:r w:rsidR="008413A4">
        <w:rPr>
          <w:rFonts w:cs="FiraSans-Regular"/>
          <w:szCs w:val="19"/>
        </w:rPr>
        <w:t>3,</w:t>
      </w:r>
      <w:r w:rsidR="00E74AF4">
        <w:rPr>
          <w:rFonts w:cs="FiraSans-Regular"/>
          <w:szCs w:val="19"/>
        </w:rPr>
        <w:t>6</w:t>
      </w:r>
      <w:r w:rsidRPr="006E3A77">
        <w:rPr>
          <w:rFonts w:cs="FiraSans-Regular"/>
          <w:szCs w:val="19"/>
        </w:rPr>
        <w:t>%).</w:t>
      </w:r>
    </w:p>
    <w:p w14:paraId="48172089" w14:textId="7EF24402" w:rsidR="00103324" w:rsidRPr="006E3A77" w:rsidRDefault="00103324" w:rsidP="00103324">
      <w:pPr>
        <w:autoSpaceDE w:val="0"/>
        <w:autoSpaceDN w:val="0"/>
        <w:adjustRightInd w:val="0"/>
        <w:rPr>
          <w:rFonts w:cs="FiraSans-Regular"/>
          <w:szCs w:val="19"/>
        </w:rPr>
      </w:pPr>
      <w:r>
        <w:t xml:space="preserve">W stosunku do </w:t>
      </w:r>
      <w:r w:rsidR="00AB06ED">
        <w:t>czerwca</w:t>
      </w:r>
      <w:r>
        <w:t xml:space="preserve"> br. liczba podmiotów zwiększyła się m.in. w sekcjach: informacja i komunikacja (o 0,</w:t>
      </w:r>
      <w:r w:rsidR="008413A4">
        <w:t>6</w:t>
      </w:r>
      <w:r>
        <w:t xml:space="preserve">%), </w:t>
      </w:r>
      <w:r w:rsidRPr="006E3A77">
        <w:rPr>
          <w:rFonts w:cs="FiraSans-Regular"/>
          <w:szCs w:val="19"/>
        </w:rPr>
        <w:t>administrowanie i działalność wspierająca</w:t>
      </w:r>
      <w:r>
        <w:rPr>
          <w:rFonts w:cs="FiraSans-Regular"/>
          <w:szCs w:val="19"/>
        </w:rPr>
        <w:t xml:space="preserve"> </w:t>
      </w:r>
      <w:r w:rsidR="00E74AF4">
        <w:rPr>
          <w:rFonts w:cs="FiraSans-Regular"/>
          <w:szCs w:val="19"/>
        </w:rPr>
        <w:t xml:space="preserve">(o 0,5%) </w:t>
      </w:r>
      <w:r>
        <w:rPr>
          <w:rFonts w:cs="FiraSans-Regular"/>
          <w:szCs w:val="19"/>
        </w:rPr>
        <w:t xml:space="preserve">oraz </w:t>
      </w:r>
      <w:r w:rsidR="00FA0EAC">
        <w:t>budownictwo</w:t>
      </w:r>
      <w:r>
        <w:t xml:space="preserve"> </w:t>
      </w:r>
      <w:r w:rsidR="00E74AF4">
        <w:t xml:space="preserve">i działalność finansowa i ubezpieczeniowa </w:t>
      </w:r>
      <w:r>
        <w:t>(</w:t>
      </w:r>
      <w:r w:rsidR="00FA0EAC">
        <w:t>p</w:t>
      </w:r>
      <w:r>
        <w:t>o</w:t>
      </w:r>
      <w:r w:rsidR="00E74AF4">
        <w:t> </w:t>
      </w:r>
      <w:r>
        <w:t>0,</w:t>
      </w:r>
      <w:r w:rsidR="00E74AF4">
        <w:t>3</w:t>
      </w:r>
      <w:r>
        <w:t xml:space="preserve">%). </w:t>
      </w:r>
    </w:p>
    <w:p w14:paraId="3A47F625" w14:textId="015D5986" w:rsidR="00103324" w:rsidRPr="00CD3A99" w:rsidRDefault="00103324" w:rsidP="00103324">
      <w:pPr>
        <w:autoSpaceDE w:val="0"/>
        <w:autoSpaceDN w:val="0"/>
        <w:adjustRightInd w:val="0"/>
        <w:rPr>
          <w:rFonts w:cs="FiraSans-Regular"/>
          <w:szCs w:val="19"/>
        </w:rPr>
      </w:pPr>
      <w:r w:rsidRPr="00CD3A99">
        <w:rPr>
          <w:rFonts w:cs="FiraSans-Regular"/>
          <w:szCs w:val="19"/>
        </w:rPr>
        <w:t xml:space="preserve">W </w:t>
      </w:r>
      <w:r w:rsidR="00E74AF4">
        <w:rPr>
          <w:rFonts w:cs="FiraSans-Regular"/>
          <w:szCs w:val="19"/>
        </w:rPr>
        <w:t>lipcu</w:t>
      </w:r>
      <w:r w:rsidRPr="00CD3A99">
        <w:rPr>
          <w:rFonts w:cs="FiraSans-Regular"/>
          <w:szCs w:val="19"/>
        </w:rPr>
        <w:t xml:space="preserve"> br. liczba wpisanych do rejestru REGON </w:t>
      </w:r>
      <w:r w:rsidRPr="00CD3A99">
        <w:rPr>
          <w:rFonts w:cs="FiraSans-Regular"/>
          <w:b/>
          <w:szCs w:val="19"/>
        </w:rPr>
        <w:t>nowych podmiotów</w:t>
      </w:r>
      <w:r w:rsidRPr="00CD3A99">
        <w:rPr>
          <w:rFonts w:cs="FiraSans-Regular"/>
          <w:szCs w:val="19"/>
        </w:rPr>
        <w:t xml:space="preserve"> wyniosła </w:t>
      </w:r>
      <w:r w:rsidR="00E74AF4">
        <w:rPr>
          <w:rFonts w:cs="FiraSans-Regular"/>
          <w:szCs w:val="19"/>
        </w:rPr>
        <w:t>664</w:t>
      </w:r>
      <w:r w:rsidRPr="00CD3A99">
        <w:rPr>
          <w:rFonts w:cs="FiraSans-Regular"/>
          <w:szCs w:val="19"/>
        </w:rPr>
        <w:t xml:space="preserve">, tj. o </w:t>
      </w:r>
      <w:r w:rsidR="00FA0EAC">
        <w:rPr>
          <w:rFonts w:cs="FiraSans-Regular"/>
          <w:szCs w:val="19"/>
        </w:rPr>
        <w:t>6,</w:t>
      </w:r>
      <w:r w:rsidR="00E74AF4">
        <w:rPr>
          <w:rFonts w:cs="FiraSans-Regular"/>
          <w:szCs w:val="19"/>
        </w:rPr>
        <w:t>3</w:t>
      </w:r>
      <w:r w:rsidRPr="00CD3A99">
        <w:rPr>
          <w:rFonts w:cs="FiraSans-Regular"/>
          <w:szCs w:val="19"/>
        </w:rPr>
        <w:t xml:space="preserve">% </w:t>
      </w:r>
      <w:r w:rsidR="00E74AF4">
        <w:rPr>
          <w:rFonts w:cs="FiraSans-Regular"/>
          <w:szCs w:val="19"/>
        </w:rPr>
        <w:t>mniej</w:t>
      </w:r>
      <w:r w:rsidRPr="00CD3A99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5</w:t>
      </w:r>
      <w:r w:rsidR="00E74AF4">
        <w:rPr>
          <w:rFonts w:cs="FiraSans-Regular"/>
          <w:szCs w:val="19"/>
        </w:rPr>
        <w:t>62</w:t>
      </w:r>
      <w:r w:rsidRPr="00CD3A99">
        <w:rPr>
          <w:rFonts w:cs="FiraSans-Regular"/>
          <w:szCs w:val="19"/>
        </w:rPr>
        <w:t xml:space="preserve"> (o</w:t>
      </w:r>
      <w:r w:rsidRPr="00CD3A99">
        <w:rPr>
          <w:rFonts w:cs="Arial"/>
          <w:szCs w:val="19"/>
        </w:rPr>
        <w:t xml:space="preserve"> </w:t>
      </w:r>
      <w:r w:rsidR="00E74AF4">
        <w:rPr>
          <w:rFonts w:cs="FiraSans-Regular"/>
          <w:szCs w:val="19"/>
        </w:rPr>
        <w:t>4,9</w:t>
      </w:r>
      <w:r w:rsidRPr="00CD3A99">
        <w:rPr>
          <w:rFonts w:cs="FiraSans-Regular"/>
          <w:szCs w:val="19"/>
        </w:rPr>
        <w:t xml:space="preserve">% </w:t>
      </w:r>
      <w:r w:rsidR="00E74AF4">
        <w:rPr>
          <w:rFonts w:cs="FiraSans-Regular"/>
          <w:szCs w:val="19"/>
        </w:rPr>
        <w:t>mniej</w:t>
      </w:r>
      <w:r w:rsidRPr="00CD3A99">
        <w:rPr>
          <w:rFonts w:cs="FiraSans-Regular"/>
          <w:szCs w:val="19"/>
        </w:rPr>
        <w:t xml:space="preserve"> niż w </w:t>
      </w:r>
      <w:r w:rsidR="00E74AF4">
        <w:rPr>
          <w:rFonts w:cs="FiraSans-Regular"/>
          <w:szCs w:val="19"/>
        </w:rPr>
        <w:t>czerwcu</w:t>
      </w:r>
      <w:r w:rsidRPr="00CD3A99">
        <w:rPr>
          <w:rFonts w:cs="FiraSans-Regular"/>
          <w:szCs w:val="19"/>
        </w:rPr>
        <w:t xml:space="preserve"> br.). W skali miesiąca liczba nowo zarejestrowanych spółek handlowych (</w:t>
      </w:r>
      <w:r w:rsidR="00E74AF4">
        <w:rPr>
          <w:rFonts w:cs="FiraSans-Regular"/>
          <w:szCs w:val="19"/>
        </w:rPr>
        <w:t>53</w:t>
      </w:r>
      <w:r w:rsidRPr="00CD3A99">
        <w:rPr>
          <w:rFonts w:cs="FiraSans-Regular"/>
          <w:szCs w:val="19"/>
        </w:rPr>
        <w:t>) z</w:t>
      </w:r>
      <w:r w:rsidR="00E74AF4">
        <w:rPr>
          <w:rFonts w:cs="FiraSans-Regular"/>
          <w:szCs w:val="19"/>
        </w:rPr>
        <w:t>mniejszyła</w:t>
      </w:r>
      <w:r w:rsidRPr="00CD3A99">
        <w:rPr>
          <w:rFonts w:cs="FiraSans-Regular"/>
          <w:szCs w:val="19"/>
        </w:rPr>
        <w:t xml:space="preserve"> się o </w:t>
      </w:r>
      <w:r w:rsidR="00E74AF4">
        <w:rPr>
          <w:rFonts w:cs="FiraSans-Regular"/>
          <w:szCs w:val="19"/>
        </w:rPr>
        <w:t>27,4</w:t>
      </w:r>
      <w:r w:rsidRPr="00CD3A99">
        <w:rPr>
          <w:rFonts w:cs="FiraSans-Regular"/>
          <w:szCs w:val="19"/>
        </w:rPr>
        <w:t>%, a liczba spółek z ograniczoną odpowiedzialnością (</w:t>
      </w:r>
      <w:r w:rsidR="00E74AF4">
        <w:rPr>
          <w:rFonts w:cs="FiraSans-Regular"/>
          <w:szCs w:val="19"/>
        </w:rPr>
        <w:t>53</w:t>
      </w:r>
      <w:r w:rsidRPr="00CD3A99">
        <w:rPr>
          <w:rFonts w:cs="FiraSans-Regular"/>
          <w:szCs w:val="19"/>
        </w:rPr>
        <w:t xml:space="preserve">) </w:t>
      </w:r>
      <w:r w:rsidR="00E74AF4">
        <w:rPr>
          <w:rFonts w:cs="FiraSans-Regular"/>
          <w:szCs w:val="19"/>
        </w:rPr>
        <w:t>zmalała</w:t>
      </w:r>
      <w:r w:rsidRPr="00CD3A99">
        <w:rPr>
          <w:rFonts w:cs="FiraSans-Regular"/>
          <w:szCs w:val="19"/>
        </w:rPr>
        <w:t xml:space="preserve"> o </w:t>
      </w:r>
      <w:r w:rsidR="00E74AF4">
        <w:rPr>
          <w:rFonts w:cs="FiraSans-Regular"/>
          <w:szCs w:val="19"/>
        </w:rPr>
        <w:t>22,1</w:t>
      </w:r>
      <w:r w:rsidRPr="00CD3A99">
        <w:rPr>
          <w:rFonts w:cs="FiraSans-Regular"/>
          <w:szCs w:val="19"/>
        </w:rPr>
        <w:t>%.</w:t>
      </w:r>
    </w:p>
    <w:p w14:paraId="0872FEFC" w14:textId="684C5AB3" w:rsidR="004B5F46" w:rsidRPr="00701B18" w:rsidRDefault="00103324" w:rsidP="00103324">
      <w:pPr>
        <w:autoSpaceDE w:val="0"/>
        <w:autoSpaceDN w:val="0"/>
        <w:adjustRightInd w:val="0"/>
        <w:rPr>
          <w:rFonts w:cs="FiraSans-Regular"/>
          <w:szCs w:val="19"/>
        </w:rPr>
      </w:pPr>
      <w:r w:rsidRPr="00A130C5">
        <w:rPr>
          <w:rFonts w:cs="FiraSans-Regular"/>
          <w:szCs w:val="19"/>
        </w:rPr>
        <w:t xml:space="preserve">W </w:t>
      </w:r>
      <w:r w:rsidR="00E74AF4">
        <w:rPr>
          <w:rFonts w:cs="FiraSans-Regular"/>
          <w:szCs w:val="19"/>
        </w:rPr>
        <w:t>lipcu</w:t>
      </w:r>
      <w:r w:rsidRPr="00A130C5">
        <w:rPr>
          <w:rFonts w:cs="FiraSans-Regular"/>
          <w:szCs w:val="19"/>
        </w:rPr>
        <w:t xml:space="preserve"> br. </w:t>
      </w:r>
      <w:r w:rsidRPr="00A130C5">
        <w:rPr>
          <w:rFonts w:cs="FiraSans-Regular"/>
          <w:b/>
          <w:szCs w:val="19"/>
        </w:rPr>
        <w:t>wykreślono</w:t>
      </w:r>
      <w:r w:rsidRPr="00A130C5">
        <w:rPr>
          <w:rFonts w:cs="FiraSans-Regular"/>
          <w:szCs w:val="19"/>
        </w:rPr>
        <w:t xml:space="preserve"> z rejestru REGON 4</w:t>
      </w:r>
      <w:r w:rsidR="00E74AF4">
        <w:rPr>
          <w:rFonts w:cs="FiraSans-Regular"/>
          <w:szCs w:val="19"/>
        </w:rPr>
        <w:t>39</w:t>
      </w:r>
      <w:r w:rsidRPr="00A130C5">
        <w:rPr>
          <w:rFonts w:cs="FiraSans-Regular"/>
          <w:szCs w:val="19"/>
        </w:rPr>
        <w:t xml:space="preserve"> podmiotów (o </w:t>
      </w:r>
      <w:r w:rsidR="002245CB">
        <w:rPr>
          <w:rFonts w:cs="FiraSans-Regular"/>
          <w:szCs w:val="19"/>
        </w:rPr>
        <w:t>7,8</w:t>
      </w:r>
      <w:r w:rsidRPr="00A130C5">
        <w:rPr>
          <w:rFonts w:cs="FiraSans-Regular"/>
          <w:szCs w:val="19"/>
        </w:rPr>
        <w:t xml:space="preserve">% </w:t>
      </w:r>
      <w:r w:rsidR="00E74AF4">
        <w:rPr>
          <w:rFonts w:cs="FiraSans-Regular"/>
          <w:szCs w:val="19"/>
        </w:rPr>
        <w:t>mniej</w:t>
      </w:r>
      <w:r w:rsidRPr="00A130C5">
        <w:rPr>
          <w:rFonts w:cs="FiraSans-Regular"/>
          <w:szCs w:val="19"/>
        </w:rPr>
        <w:t xml:space="preserve"> niż przed miesiącem), w tym </w:t>
      </w:r>
      <w:r w:rsidR="00FA0EAC">
        <w:rPr>
          <w:rFonts w:cs="FiraSans-Regular"/>
          <w:szCs w:val="19"/>
        </w:rPr>
        <w:t>41</w:t>
      </w:r>
      <w:r w:rsidR="002245CB">
        <w:rPr>
          <w:rFonts w:cs="FiraSans-Regular"/>
          <w:szCs w:val="19"/>
        </w:rPr>
        <w:t xml:space="preserve">7 </w:t>
      </w:r>
      <w:r w:rsidRPr="00A130C5">
        <w:rPr>
          <w:rFonts w:cs="FiraSans-Regular"/>
          <w:szCs w:val="19"/>
        </w:rPr>
        <w:t>osób fizycznych prowadzących działalność gospodarczą (</w:t>
      </w:r>
      <w:r w:rsidR="002245CB">
        <w:rPr>
          <w:rFonts w:cs="FiraSans-Regular"/>
          <w:szCs w:val="19"/>
        </w:rPr>
        <w:t>mniej</w:t>
      </w:r>
      <w:r w:rsidRPr="00A130C5">
        <w:rPr>
          <w:rFonts w:cs="FiraSans-Regular"/>
          <w:szCs w:val="19"/>
        </w:rPr>
        <w:t xml:space="preserve"> o </w:t>
      </w:r>
      <w:r w:rsidR="002245CB">
        <w:rPr>
          <w:rFonts w:cs="FiraSans-Regular"/>
          <w:szCs w:val="19"/>
        </w:rPr>
        <w:t>0,5</w:t>
      </w:r>
      <w:r w:rsidRPr="00A130C5">
        <w:rPr>
          <w:rFonts w:cs="FiraSans-Regular"/>
          <w:szCs w:val="19"/>
        </w:rPr>
        <w:t>%).</w:t>
      </w:r>
    </w:p>
    <w:p w14:paraId="594B001D" w14:textId="54407AD0" w:rsidR="00640387" w:rsidRPr="000C65A9" w:rsidRDefault="004A428C" w:rsidP="00427418">
      <w:pPr>
        <w:pStyle w:val="Nagwek2"/>
        <w:spacing w:before="360" w:after="120"/>
        <w:rPr>
          <w:rFonts w:ascii="Fira Sans" w:hAnsi="Fira Sans"/>
          <w:b/>
          <w:sz w:val="19"/>
          <w:szCs w:val="19"/>
        </w:rPr>
      </w:pPr>
      <w:r w:rsidRPr="000C65A9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427776" behindDoc="0" locked="0" layoutInCell="1" allowOverlap="1" wp14:anchorId="0EB1005B" wp14:editId="390AAA81">
            <wp:simplePos x="0" y="0"/>
            <wp:positionH relativeFrom="margin">
              <wp:posOffset>635</wp:posOffset>
            </wp:positionH>
            <wp:positionV relativeFrom="margin">
              <wp:posOffset>4579315</wp:posOffset>
            </wp:positionV>
            <wp:extent cx="6477000" cy="3441065"/>
            <wp:effectExtent l="0" t="0" r="0" b="0"/>
            <wp:wrapSquare wrapText="bothSides"/>
            <wp:docPr id="31" name="Obraz 31" descr="Wykres 14. Podmioty gospodarki narodowej nowo zarejestrowane i wyrejestrowane według powiatów w lipcu 2023 r.&#10;&#10;Na wykresie słupkowym przedstawiono liczbę podmiotów gospodarki narodowej nowo zarejestrowanych i wyrejestrowanych według powiatów w lipcu 2023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odmioty_gospodarki_narodowej-wykres_m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0C65A9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14647D" w:rsidRPr="000C65A9">
        <w:rPr>
          <w:rFonts w:ascii="Fira Sans" w:hAnsi="Fira Sans"/>
          <w:b/>
          <w:color w:val="auto"/>
          <w:sz w:val="19"/>
          <w:szCs w:val="19"/>
        </w:rPr>
        <w:t>1</w:t>
      </w:r>
      <w:r w:rsidR="003C5E48" w:rsidRPr="000C65A9">
        <w:rPr>
          <w:rFonts w:ascii="Fira Sans" w:hAnsi="Fira Sans"/>
          <w:b/>
          <w:color w:val="auto"/>
          <w:sz w:val="19"/>
          <w:szCs w:val="19"/>
        </w:rPr>
        <w:t>4</w:t>
      </w:r>
      <w:r w:rsidR="00640387" w:rsidRPr="000C65A9">
        <w:rPr>
          <w:rFonts w:ascii="Fira Sans" w:hAnsi="Fira Sans"/>
          <w:b/>
          <w:color w:val="auto"/>
          <w:sz w:val="19"/>
          <w:szCs w:val="19"/>
        </w:rPr>
        <w:t>. Podmioty gospodarki narodowej nowo zarejestrowane i wyreje</w:t>
      </w:r>
      <w:r w:rsidR="00496651" w:rsidRPr="000C65A9">
        <w:rPr>
          <w:rFonts w:ascii="Fira Sans" w:hAnsi="Fira Sans"/>
          <w:b/>
          <w:color w:val="auto"/>
          <w:sz w:val="19"/>
          <w:szCs w:val="19"/>
        </w:rPr>
        <w:t>st</w:t>
      </w:r>
      <w:r w:rsidR="00E002FF" w:rsidRPr="000C65A9">
        <w:rPr>
          <w:rFonts w:ascii="Fira Sans" w:hAnsi="Fira Sans"/>
          <w:b/>
          <w:color w:val="auto"/>
          <w:sz w:val="19"/>
          <w:szCs w:val="19"/>
        </w:rPr>
        <w:t>r</w:t>
      </w:r>
      <w:r w:rsidR="00DB02C8" w:rsidRPr="000C65A9">
        <w:rPr>
          <w:rFonts w:ascii="Fira Sans" w:hAnsi="Fira Sans"/>
          <w:b/>
          <w:color w:val="auto"/>
          <w:sz w:val="19"/>
          <w:szCs w:val="19"/>
        </w:rPr>
        <w:t>o</w:t>
      </w:r>
      <w:r w:rsidR="007B0D1B" w:rsidRPr="000C65A9">
        <w:rPr>
          <w:rFonts w:ascii="Fira Sans" w:hAnsi="Fira Sans"/>
          <w:b/>
          <w:color w:val="auto"/>
          <w:sz w:val="19"/>
          <w:szCs w:val="19"/>
        </w:rPr>
        <w:t>wan</w:t>
      </w:r>
      <w:r w:rsidR="009F3CB4" w:rsidRPr="000C65A9">
        <w:rPr>
          <w:rFonts w:ascii="Fira Sans" w:hAnsi="Fira Sans"/>
          <w:b/>
          <w:color w:val="auto"/>
          <w:sz w:val="19"/>
          <w:szCs w:val="19"/>
        </w:rPr>
        <w:t>e według powiatów w</w:t>
      </w:r>
      <w:r w:rsidR="00A33497" w:rsidRPr="000C65A9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112DF0" w:rsidRPr="000C65A9">
        <w:rPr>
          <w:rFonts w:ascii="Fira Sans" w:hAnsi="Fira Sans"/>
          <w:b/>
          <w:color w:val="auto"/>
          <w:sz w:val="19"/>
          <w:szCs w:val="19"/>
        </w:rPr>
        <w:t>lip</w:t>
      </w:r>
      <w:r w:rsidR="005D36B3" w:rsidRPr="000C65A9">
        <w:rPr>
          <w:rFonts w:ascii="Fira Sans" w:hAnsi="Fira Sans"/>
          <w:b/>
          <w:color w:val="auto"/>
          <w:sz w:val="19"/>
          <w:szCs w:val="19"/>
        </w:rPr>
        <w:t>cu</w:t>
      </w:r>
      <w:r w:rsidR="00BB27E0" w:rsidRPr="000C65A9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640387" w:rsidRPr="000C65A9">
        <w:rPr>
          <w:rFonts w:ascii="Fira Sans" w:hAnsi="Fira Sans"/>
          <w:b/>
          <w:color w:val="auto"/>
          <w:sz w:val="19"/>
          <w:szCs w:val="19"/>
        </w:rPr>
        <w:t>202</w:t>
      </w:r>
      <w:r w:rsidR="00D74F10" w:rsidRPr="000C65A9">
        <w:rPr>
          <w:rFonts w:ascii="Fira Sans" w:hAnsi="Fira Sans"/>
          <w:b/>
          <w:color w:val="auto"/>
          <w:sz w:val="19"/>
          <w:szCs w:val="19"/>
        </w:rPr>
        <w:t>3</w:t>
      </w:r>
      <w:r w:rsidR="00640387" w:rsidRPr="000C65A9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95B5A8C" w14:textId="46DC916B" w:rsidR="004B5F46" w:rsidRPr="00021D6E" w:rsidRDefault="00103324" w:rsidP="008F2272">
      <w:pPr>
        <w:autoSpaceDE w:val="0"/>
        <w:autoSpaceDN w:val="0"/>
        <w:adjustRightInd w:val="0"/>
        <w:spacing w:before="240"/>
        <w:rPr>
          <w:rFonts w:cs="FiraSans-Regular"/>
          <w:szCs w:val="19"/>
        </w:rPr>
      </w:pPr>
      <w:r w:rsidRPr="00021D6E">
        <w:rPr>
          <w:rFonts w:cs="FiraSans-Regular"/>
          <w:szCs w:val="19"/>
        </w:rPr>
        <w:t xml:space="preserve">Według stanu na koniec </w:t>
      </w:r>
      <w:r w:rsidR="002245CB">
        <w:rPr>
          <w:rFonts w:cs="FiraSans-Regular"/>
          <w:szCs w:val="19"/>
        </w:rPr>
        <w:t>lipca</w:t>
      </w:r>
      <w:r w:rsidRPr="00021D6E">
        <w:rPr>
          <w:rFonts w:cs="FiraSans-Regular"/>
          <w:szCs w:val="19"/>
        </w:rPr>
        <w:t xml:space="preserve"> br. w rejestrze REGON 1</w:t>
      </w:r>
      <w:r w:rsidR="002245CB">
        <w:rPr>
          <w:rFonts w:cs="FiraSans-Regular"/>
          <w:szCs w:val="19"/>
        </w:rPr>
        <w:t>7130</w:t>
      </w:r>
      <w:r w:rsidRPr="00021D6E">
        <w:rPr>
          <w:rFonts w:cs="FiraSans-Regular"/>
          <w:szCs w:val="19"/>
        </w:rPr>
        <w:t xml:space="preserve"> podmiotów miało </w:t>
      </w:r>
      <w:r w:rsidRPr="00021D6E">
        <w:rPr>
          <w:rFonts w:cs="FiraSans-Regular"/>
          <w:b/>
          <w:szCs w:val="19"/>
        </w:rPr>
        <w:t>zawieszoną działalność</w:t>
      </w:r>
      <w:r w:rsidRPr="00021D6E">
        <w:rPr>
          <w:rFonts w:cs="FiraSans-Regular"/>
          <w:szCs w:val="19"/>
        </w:rPr>
        <w:t xml:space="preserve"> (o </w:t>
      </w:r>
      <w:r w:rsidR="002245CB">
        <w:rPr>
          <w:rFonts w:cs="FiraSans-Regular"/>
          <w:szCs w:val="19"/>
        </w:rPr>
        <w:t>1,9</w:t>
      </w:r>
      <w:r w:rsidRPr="00021D6E">
        <w:rPr>
          <w:rFonts w:cs="FiraSans-Regular"/>
          <w:szCs w:val="19"/>
        </w:rPr>
        <w:t xml:space="preserve">% </w:t>
      </w:r>
      <w:r w:rsidR="00020D8E">
        <w:rPr>
          <w:rFonts w:cs="FiraSans-Regular"/>
          <w:szCs w:val="19"/>
        </w:rPr>
        <w:t>więcej</w:t>
      </w:r>
      <w:r w:rsidRPr="00021D6E">
        <w:rPr>
          <w:rFonts w:cs="FiraSans-Regular"/>
          <w:szCs w:val="19"/>
        </w:rPr>
        <w:t xml:space="preserve"> niż przed miesiącem). Zdecydowaną większość stanowiły osoby fizyczne (96,</w:t>
      </w:r>
      <w:r w:rsidR="002245CB">
        <w:rPr>
          <w:rFonts w:cs="FiraSans-Regular"/>
          <w:szCs w:val="19"/>
        </w:rPr>
        <w:t>1</w:t>
      </w:r>
      <w:r w:rsidRPr="00021D6E">
        <w:rPr>
          <w:rFonts w:cs="FiraSans-Regular"/>
          <w:szCs w:val="19"/>
        </w:rPr>
        <w:t>% ogółu podmiotów z zawieszoną działalnością</w:t>
      </w:r>
      <w:r w:rsidR="002245CB">
        <w:rPr>
          <w:rFonts w:cs="FiraSans-Regular"/>
          <w:szCs w:val="19"/>
        </w:rPr>
        <w:t>, wobec 96,0%</w:t>
      </w:r>
      <w:r>
        <w:rPr>
          <w:rFonts w:cs="FiraSans-Regular"/>
          <w:szCs w:val="19"/>
        </w:rPr>
        <w:t xml:space="preserve"> przed miesiącem</w:t>
      </w:r>
      <w:r w:rsidRPr="00021D6E">
        <w:rPr>
          <w:rFonts w:cs="FiraSans-Regular"/>
          <w:szCs w:val="19"/>
        </w:rPr>
        <w:t>)</w:t>
      </w:r>
      <w:r>
        <w:rPr>
          <w:rFonts w:cs="FiraSans-Regular"/>
          <w:szCs w:val="19"/>
        </w:rPr>
        <w:t>.</w:t>
      </w:r>
    </w:p>
    <w:p w14:paraId="363DD2F8" w14:textId="7ACB79D2" w:rsidR="00670A4F" w:rsidRPr="00427418" w:rsidRDefault="00640387" w:rsidP="00427418">
      <w:pPr>
        <w:pStyle w:val="Nagwek2"/>
        <w:spacing w:before="200"/>
        <w:rPr>
          <w:rFonts w:ascii="Fira Sans" w:hAnsi="Fira Sans"/>
          <w:color w:val="auto"/>
          <w:sz w:val="19"/>
          <w:szCs w:val="19"/>
        </w:rPr>
      </w:pPr>
      <w:r w:rsidRPr="00427418">
        <w:rPr>
          <w:rFonts w:ascii="Fira Sans" w:hAnsi="Fira Sans"/>
          <w:b/>
          <w:color w:val="auto"/>
          <w:sz w:val="19"/>
          <w:szCs w:val="19"/>
        </w:rPr>
        <w:lastRenderedPageBreak/>
        <w:t xml:space="preserve">Mapa 2. Podmioty gospodarki narodowej z zawieszoną działalnością </w:t>
      </w:r>
      <w:r w:rsidR="009F3CB4" w:rsidRPr="00427418">
        <w:rPr>
          <w:rFonts w:ascii="Fira Sans" w:hAnsi="Fira Sans"/>
          <w:b/>
          <w:color w:val="auto"/>
          <w:sz w:val="19"/>
          <w:szCs w:val="19"/>
        </w:rPr>
        <w:t>w</w:t>
      </w:r>
      <w:r w:rsidR="004B5F46" w:rsidRPr="00427418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B95D9C" w:rsidRPr="00427418">
        <w:rPr>
          <w:rFonts w:ascii="Fira Sans" w:hAnsi="Fira Sans"/>
          <w:b/>
          <w:color w:val="auto"/>
          <w:sz w:val="19"/>
          <w:szCs w:val="19"/>
        </w:rPr>
        <w:t>lip</w:t>
      </w:r>
      <w:r w:rsidR="00020D8E" w:rsidRPr="00427418">
        <w:rPr>
          <w:rFonts w:ascii="Fira Sans" w:hAnsi="Fira Sans"/>
          <w:b/>
          <w:color w:val="auto"/>
          <w:sz w:val="19"/>
          <w:szCs w:val="19"/>
        </w:rPr>
        <w:t>cu</w:t>
      </w:r>
      <w:r w:rsidR="00CB5EF2" w:rsidRPr="00427418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427418">
        <w:rPr>
          <w:rFonts w:ascii="Fira Sans" w:hAnsi="Fira Sans"/>
          <w:b/>
          <w:color w:val="auto"/>
          <w:sz w:val="19"/>
          <w:szCs w:val="19"/>
        </w:rPr>
        <w:t>202</w:t>
      </w:r>
      <w:r w:rsidR="00D74F10" w:rsidRPr="00427418">
        <w:rPr>
          <w:rFonts w:ascii="Fira Sans" w:hAnsi="Fira Sans"/>
          <w:b/>
          <w:color w:val="auto"/>
          <w:sz w:val="19"/>
          <w:szCs w:val="19"/>
        </w:rPr>
        <w:t>3</w:t>
      </w:r>
      <w:r w:rsidRPr="00427418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398DB458" w14:textId="2C81FF53" w:rsidR="00640387" w:rsidRPr="008F2F01" w:rsidRDefault="008F2272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319232" behindDoc="0" locked="0" layoutInCell="1" allowOverlap="1" wp14:anchorId="7FAA0B4C" wp14:editId="704EAEC9">
            <wp:simplePos x="0" y="0"/>
            <wp:positionH relativeFrom="margin">
              <wp:posOffset>8890</wp:posOffset>
            </wp:positionH>
            <wp:positionV relativeFrom="page">
              <wp:posOffset>828675</wp:posOffset>
            </wp:positionV>
            <wp:extent cx="5741670" cy="3088005"/>
            <wp:effectExtent l="0" t="0" r="0" b="0"/>
            <wp:wrapSquare wrapText="bothSides"/>
            <wp:docPr id="40" name="Obraz 40" descr="Mapa 2. Podmioty gospodarki narodowej z zawieszoną działalnością w lipcu 2023 roku&#10;&#10;Mapa prezentuje procentową zmianę liczby podmiotów z zawieszoną działalnością (kartogram) oraz procentową zmianę liczby osób fizycznych z zawieszoną działalnością (diagram słupkowy) według stanu na koniec lipca 2023 roku w porównaniu do poprzedniego miesiąca. Najwięcej podmiotów z zawieszoną działalnością gospodarczą przybyło w skali miesiąca w powiecie włoszczowskim (wzrost o 3,2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odmioty_gospodarki_narodowej-mapa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670" cy="308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8F2F01">
        <w:rPr>
          <w:rFonts w:cs="FiraSans-Bold"/>
          <w:bCs/>
          <w:szCs w:val="19"/>
        </w:rPr>
        <w:t>Stan w końcu miesiąca</w:t>
      </w:r>
    </w:p>
    <w:p w14:paraId="3644D9C2" w14:textId="1736CDCD" w:rsidR="000858BF" w:rsidRPr="004A428C" w:rsidRDefault="00D528C4" w:rsidP="004A428C">
      <w:pPr>
        <w:pStyle w:val="Nagwek1"/>
        <w:spacing w:before="600" w:after="240"/>
        <w:rPr>
          <w:color w:val="522398"/>
        </w:rPr>
      </w:pPr>
      <w:bookmarkStart w:id="4" w:name="_Hlk88997874"/>
      <w:r w:rsidRPr="004A428C">
        <w:rPr>
          <w:color w:val="522398"/>
        </w:rPr>
        <w:t>Koniunktura gospodarcza</w:t>
      </w:r>
    </w:p>
    <w:bookmarkEnd w:id="4"/>
    <w:p w14:paraId="0A62B1BC" w14:textId="46B9A45E" w:rsidR="00A4619B" w:rsidRDefault="00F82E24" w:rsidP="00FA1128">
      <w:pPr>
        <w:pStyle w:val="tytuwykresu"/>
        <w:spacing w:before="120" w:after="120"/>
        <w:rPr>
          <w:b w:val="0"/>
          <w:noProof/>
        </w:rPr>
      </w:pPr>
      <w:r w:rsidRPr="00F82E24">
        <w:rPr>
          <w:b w:val="0"/>
          <w:noProof/>
        </w:rPr>
        <w:t>W sierpniu br. w większości badanych obszarów gospodarki oceny koniunktury formułowane przez przedsiębiorców są negatywne. Największe pogorszenie ocen zanotowano wśród podmiotów prowadzących działalność w budownictwie (spadek wartości wskaźnika ogólnego klimatu koniunktury w skali miesiąca o 3,9). Najgorsze nastroje gospodarcze panują wśród jednostek z sekcji transport i gospodarka magazynowa. Największą poprawę ocen zaobserwowano w opiniach wyrażanych przez przedsiębiorców prowadzących działalność w zakresie informacji i komunikacji (wzrost wartości tego wskaźnika o 15,4). Jedynie wśród tych jednostek oceny koniunktury są optymistyczne.</w:t>
      </w:r>
    </w:p>
    <w:p w14:paraId="3915A999" w14:textId="23598B4A" w:rsidR="00295348" w:rsidRPr="00427418" w:rsidRDefault="00E265EE" w:rsidP="00427418">
      <w:pPr>
        <w:pStyle w:val="Nagwek2"/>
        <w:spacing w:before="360" w:after="120"/>
        <w:rPr>
          <w:rFonts w:ascii="Fira Sans" w:eastAsia="Times New Roman" w:hAnsi="Fira Sans" w:cs="Times New Roman"/>
          <w:color w:val="auto"/>
          <w:sz w:val="19"/>
          <w:szCs w:val="19"/>
          <w:lang w:eastAsia="pl-PL"/>
        </w:rPr>
      </w:pPr>
      <w:r w:rsidRPr="00427418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260864" behindDoc="0" locked="0" layoutInCell="1" allowOverlap="1" wp14:anchorId="5D4AF23E" wp14:editId="1760196E">
            <wp:simplePos x="0" y="0"/>
            <wp:positionH relativeFrom="margin">
              <wp:posOffset>3810</wp:posOffset>
            </wp:positionH>
            <wp:positionV relativeFrom="margin">
              <wp:posOffset>5436260</wp:posOffset>
            </wp:positionV>
            <wp:extent cx="6396355" cy="3480435"/>
            <wp:effectExtent l="0" t="0" r="0" b="0"/>
            <wp:wrapSquare wrapText="bothSides"/>
            <wp:docPr id="4" name="Obraz 4" descr="Wykres 15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_pierwszy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6355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348" w:rsidRPr="00427418">
        <w:rPr>
          <w:rFonts w:ascii="Fira Sans" w:hAnsi="Fira Sans"/>
          <w:b/>
          <w:color w:val="auto"/>
          <w:sz w:val="19"/>
          <w:szCs w:val="19"/>
        </w:rPr>
        <w:t>Wykres 1</w:t>
      </w:r>
      <w:r w:rsidR="003C5E48" w:rsidRPr="00427418">
        <w:rPr>
          <w:rFonts w:ascii="Fira Sans" w:hAnsi="Fira Sans"/>
          <w:b/>
          <w:color w:val="auto"/>
          <w:sz w:val="19"/>
          <w:szCs w:val="19"/>
        </w:rPr>
        <w:t>5</w:t>
      </w:r>
      <w:r w:rsidR="00295348" w:rsidRPr="00427418">
        <w:rPr>
          <w:rFonts w:ascii="Fira Sans" w:hAnsi="Fira Sans"/>
          <w:b/>
          <w:color w:val="auto"/>
          <w:sz w:val="19"/>
          <w:szCs w:val="19"/>
        </w:rPr>
        <w:t>. Wskaźniki ogólnego klimatu koniunktury według rodzaju działalności (sekcje i działy PKD 2007)</w:t>
      </w:r>
    </w:p>
    <w:p w14:paraId="24E42002" w14:textId="0081735D" w:rsidR="00E47F3E" w:rsidRPr="0069105C" w:rsidRDefault="00D334DD" w:rsidP="00C51F8B">
      <w:pPr>
        <w:pStyle w:val="tytuwykresu"/>
        <w:pageBreakBefore/>
        <w:spacing w:before="360" w:after="120"/>
        <w:jc w:val="both"/>
        <w:rPr>
          <w:color w:val="000000"/>
          <w:szCs w:val="19"/>
        </w:rPr>
      </w:pPr>
      <w:r w:rsidRPr="00D334DD">
        <w:rPr>
          <w:rFonts w:cs="FiraSans-Bold"/>
          <w:bCs/>
          <w:szCs w:val="19"/>
        </w:rPr>
        <w:lastRenderedPageBreak/>
        <w:t>Wyniki badania dot</w:t>
      </w:r>
      <w:r w:rsidR="00410A0B">
        <w:rPr>
          <w:rFonts w:cs="FiraSans-Bold"/>
          <w:bCs/>
          <w:szCs w:val="19"/>
        </w:rPr>
        <w:t>yczącego</w:t>
      </w:r>
      <w:r w:rsidRPr="00D334DD">
        <w:rPr>
          <w:rFonts w:cs="FiraSans-Bold"/>
          <w:bCs/>
          <w:szCs w:val="19"/>
        </w:rPr>
        <w:t xml:space="preserve"> wpływu</w:t>
      </w:r>
      <w:r w:rsidR="00A43D36">
        <w:rPr>
          <w:rFonts w:cs="FiraSans-Bold"/>
          <w:bCs/>
          <w:szCs w:val="19"/>
        </w:rPr>
        <w:t xml:space="preserve"> </w:t>
      </w:r>
      <w:r w:rsidRPr="00D334DD">
        <w:rPr>
          <w:rFonts w:cs="FiraSans-Bold"/>
          <w:bCs/>
          <w:szCs w:val="19"/>
        </w:rPr>
        <w:t>wojny w Ukrainie na koniunkturę gospodarczą</w:t>
      </w:r>
      <w:r w:rsidR="00E47F3E" w:rsidRPr="0069105C">
        <w:rPr>
          <w:rStyle w:val="Odwoanieprzypisudolnego"/>
          <w:szCs w:val="19"/>
        </w:rPr>
        <w:footnoteReference w:id="4"/>
      </w:r>
    </w:p>
    <w:p w14:paraId="64DD8387" w14:textId="2DD9A854" w:rsidR="00EA75A5" w:rsidRDefault="00EA75A5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5" w:name="_Hlk88997780"/>
      <w:r w:rsidRPr="00793411">
        <w:rPr>
          <w:b/>
          <w:color w:val="000000"/>
          <w:szCs w:val="19"/>
        </w:rPr>
        <w:t>Pytania o wpływ wojny w Ukrainie</w:t>
      </w:r>
    </w:p>
    <w:p w14:paraId="210BB3FA" w14:textId="18273A7C" w:rsidR="00EA75A5" w:rsidRDefault="00BD4A4D" w:rsidP="00C3604E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148224" behindDoc="0" locked="0" layoutInCell="1" allowOverlap="1" wp14:anchorId="07226E9F" wp14:editId="216A3A95">
            <wp:simplePos x="0" y="0"/>
            <wp:positionH relativeFrom="margin">
              <wp:posOffset>0</wp:posOffset>
            </wp:positionH>
            <wp:positionV relativeFrom="paragraph">
              <wp:posOffset>308280</wp:posOffset>
            </wp:positionV>
            <wp:extent cx="6455410" cy="1752600"/>
            <wp:effectExtent l="0" t="0" r="0" b="0"/>
            <wp:wrapTopAndBottom/>
            <wp:docPr id="17" name="Obraz 17" descr="Pyt. 1. Negatywne skutki wojny w Ukrainie i jej konsekwencje dla prowadzonej przez Państwa firmę działalności gospodarczej będą w bieżącym miesiącu: &#10;Na wykresie przedstawione są odpowiedzi:&#10;-brak negatywnych skutków&#10;-nieznaczne&#10;-poważne&#10;-zagrażające stabilności firm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8_Wykresy_Koniunktura_pyt_1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541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19409D">
        <w:rPr>
          <w:rFonts w:cs="Fira Sans"/>
          <w:i/>
          <w:szCs w:val="19"/>
        </w:rPr>
        <w:t>Pyt</w:t>
      </w:r>
      <w:r w:rsidR="00EA75A5">
        <w:rPr>
          <w:rFonts w:cs="Fira Sans"/>
          <w:i/>
          <w:szCs w:val="19"/>
        </w:rPr>
        <w:t>.</w:t>
      </w:r>
      <w:r w:rsidR="00EA75A5" w:rsidRPr="0019409D">
        <w:rPr>
          <w:rFonts w:cs="Fira Sans"/>
          <w:i/>
          <w:szCs w:val="19"/>
        </w:rPr>
        <w:t xml:space="preserve"> </w:t>
      </w:r>
      <w:r w:rsidR="00EA75A5">
        <w:rPr>
          <w:rFonts w:cs="Fira Sans"/>
          <w:i/>
          <w:szCs w:val="19"/>
        </w:rPr>
        <w:t>1</w:t>
      </w:r>
      <w:r w:rsidR="00EA75A5" w:rsidRPr="0019409D">
        <w:rPr>
          <w:rFonts w:cs="Fira Sans"/>
          <w:i/>
          <w:szCs w:val="19"/>
        </w:rPr>
        <w:t xml:space="preserve">. </w:t>
      </w:r>
      <w:bookmarkEnd w:id="5"/>
      <w:r w:rsidR="00EA75A5" w:rsidRPr="003471A3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90440CE" w14:textId="6020A0FA" w:rsidR="00EA75A5" w:rsidRPr="004B17B9" w:rsidRDefault="007C57B6" w:rsidP="00A24781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7C57B6">
        <w:rPr>
          <w:rFonts w:cs="FiraSans-Bold"/>
          <w:bCs/>
          <w:szCs w:val="19"/>
        </w:rPr>
        <w:t>Wśród przedsiębiorców, którzy udzielili odpowiedzi w badaniu, we wszystkich sekcjach najczęściej pojawiały się zdania, że w</w:t>
      </w:r>
      <w:r w:rsidR="00813662">
        <w:rPr>
          <w:rFonts w:cs="FiraSans-Bold"/>
          <w:bCs/>
          <w:szCs w:val="19"/>
        </w:rPr>
        <w:t xml:space="preserve"> sierpniu</w:t>
      </w:r>
      <w:r w:rsidRPr="007C57B6">
        <w:rPr>
          <w:rFonts w:cs="FiraSans-Bold"/>
          <w:bCs/>
          <w:szCs w:val="19"/>
        </w:rPr>
        <w:t xml:space="preserve"> br. trwająca wojna stanowić będzie nieznaczne zagrożenie dla ich firm. Taką opinię wyrażało m.in.</w:t>
      </w:r>
      <w:r w:rsidR="006C16D2">
        <w:rPr>
          <w:rFonts w:cs="FiraSans-Bold"/>
          <w:bCs/>
          <w:szCs w:val="19"/>
        </w:rPr>
        <w:t>:</w:t>
      </w:r>
      <w:r w:rsidRPr="007C57B6">
        <w:rPr>
          <w:rFonts w:cs="FiraSans-Bold"/>
          <w:bCs/>
          <w:szCs w:val="19"/>
        </w:rPr>
        <w:t xml:space="preserve"> </w:t>
      </w:r>
      <w:r w:rsidR="00813662">
        <w:rPr>
          <w:rFonts w:cs="FiraSans-Bold"/>
          <w:bCs/>
          <w:szCs w:val="19"/>
        </w:rPr>
        <w:t>61,3</w:t>
      </w:r>
      <w:r w:rsidRPr="007C57B6">
        <w:rPr>
          <w:rFonts w:cs="FiraSans-Bold"/>
          <w:bCs/>
          <w:szCs w:val="19"/>
        </w:rPr>
        <w:t xml:space="preserve">% podmiotów prowadzących działalność w </w:t>
      </w:r>
      <w:r w:rsidR="00813662" w:rsidRPr="007C57B6">
        <w:rPr>
          <w:rFonts w:cs="FiraSans-Bold"/>
          <w:bCs/>
          <w:szCs w:val="19"/>
        </w:rPr>
        <w:t>budownictwie</w:t>
      </w:r>
      <w:r w:rsidRPr="007C57B6">
        <w:rPr>
          <w:rFonts w:cs="FiraSans-Bold"/>
          <w:bCs/>
          <w:szCs w:val="19"/>
        </w:rPr>
        <w:t xml:space="preserve">, </w:t>
      </w:r>
      <w:r w:rsidR="00813662">
        <w:rPr>
          <w:rFonts w:cs="FiraSans-Bold"/>
          <w:bCs/>
          <w:szCs w:val="19"/>
        </w:rPr>
        <w:t>60,5</w:t>
      </w:r>
      <w:r w:rsidRPr="007C57B6">
        <w:rPr>
          <w:rFonts w:cs="FiraSans-Bold"/>
          <w:bCs/>
          <w:szCs w:val="19"/>
        </w:rPr>
        <w:t xml:space="preserve">% w </w:t>
      </w:r>
      <w:r w:rsidR="00813662" w:rsidRPr="007C57B6">
        <w:rPr>
          <w:rFonts w:cs="FiraSans-Bold"/>
          <w:bCs/>
          <w:szCs w:val="19"/>
        </w:rPr>
        <w:t xml:space="preserve">handlu hurtowym </w:t>
      </w:r>
      <w:r w:rsidRPr="007C57B6">
        <w:rPr>
          <w:rFonts w:cs="FiraSans-Bold"/>
          <w:bCs/>
          <w:szCs w:val="19"/>
        </w:rPr>
        <w:t xml:space="preserve">oraz </w:t>
      </w:r>
      <w:r w:rsidR="00813662">
        <w:rPr>
          <w:rFonts w:cs="FiraSans-Bold"/>
          <w:bCs/>
          <w:szCs w:val="19"/>
        </w:rPr>
        <w:t>54,6</w:t>
      </w:r>
      <w:r w:rsidRPr="007C57B6">
        <w:rPr>
          <w:rFonts w:cs="FiraSans-Bold"/>
          <w:bCs/>
          <w:szCs w:val="19"/>
        </w:rPr>
        <w:t>% w</w:t>
      </w:r>
      <w:r w:rsidR="00813662">
        <w:rPr>
          <w:rFonts w:cs="FiraSans-Bold"/>
          <w:bCs/>
          <w:szCs w:val="19"/>
        </w:rPr>
        <w:t xml:space="preserve"> usługach</w:t>
      </w:r>
      <w:r w:rsidRPr="007C57B6">
        <w:rPr>
          <w:rFonts w:cs="FiraSans-Bold"/>
          <w:bCs/>
          <w:szCs w:val="19"/>
        </w:rPr>
        <w:t xml:space="preserve">. Największy odsetek przedsiębiorstw wskazujących, że wojna przyniesie poważne skutki wystąpił w </w:t>
      </w:r>
      <w:r w:rsidR="00813662">
        <w:rPr>
          <w:rFonts w:cs="FiraSans-Bold"/>
          <w:bCs/>
          <w:szCs w:val="19"/>
        </w:rPr>
        <w:t>przetwórstwie przemysłowym</w:t>
      </w:r>
      <w:r w:rsidRPr="007C57B6">
        <w:rPr>
          <w:rFonts w:cs="FiraSans-Bold"/>
          <w:bCs/>
          <w:szCs w:val="19"/>
        </w:rPr>
        <w:t xml:space="preserve"> (</w:t>
      </w:r>
      <w:r w:rsidR="00813662">
        <w:rPr>
          <w:rFonts w:cs="FiraSans-Bold"/>
          <w:bCs/>
          <w:szCs w:val="19"/>
        </w:rPr>
        <w:t>23,3</w:t>
      </w:r>
      <w:r w:rsidRPr="007C57B6">
        <w:rPr>
          <w:rFonts w:cs="FiraSans-Bold"/>
          <w:bCs/>
          <w:szCs w:val="19"/>
        </w:rPr>
        <w:t xml:space="preserve">%) oraz w </w:t>
      </w:r>
      <w:r w:rsidR="00813662">
        <w:rPr>
          <w:rFonts w:cs="FiraSans-Bold"/>
          <w:bCs/>
          <w:szCs w:val="19"/>
        </w:rPr>
        <w:t>handlu detalicznym</w:t>
      </w:r>
      <w:r w:rsidRPr="007C57B6">
        <w:rPr>
          <w:rFonts w:cs="FiraSans-Bold"/>
          <w:bCs/>
          <w:szCs w:val="19"/>
        </w:rPr>
        <w:t xml:space="preserve"> (</w:t>
      </w:r>
      <w:r w:rsidR="00813662">
        <w:rPr>
          <w:rFonts w:cs="FiraSans-Bold"/>
          <w:bCs/>
          <w:szCs w:val="19"/>
        </w:rPr>
        <w:t>21,5</w:t>
      </w:r>
      <w:r w:rsidRPr="007C57B6">
        <w:rPr>
          <w:rFonts w:cs="FiraSans-Bold"/>
          <w:bCs/>
          <w:szCs w:val="19"/>
        </w:rPr>
        <w:t xml:space="preserve">%). Brak negatywnych skutków wojny najczęściej deklarowały firmy handlu </w:t>
      </w:r>
      <w:r w:rsidR="00813662">
        <w:rPr>
          <w:rFonts w:cs="FiraSans-Bold"/>
          <w:bCs/>
          <w:szCs w:val="19"/>
        </w:rPr>
        <w:t>hurtowego</w:t>
      </w:r>
      <w:r w:rsidRPr="007C57B6">
        <w:rPr>
          <w:rFonts w:cs="FiraSans-Bold"/>
          <w:bCs/>
          <w:szCs w:val="19"/>
        </w:rPr>
        <w:t xml:space="preserve"> (</w:t>
      </w:r>
      <w:r w:rsidR="00813662">
        <w:rPr>
          <w:rFonts w:cs="FiraSans-Bold"/>
          <w:bCs/>
          <w:szCs w:val="19"/>
        </w:rPr>
        <w:t>36,2</w:t>
      </w:r>
      <w:r w:rsidRPr="007C57B6">
        <w:rPr>
          <w:rFonts w:cs="FiraSans-Bold"/>
          <w:bCs/>
          <w:szCs w:val="19"/>
        </w:rPr>
        <w:t xml:space="preserve">%) i </w:t>
      </w:r>
      <w:r w:rsidR="00813662">
        <w:rPr>
          <w:rFonts w:cs="FiraSans-Bold"/>
          <w:bCs/>
          <w:szCs w:val="19"/>
        </w:rPr>
        <w:t xml:space="preserve">handlu detalicznego </w:t>
      </w:r>
      <w:r w:rsidRPr="007C57B6">
        <w:rPr>
          <w:rFonts w:cs="FiraSans-Bold"/>
          <w:bCs/>
          <w:szCs w:val="19"/>
        </w:rPr>
        <w:t>(</w:t>
      </w:r>
      <w:r w:rsidR="00813662">
        <w:rPr>
          <w:rFonts w:cs="FiraSans-Bold"/>
          <w:bCs/>
          <w:szCs w:val="19"/>
        </w:rPr>
        <w:t>30,9</w:t>
      </w:r>
      <w:r w:rsidRPr="007C57B6">
        <w:rPr>
          <w:rFonts w:cs="FiraSans-Bold"/>
          <w:bCs/>
          <w:szCs w:val="19"/>
        </w:rPr>
        <w:t>%). Ze stwierdzeniem, że wojna na Ukrainie zagrozi stabilności firmy zgadzano się relatywnie rzadko. Najczęściej takiej odpowiedzi udzielano w handlu detalicznym (</w:t>
      </w:r>
      <w:r w:rsidR="00813662">
        <w:rPr>
          <w:rFonts w:cs="FiraSans-Bold"/>
          <w:bCs/>
          <w:szCs w:val="19"/>
        </w:rPr>
        <w:t>7,3</w:t>
      </w:r>
      <w:r w:rsidRPr="007C57B6">
        <w:rPr>
          <w:rFonts w:cs="FiraSans-Bold"/>
          <w:bCs/>
          <w:szCs w:val="19"/>
        </w:rPr>
        <w:t>%).</w:t>
      </w:r>
    </w:p>
    <w:p w14:paraId="13370784" w14:textId="04E6619E" w:rsidR="00EA75A5" w:rsidRDefault="00C3604E" w:rsidP="00C3604E">
      <w:pPr>
        <w:autoSpaceDE w:val="0"/>
        <w:autoSpaceDN w:val="0"/>
        <w:adjustRightInd w:val="0"/>
        <w:spacing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261888" behindDoc="0" locked="0" layoutInCell="1" allowOverlap="1" wp14:anchorId="5FDA91EE" wp14:editId="36DDE50B">
            <wp:simplePos x="0" y="0"/>
            <wp:positionH relativeFrom="margin">
              <wp:posOffset>0</wp:posOffset>
            </wp:positionH>
            <wp:positionV relativeFrom="margin">
              <wp:posOffset>4124020</wp:posOffset>
            </wp:positionV>
            <wp:extent cx="6459220" cy="2954020"/>
            <wp:effectExtent l="0" t="0" r="0" b="0"/>
            <wp:wrapSquare wrapText="bothSides"/>
            <wp:docPr id="12" name="Obraz 12" descr="Pyt. 2. Z zaobserwowanych w ostatnim miesiącu negatywnych skutków wojny w Ukrainie najbardziej do Państwa firmy odnoszą się:&#10;&#10;Na wykresie przedstawione są odpowiedzi:&#10;-spadek sprzedaży/spadek przychodów&#10;-wzrost kosztów&#10;-zakłócenie w łańcuchu dostaw&#10;-duże zaburzenia organizacyjne w funkcjonowaniu przedsiębiorstwa&#10;-problemy z bieżącym finansowaniem&#10;-nadmierne zapasy&#10;-zerwanie umów ze wschodnimi kontrahentami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2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9220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75A5" w:rsidRPr="00633BDE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2</w:t>
      </w:r>
      <w:r w:rsidR="00EA75A5" w:rsidRPr="00633BDE">
        <w:rPr>
          <w:rFonts w:cs="FiraSans-Bold"/>
          <w:bCs/>
          <w:i/>
          <w:szCs w:val="19"/>
        </w:rPr>
        <w:t xml:space="preserve">. </w:t>
      </w:r>
      <w:r w:rsidR="00EA75A5" w:rsidRPr="001F2929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53E084A4" w14:textId="34862744" w:rsidR="00F663AB" w:rsidRDefault="007C57B6" w:rsidP="00C3604E">
      <w:pPr>
        <w:spacing w:before="0" w:after="0"/>
        <w:rPr>
          <w:rFonts w:cs="FiraSans-Bold"/>
          <w:bCs/>
          <w:szCs w:val="19"/>
        </w:rPr>
      </w:pPr>
      <w:r w:rsidRPr="007C57B6">
        <w:rPr>
          <w:rFonts w:cs="FiraSans-Bold"/>
          <w:bCs/>
          <w:szCs w:val="19"/>
        </w:rPr>
        <w:t>Przedstawiciele wszystkich badanych rodzajów działalności, oceniając negatywny wpływ wojny w Ukrainie na działalność firmy, podobnie jak przed miesiącem, najczęściej byli zdania, że spowoduje ona wzrost kosztów. Najwyższy odsetek takich odpowiedzi odnotowano w</w:t>
      </w:r>
      <w:r w:rsidR="00813662">
        <w:rPr>
          <w:rFonts w:cs="FiraSans-Bold"/>
          <w:bCs/>
          <w:szCs w:val="19"/>
        </w:rPr>
        <w:t>:</w:t>
      </w:r>
      <w:r w:rsidRPr="007C57B6">
        <w:rPr>
          <w:rFonts w:cs="FiraSans-Bold"/>
          <w:bCs/>
          <w:szCs w:val="19"/>
        </w:rPr>
        <w:t xml:space="preserve"> </w:t>
      </w:r>
      <w:r w:rsidR="00813662" w:rsidRPr="007C57B6">
        <w:rPr>
          <w:rFonts w:cs="FiraSans-Bold"/>
          <w:bCs/>
          <w:szCs w:val="19"/>
        </w:rPr>
        <w:t xml:space="preserve">budownictwie </w:t>
      </w:r>
      <w:r w:rsidR="00813662">
        <w:rPr>
          <w:rFonts w:cs="FiraSans-Bold"/>
          <w:bCs/>
          <w:szCs w:val="19"/>
        </w:rPr>
        <w:t>(77,0</w:t>
      </w:r>
      <w:r w:rsidRPr="007C57B6">
        <w:rPr>
          <w:rFonts w:cs="FiraSans-Bold"/>
          <w:bCs/>
          <w:szCs w:val="19"/>
        </w:rPr>
        <w:t>%), handlu hurtowym (</w:t>
      </w:r>
      <w:r w:rsidR="00813662">
        <w:rPr>
          <w:rFonts w:cs="FiraSans-Bold"/>
          <w:bCs/>
          <w:szCs w:val="19"/>
        </w:rPr>
        <w:t>76,0</w:t>
      </w:r>
      <w:r w:rsidRPr="007C57B6">
        <w:rPr>
          <w:rFonts w:cs="FiraSans-Bold"/>
          <w:bCs/>
          <w:szCs w:val="19"/>
        </w:rPr>
        <w:t xml:space="preserve">%) i </w:t>
      </w:r>
      <w:r w:rsidR="00813662" w:rsidRPr="007C57B6">
        <w:rPr>
          <w:rFonts w:cs="FiraSans-Bold"/>
          <w:bCs/>
          <w:szCs w:val="19"/>
        </w:rPr>
        <w:t xml:space="preserve">usługach </w:t>
      </w:r>
      <w:r w:rsidR="00813662">
        <w:rPr>
          <w:rFonts w:cs="FiraSans-Bold"/>
          <w:bCs/>
          <w:szCs w:val="19"/>
        </w:rPr>
        <w:t>(74</w:t>
      </w:r>
      <w:r w:rsidRPr="007C57B6">
        <w:rPr>
          <w:rFonts w:cs="FiraSans-Bold"/>
          <w:bCs/>
          <w:szCs w:val="19"/>
        </w:rPr>
        <w:t>,1%). Pozostałe skutki wojny odczuwane były znacznie rzadziej.</w:t>
      </w:r>
      <w:r w:rsidR="00E829B4">
        <w:rPr>
          <w:rFonts w:cs="FiraSans-Bold"/>
          <w:bCs/>
          <w:szCs w:val="19"/>
        </w:rPr>
        <w:t xml:space="preserve"> </w:t>
      </w:r>
      <w:r w:rsidRPr="007C57B6">
        <w:rPr>
          <w:rFonts w:cs="FiraSans-Bold"/>
          <w:bCs/>
          <w:szCs w:val="19"/>
        </w:rPr>
        <w:t>Najwyższy odsetek firm borykających się z</w:t>
      </w:r>
      <w:r w:rsidR="00E829B4">
        <w:rPr>
          <w:rFonts w:cs="FiraSans-Bold"/>
          <w:bCs/>
          <w:szCs w:val="19"/>
        </w:rPr>
        <w:t xml:space="preserve">e spadkiem sprzedaży (przychodów) </w:t>
      </w:r>
      <w:r w:rsidRPr="007C57B6">
        <w:rPr>
          <w:rFonts w:cs="FiraSans-Bold"/>
          <w:bCs/>
          <w:szCs w:val="19"/>
        </w:rPr>
        <w:t xml:space="preserve">odnotowano w przedsiębiorstwach zajmujących się </w:t>
      </w:r>
      <w:r w:rsidR="00E829B4">
        <w:rPr>
          <w:rFonts w:cs="FiraSans-Bold"/>
          <w:bCs/>
          <w:szCs w:val="19"/>
        </w:rPr>
        <w:t xml:space="preserve">usługami (35,0%) i </w:t>
      </w:r>
      <w:r w:rsidRPr="007C57B6">
        <w:rPr>
          <w:rFonts w:cs="FiraSans-Bold"/>
          <w:bCs/>
          <w:szCs w:val="19"/>
        </w:rPr>
        <w:t>przetwórstwem przemysłowym (</w:t>
      </w:r>
      <w:r w:rsidR="00E829B4">
        <w:rPr>
          <w:rFonts w:cs="FiraSans-Bold"/>
          <w:bCs/>
          <w:szCs w:val="19"/>
        </w:rPr>
        <w:t>33,2</w:t>
      </w:r>
      <w:r w:rsidRPr="007C57B6">
        <w:rPr>
          <w:rFonts w:cs="FiraSans-Bold"/>
          <w:bCs/>
          <w:szCs w:val="19"/>
        </w:rPr>
        <w:t>%). Firmy przetwórstwa przemysłowego najczęściej stykały się ponadto z</w:t>
      </w:r>
      <w:r w:rsidR="005F28EC">
        <w:rPr>
          <w:rFonts w:cs="FiraSans-Bold"/>
          <w:bCs/>
          <w:szCs w:val="19"/>
        </w:rPr>
        <w:t>:</w:t>
      </w:r>
      <w:r w:rsidR="00E829B4" w:rsidRPr="007C57B6">
        <w:rPr>
          <w:rFonts w:cs="FiraSans-Bold"/>
          <w:bCs/>
          <w:szCs w:val="19"/>
        </w:rPr>
        <w:t xml:space="preserve"> zakłóceniem w łańcuchu dostaw</w:t>
      </w:r>
      <w:r w:rsidR="00E829B4">
        <w:rPr>
          <w:rFonts w:cs="FiraSans-Bold"/>
          <w:bCs/>
          <w:szCs w:val="19"/>
        </w:rPr>
        <w:t xml:space="preserve"> (36,0%), </w:t>
      </w:r>
      <w:r w:rsidRPr="007C57B6">
        <w:rPr>
          <w:rFonts w:cs="FiraSans-Bold"/>
          <w:bCs/>
          <w:szCs w:val="19"/>
        </w:rPr>
        <w:t>zerwaniem umów ze wschodnimi kontrahentami (19,</w:t>
      </w:r>
      <w:r w:rsidR="00E829B4">
        <w:rPr>
          <w:rFonts w:cs="FiraSans-Bold"/>
          <w:bCs/>
          <w:szCs w:val="19"/>
        </w:rPr>
        <w:t>1</w:t>
      </w:r>
      <w:r w:rsidRPr="007C57B6">
        <w:rPr>
          <w:rFonts w:cs="FiraSans-Bold"/>
          <w:bCs/>
          <w:szCs w:val="19"/>
        </w:rPr>
        <w:t>%)</w:t>
      </w:r>
      <w:r w:rsidR="00042E7C">
        <w:rPr>
          <w:rFonts w:cs="FiraSans-Bold"/>
          <w:bCs/>
          <w:szCs w:val="19"/>
        </w:rPr>
        <w:t xml:space="preserve"> i</w:t>
      </w:r>
      <w:r w:rsidRPr="007C57B6">
        <w:rPr>
          <w:rFonts w:cs="FiraSans-Bold"/>
          <w:bCs/>
          <w:szCs w:val="19"/>
        </w:rPr>
        <w:t xml:space="preserve"> nadmiernymi zapasami (</w:t>
      </w:r>
      <w:r w:rsidR="00E829B4">
        <w:rPr>
          <w:rFonts w:cs="FiraSans-Bold"/>
          <w:bCs/>
          <w:szCs w:val="19"/>
        </w:rPr>
        <w:t>10,8</w:t>
      </w:r>
      <w:r w:rsidRPr="007C57B6">
        <w:rPr>
          <w:rFonts w:cs="FiraSans-Bold"/>
          <w:bCs/>
          <w:szCs w:val="19"/>
        </w:rPr>
        <w:t>%). Największy odsetek firm, w których wystąpiły duże zaburzenia organizacyjne w funkcjonowaniu przedsiębiorstwa</w:t>
      </w:r>
      <w:r w:rsidR="00E829B4">
        <w:rPr>
          <w:rFonts w:cs="FiraSans-Bold"/>
          <w:bCs/>
          <w:szCs w:val="19"/>
        </w:rPr>
        <w:t xml:space="preserve"> oraz</w:t>
      </w:r>
      <w:r w:rsidRPr="007C57B6">
        <w:rPr>
          <w:rFonts w:cs="FiraSans-Bold"/>
          <w:bCs/>
          <w:szCs w:val="19"/>
        </w:rPr>
        <w:t xml:space="preserve"> </w:t>
      </w:r>
      <w:r w:rsidR="00E829B4" w:rsidRPr="007C57B6">
        <w:rPr>
          <w:rFonts w:cs="FiraSans-Bold"/>
          <w:bCs/>
          <w:szCs w:val="19"/>
        </w:rPr>
        <w:t>problem</w:t>
      </w:r>
      <w:r w:rsidR="00E829B4">
        <w:rPr>
          <w:rFonts w:cs="FiraSans-Bold"/>
          <w:bCs/>
          <w:szCs w:val="19"/>
        </w:rPr>
        <w:t>y</w:t>
      </w:r>
      <w:r w:rsidR="00E829B4" w:rsidRPr="007C57B6">
        <w:rPr>
          <w:rFonts w:cs="FiraSans-Bold"/>
          <w:bCs/>
          <w:szCs w:val="19"/>
        </w:rPr>
        <w:t xml:space="preserve"> z bieżącym finansowaniem </w:t>
      </w:r>
      <w:r w:rsidR="00E829B4">
        <w:rPr>
          <w:rFonts w:cs="FiraSans-Bold"/>
          <w:bCs/>
          <w:szCs w:val="19"/>
        </w:rPr>
        <w:t xml:space="preserve">odnotowano natomiast </w:t>
      </w:r>
      <w:r w:rsidRPr="007C57B6">
        <w:rPr>
          <w:rFonts w:cs="FiraSans-Bold"/>
          <w:bCs/>
          <w:szCs w:val="19"/>
        </w:rPr>
        <w:t>w usługach</w:t>
      </w:r>
      <w:r w:rsidR="00F90D0A">
        <w:rPr>
          <w:rFonts w:cs="FiraSans-Bold"/>
          <w:bCs/>
          <w:szCs w:val="19"/>
        </w:rPr>
        <w:t xml:space="preserve"> </w:t>
      </w:r>
      <w:r w:rsidR="006C16D2">
        <w:rPr>
          <w:rFonts w:cs="FiraSans-Bold"/>
          <w:bCs/>
          <w:szCs w:val="19"/>
        </w:rPr>
        <w:t xml:space="preserve">– </w:t>
      </w:r>
      <w:r w:rsidR="00F90D0A">
        <w:rPr>
          <w:rFonts w:cs="FiraSans-Bold"/>
          <w:bCs/>
          <w:szCs w:val="19"/>
        </w:rPr>
        <w:t>odpowiednio 7,1% i 10,3%</w:t>
      </w:r>
      <w:r w:rsidRPr="007C57B6">
        <w:rPr>
          <w:rFonts w:cs="FiraSans-Bold"/>
          <w:bCs/>
          <w:szCs w:val="19"/>
        </w:rPr>
        <w:t>.</w:t>
      </w:r>
    </w:p>
    <w:p w14:paraId="48244720" w14:textId="4315C60A" w:rsidR="00EA75A5" w:rsidRDefault="00BD4A4D" w:rsidP="00C3604E">
      <w:pPr>
        <w:pageBreakBefore/>
        <w:rPr>
          <w:rFonts w:cs="FiraSans-Bold"/>
          <w:bCs/>
          <w:i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2150272" behindDoc="0" locked="0" layoutInCell="1" allowOverlap="1" wp14:anchorId="64B8BB62" wp14:editId="4414A4EC">
            <wp:simplePos x="0" y="0"/>
            <wp:positionH relativeFrom="margin">
              <wp:posOffset>4445</wp:posOffset>
            </wp:positionH>
            <wp:positionV relativeFrom="paragraph">
              <wp:posOffset>363550</wp:posOffset>
            </wp:positionV>
            <wp:extent cx="6446520" cy="1793240"/>
            <wp:effectExtent l="0" t="0" r="0" b="0"/>
            <wp:wrapTopAndBottom/>
            <wp:docPr id="24" name="Obraz 24" descr="Pyt. 3. Jeżeli w Państwa firmie są zatrudnieni pracownicy z Ukrainy, to czy w związku z wojną w Ukrainie zaobserwowali Państwo w ubiegłym miesiącu:&#10;&#10;Na wykresie przedstawione są odpowiedzi przedsiębiorców:&#10;-odpływ pracowników z Ukrainy&#10;-napływ pracowników z Ukrainy&#10;-nie dotycz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8_Wykresy_Koniunktura_pyt_3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4B6EC7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3</w:t>
      </w:r>
      <w:r w:rsidR="00EA75A5" w:rsidRPr="004B6EC7">
        <w:rPr>
          <w:rFonts w:cs="FiraSans-Bold"/>
          <w:bCs/>
          <w:i/>
          <w:szCs w:val="19"/>
        </w:rPr>
        <w:t xml:space="preserve">. </w:t>
      </w:r>
      <w:r w:rsidR="00EA75A5" w:rsidRPr="00A22D11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miesiącu:</w:t>
      </w:r>
    </w:p>
    <w:p w14:paraId="32C98200" w14:textId="1EE3C2EF" w:rsidR="00EA75A5" w:rsidRDefault="007C57B6" w:rsidP="00C3604E">
      <w:pPr>
        <w:spacing w:before="240"/>
      </w:pPr>
      <w:r w:rsidRPr="007C57B6">
        <w:t xml:space="preserve">W </w:t>
      </w:r>
      <w:r w:rsidR="00170EE5">
        <w:t>sierpniu</w:t>
      </w:r>
      <w:r w:rsidRPr="007C57B6">
        <w:t xml:space="preserve"> 2023 r. odpływ pracowników z Ukrainy odnotowano we wszystkich badanych rodzajach działalności. </w:t>
      </w:r>
      <w:r w:rsidR="00170EE5">
        <w:t>N</w:t>
      </w:r>
      <w:r w:rsidRPr="007C57B6">
        <w:t xml:space="preserve">ajczęściej obserwowany był w </w:t>
      </w:r>
      <w:r w:rsidR="00170EE5">
        <w:t>budownictwie</w:t>
      </w:r>
      <w:r w:rsidRPr="007C57B6">
        <w:t xml:space="preserve">, w którym dotyczył </w:t>
      </w:r>
      <w:r w:rsidR="00170EE5">
        <w:t>14,5</w:t>
      </w:r>
      <w:r w:rsidRPr="007C57B6">
        <w:t>% firm</w:t>
      </w:r>
      <w:r w:rsidR="00170EE5">
        <w:t xml:space="preserve"> i w przetwórstwie przemysłowym (13,7%)</w:t>
      </w:r>
      <w:r w:rsidRPr="007C57B6">
        <w:t>. W</w:t>
      </w:r>
      <w:r w:rsidR="00E707E7">
        <w:t> </w:t>
      </w:r>
      <w:r w:rsidRPr="007C57B6">
        <w:t>przedsiębiorstwach z t</w:t>
      </w:r>
      <w:r w:rsidR="00170EE5">
        <w:t xml:space="preserve">ych </w:t>
      </w:r>
      <w:r w:rsidRPr="007C57B6">
        <w:t>sekcji w ciągu ostatniego miesiąca najczęściej deklarowano również napływ pracowników z</w:t>
      </w:r>
      <w:r w:rsidR="00E707E7">
        <w:t> </w:t>
      </w:r>
      <w:r w:rsidRPr="007C57B6">
        <w:t xml:space="preserve">Ukrainy. </w:t>
      </w:r>
      <w:r w:rsidR="00170EE5" w:rsidRPr="00170EE5">
        <w:t xml:space="preserve">Zaobserwowany został w </w:t>
      </w:r>
      <w:r w:rsidR="00170EE5">
        <w:t>19,7</w:t>
      </w:r>
      <w:r w:rsidR="00170EE5" w:rsidRPr="00170EE5">
        <w:t xml:space="preserve">% firm przetwórstwa przemysłowego i w </w:t>
      </w:r>
      <w:r w:rsidR="00170EE5">
        <w:t>10,8</w:t>
      </w:r>
      <w:r w:rsidR="00170EE5" w:rsidRPr="00170EE5">
        <w:t>% przedsiębiorstw budowlanych.</w:t>
      </w:r>
    </w:p>
    <w:p w14:paraId="778CF8A3" w14:textId="1CA80F57" w:rsidR="00EA75A5" w:rsidRDefault="00775FF6" w:rsidP="00406F9D">
      <w:pPr>
        <w:autoSpaceDE w:val="0"/>
        <w:autoSpaceDN w:val="0"/>
        <w:adjustRightInd w:val="0"/>
        <w:spacing w:before="24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t>Pytania o inwestycje</w:t>
      </w:r>
    </w:p>
    <w:p w14:paraId="128D164B" w14:textId="452B71AF" w:rsidR="00887BBB" w:rsidRDefault="00E707E7" w:rsidP="00E707E7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262912" behindDoc="0" locked="0" layoutInCell="1" allowOverlap="1" wp14:anchorId="005176A5" wp14:editId="111A3757">
            <wp:simplePos x="0" y="0"/>
            <wp:positionH relativeFrom="margin">
              <wp:posOffset>0</wp:posOffset>
            </wp:positionH>
            <wp:positionV relativeFrom="margin">
              <wp:posOffset>3581070</wp:posOffset>
            </wp:positionV>
            <wp:extent cx="6455410" cy="1795780"/>
            <wp:effectExtent l="0" t="0" r="0" b="0"/>
            <wp:wrapSquare wrapText="bothSides"/>
            <wp:docPr id="28" name="Obraz 28" descr="Pyt. 4. Jakie są aktualne przewidywania, co do poziomu inwestycji Państwa firmy w 2023 r. w odniesieniu do inwestycji zrealizowanych w 2022 r.?&#10;&#10;Na wykresie przedstawione są odpowiedzi:&#10;-spadek poziomu inwestycji&#10;-utrzymanie poziomu inwestycji&#10;-wzrost poziomu inwestycji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ytanie 4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5410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17F5" w:rsidRPr="004517F5">
        <w:rPr>
          <w:rFonts w:cs="FiraSans-Bold"/>
          <w:bCs/>
          <w:i/>
          <w:noProof/>
          <w:szCs w:val="19"/>
        </w:rPr>
        <w:t>Pyt. 4.</w:t>
      </w:r>
      <w:r w:rsidR="007C57B6" w:rsidRPr="007C57B6">
        <w:rPr>
          <w:rFonts w:cs="FiraSans-Bold"/>
          <w:bCs/>
          <w:i/>
          <w:noProof/>
          <w:szCs w:val="19"/>
        </w:rPr>
        <w:t xml:space="preserve"> </w:t>
      </w:r>
      <w:r w:rsidR="00775FF6" w:rsidRPr="00775FF6">
        <w:rPr>
          <w:rFonts w:cs="FiraSans-Bold"/>
          <w:bCs/>
          <w:i/>
          <w:noProof/>
          <w:szCs w:val="19"/>
        </w:rPr>
        <w:t>Jakie są aktualne przewidywania, co do poziomu inwestycji Państwa firmy w 2023 r. w odniesieniu do inwestycji zrealizowanych w 2022 r.?</w:t>
      </w:r>
    </w:p>
    <w:p w14:paraId="147F7CF3" w14:textId="18152868" w:rsidR="006432D9" w:rsidRPr="002125F3" w:rsidRDefault="00775FF6" w:rsidP="00E707E7">
      <w:pPr>
        <w:spacing w:before="240"/>
      </w:pPr>
      <w:r w:rsidRPr="00775FF6">
        <w:t xml:space="preserve">W większości sekcji przedsiębiorcy najczęściej przewidywali utrzymanie poziomu inwestycji w 2023 r. w odniesieniu do </w:t>
      </w:r>
      <w:r w:rsidR="00F169E3">
        <w:t xml:space="preserve">inwestycji </w:t>
      </w:r>
      <w:r w:rsidRPr="00775FF6">
        <w:t>zrealizowanych w 2022 r. Najwyższy odsetek takich firm odnotowano w handlu detalicznym (</w:t>
      </w:r>
      <w:r w:rsidR="00F63233">
        <w:t>63,9</w:t>
      </w:r>
      <w:r w:rsidRPr="00775FF6">
        <w:t>%) i w budownictwie (</w:t>
      </w:r>
      <w:r w:rsidR="00F63233">
        <w:t>53,5</w:t>
      </w:r>
      <w:r w:rsidRPr="00775FF6">
        <w:t xml:space="preserve">%). </w:t>
      </w:r>
      <w:r w:rsidR="00F63233">
        <w:t xml:space="preserve">Jedynie </w:t>
      </w:r>
      <w:r w:rsidR="00042E7C">
        <w:t>w</w:t>
      </w:r>
      <w:r w:rsidRPr="00775FF6">
        <w:t xml:space="preserve"> handlu hurtowym przedsiębiorcy najczęściej spodziewali się spadku inwestycji (</w:t>
      </w:r>
      <w:r w:rsidR="00F63233">
        <w:t>65,8</w:t>
      </w:r>
      <w:r w:rsidRPr="00775FF6">
        <w:t>%). We wszystkich sekcjach najmniej firm przewid</w:t>
      </w:r>
      <w:r w:rsidR="00042E7C">
        <w:t>ywało</w:t>
      </w:r>
      <w:r w:rsidRPr="00775FF6">
        <w:t xml:space="preserve"> wzrost poziomu inwestycji, </w:t>
      </w:r>
      <w:r w:rsidR="00F63233">
        <w:t xml:space="preserve">przy czym (podobnie jak </w:t>
      </w:r>
      <w:r w:rsidR="009862E2">
        <w:t>kwartał wcześniej</w:t>
      </w:r>
      <w:r w:rsidR="007F0AE9">
        <w:t>)</w:t>
      </w:r>
      <w:r w:rsidRPr="00775FF6">
        <w:t xml:space="preserve"> ich najwyższy odsetek wystąpił w przetwórstwie przemysłowym (</w:t>
      </w:r>
      <w:r w:rsidR="00F63233">
        <w:t>29,6</w:t>
      </w:r>
      <w:r w:rsidRPr="00775FF6">
        <w:t>%).</w:t>
      </w:r>
    </w:p>
    <w:p w14:paraId="79E931FE" w14:textId="11E583EC" w:rsidR="006432D9" w:rsidRDefault="00E05E8D" w:rsidP="00C3604E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320256" behindDoc="0" locked="0" layoutInCell="1" allowOverlap="1" wp14:anchorId="5E8D5815" wp14:editId="31E6421D">
            <wp:simplePos x="0" y="0"/>
            <wp:positionH relativeFrom="margin">
              <wp:posOffset>0</wp:posOffset>
            </wp:positionH>
            <wp:positionV relativeFrom="margin">
              <wp:posOffset>6514770</wp:posOffset>
            </wp:positionV>
            <wp:extent cx="6382385" cy="2701925"/>
            <wp:effectExtent l="0" t="0" r="0" b="0"/>
            <wp:wrapSquare wrapText="bothSides"/>
            <wp:docPr id="2" name="Obraz 2" descr="Pyt. 5. Jakie są główne kierunki inwestowania Państwa firmy w bieżącym roku?&#10;&#10;Na wykresie przedstawione są odpowiedzi:&#10;-procesy organizacyjne/biznesowe&#10;-szkolenie pracowników&#10;-autorskie prawa majątkowe, prawa pokrewne, licencje i koncesje (w tym programy komputerowe)&#10;-sprzęt komputerowy i telekomunikacyjny&#10;-B+R (badania + rozwój)&#10;-maszyny, urządzenia techniczne i narzędzia&#10;-grunty, budynki i budowle&#10;-środki transportu&#10;-brak planów inwestycyjnych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ytanie 5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2385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2D9" w:rsidRPr="003471A3">
        <w:rPr>
          <w:rFonts w:cs="FiraSans-Bold"/>
          <w:bCs/>
          <w:i/>
          <w:szCs w:val="19"/>
        </w:rPr>
        <w:t xml:space="preserve">Pyt. 5. </w:t>
      </w:r>
      <w:r w:rsidR="00775FF6" w:rsidRPr="00775FF6">
        <w:rPr>
          <w:rFonts w:cs="FiraSans-Bold"/>
          <w:bCs/>
          <w:i/>
          <w:szCs w:val="19"/>
        </w:rPr>
        <w:t>Jakie są główne kierunki inwestowania Państwa firmy w bieżącym roku?</w:t>
      </w:r>
    </w:p>
    <w:p w14:paraId="78BC6FC5" w14:textId="7670EC39" w:rsidR="00752A51" w:rsidRDefault="00775FF6" w:rsidP="00E707E7">
      <w:pPr>
        <w:pageBreakBefore/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775FF6">
        <w:rPr>
          <w:rFonts w:cs="FiraSans-Bold"/>
          <w:bCs/>
          <w:szCs w:val="19"/>
        </w:rPr>
        <w:lastRenderedPageBreak/>
        <w:t xml:space="preserve">Inwestycje najczęściej planowane były w przetwórstwie przemysłowym i w handlu hurtowym. W tych sekcjach na brak planów inwestycyjnych w bieżącym roku wskazało odpowiednio </w:t>
      </w:r>
      <w:r w:rsidR="00112BF2">
        <w:rPr>
          <w:rFonts w:cs="FiraSans-Bold"/>
          <w:bCs/>
          <w:szCs w:val="19"/>
        </w:rPr>
        <w:t>13,6</w:t>
      </w:r>
      <w:r w:rsidRPr="00775FF6">
        <w:rPr>
          <w:rFonts w:cs="FiraSans-Bold"/>
          <w:bCs/>
          <w:szCs w:val="19"/>
        </w:rPr>
        <w:t xml:space="preserve">% oraz </w:t>
      </w:r>
      <w:r w:rsidR="00112BF2">
        <w:rPr>
          <w:rFonts w:cs="FiraSans-Bold"/>
          <w:bCs/>
          <w:szCs w:val="19"/>
        </w:rPr>
        <w:t>28,7</w:t>
      </w:r>
      <w:r w:rsidRPr="00775FF6">
        <w:rPr>
          <w:rFonts w:cs="FiraSans-Bold"/>
          <w:bCs/>
          <w:szCs w:val="19"/>
        </w:rPr>
        <w:t>% przedsiębiorstw. Na przeciwnym biegunie znalazł się handel detaliczny, w którym 6</w:t>
      </w:r>
      <w:r w:rsidR="00042E7C">
        <w:rPr>
          <w:rFonts w:cs="FiraSans-Bold"/>
          <w:bCs/>
          <w:szCs w:val="19"/>
        </w:rPr>
        <w:t>6</w:t>
      </w:r>
      <w:r w:rsidRPr="00775FF6">
        <w:rPr>
          <w:rFonts w:cs="FiraSans-Bold"/>
          <w:bCs/>
          <w:szCs w:val="19"/>
        </w:rPr>
        <w:t>,</w:t>
      </w:r>
      <w:r w:rsidR="00A1104A">
        <w:rPr>
          <w:rFonts w:cs="FiraSans-Bold"/>
          <w:bCs/>
          <w:szCs w:val="19"/>
        </w:rPr>
        <w:t>4</w:t>
      </w:r>
      <w:r w:rsidRPr="00775FF6">
        <w:rPr>
          <w:rFonts w:cs="FiraSans-Bold"/>
          <w:bCs/>
          <w:szCs w:val="19"/>
        </w:rPr>
        <w:t xml:space="preserve">% firm zadeklarowało brak planów inwestycyjnych. </w:t>
      </w:r>
      <w:r w:rsidR="00A1104A">
        <w:rPr>
          <w:rFonts w:cs="FiraSans-Bold"/>
          <w:bCs/>
          <w:szCs w:val="19"/>
        </w:rPr>
        <w:t xml:space="preserve">W większości sekcji </w:t>
      </w:r>
      <w:r w:rsidRPr="00775FF6">
        <w:rPr>
          <w:rFonts w:cs="FiraSans-Bold"/>
          <w:bCs/>
          <w:szCs w:val="19"/>
        </w:rPr>
        <w:t xml:space="preserve">przedsiębiorcy najczęściej wybierali inwestycje w maszyny, urządzenia techniczne i narzędzia. </w:t>
      </w:r>
      <w:r w:rsidR="00A1104A">
        <w:rPr>
          <w:rFonts w:cs="FiraSans-Bold"/>
          <w:bCs/>
          <w:szCs w:val="19"/>
        </w:rPr>
        <w:t>T</w:t>
      </w:r>
      <w:r w:rsidRPr="00775FF6">
        <w:rPr>
          <w:rFonts w:cs="FiraSans-Bold"/>
          <w:bCs/>
          <w:szCs w:val="19"/>
        </w:rPr>
        <w:t xml:space="preserve">en kierunek inwestowania </w:t>
      </w:r>
      <w:r w:rsidR="00A1104A" w:rsidRPr="00A1104A">
        <w:rPr>
          <w:rFonts w:cs="FiraSans-Bold"/>
          <w:bCs/>
          <w:szCs w:val="19"/>
        </w:rPr>
        <w:t xml:space="preserve">Jako główny </w:t>
      </w:r>
      <w:r w:rsidR="00A1104A">
        <w:rPr>
          <w:rFonts w:cs="FiraSans-Bold"/>
          <w:bCs/>
          <w:szCs w:val="19"/>
        </w:rPr>
        <w:t xml:space="preserve">najczęściej wskazywano przetwórstwie przemysłowym i budownictwie </w:t>
      </w:r>
      <w:r w:rsidR="00F169E3">
        <w:rPr>
          <w:rFonts w:cs="FiraSans-Bold"/>
          <w:bCs/>
          <w:szCs w:val="19"/>
        </w:rPr>
        <w:t>–</w:t>
      </w:r>
      <w:r w:rsidR="00A1104A">
        <w:rPr>
          <w:rFonts w:cs="FiraSans-Bold"/>
          <w:bCs/>
          <w:szCs w:val="19"/>
        </w:rPr>
        <w:t xml:space="preserve"> odpowiednio 69,2% i</w:t>
      </w:r>
      <w:r w:rsidR="00E707E7">
        <w:rPr>
          <w:rFonts w:cs="FiraSans-Bold"/>
          <w:bCs/>
          <w:szCs w:val="19"/>
        </w:rPr>
        <w:t> </w:t>
      </w:r>
      <w:r w:rsidR="00A1104A">
        <w:rPr>
          <w:rFonts w:cs="FiraSans-Bold"/>
          <w:bCs/>
          <w:szCs w:val="19"/>
        </w:rPr>
        <w:t xml:space="preserve">50,7% </w:t>
      </w:r>
      <w:r w:rsidRPr="00775FF6">
        <w:rPr>
          <w:rFonts w:cs="FiraSans-Bold"/>
          <w:bCs/>
          <w:szCs w:val="19"/>
        </w:rPr>
        <w:t xml:space="preserve">firm prowadzących taką działalność. </w:t>
      </w:r>
      <w:r w:rsidR="00A1104A">
        <w:rPr>
          <w:rFonts w:cs="FiraSans-Bold"/>
          <w:bCs/>
          <w:szCs w:val="19"/>
        </w:rPr>
        <w:t>Jedynie w</w:t>
      </w:r>
      <w:r w:rsidRPr="00775FF6">
        <w:rPr>
          <w:rFonts w:cs="FiraSans-Bold"/>
          <w:bCs/>
          <w:szCs w:val="19"/>
        </w:rPr>
        <w:t xml:space="preserve"> handlu hurtowym główny kierunek inwestycji najczęściej stanowiły </w:t>
      </w:r>
      <w:r w:rsidR="00A1104A">
        <w:rPr>
          <w:rFonts w:cs="FiraSans-Bold"/>
          <w:bCs/>
          <w:szCs w:val="19"/>
        </w:rPr>
        <w:t xml:space="preserve">środki transportu </w:t>
      </w:r>
      <w:r w:rsidRPr="00775FF6">
        <w:rPr>
          <w:rFonts w:cs="FiraSans-Bold"/>
          <w:bCs/>
          <w:szCs w:val="19"/>
        </w:rPr>
        <w:t>(31,</w:t>
      </w:r>
      <w:r w:rsidR="00A1104A">
        <w:rPr>
          <w:rFonts w:cs="FiraSans-Bold"/>
          <w:bCs/>
          <w:szCs w:val="19"/>
        </w:rPr>
        <w:t>8</w:t>
      </w:r>
      <w:r w:rsidRPr="00775FF6">
        <w:rPr>
          <w:rFonts w:cs="FiraSans-Bold"/>
          <w:bCs/>
          <w:szCs w:val="19"/>
        </w:rPr>
        <w:t>%)</w:t>
      </w:r>
      <w:r w:rsidR="00A1104A">
        <w:rPr>
          <w:rFonts w:cs="FiraSans-Bold"/>
          <w:bCs/>
          <w:szCs w:val="19"/>
        </w:rPr>
        <w:t xml:space="preserve">. </w:t>
      </w:r>
    </w:p>
    <w:p w14:paraId="28EEB675" w14:textId="050D452D" w:rsidR="00825A06" w:rsidRDefault="00E707E7" w:rsidP="00E707E7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321280" behindDoc="0" locked="0" layoutInCell="1" allowOverlap="1" wp14:anchorId="0876455E" wp14:editId="4DFB3C5A">
            <wp:simplePos x="0" y="0"/>
            <wp:positionH relativeFrom="margin">
              <wp:posOffset>0</wp:posOffset>
            </wp:positionH>
            <wp:positionV relativeFrom="margin">
              <wp:posOffset>1316025</wp:posOffset>
            </wp:positionV>
            <wp:extent cx="6551930" cy="2720975"/>
            <wp:effectExtent l="0" t="0" r="0" b="0"/>
            <wp:wrapSquare wrapText="bothSides"/>
            <wp:docPr id="7" name="Obraz 7" descr="Pyt. 6. Które z poniższych barier w największym stopniu wpływają na skalę inwestycji Państwa firmy w bieżącym roku?&#10;&#10;Na wykresie przedstawione są odpowiedzi:&#10;-wysokie koszty realizacji inwestycji&#10;-trudności w pozyskaniu zewnętrznych źródeł finansowania&#10;-długotrwałe procedury uzyskania zgody na inwestycje&#10;-problemy z zatrudnieniem pracowników&#10;-zerwane łańcuchy dostaw&#10;-wysoka inflacja&#10;-niejasne, niespójne i niestabilne przepisy prawne&#10;-niepewna sytuacja makroekonomiczna&#10;-niedostateczny popyt na produkty/usługi oferowane przez firmę&#10;-brak barier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ytanie 6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1930" cy="272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A06">
        <w:rPr>
          <w:rFonts w:cs="FiraSans-Bold"/>
          <w:bCs/>
          <w:i/>
          <w:szCs w:val="19"/>
        </w:rPr>
        <w:t>Pyt</w:t>
      </w:r>
      <w:r w:rsidR="00825A06" w:rsidRPr="003471A3">
        <w:rPr>
          <w:rFonts w:cs="FiraSans-Bold"/>
          <w:bCs/>
          <w:i/>
          <w:szCs w:val="19"/>
        </w:rPr>
        <w:t xml:space="preserve">. </w:t>
      </w:r>
      <w:r w:rsidR="00825A06">
        <w:rPr>
          <w:rFonts w:cs="FiraSans-Bold"/>
          <w:bCs/>
          <w:i/>
          <w:szCs w:val="19"/>
        </w:rPr>
        <w:t>6</w:t>
      </w:r>
      <w:r w:rsidR="004517F5">
        <w:rPr>
          <w:rFonts w:cs="FiraSans-Bold"/>
          <w:bCs/>
          <w:i/>
          <w:szCs w:val="19"/>
        </w:rPr>
        <w:t>.</w:t>
      </w:r>
      <w:r w:rsidR="004517F5" w:rsidRPr="004517F5">
        <w:t xml:space="preserve"> </w:t>
      </w:r>
      <w:r w:rsidR="00775FF6" w:rsidRPr="00775FF6">
        <w:rPr>
          <w:rFonts w:cs="FiraSans-Bold"/>
          <w:bCs/>
          <w:i/>
          <w:szCs w:val="19"/>
        </w:rPr>
        <w:t>Które z poniższych barier w największym stopniu wpływają na skalę inwestycji Państwa firmy w bieżącym roku?</w:t>
      </w:r>
    </w:p>
    <w:p w14:paraId="16BC4458" w14:textId="44906E92" w:rsidR="004517F5" w:rsidRDefault="00775FF6" w:rsidP="00E707E7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775FF6">
        <w:rPr>
          <w:rFonts w:cs="FiraSans-Bold"/>
          <w:bCs/>
          <w:szCs w:val="19"/>
        </w:rPr>
        <w:t xml:space="preserve">Wśród przedsiębiorców, którzy zdecydowali się odpowiedzieć na pytania dot. inwestycji najczęściej pojawiały się zdania, że w bieżącym roku na ograniczenie inwestycji w największym stopniu wpływa wysoka inflacja. Taką opinię wyraziła ponad połowa badanych we wszystkich analizowanych rodzajach działalności. Drugą najczęstszą przyczyną </w:t>
      </w:r>
      <w:r w:rsidR="00770936">
        <w:rPr>
          <w:rFonts w:cs="FiraSans-Bold"/>
          <w:bCs/>
          <w:szCs w:val="19"/>
        </w:rPr>
        <w:t>ograniczania</w:t>
      </w:r>
      <w:r w:rsidRPr="00775FF6">
        <w:rPr>
          <w:rFonts w:cs="FiraSans-Bold"/>
          <w:bCs/>
          <w:szCs w:val="19"/>
        </w:rPr>
        <w:t xml:space="preserve"> inwestycji były wysokie koszty ich realizacji, na które wskazała m.in. większość przedsiębiorców zajmujących się przetwórstwem przemysłowym oraz handlem </w:t>
      </w:r>
      <w:r w:rsidR="00770936">
        <w:rPr>
          <w:rFonts w:cs="FiraSans-Bold"/>
          <w:bCs/>
          <w:szCs w:val="19"/>
        </w:rPr>
        <w:t>detalicznym</w:t>
      </w:r>
      <w:r w:rsidRPr="00775FF6">
        <w:rPr>
          <w:rFonts w:cs="FiraSans-Bold"/>
          <w:bCs/>
          <w:szCs w:val="19"/>
        </w:rPr>
        <w:t xml:space="preserve">. Często borykano się również z niepewną sytuacją makroekonomiczną (m.in. </w:t>
      </w:r>
      <w:r w:rsidR="00770936">
        <w:rPr>
          <w:rFonts w:cs="FiraSans-Bold"/>
          <w:bCs/>
          <w:szCs w:val="19"/>
        </w:rPr>
        <w:t>2/3</w:t>
      </w:r>
      <w:r w:rsidRPr="00775FF6">
        <w:rPr>
          <w:rFonts w:cs="FiraSans-Bold"/>
          <w:bCs/>
          <w:szCs w:val="19"/>
        </w:rPr>
        <w:t xml:space="preserve"> przedsiębiorstw zajmujących się </w:t>
      </w:r>
      <w:r w:rsidR="00770936">
        <w:rPr>
          <w:rFonts w:cs="FiraSans-Bold"/>
          <w:bCs/>
          <w:szCs w:val="19"/>
        </w:rPr>
        <w:t>handlem hurtowym</w:t>
      </w:r>
      <w:r w:rsidRPr="00775FF6">
        <w:rPr>
          <w:rFonts w:cs="FiraSans-Bold"/>
          <w:bCs/>
          <w:szCs w:val="19"/>
        </w:rPr>
        <w:t>) oraz z niejasnymi, niespójnymi i</w:t>
      </w:r>
      <w:r w:rsidR="00E707E7">
        <w:rPr>
          <w:rFonts w:cs="FiraSans-Bold"/>
          <w:bCs/>
          <w:szCs w:val="19"/>
        </w:rPr>
        <w:t> </w:t>
      </w:r>
      <w:r w:rsidRPr="00775FF6">
        <w:rPr>
          <w:rFonts w:cs="FiraSans-Bold"/>
          <w:bCs/>
          <w:szCs w:val="19"/>
        </w:rPr>
        <w:t>niestabilnymi przepisami prawnymi (opinię taką wyraziło m.in.</w:t>
      </w:r>
      <w:r w:rsidR="00042E7C">
        <w:rPr>
          <w:rFonts w:cs="FiraSans-Bold"/>
          <w:bCs/>
          <w:szCs w:val="19"/>
        </w:rPr>
        <w:t xml:space="preserve"> ponad </w:t>
      </w:r>
      <w:r w:rsidR="00770936">
        <w:rPr>
          <w:rFonts w:cs="FiraSans-Bold"/>
          <w:bCs/>
          <w:szCs w:val="19"/>
        </w:rPr>
        <w:t>3/5</w:t>
      </w:r>
      <w:r w:rsidRPr="00775FF6">
        <w:rPr>
          <w:rFonts w:cs="FiraSans-Bold"/>
          <w:bCs/>
          <w:szCs w:val="19"/>
        </w:rPr>
        <w:t xml:space="preserve"> firm handlu hurtowego).</w:t>
      </w:r>
    </w:p>
    <w:p w14:paraId="1065AB87" w14:textId="785D8D44" w:rsidR="00775FF6" w:rsidRDefault="00E707E7" w:rsidP="00E707E7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475904" behindDoc="0" locked="0" layoutInCell="1" allowOverlap="1" wp14:anchorId="5DF073D0" wp14:editId="7135DEA1">
            <wp:simplePos x="0" y="0"/>
            <wp:positionH relativeFrom="margin">
              <wp:posOffset>0</wp:posOffset>
            </wp:positionH>
            <wp:positionV relativeFrom="margin">
              <wp:posOffset>5574970</wp:posOffset>
            </wp:positionV>
            <wp:extent cx="6460490" cy="1754505"/>
            <wp:effectExtent l="0" t="0" r="0" b="0"/>
            <wp:wrapSquare wrapText="bothSides"/>
            <wp:docPr id="30" name="Obraz 30" descr="Pyt. 7. Jak bieżące zmiany sytuacji Państwa firmy oraz otoczenia rynkowego wpływają na skłonność do podejmowania inwestycji?&#10;&#10;Na wykresie przedstawione są odpowiedzi przedsiębiorców:&#10;-pozytywny&#10;-negatywny&#10;-neutraln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ytanie 7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49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5FF6" w:rsidRPr="00887BBB">
        <w:rPr>
          <w:rFonts w:cs="FiraSans-Bold"/>
          <w:bCs/>
          <w:i/>
          <w:szCs w:val="19"/>
        </w:rPr>
        <w:t>Pyt. 7. Jak bieżące zmiany sytuacji Państwa firmy oraz otoczenia rynkowego wpływają na skłonność do podejmowania inwestycji</w:t>
      </w:r>
      <w:r w:rsidR="00775FF6" w:rsidRPr="00887BBB">
        <w:rPr>
          <w:rFonts w:cs="FiraSans-Bold"/>
          <w:bCs/>
          <w:szCs w:val="19"/>
        </w:rPr>
        <w:t>?</w:t>
      </w:r>
    </w:p>
    <w:p w14:paraId="7353A112" w14:textId="52D3EE5E" w:rsidR="00F87AF3" w:rsidRDefault="00770936" w:rsidP="00F87AF3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We wszystkich</w:t>
      </w:r>
      <w:r w:rsidR="00775FF6" w:rsidRPr="00F32EFA">
        <w:rPr>
          <w:rFonts w:cs="FiraSans-Bold"/>
          <w:bCs/>
          <w:szCs w:val="19"/>
        </w:rPr>
        <w:t xml:space="preserve"> badanych rodzaj</w:t>
      </w:r>
      <w:r>
        <w:rPr>
          <w:rFonts w:cs="FiraSans-Bold"/>
          <w:bCs/>
          <w:szCs w:val="19"/>
        </w:rPr>
        <w:t>ach</w:t>
      </w:r>
      <w:r w:rsidR="00775FF6" w:rsidRPr="00F32EFA">
        <w:rPr>
          <w:rFonts w:cs="FiraSans-Bold"/>
          <w:bCs/>
          <w:szCs w:val="19"/>
        </w:rPr>
        <w:t xml:space="preserve"> działalności bieżące zmiany sytuacji firmy oraz otoczenia rynkowego</w:t>
      </w:r>
      <w:r>
        <w:rPr>
          <w:rFonts w:cs="FiraSans-Bold"/>
          <w:bCs/>
          <w:szCs w:val="19"/>
        </w:rPr>
        <w:t xml:space="preserve"> mają najczęściej neutralny wpływ </w:t>
      </w:r>
      <w:r w:rsidR="00775FF6" w:rsidRPr="00F32EFA">
        <w:rPr>
          <w:rFonts w:cs="FiraSans-Bold"/>
          <w:bCs/>
          <w:szCs w:val="19"/>
        </w:rPr>
        <w:t xml:space="preserve">na skłonność do podejmowania inwestycji. </w:t>
      </w:r>
      <w:r w:rsidR="00315C7F">
        <w:rPr>
          <w:rFonts w:cs="FiraSans-Bold"/>
          <w:bCs/>
          <w:szCs w:val="19"/>
        </w:rPr>
        <w:t>Najwięcej</w:t>
      </w:r>
      <w:r w:rsidR="00775FF6" w:rsidRPr="00F32EFA">
        <w:rPr>
          <w:rFonts w:cs="FiraSans-Bold"/>
          <w:bCs/>
          <w:szCs w:val="19"/>
        </w:rPr>
        <w:t xml:space="preserve"> firm, które udzieliły takiej odpowiedzi odnotowano w handlu hurtowym</w:t>
      </w:r>
      <w:r w:rsidR="00775FF6">
        <w:rPr>
          <w:rFonts w:cs="FiraSans-Bold"/>
          <w:bCs/>
          <w:szCs w:val="19"/>
        </w:rPr>
        <w:t xml:space="preserve"> i </w:t>
      </w:r>
      <w:r>
        <w:rPr>
          <w:rFonts w:cs="FiraSans-Bold"/>
          <w:bCs/>
          <w:szCs w:val="19"/>
        </w:rPr>
        <w:t>budownictwie</w:t>
      </w:r>
      <w:r w:rsidR="00775FF6" w:rsidRPr="00F32EFA">
        <w:rPr>
          <w:rFonts w:cs="FiraSans-Bold"/>
          <w:bCs/>
          <w:szCs w:val="19"/>
        </w:rPr>
        <w:t xml:space="preserve"> (odpowiednio </w:t>
      </w:r>
      <w:r>
        <w:rPr>
          <w:rFonts w:cs="FiraSans-Bold"/>
          <w:bCs/>
          <w:szCs w:val="19"/>
        </w:rPr>
        <w:t>72,9</w:t>
      </w:r>
      <w:r w:rsidR="00775FF6" w:rsidRPr="00F32EFA">
        <w:rPr>
          <w:rFonts w:cs="FiraSans-Bold"/>
          <w:bCs/>
          <w:szCs w:val="19"/>
        </w:rPr>
        <w:t xml:space="preserve">% i </w:t>
      </w:r>
      <w:r>
        <w:rPr>
          <w:rFonts w:cs="FiraSans-Bold"/>
          <w:bCs/>
          <w:szCs w:val="19"/>
        </w:rPr>
        <w:t>60,8</w:t>
      </w:r>
      <w:r w:rsidR="00775FF6" w:rsidRPr="00F32EFA">
        <w:rPr>
          <w:rFonts w:cs="FiraSans-Bold"/>
          <w:bCs/>
          <w:szCs w:val="19"/>
        </w:rPr>
        <w:t>%</w:t>
      </w:r>
      <w:r w:rsidR="00315C7F">
        <w:rPr>
          <w:rFonts w:cs="FiraSans-Bold"/>
          <w:bCs/>
          <w:szCs w:val="19"/>
        </w:rPr>
        <w:t xml:space="preserve"> prowadzących taką działalność</w:t>
      </w:r>
      <w:r w:rsidR="00775FF6" w:rsidRPr="00F32EFA">
        <w:rPr>
          <w:rFonts w:cs="FiraSans-Bold"/>
          <w:bCs/>
          <w:szCs w:val="19"/>
        </w:rPr>
        <w:t xml:space="preserve">). </w:t>
      </w:r>
      <w:r w:rsidR="00042E7C">
        <w:rPr>
          <w:rFonts w:cs="FiraSans-Bold"/>
          <w:bCs/>
          <w:szCs w:val="19"/>
        </w:rPr>
        <w:t>Najwyższy odsetek</w:t>
      </w:r>
      <w:r w:rsidR="00775FF6" w:rsidRPr="00F32EFA">
        <w:rPr>
          <w:rFonts w:cs="FiraSans-Bold"/>
          <w:bCs/>
          <w:szCs w:val="19"/>
        </w:rPr>
        <w:t xml:space="preserve"> firm </w:t>
      </w:r>
      <w:r>
        <w:rPr>
          <w:rFonts w:cs="FiraSans-Bold"/>
          <w:bCs/>
          <w:szCs w:val="19"/>
        </w:rPr>
        <w:t>wskazujących,</w:t>
      </w:r>
      <w:r w:rsidR="00775FF6" w:rsidRPr="00F32EFA">
        <w:rPr>
          <w:rFonts w:cs="FiraSans-Bold"/>
          <w:bCs/>
          <w:szCs w:val="19"/>
        </w:rPr>
        <w:t xml:space="preserve"> że bieżące zmiany sytuacji firmy oraz otoczenia rynkowego mają </w:t>
      </w:r>
      <w:r>
        <w:rPr>
          <w:rFonts w:cs="FiraSans-Bold"/>
          <w:bCs/>
          <w:szCs w:val="19"/>
        </w:rPr>
        <w:t xml:space="preserve">negatywny </w:t>
      </w:r>
      <w:r w:rsidR="00775FF6" w:rsidRPr="00F32EFA">
        <w:rPr>
          <w:rFonts w:cs="FiraSans-Bold"/>
          <w:bCs/>
          <w:szCs w:val="19"/>
        </w:rPr>
        <w:t>wpływ na skłonność do podejmowania inwestycji</w:t>
      </w:r>
      <w:r>
        <w:rPr>
          <w:rFonts w:cs="FiraSans-Bold"/>
          <w:bCs/>
          <w:szCs w:val="19"/>
        </w:rPr>
        <w:t xml:space="preserve"> wystąpił w </w:t>
      </w:r>
      <w:r w:rsidR="007C3BFF">
        <w:rPr>
          <w:rFonts w:cs="FiraSans-Bold"/>
          <w:bCs/>
          <w:szCs w:val="19"/>
        </w:rPr>
        <w:t>usługach (46,0%) i handlu detalicznym (45,3%)</w:t>
      </w:r>
      <w:r w:rsidR="00775FF6" w:rsidRPr="00F32EFA">
        <w:rPr>
          <w:rFonts w:cs="FiraSans-Bold"/>
          <w:bCs/>
          <w:szCs w:val="19"/>
        </w:rPr>
        <w:t xml:space="preserve">. We wszystkich badanych sekcjach niski był </w:t>
      </w:r>
      <w:r w:rsidR="00042E7C">
        <w:rPr>
          <w:rFonts w:cs="FiraSans-Bold"/>
          <w:bCs/>
          <w:szCs w:val="19"/>
        </w:rPr>
        <w:t xml:space="preserve">natomiast </w:t>
      </w:r>
      <w:r w:rsidR="00775FF6" w:rsidRPr="00F32EFA">
        <w:rPr>
          <w:rFonts w:cs="FiraSans-Bold"/>
          <w:bCs/>
          <w:szCs w:val="19"/>
        </w:rPr>
        <w:t xml:space="preserve">udział firm deklarujących, że zmiany te mają wpływ pozytywny. Najwięcej takich przedsiębiorstw odnotowano w </w:t>
      </w:r>
      <w:r w:rsidR="007C3BFF">
        <w:rPr>
          <w:rFonts w:cs="FiraSans-Bold"/>
          <w:bCs/>
          <w:szCs w:val="19"/>
        </w:rPr>
        <w:t>usługach</w:t>
      </w:r>
      <w:r w:rsidR="00775FF6" w:rsidRPr="00F32EFA">
        <w:rPr>
          <w:rFonts w:cs="FiraSans-Bold"/>
          <w:bCs/>
          <w:szCs w:val="19"/>
        </w:rPr>
        <w:t xml:space="preserve"> (</w:t>
      </w:r>
      <w:r w:rsidR="007C3BFF">
        <w:rPr>
          <w:rFonts w:cs="FiraSans-Bold"/>
          <w:bCs/>
          <w:szCs w:val="19"/>
        </w:rPr>
        <w:t>5,4</w:t>
      </w:r>
      <w:r w:rsidR="00775FF6" w:rsidRPr="00F32EFA">
        <w:rPr>
          <w:rFonts w:cs="FiraSans-Bold"/>
          <w:bCs/>
          <w:szCs w:val="19"/>
        </w:rPr>
        <w:t>%).</w:t>
      </w:r>
    </w:p>
    <w:p w14:paraId="207309B7" w14:textId="1619B579" w:rsidR="000858BF" w:rsidRPr="00351B54" w:rsidRDefault="00E47F3E" w:rsidP="00F87AF3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9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1E45B8">
          <w:headerReference w:type="default" r:id="rId40"/>
          <w:footerReference w:type="default" r:id="rId41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2 i 2023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2245CB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6" w:name="OLE_LINK1"/>
            <w:bookmarkStart w:id="7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2647C750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C073C4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26DB0821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C073C4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76C67" w:rsidRPr="006271C2" w14:paraId="5DE50EB1" w14:textId="77777777" w:rsidTr="002245CB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276C67" w:rsidRPr="00FD0BC6" w:rsidRDefault="00276C67" w:rsidP="00276C67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276C67" w:rsidRPr="00FD0BC6" w:rsidRDefault="00276C67" w:rsidP="00276C67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09311336" w:rsidR="00276C67" w:rsidRPr="00246734" w:rsidRDefault="00276C67" w:rsidP="00276C6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123,3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2549ABAC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6F151192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13656A24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5377051B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16229C31" w:rsidR="00276C67" w:rsidRPr="00246734" w:rsidRDefault="00276C67" w:rsidP="00276C6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124,1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38E7CFD" w14:textId="40876BDE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4A47F15F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35A1BC42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1A484879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402804E3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53CECA66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121,9</w:t>
            </w:r>
          </w:p>
        </w:tc>
      </w:tr>
      <w:tr w:rsidR="00071809" w14:paraId="71C96196" w14:textId="77777777" w:rsidTr="002245CB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76257F6F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121,1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21ADEDD2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7A89B874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1A016BE6" w:rsidR="00B76799" w:rsidRPr="00246734" w:rsidRDefault="00B76799" w:rsidP="00B7679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7655A664" w:rsidR="00071809" w:rsidRPr="00246734" w:rsidRDefault="009965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37793339" w:rsidR="00071809" w:rsidRPr="00246734" w:rsidRDefault="00BE4E3B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9F8FD2" w14:textId="65DCBE2E" w:rsidR="00071809" w:rsidRPr="00246734" w:rsidRDefault="00B3336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2F040D91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3F4E0434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581F2EA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51482779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3F378DD0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C073C4" w14:paraId="3B1FA130" w14:textId="77777777" w:rsidTr="002245C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C073C4" w:rsidRPr="00FD0BC6" w:rsidRDefault="00C073C4" w:rsidP="00C073C4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C073C4" w:rsidRPr="00FD0BC6" w:rsidRDefault="00C073C4" w:rsidP="00C073C4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463DF37D" w:rsidR="00C073C4" w:rsidRPr="00246734" w:rsidRDefault="00C073C4" w:rsidP="00C073C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57DA7C59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26210F61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091C4439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5BCEF673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59E82811" w:rsidR="00C073C4" w:rsidRPr="00246734" w:rsidRDefault="00C073C4" w:rsidP="00C073C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474B371" w14:textId="0DFA9CBB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693CA892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62012186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4584E71F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13C314CC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5BE592B7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</w:tr>
      <w:tr w:rsidR="00071809" w14:paraId="10F73057" w14:textId="77777777" w:rsidTr="002245C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21666667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66608E28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7C24A500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2C9B4AC9" w:rsidR="00071809" w:rsidRPr="00246734" w:rsidRDefault="00B767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18C7097E" w:rsidR="00071809" w:rsidRPr="00246734" w:rsidRDefault="009965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284EE2CC" w:rsidR="00071809" w:rsidRPr="00246734" w:rsidRDefault="00BE4E3B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175A4FC" w14:textId="558B9143" w:rsidR="00071809" w:rsidRPr="00246734" w:rsidRDefault="00B3336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37B8560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1AFB59FF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1C26E3BC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06C0591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113A5AF6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69FF0090" w14:textId="77777777" w:rsidTr="002245C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3561F7B8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7F46CBB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007D78E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79799F2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26A5C68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6E631FAD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0781F1E" w14:textId="3687FD8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6C4EB73A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581C22B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42B42DF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4B81A03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6245394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99,3</w:t>
            </w:r>
          </w:p>
        </w:tc>
      </w:tr>
      <w:tr w:rsidR="00071809" w14:paraId="0B3553EA" w14:textId="77777777" w:rsidTr="002245C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305A3A1A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366C5DE4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014F6802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7997A9F3" w:rsidR="00071809" w:rsidRPr="00246734" w:rsidRDefault="00B767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331CB93F" w:rsidR="00071809" w:rsidRPr="00246734" w:rsidRDefault="009965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66146998" w:rsidR="00071809" w:rsidRPr="00246734" w:rsidRDefault="00F83145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4468947" w14:textId="29FF3AFE" w:rsidR="00071809" w:rsidRPr="00246734" w:rsidRDefault="00B3336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68602AA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5F9814B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723E6AE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57910A21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14B3FA2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F567DAF" w14:textId="77777777" w:rsidTr="002245CB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29D214EF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0CCEE39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39,5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4974BF2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7738213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59D209F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13B239BA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33,9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CED357A" w14:textId="14143E5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31B1321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766AB46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23A209B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5921727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282F0FF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34,0</w:t>
            </w:r>
          </w:p>
        </w:tc>
      </w:tr>
      <w:tr w:rsidR="00071809" w14:paraId="3E5ADBA2" w14:textId="77777777" w:rsidTr="002245C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567903EF" w:rsidR="00071809" w:rsidRPr="00246734" w:rsidRDefault="001E11A8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0BA73371" w:rsidR="00071809" w:rsidRPr="00246734" w:rsidRDefault="00E43183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36,6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061F7CDA" w:rsidR="00071809" w:rsidRPr="00246734" w:rsidRDefault="00AE546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047DAF66" w:rsidR="00071809" w:rsidRPr="00246734" w:rsidRDefault="002A71DB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3D66A297" w:rsidR="00071809" w:rsidRPr="00246734" w:rsidRDefault="00C83ED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58F3D06F" w:rsidR="00071809" w:rsidRPr="00246734" w:rsidRDefault="00FA1F71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33,5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D996569" w14:textId="7F5A7A03" w:rsidR="00071809" w:rsidRPr="00246734" w:rsidRDefault="00636696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64F0A309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18E3599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3D87AC22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5ECEC5D0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30844EC6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71E1ED9" w14:textId="77777777" w:rsidTr="002245C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2A587D" w:rsidRPr="000C3FAA" w:rsidRDefault="002A587D" w:rsidP="002A587D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3B752DE9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54414CF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5836E13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1EE23FF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105033F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682AD6C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4D0963D" w14:textId="668040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07BF226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29A8FF0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54A2565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5C4EB70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0D770A9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</w:tr>
      <w:tr w:rsidR="00C671CC" w14:paraId="346A851C" w14:textId="77777777" w:rsidTr="002245C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C671CC" w:rsidRPr="00FD0BC6" w:rsidRDefault="00C671CC" w:rsidP="00C671C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C671CC" w:rsidRPr="00FD0BC6" w:rsidRDefault="00C671CC" w:rsidP="00C671C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66730556" w:rsidR="00C671CC" w:rsidRPr="00246734" w:rsidRDefault="00407C01" w:rsidP="00C671C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3775ABCE" w:rsidR="00C671CC" w:rsidRPr="00246734" w:rsidRDefault="001D2F32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41C43EA5" w:rsidR="00C671CC" w:rsidRPr="00246734" w:rsidRDefault="00AE5468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516E8C22" w:rsidR="00C671CC" w:rsidRPr="00246734" w:rsidRDefault="003A0D24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42663C6B" w:rsidR="00C671CC" w:rsidRPr="00246734" w:rsidRDefault="00C83ED8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27DA5155" w:rsidR="00C671CC" w:rsidRPr="00246734" w:rsidRDefault="00F93659" w:rsidP="00C671C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E90610E" w14:textId="46DEC25A" w:rsidR="00C671CC" w:rsidRPr="00246734" w:rsidRDefault="005134B5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1D2436C7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4B41248E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383102B1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411AB225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2ADED193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2A587D" w14:paraId="7CD0C343" w14:textId="77777777" w:rsidTr="002245C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0B8BCCF3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0D42479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3741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42C23AD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3058E82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2223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5DD019E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137DBF88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2311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BF43E8F" w14:textId="5A29825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057B58A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6805700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33A6FF6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2100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28A0E3D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1866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3F52802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975</w:t>
            </w:r>
          </w:p>
        </w:tc>
      </w:tr>
      <w:tr w:rsidR="002A587D" w14:paraId="2973C0BD" w14:textId="77777777" w:rsidTr="002245C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649946FB" w:rsidR="002A587D" w:rsidRPr="00246734" w:rsidRDefault="001E11A8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1548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57DCBB2D" w:rsidR="002A587D" w:rsidRPr="00246734" w:rsidRDefault="0045784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2301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1D520FBC" w:rsidR="002A587D" w:rsidRPr="00246734" w:rsidRDefault="00AE546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40CA9A75" w:rsidR="002A587D" w:rsidRPr="00246734" w:rsidRDefault="002A71D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726781B4" w:rsidR="002A587D" w:rsidRPr="00246734" w:rsidRDefault="00C83ED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29B700F3" w:rsidR="002A587D" w:rsidRPr="00246734" w:rsidRDefault="00FA1F71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1947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6181F94" w14:textId="0342E3DC" w:rsidR="002A587D" w:rsidRPr="00246734" w:rsidRDefault="00636696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71BE0C0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22E195F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4342B1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70967E2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5873585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69A9934" w14:textId="77777777" w:rsidTr="002245C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5C10F345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11518CF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00998C9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1DB4354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256DDC1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02A1FD4C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EA9CBBB" w14:textId="1B7F03A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72BBA78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241698F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11F6C60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43169D0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5593FE9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29</w:t>
            </w:r>
          </w:p>
        </w:tc>
      </w:tr>
      <w:tr w:rsidR="002A587D" w14:paraId="1F6FFD0E" w14:textId="77777777" w:rsidTr="002245C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3A884455" w:rsidR="002A587D" w:rsidRPr="00246734" w:rsidRDefault="001E11A8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524820CA" w:rsidR="002A587D" w:rsidRPr="00246734" w:rsidRDefault="0045784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539792A7" w:rsidR="002A587D" w:rsidRPr="00246734" w:rsidRDefault="00AE546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7B957D18" w:rsidR="002A587D" w:rsidRPr="00246734" w:rsidRDefault="002A71D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653FCA08" w:rsidR="002A587D" w:rsidRPr="00246734" w:rsidRDefault="00C83ED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5EDBC5A9" w:rsidR="002A587D" w:rsidRPr="00246734" w:rsidRDefault="00FA1F71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6E12516" w14:textId="7DE6BAF6" w:rsidR="002A587D" w:rsidRPr="00246734" w:rsidRDefault="00636696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52217D3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69CCD08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71681A4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41C4730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287DA29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5B078C0B" w14:textId="77777777" w:rsidTr="008529C0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6E7313" w14:textId="76D36CE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4966,20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419ADC" w14:textId="280578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4998,92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4DEC689" w14:textId="74EF116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5354,42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127B047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5387,58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ED85EF" w14:textId="1466381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5392,73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3082D0C7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5343,15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14B68E" w14:textId="259036E4" w:rsidR="002A587D" w:rsidRPr="008529C0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5602,95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AC1012" w14:textId="28967F1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5480,36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5C01" w14:textId="3095E93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5598,50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3678F" w14:textId="02210A1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5615,89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88A094" w14:textId="488C30A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5736,98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5407B" w14:textId="45324D0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5877,51</w:t>
            </w:r>
          </w:p>
        </w:tc>
      </w:tr>
      <w:tr w:rsidR="002A587D" w14:paraId="55ED1972" w14:textId="77777777" w:rsidTr="008529C0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704FBF" w14:textId="459F47BA" w:rsidR="002A587D" w:rsidRPr="00246734" w:rsidRDefault="0040433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5685,05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4B03871" w14:textId="738A1073" w:rsidR="002A587D" w:rsidRPr="00246734" w:rsidRDefault="0095639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5788,00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7209A9" w14:textId="75F6F6B4" w:rsidR="002A587D" w:rsidRPr="00246734" w:rsidRDefault="0064135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4135F">
              <w:rPr>
                <w:rFonts w:ascii="Fira Sans" w:hAnsi="Fira Sans"/>
              </w:rPr>
              <w:t>6128</w:t>
            </w:r>
            <w:r>
              <w:rPr>
                <w:rFonts w:ascii="Fira Sans" w:hAnsi="Fira Sans"/>
              </w:rPr>
              <w:t>,</w:t>
            </w:r>
            <w:r w:rsidRPr="0064135F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04A6DD1E" w:rsidR="002A587D" w:rsidRPr="00246734" w:rsidRDefault="00C44CB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44CBB">
              <w:rPr>
                <w:rFonts w:ascii="Fira Sans" w:hAnsi="Fira Sans"/>
              </w:rPr>
              <w:t>5991</w:t>
            </w:r>
            <w:r>
              <w:rPr>
                <w:rFonts w:ascii="Fira Sans" w:hAnsi="Fira Sans"/>
              </w:rPr>
              <w:t>,</w:t>
            </w:r>
            <w:r w:rsidRPr="00C44CBB">
              <w:rPr>
                <w:rFonts w:ascii="Fira Sans" w:hAnsi="Fira Sans"/>
              </w:rPr>
              <w:t>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079C9" w14:textId="299CA295" w:rsidR="002A587D" w:rsidRPr="00246734" w:rsidRDefault="006F65F4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6F65F4">
              <w:rPr>
                <w:rFonts w:ascii="Fira Sans" w:hAnsi="Fira Sans"/>
                <w:sz w:val="16"/>
                <w:szCs w:val="16"/>
              </w:rPr>
              <w:t>6016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6F65F4">
              <w:rPr>
                <w:rFonts w:ascii="Fira Sans" w:hAnsi="Fira Sans"/>
                <w:sz w:val="16"/>
                <w:szCs w:val="16"/>
              </w:rPr>
              <w:t>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4EE65DA6" w:rsidR="002A587D" w:rsidRPr="00246734" w:rsidRDefault="00FF544E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FF544E">
              <w:rPr>
                <w:rFonts w:ascii="Fira Sans" w:hAnsi="Fira Sans"/>
                <w:sz w:val="16"/>
                <w:szCs w:val="16"/>
              </w:rPr>
              <w:t>5965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FF544E">
              <w:rPr>
                <w:rFonts w:ascii="Fira Sans" w:hAnsi="Fira Sans"/>
                <w:sz w:val="16"/>
                <w:szCs w:val="16"/>
              </w:rPr>
              <w:t>58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77AF852" w14:textId="00E086FB" w:rsidR="002A587D" w:rsidRPr="008529C0" w:rsidRDefault="0089777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6301,05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953CFA" w14:textId="6D96C79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511ED6" w14:textId="4C72CFA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18AD52" w14:textId="6B94381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DD164" w14:textId="3039AE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16E8C8" w14:textId="2FEAB83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56F87350" w14:textId="77777777" w:rsidTr="008529C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5AAA9B2E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93,6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5E10153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2A09DEB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57B17A6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4EB29C09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3518E973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E553DC6" w14:textId="17C0B500" w:rsidR="002A587D" w:rsidRPr="008529C0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56EC7AC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492EB32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1F9AD17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1163230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2343274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102,4</w:t>
            </w:r>
          </w:p>
        </w:tc>
      </w:tr>
      <w:tr w:rsidR="002A587D" w14:paraId="4CCA79DB" w14:textId="77777777" w:rsidTr="008529C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2A53E14E" w:rsidR="002A587D" w:rsidRPr="00246734" w:rsidRDefault="0040433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96,7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02D97F64" w:rsidR="002A587D" w:rsidRPr="00246734" w:rsidRDefault="0095639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1712E9EA" w:rsidR="002A587D" w:rsidRPr="00246734" w:rsidRDefault="0064135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4135F">
              <w:rPr>
                <w:rFonts w:ascii="Fira Sans" w:hAnsi="Fira Sans"/>
              </w:rPr>
              <w:t>105</w:t>
            </w:r>
            <w:r>
              <w:rPr>
                <w:rFonts w:ascii="Fira Sans" w:hAnsi="Fira Sans"/>
              </w:rPr>
              <w:t>,</w:t>
            </w:r>
            <w:r w:rsidRPr="0064135F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4E65C057" w:rsidR="002A587D" w:rsidRPr="00246734" w:rsidRDefault="00C44CB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44CBB">
              <w:rPr>
                <w:rFonts w:ascii="Fira Sans" w:hAnsi="Fira Sans"/>
              </w:rPr>
              <w:t>97</w:t>
            </w:r>
            <w:r>
              <w:rPr>
                <w:rFonts w:ascii="Fira Sans" w:hAnsi="Fira Sans"/>
              </w:rPr>
              <w:t>,</w:t>
            </w:r>
            <w:r w:rsidRPr="00C44CBB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6101C041" w:rsidR="002A587D" w:rsidRPr="00246734" w:rsidRDefault="006F65F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F65F4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6F65F4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36061470" w:rsidR="002A587D" w:rsidRPr="00246734" w:rsidRDefault="00FF544E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FF544E">
              <w:rPr>
                <w:rFonts w:ascii="Fira Sans" w:hAnsi="Fira Sans"/>
                <w:sz w:val="16"/>
                <w:szCs w:val="16"/>
              </w:rPr>
              <w:t>99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FF544E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DD5528" w14:textId="08570EE7" w:rsidR="002A587D" w:rsidRPr="008529C0" w:rsidRDefault="0089777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4186BDA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6927904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2DD6EC5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29361C8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1BF032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D3946A0" w14:textId="77777777" w:rsidTr="008529C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68C442E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4C474B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661E739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39467C6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601EFC2A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1FBCD06B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112,7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25165C4" w14:textId="16AA5A98" w:rsidR="002A587D" w:rsidRPr="008529C0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112,3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3D5AF4C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656E2DD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4EE19B5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4011840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7B03643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110,8</w:t>
            </w:r>
          </w:p>
        </w:tc>
      </w:tr>
      <w:tr w:rsidR="00071809" w14:paraId="024BAB01" w14:textId="77777777" w:rsidTr="008529C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7887D634" w:rsidR="00071809" w:rsidRPr="00246734" w:rsidRDefault="00327D54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114,5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6BA5691D" w:rsidR="00071809" w:rsidRPr="00246734" w:rsidRDefault="00054210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5D12795F" w:rsidR="00071809" w:rsidRPr="00246734" w:rsidRDefault="002C6961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540CBDC8" w:rsidR="00071809" w:rsidRPr="00246734" w:rsidRDefault="00F8191A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8191A">
              <w:rPr>
                <w:rFonts w:ascii="Fira Sans" w:hAnsi="Fira Sans"/>
              </w:rPr>
              <w:t>111</w:t>
            </w:r>
            <w:r>
              <w:rPr>
                <w:rFonts w:ascii="Fira Sans" w:hAnsi="Fira Sans"/>
              </w:rPr>
              <w:t>,</w:t>
            </w:r>
            <w:r w:rsidRPr="00F8191A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6A443B55" w:rsidR="00071809" w:rsidRPr="00246734" w:rsidRDefault="00E80676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E80676">
              <w:rPr>
                <w:rFonts w:ascii="Fira Sans" w:hAnsi="Fira Sans"/>
              </w:rPr>
              <w:t>111</w:t>
            </w:r>
            <w:r>
              <w:rPr>
                <w:rFonts w:ascii="Fira Sans" w:hAnsi="Fira Sans"/>
              </w:rPr>
              <w:t>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37B473E5" w:rsidR="00071809" w:rsidRPr="00246734" w:rsidRDefault="00AC1E8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C1E89">
              <w:rPr>
                <w:rFonts w:ascii="Fira Sans" w:hAnsi="Fira Sans"/>
                <w:sz w:val="16"/>
                <w:szCs w:val="16"/>
              </w:rPr>
              <w:t>111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AC1E89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DFDAF70" w14:textId="480EFE07" w:rsidR="00071809" w:rsidRPr="008529C0" w:rsidRDefault="00465D63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0CE8320C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7E57E48F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274E351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6CFFAAF4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0217FADD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2C2FFEFE" w14:textId="77777777" w:rsidTr="002245CB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0903F64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2400545" w14:textId="77777777" w:rsidTr="002245CB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74516F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:rsidRPr="00D14F84" w14:paraId="64F61CF9" w14:textId="77777777" w:rsidTr="002245CB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2A587D" w:rsidRPr="00FD0BC6" w:rsidRDefault="002A587D" w:rsidP="002A587D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7502DBE4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246734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57FBDF3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70FFE21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0184CF6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333BB58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42D39BDD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115,5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75B9D9" w14:textId="2376305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0FEF32A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01B8196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118,1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3B5801C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4166021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28335338" w:rsidR="002A587D" w:rsidRPr="00246734" w:rsidRDefault="000B06E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118,6</w:t>
            </w:r>
          </w:p>
        </w:tc>
      </w:tr>
      <w:tr w:rsidR="00071809" w14:paraId="597A73C6" w14:textId="77777777" w:rsidTr="002245CB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77E0ACC8" w:rsidR="00071809" w:rsidRPr="00246734" w:rsidRDefault="000B06EB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246734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01516C05" w:rsidR="00071809" w:rsidRPr="00246734" w:rsidRDefault="000B06EB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4841A5D5" w:rsidR="00071809" w:rsidRPr="00C82F67" w:rsidRDefault="00C82F67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82F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348EB3CE" w:rsidR="00071809" w:rsidRPr="00246734" w:rsidRDefault="001278C8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3A7A3279" w:rsidR="00071809" w:rsidRPr="00246734" w:rsidRDefault="00C544A8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5801FA2E" w:rsidR="00071809" w:rsidRPr="004E16C9" w:rsidRDefault="004E16C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4E16C9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3A11837" w14:textId="5AE0F578" w:rsidR="00071809" w:rsidRPr="004E16C9" w:rsidRDefault="00E707E7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E16C9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28611735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710D5AC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7D16DC46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328A421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3847B8D3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6"/>
    <w:bookmarkEnd w:id="7"/>
    <w:p w14:paraId="49B84D5E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2 i 2023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2245CB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5545855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2A587D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74FCBE6D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2A587D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B73CAA2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1C8B9CB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4C59B2F2" w14:textId="77777777" w:rsidTr="002245CB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7A2C65BC" w14:textId="77777777" w:rsidR="00284CE4" w:rsidRPr="00FD0BC6" w:rsidRDefault="00284CE4" w:rsidP="00A546CC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1447E3F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5007E20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EF368D8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B09EA6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734E2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08955F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B439A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EC9EF"/>
          </w:tcPr>
          <w:p w14:paraId="0015843C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7E91DE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6AEC19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945EAC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A4D29EB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4DCA61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1AC480DA" w14:textId="77777777" w:rsidTr="002245CB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832C13C" w14:textId="77777777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DE3EC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180C246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BA7E95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7DEF4AE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08BA2EA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1DCA2" w14:textId="7F7EB536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3AFAE1F6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45BB7242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117,9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431B2A4A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snapToGrid w:val="0"/>
                <w:color w:val="auto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04322A55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138EC35E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C5E27F7" w14:textId="66E9A15F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2BE0AA81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64F9ED67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631580C0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4AF93B03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5659C631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95,2</w:t>
            </w:r>
          </w:p>
        </w:tc>
      </w:tr>
      <w:tr w:rsidR="001962E0" w14:paraId="35461FB2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B2B01" w14:textId="3FA1FCEF" w:rsidR="001962E0" w:rsidRPr="00246734" w:rsidRDefault="006A025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93,0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62288F6B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3A13FF33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71257DDB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449DD57F" w:rsidR="001962E0" w:rsidRPr="00246734" w:rsidRDefault="00AD7BBD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439FD6C5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58ECD95" w14:textId="7A78EB76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247FBF6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53DED50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269EEB4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39B58B3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04AA973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6E13B69A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B3A6D" w14:textId="1F77275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392C13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6AE9CEB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26AC22F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246734">
              <w:rPr>
                <w:rFonts w:ascii="Fira Sans" w:hAnsi="Fira Sans"/>
                <w:snapToGrid w:val="0"/>
                <w:color w:val="auto"/>
              </w:rPr>
              <w:t>167,3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34C71B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175,1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5588238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162,4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8DF34C7" w14:textId="62C7BB3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23674B7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4CC7A7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172,8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22753A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063EEC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130,7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36FBA8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108,7</w:t>
            </w:r>
          </w:p>
        </w:tc>
      </w:tr>
      <w:tr w:rsidR="001962E0" w14:paraId="4B9A1452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693F76" w14:textId="4C437FD4" w:rsidR="001962E0" w:rsidRPr="00246734" w:rsidRDefault="006A025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73662C6C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5063B39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0AEEB9E7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75029831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2DF0D524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50,0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A04CD45" w14:textId="3D91F59F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015314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705B80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40BB66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27A6B00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6F68EF0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799823E7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6E8F90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348EA9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5FCE1973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41ECC" w14:textId="517ACCD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6F115E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08631A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5D07532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118,3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7D0EF4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41C52A2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7FD192A" w14:textId="43EF31E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4A5A179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7D47462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325A572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4ECD394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321AF35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95,3</w:t>
            </w:r>
          </w:p>
        </w:tc>
      </w:tr>
      <w:tr w:rsidR="001962E0" w14:paraId="1225897A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D60C6" w14:textId="3735A2B1" w:rsidR="001962E0" w:rsidRPr="00246734" w:rsidRDefault="0044062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3CA9EE75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0A3E9F46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6AE36664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7907B0BB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59BCA966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150809B" w14:textId="26BF686D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762FE63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269EDF7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37F0714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1E36E42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3ADC3FF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291FED8B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F38588" w14:textId="2E8F4B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4A4CE3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02B000E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351F962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170,6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17D12A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4E5DD4C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149,2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52E848" w14:textId="00B9CD0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2FAAE5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15FE95E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62C86AC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3DB5E55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062BC3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120,6</w:t>
            </w:r>
          </w:p>
        </w:tc>
      </w:tr>
      <w:tr w:rsidR="001962E0" w14:paraId="57EE9D03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D0B23" w14:textId="00408724" w:rsidR="001962E0" w:rsidRPr="00246734" w:rsidRDefault="0044062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3E6772F6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2367ABC0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4966DD04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7EC16481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64609DE0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81ED8B5" w14:textId="278521BB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7CD963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01C1A4B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3A3797A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34A1B20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5804363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212BD22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E8B86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C63AE5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183AC8F2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0DFC6" w14:textId="06A25C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1DBECA2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3B5D4C7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054B9A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407E399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4574E3A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D2350CC" w14:textId="304F1AB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65BFF7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1073C12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43C4A15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696E9A1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531943A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103,5</w:t>
            </w:r>
          </w:p>
        </w:tc>
      </w:tr>
      <w:tr w:rsidR="001962E0" w14:paraId="39CD42B7" w14:textId="77777777" w:rsidTr="002245CB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6303E" w14:textId="71FF6D30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0DBAA052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4076265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1BD051B7" w:rsidR="001962E0" w:rsidRPr="00246734" w:rsidRDefault="005100C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5E75FA34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09B5F3DE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60764C2" w14:textId="130DF6A9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4CAD1E6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2875411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35500FF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5B81381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0750CD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3B77CB61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30F16" w14:textId="41D5574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30816C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701EBA3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65DB4D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2943141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0D65D56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129,5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65EE332" w14:textId="16B8824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3F697CB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4CE2131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1802D29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3F569D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78E67C1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165,9</w:t>
            </w:r>
          </w:p>
        </w:tc>
      </w:tr>
      <w:tr w:rsidR="001962E0" w14:paraId="3AB82D3F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F1175C" w14:textId="0C96D27B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63650120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0DB3D60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68D3C11B" w:rsidR="001962E0" w:rsidRPr="00246734" w:rsidRDefault="005100C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0E9EFEC4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498C7F7B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2BDEE48" w14:textId="78BE158B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7CC8378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2807144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32A2BB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27F8069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71226AC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43B4941" w14:textId="77777777" w:rsidTr="002245CB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C3BD6F" w14:textId="506677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05FEBB7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186A043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363193B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26FCC17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499731A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A724EFD" w14:textId="485970D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2A4AF4B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189C1AE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37C0EF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7FBA7E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309F67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6,1</w:t>
            </w:r>
          </w:p>
        </w:tc>
      </w:tr>
      <w:tr w:rsidR="001962E0" w14:paraId="501B44F0" w14:textId="77777777" w:rsidTr="002245CB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C1D45" w14:textId="72785B24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35B22BBA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19072E72" w:rsidR="001962E0" w:rsidRPr="00246734" w:rsidRDefault="00C81A99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3B5011FF" w:rsidR="001962E0" w:rsidRPr="00246734" w:rsidRDefault="005100C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35FCFF71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1C4FCC45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04B5C8" w14:textId="2ABB1193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1D7FDA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2EF8E54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439B11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5CF1CEE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30B64E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0A7A67A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1962E0" w:rsidRPr="00FD0BC6" w:rsidRDefault="001962E0" w:rsidP="001962E0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751E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E988E2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0FECF62C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FA200" w14:textId="1CD6BB29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74D6CD7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6F942EB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22D0BAA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3C9698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7871BAE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E9C09D" w14:textId="3E1C317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5AA2A4A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2C948A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598371B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22AF85D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42AED16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92,7</w:t>
            </w:r>
          </w:p>
        </w:tc>
      </w:tr>
      <w:tr w:rsidR="001962E0" w14:paraId="2481A781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56C7" w14:textId="5B2F3C14" w:rsidR="001962E0" w:rsidRPr="00246734" w:rsidRDefault="0086439D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499AAF5D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791D7F27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</w:t>
            </w:r>
            <w:r w:rsidR="00BF7D70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3ACEFB86" w:rsidR="001962E0" w:rsidRPr="00246734" w:rsidRDefault="00BF7D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7956A3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5940D309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="004C29A6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188EE14C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="004361E8">
              <w:rPr>
                <w:rFonts w:ascii="Fira Sans" w:hAnsi="Fira Sans"/>
              </w:rPr>
              <w:t>4*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6BD949A" w14:textId="41D5CCBB" w:rsidR="001962E0" w:rsidRPr="00246734" w:rsidRDefault="004361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6606D32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2EDECFD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34D7403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40C68BA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1BE7E5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459A875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6CA75C" w14:textId="2A5762B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75724A2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3C93FE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149C4A8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4AE396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181553F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AF3522E" w14:textId="0542B8D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6BB909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34ACBE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6203A5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40F4FD9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11B1018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98,0</w:t>
            </w:r>
          </w:p>
        </w:tc>
      </w:tr>
      <w:tr w:rsidR="001962E0" w14:paraId="0F0B53FF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B783E2" w14:textId="7D1A556A" w:rsidR="001962E0" w:rsidRPr="00246734" w:rsidRDefault="0086439D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7FBB2580" w:rsidR="001962E0" w:rsidRPr="00246734" w:rsidRDefault="0020512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2ACC4270" w:rsidR="001962E0" w:rsidRPr="00246734" w:rsidRDefault="0020512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</w:t>
            </w:r>
            <w:r w:rsidR="00BF7D70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31940AF0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26ECE251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="004C29A6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544A6758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</w:t>
            </w:r>
            <w:r w:rsidR="004361E8">
              <w:rPr>
                <w:rFonts w:ascii="Fira Sans" w:hAnsi="Fira Sans"/>
              </w:rPr>
              <w:t>6*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38E1DFF" w14:textId="61F477B3" w:rsidR="001962E0" w:rsidRPr="00246734" w:rsidRDefault="004361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7D7D995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05753BA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67BAD4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403260D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4E94DE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27246FFE" w14:textId="77777777" w:rsidTr="002245CB">
        <w:tc>
          <w:tcPr>
            <w:tcW w:w="4543" w:type="dxa"/>
            <w:gridSpan w:val="2"/>
            <w:shd w:val="clear" w:color="auto" w:fill="auto"/>
          </w:tcPr>
          <w:p w14:paraId="40A22784" w14:textId="339AF13D" w:rsidR="001962E0" w:rsidRPr="00FD0BC6" w:rsidRDefault="00054330" w:rsidP="001962E0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P</w:t>
            </w:r>
            <w:r w:rsidR="001962E0" w:rsidRPr="00FD0BC6">
              <w:rPr>
                <w:rFonts w:ascii="Fira Sans" w:hAnsi="Fira Sans"/>
              </w:rPr>
              <w:t>rodukcja budowlano-</w:t>
            </w:r>
            <w:proofErr w:type="spellStart"/>
            <w:r w:rsidR="001962E0" w:rsidRPr="00FD0BC6">
              <w:rPr>
                <w:rFonts w:ascii="Fira Sans" w:hAnsi="Fira Sans"/>
              </w:rPr>
              <w:t>montażowa</w:t>
            </w:r>
            <w:r w:rsidR="001962E0"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="001962E0"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D2D08A" w14:textId="77777777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9527FC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047E2AA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69BA7" w14:textId="551B2D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0EAF43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74CBD7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4B14050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5A12B43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1A9787E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DB2205" w14:textId="42467DE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25596C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2A9F2B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7CD081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65F419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609489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</w:tr>
      <w:tr w:rsidR="001962E0" w14:paraId="00F55C6E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552B" w14:textId="2CC940B8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50977A48" w:rsidR="001962E0" w:rsidRPr="00246734" w:rsidRDefault="00FB0C6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4402374D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1EA3748E" w:rsidR="001962E0" w:rsidRPr="00246734" w:rsidRDefault="00BF7D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4001663C" w:rsidR="001962E0" w:rsidRPr="00246734" w:rsidRDefault="0008404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2553BA87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C155937" w14:textId="3A8F090B" w:rsidR="001962E0" w:rsidRPr="00246734" w:rsidRDefault="004361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5C349EE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69C0D89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2641D61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46BE59B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0F85826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31FA803F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4A5EA" w14:textId="0FE85B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600FB1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5508858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42F7A0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30D9FB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358DAF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134,5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DC2C17C" w14:textId="179667F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001FFB8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181,8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660025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2EBA14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33ADE9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31D230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89,6</w:t>
            </w:r>
          </w:p>
        </w:tc>
      </w:tr>
      <w:tr w:rsidR="001962E0" w14:paraId="3311B8B5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C6956" w14:textId="7BE7F669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2A9C4439" w:rsidR="001962E0" w:rsidRPr="00246734" w:rsidRDefault="00FB0C6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1A721C1E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1F145579" w:rsidR="001962E0" w:rsidRPr="00246734" w:rsidRDefault="00BF7D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394E2348" w:rsidR="001962E0" w:rsidRPr="00246734" w:rsidRDefault="0008404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6D50476E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DF164F4" w14:textId="378C0B35" w:rsidR="001962E0" w:rsidRPr="00246734" w:rsidRDefault="004361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2C20F0E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5EF65B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55C0C2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3C7E564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6790E3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2 i 2023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2245CB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4E7822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68F6F279" w:rsidR="00F97DEA" w:rsidRPr="004E7822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A – 202</w:t>
            </w:r>
            <w:r w:rsidR="001962E0" w:rsidRPr="004E7822">
              <w:rPr>
                <w:rFonts w:ascii="Fira Sans" w:hAnsi="Fira Sans"/>
                <w:sz w:val="16"/>
                <w:szCs w:val="16"/>
              </w:rPr>
              <w:t>2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44E8681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B – 202</w:t>
            </w:r>
            <w:r w:rsidR="00B77140" w:rsidRPr="004E7822">
              <w:rPr>
                <w:rFonts w:ascii="Fira Sans" w:hAnsi="Fira Sans"/>
                <w:sz w:val="16"/>
                <w:szCs w:val="16"/>
              </w:rPr>
              <w:t>3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14BDDC2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7A0DFE8D" w14:textId="77777777" w:rsidTr="002245CB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BC24AB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2D7A7A8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647DBA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C38199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04F86D2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5F427F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2AEFEE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76F17D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EC9EF"/>
          </w:tcPr>
          <w:p w14:paraId="741B1A27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EC750E3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F770515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40AD0B2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DF4FCE1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A9610C4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1962E0" w:rsidRPr="00FD0BC6" w14:paraId="2965B737" w14:textId="77777777" w:rsidTr="002245CB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05EB4EC7" w14:textId="77777777" w:rsidR="001962E0" w:rsidRPr="00FD0BC6" w:rsidRDefault="001962E0" w:rsidP="001962E0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112D44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429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1B0AD8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73</w:t>
            </w:r>
            <w:r w:rsidR="002971F6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0A1E7AF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115</w:t>
            </w:r>
            <w:r w:rsidR="002971F6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4E5FF84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157</w:t>
            </w:r>
            <w:r w:rsidR="002971F6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52C4652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204</w:t>
            </w:r>
            <w:r w:rsidR="002971F6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53696D3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245</w:t>
            </w:r>
            <w:r w:rsidR="002971F6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34FBCE69" w14:textId="0E8F03D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26</w:t>
            </w:r>
            <w:r w:rsidR="002971F6">
              <w:rPr>
                <w:rFonts w:ascii="Fira Sans" w:hAnsi="Fira Sans"/>
                <w:color w:val="auto"/>
              </w:rPr>
              <w:t>59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1F9204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297</w:t>
            </w:r>
            <w:r w:rsidR="002971F6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3FC6563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331</w:t>
            </w:r>
            <w:r w:rsidR="002971F6">
              <w:rPr>
                <w:rFonts w:ascii="Fira Sans" w:hAnsi="Fira Sans"/>
                <w:color w:val="auto"/>
              </w:rPr>
              <w:t>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36E65B84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362</w:t>
            </w:r>
            <w:r w:rsidR="002971F6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3E51A122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399</w:t>
            </w:r>
            <w:r w:rsidR="002971F6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5C9F6872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440</w:t>
            </w:r>
            <w:r w:rsidR="002971F6">
              <w:rPr>
                <w:rFonts w:ascii="Fira Sans" w:hAnsi="Fira Sans"/>
                <w:color w:val="auto"/>
              </w:rPr>
              <w:t>7</w:t>
            </w:r>
          </w:p>
        </w:tc>
      </w:tr>
      <w:tr w:rsidR="001962E0" w:rsidRPr="00FD0BC6" w14:paraId="176867CB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3432159F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491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00744803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07FB4700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4DDF8F69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2DD8BBA9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3B263B52" w:rsidR="001962E0" w:rsidRPr="00246734" w:rsidRDefault="00516FA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2709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51E544" w14:textId="2BA41DDA" w:rsidR="001962E0" w:rsidRPr="00246734" w:rsidRDefault="001709C8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2872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192262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5724AE5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3540A1D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0B8E4A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6CCC87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1962E0" w:rsidRPr="00FD0BC6" w14:paraId="41ADF410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1962E0" w:rsidRPr="00FD0BC6" w:rsidRDefault="001962E0" w:rsidP="001962E0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7D85C73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170,9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6A76C81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13</w:t>
            </w:r>
            <w:r w:rsidR="008D269B">
              <w:rPr>
                <w:rFonts w:ascii="Fira Sans" w:hAnsi="Fira Sans"/>
                <w:color w:val="auto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59431CF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69E7CD2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</w:t>
            </w:r>
            <w:r w:rsidR="008D269B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7CB77D4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99,</w:t>
            </w:r>
            <w:r w:rsidR="008D269B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264F15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104,</w:t>
            </w:r>
            <w:r w:rsidR="008D269B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99C7D75" w14:textId="42F85BD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</w:t>
            </w:r>
            <w:r w:rsidR="008D269B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6BBBB79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4CE9060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98,</w:t>
            </w:r>
            <w:r w:rsidR="008D269B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46EAB8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99,</w:t>
            </w:r>
            <w:r w:rsidR="00CE194D" w:rsidRPr="00246734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35C14A9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</w:t>
            </w:r>
            <w:r w:rsidR="00CE194D"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5356ADA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97,</w:t>
            </w:r>
            <w:r w:rsidR="00CE194D" w:rsidRPr="00246734">
              <w:rPr>
                <w:rFonts w:ascii="Fira Sans" w:hAnsi="Fira Sans"/>
                <w:color w:val="auto"/>
              </w:rPr>
              <w:t>4</w:t>
            </w:r>
          </w:p>
        </w:tc>
      </w:tr>
      <w:tr w:rsidR="001962E0" w:rsidRPr="00FD0BC6" w14:paraId="7BDED8ED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7A76A202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12B9BC39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</w:t>
            </w:r>
            <w:r w:rsidR="0060630C">
              <w:rPr>
                <w:rFonts w:ascii="Fira Sans" w:hAnsi="Fira Sans"/>
                <w:color w:val="auto"/>
              </w:rPr>
              <w:t>44,6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5946F88A" w:rsidR="001962E0" w:rsidRPr="00246734" w:rsidRDefault="00C77FC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60630C">
              <w:rPr>
                <w:rFonts w:ascii="Fira Sans" w:hAnsi="Fira Sans"/>
                <w:color w:val="auto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00124E00" w:rsidR="001962E0" w:rsidRPr="00246734" w:rsidRDefault="002971F6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</w:t>
            </w:r>
            <w:r w:rsidR="0060630C">
              <w:rPr>
                <w:rFonts w:ascii="Fira Sans" w:hAnsi="Fira Sans"/>
                <w:color w:val="auto"/>
              </w:rPr>
              <w:t>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0E4DB4BB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607B950F" w:rsidR="001962E0" w:rsidRPr="00246734" w:rsidRDefault="00516FA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99A6B77" w14:textId="043244E8" w:rsidR="001962E0" w:rsidRPr="00246734" w:rsidRDefault="001709C8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525627B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0A2F44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45BD4C9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472A885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3EDD344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1962E0" w:rsidRPr="00FD0BC6" w14:paraId="2D5AB94A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8FFE6B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728F8AEB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4682EFA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1F7DA9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689271C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69E93F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5AA5C7A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14C2EFD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77B05BF" w14:textId="08CF165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62161F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5608DF8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38210E3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1A45A38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043505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112,8</w:t>
            </w:r>
          </w:p>
        </w:tc>
      </w:tr>
      <w:tr w:rsidR="001962E0" w:rsidRPr="00FD0BC6" w14:paraId="3A6992F2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07F5FBC4" w:rsidR="001962E0" w:rsidRPr="00246734" w:rsidRDefault="00B7714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21146582" w:rsidR="001962E0" w:rsidRPr="00246734" w:rsidRDefault="00123AC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64D5FFA0" w:rsidR="001962E0" w:rsidRPr="00246734" w:rsidRDefault="006367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421C4E7F" w:rsidR="001962E0" w:rsidRPr="00246734" w:rsidRDefault="000026F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1764174E" w:rsidR="001962E0" w:rsidRPr="00246734" w:rsidRDefault="00462E5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16C62ACF" w:rsidR="001962E0" w:rsidRPr="00246734" w:rsidRDefault="005214C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C2D4B77" w14:textId="7C29C955" w:rsidR="001962E0" w:rsidRPr="00246734" w:rsidRDefault="00F36D6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3A29E0F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6E75D9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6121F30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1766E3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01222EB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2F1CC252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3686CB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2EC4AB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53D26C8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0658460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7C1C04C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1320C8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1D49937" w14:textId="08A717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261FE62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33050A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0D0EF4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09664C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1A393A4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119,4</w:t>
            </w:r>
          </w:p>
        </w:tc>
      </w:tr>
      <w:tr w:rsidR="001962E0" w:rsidRPr="00FD0BC6" w14:paraId="5A690BFB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19676F89" w:rsidR="001962E0" w:rsidRPr="00246734" w:rsidRDefault="00B7714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7F370920" w:rsidR="001962E0" w:rsidRPr="00246734" w:rsidRDefault="00123AC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5CF2CAB3" w:rsidR="001962E0" w:rsidRPr="00246734" w:rsidRDefault="006367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32E97F14" w:rsidR="001962E0" w:rsidRPr="00246734" w:rsidRDefault="000026F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1B54CB9A" w:rsidR="001962E0" w:rsidRPr="00246734" w:rsidRDefault="00462E5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0410B6D8" w:rsidR="001962E0" w:rsidRPr="00246734" w:rsidRDefault="005214C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5A20490" w14:textId="16184C48" w:rsidR="001962E0" w:rsidRPr="00246734" w:rsidRDefault="00F36D6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798C7F2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36DDE44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45A06F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0C9184C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207D938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3401545D" w14:textId="77777777" w:rsidTr="002245CB">
        <w:tc>
          <w:tcPr>
            <w:tcW w:w="4543" w:type="dxa"/>
            <w:gridSpan w:val="2"/>
            <w:shd w:val="clear" w:color="auto" w:fill="auto"/>
          </w:tcPr>
          <w:p w14:paraId="0AFD708E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9AE668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1962E0" w:rsidRPr="00FD0BC6" w14:paraId="1FE54E18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291958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4C51EF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7E52C414" w:rsidR="001962E0" w:rsidRPr="002A71DB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A71DB">
              <w:rPr>
                <w:rFonts w:ascii="Fira Sans" w:hAnsi="Fira Sans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48392ED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54C61C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4F3AC8B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7531A86" w14:textId="1D33FA4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6E14C2FD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2D895E4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09F2485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2ECF2D0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79186C46" w:rsidR="001962E0" w:rsidRPr="00246734" w:rsidRDefault="00E66A55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5,3</w:t>
            </w:r>
          </w:p>
        </w:tc>
      </w:tr>
      <w:tr w:rsidR="001962E0" w:rsidRPr="00FD0BC6" w14:paraId="4FE5ADEA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18B24853" w:rsidR="001962E0" w:rsidRPr="00246734" w:rsidRDefault="001E11A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341EBC4D" w:rsidR="001962E0" w:rsidRPr="00246734" w:rsidRDefault="00457844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297BBD9D" w:rsidR="001962E0" w:rsidRPr="002A71DB" w:rsidRDefault="002A71D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A71DB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3F8D2966" w:rsidR="001962E0" w:rsidRPr="00246734" w:rsidRDefault="002A71DB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6D8F1F17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24192CB3" w:rsidR="001962E0" w:rsidRPr="000C65A9" w:rsidRDefault="000C65A9" w:rsidP="001962E0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DE6CCB1" w14:textId="02251A8A" w:rsidR="001962E0" w:rsidRPr="00246734" w:rsidRDefault="000C65A9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365DB4CE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43EE06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1D87904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74B701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2BC677C6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5C37DD66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7EDAB3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73CD3C7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23963831" w:rsidR="001962E0" w:rsidRPr="002A71DB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A71DB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54F66C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0CBB5BE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0AC1DC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5,7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3B4A52A" w14:textId="4A39BDF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24389BE5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2AC175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5ACF7DF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651FB16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44F46298" w:rsidR="001962E0" w:rsidRPr="00246734" w:rsidRDefault="00E66A55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4,3</w:t>
            </w:r>
          </w:p>
        </w:tc>
      </w:tr>
      <w:tr w:rsidR="001962E0" w:rsidRPr="00033961" w14:paraId="18FEA4B6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0A8D4AA8" w:rsidR="001962E0" w:rsidRPr="00246734" w:rsidRDefault="001E11A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1A2AA46D" w:rsidR="001962E0" w:rsidRPr="00246734" w:rsidRDefault="00457844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2E85013C" w:rsidR="001962E0" w:rsidRPr="002C6961" w:rsidRDefault="002A71D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2579F64A" w:rsidR="001962E0" w:rsidRPr="00246734" w:rsidRDefault="002A71DB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26A89651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4253DF0D" w:rsidR="001962E0" w:rsidRPr="000C65A9" w:rsidRDefault="000C65A9" w:rsidP="001962E0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5,6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0F9C029" w14:textId="6477DE3F" w:rsidR="001962E0" w:rsidRPr="00246734" w:rsidRDefault="000C65A9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16863613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35D5426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5161F76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365DC5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46743BDC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971098" w14:paraId="066A6C1F" w14:textId="77777777" w:rsidTr="002245CB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742936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6C1C7C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1BD6B20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407250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1678CB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3326AB1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6D7F09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727861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CE2D204" w14:textId="3D9A1DB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5C723A5C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2535CF9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1238508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1C688F9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725A851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1CBA33E9" w:rsidR="001962E0" w:rsidRPr="00246734" w:rsidRDefault="008A0533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1903018</w:t>
            </w:r>
          </w:p>
        </w:tc>
      </w:tr>
      <w:tr w:rsidR="001962E0" w:rsidRPr="00FD0BC6" w14:paraId="2590EBF2" w14:textId="77777777" w:rsidTr="002245CB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72672D8F" w:rsidR="001962E0" w:rsidRPr="00246734" w:rsidRDefault="00EA4F6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167F07E2" w:rsidR="001962E0" w:rsidRPr="00246734" w:rsidRDefault="00855E4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11FE6AA6" w:rsidR="001962E0" w:rsidRPr="008A7727" w:rsidRDefault="008A772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A7727">
              <w:rPr>
                <w:rFonts w:ascii="Fira Sans" w:hAnsi="Fira Sans"/>
              </w:rPr>
              <w:t>432636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014C30F1" w:rsidR="001962E0" w:rsidRPr="00246734" w:rsidRDefault="008A7727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2C9B56B4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15E28984" w:rsidR="001962E0" w:rsidRPr="00F454BE" w:rsidRDefault="00F454B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1014884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7BD8BC1" w14:textId="4C661805" w:rsidR="001962E0" w:rsidRPr="00246734" w:rsidRDefault="00F454BE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5ACDBA51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2171A4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1FC250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7C9CB6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2307218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BA2224" w14:paraId="22FF3A31" w14:textId="77777777" w:rsidTr="002245CB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639D8E0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2E5DC06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5DAA71C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6EDAC02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590A2CC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76647FF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5BAC425" w14:textId="088E375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52EDF453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0DC2E75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093126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3D9D1F0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446EAC72" w:rsidR="001962E0" w:rsidRPr="00246734" w:rsidRDefault="00855E41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96,9</w:t>
            </w:r>
          </w:p>
        </w:tc>
      </w:tr>
      <w:tr w:rsidR="001962E0" w:rsidRPr="00FD0BC6" w14:paraId="082F1389" w14:textId="77777777" w:rsidTr="002245CB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0CE51375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225E1E4E" w:rsidR="001962E0" w:rsidRPr="00246734" w:rsidRDefault="00855E4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7AE746C2" w:rsidR="001962E0" w:rsidRPr="008A7727" w:rsidRDefault="008A772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42022C54" w:rsidR="001962E0" w:rsidRPr="00246734" w:rsidRDefault="008A7727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5E59F07C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149C5498" w:rsidR="001962E0" w:rsidRPr="00F454BE" w:rsidRDefault="00F454B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FD66338" w14:textId="03B458A1" w:rsidR="001962E0" w:rsidRPr="00246734" w:rsidRDefault="00F454BE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1572DD2A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36EBF71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27F9D84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56AF8E7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0B0EED3A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FD0BC6" w14:paraId="7761E576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6D932F6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123919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79D550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124026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20877E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124232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052C74C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124386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652B874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124850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475088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125507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CD612F0" w14:textId="089ED5D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126067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09636D8D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126300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1368153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126560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7251333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126871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341D66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127005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4A7AE3FA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126930</w:t>
            </w:r>
          </w:p>
        </w:tc>
      </w:tr>
      <w:tr w:rsidR="001962E0" w:rsidRPr="00FD0BC6" w14:paraId="1E578EF4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2C33D85C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126965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0302ED59" w:rsidR="001962E0" w:rsidRPr="00246734" w:rsidRDefault="002A4F9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127087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79929A25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127279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336D6B03" w:rsidR="001962E0" w:rsidRPr="00246734" w:rsidRDefault="00502E8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127657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05A2DCFE" w:rsidR="001962E0" w:rsidRPr="00246734" w:rsidRDefault="001033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127860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0E76D684" w:rsidR="001962E0" w:rsidRPr="00246734" w:rsidRDefault="003031E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128064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6ECDF64" w14:textId="5084F31F" w:rsidR="001962E0" w:rsidRPr="00246734" w:rsidRDefault="002245CB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128281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70C6214F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06BF37A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133C2E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037AA5E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6788BAFF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43EC3295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14C2266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8110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46CABC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8158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060299B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5DBEF2A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267101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3B69C1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8343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2AC75D3" w14:textId="25D379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8370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6AB5344B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67FD267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438A712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256E5A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606BA9A8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8512</w:t>
            </w:r>
          </w:p>
        </w:tc>
      </w:tr>
      <w:tr w:rsidR="001962E0" w:rsidRPr="00FD0BC6" w14:paraId="1383CB41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70C1B5D3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8562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587BFBE9" w:rsidR="001962E0" w:rsidRPr="00246734" w:rsidRDefault="002A4F9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16A1799B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3CB9880B" w:rsidR="001962E0" w:rsidRPr="00246734" w:rsidRDefault="00502E8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4B4E16EC" w:rsidR="001962E0" w:rsidRPr="00246734" w:rsidRDefault="001033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8756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77C19FB3" w:rsidR="001962E0" w:rsidRPr="00246734" w:rsidRDefault="003031E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8793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06D4CD1" w14:textId="3EF0CCA0" w:rsidR="001962E0" w:rsidRPr="00246734" w:rsidRDefault="002245CB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8843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149CF08D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21A6BC9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783B9A9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753B1FB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235E56F8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2DD67F4F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2658B51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698FE62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2080D0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3392E6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33576C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1F2EBE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3994CEF" w14:textId="76AD4D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31597DA7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2B4FCAA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3C81C6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39541D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428126C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551</w:t>
            </w:r>
          </w:p>
        </w:tc>
      </w:tr>
      <w:tr w:rsidR="001962E0" w:rsidRPr="00FD0BC6" w14:paraId="126C072A" w14:textId="77777777" w:rsidTr="002245C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5F5F7D06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50624AC9" w:rsidR="001962E0" w:rsidRPr="00246734" w:rsidRDefault="004A31D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2E869A17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4FCF3A7A" w:rsidR="001962E0" w:rsidRPr="00246734" w:rsidRDefault="0026080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4A4DF6C3" w:rsidR="001962E0" w:rsidRPr="00246734" w:rsidRDefault="001033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06A58809" w:rsidR="001962E0" w:rsidRPr="00246734" w:rsidRDefault="003031E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AF2AE4C" w14:textId="55A7F055" w:rsidR="001962E0" w:rsidRPr="00246734" w:rsidRDefault="00836194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30702E69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66E9BFC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4FD62F8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61A3468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72CDF0FE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E45B8">
          <w:headerReference w:type="default" r:id="rId42"/>
          <w:footerReference w:type="default" r:id="rId43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69D3E3F0" w14:textId="77777777" w:rsidTr="005B7E47">
        <w:trPr>
          <w:trHeight w:val="1912"/>
        </w:trPr>
        <w:tc>
          <w:tcPr>
            <w:tcW w:w="5186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1648AE63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54D8525C" w14:textId="07BB388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6F66FA9A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5054B96" w14:textId="77777777" w:rsidR="00B34DCA" w:rsidRPr="000F74FB" w:rsidRDefault="00B34DCA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264" behindDoc="0" locked="0" layoutInCell="1" allowOverlap="1" wp14:anchorId="1F68EE92" wp14:editId="5EA9186B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3" name="Obraz 3" descr="Ikona strony www 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Ikona strony www ">
                            <a:hlinkClick r:id="rId14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37316B2C" w14:textId="3A06BDBB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7DE93ADE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288" behindDoc="0" locked="0" layoutInCell="1" allowOverlap="1" wp14:anchorId="4DC0E49B" wp14:editId="181AB311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22" name="Obraz 22" descr="Ikona twitter">
                    <a:hlinkClick xmlns:a="http://schemas.openxmlformats.org/drawingml/2006/main" r:id="rId45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twitter">
                            <a:hlinkClick r:id="rId45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4" w:type="pct"/>
            <w:vAlign w:val="bottom"/>
          </w:tcPr>
          <w:p w14:paraId="77844637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161" w:type="pct"/>
            <w:vAlign w:val="center"/>
          </w:tcPr>
          <w:p w14:paraId="288697A7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312" behindDoc="0" locked="0" layoutInCell="1" allowOverlap="1" wp14:anchorId="62295445" wp14:editId="53543FC2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25" name="Obraz 25" descr="Ikona facebook">
                    <a:hlinkClick xmlns:a="http://schemas.openxmlformats.org/drawingml/2006/main" r:id="rId47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 descr="Ikona facebook">
                            <a:hlinkClick r:id="rId47" tooltip="Link do strony Facebook Urzędu Statystycznego w Kielcach"/>
                          </pic:cNvPr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71" w:type="pct"/>
            <w:vAlign w:val="bottom"/>
          </w:tcPr>
          <w:p w14:paraId="4E74BC41" w14:textId="54B1BFF9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</w:t>
            </w:r>
            <w:r w:rsidR="004629B5">
              <w:t>e</w:t>
            </w:r>
          </w:p>
        </w:tc>
      </w:tr>
    </w:tbl>
    <w:p w14:paraId="016274C1" w14:textId="77777777" w:rsidR="008A35B0" w:rsidRDefault="008A35B0" w:rsidP="007A26BE">
      <w:pPr>
        <w:rPr>
          <w:sz w:val="18"/>
        </w:rPr>
      </w:pPr>
    </w:p>
    <w:p w14:paraId="5CA8E2D9" w14:textId="514C90F9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621ED23C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F87AF3" w:rsidRDefault="00F87AF3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F87AF3" w:rsidRPr="00675A7F" w:rsidRDefault="00F87AF3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6BFC8419" w:rsidR="00F87AF3" w:rsidRPr="00785C0D" w:rsidRDefault="00F87AF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"https://stat.gov.pl/obszary-tematyczne/inne-opracowania/informacje-o-sytuacji-spoleczno-gospodarczej/sytuacja-spoleczno-gospodarcza-kraju-w-lipcu-2023-r-,1,135.html"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7277E3AE" w:rsidR="00F87AF3" w:rsidRPr="00785C0D" w:rsidRDefault="00F87AF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"https://stat.gov.pl/obszary-tematyczne/inne-opracowania/informacje-o-sytuacji-spoleczno-gospodarczej/sytuacja-spoleczno-gospodarcza-wojewodztw-nr-12023,3,49.html"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50909916" w:rsidR="00F87AF3" w:rsidRPr="00246734" w:rsidRDefault="00F87AF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"https://stat.gov.pl/obszary-tematyczne/inne-opracowania/informacje-o-sytuacji-spoleczno-gospodarczej/biuletyn-statystyczny-nr-72023,4,140.html"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32C166DA" w:rsidR="00F87AF3" w:rsidRPr="00246734" w:rsidRDefault="00F87AF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"https://kielce.stat.gov.pl/opracowania-biezace/komunikaty-i-biuletyny/inne-opracowania/biuletyn-statystyczny-wojewodztwa-swietokrzyskiego-1-kwartal-2023,3,58.html"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68855795" w:rsidR="00F87AF3" w:rsidRPr="00675A7F" w:rsidRDefault="00F87AF3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F87AF3" w:rsidRPr="00BD206D" w:rsidRDefault="00F87AF3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F87AF3" w:rsidRPr="00785C0D" w:rsidRDefault="003C516C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bazy danych Bank Danych Lokalnych" w:history="1">
                              <w:r w:rsidR="00F87AF3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5B48C62C" w:rsidR="00F87AF3" w:rsidRPr="00785C0D" w:rsidRDefault="003C516C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Link do bazy danych Dziedzinowe Bazy Wiedzy" w:history="1">
                              <w:r w:rsidR="00F87AF3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F87AF3" w:rsidRPr="00BD206D" w:rsidRDefault="00F87AF3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F87AF3" w:rsidRDefault="00F87AF3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F87AF3" w:rsidRPr="00785C0D" w:rsidRDefault="003C516C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Link do strony słownika pojęć stosowanych w statystyce" w:history="1">
                              <w:r w:rsidR="00F87AF3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F87AF3" w:rsidRPr="00545267" w:rsidRDefault="00F87AF3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0" type="#_x0000_t202" alt="Hiperłącza do opracować powiązanych tematycznie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" fillcolor="#f2f2f2 [3052]" strokecolor="white [3212]">
                <v:textbox>
                  <w:txbxContent>
                    <w:p w14:paraId="342A5B95" w14:textId="77777777" w:rsidR="00F87AF3" w:rsidRDefault="00F87AF3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F87AF3" w:rsidRPr="00675A7F" w:rsidRDefault="00F87AF3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6BFC8419" w:rsidR="00F87AF3" w:rsidRPr="00785C0D" w:rsidRDefault="00F87AF3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"https://stat.gov.pl/obszary-tematyczne/inne-opracowania/informacje-o-sytuacji-spoleczno-gospodarczej/sytuacja-spoleczno-gospodarcza-kraju-w-lipcu-2023-r-,1,135.html"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7277E3AE" w:rsidR="00F87AF3" w:rsidRPr="00785C0D" w:rsidRDefault="00F87AF3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"https://stat.gov.pl/obszary-tematyczne/inne-opracowania/informacje-o-sytuacji-spoleczno-gospodarczej/sytuacja-spoleczno-gospodarcza-wojewodztw-nr-12023,3,49.html"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50909916" w:rsidR="00F87AF3" w:rsidRPr="00246734" w:rsidRDefault="00F87AF3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"https://stat.gov.pl/obszary-tematyczne/inne-opracowania/informacje-o-sytuacji-spoleczno-gospodarczej/biuletyn-statystyczny-nr-72023,4,140.html"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32C166DA" w:rsidR="00F87AF3" w:rsidRPr="00246734" w:rsidRDefault="00F87AF3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"https://kielce.stat.gov.pl/opracowania-biezace/komunikaty-i-biuletyny/inne-opracowania/biuletyn-statystyczny-wojewodztwa-swietokrzyskiego-1-kwartal-2023,3,58.html"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68855795" w:rsidR="00F87AF3" w:rsidRPr="00675A7F" w:rsidRDefault="00F87AF3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F87AF3" w:rsidRPr="00BD206D" w:rsidRDefault="00F87AF3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F87AF3" w:rsidRPr="00785C0D" w:rsidRDefault="003C516C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Link do bazy danych Bank Danych Lokalnych" w:history="1">
                        <w:r w:rsidR="00F87AF3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5B48C62C" w:rsidR="00F87AF3" w:rsidRPr="00785C0D" w:rsidRDefault="003C516C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Link do bazy danych Dziedzinowe Bazy Wiedzy" w:history="1">
                        <w:r w:rsidR="00F87AF3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F87AF3" w:rsidRPr="00BD206D" w:rsidRDefault="00F87AF3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F87AF3" w:rsidRDefault="00F87AF3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F87AF3" w:rsidRPr="00785C0D" w:rsidRDefault="003C516C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Link do strony słownika pojęć stosowanych w statystyce" w:history="1">
                        <w:r w:rsidR="00F87AF3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F87AF3" w:rsidRPr="00545267" w:rsidRDefault="00F87AF3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0194112A" w:rsidR="007A26BE" w:rsidRDefault="007A26BE" w:rsidP="00591DA8"/>
    <w:sectPr w:rsidR="007A26BE" w:rsidSect="001E45B8">
      <w:headerReference w:type="default" r:id="rId55"/>
      <w:footerReference w:type="default" r:id="rId56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CE438" w14:textId="77777777" w:rsidR="00F87AF3" w:rsidRDefault="00F87AF3" w:rsidP="000662E2">
      <w:pPr>
        <w:spacing w:after="0" w:line="240" w:lineRule="auto"/>
      </w:pPr>
      <w:r>
        <w:separator/>
      </w:r>
    </w:p>
  </w:endnote>
  <w:endnote w:type="continuationSeparator" w:id="0">
    <w:p w14:paraId="7F1DE013" w14:textId="77777777" w:rsidR="00F87AF3" w:rsidRDefault="00F87AF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28B3672-8815-439B-996E-1E84004C9179}"/>
    <w:embedBold r:id="rId2" w:fontKey="{AFAC2FE1-62D1-42A3-A903-B4C98A42ED19}"/>
    <w:embedItalic r:id="rId3" w:fontKey="{A74C8232-323D-4FAA-9A82-71C85D0B7D6B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BF51CA85-E934-40D8-948C-01DD6EEFA7CF}"/>
    <w:embedBold r:id="rId5" w:fontKey="{BF67A8A5-E7F2-4233-948A-6F3BCC42E9E4}"/>
    <w:embedItalic r:id="rId6" w:fontKey="{498A6D98-5970-4084-BC92-48215AF0611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B285A12-A201-457E-876D-87BFC1481AF0}"/>
    <w:embedBold r:id="rId8" w:fontKey="{38067329-557E-4FDA-8D72-814551805DC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929A07A-1483-4904-BAEC-49967DB0621A}"/>
    <w:embedItalic r:id="rId10" w:fontKey="{1A06E3A6-8041-4121-932F-DB33740AE09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05E0C8CB-3157-4B9F-9A81-C038C728FCE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C89853E-9C49-479F-942F-24DFFC965C7F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69E7102C-3291-446C-A9A4-45CA0B8E908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18C085FD-5393-4871-AE75-82C67687745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7BB43D9B-B099-4645-AA7E-79D031A0D027}"/>
    <w:embedBold r:id="rId16" w:fontKey="{19B6C5A0-7C50-406B-BA2C-FAB2F9883C77}"/>
    <w:embedItalic r:id="rId17" w:fontKey="{C0566D8E-B90F-41AF-B0E8-F819098544F1}"/>
    <w:embedBoldItalic r:id="rId18" w:fontKey="{B8365F64-E121-4A22-84D6-A13FB69423F2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B6FA3BAE-6884-45A0-AD46-4DF3F1C70649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3C91014" w14:textId="77777777" w:rsidR="00F87AF3" w:rsidRDefault="00F87AF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F87AF3" w:rsidRDefault="00F87AF3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6B4A6DE6" w14:textId="77777777" w:rsidR="00F87AF3" w:rsidRDefault="00F87AF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66EED1" w14:textId="77777777" w:rsidR="00F87AF3" w:rsidRDefault="00F87AF3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EndPr/>
    <w:sdtContent>
      <w:p w14:paraId="52729155" w14:textId="77777777" w:rsidR="00F87AF3" w:rsidRDefault="00F87AF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03E3ABB" w14:textId="77777777" w:rsidR="00F87AF3" w:rsidRDefault="00F87AF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E5FCB09" w14:textId="77777777" w:rsidR="00F87AF3" w:rsidRDefault="00F87AF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EndPr/>
    <w:sdtContent>
      <w:p w14:paraId="6FDC6993" w14:textId="77777777" w:rsidR="00F87AF3" w:rsidRDefault="00F87AF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5CB12AD" w14:textId="77777777" w:rsidR="00F87AF3" w:rsidRDefault="00F87AF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6F35BAA9" w14:textId="77777777" w:rsidR="00F87AF3" w:rsidRDefault="00F87AF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B46CE71" w14:textId="77777777" w:rsidR="00F87AF3" w:rsidRDefault="00F87AF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7D635" w14:textId="77777777" w:rsidR="00F87AF3" w:rsidRDefault="00F87AF3" w:rsidP="000662E2">
      <w:pPr>
        <w:spacing w:after="0" w:line="240" w:lineRule="auto"/>
      </w:pPr>
      <w:r>
        <w:separator/>
      </w:r>
    </w:p>
  </w:footnote>
  <w:footnote w:type="continuationSeparator" w:id="0">
    <w:p w14:paraId="03F34848" w14:textId="77777777" w:rsidR="00F87AF3" w:rsidRDefault="00F87AF3" w:rsidP="000662E2">
      <w:pPr>
        <w:spacing w:after="0" w:line="240" w:lineRule="auto"/>
      </w:pPr>
      <w:r>
        <w:continuationSeparator/>
      </w:r>
    </w:p>
  </w:footnote>
  <w:footnote w:id="1">
    <w:p w14:paraId="251BA1D9" w14:textId="77777777" w:rsidR="00F87AF3" w:rsidRDefault="00F87AF3" w:rsidP="007C744E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45C523B7" w14:textId="77777777" w:rsidR="00F87AF3" w:rsidRDefault="00F87AF3" w:rsidP="00E8134E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18DCB317" w14:textId="77777777" w:rsidR="00F87AF3" w:rsidRPr="00C14D92" w:rsidRDefault="00F87AF3" w:rsidP="00103324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2C992E5" w14:textId="0A4A2F78" w:rsidR="00F87AF3" w:rsidRPr="00106935" w:rsidRDefault="00F87AF3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F82E24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dotyczących inwestycji.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F82E24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9BA0" w14:textId="180791A8" w:rsidR="00F87AF3" w:rsidRPr="00CB5DE0" w:rsidRDefault="00F87AF3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756BA362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F87AF3" w:rsidRDefault="00F87AF3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F87AF3" w:rsidRPr="00E2438C" w:rsidRDefault="00F87AF3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F87AF3" w:rsidRPr="00E2438C" w:rsidRDefault="00F87AF3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476B2C4B" w:rsidR="00F87AF3" w:rsidRDefault="00F87AF3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282A1661" w14:textId="77777777" w:rsidR="00F87AF3" w:rsidRPr="006B2A42" w:rsidRDefault="00F87AF3">
    <w:pPr>
      <w:pStyle w:val="Nagwek"/>
      <w:rPr>
        <w:noProof/>
        <w:sz w:val="12"/>
        <w:lang w:eastAsia="pl-PL"/>
      </w:rPr>
    </w:pPr>
  </w:p>
  <w:p w14:paraId="71A942CE" w14:textId="19A7C43E" w:rsidR="00F87AF3" w:rsidRDefault="00F87AF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446A91E1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9 sierpnia  2023 roku.&#10;Numer wydania - siódmy w 2023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749C330A" w:rsidR="00F87AF3" w:rsidRPr="00FE252C" w:rsidRDefault="00F87AF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0100EF3D" w:rsidR="00F87AF3" w:rsidRPr="00FE252C" w:rsidRDefault="00F87AF3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  <w:p w14:paraId="599D4741" w14:textId="650D46E7" w:rsidR="00F87AF3" w:rsidRPr="003439F1" w:rsidRDefault="00F87AF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29 sierpnia  2023 roku.&#10;Numer wydania - siódmy w 2023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" filled="f" stroked="f">
              <v:textbox>
                <w:txbxContent>
                  <w:p w14:paraId="6534C18A" w14:textId="749C330A" w:rsidR="00F87AF3" w:rsidRPr="00FE252C" w:rsidRDefault="00F87AF3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0100EF3D" w:rsidR="00F87AF3" w:rsidRPr="00FE252C" w:rsidRDefault="00F87AF3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  <w:p w14:paraId="599D4741" w14:textId="650D46E7" w:rsidR="00F87AF3" w:rsidRPr="003439F1" w:rsidRDefault="00F87AF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28510F4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53E65712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4E77" w14:textId="77777777" w:rsidR="00F87AF3" w:rsidRDefault="00F87AF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EB5DD" w14:textId="77777777" w:rsidR="00F87AF3" w:rsidRDefault="00F87AF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5C35A" w14:textId="77777777" w:rsidR="00F87AF3" w:rsidRDefault="00F87A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5.2pt;visibility:visible" o:bullet="t">
        <v:imagedata r:id="rId1" o:title=""/>
      </v:shape>
    </w:pict>
  </w:numPicBullet>
  <w:numPicBullet w:numPicBulletId="1">
    <w:pict>
      <v:shape id="_x0000_i1027" type="#_x0000_t75" style="width:124.1pt;height:125.2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FCB2C00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E"/>
    <w:rsid w:val="00000AD6"/>
    <w:rsid w:val="00000B62"/>
    <w:rsid w:val="00000DA4"/>
    <w:rsid w:val="000011E9"/>
    <w:rsid w:val="00001A20"/>
    <w:rsid w:val="00001C5B"/>
    <w:rsid w:val="00001E01"/>
    <w:rsid w:val="00001E22"/>
    <w:rsid w:val="000026F8"/>
    <w:rsid w:val="000028C4"/>
    <w:rsid w:val="000028DE"/>
    <w:rsid w:val="00002C10"/>
    <w:rsid w:val="00002C78"/>
    <w:rsid w:val="00002E83"/>
    <w:rsid w:val="00003437"/>
    <w:rsid w:val="000038B0"/>
    <w:rsid w:val="00003920"/>
    <w:rsid w:val="0000395A"/>
    <w:rsid w:val="0000398C"/>
    <w:rsid w:val="00003ACA"/>
    <w:rsid w:val="00003E86"/>
    <w:rsid w:val="00004F08"/>
    <w:rsid w:val="00004F23"/>
    <w:rsid w:val="0000514F"/>
    <w:rsid w:val="000051D5"/>
    <w:rsid w:val="00005209"/>
    <w:rsid w:val="00005401"/>
    <w:rsid w:val="00005527"/>
    <w:rsid w:val="00005563"/>
    <w:rsid w:val="00005686"/>
    <w:rsid w:val="0000637F"/>
    <w:rsid w:val="0000643E"/>
    <w:rsid w:val="00006506"/>
    <w:rsid w:val="000067C9"/>
    <w:rsid w:val="00006B39"/>
    <w:rsid w:val="00006B8D"/>
    <w:rsid w:val="0000709F"/>
    <w:rsid w:val="00007719"/>
    <w:rsid w:val="00007B35"/>
    <w:rsid w:val="00010393"/>
    <w:rsid w:val="000108B8"/>
    <w:rsid w:val="00010AFB"/>
    <w:rsid w:val="00011005"/>
    <w:rsid w:val="000113E4"/>
    <w:rsid w:val="000114A3"/>
    <w:rsid w:val="00011DD8"/>
    <w:rsid w:val="00012384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526"/>
    <w:rsid w:val="00013AD3"/>
    <w:rsid w:val="000142A0"/>
    <w:rsid w:val="00014472"/>
    <w:rsid w:val="000145AF"/>
    <w:rsid w:val="00014D58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69A3"/>
    <w:rsid w:val="00017054"/>
    <w:rsid w:val="000173A5"/>
    <w:rsid w:val="00017FD5"/>
    <w:rsid w:val="000202C0"/>
    <w:rsid w:val="0002080F"/>
    <w:rsid w:val="00020D8E"/>
    <w:rsid w:val="00020E0E"/>
    <w:rsid w:val="0002193C"/>
    <w:rsid w:val="00021D6E"/>
    <w:rsid w:val="000220A4"/>
    <w:rsid w:val="000223B0"/>
    <w:rsid w:val="00023038"/>
    <w:rsid w:val="0002347C"/>
    <w:rsid w:val="0002373A"/>
    <w:rsid w:val="0002374E"/>
    <w:rsid w:val="00023A2D"/>
    <w:rsid w:val="00023B76"/>
    <w:rsid w:val="000245DB"/>
    <w:rsid w:val="000248F0"/>
    <w:rsid w:val="00024A2D"/>
    <w:rsid w:val="00024AFD"/>
    <w:rsid w:val="00024B09"/>
    <w:rsid w:val="000250D0"/>
    <w:rsid w:val="000251AB"/>
    <w:rsid w:val="00025343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30731"/>
    <w:rsid w:val="0003098C"/>
    <w:rsid w:val="00030A96"/>
    <w:rsid w:val="00031388"/>
    <w:rsid w:val="00031450"/>
    <w:rsid w:val="00031725"/>
    <w:rsid w:val="00031A79"/>
    <w:rsid w:val="00031C3E"/>
    <w:rsid w:val="00032570"/>
    <w:rsid w:val="00032B36"/>
    <w:rsid w:val="00032F96"/>
    <w:rsid w:val="00033961"/>
    <w:rsid w:val="00034427"/>
    <w:rsid w:val="00034621"/>
    <w:rsid w:val="00034CF6"/>
    <w:rsid w:val="00034E72"/>
    <w:rsid w:val="000351AB"/>
    <w:rsid w:val="00035215"/>
    <w:rsid w:val="000361F3"/>
    <w:rsid w:val="000365AD"/>
    <w:rsid w:val="00036BBF"/>
    <w:rsid w:val="0003725A"/>
    <w:rsid w:val="00037488"/>
    <w:rsid w:val="000374A5"/>
    <w:rsid w:val="00037C48"/>
    <w:rsid w:val="000404AC"/>
    <w:rsid w:val="00040937"/>
    <w:rsid w:val="00040AEC"/>
    <w:rsid w:val="00040BD9"/>
    <w:rsid w:val="00040FB3"/>
    <w:rsid w:val="00041006"/>
    <w:rsid w:val="0004100C"/>
    <w:rsid w:val="0004118A"/>
    <w:rsid w:val="000411BD"/>
    <w:rsid w:val="00041325"/>
    <w:rsid w:val="000418A2"/>
    <w:rsid w:val="00041A33"/>
    <w:rsid w:val="00041FA6"/>
    <w:rsid w:val="0004215A"/>
    <w:rsid w:val="000421E5"/>
    <w:rsid w:val="0004234C"/>
    <w:rsid w:val="00042B85"/>
    <w:rsid w:val="00042E7C"/>
    <w:rsid w:val="00042EE8"/>
    <w:rsid w:val="00043137"/>
    <w:rsid w:val="00043CB4"/>
    <w:rsid w:val="00044435"/>
    <w:rsid w:val="0004461A"/>
    <w:rsid w:val="0004467D"/>
    <w:rsid w:val="00044832"/>
    <w:rsid w:val="00045634"/>
    <w:rsid w:val="0004582E"/>
    <w:rsid w:val="00045A8D"/>
    <w:rsid w:val="00045AB8"/>
    <w:rsid w:val="00045B75"/>
    <w:rsid w:val="00045D91"/>
    <w:rsid w:val="00046258"/>
    <w:rsid w:val="00046620"/>
    <w:rsid w:val="00046A6E"/>
    <w:rsid w:val="00046AC8"/>
    <w:rsid w:val="000470AA"/>
    <w:rsid w:val="000479C8"/>
    <w:rsid w:val="00047E5D"/>
    <w:rsid w:val="00050537"/>
    <w:rsid w:val="00050AB7"/>
    <w:rsid w:val="00050AE4"/>
    <w:rsid w:val="00050E73"/>
    <w:rsid w:val="000510D7"/>
    <w:rsid w:val="00051276"/>
    <w:rsid w:val="00051653"/>
    <w:rsid w:val="000519E4"/>
    <w:rsid w:val="00051BC2"/>
    <w:rsid w:val="00051F6E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C0A"/>
    <w:rsid w:val="00053F92"/>
    <w:rsid w:val="00054210"/>
    <w:rsid w:val="000542FC"/>
    <w:rsid w:val="00054330"/>
    <w:rsid w:val="00054800"/>
    <w:rsid w:val="00054993"/>
    <w:rsid w:val="000549EE"/>
    <w:rsid w:val="00054C74"/>
    <w:rsid w:val="000552DE"/>
    <w:rsid w:val="0005536F"/>
    <w:rsid w:val="0005543A"/>
    <w:rsid w:val="00055C06"/>
    <w:rsid w:val="00055E66"/>
    <w:rsid w:val="0005613E"/>
    <w:rsid w:val="000562A0"/>
    <w:rsid w:val="000564C3"/>
    <w:rsid w:val="000564DF"/>
    <w:rsid w:val="000564EC"/>
    <w:rsid w:val="00056A77"/>
    <w:rsid w:val="00056B01"/>
    <w:rsid w:val="0005710E"/>
    <w:rsid w:val="00057371"/>
    <w:rsid w:val="00057687"/>
    <w:rsid w:val="000579D5"/>
    <w:rsid w:val="00057CA1"/>
    <w:rsid w:val="00057CA3"/>
    <w:rsid w:val="00057DD0"/>
    <w:rsid w:val="0006028A"/>
    <w:rsid w:val="000602B2"/>
    <w:rsid w:val="00060460"/>
    <w:rsid w:val="00060467"/>
    <w:rsid w:val="00060B31"/>
    <w:rsid w:val="00061471"/>
    <w:rsid w:val="00061E06"/>
    <w:rsid w:val="00061F5C"/>
    <w:rsid w:val="000627BF"/>
    <w:rsid w:val="00062864"/>
    <w:rsid w:val="00062E2A"/>
    <w:rsid w:val="0006343A"/>
    <w:rsid w:val="00063EEB"/>
    <w:rsid w:val="00063FF2"/>
    <w:rsid w:val="0006478D"/>
    <w:rsid w:val="00064DED"/>
    <w:rsid w:val="00064FC3"/>
    <w:rsid w:val="00065026"/>
    <w:rsid w:val="00065067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99E"/>
    <w:rsid w:val="00071046"/>
    <w:rsid w:val="00071272"/>
    <w:rsid w:val="000713BB"/>
    <w:rsid w:val="00071809"/>
    <w:rsid w:val="00071B05"/>
    <w:rsid w:val="00071B88"/>
    <w:rsid w:val="00071D80"/>
    <w:rsid w:val="00071E75"/>
    <w:rsid w:val="00071F9D"/>
    <w:rsid w:val="0007278B"/>
    <w:rsid w:val="00072895"/>
    <w:rsid w:val="00072DBF"/>
    <w:rsid w:val="000730C4"/>
    <w:rsid w:val="00073718"/>
    <w:rsid w:val="0007389B"/>
    <w:rsid w:val="00073C2B"/>
    <w:rsid w:val="00073C46"/>
    <w:rsid w:val="00073CB9"/>
    <w:rsid w:val="00074897"/>
    <w:rsid w:val="00074DD8"/>
    <w:rsid w:val="00074F58"/>
    <w:rsid w:val="00075A63"/>
    <w:rsid w:val="00075BA4"/>
    <w:rsid w:val="00075DC5"/>
    <w:rsid w:val="00075EE2"/>
    <w:rsid w:val="00075F92"/>
    <w:rsid w:val="000764A6"/>
    <w:rsid w:val="00076588"/>
    <w:rsid w:val="000765B3"/>
    <w:rsid w:val="000769EB"/>
    <w:rsid w:val="000771FF"/>
    <w:rsid w:val="000773D7"/>
    <w:rsid w:val="00077823"/>
    <w:rsid w:val="00077EEE"/>
    <w:rsid w:val="000802A6"/>
    <w:rsid w:val="000804AF"/>
    <w:rsid w:val="00080588"/>
    <w:rsid w:val="000806F7"/>
    <w:rsid w:val="000808DF"/>
    <w:rsid w:val="0008108E"/>
    <w:rsid w:val="0008143E"/>
    <w:rsid w:val="00081BA4"/>
    <w:rsid w:val="00081FBA"/>
    <w:rsid w:val="00082184"/>
    <w:rsid w:val="000833FE"/>
    <w:rsid w:val="00083401"/>
    <w:rsid w:val="0008381E"/>
    <w:rsid w:val="00083936"/>
    <w:rsid w:val="00083D3F"/>
    <w:rsid w:val="00083D9F"/>
    <w:rsid w:val="0008401C"/>
    <w:rsid w:val="0008404A"/>
    <w:rsid w:val="000840E7"/>
    <w:rsid w:val="00084907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62B4"/>
    <w:rsid w:val="000864CF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C79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BD9"/>
    <w:rsid w:val="00092FA7"/>
    <w:rsid w:val="0009312C"/>
    <w:rsid w:val="000939D4"/>
    <w:rsid w:val="000944F2"/>
    <w:rsid w:val="00094A0E"/>
    <w:rsid w:val="00094A94"/>
    <w:rsid w:val="00094E31"/>
    <w:rsid w:val="00095071"/>
    <w:rsid w:val="000954FC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97C2D"/>
    <w:rsid w:val="00097EF4"/>
    <w:rsid w:val="000A01A3"/>
    <w:rsid w:val="000A03AF"/>
    <w:rsid w:val="000A0420"/>
    <w:rsid w:val="000A0F5B"/>
    <w:rsid w:val="000A0F6E"/>
    <w:rsid w:val="000A1BB4"/>
    <w:rsid w:val="000A1E7C"/>
    <w:rsid w:val="000A1F7E"/>
    <w:rsid w:val="000A1F80"/>
    <w:rsid w:val="000A201F"/>
    <w:rsid w:val="000A24C8"/>
    <w:rsid w:val="000A2B53"/>
    <w:rsid w:val="000A2C32"/>
    <w:rsid w:val="000A2C98"/>
    <w:rsid w:val="000A315F"/>
    <w:rsid w:val="000A3B9D"/>
    <w:rsid w:val="000A3D15"/>
    <w:rsid w:val="000A4789"/>
    <w:rsid w:val="000A4F56"/>
    <w:rsid w:val="000A5234"/>
    <w:rsid w:val="000A56BF"/>
    <w:rsid w:val="000A574A"/>
    <w:rsid w:val="000A5D3B"/>
    <w:rsid w:val="000A5D7F"/>
    <w:rsid w:val="000A5E23"/>
    <w:rsid w:val="000A635B"/>
    <w:rsid w:val="000A639E"/>
    <w:rsid w:val="000A63E6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603"/>
    <w:rsid w:val="000A7687"/>
    <w:rsid w:val="000A7764"/>
    <w:rsid w:val="000A7B8B"/>
    <w:rsid w:val="000A7BC9"/>
    <w:rsid w:val="000A7DC1"/>
    <w:rsid w:val="000A7FCB"/>
    <w:rsid w:val="000B0627"/>
    <w:rsid w:val="000B06EB"/>
    <w:rsid w:val="000B0727"/>
    <w:rsid w:val="000B088E"/>
    <w:rsid w:val="000B08B2"/>
    <w:rsid w:val="000B09EC"/>
    <w:rsid w:val="000B0C6E"/>
    <w:rsid w:val="000B126D"/>
    <w:rsid w:val="000B12A4"/>
    <w:rsid w:val="000B21E5"/>
    <w:rsid w:val="000B255C"/>
    <w:rsid w:val="000B282E"/>
    <w:rsid w:val="000B2942"/>
    <w:rsid w:val="000B295B"/>
    <w:rsid w:val="000B2BA6"/>
    <w:rsid w:val="000B3422"/>
    <w:rsid w:val="000B391F"/>
    <w:rsid w:val="000B39C7"/>
    <w:rsid w:val="000B39FA"/>
    <w:rsid w:val="000B3C65"/>
    <w:rsid w:val="000B3DC6"/>
    <w:rsid w:val="000B3DCA"/>
    <w:rsid w:val="000B4B2C"/>
    <w:rsid w:val="000B500A"/>
    <w:rsid w:val="000B5130"/>
    <w:rsid w:val="000B5BBC"/>
    <w:rsid w:val="000B5DEE"/>
    <w:rsid w:val="000B66E1"/>
    <w:rsid w:val="000B67E0"/>
    <w:rsid w:val="000B69FC"/>
    <w:rsid w:val="000B6B8A"/>
    <w:rsid w:val="000B6D58"/>
    <w:rsid w:val="000B7303"/>
    <w:rsid w:val="000B7794"/>
    <w:rsid w:val="000B793A"/>
    <w:rsid w:val="000C0190"/>
    <w:rsid w:val="000C023C"/>
    <w:rsid w:val="000C0332"/>
    <w:rsid w:val="000C03B2"/>
    <w:rsid w:val="000C09F4"/>
    <w:rsid w:val="000C0F8A"/>
    <w:rsid w:val="000C10B8"/>
    <w:rsid w:val="000C1328"/>
    <w:rsid w:val="000C135D"/>
    <w:rsid w:val="000C15CF"/>
    <w:rsid w:val="000C167B"/>
    <w:rsid w:val="000C1B7E"/>
    <w:rsid w:val="000C1C2C"/>
    <w:rsid w:val="000C2099"/>
    <w:rsid w:val="000C25F4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9E"/>
    <w:rsid w:val="000C4E44"/>
    <w:rsid w:val="000C4EA0"/>
    <w:rsid w:val="000C5183"/>
    <w:rsid w:val="000C570B"/>
    <w:rsid w:val="000C594A"/>
    <w:rsid w:val="000C5A91"/>
    <w:rsid w:val="000C6161"/>
    <w:rsid w:val="000C65A9"/>
    <w:rsid w:val="000C662D"/>
    <w:rsid w:val="000C665E"/>
    <w:rsid w:val="000C66AE"/>
    <w:rsid w:val="000C6A90"/>
    <w:rsid w:val="000C6E1B"/>
    <w:rsid w:val="000C6FB3"/>
    <w:rsid w:val="000C7ACC"/>
    <w:rsid w:val="000C7C14"/>
    <w:rsid w:val="000C7F91"/>
    <w:rsid w:val="000D0014"/>
    <w:rsid w:val="000D01FF"/>
    <w:rsid w:val="000D03C4"/>
    <w:rsid w:val="000D06EA"/>
    <w:rsid w:val="000D080E"/>
    <w:rsid w:val="000D0D48"/>
    <w:rsid w:val="000D113B"/>
    <w:rsid w:val="000D12F0"/>
    <w:rsid w:val="000D1320"/>
    <w:rsid w:val="000D136C"/>
    <w:rsid w:val="000D1519"/>
    <w:rsid w:val="000D1671"/>
    <w:rsid w:val="000D1D43"/>
    <w:rsid w:val="000D1DA6"/>
    <w:rsid w:val="000D1EFC"/>
    <w:rsid w:val="000D2024"/>
    <w:rsid w:val="000D225C"/>
    <w:rsid w:val="000D2790"/>
    <w:rsid w:val="000D2A5C"/>
    <w:rsid w:val="000D2D03"/>
    <w:rsid w:val="000D2FA9"/>
    <w:rsid w:val="000D2FB5"/>
    <w:rsid w:val="000D30BF"/>
    <w:rsid w:val="000D34D3"/>
    <w:rsid w:val="000D3812"/>
    <w:rsid w:val="000D3C9D"/>
    <w:rsid w:val="000D3D71"/>
    <w:rsid w:val="000D4BED"/>
    <w:rsid w:val="000D4CB9"/>
    <w:rsid w:val="000D4D35"/>
    <w:rsid w:val="000D538A"/>
    <w:rsid w:val="000D54EB"/>
    <w:rsid w:val="000D5816"/>
    <w:rsid w:val="000D66FC"/>
    <w:rsid w:val="000D6905"/>
    <w:rsid w:val="000D7D60"/>
    <w:rsid w:val="000D7E49"/>
    <w:rsid w:val="000E04A9"/>
    <w:rsid w:val="000E0918"/>
    <w:rsid w:val="000E0A2D"/>
    <w:rsid w:val="000E0A8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202"/>
    <w:rsid w:val="000E2404"/>
    <w:rsid w:val="000E26E8"/>
    <w:rsid w:val="000E2A31"/>
    <w:rsid w:val="000E2B5C"/>
    <w:rsid w:val="000E2BCF"/>
    <w:rsid w:val="000E2D7B"/>
    <w:rsid w:val="000E3127"/>
    <w:rsid w:val="000E3620"/>
    <w:rsid w:val="000E3735"/>
    <w:rsid w:val="000E37F0"/>
    <w:rsid w:val="000E3BFF"/>
    <w:rsid w:val="000E3CF4"/>
    <w:rsid w:val="000E3D9F"/>
    <w:rsid w:val="000E4577"/>
    <w:rsid w:val="000E49CC"/>
    <w:rsid w:val="000E4A92"/>
    <w:rsid w:val="000E4C6B"/>
    <w:rsid w:val="000E4CEA"/>
    <w:rsid w:val="000E4DE3"/>
    <w:rsid w:val="000E5173"/>
    <w:rsid w:val="000E51D4"/>
    <w:rsid w:val="000E5205"/>
    <w:rsid w:val="000E53CC"/>
    <w:rsid w:val="000E541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827"/>
    <w:rsid w:val="000F0BA1"/>
    <w:rsid w:val="000F1043"/>
    <w:rsid w:val="000F1218"/>
    <w:rsid w:val="000F12CC"/>
    <w:rsid w:val="000F12E6"/>
    <w:rsid w:val="000F14C7"/>
    <w:rsid w:val="000F174F"/>
    <w:rsid w:val="000F1CD1"/>
    <w:rsid w:val="000F2081"/>
    <w:rsid w:val="000F228A"/>
    <w:rsid w:val="000F291A"/>
    <w:rsid w:val="000F2A35"/>
    <w:rsid w:val="000F2F8F"/>
    <w:rsid w:val="000F314F"/>
    <w:rsid w:val="000F374F"/>
    <w:rsid w:val="000F395D"/>
    <w:rsid w:val="000F4363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46"/>
    <w:rsid w:val="000F6980"/>
    <w:rsid w:val="000F6EDD"/>
    <w:rsid w:val="000F6FB5"/>
    <w:rsid w:val="000F7CF7"/>
    <w:rsid w:val="000F7DB5"/>
    <w:rsid w:val="001000D5"/>
    <w:rsid w:val="00100317"/>
    <w:rsid w:val="00100497"/>
    <w:rsid w:val="00100538"/>
    <w:rsid w:val="0010057E"/>
    <w:rsid w:val="00100C3D"/>
    <w:rsid w:val="00100D4E"/>
    <w:rsid w:val="0010108C"/>
    <w:rsid w:val="001011C3"/>
    <w:rsid w:val="001017BB"/>
    <w:rsid w:val="001018D7"/>
    <w:rsid w:val="00101C08"/>
    <w:rsid w:val="00101CBB"/>
    <w:rsid w:val="00101DCE"/>
    <w:rsid w:val="00102111"/>
    <w:rsid w:val="001022D5"/>
    <w:rsid w:val="001027F2"/>
    <w:rsid w:val="001029F7"/>
    <w:rsid w:val="00102E25"/>
    <w:rsid w:val="00102F6E"/>
    <w:rsid w:val="00103117"/>
    <w:rsid w:val="00103324"/>
    <w:rsid w:val="0010334C"/>
    <w:rsid w:val="0010354A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70B7"/>
    <w:rsid w:val="0010774D"/>
    <w:rsid w:val="001077D2"/>
    <w:rsid w:val="00107BFD"/>
    <w:rsid w:val="00107E73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92"/>
    <w:rsid w:val="00111FEA"/>
    <w:rsid w:val="00112591"/>
    <w:rsid w:val="00112739"/>
    <w:rsid w:val="00112AB6"/>
    <w:rsid w:val="00112BF2"/>
    <w:rsid w:val="00112C19"/>
    <w:rsid w:val="00112DF0"/>
    <w:rsid w:val="00113901"/>
    <w:rsid w:val="00113C0A"/>
    <w:rsid w:val="00113E65"/>
    <w:rsid w:val="00113FF2"/>
    <w:rsid w:val="001141E9"/>
    <w:rsid w:val="00114276"/>
    <w:rsid w:val="00114736"/>
    <w:rsid w:val="00114B02"/>
    <w:rsid w:val="00114DB9"/>
    <w:rsid w:val="0011504A"/>
    <w:rsid w:val="00115098"/>
    <w:rsid w:val="00115506"/>
    <w:rsid w:val="00115C2E"/>
    <w:rsid w:val="00115D31"/>
    <w:rsid w:val="00116013"/>
    <w:rsid w:val="00116087"/>
    <w:rsid w:val="001163AD"/>
    <w:rsid w:val="00116542"/>
    <w:rsid w:val="001167C6"/>
    <w:rsid w:val="001168EB"/>
    <w:rsid w:val="00116B70"/>
    <w:rsid w:val="00117311"/>
    <w:rsid w:val="00117B2E"/>
    <w:rsid w:val="00117B4F"/>
    <w:rsid w:val="00117D35"/>
    <w:rsid w:val="0012016B"/>
    <w:rsid w:val="001203E3"/>
    <w:rsid w:val="00120664"/>
    <w:rsid w:val="0012078C"/>
    <w:rsid w:val="00120B90"/>
    <w:rsid w:val="00120C62"/>
    <w:rsid w:val="00120D92"/>
    <w:rsid w:val="001217B8"/>
    <w:rsid w:val="00121A0E"/>
    <w:rsid w:val="001222B8"/>
    <w:rsid w:val="0012230B"/>
    <w:rsid w:val="0012266B"/>
    <w:rsid w:val="00122AAC"/>
    <w:rsid w:val="00122E16"/>
    <w:rsid w:val="001231A7"/>
    <w:rsid w:val="0012352B"/>
    <w:rsid w:val="001235AF"/>
    <w:rsid w:val="00123A7C"/>
    <w:rsid w:val="00123ACA"/>
    <w:rsid w:val="00123E00"/>
    <w:rsid w:val="0012403C"/>
    <w:rsid w:val="00124D0A"/>
    <w:rsid w:val="00124D97"/>
    <w:rsid w:val="001251C0"/>
    <w:rsid w:val="00125E3C"/>
    <w:rsid w:val="00126007"/>
    <w:rsid w:val="0012613E"/>
    <w:rsid w:val="00126379"/>
    <w:rsid w:val="00126502"/>
    <w:rsid w:val="00126B29"/>
    <w:rsid w:val="00126C22"/>
    <w:rsid w:val="0012706F"/>
    <w:rsid w:val="00127150"/>
    <w:rsid w:val="0012729F"/>
    <w:rsid w:val="00127382"/>
    <w:rsid w:val="001278C8"/>
    <w:rsid w:val="00127F84"/>
    <w:rsid w:val="00130296"/>
    <w:rsid w:val="001305AC"/>
    <w:rsid w:val="00130777"/>
    <w:rsid w:val="0013096B"/>
    <w:rsid w:val="00130B17"/>
    <w:rsid w:val="00131284"/>
    <w:rsid w:val="001319CF"/>
    <w:rsid w:val="00131BA3"/>
    <w:rsid w:val="00131C4E"/>
    <w:rsid w:val="00131F23"/>
    <w:rsid w:val="00132199"/>
    <w:rsid w:val="00132310"/>
    <w:rsid w:val="00132574"/>
    <w:rsid w:val="001328CA"/>
    <w:rsid w:val="00132E29"/>
    <w:rsid w:val="00133057"/>
    <w:rsid w:val="00133096"/>
    <w:rsid w:val="00133293"/>
    <w:rsid w:val="00133374"/>
    <w:rsid w:val="00133E41"/>
    <w:rsid w:val="001344EC"/>
    <w:rsid w:val="00134A13"/>
    <w:rsid w:val="00134D28"/>
    <w:rsid w:val="00134D5F"/>
    <w:rsid w:val="00135017"/>
    <w:rsid w:val="00135072"/>
    <w:rsid w:val="00135633"/>
    <w:rsid w:val="001357FC"/>
    <w:rsid w:val="00135A48"/>
    <w:rsid w:val="0013666B"/>
    <w:rsid w:val="0013697B"/>
    <w:rsid w:val="00136B03"/>
    <w:rsid w:val="00136BA1"/>
    <w:rsid w:val="00136CAE"/>
    <w:rsid w:val="00136FD4"/>
    <w:rsid w:val="00137106"/>
    <w:rsid w:val="00137B89"/>
    <w:rsid w:val="00137FF8"/>
    <w:rsid w:val="0014051C"/>
    <w:rsid w:val="00140ADD"/>
    <w:rsid w:val="00140CEA"/>
    <w:rsid w:val="0014184A"/>
    <w:rsid w:val="00141C0F"/>
    <w:rsid w:val="001420A5"/>
    <w:rsid w:val="001423B6"/>
    <w:rsid w:val="0014287C"/>
    <w:rsid w:val="00142A66"/>
    <w:rsid w:val="00142C19"/>
    <w:rsid w:val="001434AB"/>
    <w:rsid w:val="001435D6"/>
    <w:rsid w:val="001442B2"/>
    <w:rsid w:val="001448A7"/>
    <w:rsid w:val="00144AFF"/>
    <w:rsid w:val="00144E4E"/>
    <w:rsid w:val="00144ECE"/>
    <w:rsid w:val="00145897"/>
    <w:rsid w:val="001458B2"/>
    <w:rsid w:val="00145900"/>
    <w:rsid w:val="001459D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71E4"/>
    <w:rsid w:val="00150069"/>
    <w:rsid w:val="00150459"/>
    <w:rsid w:val="00150534"/>
    <w:rsid w:val="0015059E"/>
    <w:rsid w:val="001506AA"/>
    <w:rsid w:val="00150B2F"/>
    <w:rsid w:val="00150D14"/>
    <w:rsid w:val="00150EFB"/>
    <w:rsid w:val="001515A7"/>
    <w:rsid w:val="00151947"/>
    <w:rsid w:val="001519C2"/>
    <w:rsid w:val="00151A65"/>
    <w:rsid w:val="00151B1E"/>
    <w:rsid w:val="00151D02"/>
    <w:rsid w:val="00151DC3"/>
    <w:rsid w:val="001523B5"/>
    <w:rsid w:val="00152ADA"/>
    <w:rsid w:val="00152C97"/>
    <w:rsid w:val="00152E50"/>
    <w:rsid w:val="00152F9D"/>
    <w:rsid w:val="00153348"/>
    <w:rsid w:val="0015379F"/>
    <w:rsid w:val="00153A3E"/>
    <w:rsid w:val="00153A8F"/>
    <w:rsid w:val="001548E2"/>
    <w:rsid w:val="00154B61"/>
    <w:rsid w:val="00154D2E"/>
    <w:rsid w:val="001553C1"/>
    <w:rsid w:val="00155A42"/>
    <w:rsid w:val="00155A7F"/>
    <w:rsid w:val="00155BA7"/>
    <w:rsid w:val="00156124"/>
    <w:rsid w:val="0015686C"/>
    <w:rsid w:val="00156904"/>
    <w:rsid w:val="00156974"/>
    <w:rsid w:val="00156B22"/>
    <w:rsid w:val="00156C82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230"/>
    <w:rsid w:val="001614C4"/>
    <w:rsid w:val="00161959"/>
    <w:rsid w:val="00162162"/>
    <w:rsid w:val="0016227F"/>
    <w:rsid w:val="00162325"/>
    <w:rsid w:val="00162AAB"/>
    <w:rsid w:val="00162B1A"/>
    <w:rsid w:val="00162E5B"/>
    <w:rsid w:val="001637E0"/>
    <w:rsid w:val="001637FE"/>
    <w:rsid w:val="0016455A"/>
    <w:rsid w:val="001645C7"/>
    <w:rsid w:val="0016468B"/>
    <w:rsid w:val="00164733"/>
    <w:rsid w:val="00164E72"/>
    <w:rsid w:val="00165202"/>
    <w:rsid w:val="00165318"/>
    <w:rsid w:val="00165BA5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419"/>
    <w:rsid w:val="00170425"/>
    <w:rsid w:val="0017056C"/>
    <w:rsid w:val="0017074C"/>
    <w:rsid w:val="001707D0"/>
    <w:rsid w:val="001709C8"/>
    <w:rsid w:val="00170BEA"/>
    <w:rsid w:val="00170CAF"/>
    <w:rsid w:val="00170EE5"/>
    <w:rsid w:val="001710A5"/>
    <w:rsid w:val="001710C2"/>
    <w:rsid w:val="001714DE"/>
    <w:rsid w:val="00171719"/>
    <w:rsid w:val="001718F8"/>
    <w:rsid w:val="00171BF7"/>
    <w:rsid w:val="00171D4E"/>
    <w:rsid w:val="00171D91"/>
    <w:rsid w:val="00171DA9"/>
    <w:rsid w:val="00172175"/>
    <w:rsid w:val="001722DE"/>
    <w:rsid w:val="001724BC"/>
    <w:rsid w:val="0017256A"/>
    <w:rsid w:val="001726AD"/>
    <w:rsid w:val="00172AEB"/>
    <w:rsid w:val="001732C2"/>
    <w:rsid w:val="001732F3"/>
    <w:rsid w:val="001733BE"/>
    <w:rsid w:val="0017343E"/>
    <w:rsid w:val="00173505"/>
    <w:rsid w:val="00173595"/>
    <w:rsid w:val="00173ED1"/>
    <w:rsid w:val="00174395"/>
    <w:rsid w:val="001743DC"/>
    <w:rsid w:val="00174A1B"/>
    <w:rsid w:val="00174D74"/>
    <w:rsid w:val="00174DCF"/>
    <w:rsid w:val="00174F26"/>
    <w:rsid w:val="00174F43"/>
    <w:rsid w:val="0017536E"/>
    <w:rsid w:val="001756F4"/>
    <w:rsid w:val="00176A02"/>
    <w:rsid w:val="00176ADB"/>
    <w:rsid w:val="00176BB3"/>
    <w:rsid w:val="00176DE8"/>
    <w:rsid w:val="00177255"/>
    <w:rsid w:val="001775A3"/>
    <w:rsid w:val="001776AA"/>
    <w:rsid w:val="001776DB"/>
    <w:rsid w:val="00177CEB"/>
    <w:rsid w:val="00177D3F"/>
    <w:rsid w:val="00177EDD"/>
    <w:rsid w:val="00180931"/>
    <w:rsid w:val="00180DD9"/>
    <w:rsid w:val="00180E73"/>
    <w:rsid w:val="00180E8C"/>
    <w:rsid w:val="00180F75"/>
    <w:rsid w:val="00181099"/>
    <w:rsid w:val="001810C9"/>
    <w:rsid w:val="00181874"/>
    <w:rsid w:val="00181902"/>
    <w:rsid w:val="00181D9E"/>
    <w:rsid w:val="00181E2C"/>
    <w:rsid w:val="0018217F"/>
    <w:rsid w:val="001823A8"/>
    <w:rsid w:val="001829AC"/>
    <w:rsid w:val="00182A41"/>
    <w:rsid w:val="00182BE8"/>
    <w:rsid w:val="00182C1F"/>
    <w:rsid w:val="00182D7B"/>
    <w:rsid w:val="00182FD9"/>
    <w:rsid w:val="00183860"/>
    <w:rsid w:val="00184114"/>
    <w:rsid w:val="001842BB"/>
    <w:rsid w:val="001842F7"/>
    <w:rsid w:val="00184307"/>
    <w:rsid w:val="00184ACE"/>
    <w:rsid w:val="00184BAC"/>
    <w:rsid w:val="00184E06"/>
    <w:rsid w:val="00185763"/>
    <w:rsid w:val="001864EC"/>
    <w:rsid w:val="0018673D"/>
    <w:rsid w:val="00186B99"/>
    <w:rsid w:val="00186DC7"/>
    <w:rsid w:val="001877CF"/>
    <w:rsid w:val="00187EB2"/>
    <w:rsid w:val="00190698"/>
    <w:rsid w:val="00190744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A31"/>
    <w:rsid w:val="00192FCC"/>
    <w:rsid w:val="00193224"/>
    <w:rsid w:val="0019350A"/>
    <w:rsid w:val="0019378C"/>
    <w:rsid w:val="00193961"/>
    <w:rsid w:val="00193A7D"/>
    <w:rsid w:val="00193B4C"/>
    <w:rsid w:val="0019409D"/>
    <w:rsid w:val="00194398"/>
    <w:rsid w:val="001943FA"/>
    <w:rsid w:val="00194479"/>
    <w:rsid w:val="00194A91"/>
    <w:rsid w:val="001951DA"/>
    <w:rsid w:val="001951FD"/>
    <w:rsid w:val="00195825"/>
    <w:rsid w:val="00196025"/>
    <w:rsid w:val="001962E0"/>
    <w:rsid w:val="00196749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5DA"/>
    <w:rsid w:val="001A07C1"/>
    <w:rsid w:val="001A1077"/>
    <w:rsid w:val="001A13EC"/>
    <w:rsid w:val="001A14D4"/>
    <w:rsid w:val="001A20AE"/>
    <w:rsid w:val="001A22D1"/>
    <w:rsid w:val="001A2457"/>
    <w:rsid w:val="001A256E"/>
    <w:rsid w:val="001A26F6"/>
    <w:rsid w:val="001A2F7F"/>
    <w:rsid w:val="001A3952"/>
    <w:rsid w:val="001A3972"/>
    <w:rsid w:val="001A3A21"/>
    <w:rsid w:val="001A50FE"/>
    <w:rsid w:val="001A5CE4"/>
    <w:rsid w:val="001A62EF"/>
    <w:rsid w:val="001A6A50"/>
    <w:rsid w:val="001A6B4B"/>
    <w:rsid w:val="001A7285"/>
    <w:rsid w:val="001A79F7"/>
    <w:rsid w:val="001A7B9A"/>
    <w:rsid w:val="001A7E65"/>
    <w:rsid w:val="001B0209"/>
    <w:rsid w:val="001B0399"/>
    <w:rsid w:val="001B0959"/>
    <w:rsid w:val="001B0F92"/>
    <w:rsid w:val="001B1363"/>
    <w:rsid w:val="001B1414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C36"/>
    <w:rsid w:val="001B3CF5"/>
    <w:rsid w:val="001B414B"/>
    <w:rsid w:val="001B47CA"/>
    <w:rsid w:val="001B50AB"/>
    <w:rsid w:val="001B51EE"/>
    <w:rsid w:val="001B5200"/>
    <w:rsid w:val="001B591E"/>
    <w:rsid w:val="001B5E97"/>
    <w:rsid w:val="001B6013"/>
    <w:rsid w:val="001B646E"/>
    <w:rsid w:val="001B6926"/>
    <w:rsid w:val="001B7342"/>
    <w:rsid w:val="001B73CE"/>
    <w:rsid w:val="001C00CD"/>
    <w:rsid w:val="001C0607"/>
    <w:rsid w:val="001C0739"/>
    <w:rsid w:val="001C0EA1"/>
    <w:rsid w:val="001C10A1"/>
    <w:rsid w:val="001C1731"/>
    <w:rsid w:val="001C1867"/>
    <w:rsid w:val="001C1B66"/>
    <w:rsid w:val="001C1B7B"/>
    <w:rsid w:val="001C1F96"/>
    <w:rsid w:val="001C236E"/>
    <w:rsid w:val="001C23F4"/>
    <w:rsid w:val="001C24D6"/>
    <w:rsid w:val="001C2B74"/>
    <w:rsid w:val="001C3074"/>
    <w:rsid w:val="001C31B5"/>
    <w:rsid w:val="001C3269"/>
    <w:rsid w:val="001C3428"/>
    <w:rsid w:val="001C363E"/>
    <w:rsid w:val="001C38C6"/>
    <w:rsid w:val="001C3C4B"/>
    <w:rsid w:val="001C3E73"/>
    <w:rsid w:val="001C44FC"/>
    <w:rsid w:val="001C4759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70E9"/>
    <w:rsid w:val="001C712D"/>
    <w:rsid w:val="001C7748"/>
    <w:rsid w:val="001C77A6"/>
    <w:rsid w:val="001C797C"/>
    <w:rsid w:val="001C79F4"/>
    <w:rsid w:val="001C7E2A"/>
    <w:rsid w:val="001D03B2"/>
    <w:rsid w:val="001D03B7"/>
    <w:rsid w:val="001D04D2"/>
    <w:rsid w:val="001D0BE8"/>
    <w:rsid w:val="001D0CCD"/>
    <w:rsid w:val="001D0D09"/>
    <w:rsid w:val="001D11F6"/>
    <w:rsid w:val="001D18AC"/>
    <w:rsid w:val="001D1986"/>
    <w:rsid w:val="001D1B47"/>
    <w:rsid w:val="001D1B7D"/>
    <w:rsid w:val="001D1DB4"/>
    <w:rsid w:val="001D21B8"/>
    <w:rsid w:val="001D2378"/>
    <w:rsid w:val="001D27C3"/>
    <w:rsid w:val="001D2908"/>
    <w:rsid w:val="001D2DA4"/>
    <w:rsid w:val="001D2F32"/>
    <w:rsid w:val="001D2F55"/>
    <w:rsid w:val="001D2F98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52C8"/>
    <w:rsid w:val="001D5496"/>
    <w:rsid w:val="001D552D"/>
    <w:rsid w:val="001D55AA"/>
    <w:rsid w:val="001D5BB3"/>
    <w:rsid w:val="001D5D89"/>
    <w:rsid w:val="001D6278"/>
    <w:rsid w:val="001D6854"/>
    <w:rsid w:val="001D6DA7"/>
    <w:rsid w:val="001D70E9"/>
    <w:rsid w:val="001D7C1C"/>
    <w:rsid w:val="001D7D3C"/>
    <w:rsid w:val="001E0473"/>
    <w:rsid w:val="001E1198"/>
    <w:rsid w:val="001E11A8"/>
    <w:rsid w:val="001E138B"/>
    <w:rsid w:val="001E1546"/>
    <w:rsid w:val="001E1703"/>
    <w:rsid w:val="001E1708"/>
    <w:rsid w:val="001E207A"/>
    <w:rsid w:val="001E25B2"/>
    <w:rsid w:val="001E28F9"/>
    <w:rsid w:val="001E294B"/>
    <w:rsid w:val="001E2AE8"/>
    <w:rsid w:val="001E2EB6"/>
    <w:rsid w:val="001E338E"/>
    <w:rsid w:val="001E3426"/>
    <w:rsid w:val="001E3531"/>
    <w:rsid w:val="001E45B8"/>
    <w:rsid w:val="001E4760"/>
    <w:rsid w:val="001E482A"/>
    <w:rsid w:val="001E4F88"/>
    <w:rsid w:val="001E524F"/>
    <w:rsid w:val="001E57D8"/>
    <w:rsid w:val="001E678E"/>
    <w:rsid w:val="001E678F"/>
    <w:rsid w:val="001E6A81"/>
    <w:rsid w:val="001E6B1D"/>
    <w:rsid w:val="001E6DAD"/>
    <w:rsid w:val="001E70D0"/>
    <w:rsid w:val="001E71E2"/>
    <w:rsid w:val="001E7215"/>
    <w:rsid w:val="001E73D0"/>
    <w:rsid w:val="001E7632"/>
    <w:rsid w:val="001E7F91"/>
    <w:rsid w:val="001F0416"/>
    <w:rsid w:val="001F0A2F"/>
    <w:rsid w:val="001F0B7C"/>
    <w:rsid w:val="001F0B7E"/>
    <w:rsid w:val="001F10EB"/>
    <w:rsid w:val="001F125A"/>
    <w:rsid w:val="001F13F6"/>
    <w:rsid w:val="001F161B"/>
    <w:rsid w:val="001F18E2"/>
    <w:rsid w:val="001F1CCB"/>
    <w:rsid w:val="001F1E33"/>
    <w:rsid w:val="001F1FEE"/>
    <w:rsid w:val="001F21F7"/>
    <w:rsid w:val="001F2430"/>
    <w:rsid w:val="001F272B"/>
    <w:rsid w:val="001F27B9"/>
    <w:rsid w:val="001F2929"/>
    <w:rsid w:val="001F2C24"/>
    <w:rsid w:val="001F2FC9"/>
    <w:rsid w:val="001F3301"/>
    <w:rsid w:val="001F373A"/>
    <w:rsid w:val="001F386E"/>
    <w:rsid w:val="001F3B74"/>
    <w:rsid w:val="001F3C27"/>
    <w:rsid w:val="001F3D9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F24"/>
    <w:rsid w:val="001F5546"/>
    <w:rsid w:val="001F55D3"/>
    <w:rsid w:val="001F590B"/>
    <w:rsid w:val="001F61CB"/>
    <w:rsid w:val="001F6637"/>
    <w:rsid w:val="001F6C70"/>
    <w:rsid w:val="001F7724"/>
    <w:rsid w:val="001F7809"/>
    <w:rsid w:val="001F7B71"/>
    <w:rsid w:val="001F7D91"/>
    <w:rsid w:val="0020052A"/>
    <w:rsid w:val="0020060C"/>
    <w:rsid w:val="002008CD"/>
    <w:rsid w:val="00200DD9"/>
    <w:rsid w:val="00200EF3"/>
    <w:rsid w:val="00201080"/>
    <w:rsid w:val="00201C2E"/>
    <w:rsid w:val="00201F48"/>
    <w:rsid w:val="0020214A"/>
    <w:rsid w:val="00202A19"/>
    <w:rsid w:val="00202BA6"/>
    <w:rsid w:val="0020317E"/>
    <w:rsid w:val="00203410"/>
    <w:rsid w:val="00203463"/>
    <w:rsid w:val="002034F3"/>
    <w:rsid w:val="00203944"/>
    <w:rsid w:val="002047CB"/>
    <w:rsid w:val="00205123"/>
    <w:rsid w:val="00205335"/>
    <w:rsid w:val="002056CF"/>
    <w:rsid w:val="0020592F"/>
    <w:rsid w:val="00205EDC"/>
    <w:rsid w:val="00206087"/>
    <w:rsid w:val="002065A8"/>
    <w:rsid w:val="0020663D"/>
    <w:rsid w:val="0020692E"/>
    <w:rsid w:val="00206A9A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10497"/>
    <w:rsid w:val="00210837"/>
    <w:rsid w:val="00210A85"/>
    <w:rsid w:val="00210BD0"/>
    <w:rsid w:val="00210C29"/>
    <w:rsid w:val="00210C7E"/>
    <w:rsid w:val="00210D4E"/>
    <w:rsid w:val="00210FEB"/>
    <w:rsid w:val="00210FF7"/>
    <w:rsid w:val="00211558"/>
    <w:rsid w:val="002115FD"/>
    <w:rsid w:val="00211D86"/>
    <w:rsid w:val="002121D6"/>
    <w:rsid w:val="0021220A"/>
    <w:rsid w:val="002125F3"/>
    <w:rsid w:val="002127FA"/>
    <w:rsid w:val="00212950"/>
    <w:rsid w:val="002129A5"/>
    <w:rsid w:val="00212A91"/>
    <w:rsid w:val="0021335F"/>
    <w:rsid w:val="002133F8"/>
    <w:rsid w:val="00213640"/>
    <w:rsid w:val="0021387F"/>
    <w:rsid w:val="002142C6"/>
    <w:rsid w:val="002145BF"/>
    <w:rsid w:val="002147D8"/>
    <w:rsid w:val="00214F84"/>
    <w:rsid w:val="00215557"/>
    <w:rsid w:val="00215F52"/>
    <w:rsid w:val="0021636F"/>
    <w:rsid w:val="0021675F"/>
    <w:rsid w:val="00216901"/>
    <w:rsid w:val="00216C22"/>
    <w:rsid w:val="002172B3"/>
    <w:rsid w:val="0021732E"/>
    <w:rsid w:val="00220060"/>
    <w:rsid w:val="00220BDC"/>
    <w:rsid w:val="00220E68"/>
    <w:rsid w:val="0022113F"/>
    <w:rsid w:val="00221526"/>
    <w:rsid w:val="0022163A"/>
    <w:rsid w:val="0022274B"/>
    <w:rsid w:val="00222AF9"/>
    <w:rsid w:val="002232E6"/>
    <w:rsid w:val="00223368"/>
    <w:rsid w:val="00223BCD"/>
    <w:rsid w:val="00223ED3"/>
    <w:rsid w:val="002243C5"/>
    <w:rsid w:val="002245CB"/>
    <w:rsid w:val="0022461C"/>
    <w:rsid w:val="00224E2B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990"/>
    <w:rsid w:val="00230AD7"/>
    <w:rsid w:val="00231D0E"/>
    <w:rsid w:val="002320FA"/>
    <w:rsid w:val="002321F2"/>
    <w:rsid w:val="0023237D"/>
    <w:rsid w:val="00232783"/>
    <w:rsid w:val="0023287C"/>
    <w:rsid w:val="00232971"/>
    <w:rsid w:val="00233167"/>
    <w:rsid w:val="00233557"/>
    <w:rsid w:val="0023362D"/>
    <w:rsid w:val="00233A9B"/>
    <w:rsid w:val="00233EFC"/>
    <w:rsid w:val="0023463C"/>
    <w:rsid w:val="00234EA0"/>
    <w:rsid w:val="00235167"/>
    <w:rsid w:val="002351FC"/>
    <w:rsid w:val="002353F7"/>
    <w:rsid w:val="002355C4"/>
    <w:rsid w:val="0023587C"/>
    <w:rsid w:val="00235AED"/>
    <w:rsid w:val="00235B36"/>
    <w:rsid w:val="00235DFC"/>
    <w:rsid w:val="00235F7E"/>
    <w:rsid w:val="00236572"/>
    <w:rsid w:val="00236666"/>
    <w:rsid w:val="00236945"/>
    <w:rsid w:val="00236C4A"/>
    <w:rsid w:val="00236CC6"/>
    <w:rsid w:val="00236FFA"/>
    <w:rsid w:val="002373E8"/>
    <w:rsid w:val="0023759A"/>
    <w:rsid w:val="002400FF"/>
    <w:rsid w:val="00240203"/>
    <w:rsid w:val="0024112B"/>
    <w:rsid w:val="002414DE"/>
    <w:rsid w:val="002415A2"/>
    <w:rsid w:val="002420A7"/>
    <w:rsid w:val="002421C5"/>
    <w:rsid w:val="0024226A"/>
    <w:rsid w:val="002424C6"/>
    <w:rsid w:val="00242505"/>
    <w:rsid w:val="002425BF"/>
    <w:rsid w:val="00242C8E"/>
    <w:rsid w:val="00242C98"/>
    <w:rsid w:val="0024333F"/>
    <w:rsid w:val="00244001"/>
    <w:rsid w:val="002440D2"/>
    <w:rsid w:val="0024483A"/>
    <w:rsid w:val="00244976"/>
    <w:rsid w:val="00244BE7"/>
    <w:rsid w:val="0024505D"/>
    <w:rsid w:val="00245068"/>
    <w:rsid w:val="0024513B"/>
    <w:rsid w:val="0024524D"/>
    <w:rsid w:val="002462A8"/>
    <w:rsid w:val="002465FB"/>
    <w:rsid w:val="002466E6"/>
    <w:rsid w:val="00246734"/>
    <w:rsid w:val="00246CE5"/>
    <w:rsid w:val="00246FFA"/>
    <w:rsid w:val="002473CA"/>
    <w:rsid w:val="00247605"/>
    <w:rsid w:val="00247829"/>
    <w:rsid w:val="00247D4D"/>
    <w:rsid w:val="00247ED3"/>
    <w:rsid w:val="00250198"/>
    <w:rsid w:val="00250291"/>
    <w:rsid w:val="0025083B"/>
    <w:rsid w:val="0025098C"/>
    <w:rsid w:val="00250A70"/>
    <w:rsid w:val="00250E3E"/>
    <w:rsid w:val="002510BA"/>
    <w:rsid w:val="0025147B"/>
    <w:rsid w:val="00251741"/>
    <w:rsid w:val="0025182F"/>
    <w:rsid w:val="00251BE5"/>
    <w:rsid w:val="00252006"/>
    <w:rsid w:val="00252189"/>
    <w:rsid w:val="0025237C"/>
    <w:rsid w:val="002524AC"/>
    <w:rsid w:val="00252575"/>
    <w:rsid w:val="00252886"/>
    <w:rsid w:val="0025295B"/>
    <w:rsid w:val="00252D39"/>
    <w:rsid w:val="00253029"/>
    <w:rsid w:val="00253109"/>
    <w:rsid w:val="00253691"/>
    <w:rsid w:val="00253E25"/>
    <w:rsid w:val="0025411B"/>
    <w:rsid w:val="002541FC"/>
    <w:rsid w:val="002542E0"/>
    <w:rsid w:val="00254EC6"/>
    <w:rsid w:val="00255C9D"/>
    <w:rsid w:val="00255F4A"/>
    <w:rsid w:val="0025665E"/>
    <w:rsid w:val="002567EC"/>
    <w:rsid w:val="00256E4F"/>
    <w:rsid w:val="00256F3D"/>
    <w:rsid w:val="00257040"/>
    <w:rsid w:val="002574F9"/>
    <w:rsid w:val="002577A4"/>
    <w:rsid w:val="00257CA9"/>
    <w:rsid w:val="00260806"/>
    <w:rsid w:val="00260807"/>
    <w:rsid w:val="00260A20"/>
    <w:rsid w:val="00260A56"/>
    <w:rsid w:val="00260D6A"/>
    <w:rsid w:val="00260E05"/>
    <w:rsid w:val="00261604"/>
    <w:rsid w:val="0026187D"/>
    <w:rsid w:val="00262008"/>
    <w:rsid w:val="0026232F"/>
    <w:rsid w:val="00262511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61B"/>
    <w:rsid w:val="00264693"/>
    <w:rsid w:val="002648D9"/>
    <w:rsid w:val="002649C4"/>
    <w:rsid w:val="00264A89"/>
    <w:rsid w:val="00264B78"/>
    <w:rsid w:val="00264D6E"/>
    <w:rsid w:val="00264F8D"/>
    <w:rsid w:val="002650F4"/>
    <w:rsid w:val="0026551B"/>
    <w:rsid w:val="00266455"/>
    <w:rsid w:val="002664E9"/>
    <w:rsid w:val="002667E6"/>
    <w:rsid w:val="0026695D"/>
    <w:rsid w:val="00266991"/>
    <w:rsid w:val="00266C12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21D0"/>
    <w:rsid w:val="002726A4"/>
    <w:rsid w:val="002733FA"/>
    <w:rsid w:val="00273495"/>
    <w:rsid w:val="0027352E"/>
    <w:rsid w:val="002736A5"/>
    <w:rsid w:val="00273C59"/>
    <w:rsid w:val="00273E3C"/>
    <w:rsid w:val="0027419C"/>
    <w:rsid w:val="0027464C"/>
    <w:rsid w:val="0027474B"/>
    <w:rsid w:val="002747E1"/>
    <w:rsid w:val="0027509A"/>
    <w:rsid w:val="002752C1"/>
    <w:rsid w:val="00275B1C"/>
    <w:rsid w:val="002762EA"/>
    <w:rsid w:val="002765DC"/>
    <w:rsid w:val="00276811"/>
    <w:rsid w:val="00276C67"/>
    <w:rsid w:val="00276FFD"/>
    <w:rsid w:val="00277651"/>
    <w:rsid w:val="002777FD"/>
    <w:rsid w:val="0027783E"/>
    <w:rsid w:val="00277AFC"/>
    <w:rsid w:val="002803B9"/>
    <w:rsid w:val="0028097A"/>
    <w:rsid w:val="00280E64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3E70"/>
    <w:rsid w:val="00284695"/>
    <w:rsid w:val="00284848"/>
    <w:rsid w:val="002849F2"/>
    <w:rsid w:val="00284A78"/>
    <w:rsid w:val="00284BC6"/>
    <w:rsid w:val="00284CE4"/>
    <w:rsid w:val="00284F53"/>
    <w:rsid w:val="00285373"/>
    <w:rsid w:val="00285591"/>
    <w:rsid w:val="00285806"/>
    <w:rsid w:val="0028586E"/>
    <w:rsid w:val="00285B2A"/>
    <w:rsid w:val="00286161"/>
    <w:rsid w:val="0028695E"/>
    <w:rsid w:val="00286F3B"/>
    <w:rsid w:val="00287A9B"/>
    <w:rsid w:val="0029038C"/>
    <w:rsid w:val="0029049D"/>
    <w:rsid w:val="00290EE7"/>
    <w:rsid w:val="00291339"/>
    <w:rsid w:val="002915AD"/>
    <w:rsid w:val="0029161B"/>
    <w:rsid w:val="00291708"/>
    <w:rsid w:val="00291771"/>
    <w:rsid w:val="0029191D"/>
    <w:rsid w:val="00291AB3"/>
    <w:rsid w:val="00291D4C"/>
    <w:rsid w:val="00291FE7"/>
    <w:rsid w:val="00292160"/>
    <w:rsid w:val="002923A2"/>
    <w:rsid w:val="00292503"/>
    <w:rsid w:val="002926DF"/>
    <w:rsid w:val="00292BDC"/>
    <w:rsid w:val="00292D8A"/>
    <w:rsid w:val="00293C9F"/>
    <w:rsid w:val="00293FF0"/>
    <w:rsid w:val="00294507"/>
    <w:rsid w:val="0029468A"/>
    <w:rsid w:val="00294D55"/>
    <w:rsid w:val="00294F2B"/>
    <w:rsid w:val="00294F81"/>
    <w:rsid w:val="00295348"/>
    <w:rsid w:val="0029561D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FA9"/>
    <w:rsid w:val="002A04F9"/>
    <w:rsid w:val="002A075B"/>
    <w:rsid w:val="002A0792"/>
    <w:rsid w:val="002A0D2C"/>
    <w:rsid w:val="002A13C0"/>
    <w:rsid w:val="002A17D3"/>
    <w:rsid w:val="002A1ABE"/>
    <w:rsid w:val="002A1B7F"/>
    <w:rsid w:val="002A1E7E"/>
    <w:rsid w:val="002A23E6"/>
    <w:rsid w:val="002A243B"/>
    <w:rsid w:val="002A25C7"/>
    <w:rsid w:val="002A2705"/>
    <w:rsid w:val="002A2F32"/>
    <w:rsid w:val="002A3023"/>
    <w:rsid w:val="002A35DC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DE5"/>
    <w:rsid w:val="002A644A"/>
    <w:rsid w:val="002A6568"/>
    <w:rsid w:val="002A6757"/>
    <w:rsid w:val="002A6964"/>
    <w:rsid w:val="002A6BBF"/>
    <w:rsid w:val="002A6CF4"/>
    <w:rsid w:val="002A6F21"/>
    <w:rsid w:val="002A71DB"/>
    <w:rsid w:val="002A7548"/>
    <w:rsid w:val="002A7767"/>
    <w:rsid w:val="002A7972"/>
    <w:rsid w:val="002A7A64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E8A"/>
    <w:rsid w:val="002B3410"/>
    <w:rsid w:val="002B35CA"/>
    <w:rsid w:val="002B3B1C"/>
    <w:rsid w:val="002B3E30"/>
    <w:rsid w:val="002B4114"/>
    <w:rsid w:val="002B42DA"/>
    <w:rsid w:val="002B4373"/>
    <w:rsid w:val="002B4823"/>
    <w:rsid w:val="002B50BA"/>
    <w:rsid w:val="002B50D4"/>
    <w:rsid w:val="002B5117"/>
    <w:rsid w:val="002B52F1"/>
    <w:rsid w:val="002B54AD"/>
    <w:rsid w:val="002B57C0"/>
    <w:rsid w:val="002B57D2"/>
    <w:rsid w:val="002B583C"/>
    <w:rsid w:val="002B5921"/>
    <w:rsid w:val="002B5B20"/>
    <w:rsid w:val="002B5C02"/>
    <w:rsid w:val="002B5E6A"/>
    <w:rsid w:val="002B6088"/>
    <w:rsid w:val="002B62D3"/>
    <w:rsid w:val="002B66FD"/>
    <w:rsid w:val="002B66FE"/>
    <w:rsid w:val="002B672D"/>
    <w:rsid w:val="002B6892"/>
    <w:rsid w:val="002B69BA"/>
    <w:rsid w:val="002B6B12"/>
    <w:rsid w:val="002B6F62"/>
    <w:rsid w:val="002B746C"/>
    <w:rsid w:val="002B7749"/>
    <w:rsid w:val="002B77E0"/>
    <w:rsid w:val="002B78B5"/>
    <w:rsid w:val="002B7A67"/>
    <w:rsid w:val="002B7D24"/>
    <w:rsid w:val="002B7D67"/>
    <w:rsid w:val="002C00DD"/>
    <w:rsid w:val="002C0678"/>
    <w:rsid w:val="002C0778"/>
    <w:rsid w:val="002C0BCA"/>
    <w:rsid w:val="002C1204"/>
    <w:rsid w:val="002C143A"/>
    <w:rsid w:val="002C1A07"/>
    <w:rsid w:val="002C1A99"/>
    <w:rsid w:val="002C20E2"/>
    <w:rsid w:val="002C2824"/>
    <w:rsid w:val="002C29FB"/>
    <w:rsid w:val="002C2C4F"/>
    <w:rsid w:val="002C2D79"/>
    <w:rsid w:val="002C30A9"/>
    <w:rsid w:val="002C33DA"/>
    <w:rsid w:val="002C37B3"/>
    <w:rsid w:val="002C3C62"/>
    <w:rsid w:val="002C3CF0"/>
    <w:rsid w:val="002C3DB9"/>
    <w:rsid w:val="002C3F53"/>
    <w:rsid w:val="002C41A8"/>
    <w:rsid w:val="002C4C0A"/>
    <w:rsid w:val="002C536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8A9"/>
    <w:rsid w:val="002C6961"/>
    <w:rsid w:val="002C734D"/>
    <w:rsid w:val="002C7798"/>
    <w:rsid w:val="002C7924"/>
    <w:rsid w:val="002C7E8E"/>
    <w:rsid w:val="002D0235"/>
    <w:rsid w:val="002D0330"/>
    <w:rsid w:val="002D0C5E"/>
    <w:rsid w:val="002D0DDF"/>
    <w:rsid w:val="002D0E2D"/>
    <w:rsid w:val="002D0E6C"/>
    <w:rsid w:val="002D114A"/>
    <w:rsid w:val="002D24A8"/>
    <w:rsid w:val="002D25EC"/>
    <w:rsid w:val="002D279B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0727"/>
    <w:rsid w:val="002E08A2"/>
    <w:rsid w:val="002E0974"/>
    <w:rsid w:val="002E1660"/>
    <w:rsid w:val="002E1C38"/>
    <w:rsid w:val="002E1D4C"/>
    <w:rsid w:val="002E1F2E"/>
    <w:rsid w:val="002E2493"/>
    <w:rsid w:val="002E2793"/>
    <w:rsid w:val="002E29DF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F97"/>
    <w:rsid w:val="002E546A"/>
    <w:rsid w:val="002E5B8E"/>
    <w:rsid w:val="002E6004"/>
    <w:rsid w:val="002E6140"/>
    <w:rsid w:val="002E614F"/>
    <w:rsid w:val="002E62BB"/>
    <w:rsid w:val="002E66DF"/>
    <w:rsid w:val="002E6985"/>
    <w:rsid w:val="002E6E0F"/>
    <w:rsid w:val="002E71B6"/>
    <w:rsid w:val="002E7238"/>
    <w:rsid w:val="002E74F7"/>
    <w:rsid w:val="002E7B6B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902"/>
    <w:rsid w:val="002F3938"/>
    <w:rsid w:val="002F3B31"/>
    <w:rsid w:val="002F3EED"/>
    <w:rsid w:val="002F42E9"/>
    <w:rsid w:val="002F4590"/>
    <w:rsid w:val="002F473E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950"/>
    <w:rsid w:val="002F79C2"/>
    <w:rsid w:val="003000D0"/>
    <w:rsid w:val="0030049B"/>
    <w:rsid w:val="00300761"/>
    <w:rsid w:val="0030160A"/>
    <w:rsid w:val="00301B73"/>
    <w:rsid w:val="00301D2F"/>
    <w:rsid w:val="00301ECA"/>
    <w:rsid w:val="0030215C"/>
    <w:rsid w:val="00302B61"/>
    <w:rsid w:val="00302EF5"/>
    <w:rsid w:val="003031E7"/>
    <w:rsid w:val="00303533"/>
    <w:rsid w:val="00303C7B"/>
    <w:rsid w:val="00303C8D"/>
    <w:rsid w:val="00303DCF"/>
    <w:rsid w:val="003040F1"/>
    <w:rsid w:val="00304578"/>
    <w:rsid w:val="00304637"/>
    <w:rsid w:val="00304A7E"/>
    <w:rsid w:val="00304AD1"/>
    <w:rsid w:val="00304F22"/>
    <w:rsid w:val="00305182"/>
    <w:rsid w:val="0030551B"/>
    <w:rsid w:val="00305590"/>
    <w:rsid w:val="00305B8D"/>
    <w:rsid w:val="00305BFA"/>
    <w:rsid w:val="003065B3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F59"/>
    <w:rsid w:val="0031024C"/>
    <w:rsid w:val="0031028B"/>
    <w:rsid w:val="00310F2B"/>
    <w:rsid w:val="00311716"/>
    <w:rsid w:val="00311736"/>
    <w:rsid w:val="00311A30"/>
    <w:rsid w:val="003123EA"/>
    <w:rsid w:val="0031283F"/>
    <w:rsid w:val="0031314E"/>
    <w:rsid w:val="00313213"/>
    <w:rsid w:val="003137C8"/>
    <w:rsid w:val="00313B7C"/>
    <w:rsid w:val="00313D49"/>
    <w:rsid w:val="00313E5B"/>
    <w:rsid w:val="00314148"/>
    <w:rsid w:val="0031464B"/>
    <w:rsid w:val="003149C0"/>
    <w:rsid w:val="00314CE0"/>
    <w:rsid w:val="00314FD7"/>
    <w:rsid w:val="00315167"/>
    <w:rsid w:val="003157C0"/>
    <w:rsid w:val="00315C7F"/>
    <w:rsid w:val="0031603D"/>
    <w:rsid w:val="00316549"/>
    <w:rsid w:val="00317117"/>
    <w:rsid w:val="00317153"/>
    <w:rsid w:val="003171C2"/>
    <w:rsid w:val="00317228"/>
    <w:rsid w:val="0031738F"/>
    <w:rsid w:val="00317515"/>
    <w:rsid w:val="003177C9"/>
    <w:rsid w:val="00317D96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F2"/>
    <w:rsid w:val="00322164"/>
    <w:rsid w:val="00322985"/>
    <w:rsid w:val="00322999"/>
    <w:rsid w:val="00322EDD"/>
    <w:rsid w:val="00322FE7"/>
    <w:rsid w:val="00323373"/>
    <w:rsid w:val="003236B3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AA6"/>
    <w:rsid w:val="00331AEC"/>
    <w:rsid w:val="003320B4"/>
    <w:rsid w:val="003321A3"/>
    <w:rsid w:val="003322C7"/>
    <w:rsid w:val="00332320"/>
    <w:rsid w:val="00332496"/>
    <w:rsid w:val="00332C63"/>
    <w:rsid w:val="00332C6B"/>
    <w:rsid w:val="00332EB1"/>
    <w:rsid w:val="00332F68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0B0"/>
    <w:rsid w:val="003351AE"/>
    <w:rsid w:val="00335363"/>
    <w:rsid w:val="003359EC"/>
    <w:rsid w:val="003359FC"/>
    <w:rsid w:val="00335B68"/>
    <w:rsid w:val="00335C5C"/>
    <w:rsid w:val="00335D2B"/>
    <w:rsid w:val="0033627D"/>
    <w:rsid w:val="00336579"/>
    <w:rsid w:val="0033667A"/>
    <w:rsid w:val="00336789"/>
    <w:rsid w:val="00336B1A"/>
    <w:rsid w:val="00336BF0"/>
    <w:rsid w:val="003370FB"/>
    <w:rsid w:val="003373B8"/>
    <w:rsid w:val="003376C9"/>
    <w:rsid w:val="00337985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1EFE"/>
    <w:rsid w:val="003421E7"/>
    <w:rsid w:val="0034224E"/>
    <w:rsid w:val="00342474"/>
    <w:rsid w:val="00342D55"/>
    <w:rsid w:val="00342DC4"/>
    <w:rsid w:val="0034321C"/>
    <w:rsid w:val="0034353D"/>
    <w:rsid w:val="003438C8"/>
    <w:rsid w:val="003439F1"/>
    <w:rsid w:val="00343B33"/>
    <w:rsid w:val="00343D4C"/>
    <w:rsid w:val="00343E4C"/>
    <w:rsid w:val="0034451B"/>
    <w:rsid w:val="00344585"/>
    <w:rsid w:val="003447D7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DF8"/>
    <w:rsid w:val="00346ECD"/>
    <w:rsid w:val="0034740E"/>
    <w:rsid w:val="003478CF"/>
    <w:rsid w:val="0034794F"/>
    <w:rsid w:val="00347C90"/>
    <w:rsid w:val="00347D72"/>
    <w:rsid w:val="00347FA6"/>
    <w:rsid w:val="0035002E"/>
    <w:rsid w:val="00350881"/>
    <w:rsid w:val="003512AC"/>
    <w:rsid w:val="00351986"/>
    <w:rsid w:val="00351BF2"/>
    <w:rsid w:val="00351EB7"/>
    <w:rsid w:val="00351EFF"/>
    <w:rsid w:val="00351F4E"/>
    <w:rsid w:val="00352037"/>
    <w:rsid w:val="00352415"/>
    <w:rsid w:val="00352659"/>
    <w:rsid w:val="00352855"/>
    <w:rsid w:val="0035286B"/>
    <w:rsid w:val="00352FB9"/>
    <w:rsid w:val="00352FDE"/>
    <w:rsid w:val="003532C0"/>
    <w:rsid w:val="0035346D"/>
    <w:rsid w:val="0035365E"/>
    <w:rsid w:val="003541B1"/>
    <w:rsid w:val="00354587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BC6"/>
    <w:rsid w:val="00360237"/>
    <w:rsid w:val="0036055F"/>
    <w:rsid w:val="003606F8"/>
    <w:rsid w:val="00360C25"/>
    <w:rsid w:val="003610CD"/>
    <w:rsid w:val="003613DB"/>
    <w:rsid w:val="00361718"/>
    <w:rsid w:val="00362344"/>
    <w:rsid w:val="0036268B"/>
    <w:rsid w:val="00362C52"/>
    <w:rsid w:val="00362E0B"/>
    <w:rsid w:val="00362E35"/>
    <w:rsid w:val="00362FC7"/>
    <w:rsid w:val="0036315E"/>
    <w:rsid w:val="003637BF"/>
    <w:rsid w:val="00363A16"/>
    <w:rsid w:val="00364166"/>
    <w:rsid w:val="003649F2"/>
    <w:rsid w:val="00364B62"/>
    <w:rsid w:val="00364E0D"/>
    <w:rsid w:val="003658A5"/>
    <w:rsid w:val="00365923"/>
    <w:rsid w:val="00365AFC"/>
    <w:rsid w:val="00365B29"/>
    <w:rsid w:val="003665E5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1CD"/>
    <w:rsid w:val="003742DB"/>
    <w:rsid w:val="00374377"/>
    <w:rsid w:val="00374B78"/>
    <w:rsid w:val="00374F17"/>
    <w:rsid w:val="00375215"/>
    <w:rsid w:val="00375222"/>
    <w:rsid w:val="0037531C"/>
    <w:rsid w:val="00375489"/>
    <w:rsid w:val="003759A2"/>
    <w:rsid w:val="00375E84"/>
    <w:rsid w:val="00376094"/>
    <w:rsid w:val="003760E1"/>
    <w:rsid w:val="0037612C"/>
    <w:rsid w:val="00376168"/>
    <w:rsid w:val="00376512"/>
    <w:rsid w:val="003773E2"/>
    <w:rsid w:val="00380A59"/>
    <w:rsid w:val="0038101A"/>
    <w:rsid w:val="00381106"/>
    <w:rsid w:val="00381AD2"/>
    <w:rsid w:val="00381D8F"/>
    <w:rsid w:val="00381D93"/>
    <w:rsid w:val="0038211C"/>
    <w:rsid w:val="0038215B"/>
    <w:rsid w:val="003827B7"/>
    <w:rsid w:val="00382B86"/>
    <w:rsid w:val="00382C3B"/>
    <w:rsid w:val="00382E83"/>
    <w:rsid w:val="00383148"/>
    <w:rsid w:val="00383275"/>
    <w:rsid w:val="003832BF"/>
    <w:rsid w:val="00383457"/>
    <w:rsid w:val="00383637"/>
    <w:rsid w:val="003836A0"/>
    <w:rsid w:val="003837AE"/>
    <w:rsid w:val="00383C64"/>
    <w:rsid w:val="00383ED8"/>
    <w:rsid w:val="00384103"/>
    <w:rsid w:val="003843DB"/>
    <w:rsid w:val="003858BD"/>
    <w:rsid w:val="00386483"/>
    <w:rsid w:val="00386D14"/>
    <w:rsid w:val="00386E18"/>
    <w:rsid w:val="00386FDA"/>
    <w:rsid w:val="003872B7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755"/>
    <w:rsid w:val="0039177E"/>
    <w:rsid w:val="003918C4"/>
    <w:rsid w:val="00391B00"/>
    <w:rsid w:val="003924A2"/>
    <w:rsid w:val="00392525"/>
    <w:rsid w:val="003926CD"/>
    <w:rsid w:val="00392762"/>
    <w:rsid w:val="00392BA8"/>
    <w:rsid w:val="00392E12"/>
    <w:rsid w:val="00392E38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B3"/>
    <w:rsid w:val="00395A1A"/>
    <w:rsid w:val="00395F45"/>
    <w:rsid w:val="003967DF"/>
    <w:rsid w:val="0039763F"/>
    <w:rsid w:val="003977D1"/>
    <w:rsid w:val="00397D18"/>
    <w:rsid w:val="00397D55"/>
    <w:rsid w:val="003A0240"/>
    <w:rsid w:val="003A025C"/>
    <w:rsid w:val="003A03AF"/>
    <w:rsid w:val="003A03FC"/>
    <w:rsid w:val="003A0414"/>
    <w:rsid w:val="003A06D9"/>
    <w:rsid w:val="003A08F7"/>
    <w:rsid w:val="003A09F7"/>
    <w:rsid w:val="003A0AE3"/>
    <w:rsid w:val="003A0D24"/>
    <w:rsid w:val="003A10F3"/>
    <w:rsid w:val="003A152A"/>
    <w:rsid w:val="003A19B6"/>
    <w:rsid w:val="003A19F4"/>
    <w:rsid w:val="003A1B36"/>
    <w:rsid w:val="003A1D45"/>
    <w:rsid w:val="003A231E"/>
    <w:rsid w:val="003A250D"/>
    <w:rsid w:val="003A26F1"/>
    <w:rsid w:val="003A28BE"/>
    <w:rsid w:val="003A2A0B"/>
    <w:rsid w:val="003A3134"/>
    <w:rsid w:val="003A3864"/>
    <w:rsid w:val="003A3C88"/>
    <w:rsid w:val="003A40EA"/>
    <w:rsid w:val="003A41F4"/>
    <w:rsid w:val="003A470F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940"/>
    <w:rsid w:val="003A6DF9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13F3"/>
    <w:rsid w:val="003B1454"/>
    <w:rsid w:val="003B18B6"/>
    <w:rsid w:val="003B1E23"/>
    <w:rsid w:val="003B1FF1"/>
    <w:rsid w:val="003B214D"/>
    <w:rsid w:val="003B3789"/>
    <w:rsid w:val="003B3FCC"/>
    <w:rsid w:val="003B40DF"/>
    <w:rsid w:val="003B4344"/>
    <w:rsid w:val="003B45A4"/>
    <w:rsid w:val="003B5414"/>
    <w:rsid w:val="003B6602"/>
    <w:rsid w:val="003B68AE"/>
    <w:rsid w:val="003B6F67"/>
    <w:rsid w:val="003B7012"/>
    <w:rsid w:val="003B7655"/>
    <w:rsid w:val="003B7784"/>
    <w:rsid w:val="003B785C"/>
    <w:rsid w:val="003B78F5"/>
    <w:rsid w:val="003B7A6B"/>
    <w:rsid w:val="003C093D"/>
    <w:rsid w:val="003C0B5F"/>
    <w:rsid w:val="003C0C3A"/>
    <w:rsid w:val="003C15BD"/>
    <w:rsid w:val="003C1B34"/>
    <w:rsid w:val="003C20D8"/>
    <w:rsid w:val="003C2498"/>
    <w:rsid w:val="003C2825"/>
    <w:rsid w:val="003C2AA8"/>
    <w:rsid w:val="003C2BB3"/>
    <w:rsid w:val="003C3237"/>
    <w:rsid w:val="003C34AA"/>
    <w:rsid w:val="003C3CBB"/>
    <w:rsid w:val="003C3F24"/>
    <w:rsid w:val="003C3FDE"/>
    <w:rsid w:val="003C40E6"/>
    <w:rsid w:val="003C40FF"/>
    <w:rsid w:val="003C4315"/>
    <w:rsid w:val="003C4409"/>
    <w:rsid w:val="003C4485"/>
    <w:rsid w:val="003C5064"/>
    <w:rsid w:val="003C516C"/>
    <w:rsid w:val="003C519B"/>
    <w:rsid w:val="003C5694"/>
    <w:rsid w:val="003C59E0"/>
    <w:rsid w:val="003C5A78"/>
    <w:rsid w:val="003C5BB0"/>
    <w:rsid w:val="003C5E48"/>
    <w:rsid w:val="003C627E"/>
    <w:rsid w:val="003C66CB"/>
    <w:rsid w:val="003C67C8"/>
    <w:rsid w:val="003C6B95"/>
    <w:rsid w:val="003C6C8D"/>
    <w:rsid w:val="003C6ED8"/>
    <w:rsid w:val="003C7C75"/>
    <w:rsid w:val="003C7F76"/>
    <w:rsid w:val="003D0572"/>
    <w:rsid w:val="003D059A"/>
    <w:rsid w:val="003D0841"/>
    <w:rsid w:val="003D09E1"/>
    <w:rsid w:val="003D0B49"/>
    <w:rsid w:val="003D13BF"/>
    <w:rsid w:val="003D17FE"/>
    <w:rsid w:val="003D18F1"/>
    <w:rsid w:val="003D1D36"/>
    <w:rsid w:val="003D1E3E"/>
    <w:rsid w:val="003D1FBD"/>
    <w:rsid w:val="003D1FDB"/>
    <w:rsid w:val="003D20D7"/>
    <w:rsid w:val="003D24F3"/>
    <w:rsid w:val="003D260F"/>
    <w:rsid w:val="003D2776"/>
    <w:rsid w:val="003D2A56"/>
    <w:rsid w:val="003D3049"/>
    <w:rsid w:val="003D3132"/>
    <w:rsid w:val="003D32D9"/>
    <w:rsid w:val="003D33EE"/>
    <w:rsid w:val="003D3AFD"/>
    <w:rsid w:val="003D3D5B"/>
    <w:rsid w:val="003D49A2"/>
    <w:rsid w:val="003D4DDC"/>
    <w:rsid w:val="003D4F95"/>
    <w:rsid w:val="003D543D"/>
    <w:rsid w:val="003D553A"/>
    <w:rsid w:val="003D55A6"/>
    <w:rsid w:val="003D5B4E"/>
    <w:rsid w:val="003D5F08"/>
    <w:rsid w:val="003D5F42"/>
    <w:rsid w:val="003D60A9"/>
    <w:rsid w:val="003D68C8"/>
    <w:rsid w:val="003D6B09"/>
    <w:rsid w:val="003D70EE"/>
    <w:rsid w:val="003D783F"/>
    <w:rsid w:val="003D7E67"/>
    <w:rsid w:val="003D7EDA"/>
    <w:rsid w:val="003E01A2"/>
    <w:rsid w:val="003E01D7"/>
    <w:rsid w:val="003E03EA"/>
    <w:rsid w:val="003E05A9"/>
    <w:rsid w:val="003E08ED"/>
    <w:rsid w:val="003E0EFB"/>
    <w:rsid w:val="003E1019"/>
    <w:rsid w:val="003E1169"/>
    <w:rsid w:val="003E12FC"/>
    <w:rsid w:val="003E142F"/>
    <w:rsid w:val="003E158C"/>
    <w:rsid w:val="003E1ADC"/>
    <w:rsid w:val="003E1C31"/>
    <w:rsid w:val="003E2AA4"/>
    <w:rsid w:val="003E3139"/>
    <w:rsid w:val="003E360C"/>
    <w:rsid w:val="003E3739"/>
    <w:rsid w:val="003E3FA5"/>
    <w:rsid w:val="003E4234"/>
    <w:rsid w:val="003E4751"/>
    <w:rsid w:val="003E49D4"/>
    <w:rsid w:val="003E4D3D"/>
    <w:rsid w:val="003E5264"/>
    <w:rsid w:val="003E5AEB"/>
    <w:rsid w:val="003E5D72"/>
    <w:rsid w:val="003E61CE"/>
    <w:rsid w:val="003E6316"/>
    <w:rsid w:val="003E673F"/>
    <w:rsid w:val="003E6FBF"/>
    <w:rsid w:val="003E79C4"/>
    <w:rsid w:val="003E7B75"/>
    <w:rsid w:val="003E7C47"/>
    <w:rsid w:val="003E7C6C"/>
    <w:rsid w:val="003F0609"/>
    <w:rsid w:val="003F09B9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7EE"/>
    <w:rsid w:val="003F2CF3"/>
    <w:rsid w:val="003F2FA7"/>
    <w:rsid w:val="003F3488"/>
    <w:rsid w:val="003F3582"/>
    <w:rsid w:val="003F3A80"/>
    <w:rsid w:val="003F3F78"/>
    <w:rsid w:val="003F3FF7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5A8F"/>
    <w:rsid w:val="003F5ED7"/>
    <w:rsid w:val="003F6297"/>
    <w:rsid w:val="003F6890"/>
    <w:rsid w:val="003F6CD0"/>
    <w:rsid w:val="003F6E1C"/>
    <w:rsid w:val="003F7077"/>
    <w:rsid w:val="003F721D"/>
    <w:rsid w:val="003F7330"/>
    <w:rsid w:val="003F7718"/>
    <w:rsid w:val="003F78DC"/>
    <w:rsid w:val="003F7987"/>
    <w:rsid w:val="003F7BBD"/>
    <w:rsid w:val="003F7D68"/>
    <w:rsid w:val="003F7FE6"/>
    <w:rsid w:val="00400193"/>
    <w:rsid w:val="004001C2"/>
    <w:rsid w:val="004001FF"/>
    <w:rsid w:val="00400B68"/>
    <w:rsid w:val="004015A4"/>
    <w:rsid w:val="00402102"/>
    <w:rsid w:val="004023B7"/>
    <w:rsid w:val="00402AD6"/>
    <w:rsid w:val="0040304C"/>
    <w:rsid w:val="0040335A"/>
    <w:rsid w:val="004039A0"/>
    <w:rsid w:val="0040433D"/>
    <w:rsid w:val="00404776"/>
    <w:rsid w:val="00404794"/>
    <w:rsid w:val="00404D33"/>
    <w:rsid w:val="00404F5C"/>
    <w:rsid w:val="0040535A"/>
    <w:rsid w:val="00405712"/>
    <w:rsid w:val="0040579D"/>
    <w:rsid w:val="0040593B"/>
    <w:rsid w:val="00405C7D"/>
    <w:rsid w:val="00405F7C"/>
    <w:rsid w:val="00406123"/>
    <w:rsid w:val="004062C2"/>
    <w:rsid w:val="00406609"/>
    <w:rsid w:val="004068E0"/>
    <w:rsid w:val="00406BD1"/>
    <w:rsid w:val="00406F9D"/>
    <w:rsid w:val="004071FA"/>
    <w:rsid w:val="0040721C"/>
    <w:rsid w:val="0040736A"/>
    <w:rsid w:val="00407630"/>
    <w:rsid w:val="004078C6"/>
    <w:rsid w:val="00407A03"/>
    <w:rsid w:val="00407C01"/>
    <w:rsid w:val="004103A6"/>
    <w:rsid w:val="004105AD"/>
    <w:rsid w:val="00410A0B"/>
    <w:rsid w:val="004112A1"/>
    <w:rsid w:val="00411803"/>
    <w:rsid w:val="00411826"/>
    <w:rsid w:val="004118D3"/>
    <w:rsid w:val="00411CC8"/>
    <w:rsid w:val="00411D32"/>
    <w:rsid w:val="00411DCF"/>
    <w:rsid w:val="00411ECB"/>
    <w:rsid w:val="004121E5"/>
    <w:rsid w:val="00412ACC"/>
    <w:rsid w:val="0041303E"/>
    <w:rsid w:val="00413A57"/>
    <w:rsid w:val="00413B9B"/>
    <w:rsid w:val="00413D0D"/>
    <w:rsid w:val="00414A3A"/>
    <w:rsid w:val="00414ADF"/>
    <w:rsid w:val="00414E35"/>
    <w:rsid w:val="00415020"/>
    <w:rsid w:val="00415046"/>
    <w:rsid w:val="004155E3"/>
    <w:rsid w:val="004156F3"/>
    <w:rsid w:val="0041574D"/>
    <w:rsid w:val="0041581D"/>
    <w:rsid w:val="00415996"/>
    <w:rsid w:val="00415AA5"/>
    <w:rsid w:val="00415BFF"/>
    <w:rsid w:val="00415C7C"/>
    <w:rsid w:val="004161F5"/>
    <w:rsid w:val="0041629D"/>
    <w:rsid w:val="0041649D"/>
    <w:rsid w:val="004164D8"/>
    <w:rsid w:val="00416666"/>
    <w:rsid w:val="00416978"/>
    <w:rsid w:val="00416A07"/>
    <w:rsid w:val="0041739A"/>
    <w:rsid w:val="004173C0"/>
    <w:rsid w:val="00417983"/>
    <w:rsid w:val="00417FCC"/>
    <w:rsid w:val="0042010A"/>
    <w:rsid w:val="0042064C"/>
    <w:rsid w:val="00420E34"/>
    <w:rsid w:val="0042100E"/>
    <w:rsid w:val="00421280"/>
    <w:rsid w:val="004212E7"/>
    <w:rsid w:val="004214EA"/>
    <w:rsid w:val="00421965"/>
    <w:rsid w:val="00421CA4"/>
    <w:rsid w:val="00421D1E"/>
    <w:rsid w:val="00422BD0"/>
    <w:rsid w:val="00422FFB"/>
    <w:rsid w:val="004230FB"/>
    <w:rsid w:val="00423504"/>
    <w:rsid w:val="004236BE"/>
    <w:rsid w:val="004241F8"/>
    <w:rsid w:val="00424227"/>
    <w:rsid w:val="0042446D"/>
    <w:rsid w:val="0042509A"/>
    <w:rsid w:val="00425378"/>
    <w:rsid w:val="0042595C"/>
    <w:rsid w:val="00425B41"/>
    <w:rsid w:val="00425BCF"/>
    <w:rsid w:val="00425F66"/>
    <w:rsid w:val="00426164"/>
    <w:rsid w:val="0042659F"/>
    <w:rsid w:val="00426A0A"/>
    <w:rsid w:val="0042735C"/>
    <w:rsid w:val="00427418"/>
    <w:rsid w:val="004277E9"/>
    <w:rsid w:val="00427816"/>
    <w:rsid w:val="0042786B"/>
    <w:rsid w:val="0042789B"/>
    <w:rsid w:val="00427BF2"/>
    <w:rsid w:val="00427BF8"/>
    <w:rsid w:val="00430C49"/>
    <w:rsid w:val="00430C4D"/>
    <w:rsid w:val="0043120C"/>
    <w:rsid w:val="0043130C"/>
    <w:rsid w:val="00431C02"/>
    <w:rsid w:val="00431FC2"/>
    <w:rsid w:val="004323A8"/>
    <w:rsid w:val="00432C55"/>
    <w:rsid w:val="00432E82"/>
    <w:rsid w:val="004332C0"/>
    <w:rsid w:val="004339DE"/>
    <w:rsid w:val="00433AE8"/>
    <w:rsid w:val="00433CEB"/>
    <w:rsid w:val="0043450C"/>
    <w:rsid w:val="00434A73"/>
    <w:rsid w:val="00434C4A"/>
    <w:rsid w:val="00434D23"/>
    <w:rsid w:val="00434D24"/>
    <w:rsid w:val="00434DC1"/>
    <w:rsid w:val="004356BD"/>
    <w:rsid w:val="00435D3E"/>
    <w:rsid w:val="00435F0B"/>
    <w:rsid w:val="00435F83"/>
    <w:rsid w:val="004361E8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9B8"/>
    <w:rsid w:val="00441708"/>
    <w:rsid w:val="00441771"/>
    <w:rsid w:val="004417B5"/>
    <w:rsid w:val="00441A23"/>
    <w:rsid w:val="00441C83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C92"/>
    <w:rsid w:val="00445029"/>
    <w:rsid w:val="00445047"/>
    <w:rsid w:val="0044534D"/>
    <w:rsid w:val="004453E4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385"/>
    <w:rsid w:val="00447DE5"/>
    <w:rsid w:val="00450034"/>
    <w:rsid w:val="00450336"/>
    <w:rsid w:val="00450443"/>
    <w:rsid w:val="00450CB8"/>
    <w:rsid w:val="00450EB7"/>
    <w:rsid w:val="004513E4"/>
    <w:rsid w:val="004517F5"/>
    <w:rsid w:val="00451931"/>
    <w:rsid w:val="00451B7D"/>
    <w:rsid w:val="00451E43"/>
    <w:rsid w:val="0045251D"/>
    <w:rsid w:val="00452649"/>
    <w:rsid w:val="00452C77"/>
    <w:rsid w:val="00452CA7"/>
    <w:rsid w:val="0045348A"/>
    <w:rsid w:val="004535B7"/>
    <w:rsid w:val="0045364D"/>
    <w:rsid w:val="00453788"/>
    <w:rsid w:val="00453C51"/>
    <w:rsid w:val="00453FB7"/>
    <w:rsid w:val="00454349"/>
    <w:rsid w:val="00454BF9"/>
    <w:rsid w:val="00454C09"/>
    <w:rsid w:val="00454C60"/>
    <w:rsid w:val="00454D15"/>
    <w:rsid w:val="00454F01"/>
    <w:rsid w:val="00455135"/>
    <w:rsid w:val="0045592A"/>
    <w:rsid w:val="00455C9B"/>
    <w:rsid w:val="00456277"/>
    <w:rsid w:val="004567FA"/>
    <w:rsid w:val="00456AD3"/>
    <w:rsid w:val="0045719E"/>
    <w:rsid w:val="004572A6"/>
    <w:rsid w:val="004572B2"/>
    <w:rsid w:val="004576D4"/>
    <w:rsid w:val="00457844"/>
    <w:rsid w:val="00457848"/>
    <w:rsid w:val="00457AA2"/>
    <w:rsid w:val="00457F8D"/>
    <w:rsid w:val="00457FDF"/>
    <w:rsid w:val="004601FE"/>
    <w:rsid w:val="004602E2"/>
    <w:rsid w:val="00460477"/>
    <w:rsid w:val="004604C9"/>
    <w:rsid w:val="00460502"/>
    <w:rsid w:val="00460C26"/>
    <w:rsid w:val="00460FCE"/>
    <w:rsid w:val="004615BB"/>
    <w:rsid w:val="004619C1"/>
    <w:rsid w:val="00461A11"/>
    <w:rsid w:val="00461A7B"/>
    <w:rsid w:val="00461D5F"/>
    <w:rsid w:val="00462611"/>
    <w:rsid w:val="004629B5"/>
    <w:rsid w:val="00462C2D"/>
    <w:rsid w:val="00462E5D"/>
    <w:rsid w:val="004632A0"/>
    <w:rsid w:val="004632FC"/>
    <w:rsid w:val="00463CC7"/>
    <w:rsid w:val="00463E39"/>
    <w:rsid w:val="004642FA"/>
    <w:rsid w:val="00464400"/>
    <w:rsid w:val="0046441F"/>
    <w:rsid w:val="0046470D"/>
    <w:rsid w:val="00464C0A"/>
    <w:rsid w:val="00464FE9"/>
    <w:rsid w:val="00465141"/>
    <w:rsid w:val="004651C4"/>
    <w:rsid w:val="004657FC"/>
    <w:rsid w:val="00465D63"/>
    <w:rsid w:val="00465DDE"/>
    <w:rsid w:val="0046637D"/>
    <w:rsid w:val="004663B4"/>
    <w:rsid w:val="00466611"/>
    <w:rsid w:val="00466757"/>
    <w:rsid w:val="00466BE3"/>
    <w:rsid w:val="004678EF"/>
    <w:rsid w:val="00467CE4"/>
    <w:rsid w:val="00467D7F"/>
    <w:rsid w:val="00467EF1"/>
    <w:rsid w:val="004703CB"/>
    <w:rsid w:val="00470492"/>
    <w:rsid w:val="004706BB"/>
    <w:rsid w:val="004707E5"/>
    <w:rsid w:val="00470921"/>
    <w:rsid w:val="00470D3A"/>
    <w:rsid w:val="00470F67"/>
    <w:rsid w:val="0047134C"/>
    <w:rsid w:val="0047144C"/>
    <w:rsid w:val="0047158E"/>
    <w:rsid w:val="00471822"/>
    <w:rsid w:val="00471D9E"/>
    <w:rsid w:val="0047201A"/>
    <w:rsid w:val="004722D6"/>
    <w:rsid w:val="00472603"/>
    <w:rsid w:val="00472647"/>
    <w:rsid w:val="0047281E"/>
    <w:rsid w:val="00472F76"/>
    <w:rsid w:val="0047314B"/>
    <w:rsid w:val="004733F6"/>
    <w:rsid w:val="00473CBB"/>
    <w:rsid w:val="00473E47"/>
    <w:rsid w:val="00474440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6CE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505"/>
    <w:rsid w:val="00481308"/>
    <w:rsid w:val="004814D7"/>
    <w:rsid w:val="0048154C"/>
    <w:rsid w:val="004816AD"/>
    <w:rsid w:val="00481750"/>
    <w:rsid w:val="00482148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29"/>
    <w:rsid w:val="00483B33"/>
    <w:rsid w:val="00483C9C"/>
    <w:rsid w:val="0048419E"/>
    <w:rsid w:val="004841E3"/>
    <w:rsid w:val="004846B3"/>
    <w:rsid w:val="00484F11"/>
    <w:rsid w:val="00485070"/>
    <w:rsid w:val="004852EA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CCA"/>
    <w:rsid w:val="00486D10"/>
    <w:rsid w:val="004871DB"/>
    <w:rsid w:val="004873C8"/>
    <w:rsid w:val="00487884"/>
    <w:rsid w:val="004908FA"/>
    <w:rsid w:val="00490D95"/>
    <w:rsid w:val="00491E69"/>
    <w:rsid w:val="00492204"/>
    <w:rsid w:val="004923F9"/>
    <w:rsid w:val="00492CE1"/>
    <w:rsid w:val="00492E2D"/>
    <w:rsid w:val="004930C3"/>
    <w:rsid w:val="004931F3"/>
    <w:rsid w:val="00493444"/>
    <w:rsid w:val="0049356B"/>
    <w:rsid w:val="00493925"/>
    <w:rsid w:val="00493E57"/>
    <w:rsid w:val="00494405"/>
    <w:rsid w:val="00494625"/>
    <w:rsid w:val="00494850"/>
    <w:rsid w:val="00494E70"/>
    <w:rsid w:val="004951DE"/>
    <w:rsid w:val="00495BB8"/>
    <w:rsid w:val="00495C53"/>
    <w:rsid w:val="00496078"/>
    <w:rsid w:val="0049621B"/>
    <w:rsid w:val="00496432"/>
    <w:rsid w:val="00496651"/>
    <w:rsid w:val="004968EF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B4"/>
    <w:rsid w:val="004A274D"/>
    <w:rsid w:val="004A2FD6"/>
    <w:rsid w:val="004A31D7"/>
    <w:rsid w:val="004A357B"/>
    <w:rsid w:val="004A39E6"/>
    <w:rsid w:val="004A39EB"/>
    <w:rsid w:val="004A4056"/>
    <w:rsid w:val="004A428C"/>
    <w:rsid w:val="004A4453"/>
    <w:rsid w:val="004A44D5"/>
    <w:rsid w:val="004A45C6"/>
    <w:rsid w:val="004A4A80"/>
    <w:rsid w:val="004A598D"/>
    <w:rsid w:val="004A5BBC"/>
    <w:rsid w:val="004A6188"/>
    <w:rsid w:val="004A6810"/>
    <w:rsid w:val="004A682C"/>
    <w:rsid w:val="004A6923"/>
    <w:rsid w:val="004A6A65"/>
    <w:rsid w:val="004A782E"/>
    <w:rsid w:val="004A7A6C"/>
    <w:rsid w:val="004B0438"/>
    <w:rsid w:val="004B087D"/>
    <w:rsid w:val="004B098F"/>
    <w:rsid w:val="004B09DD"/>
    <w:rsid w:val="004B0A8B"/>
    <w:rsid w:val="004B0CE7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492"/>
    <w:rsid w:val="004B3F57"/>
    <w:rsid w:val="004B4B40"/>
    <w:rsid w:val="004B4B93"/>
    <w:rsid w:val="004B4C47"/>
    <w:rsid w:val="004B5178"/>
    <w:rsid w:val="004B5B0C"/>
    <w:rsid w:val="004B5F46"/>
    <w:rsid w:val="004B5FBC"/>
    <w:rsid w:val="004B6A22"/>
    <w:rsid w:val="004B6EB4"/>
    <w:rsid w:val="004C020F"/>
    <w:rsid w:val="004C07A6"/>
    <w:rsid w:val="004C0B09"/>
    <w:rsid w:val="004C13F7"/>
    <w:rsid w:val="004C15F8"/>
    <w:rsid w:val="004C1645"/>
    <w:rsid w:val="004C16DE"/>
    <w:rsid w:val="004C1748"/>
    <w:rsid w:val="004C1895"/>
    <w:rsid w:val="004C195B"/>
    <w:rsid w:val="004C1C23"/>
    <w:rsid w:val="004C2575"/>
    <w:rsid w:val="004C28FE"/>
    <w:rsid w:val="004C29A6"/>
    <w:rsid w:val="004C2BDF"/>
    <w:rsid w:val="004C2C80"/>
    <w:rsid w:val="004C36AE"/>
    <w:rsid w:val="004C36FE"/>
    <w:rsid w:val="004C3756"/>
    <w:rsid w:val="004C37B5"/>
    <w:rsid w:val="004C3897"/>
    <w:rsid w:val="004C3A58"/>
    <w:rsid w:val="004C3B5E"/>
    <w:rsid w:val="004C3E20"/>
    <w:rsid w:val="004C4085"/>
    <w:rsid w:val="004C40B6"/>
    <w:rsid w:val="004C4396"/>
    <w:rsid w:val="004C46B4"/>
    <w:rsid w:val="004C4B9E"/>
    <w:rsid w:val="004C4BB9"/>
    <w:rsid w:val="004C4C31"/>
    <w:rsid w:val="004C4C6F"/>
    <w:rsid w:val="004C507D"/>
    <w:rsid w:val="004C561C"/>
    <w:rsid w:val="004C5F32"/>
    <w:rsid w:val="004C5F8C"/>
    <w:rsid w:val="004C6236"/>
    <w:rsid w:val="004C670C"/>
    <w:rsid w:val="004C6B7A"/>
    <w:rsid w:val="004C6D1E"/>
    <w:rsid w:val="004C6D40"/>
    <w:rsid w:val="004C6E5E"/>
    <w:rsid w:val="004C7407"/>
    <w:rsid w:val="004C7AD7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450"/>
    <w:rsid w:val="004D3743"/>
    <w:rsid w:val="004D3AE1"/>
    <w:rsid w:val="004D3F7F"/>
    <w:rsid w:val="004D3F86"/>
    <w:rsid w:val="004D4048"/>
    <w:rsid w:val="004D426A"/>
    <w:rsid w:val="004D4AF5"/>
    <w:rsid w:val="004D5F19"/>
    <w:rsid w:val="004D6019"/>
    <w:rsid w:val="004D61D4"/>
    <w:rsid w:val="004D6627"/>
    <w:rsid w:val="004D693A"/>
    <w:rsid w:val="004D6B82"/>
    <w:rsid w:val="004D6CE6"/>
    <w:rsid w:val="004D6F2F"/>
    <w:rsid w:val="004D6FD6"/>
    <w:rsid w:val="004D7201"/>
    <w:rsid w:val="004D7904"/>
    <w:rsid w:val="004D7B0F"/>
    <w:rsid w:val="004E0608"/>
    <w:rsid w:val="004E08F3"/>
    <w:rsid w:val="004E092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888"/>
    <w:rsid w:val="004E2D2F"/>
    <w:rsid w:val="004E34AF"/>
    <w:rsid w:val="004E3A27"/>
    <w:rsid w:val="004E3AD2"/>
    <w:rsid w:val="004E3C46"/>
    <w:rsid w:val="004E43D9"/>
    <w:rsid w:val="004E4939"/>
    <w:rsid w:val="004E4F95"/>
    <w:rsid w:val="004E5582"/>
    <w:rsid w:val="004E5A16"/>
    <w:rsid w:val="004E5AE5"/>
    <w:rsid w:val="004E5E6F"/>
    <w:rsid w:val="004E66E8"/>
    <w:rsid w:val="004E68BF"/>
    <w:rsid w:val="004E697F"/>
    <w:rsid w:val="004E728D"/>
    <w:rsid w:val="004E7817"/>
    <w:rsid w:val="004E7822"/>
    <w:rsid w:val="004E78AE"/>
    <w:rsid w:val="004E7D94"/>
    <w:rsid w:val="004F03F6"/>
    <w:rsid w:val="004F042D"/>
    <w:rsid w:val="004F0561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98D"/>
    <w:rsid w:val="004F1ED7"/>
    <w:rsid w:val="004F2FA3"/>
    <w:rsid w:val="004F3133"/>
    <w:rsid w:val="004F3141"/>
    <w:rsid w:val="004F3263"/>
    <w:rsid w:val="004F33F6"/>
    <w:rsid w:val="004F38C7"/>
    <w:rsid w:val="004F3944"/>
    <w:rsid w:val="004F460E"/>
    <w:rsid w:val="004F4E39"/>
    <w:rsid w:val="004F4F8D"/>
    <w:rsid w:val="004F4FD3"/>
    <w:rsid w:val="004F58D3"/>
    <w:rsid w:val="004F5A68"/>
    <w:rsid w:val="004F5DBD"/>
    <w:rsid w:val="004F6243"/>
    <w:rsid w:val="004F63FC"/>
    <w:rsid w:val="004F6DD8"/>
    <w:rsid w:val="004F6EC2"/>
    <w:rsid w:val="004F76B0"/>
    <w:rsid w:val="004F7A21"/>
    <w:rsid w:val="004F7EEC"/>
    <w:rsid w:val="00500164"/>
    <w:rsid w:val="005010A6"/>
    <w:rsid w:val="0050127E"/>
    <w:rsid w:val="00501414"/>
    <w:rsid w:val="005018F1"/>
    <w:rsid w:val="00501B34"/>
    <w:rsid w:val="00501DE6"/>
    <w:rsid w:val="005020E7"/>
    <w:rsid w:val="005026F3"/>
    <w:rsid w:val="005027DD"/>
    <w:rsid w:val="00502D35"/>
    <w:rsid w:val="00502E8D"/>
    <w:rsid w:val="00502ED7"/>
    <w:rsid w:val="00502F72"/>
    <w:rsid w:val="0050323F"/>
    <w:rsid w:val="00503363"/>
    <w:rsid w:val="005037BB"/>
    <w:rsid w:val="005039D4"/>
    <w:rsid w:val="0050458B"/>
    <w:rsid w:val="00504B1E"/>
    <w:rsid w:val="00504F09"/>
    <w:rsid w:val="00504FED"/>
    <w:rsid w:val="00505056"/>
    <w:rsid w:val="00505203"/>
    <w:rsid w:val="005053BC"/>
    <w:rsid w:val="005058A2"/>
    <w:rsid w:val="00505A92"/>
    <w:rsid w:val="00505D18"/>
    <w:rsid w:val="005063BA"/>
    <w:rsid w:val="00506413"/>
    <w:rsid w:val="00506F60"/>
    <w:rsid w:val="00507431"/>
    <w:rsid w:val="00507F07"/>
    <w:rsid w:val="00507F39"/>
    <w:rsid w:val="0051001B"/>
    <w:rsid w:val="005100CC"/>
    <w:rsid w:val="00510629"/>
    <w:rsid w:val="00510884"/>
    <w:rsid w:val="00511D6A"/>
    <w:rsid w:val="00511E2F"/>
    <w:rsid w:val="00511EDE"/>
    <w:rsid w:val="00512006"/>
    <w:rsid w:val="005124DB"/>
    <w:rsid w:val="00512C4C"/>
    <w:rsid w:val="00512DE2"/>
    <w:rsid w:val="0051326A"/>
    <w:rsid w:val="005134B5"/>
    <w:rsid w:val="00513CB2"/>
    <w:rsid w:val="00513F5B"/>
    <w:rsid w:val="0051410E"/>
    <w:rsid w:val="005142DF"/>
    <w:rsid w:val="005144E9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B87"/>
    <w:rsid w:val="00515FC3"/>
    <w:rsid w:val="005164CD"/>
    <w:rsid w:val="00516589"/>
    <w:rsid w:val="00516713"/>
    <w:rsid w:val="00516A75"/>
    <w:rsid w:val="00516FA9"/>
    <w:rsid w:val="005174AE"/>
    <w:rsid w:val="00517852"/>
    <w:rsid w:val="00517944"/>
    <w:rsid w:val="00517A82"/>
    <w:rsid w:val="00517B1D"/>
    <w:rsid w:val="00517C32"/>
    <w:rsid w:val="00517E8D"/>
    <w:rsid w:val="005203F1"/>
    <w:rsid w:val="00520484"/>
    <w:rsid w:val="00520E71"/>
    <w:rsid w:val="0052124C"/>
    <w:rsid w:val="005214C8"/>
    <w:rsid w:val="0052155B"/>
    <w:rsid w:val="00521692"/>
    <w:rsid w:val="00521BC3"/>
    <w:rsid w:val="00521D43"/>
    <w:rsid w:val="005226C0"/>
    <w:rsid w:val="00523276"/>
    <w:rsid w:val="005232CC"/>
    <w:rsid w:val="0052338A"/>
    <w:rsid w:val="00523B6B"/>
    <w:rsid w:val="00523B98"/>
    <w:rsid w:val="005245EF"/>
    <w:rsid w:val="005252D5"/>
    <w:rsid w:val="00525625"/>
    <w:rsid w:val="005263F4"/>
    <w:rsid w:val="005264D0"/>
    <w:rsid w:val="00526732"/>
    <w:rsid w:val="00526876"/>
    <w:rsid w:val="00526A81"/>
    <w:rsid w:val="00526CF2"/>
    <w:rsid w:val="00526DB6"/>
    <w:rsid w:val="00526F79"/>
    <w:rsid w:val="00526FB3"/>
    <w:rsid w:val="00527233"/>
    <w:rsid w:val="00527547"/>
    <w:rsid w:val="00527752"/>
    <w:rsid w:val="0052792B"/>
    <w:rsid w:val="00527A07"/>
    <w:rsid w:val="00527ACB"/>
    <w:rsid w:val="00527AF0"/>
    <w:rsid w:val="00530816"/>
    <w:rsid w:val="005308DD"/>
    <w:rsid w:val="00530DC8"/>
    <w:rsid w:val="00531B7F"/>
    <w:rsid w:val="00531C11"/>
    <w:rsid w:val="005324D3"/>
    <w:rsid w:val="0053255B"/>
    <w:rsid w:val="00532D02"/>
    <w:rsid w:val="00532FC0"/>
    <w:rsid w:val="0053329C"/>
    <w:rsid w:val="005334E0"/>
    <w:rsid w:val="005335B1"/>
    <w:rsid w:val="00533632"/>
    <w:rsid w:val="00533688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B06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C45"/>
    <w:rsid w:val="00541DBF"/>
    <w:rsid w:val="00541E6E"/>
    <w:rsid w:val="00542239"/>
    <w:rsid w:val="0054251F"/>
    <w:rsid w:val="00542B09"/>
    <w:rsid w:val="00542E88"/>
    <w:rsid w:val="00543170"/>
    <w:rsid w:val="0054334E"/>
    <w:rsid w:val="0054361C"/>
    <w:rsid w:val="005440DA"/>
    <w:rsid w:val="0054460A"/>
    <w:rsid w:val="005449B7"/>
    <w:rsid w:val="00544A3B"/>
    <w:rsid w:val="00544C69"/>
    <w:rsid w:val="00545267"/>
    <w:rsid w:val="0054528F"/>
    <w:rsid w:val="005452FC"/>
    <w:rsid w:val="00545453"/>
    <w:rsid w:val="0054550C"/>
    <w:rsid w:val="00545720"/>
    <w:rsid w:val="005458B3"/>
    <w:rsid w:val="00545B20"/>
    <w:rsid w:val="00545BE5"/>
    <w:rsid w:val="005463FE"/>
    <w:rsid w:val="005467C5"/>
    <w:rsid w:val="00546AAB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CE2"/>
    <w:rsid w:val="00550CF7"/>
    <w:rsid w:val="005510A8"/>
    <w:rsid w:val="00551158"/>
    <w:rsid w:val="00551A05"/>
    <w:rsid w:val="00551E5C"/>
    <w:rsid w:val="005520A0"/>
    <w:rsid w:val="005520D8"/>
    <w:rsid w:val="0055212A"/>
    <w:rsid w:val="00552831"/>
    <w:rsid w:val="00552A0B"/>
    <w:rsid w:val="00552F45"/>
    <w:rsid w:val="00553080"/>
    <w:rsid w:val="005531AE"/>
    <w:rsid w:val="00553582"/>
    <w:rsid w:val="005537D9"/>
    <w:rsid w:val="00553874"/>
    <w:rsid w:val="005539B4"/>
    <w:rsid w:val="00554EAE"/>
    <w:rsid w:val="0055567F"/>
    <w:rsid w:val="005557B9"/>
    <w:rsid w:val="00555942"/>
    <w:rsid w:val="0055647D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7D1"/>
    <w:rsid w:val="005628A5"/>
    <w:rsid w:val="0056315A"/>
    <w:rsid w:val="005633E1"/>
    <w:rsid w:val="00563430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8DA"/>
    <w:rsid w:val="00566D21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A06"/>
    <w:rsid w:val="00570AAA"/>
    <w:rsid w:val="00570D9E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2039"/>
    <w:rsid w:val="00572364"/>
    <w:rsid w:val="005723FB"/>
    <w:rsid w:val="00572576"/>
    <w:rsid w:val="005725D4"/>
    <w:rsid w:val="00572CF4"/>
    <w:rsid w:val="00572E13"/>
    <w:rsid w:val="0057378D"/>
    <w:rsid w:val="00573D88"/>
    <w:rsid w:val="00573DAD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D59"/>
    <w:rsid w:val="005762A7"/>
    <w:rsid w:val="005762B0"/>
    <w:rsid w:val="00576616"/>
    <w:rsid w:val="005766A5"/>
    <w:rsid w:val="005768AB"/>
    <w:rsid w:val="00576AEE"/>
    <w:rsid w:val="00576F84"/>
    <w:rsid w:val="0057714F"/>
    <w:rsid w:val="005775EC"/>
    <w:rsid w:val="00577609"/>
    <w:rsid w:val="005778E3"/>
    <w:rsid w:val="00577ABF"/>
    <w:rsid w:val="0058051F"/>
    <w:rsid w:val="005807FD"/>
    <w:rsid w:val="00580C80"/>
    <w:rsid w:val="00581227"/>
    <w:rsid w:val="00581630"/>
    <w:rsid w:val="00581AA0"/>
    <w:rsid w:val="00581B33"/>
    <w:rsid w:val="00581F75"/>
    <w:rsid w:val="00582917"/>
    <w:rsid w:val="00582AAA"/>
    <w:rsid w:val="00582C20"/>
    <w:rsid w:val="00583538"/>
    <w:rsid w:val="0058376B"/>
    <w:rsid w:val="00583F8A"/>
    <w:rsid w:val="00584009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FE7"/>
    <w:rsid w:val="005863E7"/>
    <w:rsid w:val="005869BD"/>
    <w:rsid w:val="00586B44"/>
    <w:rsid w:val="00586C39"/>
    <w:rsid w:val="00586DC5"/>
    <w:rsid w:val="0058776B"/>
    <w:rsid w:val="00587AC7"/>
    <w:rsid w:val="00587AF2"/>
    <w:rsid w:val="00587FB7"/>
    <w:rsid w:val="005903EE"/>
    <w:rsid w:val="00590480"/>
    <w:rsid w:val="00590557"/>
    <w:rsid w:val="00590A30"/>
    <w:rsid w:val="00590BA8"/>
    <w:rsid w:val="00590DD9"/>
    <w:rsid w:val="0059139B"/>
    <w:rsid w:val="0059157C"/>
    <w:rsid w:val="005916D7"/>
    <w:rsid w:val="00591B08"/>
    <w:rsid w:val="00591BE3"/>
    <w:rsid w:val="00591DA8"/>
    <w:rsid w:val="0059223D"/>
    <w:rsid w:val="0059253D"/>
    <w:rsid w:val="0059261D"/>
    <w:rsid w:val="00592C5C"/>
    <w:rsid w:val="00592FEE"/>
    <w:rsid w:val="005933F2"/>
    <w:rsid w:val="00593780"/>
    <w:rsid w:val="00593F73"/>
    <w:rsid w:val="0059446B"/>
    <w:rsid w:val="00594942"/>
    <w:rsid w:val="005949AF"/>
    <w:rsid w:val="00594C01"/>
    <w:rsid w:val="00594C17"/>
    <w:rsid w:val="00594F83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153C"/>
    <w:rsid w:val="005A15FD"/>
    <w:rsid w:val="005A1C68"/>
    <w:rsid w:val="005A2062"/>
    <w:rsid w:val="005A2715"/>
    <w:rsid w:val="005A27D0"/>
    <w:rsid w:val="005A2B7F"/>
    <w:rsid w:val="005A3036"/>
    <w:rsid w:val="005A3250"/>
    <w:rsid w:val="005A394A"/>
    <w:rsid w:val="005A4731"/>
    <w:rsid w:val="005A49AE"/>
    <w:rsid w:val="005A5098"/>
    <w:rsid w:val="005A5D85"/>
    <w:rsid w:val="005A5EA4"/>
    <w:rsid w:val="005A64EE"/>
    <w:rsid w:val="005A65EF"/>
    <w:rsid w:val="005A698C"/>
    <w:rsid w:val="005A6DAE"/>
    <w:rsid w:val="005A6EF8"/>
    <w:rsid w:val="005A75BA"/>
    <w:rsid w:val="005A78AE"/>
    <w:rsid w:val="005A7CB7"/>
    <w:rsid w:val="005A7EBB"/>
    <w:rsid w:val="005A7F4A"/>
    <w:rsid w:val="005B01E8"/>
    <w:rsid w:val="005B04A5"/>
    <w:rsid w:val="005B097F"/>
    <w:rsid w:val="005B0C24"/>
    <w:rsid w:val="005B0D8E"/>
    <w:rsid w:val="005B150B"/>
    <w:rsid w:val="005B1782"/>
    <w:rsid w:val="005B1970"/>
    <w:rsid w:val="005B19DC"/>
    <w:rsid w:val="005B1A3C"/>
    <w:rsid w:val="005B1B12"/>
    <w:rsid w:val="005B1B9B"/>
    <w:rsid w:val="005B21C3"/>
    <w:rsid w:val="005B23B1"/>
    <w:rsid w:val="005B3302"/>
    <w:rsid w:val="005B33FD"/>
    <w:rsid w:val="005B36E5"/>
    <w:rsid w:val="005B3CAD"/>
    <w:rsid w:val="005B3DE0"/>
    <w:rsid w:val="005B403E"/>
    <w:rsid w:val="005B48D4"/>
    <w:rsid w:val="005B49DE"/>
    <w:rsid w:val="005B4EB4"/>
    <w:rsid w:val="005B5093"/>
    <w:rsid w:val="005B521F"/>
    <w:rsid w:val="005B5679"/>
    <w:rsid w:val="005B5871"/>
    <w:rsid w:val="005B5938"/>
    <w:rsid w:val="005B594D"/>
    <w:rsid w:val="005B5E2C"/>
    <w:rsid w:val="005B5FB1"/>
    <w:rsid w:val="005B63CB"/>
    <w:rsid w:val="005B69F4"/>
    <w:rsid w:val="005B6D4E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B7F71"/>
    <w:rsid w:val="005C0161"/>
    <w:rsid w:val="005C0D5E"/>
    <w:rsid w:val="005C1295"/>
    <w:rsid w:val="005C175F"/>
    <w:rsid w:val="005C17EC"/>
    <w:rsid w:val="005C1AB5"/>
    <w:rsid w:val="005C2097"/>
    <w:rsid w:val="005C20DC"/>
    <w:rsid w:val="005C211C"/>
    <w:rsid w:val="005C225E"/>
    <w:rsid w:val="005C2831"/>
    <w:rsid w:val="005C307B"/>
    <w:rsid w:val="005C328B"/>
    <w:rsid w:val="005C340E"/>
    <w:rsid w:val="005C40C4"/>
    <w:rsid w:val="005C4510"/>
    <w:rsid w:val="005C4753"/>
    <w:rsid w:val="005C4A47"/>
    <w:rsid w:val="005C4AAA"/>
    <w:rsid w:val="005C4D10"/>
    <w:rsid w:val="005C4E13"/>
    <w:rsid w:val="005C4E5F"/>
    <w:rsid w:val="005C4EBA"/>
    <w:rsid w:val="005C507E"/>
    <w:rsid w:val="005C596C"/>
    <w:rsid w:val="005C5BC2"/>
    <w:rsid w:val="005C5D79"/>
    <w:rsid w:val="005C5FD6"/>
    <w:rsid w:val="005C61F6"/>
    <w:rsid w:val="005C6555"/>
    <w:rsid w:val="005C6602"/>
    <w:rsid w:val="005C66B0"/>
    <w:rsid w:val="005C6E50"/>
    <w:rsid w:val="005C7092"/>
    <w:rsid w:val="005C7161"/>
    <w:rsid w:val="005C76FF"/>
    <w:rsid w:val="005C78DE"/>
    <w:rsid w:val="005C798B"/>
    <w:rsid w:val="005C7DC7"/>
    <w:rsid w:val="005C7F6F"/>
    <w:rsid w:val="005D0152"/>
    <w:rsid w:val="005D02D2"/>
    <w:rsid w:val="005D0559"/>
    <w:rsid w:val="005D0779"/>
    <w:rsid w:val="005D0E7D"/>
    <w:rsid w:val="005D0F8F"/>
    <w:rsid w:val="005D1546"/>
    <w:rsid w:val="005D18FB"/>
    <w:rsid w:val="005D1962"/>
    <w:rsid w:val="005D1AAB"/>
    <w:rsid w:val="005D1DB6"/>
    <w:rsid w:val="005D1EDF"/>
    <w:rsid w:val="005D1F56"/>
    <w:rsid w:val="005D2141"/>
    <w:rsid w:val="005D2C8A"/>
    <w:rsid w:val="005D2CE8"/>
    <w:rsid w:val="005D2DDB"/>
    <w:rsid w:val="005D306F"/>
    <w:rsid w:val="005D3238"/>
    <w:rsid w:val="005D36B3"/>
    <w:rsid w:val="005D40E3"/>
    <w:rsid w:val="005D4190"/>
    <w:rsid w:val="005D46C0"/>
    <w:rsid w:val="005D500B"/>
    <w:rsid w:val="005D556E"/>
    <w:rsid w:val="005D55C7"/>
    <w:rsid w:val="005D56EA"/>
    <w:rsid w:val="005D5FC9"/>
    <w:rsid w:val="005D6468"/>
    <w:rsid w:val="005D64B8"/>
    <w:rsid w:val="005D6B66"/>
    <w:rsid w:val="005D6D00"/>
    <w:rsid w:val="005D727F"/>
    <w:rsid w:val="005D72A0"/>
    <w:rsid w:val="005D750C"/>
    <w:rsid w:val="005D7D0A"/>
    <w:rsid w:val="005E01DC"/>
    <w:rsid w:val="005E0799"/>
    <w:rsid w:val="005E0BE5"/>
    <w:rsid w:val="005E0C1C"/>
    <w:rsid w:val="005E13E3"/>
    <w:rsid w:val="005E191B"/>
    <w:rsid w:val="005E21F6"/>
    <w:rsid w:val="005E25EC"/>
    <w:rsid w:val="005E261B"/>
    <w:rsid w:val="005E29CF"/>
    <w:rsid w:val="005E2BA9"/>
    <w:rsid w:val="005E3454"/>
    <w:rsid w:val="005E37D3"/>
    <w:rsid w:val="005E382F"/>
    <w:rsid w:val="005E38D8"/>
    <w:rsid w:val="005E44B0"/>
    <w:rsid w:val="005E4931"/>
    <w:rsid w:val="005E49EB"/>
    <w:rsid w:val="005E4C12"/>
    <w:rsid w:val="005E56EC"/>
    <w:rsid w:val="005E5705"/>
    <w:rsid w:val="005E59CD"/>
    <w:rsid w:val="005E5FF6"/>
    <w:rsid w:val="005E6659"/>
    <w:rsid w:val="005E66F2"/>
    <w:rsid w:val="005E69F0"/>
    <w:rsid w:val="005E6DB7"/>
    <w:rsid w:val="005E6F4F"/>
    <w:rsid w:val="005E7172"/>
    <w:rsid w:val="005E7427"/>
    <w:rsid w:val="005F002B"/>
    <w:rsid w:val="005F0410"/>
    <w:rsid w:val="005F05A4"/>
    <w:rsid w:val="005F0617"/>
    <w:rsid w:val="005F0930"/>
    <w:rsid w:val="005F0A2F"/>
    <w:rsid w:val="005F0BF5"/>
    <w:rsid w:val="005F11D6"/>
    <w:rsid w:val="005F12B3"/>
    <w:rsid w:val="005F15F3"/>
    <w:rsid w:val="005F16F6"/>
    <w:rsid w:val="005F1B62"/>
    <w:rsid w:val="005F1E00"/>
    <w:rsid w:val="005F1F02"/>
    <w:rsid w:val="005F2453"/>
    <w:rsid w:val="005F2863"/>
    <w:rsid w:val="005F28EC"/>
    <w:rsid w:val="005F33D3"/>
    <w:rsid w:val="005F34E1"/>
    <w:rsid w:val="005F3A91"/>
    <w:rsid w:val="005F3B78"/>
    <w:rsid w:val="005F3BA8"/>
    <w:rsid w:val="005F3CB8"/>
    <w:rsid w:val="005F3DF1"/>
    <w:rsid w:val="005F4160"/>
    <w:rsid w:val="005F4501"/>
    <w:rsid w:val="005F467F"/>
    <w:rsid w:val="005F47F5"/>
    <w:rsid w:val="005F4C07"/>
    <w:rsid w:val="005F509A"/>
    <w:rsid w:val="005F536B"/>
    <w:rsid w:val="005F582B"/>
    <w:rsid w:val="005F5878"/>
    <w:rsid w:val="005F5A80"/>
    <w:rsid w:val="005F5AF9"/>
    <w:rsid w:val="005F607C"/>
    <w:rsid w:val="005F70BF"/>
    <w:rsid w:val="005F7702"/>
    <w:rsid w:val="005F7881"/>
    <w:rsid w:val="006004F1"/>
    <w:rsid w:val="00601698"/>
    <w:rsid w:val="00601ECA"/>
    <w:rsid w:val="0060249E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5580"/>
    <w:rsid w:val="006055AA"/>
    <w:rsid w:val="006056CE"/>
    <w:rsid w:val="006057E2"/>
    <w:rsid w:val="00605CBA"/>
    <w:rsid w:val="0060630C"/>
    <w:rsid w:val="0060633B"/>
    <w:rsid w:val="006064A6"/>
    <w:rsid w:val="00607CC5"/>
    <w:rsid w:val="00607D1E"/>
    <w:rsid w:val="006105FD"/>
    <w:rsid w:val="0061095C"/>
    <w:rsid w:val="00610CA9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868"/>
    <w:rsid w:val="00612A90"/>
    <w:rsid w:val="00612C97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FFD"/>
    <w:rsid w:val="00615B37"/>
    <w:rsid w:val="006161F3"/>
    <w:rsid w:val="00616524"/>
    <w:rsid w:val="0061692D"/>
    <w:rsid w:val="00616B18"/>
    <w:rsid w:val="00616F4D"/>
    <w:rsid w:val="00616F82"/>
    <w:rsid w:val="006172A4"/>
    <w:rsid w:val="006201BF"/>
    <w:rsid w:val="0062027E"/>
    <w:rsid w:val="006202C6"/>
    <w:rsid w:val="0062056F"/>
    <w:rsid w:val="00620B82"/>
    <w:rsid w:val="00620C1E"/>
    <w:rsid w:val="00621073"/>
    <w:rsid w:val="006213AD"/>
    <w:rsid w:val="006217ED"/>
    <w:rsid w:val="00621C56"/>
    <w:rsid w:val="00621CC7"/>
    <w:rsid w:val="006220CB"/>
    <w:rsid w:val="00622202"/>
    <w:rsid w:val="0062257C"/>
    <w:rsid w:val="00622674"/>
    <w:rsid w:val="0062296C"/>
    <w:rsid w:val="006229CF"/>
    <w:rsid w:val="006229E1"/>
    <w:rsid w:val="00622BD0"/>
    <w:rsid w:val="00622CDA"/>
    <w:rsid w:val="00623203"/>
    <w:rsid w:val="00623D2D"/>
    <w:rsid w:val="00623DC4"/>
    <w:rsid w:val="00623EA2"/>
    <w:rsid w:val="00624597"/>
    <w:rsid w:val="00624833"/>
    <w:rsid w:val="00624A6F"/>
    <w:rsid w:val="00624A8C"/>
    <w:rsid w:val="00624ED5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D69"/>
    <w:rsid w:val="00627FDB"/>
    <w:rsid w:val="00630084"/>
    <w:rsid w:val="00630131"/>
    <w:rsid w:val="00630250"/>
    <w:rsid w:val="006304FB"/>
    <w:rsid w:val="00630554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3014"/>
    <w:rsid w:val="00633319"/>
    <w:rsid w:val="00633856"/>
    <w:rsid w:val="00633A47"/>
    <w:rsid w:val="00633DEF"/>
    <w:rsid w:val="0063411A"/>
    <w:rsid w:val="00634213"/>
    <w:rsid w:val="006342EB"/>
    <w:rsid w:val="0063437B"/>
    <w:rsid w:val="00635347"/>
    <w:rsid w:val="00635367"/>
    <w:rsid w:val="006354C4"/>
    <w:rsid w:val="006354DA"/>
    <w:rsid w:val="00635FF0"/>
    <w:rsid w:val="006361D4"/>
    <w:rsid w:val="006362EB"/>
    <w:rsid w:val="0063657C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7C6"/>
    <w:rsid w:val="0064083B"/>
    <w:rsid w:val="0064135F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748"/>
    <w:rsid w:val="006451A9"/>
    <w:rsid w:val="006451BF"/>
    <w:rsid w:val="00645287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BB1"/>
    <w:rsid w:val="006500D4"/>
    <w:rsid w:val="0065068C"/>
    <w:rsid w:val="0065074A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1F84"/>
    <w:rsid w:val="00652034"/>
    <w:rsid w:val="006522E5"/>
    <w:rsid w:val="00652F63"/>
    <w:rsid w:val="0065333F"/>
    <w:rsid w:val="006533C7"/>
    <w:rsid w:val="0065351B"/>
    <w:rsid w:val="0065364A"/>
    <w:rsid w:val="0065372C"/>
    <w:rsid w:val="00653A06"/>
    <w:rsid w:val="006547B9"/>
    <w:rsid w:val="006547FB"/>
    <w:rsid w:val="00654DFF"/>
    <w:rsid w:val="00654F9A"/>
    <w:rsid w:val="0065515C"/>
    <w:rsid w:val="0065546E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DB"/>
    <w:rsid w:val="00660D72"/>
    <w:rsid w:val="00661579"/>
    <w:rsid w:val="00661591"/>
    <w:rsid w:val="006615D5"/>
    <w:rsid w:val="006618CC"/>
    <w:rsid w:val="00662415"/>
    <w:rsid w:val="00662B5D"/>
    <w:rsid w:val="00662E3B"/>
    <w:rsid w:val="00662EF1"/>
    <w:rsid w:val="0066338D"/>
    <w:rsid w:val="00663628"/>
    <w:rsid w:val="006638E8"/>
    <w:rsid w:val="00663DB3"/>
    <w:rsid w:val="00663DD6"/>
    <w:rsid w:val="0066410C"/>
    <w:rsid w:val="0066444F"/>
    <w:rsid w:val="0066476F"/>
    <w:rsid w:val="00664822"/>
    <w:rsid w:val="00664C91"/>
    <w:rsid w:val="00664DC1"/>
    <w:rsid w:val="0066545A"/>
    <w:rsid w:val="006659FA"/>
    <w:rsid w:val="00665BBE"/>
    <w:rsid w:val="00665C21"/>
    <w:rsid w:val="00665F59"/>
    <w:rsid w:val="00665FB6"/>
    <w:rsid w:val="006667EB"/>
    <w:rsid w:val="00666E85"/>
    <w:rsid w:val="00666FC8"/>
    <w:rsid w:val="006673CA"/>
    <w:rsid w:val="006675AD"/>
    <w:rsid w:val="00667847"/>
    <w:rsid w:val="00667BEA"/>
    <w:rsid w:val="006700CF"/>
    <w:rsid w:val="006701AD"/>
    <w:rsid w:val="00670237"/>
    <w:rsid w:val="0067049E"/>
    <w:rsid w:val="0067055D"/>
    <w:rsid w:val="0067078D"/>
    <w:rsid w:val="00670A4F"/>
    <w:rsid w:val="00670BFD"/>
    <w:rsid w:val="00670C8D"/>
    <w:rsid w:val="0067147B"/>
    <w:rsid w:val="00672340"/>
    <w:rsid w:val="00672418"/>
    <w:rsid w:val="00672717"/>
    <w:rsid w:val="00672778"/>
    <w:rsid w:val="006730AA"/>
    <w:rsid w:val="006736D6"/>
    <w:rsid w:val="00673725"/>
    <w:rsid w:val="00673920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A7F"/>
    <w:rsid w:val="00675BD9"/>
    <w:rsid w:val="00675D1E"/>
    <w:rsid w:val="00675DED"/>
    <w:rsid w:val="006765C9"/>
    <w:rsid w:val="006768B4"/>
    <w:rsid w:val="00676EA2"/>
    <w:rsid w:val="00676FCF"/>
    <w:rsid w:val="00677197"/>
    <w:rsid w:val="00677630"/>
    <w:rsid w:val="00677868"/>
    <w:rsid w:val="00677CE2"/>
    <w:rsid w:val="00677E3C"/>
    <w:rsid w:val="006808B3"/>
    <w:rsid w:val="006809ED"/>
    <w:rsid w:val="00680BD5"/>
    <w:rsid w:val="006812AF"/>
    <w:rsid w:val="00681345"/>
    <w:rsid w:val="00681618"/>
    <w:rsid w:val="00681AC7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F2"/>
    <w:rsid w:val="00683707"/>
    <w:rsid w:val="00683CF5"/>
    <w:rsid w:val="00683DF1"/>
    <w:rsid w:val="00684400"/>
    <w:rsid w:val="00684C12"/>
    <w:rsid w:val="00684C4E"/>
    <w:rsid w:val="006851CD"/>
    <w:rsid w:val="00685C0F"/>
    <w:rsid w:val="00685DEC"/>
    <w:rsid w:val="006861A5"/>
    <w:rsid w:val="006861AA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908AF"/>
    <w:rsid w:val="0069095A"/>
    <w:rsid w:val="00690B9C"/>
    <w:rsid w:val="00690EB1"/>
    <w:rsid w:val="0069105C"/>
    <w:rsid w:val="00691987"/>
    <w:rsid w:val="00691A4D"/>
    <w:rsid w:val="00691E91"/>
    <w:rsid w:val="00692067"/>
    <w:rsid w:val="006920F8"/>
    <w:rsid w:val="006929EF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4104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A3D"/>
    <w:rsid w:val="00697B16"/>
    <w:rsid w:val="00697C80"/>
    <w:rsid w:val="00697DFB"/>
    <w:rsid w:val="006A003B"/>
    <w:rsid w:val="006A00DF"/>
    <w:rsid w:val="006A0258"/>
    <w:rsid w:val="006A02E0"/>
    <w:rsid w:val="006A0471"/>
    <w:rsid w:val="006A0B93"/>
    <w:rsid w:val="006A0EE2"/>
    <w:rsid w:val="006A24AB"/>
    <w:rsid w:val="006A2A9C"/>
    <w:rsid w:val="006A2B9E"/>
    <w:rsid w:val="006A339A"/>
    <w:rsid w:val="006A39CD"/>
    <w:rsid w:val="006A3EED"/>
    <w:rsid w:val="006A43C8"/>
    <w:rsid w:val="006A4686"/>
    <w:rsid w:val="006A49E7"/>
    <w:rsid w:val="006A4A01"/>
    <w:rsid w:val="006A4A78"/>
    <w:rsid w:val="006A4B75"/>
    <w:rsid w:val="006A4D84"/>
    <w:rsid w:val="006A4F69"/>
    <w:rsid w:val="006A584C"/>
    <w:rsid w:val="006A5D1C"/>
    <w:rsid w:val="006A6041"/>
    <w:rsid w:val="006A613F"/>
    <w:rsid w:val="006A62E3"/>
    <w:rsid w:val="006A63CA"/>
    <w:rsid w:val="006A6722"/>
    <w:rsid w:val="006A6D54"/>
    <w:rsid w:val="006A6DAB"/>
    <w:rsid w:val="006A738D"/>
    <w:rsid w:val="006A76BC"/>
    <w:rsid w:val="006A7A07"/>
    <w:rsid w:val="006A7EC0"/>
    <w:rsid w:val="006A7F04"/>
    <w:rsid w:val="006B0597"/>
    <w:rsid w:val="006B065A"/>
    <w:rsid w:val="006B0701"/>
    <w:rsid w:val="006B0E9E"/>
    <w:rsid w:val="006B0F00"/>
    <w:rsid w:val="006B0FA3"/>
    <w:rsid w:val="006B112E"/>
    <w:rsid w:val="006B145E"/>
    <w:rsid w:val="006B14C6"/>
    <w:rsid w:val="006B15BE"/>
    <w:rsid w:val="006B16D1"/>
    <w:rsid w:val="006B1F3F"/>
    <w:rsid w:val="006B1F88"/>
    <w:rsid w:val="006B20E6"/>
    <w:rsid w:val="006B266F"/>
    <w:rsid w:val="006B280D"/>
    <w:rsid w:val="006B2971"/>
    <w:rsid w:val="006B2A42"/>
    <w:rsid w:val="006B2FC8"/>
    <w:rsid w:val="006B352D"/>
    <w:rsid w:val="006B375F"/>
    <w:rsid w:val="006B3BEE"/>
    <w:rsid w:val="006B484B"/>
    <w:rsid w:val="006B50E8"/>
    <w:rsid w:val="006B52A7"/>
    <w:rsid w:val="006B55BE"/>
    <w:rsid w:val="006B5AE4"/>
    <w:rsid w:val="006B608D"/>
    <w:rsid w:val="006B67E9"/>
    <w:rsid w:val="006B75AC"/>
    <w:rsid w:val="006B77C7"/>
    <w:rsid w:val="006B77DF"/>
    <w:rsid w:val="006B7869"/>
    <w:rsid w:val="006B7EFD"/>
    <w:rsid w:val="006C02F1"/>
    <w:rsid w:val="006C04D2"/>
    <w:rsid w:val="006C04D7"/>
    <w:rsid w:val="006C062A"/>
    <w:rsid w:val="006C0BC6"/>
    <w:rsid w:val="006C0C7A"/>
    <w:rsid w:val="006C151D"/>
    <w:rsid w:val="006C16D2"/>
    <w:rsid w:val="006C187D"/>
    <w:rsid w:val="006C1D07"/>
    <w:rsid w:val="006C261B"/>
    <w:rsid w:val="006C2938"/>
    <w:rsid w:val="006C298B"/>
    <w:rsid w:val="006C29CF"/>
    <w:rsid w:val="006C2ADD"/>
    <w:rsid w:val="006C2C17"/>
    <w:rsid w:val="006C2EBF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51E2"/>
    <w:rsid w:val="006C51EA"/>
    <w:rsid w:val="006C5333"/>
    <w:rsid w:val="006C543C"/>
    <w:rsid w:val="006C54F0"/>
    <w:rsid w:val="006C58BC"/>
    <w:rsid w:val="006C60FA"/>
    <w:rsid w:val="006C628F"/>
    <w:rsid w:val="006C62A1"/>
    <w:rsid w:val="006C673B"/>
    <w:rsid w:val="006C67FC"/>
    <w:rsid w:val="006C7019"/>
    <w:rsid w:val="006C738B"/>
    <w:rsid w:val="006C7A98"/>
    <w:rsid w:val="006D05DD"/>
    <w:rsid w:val="006D0793"/>
    <w:rsid w:val="006D0C36"/>
    <w:rsid w:val="006D0C6F"/>
    <w:rsid w:val="006D14AC"/>
    <w:rsid w:val="006D1507"/>
    <w:rsid w:val="006D1680"/>
    <w:rsid w:val="006D17C8"/>
    <w:rsid w:val="006D2283"/>
    <w:rsid w:val="006D2421"/>
    <w:rsid w:val="006D2708"/>
    <w:rsid w:val="006D3835"/>
    <w:rsid w:val="006D3C06"/>
    <w:rsid w:val="006D3D80"/>
    <w:rsid w:val="006D4054"/>
    <w:rsid w:val="006D4D7C"/>
    <w:rsid w:val="006D50EF"/>
    <w:rsid w:val="006D51A7"/>
    <w:rsid w:val="006D51F7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72BC"/>
    <w:rsid w:val="006D757C"/>
    <w:rsid w:val="006D776B"/>
    <w:rsid w:val="006D785B"/>
    <w:rsid w:val="006D7A20"/>
    <w:rsid w:val="006D7B37"/>
    <w:rsid w:val="006D7F87"/>
    <w:rsid w:val="006D7FC2"/>
    <w:rsid w:val="006E02EC"/>
    <w:rsid w:val="006E0770"/>
    <w:rsid w:val="006E0AAC"/>
    <w:rsid w:val="006E1A57"/>
    <w:rsid w:val="006E1FA7"/>
    <w:rsid w:val="006E2001"/>
    <w:rsid w:val="006E279C"/>
    <w:rsid w:val="006E28CF"/>
    <w:rsid w:val="006E2B12"/>
    <w:rsid w:val="006E2D70"/>
    <w:rsid w:val="006E346D"/>
    <w:rsid w:val="006E3563"/>
    <w:rsid w:val="006E3641"/>
    <w:rsid w:val="006E3718"/>
    <w:rsid w:val="006E38AD"/>
    <w:rsid w:val="006E426D"/>
    <w:rsid w:val="006E44A0"/>
    <w:rsid w:val="006E4659"/>
    <w:rsid w:val="006E497E"/>
    <w:rsid w:val="006E4A35"/>
    <w:rsid w:val="006E4C13"/>
    <w:rsid w:val="006E51D5"/>
    <w:rsid w:val="006E51F1"/>
    <w:rsid w:val="006E5235"/>
    <w:rsid w:val="006E598A"/>
    <w:rsid w:val="006E5EB2"/>
    <w:rsid w:val="006E678F"/>
    <w:rsid w:val="006E6ABB"/>
    <w:rsid w:val="006E6B23"/>
    <w:rsid w:val="006E7366"/>
    <w:rsid w:val="006E7641"/>
    <w:rsid w:val="006E769C"/>
    <w:rsid w:val="006E7B67"/>
    <w:rsid w:val="006E7BF9"/>
    <w:rsid w:val="006E7CEF"/>
    <w:rsid w:val="006F0384"/>
    <w:rsid w:val="006F0635"/>
    <w:rsid w:val="006F0BFF"/>
    <w:rsid w:val="006F0F6D"/>
    <w:rsid w:val="006F1184"/>
    <w:rsid w:val="006F15BF"/>
    <w:rsid w:val="006F1B08"/>
    <w:rsid w:val="006F1BD2"/>
    <w:rsid w:val="006F20E9"/>
    <w:rsid w:val="006F25B6"/>
    <w:rsid w:val="006F2820"/>
    <w:rsid w:val="006F2B91"/>
    <w:rsid w:val="006F2C2A"/>
    <w:rsid w:val="006F2FD0"/>
    <w:rsid w:val="006F382E"/>
    <w:rsid w:val="006F3C95"/>
    <w:rsid w:val="006F4257"/>
    <w:rsid w:val="006F43F9"/>
    <w:rsid w:val="006F4744"/>
    <w:rsid w:val="006F4846"/>
    <w:rsid w:val="006F4C94"/>
    <w:rsid w:val="006F4EF6"/>
    <w:rsid w:val="006F563F"/>
    <w:rsid w:val="006F5AB5"/>
    <w:rsid w:val="006F5E7C"/>
    <w:rsid w:val="006F5F3A"/>
    <w:rsid w:val="006F6414"/>
    <w:rsid w:val="006F65F4"/>
    <w:rsid w:val="006F68D3"/>
    <w:rsid w:val="006F69C4"/>
    <w:rsid w:val="006F6A03"/>
    <w:rsid w:val="006F6C0B"/>
    <w:rsid w:val="006F6CE7"/>
    <w:rsid w:val="006F70CB"/>
    <w:rsid w:val="006F73CA"/>
    <w:rsid w:val="006F74A6"/>
    <w:rsid w:val="006F77CF"/>
    <w:rsid w:val="006F7B94"/>
    <w:rsid w:val="006F7BD8"/>
    <w:rsid w:val="006F7C00"/>
    <w:rsid w:val="0070048D"/>
    <w:rsid w:val="007007B0"/>
    <w:rsid w:val="0070095A"/>
    <w:rsid w:val="007009AB"/>
    <w:rsid w:val="00700FCC"/>
    <w:rsid w:val="0070127D"/>
    <w:rsid w:val="007012BE"/>
    <w:rsid w:val="00701530"/>
    <w:rsid w:val="00701A03"/>
    <w:rsid w:val="00701B18"/>
    <w:rsid w:val="00701F33"/>
    <w:rsid w:val="00702094"/>
    <w:rsid w:val="007020D9"/>
    <w:rsid w:val="0070280F"/>
    <w:rsid w:val="00702817"/>
    <w:rsid w:val="00702873"/>
    <w:rsid w:val="00702E73"/>
    <w:rsid w:val="00703197"/>
    <w:rsid w:val="007031B8"/>
    <w:rsid w:val="007037C9"/>
    <w:rsid w:val="00703DDD"/>
    <w:rsid w:val="00704338"/>
    <w:rsid w:val="0070453F"/>
    <w:rsid w:val="0070482A"/>
    <w:rsid w:val="0070482D"/>
    <w:rsid w:val="00704D3D"/>
    <w:rsid w:val="00704F50"/>
    <w:rsid w:val="00704FC2"/>
    <w:rsid w:val="0070541C"/>
    <w:rsid w:val="007055C9"/>
    <w:rsid w:val="00705A83"/>
    <w:rsid w:val="00705AE4"/>
    <w:rsid w:val="00705BA6"/>
    <w:rsid w:val="00706DB8"/>
    <w:rsid w:val="0070737F"/>
    <w:rsid w:val="007079A9"/>
    <w:rsid w:val="007079F2"/>
    <w:rsid w:val="00710582"/>
    <w:rsid w:val="00710BFE"/>
    <w:rsid w:val="00710D7D"/>
    <w:rsid w:val="00710DCE"/>
    <w:rsid w:val="00711032"/>
    <w:rsid w:val="007110FB"/>
    <w:rsid w:val="00711425"/>
    <w:rsid w:val="0071142E"/>
    <w:rsid w:val="00711B69"/>
    <w:rsid w:val="00711FAA"/>
    <w:rsid w:val="0071225A"/>
    <w:rsid w:val="00712383"/>
    <w:rsid w:val="007124E0"/>
    <w:rsid w:val="00712BE3"/>
    <w:rsid w:val="00712C2C"/>
    <w:rsid w:val="00712EA0"/>
    <w:rsid w:val="00713343"/>
    <w:rsid w:val="00713929"/>
    <w:rsid w:val="0071398B"/>
    <w:rsid w:val="00713B66"/>
    <w:rsid w:val="0071403E"/>
    <w:rsid w:val="00714139"/>
    <w:rsid w:val="007149DC"/>
    <w:rsid w:val="00714CA6"/>
    <w:rsid w:val="00714D56"/>
    <w:rsid w:val="00714DB1"/>
    <w:rsid w:val="007151C0"/>
    <w:rsid w:val="00715461"/>
    <w:rsid w:val="0071589F"/>
    <w:rsid w:val="00715C21"/>
    <w:rsid w:val="007167B2"/>
    <w:rsid w:val="00716989"/>
    <w:rsid w:val="00716B29"/>
    <w:rsid w:val="00716B5B"/>
    <w:rsid w:val="0071720A"/>
    <w:rsid w:val="007178B9"/>
    <w:rsid w:val="007206F4"/>
    <w:rsid w:val="00720976"/>
    <w:rsid w:val="007209EF"/>
    <w:rsid w:val="00720D85"/>
    <w:rsid w:val="00720E72"/>
    <w:rsid w:val="007211B1"/>
    <w:rsid w:val="00721302"/>
    <w:rsid w:val="007216E9"/>
    <w:rsid w:val="0072177F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3CC"/>
    <w:rsid w:val="00723643"/>
    <w:rsid w:val="007236D7"/>
    <w:rsid w:val="007240B6"/>
    <w:rsid w:val="007250C1"/>
    <w:rsid w:val="0072560B"/>
    <w:rsid w:val="0072562C"/>
    <w:rsid w:val="00726DF7"/>
    <w:rsid w:val="0072763D"/>
    <w:rsid w:val="00727999"/>
    <w:rsid w:val="00727A98"/>
    <w:rsid w:val="00727CD4"/>
    <w:rsid w:val="00727D7A"/>
    <w:rsid w:val="00727E3E"/>
    <w:rsid w:val="007300BA"/>
    <w:rsid w:val="0073013A"/>
    <w:rsid w:val="007301F1"/>
    <w:rsid w:val="007304FE"/>
    <w:rsid w:val="007305AF"/>
    <w:rsid w:val="007307EA"/>
    <w:rsid w:val="00730B40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89"/>
    <w:rsid w:val="00732A5D"/>
    <w:rsid w:val="00732D22"/>
    <w:rsid w:val="00733065"/>
    <w:rsid w:val="0073346E"/>
    <w:rsid w:val="00733569"/>
    <w:rsid w:val="0073375C"/>
    <w:rsid w:val="007347A0"/>
    <w:rsid w:val="00734F9F"/>
    <w:rsid w:val="00735306"/>
    <w:rsid w:val="007354EF"/>
    <w:rsid w:val="007359A8"/>
    <w:rsid w:val="00735BDC"/>
    <w:rsid w:val="00735D20"/>
    <w:rsid w:val="0073608C"/>
    <w:rsid w:val="0073630B"/>
    <w:rsid w:val="007363BA"/>
    <w:rsid w:val="007364C0"/>
    <w:rsid w:val="00736C7E"/>
    <w:rsid w:val="00736D24"/>
    <w:rsid w:val="0073736C"/>
    <w:rsid w:val="007379A3"/>
    <w:rsid w:val="00737B31"/>
    <w:rsid w:val="00737CA9"/>
    <w:rsid w:val="0074064F"/>
    <w:rsid w:val="0074090E"/>
    <w:rsid w:val="0074093B"/>
    <w:rsid w:val="00740BB5"/>
    <w:rsid w:val="00740F52"/>
    <w:rsid w:val="0074129E"/>
    <w:rsid w:val="00741391"/>
    <w:rsid w:val="00741516"/>
    <w:rsid w:val="00741704"/>
    <w:rsid w:val="00741DB5"/>
    <w:rsid w:val="00741F5A"/>
    <w:rsid w:val="00742150"/>
    <w:rsid w:val="0074217F"/>
    <w:rsid w:val="007422A9"/>
    <w:rsid w:val="0074233C"/>
    <w:rsid w:val="00742360"/>
    <w:rsid w:val="00742773"/>
    <w:rsid w:val="00742B4A"/>
    <w:rsid w:val="00742E4C"/>
    <w:rsid w:val="00742E97"/>
    <w:rsid w:val="00742FB6"/>
    <w:rsid w:val="00743089"/>
    <w:rsid w:val="00743112"/>
    <w:rsid w:val="00743300"/>
    <w:rsid w:val="0074388A"/>
    <w:rsid w:val="00743918"/>
    <w:rsid w:val="0074430E"/>
    <w:rsid w:val="007447B5"/>
    <w:rsid w:val="00744B05"/>
    <w:rsid w:val="00744DF5"/>
    <w:rsid w:val="00744FCD"/>
    <w:rsid w:val="007450F6"/>
    <w:rsid w:val="00745536"/>
    <w:rsid w:val="00745BF5"/>
    <w:rsid w:val="00745D54"/>
    <w:rsid w:val="00746177"/>
    <w:rsid w:val="00746187"/>
    <w:rsid w:val="00746367"/>
    <w:rsid w:val="00746591"/>
    <w:rsid w:val="00746768"/>
    <w:rsid w:val="00746E50"/>
    <w:rsid w:val="00746EB7"/>
    <w:rsid w:val="007478DB"/>
    <w:rsid w:val="00747909"/>
    <w:rsid w:val="007506A0"/>
    <w:rsid w:val="007508F5"/>
    <w:rsid w:val="00750BFD"/>
    <w:rsid w:val="00750FD8"/>
    <w:rsid w:val="00751426"/>
    <w:rsid w:val="00751A4F"/>
    <w:rsid w:val="00751F04"/>
    <w:rsid w:val="007521C5"/>
    <w:rsid w:val="007521F9"/>
    <w:rsid w:val="0075297E"/>
    <w:rsid w:val="00752A51"/>
    <w:rsid w:val="00752AFD"/>
    <w:rsid w:val="00752B6F"/>
    <w:rsid w:val="0075371F"/>
    <w:rsid w:val="007543E2"/>
    <w:rsid w:val="00754685"/>
    <w:rsid w:val="007548B5"/>
    <w:rsid w:val="0075499B"/>
    <w:rsid w:val="00754AC8"/>
    <w:rsid w:val="00754DE2"/>
    <w:rsid w:val="0075502E"/>
    <w:rsid w:val="00755915"/>
    <w:rsid w:val="00755F4B"/>
    <w:rsid w:val="007561A7"/>
    <w:rsid w:val="007561D4"/>
    <w:rsid w:val="0075634A"/>
    <w:rsid w:val="0075634D"/>
    <w:rsid w:val="00756431"/>
    <w:rsid w:val="00756751"/>
    <w:rsid w:val="00756890"/>
    <w:rsid w:val="00756D01"/>
    <w:rsid w:val="00756E1B"/>
    <w:rsid w:val="007576BD"/>
    <w:rsid w:val="007576DF"/>
    <w:rsid w:val="0075793D"/>
    <w:rsid w:val="00757BEC"/>
    <w:rsid w:val="0076023B"/>
    <w:rsid w:val="007606D1"/>
    <w:rsid w:val="00760844"/>
    <w:rsid w:val="0076092B"/>
    <w:rsid w:val="00760C40"/>
    <w:rsid w:val="0076125F"/>
    <w:rsid w:val="00761ACE"/>
    <w:rsid w:val="00761D62"/>
    <w:rsid w:val="0076254F"/>
    <w:rsid w:val="0076258D"/>
    <w:rsid w:val="00762BFD"/>
    <w:rsid w:val="00762D8E"/>
    <w:rsid w:val="00762E12"/>
    <w:rsid w:val="007630B5"/>
    <w:rsid w:val="00763621"/>
    <w:rsid w:val="00763746"/>
    <w:rsid w:val="007637B7"/>
    <w:rsid w:val="00763B3D"/>
    <w:rsid w:val="00763DDF"/>
    <w:rsid w:val="00763E31"/>
    <w:rsid w:val="0076406F"/>
    <w:rsid w:val="007645A4"/>
    <w:rsid w:val="007645AA"/>
    <w:rsid w:val="00764EBB"/>
    <w:rsid w:val="00765026"/>
    <w:rsid w:val="0076503B"/>
    <w:rsid w:val="00765940"/>
    <w:rsid w:val="00765B78"/>
    <w:rsid w:val="00765BC8"/>
    <w:rsid w:val="00765BD0"/>
    <w:rsid w:val="00765EB9"/>
    <w:rsid w:val="00765F27"/>
    <w:rsid w:val="0076639C"/>
    <w:rsid w:val="0076642B"/>
    <w:rsid w:val="00766B58"/>
    <w:rsid w:val="00766B5A"/>
    <w:rsid w:val="00766E5E"/>
    <w:rsid w:val="00766F85"/>
    <w:rsid w:val="007670C6"/>
    <w:rsid w:val="00767550"/>
    <w:rsid w:val="007677EE"/>
    <w:rsid w:val="0076792D"/>
    <w:rsid w:val="00767A00"/>
    <w:rsid w:val="00767C07"/>
    <w:rsid w:val="00767D53"/>
    <w:rsid w:val="00770151"/>
    <w:rsid w:val="007705AE"/>
    <w:rsid w:val="007708DD"/>
    <w:rsid w:val="00770936"/>
    <w:rsid w:val="00770B00"/>
    <w:rsid w:val="00770C5D"/>
    <w:rsid w:val="00770CA0"/>
    <w:rsid w:val="00770DE9"/>
    <w:rsid w:val="00771D24"/>
    <w:rsid w:val="00771ECB"/>
    <w:rsid w:val="00772818"/>
    <w:rsid w:val="007728FB"/>
    <w:rsid w:val="00772AD6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F62"/>
    <w:rsid w:val="007750C8"/>
    <w:rsid w:val="0077592F"/>
    <w:rsid w:val="007759D1"/>
    <w:rsid w:val="00775D86"/>
    <w:rsid w:val="00775FF6"/>
    <w:rsid w:val="00776042"/>
    <w:rsid w:val="007761FC"/>
    <w:rsid w:val="00776727"/>
    <w:rsid w:val="00777140"/>
    <w:rsid w:val="00777E17"/>
    <w:rsid w:val="00777F71"/>
    <w:rsid w:val="007801F5"/>
    <w:rsid w:val="007805C0"/>
    <w:rsid w:val="007809E2"/>
    <w:rsid w:val="00780B5E"/>
    <w:rsid w:val="00780D8F"/>
    <w:rsid w:val="0078160F"/>
    <w:rsid w:val="007818E0"/>
    <w:rsid w:val="00781AF6"/>
    <w:rsid w:val="00781CA7"/>
    <w:rsid w:val="00781E02"/>
    <w:rsid w:val="00781F04"/>
    <w:rsid w:val="00781FF1"/>
    <w:rsid w:val="007821CA"/>
    <w:rsid w:val="007830E7"/>
    <w:rsid w:val="007832CE"/>
    <w:rsid w:val="00783432"/>
    <w:rsid w:val="0078349F"/>
    <w:rsid w:val="007838B9"/>
    <w:rsid w:val="00783CA4"/>
    <w:rsid w:val="00784025"/>
    <w:rsid w:val="007841E2"/>
    <w:rsid w:val="007842FB"/>
    <w:rsid w:val="00784DE1"/>
    <w:rsid w:val="007854CA"/>
    <w:rsid w:val="007858B7"/>
    <w:rsid w:val="00785BA4"/>
    <w:rsid w:val="00785C0D"/>
    <w:rsid w:val="00786124"/>
    <w:rsid w:val="00786322"/>
    <w:rsid w:val="0078684E"/>
    <w:rsid w:val="00786863"/>
    <w:rsid w:val="00786925"/>
    <w:rsid w:val="007869A9"/>
    <w:rsid w:val="00786B65"/>
    <w:rsid w:val="00786C1B"/>
    <w:rsid w:val="00786CB3"/>
    <w:rsid w:val="00786DCE"/>
    <w:rsid w:val="00790CA2"/>
    <w:rsid w:val="00790E06"/>
    <w:rsid w:val="00791122"/>
    <w:rsid w:val="0079114F"/>
    <w:rsid w:val="007912D3"/>
    <w:rsid w:val="0079141B"/>
    <w:rsid w:val="007914D1"/>
    <w:rsid w:val="00791DB7"/>
    <w:rsid w:val="00792084"/>
    <w:rsid w:val="00792218"/>
    <w:rsid w:val="0079253C"/>
    <w:rsid w:val="00792666"/>
    <w:rsid w:val="00793293"/>
    <w:rsid w:val="00793A69"/>
    <w:rsid w:val="00793D54"/>
    <w:rsid w:val="00793E59"/>
    <w:rsid w:val="00794287"/>
    <w:rsid w:val="007946A9"/>
    <w:rsid w:val="00794773"/>
    <w:rsid w:val="00794BFB"/>
    <w:rsid w:val="0079514B"/>
    <w:rsid w:val="00795190"/>
    <w:rsid w:val="00795265"/>
    <w:rsid w:val="007956A3"/>
    <w:rsid w:val="007957B5"/>
    <w:rsid w:val="0079590E"/>
    <w:rsid w:val="00795AE5"/>
    <w:rsid w:val="00795AF2"/>
    <w:rsid w:val="00796202"/>
    <w:rsid w:val="0079624C"/>
    <w:rsid w:val="00796694"/>
    <w:rsid w:val="00796C4F"/>
    <w:rsid w:val="00796CA0"/>
    <w:rsid w:val="00796DBE"/>
    <w:rsid w:val="0079729A"/>
    <w:rsid w:val="00797507"/>
    <w:rsid w:val="00797509"/>
    <w:rsid w:val="007975A0"/>
    <w:rsid w:val="007978EB"/>
    <w:rsid w:val="00797A15"/>
    <w:rsid w:val="00797B7D"/>
    <w:rsid w:val="007A017F"/>
    <w:rsid w:val="007A01B3"/>
    <w:rsid w:val="007A01B9"/>
    <w:rsid w:val="007A045A"/>
    <w:rsid w:val="007A090E"/>
    <w:rsid w:val="007A0D35"/>
    <w:rsid w:val="007A0FF1"/>
    <w:rsid w:val="007A1126"/>
    <w:rsid w:val="007A11C2"/>
    <w:rsid w:val="007A1236"/>
    <w:rsid w:val="007A1264"/>
    <w:rsid w:val="007A12A8"/>
    <w:rsid w:val="007A15ED"/>
    <w:rsid w:val="007A1D40"/>
    <w:rsid w:val="007A1EA4"/>
    <w:rsid w:val="007A20B6"/>
    <w:rsid w:val="007A26BE"/>
    <w:rsid w:val="007A2986"/>
    <w:rsid w:val="007A2C80"/>
    <w:rsid w:val="007A2D9A"/>
    <w:rsid w:val="007A2DC1"/>
    <w:rsid w:val="007A2E37"/>
    <w:rsid w:val="007A3EC5"/>
    <w:rsid w:val="007A3F5D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7386"/>
    <w:rsid w:val="007A7608"/>
    <w:rsid w:val="007A79A0"/>
    <w:rsid w:val="007A7C95"/>
    <w:rsid w:val="007B01C5"/>
    <w:rsid w:val="007B05F8"/>
    <w:rsid w:val="007B05FD"/>
    <w:rsid w:val="007B0687"/>
    <w:rsid w:val="007B09A8"/>
    <w:rsid w:val="007B0D1B"/>
    <w:rsid w:val="007B12F3"/>
    <w:rsid w:val="007B1328"/>
    <w:rsid w:val="007B13CB"/>
    <w:rsid w:val="007B15DF"/>
    <w:rsid w:val="007B1B24"/>
    <w:rsid w:val="007B1C1B"/>
    <w:rsid w:val="007B1C89"/>
    <w:rsid w:val="007B1ED1"/>
    <w:rsid w:val="007B27D5"/>
    <w:rsid w:val="007B2D5B"/>
    <w:rsid w:val="007B3114"/>
    <w:rsid w:val="007B357E"/>
    <w:rsid w:val="007B389F"/>
    <w:rsid w:val="007B3AF8"/>
    <w:rsid w:val="007B3B71"/>
    <w:rsid w:val="007B41C0"/>
    <w:rsid w:val="007B498F"/>
    <w:rsid w:val="007B5184"/>
    <w:rsid w:val="007B53A3"/>
    <w:rsid w:val="007B552E"/>
    <w:rsid w:val="007B5EE8"/>
    <w:rsid w:val="007B6142"/>
    <w:rsid w:val="007B652A"/>
    <w:rsid w:val="007B6F57"/>
    <w:rsid w:val="007B75E4"/>
    <w:rsid w:val="007B77E5"/>
    <w:rsid w:val="007B786D"/>
    <w:rsid w:val="007B7ABE"/>
    <w:rsid w:val="007C01F5"/>
    <w:rsid w:val="007C0726"/>
    <w:rsid w:val="007C0E4D"/>
    <w:rsid w:val="007C0F40"/>
    <w:rsid w:val="007C1B2A"/>
    <w:rsid w:val="007C2130"/>
    <w:rsid w:val="007C26E1"/>
    <w:rsid w:val="007C2807"/>
    <w:rsid w:val="007C2C2D"/>
    <w:rsid w:val="007C2D0D"/>
    <w:rsid w:val="007C2D68"/>
    <w:rsid w:val="007C300C"/>
    <w:rsid w:val="007C30D8"/>
    <w:rsid w:val="007C3A9A"/>
    <w:rsid w:val="007C3B49"/>
    <w:rsid w:val="007C3BFF"/>
    <w:rsid w:val="007C4021"/>
    <w:rsid w:val="007C4022"/>
    <w:rsid w:val="007C4639"/>
    <w:rsid w:val="007C47A7"/>
    <w:rsid w:val="007C4AA2"/>
    <w:rsid w:val="007C4B0E"/>
    <w:rsid w:val="007C4E7A"/>
    <w:rsid w:val="007C4FE5"/>
    <w:rsid w:val="007C5472"/>
    <w:rsid w:val="007C57B6"/>
    <w:rsid w:val="007C59A2"/>
    <w:rsid w:val="007C5E42"/>
    <w:rsid w:val="007C5E8C"/>
    <w:rsid w:val="007C641D"/>
    <w:rsid w:val="007C64B7"/>
    <w:rsid w:val="007C68E4"/>
    <w:rsid w:val="007C6D49"/>
    <w:rsid w:val="007C706C"/>
    <w:rsid w:val="007C718C"/>
    <w:rsid w:val="007C73A8"/>
    <w:rsid w:val="007C744E"/>
    <w:rsid w:val="007C7624"/>
    <w:rsid w:val="007C7956"/>
    <w:rsid w:val="007D0A5B"/>
    <w:rsid w:val="007D0D0C"/>
    <w:rsid w:val="007D0F62"/>
    <w:rsid w:val="007D114A"/>
    <w:rsid w:val="007D1675"/>
    <w:rsid w:val="007D16DD"/>
    <w:rsid w:val="007D1CD7"/>
    <w:rsid w:val="007D232E"/>
    <w:rsid w:val="007D2450"/>
    <w:rsid w:val="007D2470"/>
    <w:rsid w:val="007D25C9"/>
    <w:rsid w:val="007D2679"/>
    <w:rsid w:val="007D2A99"/>
    <w:rsid w:val="007D3269"/>
    <w:rsid w:val="007D3319"/>
    <w:rsid w:val="007D335D"/>
    <w:rsid w:val="007D3A95"/>
    <w:rsid w:val="007D3B4C"/>
    <w:rsid w:val="007D3FCF"/>
    <w:rsid w:val="007D40D8"/>
    <w:rsid w:val="007D4424"/>
    <w:rsid w:val="007D4942"/>
    <w:rsid w:val="007D498F"/>
    <w:rsid w:val="007D4BF0"/>
    <w:rsid w:val="007D4D68"/>
    <w:rsid w:val="007D4FF9"/>
    <w:rsid w:val="007D53AC"/>
    <w:rsid w:val="007D5564"/>
    <w:rsid w:val="007D564C"/>
    <w:rsid w:val="007D5877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E40"/>
    <w:rsid w:val="007E229E"/>
    <w:rsid w:val="007E22F7"/>
    <w:rsid w:val="007E23D0"/>
    <w:rsid w:val="007E3314"/>
    <w:rsid w:val="007E3884"/>
    <w:rsid w:val="007E389F"/>
    <w:rsid w:val="007E3BA1"/>
    <w:rsid w:val="007E3C9D"/>
    <w:rsid w:val="007E3D5F"/>
    <w:rsid w:val="007E412A"/>
    <w:rsid w:val="007E421F"/>
    <w:rsid w:val="007E44C9"/>
    <w:rsid w:val="007E4741"/>
    <w:rsid w:val="007E4840"/>
    <w:rsid w:val="007E4B03"/>
    <w:rsid w:val="007E4E31"/>
    <w:rsid w:val="007E4EBE"/>
    <w:rsid w:val="007E503F"/>
    <w:rsid w:val="007E52D0"/>
    <w:rsid w:val="007E5430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6BE"/>
    <w:rsid w:val="007F078E"/>
    <w:rsid w:val="007F0958"/>
    <w:rsid w:val="007F0AE9"/>
    <w:rsid w:val="007F0B7F"/>
    <w:rsid w:val="007F0D66"/>
    <w:rsid w:val="007F0E2D"/>
    <w:rsid w:val="007F15E7"/>
    <w:rsid w:val="007F1C9C"/>
    <w:rsid w:val="007F1E29"/>
    <w:rsid w:val="007F23E3"/>
    <w:rsid w:val="007F2C9D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D01"/>
    <w:rsid w:val="007F5384"/>
    <w:rsid w:val="007F59EF"/>
    <w:rsid w:val="007F5B1C"/>
    <w:rsid w:val="007F5CDB"/>
    <w:rsid w:val="007F6224"/>
    <w:rsid w:val="007F6574"/>
    <w:rsid w:val="007F676C"/>
    <w:rsid w:val="007F6C73"/>
    <w:rsid w:val="007F6E30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F0B"/>
    <w:rsid w:val="0080125E"/>
    <w:rsid w:val="0080161E"/>
    <w:rsid w:val="008016BB"/>
    <w:rsid w:val="00801EB5"/>
    <w:rsid w:val="0080258D"/>
    <w:rsid w:val="008027CB"/>
    <w:rsid w:val="00802DFF"/>
    <w:rsid w:val="00802E23"/>
    <w:rsid w:val="008035B6"/>
    <w:rsid w:val="00803722"/>
    <w:rsid w:val="0080416B"/>
    <w:rsid w:val="008047AC"/>
    <w:rsid w:val="00804B58"/>
    <w:rsid w:val="0080500A"/>
    <w:rsid w:val="008051BB"/>
    <w:rsid w:val="008054B8"/>
    <w:rsid w:val="0080553C"/>
    <w:rsid w:val="00805B46"/>
    <w:rsid w:val="00805BF0"/>
    <w:rsid w:val="00805F97"/>
    <w:rsid w:val="00806746"/>
    <w:rsid w:val="00806770"/>
    <w:rsid w:val="00806E47"/>
    <w:rsid w:val="00806E9B"/>
    <w:rsid w:val="0080755A"/>
    <w:rsid w:val="0080783F"/>
    <w:rsid w:val="00807924"/>
    <w:rsid w:val="00807A32"/>
    <w:rsid w:val="00807B07"/>
    <w:rsid w:val="00807B6C"/>
    <w:rsid w:val="00807E0F"/>
    <w:rsid w:val="0081027A"/>
    <w:rsid w:val="008103F9"/>
    <w:rsid w:val="008105BF"/>
    <w:rsid w:val="0081067C"/>
    <w:rsid w:val="0081078F"/>
    <w:rsid w:val="0081081D"/>
    <w:rsid w:val="00810B18"/>
    <w:rsid w:val="00811C5B"/>
    <w:rsid w:val="00811D80"/>
    <w:rsid w:val="008122A7"/>
    <w:rsid w:val="00812F11"/>
    <w:rsid w:val="00813152"/>
    <w:rsid w:val="00813662"/>
    <w:rsid w:val="0081383D"/>
    <w:rsid w:val="00813A16"/>
    <w:rsid w:val="00813D2A"/>
    <w:rsid w:val="008141BF"/>
    <w:rsid w:val="008145EF"/>
    <w:rsid w:val="008146DF"/>
    <w:rsid w:val="00814707"/>
    <w:rsid w:val="008147E3"/>
    <w:rsid w:val="008152B5"/>
    <w:rsid w:val="008152E1"/>
    <w:rsid w:val="008159F0"/>
    <w:rsid w:val="00815A3C"/>
    <w:rsid w:val="00815CEC"/>
    <w:rsid w:val="00816220"/>
    <w:rsid w:val="00816945"/>
    <w:rsid w:val="00816CF3"/>
    <w:rsid w:val="00816EC3"/>
    <w:rsid w:val="00817680"/>
    <w:rsid w:val="00817B0B"/>
    <w:rsid w:val="008201DB"/>
    <w:rsid w:val="008201E8"/>
    <w:rsid w:val="008202E9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2408"/>
    <w:rsid w:val="00822E2C"/>
    <w:rsid w:val="00822EDA"/>
    <w:rsid w:val="00822FB9"/>
    <w:rsid w:val="0082359A"/>
    <w:rsid w:val="00823D05"/>
    <w:rsid w:val="00823D98"/>
    <w:rsid w:val="00824328"/>
    <w:rsid w:val="00824C03"/>
    <w:rsid w:val="00825211"/>
    <w:rsid w:val="008255D5"/>
    <w:rsid w:val="0082560E"/>
    <w:rsid w:val="00825A06"/>
    <w:rsid w:val="00825DC2"/>
    <w:rsid w:val="00825E7D"/>
    <w:rsid w:val="00826210"/>
    <w:rsid w:val="00826A07"/>
    <w:rsid w:val="00826E6C"/>
    <w:rsid w:val="00826FEF"/>
    <w:rsid w:val="0082701B"/>
    <w:rsid w:val="008271F2"/>
    <w:rsid w:val="008272F8"/>
    <w:rsid w:val="0082753F"/>
    <w:rsid w:val="00827CBE"/>
    <w:rsid w:val="00827D59"/>
    <w:rsid w:val="00827E8E"/>
    <w:rsid w:val="00830158"/>
    <w:rsid w:val="00830501"/>
    <w:rsid w:val="00830597"/>
    <w:rsid w:val="008306AC"/>
    <w:rsid w:val="00830C68"/>
    <w:rsid w:val="0083107C"/>
    <w:rsid w:val="00831451"/>
    <w:rsid w:val="0083165E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D08"/>
    <w:rsid w:val="00834268"/>
    <w:rsid w:val="008342CF"/>
    <w:rsid w:val="008345A5"/>
    <w:rsid w:val="00834708"/>
    <w:rsid w:val="00834864"/>
    <w:rsid w:val="00834AD3"/>
    <w:rsid w:val="00834EBA"/>
    <w:rsid w:val="008352B1"/>
    <w:rsid w:val="008353CE"/>
    <w:rsid w:val="00835434"/>
    <w:rsid w:val="0083576E"/>
    <w:rsid w:val="008360ED"/>
    <w:rsid w:val="00836194"/>
    <w:rsid w:val="00836979"/>
    <w:rsid w:val="00836C7A"/>
    <w:rsid w:val="008375F8"/>
    <w:rsid w:val="008377D0"/>
    <w:rsid w:val="00837A74"/>
    <w:rsid w:val="00837C83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3A4"/>
    <w:rsid w:val="008416D4"/>
    <w:rsid w:val="00841F15"/>
    <w:rsid w:val="00842C74"/>
    <w:rsid w:val="00842F9D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408E"/>
    <w:rsid w:val="00844218"/>
    <w:rsid w:val="00844295"/>
    <w:rsid w:val="0084482D"/>
    <w:rsid w:val="00844A52"/>
    <w:rsid w:val="00844E31"/>
    <w:rsid w:val="0084529C"/>
    <w:rsid w:val="0084544E"/>
    <w:rsid w:val="00845D8C"/>
    <w:rsid w:val="00846387"/>
    <w:rsid w:val="00846AFB"/>
    <w:rsid w:val="00846C71"/>
    <w:rsid w:val="00846FEB"/>
    <w:rsid w:val="008470EF"/>
    <w:rsid w:val="00847206"/>
    <w:rsid w:val="00847279"/>
    <w:rsid w:val="008478D4"/>
    <w:rsid w:val="00847F0F"/>
    <w:rsid w:val="008501D3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320E"/>
    <w:rsid w:val="00853CB5"/>
    <w:rsid w:val="0085415C"/>
    <w:rsid w:val="008543C3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C96"/>
    <w:rsid w:val="00855E41"/>
    <w:rsid w:val="00856010"/>
    <w:rsid w:val="00856278"/>
    <w:rsid w:val="00856459"/>
    <w:rsid w:val="008565CC"/>
    <w:rsid w:val="00856C7E"/>
    <w:rsid w:val="00856C9C"/>
    <w:rsid w:val="00856FBC"/>
    <w:rsid w:val="008571A0"/>
    <w:rsid w:val="008574E1"/>
    <w:rsid w:val="00857722"/>
    <w:rsid w:val="0085789E"/>
    <w:rsid w:val="00857CFD"/>
    <w:rsid w:val="008601A6"/>
    <w:rsid w:val="00860318"/>
    <w:rsid w:val="0086073F"/>
    <w:rsid w:val="00860E96"/>
    <w:rsid w:val="00860F42"/>
    <w:rsid w:val="0086105C"/>
    <w:rsid w:val="008613BC"/>
    <w:rsid w:val="00861643"/>
    <w:rsid w:val="0086169D"/>
    <w:rsid w:val="00861D54"/>
    <w:rsid w:val="00862881"/>
    <w:rsid w:val="008629C3"/>
    <w:rsid w:val="008630E1"/>
    <w:rsid w:val="00863175"/>
    <w:rsid w:val="008631C3"/>
    <w:rsid w:val="0086397B"/>
    <w:rsid w:val="00863D21"/>
    <w:rsid w:val="00863DE1"/>
    <w:rsid w:val="00864147"/>
    <w:rsid w:val="00864348"/>
    <w:rsid w:val="0086439D"/>
    <w:rsid w:val="008644DF"/>
    <w:rsid w:val="00864C61"/>
    <w:rsid w:val="00864CAB"/>
    <w:rsid w:val="00865484"/>
    <w:rsid w:val="00866049"/>
    <w:rsid w:val="0086664B"/>
    <w:rsid w:val="008668B3"/>
    <w:rsid w:val="00866B6A"/>
    <w:rsid w:val="00866CE0"/>
    <w:rsid w:val="00867415"/>
    <w:rsid w:val="00867761"/>
    <w:rsid w:val="0086787D"/>
    <w:rsid w:val="008678B0"/>
    <w:rsid w:val="00867CC4"/>
    <w:rsid w:val="00867F38"/>
    <w:rsid w:val="0087017E"/>
    <w:rsid w:val="008709AA"/>
    <w:rsid w:val="00870A62"/>
    <w:rsid w:val="00870F9A"/>
    <w:rsid w:val="0087114E"/>
    <w:rsid w:val="008713F0"/>
    <w:rsid w:val="008714CD"/>
    <w:rsid w:val="00872668"/>
    <w:rsid w:val="00872F57"/>
    <w:rsid w:val="00873114"/>
    <w:rsid w:val="008732D3"/>
    <w:rsid w:val="0087343F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522E"/>
    <w:rsid w:val="008756CC"/>
    <w:rsid w:val="00875702"/>
    <w:rsid w:val="00875A12"/>
    <w:rsid w:val="00875D9D"/>
    <w:rsid w:val="0087644F"/>
    <w:rsid w:val="0087670C"/>
    <w:rsid w:val="00876E0B"/>
    <w:rsid w:val="008770A2"/>
    <w:rsid w:val="00877359"/>
    <w:rsid w:val="008774EB"/>
    <w:rsid w:val="00877CDB"/>
    <w:rsid w:val="00877E4C"/>
    <w:rsid w:val="008800C2"/>
    <w:rsid w:val="008800D0"/>
    <w:rsid w:val="00880550"/>
    <w:rsid w:val="008815D9"/>
    <w:rsid w:val="00881B43"/>
    <w:rsid w:val="0088228D"/>
    <w:rsid w:val="0088258A"/>
    <w:rsid w:val="00882600"/>
    <w:rsid w:val="00882D34"/>
    <w:rsid w:val="00882E3F"/>
    <w:rsid w:val="008830E4"/>
    <w:rsid w:val="00883735"/>
    <w:rsid w:val="00883AFC"/>
    <w:rsid w:val="00883B03"/>
    <w:rsid w:val="008840B4"/>
    <w:rsid w:val="0088417D"/>
    <w:rsid w:val="00884266"/>
    <w:rsid w:val="008847AE"/>
    <w:rsid w:val="00885268"/>
    <w:rsid w:val="008855DE"/>
    <w:rsid w:val="00885CE9"/>
    <w:rsid w:val="00885E44"/>
    <w:rsid w:val="00885FC1"/>
    <w:rsid w:val="00886332"/>
    <w:rsid w:val="00886D2C"/>
    <w:rsid w:val="00886D38"/>
    <w:rsid w:val="00886DE4"/>
    <w:rsid w:val="00886FA2"/>
    <w:rsid w:val="0088748F"/>
    <w:rsid w:val="008874B8"/>
    <w:rsid w:val="00887A9C"/>
    <w:rsid w:val="00887BBB"/>
    <w:rsid w:val="00887E35"/>
    <w:rsid w:val="0089049D"/>
    <w:rsid w:val="0089074A"/>
    <w:rsid w:val="0089081E"/>
    <w:rsid w:val="00890897"/>
    <w:rsid w:val="00890991"/>
    <w:rsid w:val="00890BA3"/>
    <w:rsid w:val="008917B4"/>
    <w:rsid w:val="00891B06"/>
    <w:rsid w:val="008920A4"/>
    <w:rsid w:val="00892158"/>
    <w:rsid w:val="00892164"/>
    <w:rsid w:val="00892328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577D"/>
    <w:rsid w:val="00895BD0"/>
    <w:rsid w:val="00895E74"/>
    <w:rsid w:val="00896136"/>
    <w:rsid w:val="00896440"/>
    <w:rsid w:val="008967C1"/>
    <w:rsid w:val="00896ECC"/>
    <w:rsid w:val="00897011"/>
    <w:rsid w:val="00897619"/>
    <w:rsid w:val="00897778"/>
    <w:rsid w:val="008977D4"/>
    <w:rsid w:val="008A0533"/>
    <w:rsid w:val="008A0AD1"/>
    <w:rsid w:val="008A1802"/>
    <w:rsid w:val="008A191A"/>
    <w:rsid w:val="008A1F3F"/>
    <w:rsid w:val="008A223F"/>
    <w:rsid w:val="008A239A"/>
    <w:rsid w:val="008A26D9"/>
    <w:rsid w:val="008A2B57"/>
    <w:rsid w:val="008A35B0"/>
    <w:rsid w:val="008A37A5"/>
    <w:rsid w:val="008A38A3"/>
    <w:rsid w:val="008A408E"/>
    <w:rsid w:val="008A45C1"/>
    <w:rsid w:val="008A46CE"/>
    <w:rsid w:val="008A4835"/>
    <w:rsid w:val="008A4C47"/>
    <w:rsid w:val="008A5144"/>
    <w:rsid w:val="008A5306"/>
    <w:rsid w:val="008A550B"/>
    <w:rsid w:val="008A5739"/>
    <w:rsid w:val="008A5F0C"/>
    <w:rsid w:val="008A6834"/>
    <w:rsid w:val="008A69C6"/>
    <w:rsid w:val="008A69D2"/>
    <w:rsid w:val="008A6BE0"/>
    <w:rsid w:val="008A6E9C"/>
    <w:rsid w:val="008A6F52"/>
    <w:rsid w:val="008A76F2"/>
    <w:rsid w:val="008A7727"/>
    <w:rsid w:val="008A78F9"/>
    <w:rsid w:val="008A7F03"/>
    <w:rsid w:val="008B0351"/>
    <w:rsid w:val="008B0674"/>
    <w:rsid w:val="008B076E"/>
    <w:rsid w:val="008B0AC5"/>
    <w:rsid w:val="008B0FBD"/>
    <w:rsid w:val="008B1245"/>
    <w:rsid w:val="008B14E9"/>
    <w:rsid w:val="008B182F"/>
    <w:rsid w:val="008B18EC"/>
    <w:rsid w:val="008B2984"/>
    <w:rsid w:val="008B2BD9"/>
    <w:rsid w:val="008B30A3"/>
    <w:rsid w:val="008B32F2"/>
    <w:rsid w:val="008B35EB"/>
    <w:rsid w:val="008B51FD"/>
    <w:rsid w:val="008B58AD"/>
    <w:rsid w:val="008B5AC0"/>
    <w:rsid w:val="008B61EE"/>
    <w:rsid w:val="008B64FB"/>
    <w:rsid w:val="008B69D1"/>
    <w:rsid w:val="008B6C2A"/>
    <w:rsid w:val="008B76FE"/>
    <w:rsid w:val="008B79F6"/>
    <w:rsid w:val="008B7DB2"/>
    <w:rsid w:val="008B7FC2"/>
    <w:rsid w:val="008C06A6"/>
    <w:rsid w:val="008C073C"/>
    <w:rsid w:val="008C08E5"/>
    <w:rsid w:val="008C0C29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4E"/>
    <w:rsid w:val="008C2DD8"/>
    <w:rsid w:val="008C307E"/>
    <w:rsid w:val="008C3298"/>
    <w:rsid w:val="008C34E7"/>
    <w:rsid w:val="008C3626"/>
    <w:rsid w:val="008C3925"/>
    <w:rsid w:val="008C3B84"/>
    <w:rsid w:val="008C3CAF"/>
    <w:rsid w:val="008C3DC7"/>
    <w:rsid w:val="008C42F2"/>
    <w:rsid w:val="008C45EE"/>
    <w:rsid w:val="008C4884"/>
    <w:rsid w:val="008C4A8A"/>
    <w:rsid w:val="008C4E1C"/>
    <w:rsid w:val="008C5846"/>
    <w:rsid w:val="008C5981"/>
    <w:rsid w:val="008C62AE"/>
    <w:rsid w:val="008C682D"/>
    <w:rsid w:val="008C7183"/>
    <w:rsid w:val="008C791B"/>
    <w:rsid w:val="008C7A37"/>
    <w:rsid w:val="008D0068"/>
    <w:rsid w:val="008D05F6"/>
    <w:rsid w:val="008D084B"/>
    <w:rsid w:val="008D0BDC"/>
    <w:rsid w:val="008D0F14"/>
    <w:rsid w:val="008D0F57"/>
    <w:rsid w:val="008D126C"/>
    <w:rsid w:val="008D13AB"/>
    <w:rsid w:val="008D13D3"/>
    <w:rsid w:val="008D1844"/>
    <w:rsid w:val="008D21A9"/>
    <w:rsid w:val="008D2204"/>
    <w:rsid w:val="008D24C7"/>
    <w:rsid w:val="008D250A"/>
    <w:rsid w:val="008D269B"/>
    <w:rsid w:val="008D2DD6"/>
    <w:rsid w:val="008D2E05"/>
    <w:rsid w:val="008D32F3"/>
    <w:rsid w:val="008D3877"/>
    <w:rsid w:val="008D3D3C"/>
    <w:rsid w:val="008D405F"/>
    <w:rsid w:val="008D428E"/>
    <w:rsid w:val="008D4B2F"/>
    <w:rsid w:val="008D4BC4"/>
    <w:rsid w:val="008D4FCD"/>
    <w:rsid w:val="008D52E6"/>
    <w:rsid w:val="008D5312"/>
    <w:rsid w:val="008D53B0"/>
    <w:rsid w:val="008D65D6"/>
    <w:rsid w:val="008D6AEE"/>
    <w:rsid w:val="008D72A3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864"/>
    <w:rsid w:val="008E196B"/>
    <w:rsid w:val="008E1A3C"/>
    <w:rsid w:val="008E1D48"/>
    <w:rsid w:val="008E2FCE"/>
    <w:rsid w:val="008E300E"/>
    <w:rsid w:val="008E3236"/>
    <w:rsid w:val="008E336B"/>
    <w:rsid w:val="008E3435"/>
    <w:rsid w:val="008E3510"/>
    <w:rsid w:val="008E3725"/>
    <w:rsid w:val="008E39F0"/>
    <w:rsid w:val="008E3BD4"/>
    <w:rsid w:val="008E3FE2"/>
    <w:rsid w:val="008E4177"/>
    <w:rsid w:val="008E44C7"/>
    <w:rsid w:val="008E47CA"/>
    <w:rsid w:val="008E4E1C"/>
    <w:rsid w:val="008E5BDC"/>
    <w:rsid w:val="008E6023"/>
    <w:rsid w:val="008E62EC"/>
    <w:rsid w:val="008E66CB"/>
    <w:rsid w:val="008E6E02"/>
    <w:rsid w:val="008E6EB6"/>
    <w:rsid w:val="008E6F71"/>
    <w:rsid w:val="008E70D7"/>
    <w:rsid w:val="008E7392"/>
    <w:rsid w:val="008E7995"/>
    <w:rsid w:val="008E7A0B"/>
    <w:rsid w:val="008E7ACD"/>
    <w:rsid w:val="008E7C61"/>
    <w:rsid w:val="008F014F"/>
    <w:rsid w:val="008F0240"/>
    <w:rsid w:val="008F03AF"/>
    <w:rsid w:val="008F07F9"/>
    <w:rsid w:val="008F0973"/>
    <w:rsid w:val="008F09C1"/>
    <w:rsid w:val="008F0B00"/>
    <w:rsid w:val="008F0C96"/>
    <w:rsid w:val="008F0F95"/>
    <w:rsid w:val="008F1302"/>
    <w:rsid w:val="008F15AE"/>
    <w:rsid w:val="008F1B9B"/>
    <w:rsid w:val="008F1F86"/>
    <w:rsid w:val="008F2272"/>
    <w:rsid w:val="008F25C4"/>
    <w:rsid w:val="008F26C0"/>
    <w:rsid w:val="008F2806"/>
    <w:rsid w:val="008F2F01"/>
    <w:rsid w:val="008F30BC"/>
    <w:rsid w:val="008F3472"/>
    <w:rsid w:val="008F358A"/>
    <w:rsid w:val="008F3638"/>
    <w:rsid w:val="008F3A10"/>
    <w:rsid w:val="008F3CF0"/>
    <w:rsid w:val="008F3D9F"/>
    <w:rsid w:val="008F40DB"/>
    <w:rsid w:val="008F4441"/>
    <w:rsid w:val="008F4741"/>
    <w:rsid w:val="008F48E9"/>
    <w:rsid w:val="008F4D5F"/>
    <w:rsid w:val="008F4DDD"/>
    <w:rsid w:val="008F5288"/>
    <w:rsid w:val="008F569A"/>
    <w:rsid w:val="008F5CC5"/>
    <w:rsid w:val="008F6104"/>
    <w:rsid w:val="008F61C1"/>
    <w:rsid w:val="008F6360"/>
    <w:rsid w:val="008F6413"/>
    <w:rsid w:val="008F6832"/>
    <w:rsid w:val="008F6A4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9000C5"/>
    <w:rsid w:val="009002EB"/>
    <w:rsid w:val="00900511"/>
    <w:rsid w:val="00900FED"/>
    <w:rsid w:val="0090117B"/>
    <w:rsid w:val="00901CD7"/>
    <w:rsid w:val="00902458"/>
    <w:rsid w:val="009028EF"/>
    <w:rsid w:val="00902AE9"/>
    <w:rsid w:val="00903367"/>
    <w:rsid w:val="00903419"/>
    <w:rsid w:val="0090359F"/>
    <w:rsid w:val="00903B0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C64"/>
    <w:rsid w:val="00904E1A"/>
    <w:rsid w:val="00905148"/>
    <w:rsid w:val="009053DE"/>
    <w:rsid w:val="009055D4"/>
    <w:rsid w:val="009057D7"/>
    <w:rsid w:val="00906C57"/>
    <w:rsid w:val="0090700B"/>
    <w:rsid w:val="00907763"/>
    <w:rsid w:val="009077D2"/>
    <w:rsid w:val="00907928"/>
    <w:rsid w:val="00907998"/>
    <w:rsid w:val="009079A3"/>
    <w:rsid w:val="009100B9"/>
    <w:rsid w:val="00910160"/>
    <w:rsid w:val="009105B1"/>
    <w:rsid w:val="00910EC6"/>
    <w:rsid w:val="009112A4"/>
    <w:rsid w:val="009115E5"/>
    <w:rsid w:val="009118FE"/>
    <w:rsid w:val="0091192C"/>
    <w:rsid w:val="00911B20"/>
    <w:rsid w:val="00911B2B"/>
    <w:rsid w:val="00911B7E"/>
    <w:rsid w:val="0091202B"/>
    <w:rsid w:val="009125DB"/>
    <w:rsid w:val="009127BA"/>
    <w:rsid w:val="00912DEC"/>
    <w:rsid w:val="00912E89"/>
    <w:rsid w:val="00912F4A"/>
    <w:rsid w:val="009137A6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17EB9"/>
    <w:rsid w:val="00920672"/>
    <w:rsid w:val="0092077E"/>
    <w:rsid w:val="00920F38"/>
    <w:rsid w:val="0092133B"/>
    <w:rsid w:val="00921E50"/>
    <w:rsid w:val="00921EEA"/>
    <w:rsid w:val="009224B8"/>
    <w:rsid w:val="00922608"/>
    <w:rsid w:val="009227A6"/>
    <w:rsid w:val="0092290E"/>
    <w:rsid w:val="00922A36"/>
    <w:rsid w:val="00922BA1"/>
    <w:rsid w:val="00922D57"/>
    <w:rsid w:val="009231C3"/>
    <w:rsid w:val="0092355E"/>
    <w:rsid w:val="009235C3"/>
    <w:rsid w:val="00923718"/>
    <w:rsid w:val="00923AFD"/>
    <w:rsid w:val="00923B8A"/>
    <w:rsid w:val="00924090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F3"/>
    <w:rsid w:val="00926ED2"/>
    <w:rsid w:val="009272ED"/>
    <w:rsid w:val="009277D8"/>
    <w:rsid w:val="009278DF"/>
    <w:rsid w:val="00927976"/>
    <w:rsid w:val="00930072"/>
    <w:rsid w:val="00930159"/>
    <w:rsid w:val="0093044A"/>
    <w:rsid w:val="00930948"/>
    <w:rsid w:val="00930EDF"/>
    <w:rsid w:val="00931169"/>
    <w:rsid w:val="009317E7"/>
    <w:rsid w:val="009318D3"/>
    <w:rsid w:val="00931EF3"/>
    <w:rsid w:val="00932096"/>
    <w:rsid w:val="0093237B"/>
    <w:rsid w:val="009323D9"/>
    <w:rsid w:val="00932834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FC8"/>
    <w:rsid w:val="0093533C"/>
    <w:rsid w:val="00935395"/>
    <w:rsid w:val="00935910"/>
    <w:rsid w:val="009361D7"/>
    <w:rsid w:val="0093682E"/>
    <w:rsid w:val="00936ADD"/>
    <w:rsid w:val="009371F9"/>
    <w:rsid w:val="009379EC"/>
    <w:rsid w:val="009400F1"/>
    <w:rsid w:val="00940109"/>
    <w:rsid w:val="009402A1"/>
    <w:rsid w:val="0094049C"/>
    <w:rsid w:val="0094055C"/>
    <w:rsid w:val="009407F6"/>
    <w:rsid w:val="00940803"/>
    <w:rsid w:val="00940D68"/>
    <w:rsid w:val="00940ECE"/>
    <w:rsid w:val="00941083"/>
    <w:rsid w:val="00941428"/>
    <w:rsid w:val="009414B0"/>
    <w:rsid w:val="0094177D"/>
    <w:rsid w:val="0094186F"/>
    <w:rsid w:val="00941D0D"/>
    <w:rsid w:val="00941E78"/>
    <w:rsid w:val="009420C4"/>
    <w:rsid w:val="009428D7"/>
    <w:rsid w:val="00942A44"/>
    <w:rsid w:val="00942B07"/>
    <w:rsid w:val="00942F22"/>
    <w:rsid w:val="00942F3A"/>
    <w:rsid w:val="009430CB"/>
    <w:rsid w:val="009431BB"/>
    <w:rsid w:val="00943A58"/>
    <w:rsid w:val="00943B52"/>
    <w:rsid w:val="00943E74"/>
    <w:rsid w:val="00944631"/>
    <w:rsid w:val="00944B5F"/>
    <w:rsid w:val="00944C6C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6CDF"/>
    <w:rsid w:val="00947269"/>
    <w:rsid w:val="009473BA"/>
    <w:rsid w:val="00947A4E"/>
    <w:rsid w:val="00947F61"/>
    <w:rsid w:val="0095063C"/>
    <w:rsid w:val="00950BC5"/>
    <w:rsid w:val="00950D07"/>
    <w:rsid w:val="009512C3"/>
    <w:rsid w:val="0095158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D7E"/>
    <w:rsid w:val="00953E64"/>
    <w:rsid w:val="0095416E"/>
    <w:rsid w:val="0095425B"/>
    <w:rsid w:val="009542E3"/>
    <w:rsid w:val="009544BA"/>
    <w:rsid w:val="00954571"/>
    <w:rsid w:val="009548BC"/>
    <w:rsid w:val="00955AF1"/>
    <w:rsid w:val="00955DBB"/>
    <w:rsid w:val="00955E14"/>
    <w:rsid w:val="00955F44"/>
    <w:rsid w:val="00956335"/>
    <w:rsid w:val="0095639F"/>
    <w:rsid w:val="0095719E"/>
    <w:rsid w:val="009579EE"/>
    <w:rsid w:val="00957F53"/>
    <w:rsid w:val="009607AA"/>
    <w:rsid w:val="00960B1D"/>
    <w:rsid w:val="00961100"/>
    <w:rsid w:val="009613C9"/>
    <w:rsid w:val="009613F6"/>
    <w:rsid w:val="00961C74"/>
    <w:rsid w:val="00961DEA"/>
    <w:rsid w:val="00961F46"/>
    <w:rsid w:val="009631E5"/>
    <w:rsid w:val="00963733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813"/>
    <w:rsid w:val="00964C4E"/>
    <w:rsid w:val="00964D3F"/>
    <w:rsid w:val="0096566D"/>
    <w:rsid w:val="00965849"/>
    <w:rsid w:val="00965CB9"/>
    <w:rsid w:val="00965D2B"/>
    <w:rsid w:val="00965F17"/>
    <w:rsid w:val="00966246"/>
    <w:rsid w:val="0096690F"/>
    <w:rsid w:val="00966C15"/>
    <w:rsid w:val="00966D3E"/>
    <w:rsid w:val="00966DD9"/>
    <w:rsid w:val="00966E0F"/>
    <w:rsid w:val="00967065"/>
    <w:rsid w:val="009670A7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A60"/>
    <w:rsid w:val="00970C79"/>
    <w:rsid w:val="00970F9F"/>
    <w:rsid w:val="00971144"/>
    <w:rsid w:val="00971273"/>
    <w:rsid w:val="00971282"/>
    <w:rsid w:val="0097174E"/>
    <w:rsid w:val="00971C1F"/>
    <w:rsid w:val="00971F9B"/>
    <w:rsid w:val="009724C9"/>
    <w:rsid w:val="00972A06"/>
    <w:rsid w:val="0097354E"/>
    <w:rsid w:val="00973752"/>
    <w:rsid w:val="00973BE9"/>
    <w:rsid w:val="00973D31"/>
    <w:rsid w:val="0097418C"/>
    <w:rsid w:val="009742F3"/>
    <w:rsid w:val="0097455E"/>
    <w:rsid w:val="00974A10"/>
    <w:rsid w:val="00974D44"/>
    <w:rsid w:val="00974F3B"/>
    <w:rsid w:val="0097517B"/>
    <w:rsid w:val="00975584"/>
    <w:rsid w:val="009756D3"/>
    <w:rsid w:val="00975EA1"/>
    <w:rsid w:val="00975F47"/>
    <w:rsid w:val="00977033"/>
    <w:rsid w:val="00977124"/>
    <w:rsid w:val="009773F7"/>
    <w:rsid w:val="009774D8"/>
    <w:rsid w:val="00977549"/>
    <w:rsid w:val="00977927"/>
    <w:rsid w:val="00977BEA"/>
    <w:rsid w:val="00977DE5"/>
    <w:rsid w:val="009801CE"/>
    <w:rsid w:val="009801DD"/>
    <w:rsid w:val="009809C5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5"/>
    <w:rsid w:val="0098249E"/>
    <w:rsid w:val="00982F1F"/>
    <w:rsid w:val="0098363D"/>
    <w:rsid w:val="009836BB"/>
    <w:rsid w:val="00983853"/>
    <w:rsid w:val="009839B5"/>
    <w:rsid w:val="00983C2F"/>
    <w:rsid w:val="00983C62"/>
    <w:rsid w:val="009847A0"/>
    <w:rsid w:val="00984E6C"/>
    <w:rsid w:val="00985146"/>
    <w:rsid w:val="00985475"/>
    <w:rsid w:val="0098583A"/>
    <w:rsid w:val="00985CCB"/>
    <w:rsid w:val="00986107"/>
    <w:rsid w:val="009862E2"/>
    <w:rsid w:val="00986366"/>
    <w:rsid w:val="009864E6"/>
    <w:rsid w:val="00986753"/>
    <w:rsid w:val="009869D3"/>
    <w:rsid w:val="00986C82"/>
    <w:rsid w:val="0098717F"/>
    <w:rsid w:val="009871E9"/>
    <w:rsid w:val="00987700"/>
    <w:rsid w:val="00990227"/>
    <w:rsid w:val="00990419"/>
    <w:rsid w:val="00990AD4"/>
    <w:rsid w:val="00991248"/>
    <w:rsid w:val="0099143F"/>
    <w:rsid w:val="00991851"/>
    <w:rsid w:val="0099198B"/>
    <w:rsid w:val="00991B3B"/>
    <w:rsid w:val="00991BAC"/>
    <w:rsid w:val="009929BB"/>
    <w:rsid w:val="00992AB6"/>
    <w:rsid w:val="00992E58"/>
    <w:rsid w:val="009935D1"/>
    <w:rsid w:val="00993B92"/>
    <w:rsid w:val="009940F0"/>
    <w:rsid w:val="009945A7"/>
    <w:rsid w:val="00994655"/>
    <w:rsid w:val="00994A64"/>
    <w:rsid w:val="00994C64"/>
    <w:rsid w:val="00994ED1"/>
    <w:rsid w:val="0099508F"/>
    <w:rsid w:val="009951AB"/>
    <w:rsid w:val="009951E7"/>
    <w:rsid w:val="009956FA"/>
    <w:rsid w:val="009957BC"/>
    <w:rsid w:val="00995945"/>
    <w:rsid w:val="00995B0E"/>
    <w:rsid w:val="00995CB5"/>
    <w:rsid w:val="00996594"/>
    <w:rsid w:val="009968E8"/>
    <w:rsid w:val="00996A40"/>
    <w:rsid w:val="00996A62"/>
    <w:rsid w:val="00996BD4"/>
    <w:rsid w:val="00996F86"/>
    <w:rsid w:val="0099723D"/>
    <w:rsid w:val="00997824"/>
    <w:rsid w:val="009979E1"/>
    <w:rsid w:val="00997BB4"/>
    <w:rsid w:val="009A03D2"/>
    <w:rsid w:val="009A043E"/>
    <w:rsid w:val="009A0804"/>
    <w:rsid w:val="009A0CB7"/>
    <w:rsid w:val="009A0DA8"/>
    <w:rsid w:val="009A1118"/>
    <w:rsid w:val="009A159A"/>
    <w:rsid w:val="009A1A4C"/>
    <w:rsid w:val="009A1AD0"/>
    <w:rsid w:val="009A1C29"/>
    <w:rsid w:val="009A1EEB"/>
    <w:rsid w:val="009A282F"/>
    <w:rsid w:val="009A3225"/>
    <w:rsid w:val="009A338B"/>
    <w:rsid w:val="009A36F8"/>
    <w:rsid w:val="009A3BC4"/>
    <w:rsid w:val="009A3DD2"/>
    <w:rsid w:val="009A3F9E"/>
    <w:rsid w:val="009A432C"/>
    <w:rsid w:val="009A475E"/>
    <w:rsid w:val="009A49D6"/>
    <w:rsid w:val="009A4A0A"/>
    <w:rsid w:val="009A4C80"/>
    <w:rsid w:val="009A4D39"/>
    <w:rsid w:val="009A4E7F"/>
    <w:rsid w:val="009A5476"/>
    <w:rsid w:val="009A56EB"/>
    <w:rsid w:val="009A58F4"/>
    <w:rsid w:val="009A5AD8"/>
    <w:rsid w:val="009A5B0F"/>
    <w:rsid w:val="009A5CC9"/>
    <w:rsid w:val="009A5EBB"/>
    <w:rsid w:val="009A6267"/>
    <w:rsid w:val="009A69B4"/>
    <w:rsid w:val="009A6A2C"/>
    <w:rsid w:val="009A6AD6"/>
    <w:rsid w:val="009A6EA0"/>
    <w:rsid w:val="009A70EA"/>
    <w:rsid w:val="009A720A"/>
    <w:rsid w:val="009A728E"/>
    <w:rsid w:val="009A73CE"/>
    <w:rsid w:val="009A7566"/>
    <w:rsid w:val="009A758E"/>
    <w:rsid w:val="009A75F0"/>
    <w:rsid w:val="009B04DB"/>
    <w:rsid w:val="009B0A14"/>
    <w:rsid w:val="009B0D3C"/>
    <w:rsid w:val="009B0E07"/>
    <w:rsid w:val="009B0F81"/>
    <w:rsid w:val="009B1567"/>
    <w:rsid w:val="009B1A4F"/>
    <w:rsid w:val="009B1B49"/>
    <w:rsid w:val="009B22FF"/>
    <w:rsid w:val="009B2B6D"/>
    <w:rsid w:val="009B3063"/>
    <w:rsid w:val="009B312D"/>
    <w:rsid w:val="009B369C"/>
    <w:rsid w:val="009B36C8"/>
    <w:rsid w:val="009B3E5A"/>
    <w:rsid w:val="009B3EFD"/>
    <w:rsid w:val="009B4077"/>
    <w:rsid w:val="009B47C0"/>
    <w:rsid w:val="009B48AB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F95"/>
    <w:rsid w:val="009B63F0"/>
    <w:rsid w:val="009B6979"/>
    <w:rsid w:val="009B6C18"/>
    <w:rsid w:val="009B70D3"/>
    <w:rsid w:val="009B7851"/>
    <w:rsid w:val="009B7CC3"/>
    <w:rsid w:val="009C02F0"/>
    <w:rsid w:val="009C076C"/>
    <w:rsid w:val="009C0806"/>
    <w:rsid w:val="009C0A65"/>
    <w:rsid w:val="009C1335"/>
    <w:rsid w:val="009C14B0"/>
    <w:rsid w:val="009C1657"/>
    <w:rsid w:val="009C1AB2"/>
    <w:rsid w:val="009C1BDA"/>
    <w:rsid w:val="009C1F7C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F3B"/>
    <w:rsid w:val="009C41A7"/>
    <w:rsid w:val="009C45D4"/>
    <w:rsid w:val="009C490D"/>
    <w:rsid w:val="009C51BF"/>
    <w:rsid w:val="009C52B5"/>
    <w:rsid w:val="009C564B"/>
    <w:rsid w:val="009C56D6"/>
    <w:rsid w:val="009C5959"/>
    <w:rsid w:val="009C5C42"/>
    <w:rsid w:val="009C673A"/>
    <w:rsid w:val="009C67A3"/>
    <w:rsid w:val="009C691E"/>
    <w:rsid w:val="009C69A6"/>
    <w:rsid w:val="009C6D9D"/>
    <w:rsid w:val="009C71CD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05E"/>
    <w:rsid w:val="009D120C"/>
    <w:rsid w:val="009D1333"/>
    <w:rsid w:val="009D13CB"/>
    <w:rsid w:val="009D1477"/>
    <w:rsid w:val="009D1D5F"/>
    <w:rsid w:val="009D26C7"/>
    <w:rsid w:val="009D2807"/>
    <w:rsid w:val="009D28D1"/>
    <w:rsid w:val="009D2928"/>
    <w:rsid w:val="009D297C"/>
    <w:rsid w:val="009D2DCA"/>
    <w:rsid w:val="009D2DD6"/>
    <w:rsid w:val="009D2FA1"/>
    <w:rsid w:val="009D33EA"/>
    <w:rsid w:val="009D3E93"/>
    <w:rsid w:val="009D4F6D"/>
    <w:rsid w:val="009D5813"/>
    <w:rsid w:val="009D6AB0"/>
    <w:rsid w:val="009D6B23"/>
    <w:rsid w:val="009D6CC7"/>
    <w:rsid w:val="009D706B"/>
    <w:rsid w:val="009D7966"/>
    <w:rsid w:val="009D7A95"/>
    <w:rsid w:val="009D7EF4"/>
    <w:rsid w:val="009E0058"/>
    <w:rsid w:val="009E008A"/>
    <w:rsid w:val="009E066E"/>
    <w:rsid w:val="009E0DC9"/>
    <w:rsid w:val="009E16BB"/>
    <w:rsid w:val="009E1733"/>
    <w:rsid w:val="009E17B4"/>
    <w:rsid w:val="009E1B1D"/>
    <w:rsid w:val="009E1C0D"/>
    <w:rsid w:val="009E1C21"/>
    <w:rsid w:val="009E1E29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22C"/>
    <w:rsid w:val="009E44EA"/>
    <w:rsid w:val="009E4864"/>
    <w:rsid w:val="009E49DF"/>
    <w:rsid w:val="009E4BCE"/>
    <w:rsid w:val="009E4F77"/>
    <w:rsid w:val="009E51A6"/>
    <w:rsid w:val="009E5494"/>
    <w:rsid w:val="009E5503"/>
    <w:rsid w:val="009E55FA"/>
    <w:rsid w:val="009E58D1"/>
    <w:rsid w:val="009E599D"/>
    <w:rsid w:val="009E5C51"/>
    <w:rsid w:val="009E62D0"/>
    <w:rsid w:val="009E64DD"/>
    <w:rsid w:val="009E6561"/>
    <w:rsid w:val="009E65F4"/>
    <w:rsid w:val="009E676E"/>
    <w:rsid w:val="009E698E"/>
    <w:rsid w:val="009E6A6E"/>
    <w:rsid w:val="009E6A71"/>
    <w:rsid w:val="009E6C90"/>
    <w:rsid w:val="009E6D9D"/>
    <w:rsid w:val="009E6E87"/>
    <w:rsid w:val="009E6FCE"/>
    <w:rsid w:val="009E7463"/>
    <w:rsid w:val="009E7737"/>
    <w:rsid w:val="009E790E"/>
    <w:rsid w:val="009E7935"/>
    <w:rsid w:val="009E7E5D"/>
    <w:rsid w:val="009F00D4"/>
    <w:rsid w:val="009F06C2"/>
    <w:rsid w:val="009F0748"/>
    <w:rsid w:val="009F0933"/>
    <w:rsid w:val="009F1127"/>
    <w:rsid w:val="009F25A1"/>
    <w:rsid w:val="009F2822"/>
    <w:rsid w:val="009F2A6C"/>
    <w:rsid w:val="009F2DAC"/>
    <w:rsid w:val="009F3562"/>
    <w:rsid w:val="009F3ABA"/>
    <w:rsid w:val="009F3B3C"/>
    <w:rsid w:val="009F3CB4"/>
    <w:rsid w:val="009F404F"/>
    <w:rsid w:val="009F41FA"/>
    <w:rsid w:val="009F42D9"/>
    <w:rsid w:val="009F431B"/>
    <w:rsid w:val="009F4405"/>
    <w:rsid w:val="009F441B"/>
    <w:rsid w:val="009F4A5F"/>
    <w:rsid w:val="009F4C26"/>
    <w:rsid w:val="009F4D95"/>
    <w:rsid w:val="009F53E2"/>
    <w:rsid w:val="009F5634"/>
    <w:rsid w:val="009F5B11"/>
    <w:rsid w:val="009F5C25"/>
    <w:rsid w:val="009F5D66"/>
    <w:rsid w:val="009F5DA2"/>
    <w:rsid w:val="009F6148"/>
    <w:rsid w:val="009F67F8"/>
    <w:rsid w:val="009F6890"/>
    <w:rsid w:val="009F68A5"/>
    <w:rsid w:val="009F6B8B"/>
    <w:rsid w:val="009F6D2C"/>
    <w:rsid w:val="009F6FEF"/>
    <w:rsid w:val="009F7310"/>
    <w:rsid w:val="009F7507"/>
    <w:rsid w:val="009F7E90"/>
    <w:rsid w:val="009F7EBE"/>
    <w:rsid w:val="00A001DF"/>
    <w:rsid w:val="00A00815"/>
    <w:rsid w:val="00A01497"/>
    <w:rsid w:val="00A0155B"/>
    <w:rsid w:val="00A01A18"/>
    <w:rsid w:val="00A023AD"/>
    <w:rsid w:val="00A02988"/>
    <w:rsid w:val="00A02D38"/>
    <w:rsid w:val="00A02DF7"/>
    <w:rsid w:val="00A02FD8"/>
    <w:rsid w:val="00A032C1"/>
    <w:rsid w:val="00A03789"/>
    <w:rsid w:val="00A038E6"/>
    <w:rsid w:val="00A03B96"/>
    <w:rsid w:val="00A04439"/>
    <w:rsid w:val="00A0554E"/>
    <w:rsid w:val="00A055FA"/>
    <w:rsid w:val="00A05ADB"/>
    <w:rsid w:val="00A05EB9"/>
    <w:rsid w:val="00A0640E"/>
    <w:rsid w:val="00A067CE"/>
    <w:rsid w:val="00A06800"/>
    <w:rsid w:val="00A068C1"/>
    <w:rsid w:val="00A06D74"/>
    <w:rsid w:val="00A06FCF"/>
    <w:rsid w:val="00A0737C"/>
    <w:rsid w:val="00A075EC"/>
    <w:rsid w:val="00A078D9"/>
    <w:rsid w:val="00A07CB5"/>
    <w:rsid w:val="00A07D7F"/>
    <w:rsid w:val="00A105D6"/>
    <w:rsid w:val="00A1079A"/>
    <w:rsid w:val="00A10BF0"/>
    <w:rsid w:val="00A1104A"/>
    <w:rsid w:val="00A116EE"/>
    <w:rsid w:val="00A11C52"/>
    <w:rsid w:val="00A11EC8"/>
    <w:rsid w:val="00A12492"/>
    <w:rsid w:val="00A12927"/>
    <w:rsid w:val="00A12C8B"/>
    <w:rsid w:val="00A1323E"/>
    <w:rsid w:val="00A13416"/>
    <w:rsid w:val="00A139F5"/>
    <w:rsid w:val="00A13C74"/>
    <w:rsid w:val="00A13E3E"/>
    <w:rsid w:val="00A141B5"/>
    <w:rsid w:val="00A14BAF"/>
    <w:rsid w:val="00A14CC5"/>
    <w:rsid w:val="00A14E37"/>
    <w:rsid w:val="00A15522"/>
    <w:rsid w:val="00A15831"/>
    <w:rsid w:val="00A15B93"/>
    <w:rsid w:val="00A1609B"/>
    <w:rsid w:val="00A16152"/>
    <w:rsid w:val="00A162D2"/>
    <w:rsid w:val="00A16348"/>
    <w:rsid w:val="00A1695C"/>
    <w:rsid w:val="00A16C70"/>
    <w:rsid w:val="00A16DC0"/>
    <w:rsid w:val="00A16EBD"/>
    <w:rsid w:val="00A1720A"/>
    <w:rsid w:val="00A172AC"/>
    <w:rsid w:val="00A17C93"/>
    <w:rsid w:val="00A201CA"/>
    <w:rsid w:val="00A205ED"/>
    <w:rsid w:val="00A205F9"/>
    <w:rsid w:val="00A2066C"/>
    <w:rsid w:val="00A20DE9"/>
    <w:rsid w:val="00A21202"/>
    <w:rsid w:val="00A2139A"/>
    <w:rsid w:val="00A21724"/>
    <w:rsid w:val="00A21A9B"/>
    <w:rsid w:val="00A21D23"/>
    <w:rsid w:val="00A2200E"/>
    <w:rsid w:val="00A22DB9"/>
    <w:rsid w:val="00A23D34"/>
    <w:rsid w:val="00A23EDE"/>
    <w:rsid w:val="00A24781"/>
    <w:rsid w:val="00A24EC0"/>
    <w:rsid w:val="00A25008"/>
    <w:rsid w:val="00A258AE"/>
    <w:rsid w:val="00A258D3"/>
    <w:rsid w:val="00A25B4A"/>
    <w:rsid w:val="00A25CA3"/>
    <w:rsid w:val="00A26994"/>
    <w:rsid w:val="00A26E9E"/>
    <w:rsid w:val="00A278F2"/>
    <w:rsid w:val="00A27A04"/>
    <w:rsid w:val="00A27CBA"/>
    <w:rsid w:val="00A30290"/>
    <w:rsid w:val="00A306B5"/>
    <w:rsid w:val="00A30B88"/>
    <w:rsid w:val="00A30FF7"/>
    <w:rsid w:val="00A31173"/>
    <w:rsid w:val="00A31A4B"/>
    <w:rsid w:val="00A329E1"/>
    <w:rsid w:val="00A33059"/>
    <w:rsid w:val="00A3307A"/>
    <w:rsid w:val="00A33497"/>
    <w:rsid w:val="00A3378A"/>
    <w:rsid w:val="00A3380B"/>
    <w:rsid w:val="00A33989"/>
    <w:rsid w:val="00A33A75"/>
    <w:rsid w:val="00A33BB3"/>
    <w:rsid w:val="00A33F5A"/>
    <w:rsid w:val="00A34246"/>
    <w:rsid w:val="00A34310"/>
    <w:rsid w:val="00A3455C"/>
    <w:rsid w:val="00A34DF6"/>
    <w:rsid w:val="00A34E1C"/>
    <w:rsid w:val="00A3507D"/>
    <w:rsid w:val="00A3517F"/>
    <w:rsid w:val="00A35526"/>
    <w:rsid w:val="00A3599A"/>
    <w:rsid w:val="00A35B35"/>
    <w:rsid w:val="00A3645B"/>
    <w:rsid w:val="00A364BE"/>
    <w:rsid w:val="00A365F4"/>
    <w:rsid w:val="00A36884"/>
    <w:rsid w:val="00A36AB6"/>
    <w:rsid w:val="00A36B96"/>
    <w:rsid w:val="00A36D46"/>
    <w:rsid w:val="00A3752C"/>
    <w:rsid w:val="00A37854"/>
    <w:rsid w:val="00A379BC"/>
    <w:rsid w:val="00A402B5"/>
    <w:rsid w:val="00A40985"/>
    <w:rsid w:val="00A413C7"/>
    <w:rsid w:val="00A4143F"/>
    <w:rsid w:val="00A4158D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EC"/>
    <w:rsid w:val="00A44455"/>
    <w:rsid w:val="00A44635"/>
    <w:rsid w:val="00A448FF"/>
    <w:rsid w:val="00A44A6A"/>
    <w:rsid w:val="00A44ACE"/>
    <w:rsid w:val="00A44B50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615F"/>
    <w:rsid w:val="00A4619B"/>
    <w:rsid w:val="00A4671F"/>
    <w:rsid w:val="00A471E9"/>
    <w:rsid w:val="00A47716"/>
    <w:rsid w:val="00A47AE8"/>
    <w:rsid w:val="00A47C40"/>
    <w:rsid w:val="00A47D80"/>
    <w:rsid w:val="00A50125"/>
    <w:rsid w:val="00A50337"/>
    <w:rsid w:val="00A50DAF"/>
    <w:rsid w:val="00A50DE9"/>
    <w:rsid w:val="00A51366"/>
    <w:rsid w:val="00A520A5"/>
    <w:rsid w:val="00A5245B"/>
    <w:rsid w:val="00A52A81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037"/>
    <w:rsid w:val="00A54168"/>
    <w:rsid w:val="00A54372"/>
    <w:rsid w:val="00A546CC"/>
    <w:rsid w:val="00A5492E"/>
    <w:rsid w:val="00A54A0F"/>
    <w:rsid w:val="00A54A4A"/>
    <w:rsid w:val="00A54F93"/>
    <w:rsid w:val="00A54FDE"/>
    <w:rsid w:val="00A55ADD"/>
    <w:rsid w:val="00A55C4D"/>
    <w:rsid w:val="00A55D88"/>
    <w:rsid w:val="00A55F22"/>
    <w:rsid w:val="00A55FE7"/>
    <w:rsid w:val="00A56036"/>
    <w:rsid w:val="00A56065"/>
    <w:rsid w:val="00A563F2"/>
    <w:rsid w:val="00A56453"/>
    <w:rsid w:val="00A566E8"/>
    <w:rsid w:val="00A5728E"/>
    <w:rsid w:val="00A57368"/>
    <w:rsid w:val="00A5757E"/>
    <w:rsid w:val="00A577B0"/>
    <w:rsid w:val="00A57837"/>
    <w:rsid w:val="00A57ABC"/>
    <w:rsid w:val="00A6063E"/>
    <w:rsid w:val="00A60A18"/>
    <w:rsid w:val="00A60DA1"/>
    <w:rsid w:val="00A60E3F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BC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8BB"/>
    <w:rsid w:val="00A65AC6"/>
    <w:rsid w:val="00A65AF2"/>
    <w:rsid w:val="00A66235"/>
    <w:rsid w:val="00A66AB6"/>
    <w:rsid w:val="00A66ABC"/>
    <w:rsid w:val="00A66F70"/>
    <w:rsid w:val="00A6706F"/>
    <w:rsid w:val="00A670F2"/>
    <w:rsid w:val="00A67202"/>
    <w:rsid w:val="00A67908"/>
    <w:rsid w:val="00A6798A"/>
    <w:rsid w:val="00A67E7A"/>
    <w:rsid w:val="00A70089"/>
    <w:rsid w:val="00A7069C"/>
    <w:rsid w:val="00A70870"/>
    <w:rsid w:val="00A70A27"/>
    <w:rsid w:val="00A70B33"/>
    <w:rsid w:val="00A70DD5"/>
    <w:rsid w:val="00A71058"/>
    <w:rsid w:val="00A7196D"/>
    <w:rsid w:val="00A71A1E"/>
    <w:rsid w:val="00A72070"/>
    <w:rsid w:val="00A7230A"/>
    <w:rsid w:val="00A72777"/>
    <w:rsid w:val="00A72949"/>
    <w:rsid w:val="00A72CF5"/>
    <w:rsid w:val="00A72DCB"/>
    <w:rsid w:val="00A7405C"/>
    <w:rsid w:val="00A74091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D"/>
    <w:rsid w:val="00A80450"/>
    <w:rsid w:val="00A804B9"/>
    <w:rsid w:val="00A806D5"/>
    <w:rsid w:val="00A809D3"/>
    <w:rsid w:val="00A80B30"/>
    <w:rsid w:val="00A810F9"/>
    <w:rsid w:val="00A812B0"/>
    <w:rsid w:val="00A81895"/>
    <w:rsid w:val="00A81ADE"/>
    <w:rsid w:val="00A823D9"/>
    <w:rsid w:val="00A83507"/>
    <w:rsid w:val="00A836C2"/>
    <w:rsid w:val="00A83B55"/>
    <w:rsid w:val="00A84115"/>
    <w:rsid w:val="00A84521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87E02"/>
    <w:rsid w:val="00A903D9"/>
    <w:rsid w:val="00A90DC3"/>
    <w:rsid w:val="00A915DC"/>
    <w:rsid w:val="00A91A06"/>
    <w:rsid w:val="00A91CF0"/>
    <w:rsid w:val="00A922E3"/>
    <w:rsid w:val="00A92A24"/>
    <w:rsid w:val="00A92A8E"/>
    <w:rsid w:val="00A936E9"/>
    <w:rsid w:val="00A93727"/>
    <w:rsid w:val="00A93798"/>
    <w:rsid w:val="00A93BBD"/>
    <w:rsid w:val="00A93DEA"/>
    <w:rsid w:val="00A940BC"/>
    <w:rsid w:val="00A94444"/>
    <w:rsid w:val="00A94E5F"/>
    <w:rsid w:val="00A95005"/>
    <w:rsid w:val="00A9546B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1CA"/>
    <w:rsid w:val="00AA1417"/>
    <w:rsid w:val="00AA1BE2"/>
    <w:rsid w:val="00AA2184"/>
    <w:rsid w:val="00AA2245"/>
    <w:rsid w:val="00AA25A3"/>
    <w:rsid w:val="00AA2DFC"/>
    <w:rsid w:val="00AA30F0"/>
    <w:rsid w:val="00AA412C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20C"/>
    <w:rsid w:val="00AA7A08"/>
    <w:rsid w:val="00AA7CE3"/>
    <w:rsid w:val="00AA7E34"/>
    <w:rsid w:val="00AB0198"/>
    <w:rsid w:val="00AB06CF"/>
    <w:rsid w:val="00AB06ED"/>
    <w:rsid w:val="00AB07FC"/>
    <w:rsid w:val="00AB08A8"/>
    <w:rsid w:val="00AB0B6C"/>
    <w:rsid w:val="00AB103C"/>
    <w:rsid w:val="00AB1488"/>
    <w:rsid w:val="00AB156F"/>
    <w:rsid w:val="00AB2D52"/>
    <w:rsid w:val="00AB382A"/>
    <w:rsid w:val="00AB3F19"/>
    <w:rsid w:val="00AB4237"/>
    <w:rsid w:val="00AB45A7"/>
    <w:rsid w:val="00AB4DCD"/>
    <w:rsid w:val="00AB5344"/>
    <w:rsid w:val="00AB5672"/>
    <w:rsid w:val="00AB582E"/>
    <w:rsid w:val="00AB5851"/>
    <w:rsid w:val="00AB5860"/>
    <w:rsid w:val="00AB5A7B"/>
    <w:rsid w:val="00AB5F17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C0758"/>
    <w:rsid w:val="00AC0C78"/>
    <w:rsid w:val="00AC0F7A"/>
    <w:rsid w:val="00AC168B"/>
    <w:rsid w:val="00AC1DF2"/>
    <w:rsid w:val="00AC1E89"/>
    <w:rsid w:val="00AC28B9"/>
    <w:rsid w:val="00AC2B29"/>
    <w:rsid w:val="00AC2E10"/>
    <w:rsid w:val="00AC305E"/>
    <w:rsid w:val="00AC34A6"/>
    <w:rsid w:val="00AC37D4"/>
    <w:rsid w:val="00AC3C9F"/>
    <w:rsid w:val="00AC3D4D"/>
    <w:rsid w:val="00AC3E2D"/>
    <w:rsid w:val="00AC3F7C"/>
    <w:rsid w:val="00AC42A9"/>
    <w:rsid w:val="00AC45C1"/>
    <w:rsid w:val="00AC495C"/>
    <w:rsid w:val="00AC4967"/>
    <w:rsid w:val="00AC5236"/>
    <w:rsid w:val="00AC52DB"/>
    <w:rsid w:val="00AC543C"/>
    <w:rsid w:val="00AC55DC"/>
    <w:rsid w:val="00AC577D"/>
    <w:rsid w:val="00AC5910"/>
    <w:rsid w:val="00AC5A82"/>
    <w:rsid w:val="00AC5AAB"/>
    <w:rsid w:val="00AC5D3E"/>
    <w:rsid w:val="00AC5DEA"/>
    <w:rsid w:val="00AC633D"/>
    <w:rsid w:val="00AC6B4E"/>
    <w:rsid w:val="00AC6B63"/>
    <w:rsid w:val="00AC6F52"/>
    <w:rsid w:val="00AC7572"/>
    <w:rsid w:val="00AC7713"/>
    <w:rsid w:val="00AC7A17"/>
    <w:rsid w:val="00AC7DD0"/>
    <w:rsid w:val="00AD0660"/>
    <w:rsid w:val="00AD069D"/>
    <w:rsid w:val="00AD0A80"/>
    <w:rsid w:val="00AD0CA6"/>
    <w:rsid w:val="00AD0CF4"/>
    <w:rsid w:val="00AD0F08"/>
    <w:rsid w:val="00AD14C3"/>
    <w:rsid w:val="00AD1BA4"/>
    <w:rsid w:val="00AD1E97"/>
    <w:rsid w:val="00AD1F51"/>
    <w:rsid w:val="00AD21CA"/>
    <w:rsid w:val="00AD24BA"/>
    <w:rsid w:val="00AD2A72"/>
    <w:rsid w:val="00AD2C4F"/>
    <w:rsid w:val="00AD2E46"/>
    <w:rsid w:val="00AD2F45"/>
    <w:rsid w:val="00AD340D"/>
    <w:rsid w:val="00AD3827"/>
    <w:rsid w:val="00AD3942"/>
    <w:rsid w:val="00AD3F1B"/>
    <w:rsid w:val="00AD3FCB"/>
    <w:rsid w:val="00AD40DB"/>
    <w:rsid w:val="00AD429E"/>
    <w:rsid w:val="00AD465B"/>
    <w:rsid w:val="00AD4CC6"/>
    <w:rsid w:val="00AD5428"/>
    <w:rsid w:val="00AD5DC1"/>
    <w:rsid w:val="00AD6343"/>
    <w:rsid w:val="00AD6416"/>
    <w:rsid w:val="00AD666E"/>
    <w:rsid w:val="00AD6900"/>
    <w:rsid w:val="00AD6904"/>
    <w:rsid w:val="00AD6A07"/>
    <w:rsid w:val="00AD6B55"/>
    <w:rsid w:val="00AD6E32"/>
    <w:rsid w:val="00AD6F97"/>
    <w:rsid w:val="00AD7204"/>
    <w:rsid w:val="00AD7390"/>
    <w:rsid w:val="00AD7BBD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C58"/>
    <w:rsid w:val="00AE3D23"/>
    <w:rsid w:val="00AE3DD5"/>
    <w:rsid w:val="00AE3E11"/>
    <w:rsid w:val="00AE4023"/>
    <w:rsid w:val="00AE45DB"/>
    <w:rsid w:val="00AE46BC"/>
    <w:rsid w:val="00AE4B01"/>
    <w:rsid w:val="00AE4F99"/>
    <w:rsid w:val="00AE5468"/>
    <w:rsid w:val="00AE5492"/>
    <w:rsid w:val="00AE5557"/>
    <w:rsid w:val="00AE5A05"/>
    <w:rsid w:val="00AE6D19"/>
    <w:rsid w:val="00AE758D"/>
    <w:rsid w:val="00AE75B1"/>
    <w:rsid w:val="00AE7879"/>
    <w:rsid w:val="00AE78A8"/>
    <w:rsid w:val="00AE7D4B"/>
    <w:rsid w:val="00AF009E"/>
    <w:rsid w:val="00AF0451"/>
    <w:rsid w:val="00AF08DC"/>
    <w:rsid w:val="00AF09C3"/>
    <w:rsid w:val="00AF13A8"/>
    <w:rsid w:val="00AF1FEC"/>
    <w:rsid w:val="00AF289B"/>
    <w:rsid w:val="00AF29BF"/>
    <w:rsid w:val="00AF2A3B"/>
    <w:rsid w:val="00AF2A6E"/>
    <w:rsid w:val="00AF2AF4"/>
    <w:rsid w:val="00AF3775"/>
    <w:rsid w:val="00AF3A7D"/>
    <w:rsid w:val="00AF3C47"/>
    <w:rsid w:val="00AF45EF"/>
    <w:rsid w:val="00AF4658"/>
    <w:rsid w:val="00AF46D4"/>
    <w:rsid w:val="00AF57E0"/>
    <w:rsid w:val="00AF61B7"/>
    <w:rsid w:val="00AF62E4"/>
    <w:rsid w:val="00AF62EA"/>
    <w:rsid w:val="00AF661F"/>
    <w:rsid w:val="00AF699C"/>
    <w:rsid w:val="00AF7459"/>
    <w:rsid w:val="00AF755D"/>
    <w:rsid w:val="00AF785D"/>
    <w:rsid w:val="00AF7942"/>
    <w:rsid w:val="00B000A8"/>
    <w:rsid w:val="00B002F5"/>
    <w:rsid w:val="00B00E4E"/>
    <w:rsid w:val="00B01071"/>
    <w:rsid w:val="00B018B1"/>
    <w:rsid w:val="00B01BA0"/>
    <w:rsid w:val="00B01CAE"/>
    <w:rsid w:val="00B02421"/>
    <w:rsid w:val="00B02691"/>
    <w:rsid w:val="00B02711"/>
    <w:rsid w:val="00B03537"/>
    <w:rsid w:val="00B03538"/>
    <w:rsid w:val="00B03777"/>
    <w:rsid w:val="00B03DD4"/>
    <w:rsid w:val="00B0408E"/>
    <w:rsid w:val="00B04479"/>
    <w:rsid w:val="00B04539"/>
    <w:rsid w:val="00B0456F"/>
    <w:rsid w:val="00B047CB"/>
    <w:rsid w:val="00B04D27"/>
    <w:rsid w:val="00B0534F"/>
    <w:rsid w:val="00B057AA"/>
    <w:rsid w:val="00B058E0"/>
    <w:rsid w:val="00B05E0A"/>
    <w:rsid w:val="00B05E63"/>
    <w:rsid w:val="00B06126"/>
    <w:rsid w:val="00B06888"/>
    <w:rsid w:val="00B06951"/>
    <w:rsid w:val="00B06F35"/>
    <w:rsid w:val="00B070E4"/>
    <w:rsid w:val="00B074E3"/>
    <w:rsid w:val="00B076BE"/>
    <w:rsid w:val="00B078AC"/>
    <w:rsid w:val="00B07FC2"/>
    <w:rsid w:val="00B101E3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57C"/>
    <w:rsid w:val="00B12817"/>
    <w:rsid w:val="00B129FA"/>
    <w:rsid w:val="00B12CB0"/>
    <w:rsid w:val="00B12EB4"/>
    <w:rsid w:val="00B133C9"/>
    <w:rsid w:val="00B135A2"/>
    <w:rsid w:val="00B13DC9"/>
    <w:rsid w:val="00B1403B"/>
    <w:rsid w:val="00B1418E"/>
    <w:rsid w:val="00B14952"/>
    <w:rsid w:val="00B15449"/>
    <w:rsid w:val="00B158D5"/>
    <w:rsid w:val="00B161A1"/>
    <w:rsid w:val="00B16B4D"/>
    <w:rsid w:val="00B17376"/>
    <w:rsid w:val="00B1738A"/>
    <w:rsid w:val="00B1771A"/>
    <w:rsid w:val="00B17778"/>
    <w:rsid w:val="00B17AA9"/>
    <w:rsid w:val="00B17D6F"/>
    <w:rsid w:val="00B20040"/>
    <w:rsid w:val="00B202B5"/>
    <w:rsid w:val="00B202E3"/>
    <w:rsid w:val="00B204EB"/>
    <w:rsid w:val="00B20897"/>
    <w:rsid w:val="00B20D28"/>
    <w:rsid w:val="00B20DEC"/>
    <w:rsid w:val="00B212E1"/>
    <w:rsid w:val="00B213D1"/>
    <w:rsid w:val="00B2148D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4104"/>
    <w:rsid w:val="00B249B5"/>
    <w:rsid w:val="00B24D0A"/>
    <w:rsid w:val="00B24EB6"/>
    <w:rsid w:val="00B25010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CD0"/>
    <w:rsid w:val="00B26F4A"/>
    <w:rsid w:val="00B27052"/>
    <w:rsid w:val="00B27189"/>
    <w:rsid w:val="00B274D7"/>
    <w:rsid w:val="00B27719"/>
    <w:rsid w:val="00B27985"/>
    <w:rsid w:val="00B27D6D"/>
    <w:rsid w:val="00B27DA1"/>
    <w:rsid w:val="00B30563"/>
    <w:rsid w:val="00B30A87"/>
    <w:rsid w:val="00B319CD"/>
    <w:rsid w:val="00B31D3B"/>
    <w:rsid w:val="00B31DAC"/>
    <w:rsid w:val="00B31E5A"/>
    <w:rsid w:val="00B329B7"/>
    <w:rsid w:val="00B32A36"/>
    <w:rsid w:val="00B33192"/>
    <w:rsid w:val="00B33365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5E7"/>
    <w:rsid w:val="00B358D8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996"/>
    <w:rsid w:val="00B40CD0"/>
    <w:rsid w:val="00B411BD"/>
    <w:rsid w:val="00B412B2"/>
    <w:rsid w:val="00B41709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554"/>
    <w:rsid w:val="00B4459A"/>
    <w:rsid w:val="00B44B8A"/>
    <w:rsid w:val="00B44CDE"/>
    <w:rsid w:val="00B44F60"/>
    <w:rsid w:val="00B4504D"/>
    <w:rsid w:val="00B451C4"/>
    <w:rsid w:val="00B45B9E"/>
    <w:rsid w:val="00B45CC5"/>
    <w:rsid w:val="00B45F9B"/>
    <w:rsid w:val="00B46145"/>
    <w:rsid w:val="00B463DC"/>
    <w:rsid w:val="00B4646E"/>
    <w:rsid w:val="00B469DF"/>
    <w:rsid w:val="00B46E9E"/>
    <w:rsid w:val="00B476ED"/>
    <w:rsid w:val="00B47F81"/>
    <w:rsid w:val="00B501C7"/>
    <w:rsid w:val="00B50447"/>
    <w:rsid w:val="00B51711"/>
    <w:rsid w:val="00B51897"/>
    <w:rsid w:val="00B51F86"/>
    <w:rsid w:val="00B52D37"/>
    <w:rsid w:val="00B5309A"/>
    <w:rsid w:val="00B5321F"/>
    <w:rsid w:val="00B535B9"/>
    <w:rsid w:val="00B53781"/>
    <w:rsid w:val="00B537F0"/>
    <w:rsid w:val="00B53D02"/>
    <w:rsid w:val="00B54996"/>
    <w:rsid w:val="00B550FB"/>
    <w:rsid w:val="00B5529C"/>
    <w:rsid w:val="00B55778"/>
    <w:rsid w:val="00B55A88"/>
    <w:rsid w:val="00B55B7D"/>
    <w:rsid w:val="00B561A3"/>
    <w:rsid w:val="00B56389"/>
    <w:rsid w:val="00B56CDF"/>
    <w:rsid w:val="00B57519"/>
    <w:rsid w:val="00B5777D"/>
    <w:rsid w:val="00B57CD7"/>
    <w:rsid w:val="00B57F65"/>
    <w:rsid w:val="00B6019C"/>
    <w:rsid w:val="00B60328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8A6"/>
    <w:rsid w:val="00B62B15"/>
    <w:rsid w:val="00B62BA1"/>
    <w:rsid w:val="00B62C39"/>
    <w:rsid w:val="00B63AB0"/>
    <w:rsid w:val="00B63C54"/>
    <w:rsid w:val="00B63E54"/>
    <w:rsid w:val="00B63EA4"/>
    <w:rsid w:val="00B640F1"/>
    <w:rsid w:val="00B641D3"/>
    <w:rsid w:val="00B641F2"/>
    <w:rsid w:val="00B642DB"/>
    <w:rsid w:val="00B64380"/>
    <w:rsid w:val="00B6469B"/>
    <w:rsid w:val="00B646DF"/>
    <w:rsid w:val="00B64C77"/>
    <w:rsid w:val="00B6517D"/>
    <w:rsid w:val="00B653AB"/>
    <w:rsid w:val="00B653CC"/>
    <w:rsid w:val="00B655BA"/>
    <w:rsid w:val="00B6584C"/>
    <w:rsid w:val="00B659ED"/>
    <w:rsid w:val="00B65A79"/>
    <w:rsid w:val="00B65F2F"/>
    <w:rsid w:val="00B65F9E"/>
    <w:rsid w:val="00B664DE"/>
    <w:rsid w:val="00B66B19"/>
    <w:rsid w:val="00B6716F"/>
    <w:rsid w:val="00B67943"/>
    <w:rsid w:val="00B67B45"/>
    <w:rsid w:val="00B67E4B"/>
    <w:rsid w:val="00B70311"/>
    <w:rsid w:val="00B70539"/>
    <w:rsid w:val="00B70D53"/>
    <w:rsid w:val="00B70D62"/>
    <w:rsid w:val="00B713BF"/>
    <w:rsid w:val="00B71E96"/>
    <w:rsid w:val="00B726F3"/>
    <w:rsid w:val="00B729A9"/>
    <w:rsid w:val="00B72BB2"/>
    <w:rsid w:val="00B72E64"/>
    <w:rsid w:val="00B72E9B"/>
    <w:rsid w:val="00B73737"/>
    <w:rsid w:val="00B737D4"/>
    <w:rsid w:val="00B738A1"/>
    <w:rsid w:val="00B73C02"/>
    <w:rsid w:val="00B73E17"/>
    <w:rsid w:val="00B740D8"/>
    <w:rsid w:val="00B74494"/>
    <w:rsid w:val="00B744DE"/>
    <w:rsid w:val="00B74ADF"/>
    <w:rsid w:val="00B752CF"/>
    <w:rsid w:val="00B75383"/>
    <w:rsid w:val="00B75811"/>
    <w:rsid w:val="00B75B85"/>
    <w:rsid w:val="00B75B94"/>
    <w:rsid w:val="00B760F3"/>
    <w:rsid w:val="00B76177"/>
    <w:rsid w:val="00B762F3"/>
    <w:rsid w:val="00B76799"/>
    <w:rsid w:val="00B76CC5"/>
    <w:rsid w:val="00B76F99"/>
    <w:rsid w:val="00B77140"/>
    <w:rsid w:val="00B80143"/>
    <w:rsid w:val="00B808EB"/>
    <w:rsid w:val="00B813D7"/>
    <w:rsid w:val="00B8142B"/>
    <w:rsid w:val="00B81524"/>
    <w:rsid w:val="00B81554"/>
    <w:rsid w:val="00B81901"/>
    <w:rsid w:val="00B81BF0"/>
    <w:rsid w:val="00B81FFA"/>
    <w:rsid w:val="00B82281"/>
    <w:rsid w:val="00B8290D"/>
    <w:rsid w:val="00B82D4E"/>
    <w:rsid w:val="00B82F21"/>
    <w:rsid w:val="00B831D9"/>
    <w:rsid w:val="00B838B1"/>
    <w:rsid w:val="00B838D4"/>
    <w:rsid w:val="00B83B76"/>
    <w:rsid w:val="00B83C29"/>
    <w:rsid w:val="00B83CC3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10C1"/>
    <w:rsid w:val="00B914E9"/>
    <w:rsid w:val="00B9194E"/>
    <w:rsid w:val="00B91A30"/>
    <w:rsid w:val="00B91AF1"/>
    <w:rsid w:val="00B927D5"/>
    <w:rsid w:val="00B927E7"/>
    <w:rsid w:val="00B928F2"/>
    <w:rsid w:val="00B92A7C"/>
    <w:rsid w:val="00B92E33"/>
    <w:rsid w:val="00B930F1"/>
    <w:rsid w:val="00B9313F"/>
    <w:rsid w:val="00B93870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50EF"/>
    <w:rsid w:val="00B956EE"/>
    <w:rsid w:val="00B9593D"/>
    <w:rsid w:val="00B95B99"/>
    <w:rsid w:val="00B95D9C"/>
    <w:rsid w:val="00B960C3"/>
    <w:rsid w:val="00B96121"/>
    <w:rsid w:val="00B961C0"/>
    <w:rsid w:val="00B9634E"/>
    <w:rsid w:val="00B96535"/>
    <w:rsid w:val="00B966DC"/>
    <w:rsid w:val="00B9700A"/>
    <w:rsid w:val="00B9721E"/>
    <w:rsid w:val="00B97C59"/>
    <w:rsid w:val="00B97DFE"/>
    <w:rsid w:val="00B97E66"/>
    <w:rsid w:val="00B97F84"/>
    <w:rsid w:val="00BA0ACA"/>
    <w:rsid w:val="00BA0B35"/>
    <w:rsid w:val="00BA0CCC"/>
    <w:rsid w:val="00BA10AA"/>
    <w:rsid w:val="00BA1281"/>
    <w:rsid w:val="00BA12EF"/>
    <w:rsid w:val="00BA15E9"/>
    <w:rsid w:val="00BA1AB9"/>
    <w:rsid w:val="00BA1C98"/>
    <w:rsid w:val="00BA218C"/>
    <w:rsid w:val="00BA21B5"/>
    <w:rsid w:val="00BA25D5"/>
    <w:rsid w:val="00BA2BA1"/>
    <w:rsid w:val="00BA2BFB"/>
    <w:rsid w:val="00BA2CE0"/>
    <w:rsid w:val="00BA2F43"/>
    <w:rsid w:val="00BA2F71"/>
    <w:rsid w:val="00BA2FC3"/>
    <w:rsid w:val="00BA3127"/>
    <w:rsid w:val="00BA3562"/>
    <w:rsid w:val="00BA3CFF"/>
    <w:rsid w:val="00BA3F42"/>
    <w:rsid w:val="00BA40BD"/>
    <w:rsid w:val="00BA44B5"/>
    <w:rsid w:val="00BA44CC"/>
    <w:rsid w:val="00BA4D1A"/>
    <w:rsid w:val="00BA62B9"/>
    <w:rsid w:val="00BA63C7"/>
    <w:rsid w:val="00BA646D"/>
    <w:rsid w:val="00BA667A"/>
    <w:rsid w:val="00BA67A5"/>
    <w:rsid w:val="00BA6825"/>
    <w:rsid w:val="00BA69DA"/>
    <w:rsid w:val="00BA6A2D"/>
    <w:rsid w:val="00BA707D"/>
    <w:rsid w:val="00BA74E9"/>
    <w:rsid w:val="00BA7560"/>
    <w:rsid w:val="00BA75A0"/>
    <w:rsid w:val="00BA783C"/>
    <w:rsid w:val="00BA7AF0"/>
    <w:rsid w:val="00BA7B9F"/>
    <w:rsid w:val="00BB056E"/>
    <w:rsid w:val="00BB061E"/>
    <w:rsid w:val="00BB06A2"/>
    <w:rsid w:val="00BB082B"/>
    <w:rsid w:val="00BB0905"/>
    <w:rsid w:val="00BB1272"/>
    <w:rsid w:val="00BB12EF"/>
    <w:rsid w:val="00BB1663"/>
    <w:rsid w:val="00BB19CC"/>
    <w:rsid w:val="00BB1B0A"/>
    <w:rsid w:val="00BB1C7E"/>
    <w:rsid w:val="00BB24F6"/>
    <w:rsid w:val="00BB262F"/>
    <w:rsid w:val="00BB2690"/>
    <w:rsid w:val="00BB27CC"/>
    <w:rsid w:val="00BB27E0"/>
    <w:rsid w:val="00BB29EC"/>
    <w:rsid w:val="00BB2BA0"/>
    <w:rsid w:val="00BB2EA2"/>
    <w:rsid w:val="00BB33AF"/>
    <w:rsid w:val="00BB353B"/>
    <w:rsid w:val="00BB3A80"/>
    <w:rsid w:val="00BB3D43"/>
    <w:rsid w:val="00BB3FAB"/>
    <w:rsid w:val="00BB419B"/>
    <w:rsid w:val="00BB453C"/>
    <w:rsid w:val="00BB4C12"/>
    <w:rsid w:val="00BB4F09"/>
    <w:rsid w:val="00BB5379"/>
    <w:rsid w:val="00BB541B"/>
    <w:rsid w:val="00BB59AC"/>
    <w:rsid w:val="00BB5A13"/>
    <w:rsid w:val="00BB5CF0"/>
    <w:rsid w:val="00BB5D63"/>
    <w:rsid w:val="00BB62F5"/>
    <w:rsid w:val="00BB63CB"/>
    <w:rsid w:val="00BB64B0"/>
    <w:rsid w:val="00BB6C7E"/>
    <w:rsid w:val="00BB6FA8"/>
    <w:rsid w:val="00BB71C6"/>
    <w:rsid w:val="00BB7ADF"/>
    <w:rsid w:val="00BB7FE6"/>
    <w:rsid w:val="00BC029B"/>
    <w:rsid w:val="00BC02D6"/>
    <w:rsid w:val="00BC03FB"/>
    <w:rsid w:val="00BC0421"/>
    <w:rsid w:val="00BC079F"/>
    <w:rsid w:val="00BC07D3"/>
    <w:rsid w:val="00BC0BF8"/>
    <w:rsid w:val="00BC1124"/>
    <w:rsid w:val="00BC12FF"/>
    <w:rsid w:val="00BC13CE"/>
    <w:rsid w:val="00BC1BF2"/>
    <w:rsid w:val="00BC1EE8"/>
    <w:rsid w:val="00BC1F5C"/>
    <w:rsid w:val="00BC20A9"/>
    <w:rsid w:val="00BC217F"/>
    <w:rsid w:val="00BC2272"/>
    <w:rsid w:val="00BC2BE8"/>
    <w:rsid w:val="00BC2F63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436"/>
    <w:rsid w:val="00BC678B"/>
    <w:rsid w:val="00BC6CE7"/>
    <w:rsid w:val="00BC71F3"/>
    <w:rsid w:val="00BC72AF"/>
    <w:rsid w:val="00BC7666"/>
    <w:rsid w:val="00BD01CB"/>
    <w:rsid w:val="00BD026D"/>
    <w:rsid w:val="00BD042D"/>
    <w:rsid w:val="00BD067B"/>
    <w:rsid w:val="00BD07F4"/>
    <w:rsid w:val="00BD083F"/>
    <w:rsid w:val="00BD096A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867"/>
    <w:rsid w:val="00BD2BEE"/>
    <w:rsid w:val="00BD2D2F"/>
    <w:rsid w:val="00BD2D77"/>
    <w:rsid w:val="00BD3197"/>
    <w:rsid w:val="00BD33C5"/>
    <w:rsid w:val="00BD3CC5"/>
    <w:rsid w:val="00BD3CFC"/>
    <w:rsid w:val="00BD4105"/>
    <w:rsid w:val="00BD4284"/>
    <w:rsid w:val="00BD4728"/>
    <w:rsid w:val="00BD473B"/>
    <w:rsid w:val="00BD4744"/>
    <w:rsid w:val="00BD481B"/>
    <w:rsid w:val="00BD4A4D"/>
    <w:rsid w:val="00BD4B98"/>
    <w:rsid w:val="00BD4E2B"/>
    <w:rsid w:val="00BD4E33"/>
    <w:rsid w:val="00BD4E6B"/>
    <w:rsid w:val="00BD58EE"/>
    <w:rsid w:val="00BD5982"/>
    <w:rsid w:val="00BD5B1B"/>
    <w:rsid w:val="00BD5B24"/>
    <w:rsid w:val="00BD5B3A"/>
    <w:rsid w:val="00BD6529"/>
    <w:rsid w:val="00BD6537"/>
    <w:rsid w:val="00BD66FD"/>
    <w:rsid w:val="00BD6833"/>
    <w:rsid w:val="00BD6BA9"/>
    <w:rsid w:val="00BD6E79"/>
    <w:rsid w:val="00BD70DB"/>
    <w:rsid w:val="00BD7863"/>
    <w:rsid w:val="00BD79CA"/>
    <w:rsid w:val="00BD7ECF"/>
    <w:rsid w:val="00BD7EF6"/>
    <w:rsid w:val="00BE038F"/>
    <w:rsid w:val="00BE073E"/>
    <w:rsid w:val="00BE10E9"/>
    <w:rsid w:val="00BE1619"/>
    <w:rsid w:val="00BE16E2"/>
    <w:rsid w:val="00BE1879"/>
    <w:rsid w:val="00BE1E0C"/>
    <w:rsid w:val="00BE1F28"/>
    <w:rsid w:val="00BE2915"/>
    <w:rsid w:val="00BE2F60"/>
    <w:rsid w:val="00BE3114"/>
    <w:rsid w:val="00BE371A"/>
    <w:rsid w:val="00BE385C"/>
    <w:rsid w:val="00BE3E03"/>
    <w:rsid w:val="00BE3FEC"/>
    <w:rsid w:val="00BE44DA"/>
    <w:rsid w:val="00BE4AA1"/>
    <w:rsid w:val="00BE4E3B"/>
    <w:rsid w:val="00BE4E8C"/>
    <w:rsid w:val="00BE4FBD"/>
    <w:rsid w:val="00BE51A2"/>
    <w:rsid w:val="00BE540B"/>
    <w:rsid w:val="00BE5ACB"/>
    <w:rsid w:val="00BE5AF6"/>
    <w:rsid w:val="00BE5CB1"/>
    <w:rsid w:val="00BE6154"/>
    <w:rsid w:val="00BE641F"/>
    <w:rsid w:val="00BE6D0A"/>
    <w:rsid w:val="00BE7572"/>
    <w:rsid w:val="00BE77D4"/>
    <w:rsid w:val="00BE796C"/>
    <w:rsid w:val="00BE7C94"/>
    <w:rsid w:val="00BE7E1D"/>
    <w:rsid w:val="00BF0050"/>
    <w:rsid w:val="00BF008A"/>
    <w:rsid w:val="00BF086D"/>
    <w:rsid w:val="00BF0BD7"/>
    <w:rsid w:val="00BF0C6D"/>
    <w:rsid w:val="00BF0DAD"/>
    <w:rsid w:val="00BF0F48"/>
    <w:rsid w:val="00BF15A9"/>
    <w:rsid w:val="00BF1AD1"/>
    <w:rsid w:val="00BF1AD7"/>
    <w:rsid w:val="00BF1FEE"/>
    <w:rsid w:val="00BF2FB1"/>
    <w:rsid w:val="00BF314C"/>
    <w:rsid w:val="00BF3592"/>
    <w:rsid w:val="00BF3929"/>
    <w:rsid w:val="00BF3B66"/>
    <w:rsid w:val="00BF3CC9"/>
    <w:rsid w:val="00BF45E9"/>
    <w:rsid w:val="00BF4718"/>
    <w:rsid w:val="00BF4750"/>
    <w:rsid w:val="00BF4C1E"/>
    <w:rsid w:val="00BF4D4C"/>
    <w:rsid w:val="00BF4ECF"/>
    <w:rsid w:val="00BF5465"/>
    <w:rsid w:val="00BF54A8"/>
    <w:rsid w:val="00BF5886"/>
    <w:rsid w:val="00BF5EF2"/>
    <w:rsid w:val="00BF5F52"/>
    <w:rsid w:val="00BF608F"/>
    <w:rsid w:val="00BF6582"/>
    <w:rsid w:val="00BF6A1E"/>
    <w:rsid w:val="00BF6B61"/>
    <w:rsid w:val="00BF6DA3"/>
    <w:rsid w:val="00BF7377"/>
    <w:rsid w:val="00BF78C4"/>
    <w:rsid w:val="00BF7B47"/>
    <w:rsid w:val="00BF7C75"/>
    <w:rsid w:val="00BF7D70"/>
    <w:rsid w:val="00BF7EDC"/>
    <w:rsid w:val="00C0048A"/>
    <w:rsid w:val="00C00CA1"/>
    <w:rsid w:val="00C00CB3"/>
    <w:rsid w:val="00C0135C"/>
    <w:rsid w:val="00C013F9"/>
    <w:rsid w:val="00C01657"/>
    <w:rsid w:val="00C0190E"/>
    <w:rsid w:val="00C028A0"/>
    <w:rsid w:val="00C030DE"/>
    <w:rsid w:val="00C0310C"/>
    <w:rsid w:val="00C03489"/>
    <w:rsid w:val="00C03666"/>
    <w:rsid w:val="00C0377A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D23"/>
    <w:rsid w:val="00C05FCF"/>
    <w:rsid w:val="00C061CE"/>
    <w:rsid w:val="00C062AF"/>
    <w:rsid w:val="00C06362"/>
    <w:rsid w:val="00C065EA"/>
    <w:rsid w:val="00C066B1"/>
    <w:rsid w:val="00C06910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FD7"/>
    <w:rsid w:val="00C11005"/>
    <w:rsid w:val="00C11B62"/>
    <w:rsid w:val="00C11C10"/>
    <w:rsid w:val="00C11F7D"/>
    <w:rsid w:val="00C12825"/>
    <w:rsid w:val="00C12CAB"/>
    <w:rsid w:val="00C12CD1"/>
    <w:rsid w:val="00C12E2F"/>
    <w:rsid w:val="00C13308"/>
    <w:rsid w:val="00C139C0"/>
    <w:rsid w:val="00C143A6"/>
    <w:rsid w:val="00C143FE"/>
    <w:rsid w:val="00C14573"/>
    <w:rsid w:val="00C1489C"/>
    <w:rsid w:val="00C14A45"/>
    <w:rsid w:val="00C14CBC"/>
    <w:rsid w:val="00C14D92"/>
    <w:rsid w:val="00C14DF0"/>
    <w:rsid w:val="00C14F32"/>
    <w:rsid w:val="00C15472"/>
    <w:rsid w:val="00C155CC"/>
    <w:rsid w:val="00C158E8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173B5"/>
    <w:rsid w:val="00C17A47"/>
    <w:rsid w:val="00C20376"/>
    <w:rsid w:val="00C20567"/>
    <w:rsid w:val="00C20BBB"/>
    <w:rsid w:val="00C21102"/>
    <w:rsid w:val="00C2113E"/>
    <w:rsid w:val="00C213B7"/>
    <w:rsid w:val="00C21587"/>
    <w:rsid w:val="00C2181F"/>
    <w:rsid w:val="00C21ABB"/>
    <w:rsid w:val="00C21F15"/>
    <w:rsid w:val="00C22105"/>
    <w:rsid w:val="00C22540"/>
    <w:rsid w:val="00C22597"/>
    <w:rsid w:val="00C225A5"/>
    <w:rsid w:val="00C227BA"/>
    <w:rsid w:val="00C22CB9"/>
    <w:rsid w:val="00C22E39"/>
    <w:rsid w:val="00C235DB"/>
    <w:rsid w:val="00C2383B"/>
    <w:rsid w:val="00C23884"/>
    <w:rsid w:val="00C238AA"/>
    <w:rsid w:val="00C23D05"/>
    <w:rsid w:val="00C23FBD"/>
    <w:rsid w:val="00C244B6"/>
    <w:rsid w:val="00C24D20"/>
    <w:rsid w:val="00C24ECA"/>
    <w:rsid w:val="00C24F36"/>
    <w:rsid w:val="00C25E3C"/>
    <w:rsid w:val="00C264CE"/>
    <w:rsid w:val="00C26771"/>
    <w:rsid w:val="00C26EB6"/>
    <w:rsid w:val="00C271B8"/>
    <w:rsid w:val="00C27322"/>
    <w:rsid w:val="00C275A3"/>
    <w:rsid w:val="00C275AE"/>
    <w:rsid w:val="00C27661"/>
    <w:rsid w:val="00C279F5"/>
    <w:rsid w:val="00C27BDB"/>
    <w:rsid w:val="00C27CAC"/>
    <w:rsid w:val="00C27FA3"/>
    <w:rsid w:val="00C300DC"/>
    <w:rsid w:val="00C303C2"/>
    <w:rsid w:val="00C312F0"/>
    <w:rsid w:val="00C31A53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4B0"/>
    <w:rsid w:val="00C335F0"/>
    <w:rsid w:val="00C3389B"/>
    <w:rsid w:val="00C339A9"/>
    <w:rsid w:val="00C33DAF"/>
    <w:rsid w:val="00C34204"/>
    <w:rsid w:val="00C34EE7"/>
    <w:rsid w:val="00C356AC"/>
    <w:rsid w:val="00C35792"/>
    <w:rsid w:val="00C357C5"/>
    <w:rsid w:val="00C35DEF"/>
    <w:rsid w:val="00C35F10"/>
    <w:rsid w:val="00C3604E"/>
    <w:rsid w:val="00C3662D"/>
    <w:rsid w:val="00C36D21"/>
    <w:rsid w:val="00C3702F"/>
    <w:rsid w:val="00C37450"/>
    <w:rsid w:val="00C37B6A"/>
    <w:rsid w:val="00C37DC2"/>
    <w:rsid w:val="00C402F7"/>
    <w:rsid w:val="00C403B5"/>
    <w:rsid w:val="00C404D2"/>
    <w:rsid w:val="00C406F2"/>
    <w:rsid w:val="00C40E3C"/>
    <w:rsid w:val="00C41418"/>
    <w:rsid w:val="00C4153B"/>
    <w:rsid w:val="00C4211E"/>
    <w:rsid w:val="00C423FF"/>
    <w:rsid w:val="00C42468"/>
    <w:rsid w:val="00C42567"/>
    <w:rsid w:val="00C426E6"/>
    <w:rsid w:val="00C42854"/>
    <w:rsid w:val="00C43040"/>
    <w:rsid w:val="00C44308"/>
    <w:rsid w:val="00C44416"/>
    <w:rsid w:val="00C444F5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651"/>
    <w:rsid w:val="00C466E0"/>
    <w:rsid w:val="00C4674E"/>
    <w:rsid w:val="00C47130"/>
    <w:rsid w:val="00C47524"/>
    <w:rsid w:val="00C477B3"/>
    <w:rsid w:val="00C47A37"/>
    <w:rsid w:val="00C47B37"/>
    <w:rsid w:val="00C47F0B"/>
    <w:rsid w:val="00C501A2"/>
    <w:rsid w:val="00C502C9"/>
    <w:rsid w:val="00C5038D"/>
    <w:rsid w:val="00C503B5"/>
    <w:rsid w:val="00C51060"/>
    <w:rsid w:val="00C51118"/>
    <w:rsid w:val="00C512AC"/>
    <w:rsid w:val="00C515C7"/>
    <w:rsid w:val="00C51803"/>
    <w:rsid w:val="00C51A5B"/>
    <w:rsid w:val="00C51AB3"/>
    <w:rsid w:val="00C51BCB"/>
    <w:rsid w:val="00C51DAA"/>
    <w:rsid w:val="00C51F8B"/>
    <w:rsid w:val="00C52300"/>
    <w:rsid w:val="00C528C3"/>
    <w:rsid w:val="00C5336F"/>
    <w:rsid w:val="00C53ADC"/>
    <w:rsid w:val="00C53BE7"/>
    <w:rsid w:val="00C54110"/>
    <w:rsid w:val="00C544A8"/>
    <w:rsid w:val="00C549EC"/>
    <w:rsid w:val="00C54C48"/>
    <w:rsid w:val="00C54D69"/>
    <w:rsid w:val="00C552A5"/>
    <w:rsid w:val="00C5551B"/>
    <w:rsid w:val="00C55799"/>
    <w:rsid w:val="00C55C27"/>
    <w:rsid w:val="00C55C66"/>
    <w:rsid w:val="00C56046"/>
    <w:rsid w:val="00C5624A"/>
    <w:rsid w:val="00C563FA"/>
    <w:rsid w:val="00C56663"/>
    <w:rsid w:val="00C57027"/>
    <w:rsid w:val="00C5719E"/>
    <w:rsid w:val="00C5736F"/>
    <w:rsid w:val="00C57517"/>
    <w:rsid w:val="00C576D7"/>
    <w:rsid w:val="00C57E9D"/>
    <w:rsid w:val="00C57F65"/>
    <w:rsid w:val="00C57FF5"/>
    <w:rsid w:val="00C604BD"/>
    <w:rsid w:val="00C60598"/>
    <w:rsid w:val="00C605A2"/>
    <w:rsid w:val="00C6067E"/>
    <w:rsid w:val="00C60782"/>
    <w:rsid w:val="00C60795"/>
    <w:rsid w:val="00C61082"/>
    <w:rsid w:val="00C610D6"/>
    <w:rsid w:val="00C6176F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A7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DBF"/>
    <w:rsid w:val="00C65E6B"/>
    <w:rsid w:val="00C6608E"/>
    <w:rsid w:val="00C66390"/>
    <w:rsid w:val="00C671CC"/>
    <w:rsid w:val="00C67344"/>
    <w:rsid w:val="00C67CA2"/>
    <w:rsid w:val="00C67D3E"/>
    <w:rsid w:val="00C67DA7"/>
    <w:rsid w:val="00C70377"/>
    <w:rsid w:val="00C70825"/>
    <w:rsid w:val="00C70AD3"/>
    <w:rsid w:val="00C70CD4"/>
    <w:rsid w:val="00C712D8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3EF"/>
    <w:rsid w:val="00C74576"/>
    <w:rsid w:val="00C7473A"/>
    <w:rsid w:val="00C749CC"/>
    <w:rsid w:val="00C74A2E"/>
    <w:rsid w:val="00C74C57"/>
    <w:rsid w:val="00C74CB9"/>
    <w:rsid w:val="00C74F66"/>
    <w:rsid w:val="00C753D1"/>
    <w:rsid w:val="00C7564E"/>
    <w:rsid w:val="00C76176"/>
    <w:rsid w:val="00C76243"/>
    <w:rsid w:val="00C763CC"/>
    <w:rsid w:val="00C763E9"/>
    <w:rsid w:val="00C763F9"/>
    <w:rsid w:val="00C7673A"/>
    <w:rsid w:val="00C76D2A"/>
    <w:rsid w:val="00C7767F"/>
    <w:rsid w:val="00C778EC"/>
    <w:rsid w:val="00C77C0E"/>
    <w:rsid w:val="00C77D6E"/>
    <w:rsid w:val="00C77E0F"/>
    <w:rsid w:val="00C77F6E"/>
    <w:rsid w:val="00C77FC9"/>
    <w:rsid w:val="00C8007D"/>
    <w:rsid w:val="00C80363"/>
    <w:rsid w:val="00C80864"/>
    <w:rsid w:val="00C80B57"/>
    <w:rsid w:val="00C80C36"/>
    <w:rsid w:val="00C81297"/>
    <w:rsid w:val="00C819D3"/>
    <w:rsid w:val="00C81A99"/>
    <w:rsid w:val="00C81C8F"/>
    <w:rsid w:val="00C81E5D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6AE"/>
    <w:rsid w:val="00C866DF"/>
    <w:rsid w:val="00C8700A"/>
    <w:rsid w:val="00C872D5"/>
    <w:rsid w:val="00C87D25"/>
    <w:rsid w:val="00C87D94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687"/>
    <w:rsid w:val="00C9173D"/>
    <w:rsid w:val="00C91C9F"/>
    <w:rsid w:val="00C91D90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C78"/>
    <w:rsid w:val="00C93F64"/>
    <w:rsid w:val="00C945FC"/>
    <w:rsid w:val="00C945FE"/>
    <w:rsid w:val="00C94C0E"/>
    <w:rsid w:val="00C95114"/>
    <w:rsid w:val="00C95375"/>
    <w:rsid w:val="00C9594E"/>
    <w:rsid w:val="00C95F45"/>
    <w:rsid w:val="00C96025"/>
    <w:rsid w:val="00C96113"/>
    <w:rsid w:val="00C9658A"/>
    <w:rsid w:val="00C9678E"/>
    <w:rsid w:val="00C96E60"/>
    <w:rsid w:val="00C96FAA"/>
    <w:rsid w:val="00C971AA"/>
    <w:rsid w:val="00C97A04"/>
    <w:rsid w:val="00C97A30"/>
    <w:rsid w:val="00C97C5F"/>
    <w:rsid w:val="00CA042C"/>
    <w:rsid w:val="00CA06CD"/>
    <w:rsid w:val="00CA080C"/>
    <w:rsid w:val="00CA09C7"/>
    <w:rsid w:val="00CA0B2F"/>
    <w:rsid w:val="00CA0EBE"/>
    <w:rsid w:val="00CA107B"/>
    <w:rsid w:val="00CA1125"/>
    <w:rsid w:val="00CA1398"/>
    <w:rsid w:val="00CA148F"/>
    <w:rsid w:val="00CA1662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796"/>
    <w:rsid w:val="00CA3E6B"/>
    <w:rsid w:val="00CA3EC8"/>
    <w:rsid w:val="00CA4223"/>
    <w:rsid w:val="00CA4303"/>
    <w:rsid w:val="00CA45F3"/>
    <w:rsid w:val="00CA4646"/>
    <w:rsid w:val="00CA484D"/>
    <w:rsid w:val="00CA4FB6"/>
    <w:rsid w:val="00CA52A4"/>
    <w:rsid w:val="00CA5477"/>
    <w:rsid w:val="00CA564A"/>
    <w:rsid w:val="00CA652B"/>
    <w:rsid w:val="00CA65DD"/>
    <w:rsid w:val="00CA6911"/>
    <w:rsid w:val="00CA6FE7"/>
    <w:rsid w:val="00CA70F3"/>
    <w:rsid w:val="00CA7952"/>
    <w:rsid w:val="00CA79CE"/>
    <w:rsid w:val="00CA7F74"/>
    <w:rsid w:val="00CB0512"/>
    <w:rsid w:val="00CB08C8"/>
    <w:rsid w:val="00CB0B2D"/>
    <w:rsid w:val="00CB0E04"/>
    <w:rsid w:val="00CB11F1"/>
    <w:rsid w:val="00CB179B"/>
    <w:rsid w:val="00CB1816"/>
    <w:rsid w:val="00CB1E4D"/>
    <w:rsid w:val="00CB1F85"/>
    <w:rsid w:val="00CB216C"/>
    <w:rsid w:val="00CB26C1"/>
    <w:rsid w:val="00CB2AF7"/>
    <w:rsid w:val="00CB2CCF"/>
    <w:rsid w:val="00CB2D10"/>
    <w:rsid w:val="00CB30A3"/>
    <w:rsid w:val="00CB33EC"/>
    <w:rsid w:val="00CB3B38"/>
    <w:rsid w:val="00CB431E"/>
    <w:rsid w:val="00CB44F2"/>
    <w:rsid w:val="00CB44FB"/>
    <w:rsid w:val="00CB47A0"/>
    <w:rsid w:val="00CB4D87"/>
    <w:rsid w:val="00CB55FD"/>
    <w:rsid w:val="00CB573B"/>
    <w:rsid w:val="00CB5D28"/>
    <w:rsid w:val="00CB5DE0"/>
    <w:rsid w:val="00CB5EF2"/>
    <w:rsid w:val="00CB5FC8"/>
    <w:rsid w:val="00CB63BB"/>
    <w:rsid w:val="00CB64EF"/>
    <w:rsid w:val="00CB6D25"/>
    <w:rsid w:val="00CB6E68"/>
    <w:rsid w:val="00CB709A"/>
    <w:rsid w:val="00CB76C3"/>
    <w:rsid w:val="00CC066A"/>
    <w:rsid w:val="00CC06A3"/>
    <w:rsid w:val="00CC0C99"/>
    <w:rsid w:val="00CC121F"/>
    <w:rsid w:val="00CC17CF"/>
    <w:rsid w:val="00CC1849"/>
    <w:rsid w:val="00CC1992"/>
    <w:rsid w:val="00CC1B64"/>
    <w:rsid w:val="00CC1C4F"/>
    <w:rsid w:val="00CC20B2"/>
    <w:rsid w:val="00CC2106"/>
    <w:rsid w:val="00CC2288"/>
    <w:rsid w:val="00CC24F9"/>
    <w:rsid w:val="00CC258D"/>
    <w:rsid w:val="00CC26D9"/>
    <w:rsid w:val="00CC27C8"/>
    <w:rsid w:val="00CC2B5D"/>
    <w:rsid w:val="00CC2FFF"/>
    <w:rsid w:val="00CC33B0"/>
    <w:rsid w:val="00CC39AB"/>
    <w:rsid w:val="00CC3A7D"/>
    <w:rsid w:val="00CC3C8D"/>
    <w:rsid w:val="00CC46CC"/>
    <w:rsid w:val="00CC47B9"/>
    <w:rsid w:val="00CC4B1E"/>
    <w:rsid w:val="00CC4B9D"/>
    <w:rsid w:val="00CC4CFF"/>
    <w:rsid w:val="00CC527C"/>
    <w:rsid w:val="00CC561F"/>
    <w:rsid w:val="00CC5C57"/>
    <w:rsid w:val="00CC5F28"/>
    <w:rsid w:val="00CC60A1"/>
    <w:rsid w:val="00CC66FD"/>
    <w:rsid w:val="00CC67C3"/>
    <w:rsid w:val="00CC739E"/>
    <w:rsid w:val="00CC74AA"/>
    <w:rsid w:val="00CC7608"/>
    <w:rsid w:val="00CC76CB"/>
    <w:rsid w:val="00CC79A5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2B1E"/>
    <w:rsid w:val="00CD2D1B"/>
    <w:rsid w:val="00CD2EC5"/>
    <w:rsid w:val="00CD3001"/>
    <w:rsid w:val="00CD3175"/>
    <w:rsid w:val="00CD34DF"/>
    <w:rsid w:val="00CD3545"/>
    <w:rsid w:val="00CD3556"/>
    <w:rsid w:val="00CD365E"/>
    <w:rsid w:val="00CD445C"/>
    <w:rsid w:val="00CD484F"/>
    <w:rsid w:val="00CD4881"/>
    <w:rsid w:val="00CD4C2A"/>
    <w:rsid w:val="00CD4DF3"/>
    <w:rsid w:val="00CD4E7D"/>
    <w:rsid w:val="00CD51E4"/>
    <w:rsid w:val="00CD5245"/>
    <w:rsid w:val="00CD584F"/>
    <w:rsid w:val="00CD58B7"/>
    <w:rsid w:val="00CD5DFC"/>
    <w:rsid w:val="00CD71F3"/>
    <w:rsid w:val="00CD733A"/>
    <w:rsid w:val="00CD765B"/>
    <w:rsid w:val="00CD7794"/>
    <w:rsid w:val="00CD78D7"/>
    <w:rsid w:val="00CE01D3"/>
    <w:rsid w:val="00CE03CE"/>
    <w:rsid w:val="00CE07F0"/>
    <w:rsid w:val="00CE1068"/>
    <w:rsid w:val="00CE10C7"/>
    <w:rsid w:val="00CE171E"/>
    <w:rsid w:val="00CE194D"/>
    <w:rsid w:val="00CE195A"/>
    <w:rsid w:val="00CE1C8B"/>
    <w:rsid w:val="00CE1D39"/>
    <w:rsid w:val="00CE284A"/>
    <w:rsid w:val="00CE2A59"/>
    <w:rsid w:val="00CE303A"/>
    <w:rsid w:val="00CE3073"/>
    <w:rsid w:val="00CE31B8"/>
    <w:rsid w:val="00CE3818"/>
    <w:rsid w:val="00CE3C6D"/>
    <w:rsid w:val="00CE3E6A"/>
    <w:rsid w:val="00CE400A"/>
    <w:rsid w:val="00CE4F83"/>
    <w:rsid w:val="00CE519A"/>
    <w:rsid w:val="00CE51A8"/>
    <w:rsid w:val="00CE540C"/>
    <w:rsid w:val="00CE5D7E"/>
    <w:rsid w:val="00CE659F"/>
    <w:rsid w:val="00CE67C2"/>
    <w:rsid w:val="00CE68F6"/>
    <w:rsid w:val="00CE6A85"/>
    <w:rsid w:val="00CE6AD0"/>
    <w:rsid w:val="00CE7134"/>
    <w:rsid w:val="00CE742E"/>
    <w:rsid w:val="00CE76F6"/>
    <w:rsid w:val="00CE78A8"/>
    <w:rsid w:val="00CE78B5"/>
    <w:rsid w:val="00CE7CEA"/>
    <w:rsid w:val="00CF0450"/>
    <w:rsid w:val="00CF0594"/>
    <w:rsid w:val="00CF0856"/>
    <w:rsid w:val="00CF0907"/>
    <w:rsid w:val="00CF0BA3"/>
    <w:rsid w:val="00CF1449"/>
    <w:rsid w:val="00CF1B9B"/>
    <w:rsid w:val="00CF1EA3"/>
    <w:rsid w:val="00CF20A2"/>
    <w:rsid w:val="00CF2307"/>
    <w:rsid w:val="00CF2BC2"/>
    <w:rsid w:val="00CF2CB5"/>
    <w:rsid w:val="00CF2D05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84"/>
    <w:rsid w:val="00CF440C"/>
    <w:rsid w:val="00CF46EE"/>
    <w:rsid w:val="00CF47C4"/>
    <w:rsid w:val="00CF513A"/>
    <w:rsid w:val="00CF53FC"/>
    <w:rsid w:val="00CF5B7D"/>
    <w:rsid w:val="00CF5ECA"/>
    <w:rsid w:val="00CF618F"/>
    <w:rsid w:val="00CF64E7"/>
    <w:rsid w:val="00CF67B8"/>
    <w:rsid w:val="00CF6F6D"/>
    <w:rsid w:val="00CF759B"/>
    <w:rsid w:val="00CF75D9"/>
    <w:rsid w:val="00CF784C"/>
    <w:rsid w:val="00CF7CE2"/>
    <w:rsid w:val="00CF7F79"/>
    <w:rsid w:val="00CF7F84"/>
    <w:rsid w:val="00D00369"/>
    <w:rsid w:val="00D0040C"/>
    <w:rsid w:val="00D00746"/>
    <w:rsid w:val="00D00796"/>
    <w:rsid w:val="00D007A8"/>
    <w:rsid w:val="00D00F69"/>
    <w:rsid w:val="00D00F9B"/>
    <w:rsid w:val="00D01629"/>
    <w:rsid w:val="00D01A0F"/>
    <w:rsid w:val="00D01A7B"/>
    <w:rsid w:val="00D01D7A"/>
    <w:rsid w:val="00D01FBB"/>
    <w:rsid w:val="00D021FB"/>
    <w:rsid w:val="00D03862"/>
    <w:rsid w:val="00D03C44"/>
    <w:rsid w:val="00D04119"/>
    <w:rsid w:val="00D04403"/>
    <w:rsid w:val="00D04584"/>
    <w:rsid w:val="00D04756"/>
    <w:rsid w:val="00D0475F"/>
    <w:rsid w:val="00D04FD8"/>
    <w:rsid w:val="00D053E5"/>
    <w:rsid w:val="00D05957"/>
    <w:rsid w:val="00D05B01"/>
    <w:rsid w:val="00D06107"/>
    <w:rsid w:val="00D06CD8"/>
    <w:rsid w:val="00D07351"/>
    <w:rsid w:val="00D07A64"/>
    <w:rsid w:val="00D07F52"/>
    <w:rsid w:val="00D07FBD"/>
    <w:rsid w:val="00D105CE"/>
    <w:rsid w:val="00D107F7"/>
    <w:rsid w:val="00D10866"/>
    <w:rsid w:val="00D10B0E"/>
    <w:rsid w:val="00D1123E"/>
    <w:rsid w:val="00D112B5"/>
    <w:rsid w:val="00D11A94"/>
    <w:rsid w:val="00D11BA2"/>
    <w:rsid w:val="00D11BB0"/>
    <w:rsid w:val="00D11C25"/>
    <w:rsid w:val="00D11EAC"/>
    <w:rsid w:val="00D126AB"/>
    <w:rsid w:val="00D12890"/>
    <w:rsid w:val="00D12B1C"/>
    <w:rsid w:val="00D12C5D"/>
    <w:rsid w:val="00D12C98"/>
    <w:rsid w:val="00D12D43"/>
    <w:rsid w:val="00D130F9"/>
    <w:rsid w:val="00D133D5"/>
    <w:rsid w:val="00D13418"/>
    <w:rsid w:val="00D135E2"/>
    <w:rsid w:val="00D13612"/>
    <w:rsid w:val="00D13A3C"/>
    <w:rsid w:val="00D14189"/>
    <w:rsid w:val="00D14250"/>
    <w:rsid w:val="00D14AE4"/>
    <w:rsid w:val="00D14F84"/>
    <w:rsid w:val="00D15113"/>
    <w:rsid w:val="00D1539E"/>
    <w:rsid w:val="00D15523"/>
    <w:rsid w:val="00D15BAA"/>
    <w:rsid w:val="00D15C24"/>
    <w:rsid w:val="00D15CB8"/>
    <w:rsid w:val="00D15DFE"/>
    <w:rsid w:val="00D15E52"/>
    <w:rsid w:val="00D15EDE"/>
    <w:rsid w:val="00D163C4"/>
    <w:rsid w:val="00D16492"/>
    <w:rsid w:val="00D1658F"/>
    <w:rsid w:val="00D16DB3"/>
    <w:rsid w:val="00D1705F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1BC5"/>
    <w:rsid w:val="00D22234"/>
    <w:rsid w:val="00D22A5D"/>
    <w:rsid w:val="00D22BD1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1DF"/>
    <w:rsid w:val="00D25235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056"/>
    <w:rsid w:val="00D2781B"/>
    <w:rsid w:val="00D27B9D"/>
    <w:rsid w:val="00D27E54"/>
    <w:rsid w:val="00D300D1"/>
    <w:rsid w:val="00D304AD"/>
    <w:rsid w:val="00D305B8"/>
    <w:rsid w:val="00D30E0D"/>
    <w:rsid w:val="00D30E26"/>
    <w:rsid w:val="00D30F9E"/>
    <w:rsid w:val="00D30FC3"/>
    <w:rsid w:val="00D312B3"/>
    <w:rsid w:val="00D319A4"/>
    <w:rsid w:val="00D31EE6"/>
    <w:rsid w:val="00D32227"/>
    <w:rsid w:val="00D32253"/>
    <w:rsid w:val="00D32549"/>
    <w:rsid w:val="00D32614"/>
    <w:rsid w:val="00D332CC"/>
    <w:rsid w:val="00D3339D"/>
    <w:rsid w:val="00D334DD"/>
    <w:rsid w:val="00D33675"/>
    <w:rsid w:val="00D33CB6"/>
    <w:rsid w:val="00D342AB"/>
    <w:rsid w:val="00D345D0"/>
    <w:rsid w:val="00D34620"/>
    <w:rsid w:val="00D3492A"/>
    <w:rsid w:val="00D34CBE"/>
    <w:rsid w:val="00D353B0"/>
    <w:rsid w:val="00D35771"/>
    <w:rsid w:val="00D35943"/>
    <w:rsid w:val="00D35B3B"/>
    <w:rsid w:val="00D36169"/>
    <w:rsid w:val="00D3629B"/>
    <w:rsid w:val="00D36342"/>
    <w:rsid w:val="00D365B8"/>
    <w:rsid w:val="00D3725F"/>
    <w:rsid w:val="00D3743D"/>
    <w:rsid w:val="00D377BD"/>
    <w:rsid w:val="00D37B39"/>
    <w:rsid w:val="00D37D8C"/>
    <w:rsid w:val="00D4012D"/>
    <w:rsid w:val="00D4014A"/>
    <w:rsid w:val="00D405E1"/>
    <w:rsid w:val="00D40BE4"/>
    <w:rsid w:val="00D40FC8"/>
    <w:rsid w:val="00D413B4"/>
    <w:rsid w:val="00D41D33"/>
    <w:rsid w:val="00D41EC0"/>
    <w:rsid w:val="00D41FB2"/>
    <w:rsid w:val="00D42833"/>
    <w:rsid w:val="00D42A04"/>
    <w:rsid w:val="00D42AA0"/>
    <w:rsid w:val="00D42AF3"/>
    <w:rsid w:val="00D42DC1"/>
    <w:rsid w:val="00D4326B"/>
    <w:rsid w:val="00D4348F"/>
    <w:rsid w:val="00D4353B"/>
    <w:rsid w:val="00D43D33"/>
    <w:rsid w:val="00D447C1"/>
    <w:rsid w:val="00D44DAF"/>
    <w:rsid w:val="00D44FF6"/>
    <w:rsid w:val="00D451FA"/>
    <w:rsid w:val="00D453DF"/>
    <w:rsid w:val="00D45475"/>
    <w:rsid w:val="00D455AE"/>
    <w:rsid w:val="00D4619C"/>
    <w:rsid w:val="00D462B7"/>
    <w:rsid w:val="00D475A0"/>
    <w:rsid w:val="00D47625"/>
    <w:rsid w:val="00D47718"/>
    <w:rsid w:val="00D4787F"/>
    <w:rsid w:val="00D478AF"/>
    <w:rsid w:val="00D479F3"/>
    <w:rsid w:val="00D500D3"/>
    <w:rsid w:val="00D500EB"/>
    <w:rsid w:val="00D50713"/>
    <w:rsid w:val="00D507B6"/>
    <w:rsid w:val="00D507C9"/>
    <w:rsid w:val="00D50946"/>
    <w:rsid w:val="00D50CD6"/>
    <w:rsid w:val="00D50FB6"/>
    <w:rsid w:val="00D510AC"/>
    <w:rsid w:val="00D513E4"/>
    <w:rsid w:val="00D518CB"/>
    <w:rsid w:val="00D51C0A"/>
    <w:rsid w:val="00D51CA0"/>
    <w:rsid w:val="00D51D11"/>
    <w:rsid w:val="00D5218F"/>
    <w:rsid w:val="00D52233"/>
    <w:rsid w:val="00D522E0"/>
    <w:rsid w:val="00D528C4"/>
    <w:rsid w:val="00D52BF9"/>
    <w:rsid w:val="00D5311E"/>
    <w:rsid w:val="00D5331B"/>
    <w:rsid w:val="00D533DC"/>
    <w:rsid w:val="00D5383C"/>
    <w:rsid w:val="00D53973"/>
    <w:rsid w:val="00D53C2C"/>
    <w:rsid w:val="00D53C2E"/>
    <w:rsid w:val="00D53CCF"/>
    <w:rsid w:val="00D5450B"/>
    <w:rsid w:val="00D547BF"/>
    <w:rsid w:val="00D54832"/>
    <w:rsid w:val="00D549EE"/>
    <w:rsid w:val="00D54A85"/>
    <w:rsid w:val="00D54DE1"/>
    <w:rsid w:val="00D55540"/>
    <w:rsid w:val="00D55877"/>
    <w:rsid w:val="00D55A36"/>
    <w:rsid w:val="00D55EF0"/>
    <w:rsid w:val="00D56319"/>
    <w:rsid w:val="00D564DF"/>
    <w:rsid w:val="00D56C17"/>
    <w:rsid w:val="00D56C6E"/>
    <w:rsid w:val="00D56DF2"/>
    <w:rsid w:val="00D56F54"/>
    <w:rsid w:val="00D57084"/>
    <w:rsid w:val="00D573FC"/>
    <w:rsid w:val="00D57416"/>
    <w:rsid w:val="00D57491"/>
    <w:rsid w:val="00D574F6"/>
    <w:rsid w:val="00D57A7A"/>
    <w:rsid w:val="00D57FD7"/>
    <w:rsid w:val="00D60170"/>
    <w:rsid w:val="00D60294"/>
    <w:rsid w:val="00D605D7"/>
    <w:rsid w:val="00D605F1"/>
    <w:rsid w:val="00D611FA"/>
    <w:rsid w:val="00D61602"/>
    <w:rsid w:val="00D6164B"/>
    <w:rsid w:val="00D616D2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800"/>
    <w:rsid w:val="00D63B5F"/>
    <w:rsid w:val="00D63C14"/>
    <w:rsid w:val="00D6402D"/>
    <w:rsid w:val="00D641A0"/>
    <w:rsid w:val="00D64A88"/>
    <w:rsid w:val="00D64D4B"/>
    <w:rsid w:val="00D64DD6"/>
    <w:rsid w:val="00D65010"/>
    <w:rsid w:val="00D652C2"/>
    <w:rsid w:val="00D652DE"/>
    <w:rsid w:val="00D6530E"/>
    <w:rsid w:val="00D6589A"/>
    <w:rsid w:val="00D663C8"/>
    <w:rsid w:val="00D66871"/>
    <w:rsid w:val="00D66C12"/>
    <w:rsid w:val="00D66F9C"/>
    <w:rsid w:val="00D670D1"/>
    <w:rsid w:val="00D67732"/>
    <w:rsid w:val="00D67C02"/>
    <w:rsid w:val="00D67EC7"/>
    <w:rsid w:val="00D67ED7"/>
    <w:rsid w:val="00D67FF7"/>
    <w:rsid w:val="00D701A2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40BD"/>
    <w:rsid w:val="00D741F2"/>
    <w:rsid w:val="00D742F0"/>
    <w:rsid w:val="00D74530"/>
    <w:rsid w:val="00D7471A"/>
    <w:rsid w:val="00D7472A"/>
    <w:rsid w:val="00D749C9"/>
    <w:rsid w:val="00D74B2E"/>
    <w:rsid w:val="00D74F10"/>
    <w:rsid w:val="00D752F1"/>
    <w:rsid w:val="00D7547F"/>
    <w:rsid w:val="00D7562C"/>
    <w:rsid w:val="00D75A86"/>
    <w:rsid w:val="00D75C73"/>
    <w:rsid w:val="00D75DB1"/>
    <w:rsid w:val="00D75DBC"/>
    <w:rsid w:val="00D7657F"/>
    <w:rsid w:val="00D76684"/>
    <w:rsid w:val="00D76808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F36"/>
    <w:rsid w:val="00D81FD3"/>
    <w:rsid w:val="00D823B1"/>
    <w:rsid w:val="00D8248D"/>
    <w:rsid w:val="00D824C1"/>
    <w:rsid w:val="00D826AD"/>
    <w:rsid w:val="00D828C9"/>
    <w:rsid w:val="00D82B2E"/>
    <w:rsid w:val="00D82CCE"/>
    <w:rsid w:val="00D8312A"/>
    <w:rsid w:val="00D8333F"/>
    <w:rsid w:val="00D83356"/>
    <w:rsid w:val="00D83506"/>
    <w:rsid w:val="00D838A8"/>
    <w:rsid w:val="00D8397C"/>
    <w:rsid w:val="00D83D85"/>
    <w:rsid w:val="00D83DBD"/>
    <w:rsid w:val="00D841B4"/>
    <w:rsid w:val="00D846F8"/>
    <w:rsid w:val="00D8470C"/>
    <w:rsid w:val="00D84AC5"/>
    <w:rsid w:val="00D850F2"/>
    <w:rsid w:val="00D85291"/>
    <w:rsid w:val="00D8546A"/>
    <w:rsid w:val="00D8551C"/>
    <w:rsid w:val="00D8551F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F26"/>
    <w:rsid w:val="00D90106"/>
    <w:rsid w:val="00D90416"/>
    <w:rsid w:val="00D90515"/>
    <w:rsid w:val="00D9060B"/>
    <w:rsid w:val="00D90A07"/>
    <w:rsid w:val="00D90E39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5E0"/>
    <w:rsid w:val="00D92657"/>
    <w:rsid w:val="00D92A5D"/>
    <w:rsid w:val="00D92A69"/>
    <w:rsid w:val="00D92A77"/>
    <w:rsid w:val="00D92AD3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DC3"/>
    <w:rsid w:val="00D95E76"/>
    <w:rsid w:val="00D95F99"/>
    <w:rsid w:val="00D96026"/>
    <w:rsid w:val="00D961E5"/>
    <w:rsid w:val="00D96700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205F"/>
    <w:rsid w:val="00DA20B3"/>
    <w:rsid w:val="00DA2386"/>
    <w:rsid w:val="00DA24E3"/>
    <w:rsid w:val="00DA30F2"/>
    <w:rsid w:val="00DA36CA"/>
    <w:rsid w:val="00DA38C3"/>
    <w:rsid w:val="00DA3DE5"/>
    <w:rsid w:val="00DA3E81"/>
    <w:rsid w:val="00DA3F28"/>
    <w:rsid w:val="00DA40B7"/>
    <w:rsid w:val="00DA41BF"/>
    <w:rsid w:val="00DA47D0"/>
    <w:rsid w:val="00DA4D2F"/>
    <w:rsid w:val="00DA547E"/>
    <w:rsid w:val="00DA55CB"/>
    <w:rsid w:val="00DA56BB"/>
    <w:rsid w:val="00DA58E6"/>
    <w:rsid w:val="00DA5ADE"/>
    <w:rsid w:val="00DA68BF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D2F"/>
    <w:rsid w:val="00DB0E49"/>
    <w:rsid w:val="00DB147A"/>
    <w:rsid w:val="00DB1B7A"/>
    <w:rsid w:val="00DB2480"/>
    <w:rsid w:val="00DB24FD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981"/>
    <w:rsid w:val="00DB4D7A"/>
    <w:rsid w:val="00DB4F95"/>
    <w:rsid w:val="00DB5545"/>
    <w:rsid w:val="00DB5888"/>
    <w:rsid w:val="00DB5C07"/>
    <w:rsid w:val="00DB5E6C"/>
    <w:rsid w:val="00DB5F03"/>
    <w:rsid w:val="00DB60FF"/>
    <w:rsid w:val="00DB6140"/>
    <w:rsid w:val="00DB6A8F"/>
    <w:rsid w:val="00DB6D75"/>
    <w:rsid w:val="00DB6DDB"/>
    <w:rsid w:val="00DB7459"/>
    <w:rsid w:val="00DB79D8"/>
    <w:rsid w:val="00DB7DB1"/>
    <w:rsid w:val="00DC004D"/>
    <w:rsid w:val="00DC0E9E"/>
    <w:rsid w:val="00DC124E"/>
    <w:rsid w:val="00DC15D3"/>
    <w:rsid w:val="00DC1BA8"/>
    <w:rsid w:val="00DC262E"/>
    <w:rsid w:val="00DC2CB7"/>
    <w:rsid w:val="00DC2F64"/>
    <w:rsid w:val="00DC31BF"/>
    <w:rsid w:val="00DC32A1"/>
    <w:rsid w:val="00DC3644"/>
    <w:rsid w:val="00DC3ACF"/>
    <w:rsid w:val="00DC405B"/>
    <w:rsid w:val="00DC4588"/>
    <w:rsid w:val="00DC46ED"/>
    <w:rsid w:val="00DC48DB"/>
    <w:rsid w:val="00DC49E5"/>
    <w:rsid w:val="00DC4D0B"/>
    <w:rsid w:val="00DC5384"/>
    <w:rsid w:val="00DC5612"/>
    <w:rsid w:val="00DC66DA"/>
    <w:rsid w:val="00DC6708"/>
    <w:rsid w:val="00DC69CD"/>
    <w:rsid w:val="00DC6BA2"/>
    <w:rsid w:val="00DC6C01"/>
    <w:rsid w:val="00DC73FF"/>
    <w:rsid w:val="00DC74DA"/>
    <w:rsid w:val="00DC787E"/>
    <w:rsid w:val="00DC7C5B"/>
    <w:rsid w:val="00DC7D1E"/>
    <w:rsid w:val="00DD038C"/>
    <w:rsid w:val="00DD049B"/>
    <w:rsid w:val="00DD0745"/>
    <w:rsid w:val="00DD0929"/>
    <w:rsid w:val="00DD098C"/>
    <w:rsid w:val="00DD0B67"/>
    <w:rsid w:val="00DD0F27"/>
    <w:rsid w:val="00DD11CE"/>
    <w:rsid w:val="00DD1347"/>
    <w:rsid w:val="00DD140F"/>
    <w:rsid w:val="00DD141E"/>
    <w:rsid w:val="00DD1443"/>
    <w:rsid w:val="00DD15D9"/>
    <w:rsid w:val="00DD19E2"/>
    <w:rsid w:val="00DD1AFB"/>
    <w:rsid w:val="00DD1B3F"/>
    <w:rsid w:val="00DD219A"/>
    <w:rsid w:val="00DD22BC"/>
    <w:rsid w:val="00DD2607"/>
    <w:rsid w:val="00DD287E"/>
    <w:rsid w:val="00DD2C1C"/>
    <w:rsid w:val="00DD2FA3"/>
    <w:rsid w:val="00DD305C"/>
    <w:rsid w:val="00DD30B0"/>
    <w:rsid w:val="00DD3133"/>
    <w:rsid w:val="00DD32F0"/>
    <w:rsid w:val="00DD3357"/>
    <w:rsid w:val="00DD33CA"/>
    <w:rsid w:val="00DD344E"/>
    <w:rsid w:val="00DD35D1"/>
    <w:rsid w:val="00DD39DD"/>
    <w:rsid w:val="00DD426C"/>
    <w:rsid w:val="00DD43E9"/>
    <w:rsid w:val="00DD4B77"/>
    <w:rsid w:val="00DD4B78"/>
    <w:rsid w:val="00DD4C42"/>
    <w:rsid w:val="00DD4CDC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AB2"/>
    <w:rsid w:val="00DD7D49"/>
    <w:rsid w:val="00DD7D6F"/>
    <w:rsid w:val="00DD7E84"/>
    <w:rsid w:val="00DE003C"/>
    <w:rsid w:val="00DE0092"/>
    <w:rsid w:val="00DE05D3"/>
    <w:rsid w:val="00DE0B24"/>
    <w:rsid w:val="00DE0E66"/>
    <w:rsid w:val="00DE17D0"/>
    <w:rsid w:val="00DE1A9F"/>
    <w:rsid w:val="00DE1AE5"/>
    <w:rsid w:val="00DE21F7"/>
    <w:rsid w:val="00DE22F1"/>
    <w:rsid w:val="00DE23E4"/>
    <w:rsid w:val="00DE2B14"/>
    <w:rsid w:val="00DE311B"/>
    <w:rsid w:val="00DE42BC"/>
    <w:rsid w:val="00DE4391"/>
    <w:rsid w:val="00DE43AD"/>
    <w:rsid w:val="00DE4626"/>
    <w:rsid w:val="00DE47A6"/>
    <w:rsid w:val="00DE48F3"/>
    <w:rsid w:val="00DE4F38"/>
    <w:rsid w:val="00DE4FFB"/>
    <w:rsid w:val="00DE5413"/>
    <w:rsid w:val="00DE574C"/>
    <w:rsid w:val="00DE5775"/>
    <w:rsid w:val="00DE5B24"/>
    <w:rsid w:val="00DE5C4A"/>
    <w:rsid w:val="00DE5ECD"/>
    <w:rsid w:val="00DE6320"/>
    <w:rsid w:val="00DE63D9"/>
    <w:rsid w:val="00DE6758"/>
    <w:rsid w:val="00DE6771"/>
    <w:rsid w:val="00DE691B"/>
    <w:rsid w:val="00DE6D44"/>
    <w:rsid w:val="00DE764B"/>
    <w:rsid w:val="00DE76A9"/>
    <w:rsid w:val="00DE7955"/>
    <w:rsid w:val="00DF06E1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21B5"/>
    <w:rsid w:val="00DF2988"/>
    <w:rsid w:val="00DF2C6E"/>
    <w:rsid w:val="00DF3280"/>
    <w:rsid w:val="00DF3BAD"/>
    <w:rsid w:val="00DF3D9F"/>
    <w:rsid w:val="00DF44EC"/>
    <w:rsid w:val="00DF4CB9"/>
    <w:rsid w:val="00DF4FF5"/>
    <w:rsid w:val="00DF56EE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DF7BE0"/>
    <w:rsid w:val="00DF7E0D"/>
    <w:rsid w:val="00E00193"/>
    <w:rsid w:val="00E002FF"/>
    <w:rsid w:val="00E00977"/>
    <w:rsid w:val="00E00DDC"/>
    <w:rsid w:val="00E01436"/>
    <w:rsid w:val="00E01750"/>
    <w:rsid w:val="00E01D1F"/>
    <w:rsid w:val="00E02731"/>
    <w:rsid w:val="00E0290C"/>
    <w:rsid w:val="00E02D47"/>
    <w:rsid w:val="00E0337D"/>
    <w:rsid w:val="00E037DD"/>
    <w:rsid w:val="00E03961"/>
    <w:rsid w:val="00E03C64"/>
    <w:rsid w:val="00E042E0"/>
    <w:rsid w:val="00E045BD"/>
    <w:rsid w:val="00E0567A"/>
    <w:rsid w:val="00E058D6"/>
    <w:rsid w:val="00E058D9"/>
    <w:rsid w:val="00E05BC5"/>
    <w:rsid w:val="00E05E8D"/>
    <w:rsid w:val="00E06091"/>
    <w:rsid w:val="00E06277"/>
    <w:rsid w:val="00E067E3"/>
    <w:rsid w:val="00E07092"/>
    <w:rsid w:val="00E074FF"/>
    <w:rsid w:val="00E075F5"/>
    <w:rsid w:val="00E07814"/>
    <w:rsid w:val="00E078BD"/>
    <w:rsid w:val="00E0792D"/>
    <w:rsid w:val="00E1013D"/>
    <w:rsid w:val="00E101AD"/>
    <w:rsid w:val="00E102D0"/>
    <w:rsid w:val="00E10592"/>
    <w:rsid w:val="00E11146"/>
    <w:rsid w:val="00E111B8"/>
    <w:rsid w:val="00E118AC"/>
    <w:rsid w:val="00E11B7E"/>
    <w:rsid w:val="00E12357"/>
    <w:rsid w:val="00E1263C"/>
    <w:rsid w:val="00E126C0"/>
    <w:rsid w:val="00E128A6"/>
    <w:rsid w:val="00E1292B"/>
    <w:rsid w:val="00E13B8C"/>
    <w:rsid w:val="00E14541"/>
    <w:rsid w:val="00E14D39"/>
    <w:rsid w:val="00E15C88"/>
    <w:rsid w:val="00E15FF3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17ED"/>
    <w:rsid w:val="00E222CA"/>
    <w:rsid w:val="00E22602"/>
    <w:rsid w:val="00E229A6"/>
    <w:rsid w:val="00E22C88"/>
    <w:rsid w:val="00E22E4E"/>
    <w:rsid w:val="00E22F0C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500C"/>
    <w:rsid w:val="00E25295"/>
    <w:rsid w:val="00E253A4"/>
    <w:rsid w:val="00E255A2"/>
    <w:rsid w:val="00E2567B"/>
    <w:rsid w:val="00E259EA"/>
    <w:rsid w:val="00E25C0C"/>
    <w:rsid w:val="00E2653F"/>
    <w:rsid w:val="00E265EE"/>
    <w:rsid w:val="00E26735"/>
    <w:rsid w:val="00E26D52"/>
    <w:rsid w:val="00E26FF7"/>
    <w:rsid w:val="00E2700A"/>
    <w:rsid w:val="00E27650"/>
    <w:rsid w:val="00E27EB0"/>
    <w:rsid w:val="00E27F44"/>
    <w:rsid w:val="00E30A2E"/>
    <w:rsid w:val="00E30A8A"/>
    <w:rsid w:val="00E30B59"/>
    <w:rsid w:val="00E30C07"/>
    <w:rsid w:val="00E313E0"/>
    <w:rsid w:val="00E3145F"/>
    <w:rsid w:val="00E315C0"/>
    <w:rsid w:val="00E3163F"/>
    <w:rsid w:val="00E316B8"/>
    <w:rsid w:val="00E32061"/>
    <w:rsid w:val="00E320C1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53CD"/>
    <w:rsid w:val="00E35864"/>
    <w:rsid w:val="00E35B03"/>
    <w:rsid w:val="00E35B06"/>
    <w:rsid w:val="00E35C5B"/>
    <w:rsid w:val="00E3664B"/>
    <w:rsid w:val="00E36846"/>
    <w:rsid w:val="00E3699A"/>
    <w:rsid w:val="00E36B50"/>
    <w:rsid w:val="00E36C51"/>
    <w:rsid w:val="00E371C5"/>
    <w:rsid w:val="00E37A08"/>
    <w:rsid w:val="00E37A4E"/>
    <w:rsid w:val="00E403DE"/>
    <w:rsid w:val="00E40456"/>
    <w:rsid w:val="00E40741"/>
    <w:rsid w:val="00E408FA"/>
    <w:rsid w:val="00E409A0"/>
    <w:rsid w:val="00E40C95"/>
    <w:rsid w:val="00E40D7A"/>
    <w:rsid w:val="00E40FEA"/>
    <w:rsid w:val="00E41128"/>
    <w:rsid w:val="00E41456"/>
    <w:rsid w:val="00E41802"/>
    <w:rsid w:val="00E41ABB"/>
    <w:rsid w:val="00E41C08"/>
    <w:rsid w:val="00E41C34"/>
    <w:rsid w:val="00E42122"/>
    <w:rsid w:val="00E42258"/>
    <w:rsid w:val="00E426A9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76E"/>
    <w:rsid w:val="00E44FA9"/>
    <w:rsid w:val="00E4511A"/>
    <w:rsid w:val="00E454C6"/>
    <w:rsid w:val="00E45554"/>
    <w:rsid w:val="00E45A5B"/>
    <w:rsid w:val="00E45D6E"/>
    <w:rsid w:val="00E45F68"/>
    <w:rsid w:val="00E45F75"/>
    <w:rsid w:val="00E46736"/>
    <w:rsid w:val="00E467BA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B"/>
    <w:rsid w:val="00E51F55"/>
    <w:rsid w:val="00E522A7"/>
    <w:rsid w:val="00E527D9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C9D"/>
    <w:rsid w:val="00E561F1"/>
    <w:rsid w:val="00E562CA"/>
    <w:rsid w:val="00E563D7"/>
    <w:rsid w:val="00E5645D"/>
    <w:rsid w:val="00E5673D"/>
    <w:rsid w:val="00E56994"/>
    <w:rsid w:val="00E56F91"/>
    <w:rsid w:val="00E573A8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E0E"/>
    <w:rsid w:val="00E61FFF"/>
    <w:rsid w:val="00E6205B"/>
    <w:rsid w:val="00E6220C"/>
    <w:rsid w:val="00E63018"/>
    <w:rsid w:val="00E6340E"/>
    <w:rsid w:val="00E63A91"/>
    <w:rsid w:val="00E63D3B"/>
    <w:rsid w:val="00E6408E"/>
    <w:rsid w:val="00E642F3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DEB"/>
    <w:rsid w:val="00E65E5A"/>
    <w:rsid w:val="00E65EFC"/>
    <w:rsid w:val="00E65F0E"/>
    <w:rsid w:val="00E66190"/>
    <w:rsid w:val="00E661AE"/>
    <w:rsid w:val="00E664C5"/>
    <w:rsid w:val="00E66A55"/>
    <w:rsid w:val="00E66B65"/>
    <w:rsid w:val="00E66EF2"/>
    <w:rsid w:val="00E671A2"/>
    <w:rsid w:val="00E67325"/>
    <w:rsid w:val="00E6755E"/>
    <w:rsid w:val="00E67666"/>
    <w:rsid w:val="00E677BD"/>
    <w:rsid w:val="00E67CA3"/>
    <w:rsid w:val="00E67D4F"/>
    <w:rsid w:val="00E67DBA"/>
    <w:rsid w:val="00E7040A"/>
    <w:rsid w:val="00E70796"/>
    <w:rsid w:val="00E707E7"/>
    <w:rsid w:val="00E708D9"/>
    <w:rsid w:val="00E7097D"/>
    <w:rsid w:val="00E7130F"/>
    <w:rsid w:val="00E71320"/>
    <w:rsid w:val="00E7145D"/>
    <w:rsid w:val="00E71494"/>
    <w:rsid w:val="00E715FB"/>
    <w:rsid w:val="00E71D6C"/>
    <w:rsid w:val="00E7203C"/>
    <w:rsid w:val="00E72123"/>
    <w:rsid w:val="00E7226E"/>
    <w:rsid w:val="00E727C5"/>
    <w:rsid w:val="00E72D84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6F3"/>
    <w:rsid w:val="00E74792"/>
    <w:rsid w:val="00E74872"/>
    <w:rsid w:val="00E74894"/>
    <w:rsid w:val="00E74AF4"/>
    <w:rsid w:val="00E74C2B"/>
    <w:rsid w:val="00E74C4F"/>
    <w:rsid w:val="00E74F69"/>
    <w:rsid w:val="00E75443"/>
    <w:rsid w:val="00E75631"/>
    <w:rsid w:val="00E75CB2"/>
    <w:rsid w:val="00E75CD1"/>
    <w:rsid w:val="00E75DEF"/>
    <w:rsid w:val="00E76D26"/>
    <w:rsid w:val="00E76DC4"/>
    <w:rsid w:val="00E76F7C"/>
    <w:rsid w:val="00E77A2F"/>
    <w:rsid w:val="00E77B98"/>
    <w:rsid w:val="00E77BBD"/>
    <w:rsid w:val="00E80676"/>
    <w:rsid w:val="00E8071C"/>
    <w:rsid w:val="00E80745"/>
    <w:rsid w:val="00E809C1"/>
    <w:rsid w:val="00E80B84"/>
    <w:rsid w:val="00E80F80"/>
    <w:rsid w:val="00E80FF2"/>
    <w:rsid w:val="00E8134E"/>
    <w:rsid w:val="00E81375"/>
    <w:rsid w:val="00E81A42"/>
    <w:rsid w:val="00E81BDE"/>
    <w:rsid w:val="00E81EA2"/>
    <w:rsid w:val="00E81ECF"/>
    <w:rsid w:val="00E82212"/>
    <w:rsid w:val="00E82216"/>
    <w:rsid w:val="00E82956"/>
    <w:rsid w:val="00E829B4"/>
    <w:rsid w:val="00E82B7D"/>
    <w:rsid w:val="00E830D6"/>
    <w:rsid w:val="00E832CC"/>
    <w:rsid w:val="00E83342"/>
    <w:rsid w:val="00E837DB"/>
    <w:rsid w:val="00E839A3"/>
    <w:rsid w:val="00E83BEE"/>
    <w:rsid w:val="00E83D05"/>
    <w:rsid w:val="00E83F8C"/>
    <w:rsid w:val="00E844B8"/>
    <w:rsid w:val="00E84504"/>
    <w:rsid w:val="00E84685"/>
    <w:rsid w:val="00E84B38"/>
    <w:rsid w:val="00E84CF2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96B"/>
    <w:rsid w:val="00E87BA2"/>
    <w:rsid w:val="00E90573"/>
    <w:rsid w:val="00E90BFF"/>
    <w:rsid w:val="00E91074"/>
    <w:rsid w:val="00E9152D"/>
    <w:rsid w:val="00E91555"/>
    <w:rsid w:val="00E91CF0"/>
    <w:rsid w:val="00E91D8E"/>
    <w:rsid w:val="00E92835"/>
    <w:rsid w:val="00E929AB"/>
    <w:rsid w:val="00E92AEA"/>
    <w:rsid w:val="00E92EB5"/>
    <w:rsid w:val="00E930FA"/>
    <w:rsid w:val="00E93155"/>
    <w:rsid w:val="00E93685"/>
    <w:rsid w:val="00E93770"/>
    <w:rsid w:val="00E93C91"/>
    <w:rsid w:val="00E942BF"/>
    <w:rsid w:val="00E9459D"/>
    <w:rsid w:val="00E94AEB"/>
    <w:rsid w:val="00E950BC"/>
    <w:rsid w:val="00E951AE"/>
    <w:rsid w:val="00E960EF"/>
    <w:rsid w:val="00E9629A"/>
    <w:rsid w:val="00E96C3C"/>
    <w:rsid w:val="00E96C64"/>
    <w:rsid w:val="00E97355"/>
    <w:rsid w:val="00E978C6"/>
    <w:rsid w:val="00EA00DA"/>
    <w:rsid w:val="00EA019E"/>
    <w:rsid w:val="00EA04BE"/>
    <w:rsid w:val="00EA058A"/>
    <w:rsid w:val="00EA078C"/>
    <w:rsid w:val="00EA07AE"/>
    <w:rsid w:val="00EA0968"/>
    <w:rsid w:val="00EA0A3F"/>
    <w:rsid w:val="00EA0BE2"/>
    <w:rsid w:val="00EA0C39"/>
    <w:rsid w:val="00EA0EBC"/>
    <w:rsid w:val="00EA1B89"/>
    <w:rsid w:val="00EA1DDD"/>
    <w:rsid w:val="00EA1E85"/>
    <w:rsid w:val="00EA20BB"/>
    <w:rsid w:val="00EA24C0"/>
    <w:rsid w:val="00EA2654"/>
    <w:rsid w:val="00EA3051"/>
    <w:rsid w:val="00EA30B6"/>
    <w:rsid w:val="00EA4253"/>
    <w:rsid w:val="00EA4710"/>
    <w:rsid w:val="00EA482E"/>
    <w:rsid w:val="00EA4A3A"/>
    <w:rsid w:val="00EA4B40"/>
    <w:rsid w:val="00EA4B6B"/>
    <w:rsid w:val="00EA4F61"/>
    <w:rsid w:val="00EA51FD"/>
    <w:rsid w:val="00EA5204"/>
    <w:rsid w:val="00EA53AC"/>
    <w:rsid w:val="00EA5E55"/>
    <w:rsid w:val="00EA64A7"/>
    <w:rsid w:val="00EA6534"/>
    <w:rsid w:val="00EA6926"/>
    <w:rsid w:val="00EA69D4"/>
    <w:rsid w:val="00EA6BEA"/>
    <w:rsid w:val="00EA6C08"/>
    <w:rsid w:val="00EA6F20"/>
    <w:rsid w:val="00EA7009"/>
    <w:rsid w:val="00EA74EE"/>
    <w:rsid w:val="00EA75A5"/>
    <w:rsid w:val="00EA778B"/>
    <w:rsid w:val="00EA77C1"/>
    <w:rsid w:val="00EA7817"/>
    <w:rsid w:val="00EB008C"/>
    <w:rsid w:val="00EB0C80"/>
    <w:rsid w:val="00EB1390"/>
    <w:rsid w:val="00EB15A9"/>
    <w:rsid w:val="00EB181E"/>
    <w:rsid w:val="00EB1B97"/>
    <w:rsid w:val="00EB1D8A"/>
    <w:rsid w:val="00EB2081"/>
    <w:rsid w:val="00EB2348"/>
    <w:rsid w:val="00EB2C71"/>
    <w:rsid w:val="00EB2CBE"/>
    <w:rsid w:val="00EB2F72"/>
    <w:rsid w:val="00EB3969"/>
    <w:rsid w:val="00EB3CA1"/>
    <w:rsid w:val="00EB4228"/>
    <w:rsid w:val="00EB4340"/>
    <w:rsid w:val="00EB43A8"/>
    <w:rsid w:val="00EB4914"/>
    <w:rsid w:val="00EB4A53"/>
    <w:rsid w:val="00EB4B7C"/>
    <w:rsid w:val="00EB4E87"/>
    <w:rsid w:val="00EB4F7A"/>
    <w:rsid w:val="00EB5240"/>
    <w:rsid w:val="00EB5246"/>
    <w:rsid w:val="00EB556D"/>
    <w:rsid w:val="00EB5796"/>
    <w:rsid w:val="00EB594E"/>
    <w:rsid w:val="00EB5A7D"/>
    <w:rsid w:val="00EB5C88"/>
    <w:rsid w:val="00EB5D2F"/>
    <w:rsid w:val="00EB601E"/>
    <w:rsid w:val="00EB60EC"/>
    <w:rsid w:val="00EB687B"/>
    <w:rsid w:val="00EB6A1B"/>
    <w:rsid w:val="00EB6C8A"/>
    <w:rsid w:val="00EB7330"/>
    <w:rsid w:val="00EB78DC"/>
    <w:rsid w:val="00EB7DCD"/>
    <w:rsid w:val="00EC00F4"/>
    <w:rsid w:val="00EC0E9B"/>
    <w:rsid w:val="00EC14C9"/>
    <w:rsid w:val="00EC1683"/>
    <w:rsid w:val="00EC20AF"/>
    <w:rsid w:val="00EC214F"/>
    <w:rsid w:val="00EC294F"/>
    <w:rsid w:val="00EC297B"/>
    <w:rsid w:val="00EC2F5B"/>
    <w:rsid w:val="00EC2FB8"/>
    <w:rsid w:val="00EC37AB"/>
    <w:rsid w:val="00EC380E"/>
    <w:rsid w:val="00EC3B4B"/>
    <w:rsid w:val="00EC43FF"/>
    <w:rsid w:val="00EC4512"/>
    <w:rsid w:val="00EC45AB"/>
    <w:rsid w:val="00EC4AA4"/>
    <w:rsid w:val="00EC4B38"/>
    <w:rsid w:val="00EC4BC3"/>
    <w:rsid w:val="00EC4D7C"/>
    <w:rsid w:val="00EC4EAE"/>
    <w:rsid w:val="00EC5273"/>
    <w:rsid w:val="00EC546D"/>
    <w:rsid w:val="00EC56D8"/>
    <w:rsid w:val="00EC5780"/>
    <w:rsid w:val="00EC5862"/>
    <w:rsid w:val="00EC65F2"/>
    <w:rsid w:val="00EC6CF6"/>
    <w:rsid w:val="00EC7055"/>
    <w:rsid w:val="00EC7873"/>
    <w:rsid w:val="00EC7E3D"/>
    <w:rsid w:val="00EC7F4F"/>
    <w:rsid w:val="00ED0045"/>
    <w:rsid w:val="00ED0266"/>
    <w:rsid w:val="00ED02E6"/>
    <w:rsid w:val="00ED0910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98E"/>
    <w:rsid w:val="00ED2BF5"/>
    <w:rsid w:val="00ED2C21"/>
    <w:rsid w:val="00ED2D63"/>
    <w:rsid w:val="00ED2E2B"/>
    <w:rsid w:val="00ED2F34"/>
    <w:rsid w:val="00ED3266"/>
    <w:rsid w:val="00ED343F"/>
    <w:rsid w:val="00ED3B0F"/>
    <w:rsid w:val="00ED445F"/>
    <w:rsid w:val="00ED4620"/>
    <w:rsid w:val="00ED4925"/>
    <w:rsid w:val="00ED5150"/>
    <w:rsid w:val="00ED54BD"/>
    <w:rsid w:val="00ED55C0"/>
    <w:rsid w:val="00ED5B8E"/>
    <w:rsid w:val="00ED5BF6"/>
    <w:rsid w:val="00ED5D8C"/>
    <w:rsid w:val="00ED61E7"/>
    <w:rsid w:val="00ED67E1"/>
    <w:rsid w:val="00ED680A"/>
    <w:rsid w:val="00ED682B"/>
    <w:rsid w:val="00ED6981"/>
    <w:rsid w:val="00ED6A05"/>
    <w:rsid w:val="00ED6CA7"/>
    <w:rsid w:val="00ED7065"/>
    <w:rsid w:val="00ED71FB"/>
    <w:rsid w:val="00EE0363"/>
    <w:rsid w:val="00EE056D"/>
    <w:rsid w:val="00EE0FFC"/>
    <w:rsid w:val="00EE10B3"/>
    <w:rsid w:val="00EE18F2"/>
    <w:rsid w:val="00EE1A29"/>
    <w:rsid w:val="00EE1A47"/>
    <w:rsid w:val="00EE1D96"/>
    <w:rsid w:val="00EE20A5"/>
    <w:rsid w:val="00EE20E3"/>
    <w:rsid w:val="00EE2284"/>
    <w:rsid w:val="00EE22B6"/>
    <w:rsid w:val="00EE23C0"/>
    <w:rsid w:val="00EE2401"/>
    <w:rsid w:val="00EE2750"/>
    <w:rsid w:val="00EE28E3"/>
    <w:rsid w:val="00EE2E3F"/>
    <w:rsid w:val="00EE3027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B06"/>
    <w:rsid w:val="00EE4B56"/>
    <w:rsid w:val="00EE52A1"/>
    <w:rsid w:val="00EE56BD"/>
    <w:rsid w:val="00EE56DD"/>
    <w:rsid w:val="00EE58BA"/>
    <w:rsid w:val="00EE59E1"/>
    <w:rsid w:val="00EE5D74"/>
    <w:rsid w:val="00EE61BA"/>
    <w:rsid w:val="00EE6984"/>
    <w:rsid w:val="00EE6A90"/>
    <w:rsid w:val="00EE7050"/>
    <w:rsid w:val="00EE7670"/>
    <w:rsid w:val="00EE7781"/>
    <w:rsid w:val="00EF031C"/>
    <w:rsid w:val="00EF0556"/>
    <w:rsid w:val="00EF0BBE"/>
    <w:rsid w:val="00EF0F7A"/>
    <w:rsid w:val="00EF105D"/>
    <w:rsid w:val="00EF12AE"/>
    <w:rsid w:val="00EF12D0"/>
    <w:rsid w:val="00EF1AB7"/>
    <w:rsid w:val="00EF1B88"/>
    <w:rsid w:val="00EF1BE7"/>
    <w:rsid w:val="00EF1CD9"/>
    <w:rsid w:val="00EF1D5A"/>
    <w:rsid w:val="00EF1F9D"/>
    <w:rsid w:val="00EF1FDB"/>
    <w:rsid w:val="00EF2769"/>
    <w:rsid w:val="00EF2C9D"/>
    <w:rsid w:val="00EF315E"/>
    <w:rsid w:val="00EF32E7"/>
    <w:rsid w:val="00EF330A"/>
    <w:rsid w:val="00EF383D"/>
    <w:rsid w:val="00EF3A09"/>
    <w:rsid w:val="00EF4057"/>
    <w:rsid w:val="00EF4712"/>
    <w:rsid w:val="00EF5186"/>
    <w:rsid w:val="00EF536B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954"/>
    <w:rsid w:val="00F00B15"/>
    <w:rsid w:val="00F00B21"/>
    <w:rsid w:val="00F00FDF"/>
    <w:rsid w:val="00F010D7"/>
    <w:rsid w:val="00F012D9"/>
    <w:rsid w:val="00F018B7"/>
    <w:rsid w:val="00F01DDC"/>
    <w:rsid w:val="00F01F08"/>
    <w:rsid w:val="00F01F8C"/>
    <w:rsid w:val="00F0299B"/>
    <w:rsid w:val="00F02E68"/>
    <w:rsid w:val="00F032B1"/>
    <w:rsid w:val="00F035C9"/>
    <w:rsid w:val="00F037A4"/>
    <w:rsid w:val="00F03ABA"/>
    <w:rsid w:val="00F03EAF"/>
    <w:rsid w:val="00F042AF"/>
    <w:rsid w:val="00F04361"/>
    <w:rsid w:val="00F04B01"/>
    <w:rsid w:val="00F04DA9"/>
    <w:rsid w:val="00F05063"/>
    <w:rsid w:val="00F056F3"/>
    <w:rsid w:val="00F06507"/>
    <w:rsid w:val="00F065E3"/>
    <w:rsid w:val="00F06BF6"/>
    <w:rsid w:val="00F06C0D"/>
    <w:rsid w:val="00F07400"/>
    <w:rsid w:val="00F0775A"/>
    <w:rsid w:val="00F07B50"/>
    <w:rsid w:val="00F07BE9"/>
    <w:rsid w:val="00F07CE6"/>
    <w:rsid w:val="00F07E78"/>
    <w:rsid w:val="00F1036E"/>
    <w:rsid w:val="00F1059F"/>
    <w:rsid w:val="00F10722"/>
    <w:rsid w:val="00F1077A"/>
    <w:rsid w:val="00F10E97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4B6"/>
    <w:rsid w:val="00F14612"/>
    <w:rsid w:val="00F149E3"/>
    <w:rsid w:val="00F14A32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54"/>
    <w:rsid w:val="00F16342"/>
    <w:rsid w:val="00F16856"/>
    <w:rsid w:val="00F169E3"/>
    <w:rsid w:val="00F169FE"/>
    <w:rsid w:val="00F16B10"/>
    <w:rsid w:val="00F16B43"/>
    <w:rsid w:val="00F172BB"/>
    <w:rsid w:val="00F17884"/>
    <w:rsid w:val="00F17C5E"/>
    <w:rsid w:val="00F2094E"/>
    <w:rsid w:val="00F20DBA"/>
    <w:rsid w:val="00F21173"/>
    <w:rsid w:val="00F2127E"/>
    <w:rsid w:val="00F21EC8"/>
    <w:rsid w:val="00F222C0"/>
    <w:rsid w:val="00F22317"/>
    <w:rsid w:val="00F2236E"/>
    <w:rsid w:val="00F227EE"/>
    <w:rsid w:val="00F22BE0"/>
    <w:rsid w:val="00F232A8"/>
    <w:rsid w:val="00F232C8"/>
    <w:rsid w:val="00F236F8"/>
    <w:rsid w:val="00F2407D"/>
    <w:rsid w:val="00F24530"/>
    <w:rsid w:val="00F24575"/>
    <w:rsid w:val="00F245B0"/>
    <w:rsid w:val="00F24AAE"/>
    <w:rsid w:val="00F25300"/>
    <w:rsid w:val="00F263D7"/>
    <w:rsid w:val="00F26437"/>
    <w:rsid w:val="00F264C8"/>
    <w:rsid w:val="00F2672D"/>
    <w:rsid w:val="00F26C40"/>
    <w:rsid w:val="00F26E6B"/>
    <w:rsid w:val="00F27153"/>
    <w:rsid w:val="00F2769F"/>
    <w:rsid w:val="00F27730"/>
    <w:rsid w:val="00F2786E"/>
    <w:rsid w:val="00F27B82"/>
    <w:rsid w:val="00F27B8C"/>
    <w:rsid w:val="00F27C8F"/>
    <w:rsid w:val="00F27F9E"/>
    <w:rsid w:val="00F30544"/>
    <w:rsid w:val="00F30DA8"/>
    <w:rsid w:val="00F30DBC"/>
    <w:rsid w:val="00F312C9"/>
    <w:rsid w:val="00F3162A"/>
    <w:rsid w:val="00F31B20"/>
    <w:rsid w:val="00F32179"/>
    <w:rsid w:val="00F3219A"/>
    <w:rsid w:val="00F322A4"/>
    <w:rsid w:val="00F324BC"/>
    <w:rsid w:val="00F32598"/>
    <w:rsid w:val="00F32749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207"/>
    <w:rsid w:val="00F34755"/>
    <w:rsid w:val="00F351CC"/>
    <w:rsid w:val="00F355F5"/>
    <w:rsid w:val="00F36439"/>
    <w:rsid w:val="00F36567"/>
    <w:rsid w:val="00F3684B"/>
    <w:rsid w:val="00F368D4"/>
    <w:rsid w:val="00F3693A"/>
    <w:rsid w:val="00F36D64"/>
    <w:rsid w:val="00F36FD5"/>
    <w:rsid w:val="00F37172"/>
    <w:rsid w:val="00F372E6"/>
    <w:rsid w:val="00F37521"/>
    <w:rsid w:val="00F3757D"/>
    <w:rsid w:val="00F37696"/>
    <w:rsid w:val="00F377AC"/>
    <w:rsid w:val="00F37820"/>
    <w:rsid w:val="00F37C20"/>
    <w:rsid w:val="00F37D71"/>
    <w:rsid w:val="00F37E45"/>
    <w:rsid w:val="00F40027"/>
    <w:rsid w:val="00F4073F"/>
    <w:rsid w:val="00F40D13"/>
    <w:rsid w:val="00F4102B"/>
    <w:rsid w:val="00F417B2"/>
    <w:rsid w:val="00F41DEA"/>
    <w:rsid w:val="00F41E5E"/>
    <w:rsid w:val="00F42075"/>
    <w:rsid w:val="00F4242C"/>
    <w:rsid w:val="00F4274D"/>
    <w:rsid w:val="00F42871"/>
    <w:rsid w:val="00F432AD"/>
    <w:rsid w:val="00F433C9"/>
    <w:rsid w:val="00F439B2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61DB"/>
    <w:rsid w:val="00F4695E"/>
    <w:rsid w:val="00F469A3"/>
    <w:rsid w:val="00F4710E"/>
    <w:rsid w:val="00F47182"/>
    <w:rsid w:val="00F471A6"/>
    <w:rsid w:val="00F47696"/>
    <w:rsid w:val="00F47723"/>
    <w:rsid w:val="00F47DAA"/>
    <w:rsid w:val="00F47E37"/>
    <w:rsid w:val="00F47F65"/>
    <w:rsid w:val="00F50D78"/>
    <w:rsid w:val="00F5137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5CB"/>
    <w:rsid w:val="00F5483B"/>
    <w:rsid w:val="00F55A79"/>
    <w:rsid w:val="00F55B8D"/>
    <w:rsid w:val="00F55EF8"/>
    <w:rsid w:val="00F55FE6"/>
    <w:rsid w:val="00F566FB"/>
    <w:rsid w:val="00F56745"/>
    <w:rsid w:val="00F56749"/>
    <w:rsid w:val="00F56766"/>
    <w:rsid w:val="00F567E5"/>
    <w:rsid w:val="00F5697B"/>
    <w:rsid w:val="00F56ACF"/>
    <w:rsid w:val="00F56B63"/>
    <w:rsid w:val="00F5702B"/>
    <w:rsid w:val="00F5767E"/>
    <w:rsid w:val="00F5785A"/>
    <w:rsid w:val="00F578CE"/>
    <w:rsid w:val="00F57C23"/>
    <w:rsid w:val="00F60B56"/>
    <w:rsid w:val="00F61D4B"/>
    <w:rsid w:val="00F61F3D"/>
    <w:rsid w:val="00F62763"/>
    <w:rsid w:val="00F628AF"/>
    <w:rsid w:val="00F62B61"/>
    <w:rsid w:val="00F62CBC"/>
    <w:rsid w:val="00F63233"/>
    <w:rsid w:val="00F63298"/>
    <w:rsid w:val="00F6372F"/>
    <w:rsid w:val="00F647F5"/>
    <w:rsid w:val="00F64917"/>
    <w:rsid w:val="00F64A0B"/>
    <w:rsid w:val="00F64AA5"/>
    <w:rsid w:val="00F64BBE"/>
    <w:rsid w:val="00F64BEF"/>
    <w:rsid w:val="00F64E70"/>
    <w:rsid w:val="00F657AC"/>
    <w:rsid w:val="00F658C4"/>
    <w:rsid w:val="00F65A14"/>
    <w:rsid w:val="00F65A26"/>
    <w:rsid w:val="00F65CE0"/>
    <w:rsid w:val="00F65D8F"/>
    <w:rsid w:val="00F65DBC"/>
    <w:rsid w:val="00F65F8F"/>
    <w:rsid w:val="00F663AB"/>
    <w:rsid w:val="00F66BF7"/>
    <w:rsid w:val="00F66DF2"/>
    <w:rsid w:val="00F66DF3"/>
    <w:rsid w:val="00F67333"/>
    <w:rsid w:val="00F6752E"/>
    <w:rsid w:val="00F677E2"/>
    <w:rsid w:val="00F67941"/>
    <w:rsid w:val="00F67D30"/>
    <w:rsid w:val="00F67D8F"/>
    <w:rsid w:val="00F7038E"/>
    <w:rsid w:val="00F704A0"/>
    <w:rsid w:val="00F706E1"/>
    <w:rsid w:val="00F7080D"/>
    <w:rsid w:val="00F70FD6"/>
    <w:rsid w:val="00F70FFC"/>
    <w:rsid w:val="00F71124"/>
    <w:rsid w:val="00F71A4C"/>
    <w:rsid w:val="00F71B60"/>
    <w:rsid w:val="00F71D7A"/>
    <w:rsid w:val="00F71E54"/>
    <w:rsid w:val="00F72684"/>
    <w:rsid w:val="00F7273F"/>
    <w:rsid w:val="00F7276D"/>
    <w:rsid w:val="00F72872"/>
    <w:rsid w:val="00F72DA7"/>
    <w:rsid w:val="00F72ECC"/>
    <w:rsid w:val="00F73264"/>
    <w:rsid w:val="00F7358F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DD0"/>
    <w:rsid w:val="00F76311"/>
    <w:rsid w:val="00F76B37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23F"/>
    <w:rsid w:val="00F80295"/>
    <w:rsid w:val="00F802BE"/>
    <w:rsid w:val="00F806EC"/>
    <w:rsid w:val="00F80E93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3005"/>
    <w:rsid w:val="00F8306E"/>
    <w:rsid w:val="00F83145"/>
    <w:rsid w:val="00F83349"/>
    <w:rsid w:val="00F8346B"/>
    <w:rsid w:val="00F837C1"/>
    <w:rsid w:val="00F83D80"/>
    <w:rsid w:val="00F842E0"/>
    <w:rsid w:val="00F8458A"/>
    <w:rsid w:val="00F84C13"/>
    <w:rsid w:val="00F84D5C"/>
    <w:rsid w:val="00F86024"/>
    <w:rsid w:val="00F8611A"/>
    <w:rsid w:val="00F861B0"/>
    <w:rsid w:val="00F861F6"/>
    <w:rsid w:val="00F867A2"/>
    <w:rsid w:val="00F86855"/>
    <w:rsid w:val="00F86B0C"/>
    <w:rsid w:val="00F87737"/>
    <w:rsid w:val="00F8780B"/>
    <w:rsid w:val="00F87A68"/>
    <w:rsid w:val="00F87AF3"/>
    <w:rsid w:val="00F87D8A"/>
    <w:rsid w:val="00F87FF2"/>
    <w:rsid w:val="00F90177"/>
    <w:rsid w:val="00F9066B"/>
    <w:rsid w:val="00F90747"/>
    <w:rsid w:val="00F90D0A"/>
    <w:rsid w:val="00F90F6A"/>
    <w:rsid w:val="00F914A6"/>
    <w:rsid w:val="00F9160C"/>
    <w:rsid w:val="00F9175B"/>
    <w:rsid w:val="00F9192B"/>
    <w:rsid w:val="00F91D19"/>
    <w:rsid w:val="00F91D77"/>
    <w:rsid w:val="00F91D99"/>
    <w:rsid w:val="00F920ED"/>
    <w:rsid w:val="00F9216D"/>
    <w:rsid w:val="00F92884"/>
    <w:rsid w:val="00F933BD"/>
    <w:rsid w:val="00F93659"/>
    <w:rsid w:val="00F93EE6"/>
    <w:rsid w:val="00F94133"/>
    <w:rsid w:val="00F944C8"/>
    <w:rsid w:val="00F94C91"/>
    <w:rsid w:val="00F94F09"/>
    <w:rsid w:val="00F95847"/>
    <w:rsid w:val="00F95D19"/>
    <w:rsid w:val="00F95D3C"/>
    <w:rsid w:val="00F95DE7"/>
    <w:rsid w:val="00F95FA5"/>
    <w:rsid w:val="00F95FF8"/>
    <w:rsid w:val="00F965DC"/>
    <w:rsid w:val="00F968F9"/>
    <w:rsid w:val="00F96CAA"/>
    <w:rsid w:val="00F97328"/>
    <w:rsid w:val="00F97401"/>
    <w:rsid w:val="00F9742D"/>
    <w:rsid w:val="00F9763B"/>
    <w:rsid w:val="00F979E2"/>
    <w:rsid w:val="00F97D09"/>
    <w:rsid w:val="00F97DEA"/>
    <w:rsid w:val="00F97E4B"/>
    <w:rsid w:val="00FA00C4"/>
    <w:rsid w:val="00FA0207"/>
    <w:rsid w:val="00FA0E14"/>
    <w:rsid w:val="00FA0E25"/>
    <w:rsid w:val="00FA0EAC"/>
    <w:rsid w:val="00FA0FED"/>
    <w:rsid w:val="00FA10DE"/>
    <w:rsid w:val="00FA1128"/>
    <w:rsid w:val="00FA1455"/>
    <w:rsid w:val="00FA1527"/>
    <w:rsid w:val="00FA16FF"/>
    <w:rsid w:val="00FA1B53"/>
    <w:rsid w:val="00FA1C39"/>
    <w:rsid w:val="00FA1C4C"/>
    <w:rsid w:val="00FA1CEB"/>
    <w:rsid w:val="00FA1F71"/>
    <w:rsid w:val="00FA2666"/>
    <w:rsid w:val="00FA354C"/>
    <w:rsid w:val="00FA3D98"/>
    <w:rsid w:val="00FA3DE6"/>
    <w:rsid w:val="00FA44B0"/>
    <w:rsid w:val="00FA4CD5"/>
    <w:rsid w:val="00FA4D11"/>
    <w:rsid w:val="00FA4DDD"/>
    <w:rsid w:val="00FA5128"/>
    <w:rsid w:val="00FA5300"/>
    <w:rsid w:val="00FA5B8C"/>
    <w:rsid w:val="00FA6018"/>
    <w:rsid w:val="00FA6487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147"/>
    <w:rsid w:val="00FB0186"/>
    <w:rsid w:val="00FB036A"/>
    <w:rsid w:val="00FB0922"/>
    <w:rsid w:val="00FB0A3A"/>
    <w:rsid w:val="00FB0C68"/>
    <w:rsid w:val="00FB0F41"/>
    <w:rsid w:val="00FB1123"/>
    <w:rsid w:val="00FB1749"/>
    <w:rsid w:val="00FB1AC9"/>
    <w:rsid w:val="00FB1BE6"/>
    <w:rsid w:val="00FB2264"/>
    <w:rsid w:val="00FB22EC"/>
    <w:rsid w:val="00FB2C61"/>
    <w:rsid w:val="00FB30D9"/>
    <w:rsid w:val="00FB32D9"/>
    <w:rsid w:val="00FB335C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FE5"/>
    <w:rsid w:val="00FB51F4"/>
    <w:rsid w:val="00FB5906"/>
    <w:rsid w:val="00FB640C"/>
    <w:rsid w:val="00FB6524"/>
    <w:rsid w:val="00FB661D"/>
    <w:rsid w:val="00FB69C3"/>
    <w:rsid w:val="00FB69E1"/>
    <w:rsid w:val="00FB6C8D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1A2E"/>
    <w:rsid w:val="00FC2134"/>
    <w:rsid w:val="00FC2356"/>
    <w:rsid w:val="00FC2448"/>
    <w:rsid w:val="00FC27C1"/>
    <w:rsid w:val="00FC2AED"/>
    <w:rsid w:val="00FC2C6F"/>
    <w:rsid w:val="00FC30C1"/>
    <w:rsid w:val="00FC371D"/>
    <w:rsid w:val="00FC37A9"/>
    <w:rsid w:val="00FC3AC7"/>
    <w:rsid w:val="00FC3DDA"/>
    <w:rsid w:val="00FC3E17"/>
    <w:rsid w:val="00FC3F97"/>
    <w:rsid w:val="00FC454B"/>
    <w:rsid w:val="00FC4B05"/>
    <w:rsid w:val="00FC4F69"/>
    <w:rsid w:val="00FC508A"/>
    <w:rsid w:val="00FC523F"/>
    <w:rsid w:val="00FC5340"/>
    <w:rsid w:val="00FC54D7"/>
    <w:rsid w:val="00FC56F6"/>
    <w:rsid w:val="00FC5965"/>
    <w:rsid w:val="00FC59CD"/>
    <w:rsid w:val="00FC5B84"/>
    <w:rsid w:val="00FC6062"/>
    <w:rsid w:val="00FC620D"/>
    <w:rsid w:val="00FC6240"/>
    <w:rsid w:val="00FC63B4"/>
    <w:rsid w:val="00FC68AC"/>
    <w:rsid w:val="00FC6B1E"/>
    <w:rsid w:val="00FC70AF"/>
    <w:rsid w:val="00FC76C2"/>
    <w:rsid w:val="00FC79A3"/>
    <w:rsid w:val="00FC7A9E"/>
    <w:rsid w:val="00FD0581"/>
    <w:rsid w:val="00FD0DAC"/>
    <w:rsid w:val="00FD114C"/>
    <w:rsid w:val="00FD1212"/>
    <w:rsid w:val="00FD1665"/>
    <w:rsid w:val="00FD1745"/>
    <w:rsid w:val="00FD186A"/>
    <w:rsid w:val="00FD190B"/>
    <w:rsid w:val="00FD1BA7"/>
    <w:rsid w:val="00FD1C28"/>
    <w:rsid w:val="00FD1DE1"/>
    <w:rsid w:val="00FD1E11"/>
    <w:rsid w:val="00FD1E84"/>
    <w:rsid w:val="00FD2604"/>
    <w:rsid w:val="00FD264A"/>
    <w:rsid w:val="00FD2749"/>
    <w:rsid w:val="00FD28B6"/>
    <w:rsid w:val="00FD28E5"/>
    <w:rsid w:val="00FD2C67"/>
    <w:rsid w:val="00FD2E81"/>
    <w:rsid w:val="00FD3368"/>
    <w:rsid w:val="00FD3A0F"/>
    <w:rsid w:val="00FD3C55"/>
    <w:rsid w:val="00FD3DF0"/>
    <w:rsid w:val="00FD3E6A"/>
    <w:rsid w:val="00FD45D1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5D9"/>
    <w:rsid w:val="00FD6D19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3D"/>
    <w:rsid w:val="00FE02C9"/>
    <w:rsid w:val="00FE0D0B"/>
    <w:rsid w:val="00FE0D7B"/>
    <w:rsid w:val="00FE1026"/>
    <w:rsid w:val="00FE1495"/>
    <w:rsid w:val="00FE15A5"/>
    <w:rsid w:val="00FE16BE"/>
    <w:rsid w:val="00FE18E3"/>
    <w:rsid w:val="00FE2095"/>
    <w:rsid w:val="00FE210F"/>
    <w:rsid w:val="00FE21D9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F23"/>
    <w:rsid w:val="00FE3FE0"/>
    <w:rsid w:val="00FE47CC"/>
    <w:rsid w:val="00FE5618"/>
    <w:rsid w:val="00FE6350"/>
    <w:rsid w:val="00FE655F"/>
    <w:rsid w:val="00FE6855"/>
    <w:rsid w:val="00FE6972"/>
    <w:rsid w:val="00FE6E14"/>
    <w:rsid w:val="00FE6EB4"/>
    <w:rsid w:val="00FE75EA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4414"/>
    <w:rsid w:val="00FF451A"/>
    <w:rsid w:val="00FF455E"/>
    <w:rsid w:val="00FF4681"/>
    <w:rsid w:val="00FF4A1F"/>
    <w:rsid w:val="00FF4A8F"/>
    <w:rsid w:val="00FF4CC3"/>
    <w:rsid w:val="00FF4CDE"/>
    <w:rsid w:val="00FF544E"/>
    <w:rsid w:val="00FF5B7F"/>
    <w:rsid w:val="00FF67C1"/>
    <w:rsid w:val="00FF6A56"/>
    <w:rsid w:val="00FF6C18"/>
    <w:rsid w:val="00FF6E9A"/>
    <w:rsid w:val="00FF6F01"/>
    <w:rsid w:val="00FF72DA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9.xml"/><Relationship Id="rId39" Type="http://schemas.openxmlformats.org/officeDocument/2006/relationships/hyperlink" Target="https://zielonagora.stat.gov.pl/osrodki/osrodek-badan-koniunktury/obk-dane/" TargetMode="External"/><Relationship Id="rId21" Type="http://schemas.openxmlformats.org/officeDocument/2006/relationships/image" Target="media/image6.png"/><Relationship Id="rId34" Type="http://schemas.openxmlformats.org/officeDocument/2006/relationships/image" Target="media/image14.png"/><Relationship Id="rId42" Type="http://schemas.openxmlformats.org/officeDocument/2006/relationships/header" Target="header3.xml"/><Relationship Id="rId47" Type="http://schemas.openxmlformats.org/officeDocument/2006/relationships/hyperlink" Target="https://www.facebook.com/UrzadStatystycznyKielce/" TargetMode="External"/><Relationship Id="rId50" Type="http://schemas.openxmlformats.org/officeDocument/2006/relationships/hyperlink" Target="https://dbw.stat.gov.pl/" TargetMode="External"/><Relationship Id="rId55" Type="http://schemas.openxmlformats.org/officeDocument/2006/relationships/header" Target="head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9.png"/><Relationship Id="rId11" Type="http://schemas.openxmlformats.org/officeDocument/2006/relationships/footer" Target="footer1.xml"/><Relationship Id="rId24" Type="http://schemas.openxmlformats.org/officeDocument/2006/relationships/chart" Target="charts/chart7.xml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header" Target="header2.xml"/><Relationship Id="rId45" Type="http://schemas.openxmlformats.org/officeDocument/2006/relationships/hyperlink" Target="https://twitter.com/Kielce_STAT" TargetMode="External"/><Relationship Id="rId53" Type="http://schemas.openxmlformats.org/officeDocument/2006/relationships/hyperlink" Target="https://dbw.stat.gov.pl/" TargetMode="External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9" Type="http://schemas.openxmlformats.org/officeDocument/2006/relationships/chart" Target="charts/chart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5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footer" Target="footer4.xml"/><Relationship Id="rId48" Type="http://schemas.openxmlformats.org/officeDocument/2006/relationships/image" Target="media/image21.png"/><Relationship Id="rId56" Type="http://schemas.openxmlformats.org/officeDocument/2006/relationships/footer" Target="footer5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8.xml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openxmlformats.org/officeDocument/2006/relationships/image" Target="media/image20.png"/><Relationship Id="rId20" Type="http://schemas.openxmlformats.org/officeDocument/2006/relationships/image" Target="media/image5.png"/><Relationship Id="rId41" Type="http://schemas.openxmlformats.org/officeDocument/2006/relationships/footer" Target="footer3.xml"/><Relationship Id="rId54" Type="http://schemas.openxmlformats.org/officeDocument/2006/relationships/hyperlink" Target="https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6.xml"/><Relationship Id="rId28" Type="http://schemas.openxmlformats.org/officeDocument/2006/relationships/image" Target="media/image8.png"/><Relationship Id="rId36" Type="http://schemas.openxmlformats.org/officeDocument/2006/relationships/image" Target="media/image16.png"/><Relationship Id="rId49" Type="http://schemas.openxmlformats.org/officeDocument/2006/relationships/hyperlink" Target="https://bdl.stat.gov.pl/BDL/start" TargetMode="External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image" Target="media/image11.png"/><Relationship Id="rId44" Type="http://schemas.openxmlformats.org/officeDocument/2006/relationships/image" Target="media/image19.png"/><Relationship Id="rId52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7_2023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7_2023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3\Komunikat%2007_2023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7_2023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7_2023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7_2023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7_2023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7_2023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3\Komunikat%2007_2023\Wykresy\Mieszkania_VII_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zatr_wynagr!$A$34:$B$76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zatr_wynagr!$C$34:$C$76</c:f>
              <c:numCache>
                <c:formatCode>0.0</c:formatCode>
                <c:ptCount val="43"/>
                <c:pt idx="0">
                  <c:v>114.9</c:v>
                </c:pt>
                <c:pt idx="1">
                  <c:v>115</c:v>
                </c:pt>
                <c:pt idx="2">
                  <c:v>114.4</c:v>
                </c:pt>
                <c:pt idx="3">
                  <c:v>111.7</c:v>
                </c:pt>
                <c:pt idx="4">
                  <c:v>110.1</c:v>
                </c:pt>
                <c:pt idx="5">
                  <c:v>110.3</c:v>
                </c:pt>
                <c:pt idx="6">
                  <c:v>111.5</c:v>
                </c:pt>
                <c:pt idx="7">
                  <c:v>112.3</c:v>
                </c:pt>
                <c:pt idx="8">
                  <c:v>112.6</c:v>
                </c:pt>
                <c:pt idx="9">
                  <c:v>112.7</c:v>
                </c:pt>
                <c:pt idx="10">
                  <c:v>112.7</c:v>
                </c:pt>
                <c:pt idx="11">
                  <c:v>112.9</c:v>
                </c:pt>
                <c:pt idx="12">
                  <c:v>112.7</c:v>
                </c:pt>
                <c:pt idx="13">
                  <c:v>113</c:v>
                </c:pt>
                <c:pt idx="14">
                  <c:v>112.9</c:v>
                </c:pt>
                <c:pt idx="15">
                  <c:v>112.7</c:v>
                </c:pt>
                <c:pt idx="16">
                  <c:v>113</c:v>
                </c:pt>
                <c:pt idx="17">
                  <c:v>113.3</c:v>
                </c:pt>
                <c:pt idx="18">
                  <c:v>113.3</c:v>
                </c:pt>
                <c:pt idx="19">
                  <c:v>113.1</c:v>
                </c:pt>
                <c:pt idx="20">
                  <c:v>113</c:v>
                </c:pt>
                <c:pt idx="21">
                  <c:v>113.1</c:v>
                </c:pt>
                <c:pt idx="22">
                  <c:v>113.3</c:v>
                </c:pt>
                <c:pt idx="23">
                  <c:v>113.3</c:v>
                </c:pt>
                <c:pt idx="24">
                  <c:v>115</c:v>
                </c:pt>
                <c:pt idx="25">
                  <c:v>115.2</c:v>
                </c:pt>
                <c:pt idx="26">
                  <c:v>115.4</c:v>
                </c:pt>
                <c:pt idx="27">
                  <c:v>115.6</c:v>
                </c:pt>
                <c:pt idx="28" formatCode="General">
                  <c:v>115.5</c:v>
                </c:pt>
                <c:pt idx="29" formatCode="General">
                  <c:v>115.6</c:v>
                </c:pt>
                <c:pt idx="30" formatCode="General">
                  <c:v>115.8</c:v>
                </c:pt>
                <c:pt idx="31" formatCode="General">
                  <c:v>115.7</c:v>
                </c:pt>
                <c:pt idx="32" formatCode="General">
                  <c:v>115.6</c:v>
                </c:pt>
                <c:pt idx="33" formatCode="General">
                  <c:v>115.7</c:v>
                </c:pt>
                <c:pt idx="34" formatCode="General">
                  <c:v>115.8</c:v>
                </c:pt>
                <c:pt idx="35" formatCode="General">
                  <c:v>115.8</c:v>
                </c:pt>
                <c:pt idx="36" formatCode="General">
                  <c:v>116.3</c:v>
                </c:pt>
                <c:pt idx="37" formatCode="General">
                  <c:v>116.2</c:v>
                </c:pt>
                <c:pt idx="38" formatCode="General">
                  <c:v>116.1</c:v>
                </c:pt>
                <c:pt idx="39" formatCode="General">
                  <c:v>116.2</c:v>
                </c:pt>
                <c:pt idx="40" formatCode="General">
                  <c:v>116.1</c:v>
                </c:pt>
                <c:pt idx="41">
                  <c:v>116</c:v>
                </c:pt>
                <c:pt idx="42">
                  <c:v>116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6EB-4BD8-BF96-BC430DA60AA8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zatr_wynagr!$A$34:$B$76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zatr_wynagr!$D$34:$D$76</c:f>
              <c:numCache>
                <c:formatCode>General</c:formatCode>
                <c:ptCount val="43"/>
                <c:pt idx="0">
                  <c:v>112.6</c:v>
                </c:pt>
                <c:pt idx="1">
                  <c:v>114.7</c:v>
                </c:pt>
                <c:pt idx="2" formatCode="0.0">
                  <c:v>113.9</c:v>
                </c:pt>
                <c:pt idx="3">
                  <c:v>111.6</c:v>
                </c:pt>
                <c:pt idx="4">
                  <c:v>110.4</c:v>
                </c:pt>
                <c:pt idx="5" formatCode="0.0">
                  <c:v>110.8</c:v>
                </c:pt>
                <c:pt idx="6" formatCode="0.0">
                  <c:v>111.7</c:v>
                </c:pt>
                <c:pt idx="7" formatCode="0.0">
                  <c:v>111.8</c:v>
                </c:pt>
                <c:pt idx="8" formatCode="0.0">
                  <c:v>112.1</c:v>
                </c:pt>
                <c:pt idx="9" formatCode="0.0">
                  <c:v>112</c:v>
                </c:pt>
                <c:pt idx="10" formatCode="0.0">
                  <c:v>111.6</c:v>
                </c:pt>
                <c:pt idx="11" formatCode="0.0">
                  <c:v>111.8</c:v>
                </c:pt>
                <c:pt idx="12" formatCode="0.0">
                  <c:v>111</c:v>
                </c:pt>
                <c:pt idx="13">
                  <c:v>111.7</c:v>
                </c:pt>
                <c:pt idx="14" formatCode="0.0">
                  <c:v>111.7</c:v>
                </c:pt>
                <c:pt idx="15" formatCode="0.0">
                  <c:v>111.4</c:v>
                </c:pt>
                <c:pt idx="16" formatCode="0.0">
                  <c:v>111.8</c:v>
                </c:pt>
                <c:pt idx="17" formatCode="0.0">
                  <c:v>111.9</c:v>
                </c:pt>
                <c:pt idx="18" formatCode="0.0">
                  <c:v>112.2</c:v>
                </c:pt>
                <c:pt idx="19" formatCode="0.0">
                  <c:v>112.2</c:v>
                </c:pt>
                <c:pt idx="20" formatCode="0.0">
                  <c:v>112.3</c:v>
                </c:pt>
                <c:pt idx="21" formatCode="0.0">
                  <c:v>112.5</c:v>
                </c:pt>
                <c:pt idx="22" formatCode="0.0">
                  <c:v>112.5</c:v>
                </c:pt>
                <c:pt idx="23" formatCode="0.0">
                  <c:v>111.7</c:v>
                </c:pt>
                <c:pt idx="24" formatCode="0.0">
                  <c:v>112.1</c:v>
                </c:pt>
                <c:pt idx="25" formatCode="0.0">
                  <c:v>112.2</c:v>
                </c:pt>
                <c:pt idx="26" formatCode="0.0">
                  <c:v>112.6</c:v>
                </c:pt>
                <c:pt idx="27" formatCode="0.0">
                  <c:v>113.2</c:v>
                </c:pt>
                <c:pt idx="28">
                  <c:v>112.9</c:v>
                </c:pt>
                <c:pt idx="29">
                  <c:v>112.8</c:v>
                </c:pt>
                <c:pt idx="30" formatCode="0.0">
                  <c:v>112.9</c:v>
                </c:pt>
                <c:pt idx="31" formatCode="0.0">
                  <c:v>112.2</c:v>
                </c:pt>
                <c:pt idx="32">
                  <c:v>111.9</c:v>
                </c:pt>
                <c:pt idx="33">
                  <c:v>111.5</c:v>
                </c:pt>
                <c:pt idx="34">
                  <c:v>111.3</c:v>
                </c:pt>
                <c:pt idx="35">
                  <c:v>110.9</c:v>
                </c:pt>
                <c:pt idx="36">
                  <c:v>110.1</c:v>
                </c:pt>
                <c:pt idx="37">
                  <c:v>109.9</c:v>
                </c:pt>
                <c:pt idx="38" formatCode="0.0">
                  <c:v>110</c:v>
                </c:pt>
                <c:pt idx="39">
                  <c:v>110.3</c:v>
                </c:pt>
                <c:pt idx="40">
                  <c:v>110.3</c:v>
                </c:pt>
                <c:pt idx="41">
                  <c:v>110.5</c:v>
                </c:pt>
                <c:pt idx="42">
                  <c:v>110.8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6EB-4BD8-BF96-BC430DA60A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53471647"/>
        <c:axId val="1"/>
      </c:lineChart>
      <c:catAx>
        <c:axId val="1353471647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53471647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61044985652"/>
          <c:y val="0.91032788811846277"/>
          <c:w val="0.31931359742822851"/>
          <c:h val="6.644729110353742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3332176032072538E-2"/>
          <c:w val="0.95913439156066616"/>
          <c:h val="0.67984494346692514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bezrobocie!$B$183:$C$225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bezrobocie!$D$183:$D$225</c:f>
              <c:numCache>
                <c:formatCode>General</c:formatCode>
                <c:ptCount val="43"/>
                <c:pt idx="0">
                  <c:v>5.5</c:v>
                </c:pt>
                <c:pt idx="1">
                  <c:v>5.5</c:v>
                </c:pt>
                <c:pt idx="2">
                  <c:v>5.4</c:v>
                </c:pt>
                <c:pt idx="3">
                  <c:v>5.8</c:v>
                </c:pt>
                <c:pt idx="4" formatCode="0.0">
                  <c:v>6</c:v>
                </c:pt>
                <c:pt idx="5">
                  <c:v>6.1</c:v>
                </c:pt>
                <c:pt idx="6">
                  <c:v>6.1</c:v>
                </c:pt>
                <c:pt idx="7">
                  <c:v>6.1</c:v>
                </c:pt>
                <c:pt idx="8">
                  <c:v>6.1</c:v>
                </c:pt>
                <c:pt idx="9">
                  <c:v>6.1</c:v>
                </c:pt>
                <c:pt idx="10">
                  <c:v>6.1</c:v>
                </c:pt>
                <c:pt idx="11" formatCode="0.0">
                  <c:v>6.8</c:v>
                </c:pt>
                <c:pt idx="12" formatCode="0.0">
                  <c:v>7</c:v>
                </c:pt>
                <c:pt idx="13" formatCode="0.0">
                  <c:v>7.1</c:v>
                </c:pt>
                <c:pt idx="14" formatCode="0.0">
                  <c:v>6.9</c:v>
                </c:pt>
                <c:pt idx="15" formatCode="0.0">
                  <c:v>6.8</c:v>
                </c:pt>
                <c:pt idx="16" formatCode="0.0">
                  <c:v>6.6</c:v>
                </c:pt>
                <c:pt idx="17" formatCode="0.0">
                  <c:v>6.4</c:v>
                </c:pt>
                <c:pt idx="18" formatCode="0.0">
                  <c:v>6.3</c:v>
                </c:pt>
                <c:pt idx="19" formatCode="0.0">
                  <c:v>6.2</c:v>
                </c:pt>
                <c:pt idx="20" formatCode="0.0">
                  <c:v>6.1</c:v>
                </c:pt>
                <c:pt idx="21" formatCode="0.0">
                  <c:v>5.9</c:v>
                </c:pt>
                <c:pt idx="22" formatCode="0.0">
                  <c:v>5.8</c:v>
                </c:pt>
                <c:pt idx="23" formatCode="0.0">
                  <c:v>5.8</c:v>
                </c:pt>
                <c:pt idx="24" formatCode="0.0">
                  <c:v>5.9</c:v>
                </c:pt>
                <c:pt idx="25" formatCode="0.0">
                  <c:v>5.9</c:v>
                </c:pt>
                <c:pt idx="26" formatCode="0.0">
                  <c:v>5.8</c:v>
                </c:pt>
                <c:pt idx="27" formatCode="0.0">
                  <c:v>5.6</c:v>
                </c:pt>
                <c:pt idx="28" formatCode="0.0">
                  <c:v>5.4</c:v>
                </c:pt>
                <c:pt idx="29" formatCode="0.0">
                  <c:v>5.2</c:v>
                </c:pt>
                <c:pt idx="30" formatCode="0.0">
                  <c:v>5.2</c:v>
                </c:pt>
                <c:pt idx="31" formatCode="0.0">
                  <c:v>5.2</c:v>
                </c:pt>
                <c:pt idx="32">
                  <c:v>5.0999999999999996</c:v>
                </c:pt>
                <c:pt idx="33">
                  <c:v>5.0999999999999996</c:v>
                </c:pt>
                <c:pt idx="34">
                  <c:v>5.0999999999999996</c:v>
                </c:pt>
                <c:pt idx="35">
                  <c:v>5.2</c:v>
                </c:pt>
                <c:pt idx="36">
                  <c:v>5.5</c:v>
                </c:pt>
                <c:pt idx="37">
                  <c:v>5.5</c:v>
                </c:pt>
                <c:pt idx="38">
                  <c:v>5.4</c:v>
                </c:pt>
                <c:pt idx="39">
                  <c:v>5.2</c:v>
                </c:pt>
                <c:pt idx="40" formatCode="0.0">
                  <c:v>5.0999999999999996</c:v>
                </c:pt>
                <c:pt idx="41" formatCode="0.0">
                  <c:v>5</c:v>
                </c:pt>
                <c:pt idx="42" formatCode="0.0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056-4BD2-A4E6-CFFCAD3DD2A5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bezrobocie!$B$183:$C$225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bezrobocie!$E$183:$E$225</c:f>
              <c:numCache>
                <c:formatCode>General</c:formatCode>
                <c:ptCount val="43"/>
                <c:pt idx="0">
                  <c:v>8.4</c:v>
                </c:pt>
                <c:pt idx="1">
                  <c:v>8.3000000000000007</c:v>
                </c:pt>
                <c:pt idx="2" formatCode="0.0">
                  <c:v>8.1</c:v>
                </c:pt>
                <c:pt idx="3">
                  <c:v>8.4</c:v>
                </c:pt>
                <c:pt idx="4" formatCode="0.0">
                  <c:v>8.6</c:v>
                </c:pt>
                <c:pt idx="5" formatCode="0.0">
                  <c:v>8.6</c:v>
                </c:pt>
                <c:pt idx="6" formatCode="0.0">
                  <c:v>8.6999999999999993</c:v>
                </c:pt>
                <c:pt idx="7" formatCode="0.0">
                  <c:v>8.6</c:v>
                </c:pt>
                <c:pt idx="8" formatCode="0.0">
                  <c:v>8.5</c:v>
                </c:pt>
                <c:pt idx="9" formatCode="0.0">
                  <c:v>8.3000000000000007</c:v>
                </c:pt>
                <c:pt idx="10" formatCode="0.0">
                  <c:v>8.3000000000000007</c:v>
                </c:pt>
                <c:pt idx="11" formatCode="0.0">
                  <c:v>10.1</c:v>
                </c:pt>
                <c:pt idx="12" formatCode="0.0">
                  <c:v>10.5</c:v>
                </c:pt>
                <c:pt idx="13" formatCode="0.0">
                  <c:v>10.5</c:v>
                </c:pt>
                <c:pt idx="14" formatCode="0.0">
                  <c:v>10.3</c:v>
                </c:pt>
                <c:pt idx="15" formatCode="0.0">
                  <c:v>10</c:v>
                </c:pt>
                <c:pt idx="16" formatCode="0.0">
                  <c:v>9.8000000000000007</c:v>
                </c:pt>
                <c:pt idx="17" formatCode="0.0">
                  <c:v>9.5</c:v>
                </c:pt>
                <c:pt idx="18" formatCode="0.0">
                  <c:v>9.3000000000000007</c:v>
                </c:pt>
                <c:pt idx="19" formatCode="0.0">
                  <c:v>9.1999999999999993</c:v>
                </c:pt>
                <c:pt idx="20" formatCode="0.0">
                  <c:v>8.9</c:v>
                </c:pt>
                <c:pt idx="21" formatCode="0.0">
                  <c:v>8.6999999999999993</c:v>
                </c:pt>
                <c:pt idx="22" formatCode="0.0">
                  <c:v>8.6</c:v>
                </c:pt>
                <c:pt idx="23" formatCode="0.0">
                  <c:v>8.6999999999999993</c:v>
                </c:pt>
                <c:pt idx="24" formatCode="0.0">
                  <c:v>9</c:v>
                </c:pt>
                <c:pt idx="25" formatCode="0.0">
                  <c:v>8.9</c:v>
                </c:pt>
                <c:pt idx="26" formatCode="0.0">
                  <c:v>8.6</c:v>
                </c:pt>
                <c:pt idx="27" formatCode="0.0">
                  <c:v>8.3000000000000007</c:v>
                </c:pt>
                <c:pt idx="28" formatCode="0.0">
                  <c:v>8.1</c:v>
                </c:pt>
                <c:pt idx="29" formatCode="0.0">
                  <c:v>7.7</c:v>
                </c:pt>
                <c:pt idx="30" formatCode="0.0">
                  <c:v>7.7</c:v>
                </c:pt>
                <c:pt idx="31" formatCode="0.0">
                  <c:v>7.7</c:v>
                </c:pt>
                <c:pt idx="32">
                  <c:v>7.6</c:v>
                </c:pt>
                <c:pt idx="33">
                  <c:v>7.5</c:v>
                </c:pt>
                <c:pt idx="34">
                  <c:v>7.5</c:v>
                </c:pt>
                <c:pt idx="35">
                  <c:v>7.7</c:v>
                </c:pt>
                <c:pt idx="36">
                  <c:v>8.1999999999999993</c:v>
                </c:pt>
                <c:pt idx="37">
                  <c:v>8.3000000000000007</c:v>
                </c:pt>
                <c:pt idx="38" formatCode="0.0">
                  <c:v>8</c:v>
                </c:pt>
                <c:pt idx="39" formatCode="0.0">
                  <c:v>7.8</c:v>
                </c:pt>
                <c:pt idx="40" formatCode="0.0">
                  <c:v>7.8</c:v>
                </c:pt>
                <c:pt idx="41">
                  <c:v>7.6</c:v>
                </c:pt>
                <c:pt idx="42" formatCode="0.0">
                  <c:v>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056-4BD2-A4E6-CFFCAD3DD2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Arkusz1!$A$160:$B$202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Arkusz1!$C$160:$C$202</c:f>
              <c:numCache>
                <c:formatCode>0</c:formatCode>
                <c:ptCount val="43"/>
                <c:pt idx="0">
                  <c:v>28</c:v>
                </c:pt>
                <c:pt idx="1">
                  <c:v>24</c:v>
                </c:pt>
                <c:pt idx="2">
                  <c:v>31</c:v>
                </c:pt>
                <c:pt idx="3">
                  <c:v>36.435813573180702</c:v>
                </c:pt>
                <c:pt idx="4">
                  <c:v>36.729838709677416</c:v>
                </c:pt>
                <c:pt idx="5">
                  <c:v>29.307298335467351</c:v>
                </c:pt>
                <c:pt idx="6">
                  <c:v>23</c:v>
                </c:pt>
                <c:pt idx="7">
                  <c:v>24.016868740115971</c:v>
                </c:pt>
                <c:pt idx="8">
                  <c:v>24</c:v>
                </c:pt>
                <c:pt idx="9">
                  <c:v>32.726394052044611</c:v>
                </c:pt>
                <c:pt idx="10">
                  <c:v>38.820264317180616</c:v>
                </c:pt>
                <c:pt idx="11">
                  <c:v>57</c:v>
                </c:pt>
                <c:pt idx="12">
                  <c:v>39</c:v>
                </c:pt>
                <c:pt idx="13">
                  <c:v>24.96806812134114</c:v>
                </c:pt>
                <c:pt idx="14">
                  <c:v>27.267622461170848</c:v>
                </c:pt>
                <c:pt idx="15">
                  <c:v>22.055944055944057</c:v>
                </c:pt>
                <c:pt idx="16">
                  <c:v>20</c:v>
                </c:pt>
                <c:pt idx="17">
                  <c:v>18</c:v>
                </c:pt>
                <c:pt idx="18">
                  <c:v>20.633249370277078</c:v>
                </c:pt>
                <c:pt idx="19">
                  <c:v>18</c:v>
                </c:pt>
                <c:pt idx="20">
                  <c:v>17</c:v>
                </c:pt>
                <c:pt idx="21">
                  <c:v>16</c:v>
                </c:pt>
                <c:pt idx="22">
                  <c:v>18</c:v>
                </c:pt>
                <c:pt idx="23">
                  <c:v>25</c:v>
                </c:pt>
                <c:pt idx="24">
                  <c:v>24</c:v>
                </c:pt>
                <c:pt idx="25">
                  <c:v>15</c:v>
                </c:pt>
                <c:pt idx="26">
                  <c:v>13</c:v>
                </c:pt>
                <c:pt idx="27">
                  <c:v>17</c:v>
                </c:pt>
                <c:pt idx="28">
                  <c:v>14</c:v>
                </c:pt>
                <c:pt idx="29">
                  <c:v>15</c:v>
                </c:pt>
                <c:pt idx="30">
                  <c:v>17</c:v>
                </c:pt>
                <c:pt idx="31">
                  <c:v>14</c:v>
                </c:pt>
                <c:pt idx="32">
                  <c:v>13</c:v>
                </c:pt>
                <c:pt idx="33">
                  <c:v>15</c:v>
                </c:pt>
                <c:pt idx="34">
                  <c:v>16</c:v>
                </c:pt>
                <c:pt idx="35">
                  <c:v>29</c:v>
                </c:pt>
                <c:pt idx="36">
                  <c:v>23</c:v>
                </c:pt>
                <c:pt idx="37">
                  <c:v>20</c:v>
                </c:pt>
                <c:pt idx="38">
                  <c:v>17</c:v>
                </c:pt>
                <c:pt idx="39">
                  <c:v>22</c:v>
                </c:pt>
                <c:pt idx="40">
                  <c:v>17</c:v>
                </c:pt>
                <c:pt idx="41">
                  <c:v>16</c:v>
                </c:pt>
                <c:pt idx="4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21-4B84-A6FC-4BF1CB0C83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2065876240"/>
        <c:axId val="1"/>
      </c:barChart>
      <c:catAx>
        <c:axId val="206587624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65876240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4.2967660716618568E-2"/>
          <c:w val="0.94822059613682308"/>
          <c:h val="0.65344639612356148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wynagrodzenia!$A$67:$B$109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wynagrodzenia!$C$67:$C$109</c:f>
              <c:numCache>
                <c:formatCode>0.0</c:formatCode>
                <c:ptCount val="43"/>
                <c:pt idx="0">
                  <c:v>128.30000000000001</c:v>
                </c:pt>
                <c:pt idx="1">
                  <c:v>129.5</c:v>
                </c:pt>
                <c:pt idx="2">
                  <c:v>133.4</c:v>
                </c:pt>
                <c:pt idx="3">
                  <c:v>128.5</c:v>
                </c:pt>
                <c:pt idx="4">
                  <c:v>124.5</c:v>
                </c:pt>
                <c:pt idx="5">
                  <c:v>128.5</c:v>
                </c:pt>
                <c:pt idx="6">
                  <c:v>130.80000000000001</c:v>
                </c:pt>
                <c:pt idx="7">
                  <c:v>129.80000000000001</c:v>
                </c:pt>
                <c:pt idx="8">
                  <c:v>130.6</c:v>
                </c:pt>
                <c:pt idx="9">
                  <c:v>132.69999999999999</c:v>
                </c:pt>
                <c:pt idx="10">
                  <c:v>133.4</c:v>
                </c:pt>
                <c:pt idx="11">
                  <c:v>145.30000000000001</c:v>
                </c:pt>
                <c:pt idx="12">
                  <c:v>134.69999999999999</c:v>
                </c:pt>
                <c:pt idx="13">
                  <c:v>135.5</c:v>
                </c:pt>
                <c:pt idx="14">
                  <c:v>144.30000000000001</c:v>
                </c:pt>
                <c:pt idx="15">
                  <c:v>141.30000000000001</c:v>
                </c:pt>
                <c:pt idx="16">
                  <c:v>137.19999999999999</c:v>
                </c:pt>
                <c:pt idx="17">
                  <c:v>141.19999999999999</c:v>
                </c:pt>
                <c:pt idx="18">
                  <c:v>142.5</c:v>
                </c:pt>
                <c:pt idx="19">
                  <c:v>142.4</c:v>
                </c:pt>
                <c:pt idx="20">
                  <c:v>142.4</c:v>
                </c:pt>
                <c:pt idx="21">
                  <c:v>144.30000000000001</c:v>
                </c:pt>
                <c:pt idx="22">
                  <c:v>146.9</c:v>
                </c:pt>
                <c:pt idx="23">
                  <c:v>162</c:v>
                </c:pt>
                <c:pt idx="24">
                  <c:v>147.9</c:v>
                </c:pt>
                <c:pt idx="25">
                  <c:v>151.69999999999999</c:v>
                </c:pt>
                <c:pt idx="26">
                  <c:v>162.6</c:v>
                </c:pt>
                <c:pt idx="27">
                  <c:v>161.6</c:v>
                </c:pt>
                <c:pt idx="28">
                  <c:v>156.1</c:v>
                </c:pt>
                <c:pt idx="29" formatCode="General">
                  <c:v>159.80000000000001</c:v>
                </c:pt>
                <c:pt idx="30" formatCode="General">
                  <c:v>165.2</c:v>
                </c:pt>
                <c:pt idx="31">
                  <c:v>160.4</c:v>
                </c:pt>
                <c:pt idx="32">
                  <c:v>163</c:v>
                </c:pt>
                <c:pt idx="33">
                  <c:v>163</c:v>
                </c:pt>
                <c:pt idx="34" formatCode="General">
                  <c:v>167.1</c:v>
                </c:pt>
                <c:pt idx="35">
                  <c:v>178.6</c:v>
                </c:pt>
                <c:pt idx="36" formatCode="General">
                  <c:v>167.7</c:v>
                </c:pt>
                <c:pt idx="37" formatCode="General">
                  <c:v>172.1</c:v>
                </c:pt>
                <c:pt idx="38" formatCode="General">
                  <c:v>182.9</c:v>
                </c:pt>
                <c:pt idx="39" formatCode="General">
                  <c:v>181.1</c:v>
                </c:pt>
                <c:pt idx="40" formatCode="General">
                  <c:v>174.9</c:v>
                </c:pt>
                <c:pt idx="41" formatCode="General">
                  <c:v>178.6</c:v>
                </c:pt>
                <c:pt idx="42" formatCode="General">
                  <c:v>182.2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A62-4A2E-B94F-E161125EFBA5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wynagrodzenia!$A$67:$B$109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wynagrodzenia!$D$67:$D$109</c:f>
              <c:numCache>
                <c:formatCode>General</c:formatCode>
                <c:ptCount val="43"/>
                <c:pt idx="0">
                  <c:v>128.80000000000001</c:v>
                </c:pt>
                <c:pt idx="1">
                  <c:v>127.6</c:v>
                </c:pt>
                <c:pt idx="2">
                  <c:v>128.5</c:v>
                </c:pt>
                <c:pt idx="3">
                  <c:v>123.6</c:v>
                </c:pt>
                <c:pt idx="4">
                  <c:v>124.7</c:v>
                </c:pt>
                <c:pt idx="5">
                  <c:v>124.1</c:v>
                </c:pt>
                <c:pt idx="6">
                  <c:v>132.4</c:v>
                </c:pt>
                <c:pt idx="7">
                  <c:v>130.4</c:v>
                </c:pt>
                <c:pt idx="8">
                  <c:v>132.6</c:v>
                </c:pt>
                <c:pt idx="9">
                  <c:v>133.30000000000001</c:v>
                </c:pt>
                <c:pt idx="10">
                  <c:v>135.80000000000001</c:v>
                </c:pt>
                <c:pt idx="11">
                  <c:v>139.19999999999999</c:v>
                </c:pt>
                <c:pt idx="12" formatCode="0.0">
                  <c:v>133.9</c:v>
                </c:pt>
                <c:pt idx="13" formatCode="0.0">
                  <c:v>133</c:v>
                </c:pt>
                <c:pt idx="14" formatCode="0.0">
                  <c:v>139.1</c:v>
                </c:pt>
                <c:pt idx="15" formatCode="0.0">
                  <c:v>136.69999999999999</c:v>
                </c:pt>
                <c:pt idx="16" formatCode="0.0">
                  <c:v>136.19999999999999</c:v>
                </c:pt>
                <c:pt idx="17" formatCode="0.0">
                  <c:v>136.69999999999999</c:v>
                </c:pt>
                <c:pt idx="18" formatCode="0.0">
                  <c:v>143.80000000000001</c:v>
                </c:pt>
                <c:pt idx="19" formatCode="0.0">
                  <c:v>140.6</c:v>
                </c:pt>
                <c:pt idx="20" formatCode="0.0">
                  <c:v>140.9</c:v>
                </c:pt>
                <c:pt idx="21" formatCode="0.0">
                  <c:v>142.4</c:v>
                </c:pt>
                <c:pt idx="22" formatCode="0.0">
                  <c:v>146.4</c:v>
                </c:pt>
                <c:pt idx="23" formatCode="0.0">
                  <c:v>153</c:v>
                </c:pt>
                <c:pt idx="24">
                  <c:v>143.19999999999999</c:v>
                </c:pt>
                <c:pt idx="25" formatCode="0.0">
                  <c:v>144.19999999999999</c:v>
                </c:pt>
                <c:pt idx="26" formatCode="0.0">
                  <c:v>154.4</c:v>
                </c:pt>
                <c:pt idx="27" formatCode="0.0">
                  <c:v>155.30000000000001</c:v>
                </c:pt>
                <c:pt idx="28" formatCode="0.0">
                  <c:v>155.5</c:v>
                </c:pt>
                <c:pt idx="29">
                  <c:v>154.1</c:v>
                </c:pt>
                <c:pt idx="30">
                  <c:v>161.69999999999999</c:v>
                </c:pt>
                <c:pt idx="31" formatCode="0.0">
                  <c:v>158.1</c:v>
                </c:pt>
                <c:pt idx="32">
                  <c:v>161.6</c:v>
                </c:pt>
                <c:pt idx="33">
                  <c:v>162.1</c:v>
                </c:pt>
                <c:pt idx="34">
                  <c:v>165.7</c:v>
                </c:pt>
                <c:pt idx="35" formatCode="0.0">
                  <c:v>169.7</c:v>
                </c:pt>
                <c:pt idx="36">
                  <c:v>164.1</c:v>
                </c:pt>
                <c:pt idx="37">
                  <c:v>167.1</c:v>
                </c:pt>
                <c:pt idx="38" formatCode="0.0">
                  <c:v>177</c:v>
                </c:pt>
                <c:pt idx="39">
                  <c:v>173.1</c:v>
                </c:pt>
                <c:pt idx="40">
                  <c:v>173.8</c:v>
                </c:pt>
                <c:pt idx="41">
                  <c:v>172.2</c:v>
                </c:pt>
                <c:pt idx="42">
                  <c:v>181.8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A62-4A2E-B94F-E161125EFB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5391423"/>
        <c:axId val="1"/>
      </c:lineChart>
      <c:catAx>
        <c:axId val="1475391423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9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75391423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384630547"/>
          <c:y val="0.88326979489554758"/>
          <c:w val="0.30764432223749799"/>
          <c:h val="8.62463058259449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9.16115955799294E-2"/>
          <c:w val="0.90452648607603259"/>
          <c:h val="0.73891128844041376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przeciętne_c_skupu_żywca_i_mlek!$A$160:$B$202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przeciętne_c_skupu_żywca_i_mlek!$C$160:$C$202</c:f>
              <c:numCache>
                <c:formatCode>0.00</c:formatCode>
                <c:ptCount val="43"/>
                <c:pt idx="0">
                  <c:v>6.48</c:v>
                </c:pt>
                <c:pt idx="1">
                  <c:v>6.63</c:v>
                </c:pt>
                <c:pt idx="2">
                  <c:v>6.54</c:v>
                </c:pt>
                <c:pt idx="3">
                  <c:v>6.25</c:v>
                </c:pt>
                <c:pt idx="4">
                  <c:v>6.37</c:v>
                </c:pt>
                <c:pt idx="5">
                  <c:v>6.34</c:v>
                </c:pt>
                <c:pt idx="6">
                  <c:v>6.08</c:v>
                </c:pt>
                <c:pt idx="7">
                  <c:v>6.19</c:v>
                </c:pt>
                <c:pt idx="8">
                  <c:v>6.23</c:v>
                </c:pt>
                <c:pt idx="9">
                  <c:v>6.39</c:v>
                </c:pt>
                <c:pt idx="10">
                  <c:v>6.4</c:v>
                </c:pt>
                <c:pt idx="11">
                  <c:v>6.54</c:v>
                </c:pt>
                <c:pt idx="12">
                  <c:v>6.69</c:v>
                </c:pt>
                <c:pt idx="13">
                  <c:v>6.75</c:v>
                </c:pt>
                <c:pt idx="14">
                  <c:v>6.79</c:v>
                </c:pt>
                <c:pt idx="15">
                  <c:v>6.83</c:v>
                </c:pt>
                <c:pt idx="16">
                  <c:v>7</c:v>
                </c:pt>
                <c:pt idx="17">
                  <c:v>7.4</c:v>
                </c:pt>
                <c:pt idx="18">
                  <c:v>7.25</c:v>
                </c:pt>
                <c:pt idx="19">
                  <c:v>7.48</c:v>
                </c:pt>
                <c:pt idx="20">
                  <c:v>7.42</c:v>
                </c:pt>
                <c:pt idx="21">
                  <c:v>8.16</c:v>
                </c:pt>
                <c:pt idx="22">
                  <c:v>7.95</c:v>
                </c:pt>
                <c:pt idx="23">
                  <c:v>8.8000000000000007</c:v>
                </c:pt>
                <c:pt idx="24">
                  <c:v>9.48</c:v>
                </c:pt>
                <c:pt idx="25">
                  <c:v>9.3699999999999992</c:v>
                </c:pt>
                <c:pt idx="26">
                  <c:v>9.85</c:v>
                </c:pt>
                <c:pt idx="27">
                  <c:v>11.66</c:v>
                </c:pt>
                <c:pt idx="28">
                  <c:v>12.02</c:v>
                </c:pt>
                <c:pt idx="29">
                  <c:v>11.04</c:v>
                </c:pt>
                <c:pt idx="30">
                  <c:v>10.51</c:v>
                </c:pt>
                <c:pt idx="31">
                  <c:v>11.31</c:v>
                </c:pt>
                <c:pt idx="32">
                  <c:v>10.91</c:v>
                </c:pt>
                <c:pt idx="33">
                  <c:v>11.05</c:v>
                </c:pt>
                <c:pt idx="34">
                  <c:v>11.13</c:v>
                </c:pt>
                <c:pt idx="35">
                  <c:v>10.61</c:v>
                </c:pt>
                <c:pt idx="36">
                  <c:v>11.02</c:v>
                </c:pt>
                <c:pt idx="37">
                  <c:v>10.98</c:v>
                </c:pt>
                <c:pt idx="38">
                  <c:v>11.19</c:v>
                </c:pt>
                <c:pt idx="39">
                  <c:v>11.11</c:v>
                </c:pt>
                <c:pt idx="40">
                  <c:v>11.04</c:v>
                </c:pt>
                <c:pt idx="41">
                  <c:v>9.51</c:v>
                </c:pt>
                <c:pt idx="42">
                  <c:v>9.31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7CE-46C5-8DEC-C941E6A20B3D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przeciętne_c_skupu_żywca_i_mlek!$A$160:$B$202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przeciętne_c_skupu_żywca_i_mlek!$D$160:$D$202</c:f>
              <c:numCache>
                <c:formatCode>0.00</c:formatCode>
                <c:ptCount val="43"/>
                <c:pt idx="0">
                  <c:v>6</c:v>
                </c:pt>
                <c:pt idx="1">
                  <c:v>6.24</c:v>
                </c:pt>
                <c:pt idx="2">
                  <c:v>6.35</c:v>
                </c:pt>
                <c:pt idx="3">
                  <c:v>5.94</c:v>
                </c:pt>
                <c:pt idx="4">
                  <c:v>5.17</c:v>
                </c:pt>
                <c:pt idx="5">
                  <c:v>5.64</c:v>
                </c:pt>
                <c:pt idx="6">
                  <c:v>5.08</c:v>
                </c:pt>
                <c:pt idx="7">
                  <c:v>4.96</c:v>
                </c:pt>
                <c:pt idx="8">
                  <c:v>4.55</c:v>
                </c:pt>
                <c:pt idx="9">
                  <c:v>4.34</c:v>
                </c:pt>
                <c:pt idx="10">
                  <c:v>3.98</c:v>
                </c:pt>
                <c:pt idx="11">
                  <c:v>3.88</c:v>
                </c:pt>
                <c:pt idx="12">
                  <c:v>3.95</c:v>
                </c:pt>
                <c:pt idx="13">
                  <c:v>4.2699999999999996</c:v>
                </c:pt>
                <c:pt idx="14">
                  <c:v>5.33</c:v>
                </c:pt>
                <c:pt idx="15">
                  <c:v>5.18</c:v>
                </c:pt>
                <c:pt idx="16">
                  <c:v>5.34</c:v>
                </c:pt>
                <c:pt idx="17">
                  <c:v>5.29</c:v>
                </c:pt>
                <c:pt idx="18">
                  <c:v>5.04</c:v>
                </c:pt>
                <c:pt idx="19">
                  <c:v>5.23</c:v>
                </c:pt>
                <c:pt idx="20">
                  <c:v>4.5999999999999996</c:v>
                </c:pt>
                <c:pt idx="21">
                  <c:v>4.3899999999999997</c:v>
                </c:pt>
                <c:pt idx="22">
                  <c:v>4.2699999999999996</c:v>
                </c:pt>
                <c:pt idx="23">
                  <c:v>4.6900000000000004</c:v>
                </c:pt>
                <c:pt idx="24">
                  <c:v>4.4800000000000004</c:v>
                </c:pt>
                <c:pt idx="25">
                  <c:v>4.25</c:v>
                </c:pt>
                <c:pt idx="26">
                  <c:v>6.64</c:v>
                </c:pt>
                <c:pt idx="27">
                  <c:v>6.86</c:v>
                </c:pt>
                <c:pt idx="28">
                  <c:v>6.57</c:v>
                </c:pt>
                <c:pt idx="29">
                  <c:v>6.85</c:v>
                </c:pt>
                <c:pt idx="30">
                  <c:v>7.06</c:v>
                </c:pt>
                <c:pt idx="31">
                  <c:v>7.58</c:v>
                </c:pt>
                <c:pt idx="32">
                  <c:v>8.0399999999999991</c:v>
                </c:pt>
                <c:pt idx="33">
                  <c:v>7.35</c:v>
                </c:pt>
                <c:pt idx="34">
                  <c:v>7.52</c:v>
                </c:pt>
                <c:pt idx="35">
                  <c:v>7.78</c:v>
                </c:pt>
                <c:pt idx="36">
                  <c:v>7.62</c:v>
                </c:pt>
                <c:pt idx="37">
                  <c:v>8.24</c:v>
                </c:pt>
                <c:pt idx="38">
                  <c:v>8.69</c:v>
                </c:pt>
                <c:pt idx="39">
                  <c:v>9.19</c:v>
                </c:pt>
                <c:pt idx="40">
                  <c:v>8.89</c:v>
                </c:pt>
                <c:pt idx="41">
                  <c:v>9.4499999999999993</c:v>
                </c:pt>
                <c:pt idx="42">
                  <c:v>9.23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7CE-46C5-8DEC-C941E6A20B3D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przeciętne_c_skupu_żywca_i_mlek!$A$160:$B$202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przeciętne_c_skupu_żywca_i_mlek!$E$160:$E$202</c:f>
              <c:numCache>
                <c:formatCode>0.00</c:formatCode>
                <c:ptCount val="43"/>
                <c:pt idx="0">
                  <c:v>3.53</c:v>
                </c:pt>
                <c:pt idx="1">
                  <c:v>3.65</c:v>
                </c:pt>
                <c:pt idx="2">
                  <c:v>3.53</c:v>
                </c:pt>
                <c:pt idx="3">
                  <c:v>2.71</c:v>
                </c:pt>
                <c:pt idx="4">
                  <c:v>3.39</c:v>
                </c:pt>
                <c:pt idx="5">
                  <c:v>3.32</c:v>
                </c:pt>
                <c:pt idx="6">
                  <c:v>3.79</c:v>
                </c:pt>
                <c:pt idx="7">
                  <c:v>3.83</c:v>
                </c:pt>
                <c:pt idx="8">
                  <c:v>3.44</c:v>
                </c:pt>
                <c:pt idx="9">
                  <c:v>3.51</c:v>
                </c:pt>
                <c:pt idx="10">
                  <c:v>3.02</c:v>
                </c:pt>
                <c:pt idx="11">
                  <c:v>3.09</c:v>
                </c:pt>
                <c:pt idx="12">
                  <c:v>3.52</c:v>
                </c:pt>
                <c:pt idx="13">
                  <c:v>3.73</c:v>
                </c:pt>
                <c:pt idx="14">
                  <c:v>3.97</c:v>
                </c:pt>
                <c:pt idx="15">
                  <c:v>3.99</c:v>
                </c:pt>
                <c:pt idx="16">
                  <c:v>4.37</c:v>
                </c:pt>
                <c:pt idx="17">
                  <c:v>4.37</c:v>
                </c:pt>
                <c:pt idx="18">
                  <c:v>4.4400000000000004</c:v>
                </c:pt>
                <c:pt idx="19">
                  <c:v>4.5999999999999996</c:v>
                </c:pt>
                <c:pt idx="20">
                  <c:v>4.2699999999999996</c:v>
                </c:pt>
                <c:pt idx="21">
                  <c:v>4.04</c:v>
                </c:pt>
                <c:pt idx="22">
                  <c:v>4.18</c:v>
                </c:pt>
                <c:pt idx="23">
                  <c:v>4.59</c:v>
                </c:pt>
                <c:pt idx="24">
                  <c:v>4.6500000000000004</c:v>
                </c:pt>
                <c:pt idx="25">
                  <c:v>4.8099999999999996</c:v>
                </c:pt>
                <c:pt idx="26">
                  <c:v>6.02</c:v>
                </c:pt>
                <c:pt idx="27">
                  <c:v>6</c:v>
                </c:pt>
                <c:pt idx="28">
                  <c:v>6.75</c:v>
                </c:pt>
                <c:pt idx="29">
                  <c:v>5.91</c:v>
                </c:pt>
                <c:pt idx="30">
                  <c:v>5.88</c:v>
                </c:pt>
                <c:pt idx="31">
                  <c:v>6.94</c:v>
                </c:pt>
                <c:pt idx="32">
                  <c:v>6.23</c:v>
                </c:pt>
                <c:pt idx="33">
                  <c:v>5.84</c:v>
                </c:pt>
                <c:pt idx="34">
                  <c:v>5.84</c:v>
                </c:pt>
                <c:pt idx="35">
                  <c:v>5.85</c:v>
                </c:pt>
                <c:pt idx="36">
                  <c:v>5.3</c:v>
                </c:pt>
                <c:pt idx="37">
                  <c:v>5.8</c:v>
                </c:pt>
                <c:pt idx="38">
                  <c:v>6.01</c:v>
                </c:pt>
                <c:pt idx="39">
                  <c:v>5.52</c:v>
                </c:pt>
                <c:pt idx="40">
                  <c:v>6.13</c:v>
                </c:pt>
                <c:pt idx="41">
                  <c:v>5.53</c:v>
                </c:pt>
                <c:pt idx="42">
                  <c:v>5.59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7CE-46C5-8DEC-C941E6A20B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przeciętne_c_skupu_żywca_i_mlek!$A$160:$B$202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przeciętne_c_skupu_żywca_i_mlek!$F$160:$F$202</c:f>
              <c:numCache>
                <c:formatCode>0.00</c:formatCode>
                <c:ptCount val="43"/>
                <c:pt idx="0">
                  <c:v>1.32</c:v>
                </c:pt>
                <c:pt idx="1">
                  <c:v>1.32</c:v>
                </c:pt>
                <c:pt idx="2">
                  <c:v>1.31</c:v>
                </c:pt>
                <c:pt idx="3">
                  <c:v>1.26</c:v>
                </c:pt>
                <c:pt idx="4">
                  <c:v>1.23</c:v>
                </c:pt>
                <c:pt idx="5">
                  <c:v>1.23</c:v>
                </c:pt>
                <c:pt idx="6">
                  <c:v>1.23</c:v>
                </c:pt>
                <c:pt idx="7">
                  <c:v>1.25</c:v>
                </c:pt>
                <c:pt idx="8">
                  <c:v>1.28</c:v>
                </c:pt>
                <c:pt idx="9">
                  <c:v>1.35</c:v>
                </c:pt>
                <c:pt idx="10">
                  <c:v>1.38</c:v>
                </c:pt>
                <c:pt idx="11">
                  <c:v>1.41</c:v>
                </c:pt>
                <c:pt idx="12">
                  <c:v>1.41</c:v>
                </c:pt>
                <c:pt idx="13">
                  <c:v>1.42</c:v>
                </c:pt>
                <c:pt idx="14">
                  <c:v>1.43</c:v>
                </c:pt>
                <c:pt idx="15">
                  <c:v>1.45</c:v>
                </c:pt>
                <c:pt idx="16">
                  <c:v>1.46</c:v>
                </c:pt>
                <c:pt idx="17">
                  <c:v>1.45</c:v>
                </c:pt>
                <c:pt idx="18">
                  <c:v>1.45</c:v>
                </c:pt>
                <c:pt idx="19">
                  <c:v>1.45</c:v>
                </c:pt>
                <c:pt idx="20">
                  <c:v>1.51</c:v>
                </c:pt>
                <c:pt idx="21">
                  <c:v>1.58</c:v>
                </c:pt>
                <c:pt idx="22">
                  <c:v>1.68</c:v>
                </c:pt>
                <c:pt idx="23">
                  <c:v>1.86</c:v>
                </c:pt>
                <c:pt idx="24">
                  <c:v>1.83</c:v>
                </c:pt>
                <c:pt idx="25">
                  <c:v>1.84</c:v>
                </c:pt>
                <c:pt idx="26">
                  <c:v>1.98</c:v>
                </c:pt>
                <c:pt idx="27">
                  <c:v>2.08</c:v>
                </c:pt>
                <c:pt idx="28">
                  <c:v>2.12</c:v>
                </c:pt>
                <c:pt idx="29">
                  <c:v>2.21</c:v>
                </c:pt>
                <c:pt idx="30">
                  <c:v>2.27</c:v>
                </c:pt>
                <c:pt idx="31">
                  <c:v>2.35</c:v>
                </c:pt>
                <c:pt idx="32">
                  <c:v>2.4700000000000002</c:v>
                </c:pt>
                <c:pt idx="33">
                  <c:v>2.61</c:v>
                </c:pt>
                <c:pt idx="34">
                  <c:v>2.66</c:v>
                </c:pt>
                <c:pt idx="35">
                  <c:v>2.65</c:v>
                </c:pt>
                <c:pt idx="36">
                  <c:v>2.31</c:v>
                </c:pt>
                <c:pt idx="37">
                  <c:v>2.1800000000000002</c:v>
                </c:pt>
                <c:pt idx="38">
                  <c:v>2.16</c:v>
                </c:pt>
                <c:pt idx="39">
                  <c:v>2.1</c:v>
                </c:pt>
                <c:pt idx="40">
                  <c:v>2.04</c:v>
                </c:pt>
                <c:pt idx="41">
                  <c:v>1.93</c:v>
                </c:pt>
                <c:pt idx="42">
                  <c:v>1.87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7CE-46C5-8DEC-C941E6A20B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5.9384791433942728E-2"/>
          <c:w val="0.94728790623931658"/>
          <c:h val="0.74567414818596767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rolnictwo!$A$184:$B$226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rolnictwo!$C$184:$C$226</c:f>
              <c:numCache>
                <c:formatCode>General</c:formatCode>
                <c:ptCount val="43"/>
                <c:pt idx="0">
                  <c:v>8.6</c:v>
                </c:pt>
                <c:pt idx="1">
                  <c:v>9.1</c:v>
                </c:pt>
                <c:pt idx="2" formatCode="0.0">
                  <c:v>9</c:v>
                </c:pt>
                <c:pt idx="6">
                  <c:v>7.5</c:v>
                </c:pt>
                <c:pt idx="7">
                  <c:v>7.6</c:v>
                </c:pt>
                <c:pt idx="8">
                  <c:v>7.2</c:v>
                </c:pt>
                <c:pt idx="9">
                  <c:v>6.8</c:v>
                </c:pt>
                <c:pt idx="18">
                  <c:v>6.7</c:v>
                </c:pt>
                <c:pt idx="19">
                  <c:v>6.9</c:v>
                </c:pt>
                <c:pt idx="20">
                  <c:v>5.5</c:v>
                </c:pt>
                <c:pt idx="21">
                  <c:v>4.9000000000000004</c:v>
                </c:pt>
                <c:pt idx="22">
                  <c:v>4.9000000000000004</c:v>
                </c:pt>
                <c:pt idx="23">
                  <c:v>4.8</c:v>
                </c:pt>
                <c:pt idx="24">
                  <c:v>4.4000000000000004</c:v>
                </c:pt>
                <c:pt idx="25">
                  <c:v>4.0999999999999996</c:v>
                </c:pt>
                <c:pt idx="26">
                  <c:v>5.6</c:v>
                </c:pt>
                <c:pt idx="27">
                  <c:v>5.4</c:v>
                </c:pt>
                <c:pt idx="28">
                  <c:v>5.0999999999999996</c:v>
                </c:pt>
                <c:pt idx="29">
                  <c:v>5.2</c:v>
                </c:pt>
                <c:pt idx="30">
                  <c:v>5.5</c:v>
                </c:pt>
                <c:pt idx="31">
                  <c:v>5.9</c:v>
                </c:pt>
                <c:pt idx="32">
                  <c:v>6.1</c:v>
                </c:pt>
                <c:pt idx="33">
                  <c:v>5.4</c:v>
                </c:pt>
                <c:pt idx="34">
                  <c:v>5.3</c:v>
                </c:pt>
                <c:pt idx="35">
                  <c:v>5.8</c:v>
                </c:pt>
                <c:pt idx="36">
                  <c:v>5.7</c:v>
                </c:pt>
                <c:pt idx="37">
                  <c:v>6.5</c:v>
                </c:pt>
                <c:pt idx="38" formatCode="0.0">
                  <c:v>7</c:v>
                </c:pt>
                <c:pt idx="39" formatCode="0.0">
                  <c:v>8</c:v>
                </c:pt>
                <c:pt idx="40" formatCode="0.0">
                  <c:v>8.1</c:v>
                </c:pt>
                <c:pt idx="41" formatCode="0.0">
                  <c:v>9</c:v>
                </c:pt>
                <c:pt idx="42" formatCode="0.0">
                  <c:v>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553-4472-AE28-AA93789314D9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rolnictwo!$A$184:$B$226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rolnictwo!$D$184:$D$226</c:f>
              <c:numCache>
                <c:formatCode>General</c:formatCode>
                <c:ptCount val="43"/>
                <c:pt idx="0">
                  <c:v>9.6</c:v>
                </c:pt>
                <c:pt idx="1">
                  <c:v>9.6</c:v>
                </c:pt>
                <c:pt idx="2">
                  <c:v>9.8000000000000007</c:v>
                </c:pt>
                <c:pt idx="6">
                  <c:v>7.9</c:v>
                </c:pt>
                <c:pt idx="7">
                  <c:v>8.1</c:v>
                </c:pt>
                <c:pt idx="8">
                  <c:v>7.4</c:v>
                </c:pt>
                <c:pt idx="9">
                  <c:v>7.7</c:v>
                </c:pt>
                <c:pt idx="18" formatCode="0.0">
                  <c:v>7</c:v>
                </c:pt>
                <c:pt idx="19">
                  <c:v>7.1</c:v>
                </c:pt>
                <c:pt idx="20">
                  <c:v>5.7</c:v>
                </c:pt>
                <c:pt idx="21">
                  <c:v>5.4</c:v>
                </c:pt>
                <c:pt idx="22">
                  <c:v>5.2</c:v>
                </c:pt>
                <c:pt idx="23">
                  <c:v>5.5</c:v>
                </c:pt>
                <c:pt idx="24" formatCode="0.0">
                  <c:v>5</c:v>
                </c:pt>
                <c:pt idx="25">
                  <c:v>4.3</c:v>
                </c:pt>
                <c:pt idx="26" formatCode="0.0">
                  <c:v>6</c:v>
                </c:pt>
                <c:pt idx="27" formatCode="0.0">
                  <c:v>5.6</c:v>
                </c:pt>
                <c:pt idx="28" formatCode="0.0">
                  <c:v>5.6</c:v>
                </c:pt>
                <c:pt idx="29" formatCode="0.0">
                  <c:v>5.7</c:v>
                </c:pt>
                <c:pt idx="30" formatCode="0.0">
                  <c:v>6</c:v>
                </c:pt>
                <c:pt idx="31" formatCode="0.0">
                  <c:v>6.4</c:v>
                </c:pt>
                <c:pt idx="32" formatCode="0.0">
                  <c:v>6.2</c:v>
                </c:pt>
                <c:pt idx="33" formatCode="0.0">
                  <c:v>5.7</c:v>
                </c:pt>
                <c:pt idx="34" formatCode="0.0">
                  <c:v>5.6</c:v>
                </c:pt>
                <c:pt idx="35" formatCode="0.0">
                  <c:v>6.1</c:v>
                </c:pt>
                <c:pt idx="36" formatCode="0.0">
                  <c:v>6.1</c:v>
                </c:pt>
                <c:pt idx="37" formatCode="0.0">
                  <c:v>6.7</c:v>
                </c:pt>
                <c:pt idx="38" formatCode="0.0">
                  <c:v>7.3</c:v>
                </c:pt>
                <c:pt idx="39" formatCode="0.0">
                  <c:v>8.6999999999999993</c:v>
                </c:pt>
                <c:pt idx="40" formatCode="0.0">
                  <c:v>8</c:v>
                </c:pt>
                <c:pt idx="41" formatCode="0.0">
                  <c:v>9.4</c:v>
                </c:pt>
                <c:pt idx="42" formatCode="0.0">
                  <c:v>8.6999999999999993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553-4472-AE28-AA93789314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40291397266"/>
          <c:y val="0.93301412394911432"/>
          <c:w val="0.29008814935868993"/>
          <c:h val="4.955713844028861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72799610164437722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(2)'!$A$68:$B$110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'Przemysł (2)'!$D$68:$D$110</c:f>
              <c:numCache>
                <c:formatCode>0.0</c:formatCode>
                <c:ptCount val="43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  <c:pt idx="12">
                  <c:v>119.9</c:v>
                </c:pt>
                <c:pt idx="13">
                  <c:v>124.7</c:v>
                </c:pt>
                <c:pt idx="14">
                  <c:v>147.5</c:v>
                </c:pt>
                <c:pt idx="15">
                  <c:v>133.69999999999999</c:v>
                </c:pt>
                <c:pt idx="16">
                  <c:v>132.5</c:v>
                </c:pt>
                <c:pt idx="17">
                  <c:v>137.5</c:v>
                </c:pt>
                <c:pt idx="18">
                  <c:v>131.80000000000001</c:v>
                </c:pt>
                <c:pt idx="19">
                  <c:v>128.19999999999999</c:v>
                </c:pt>
                <c:pt idx="20">
                  <c:v>142.19999999999999</c:v>
                </c:pt>
                <c:pt idx="21">
                  <c:v>145.1</c:v>
                </c:pt>
                <c:pt idx="22">
                  <c:v>152.30000000000001</c:v>
                </c:pt>
                <c:pt idx="23">
                  <c:v>147.4</c:v>
                </c:pt>
                <c:pt idx="24">
                  <c:v>141.5</c:v>
                </c:pt>
                <c:pt idx="25">
                  <c:v>146.30000000000001</c:v>
                </c:pt>
                <c:pt idx="26">
                  <c:v>170.2</c:v>
                </c:pt>
                <c:pt idx="27">
                  <c:v>150.19999999999999</c:v>
                </c:pt>
                <c:pt idx="28">
                  <c:v>152.19999999999999</c:v>
                </c:pt>
                <c:pt idx="29">
                  <c:v>151.80000000000001</c:v>
                </c:pt>
                <c:pt idx="30">
                  <c:v>141.19999999999999</c:v>
                </c:pt>
                <c:pt idx="31">
                  <c:v>142.19999999999999</c:v>
                </c:pt>
                <c:pt idx="32">
                  <c:v>156.1</c:v>
                </c:pt>
                <c:pt idx="33">
                  <c:v>154.69999999999999</c:v>
                </c:pt>
                <c:pt idx="34">
                  <c:v>159</c:v>
                </c:pt>
                <c:pt idx="35">
                  <c:v>148.80000000000001</c:v>
                </c:pt>
                <c:pt idx="36">
                  <c:v>144</c:v>
                </c:pt>
                <c:pt idx="37">
                  <c:v>144.80000000000001</c:v>
                </c:pt>
                <c:pt idx="38">
                  <c:v>165</c:v>
                </c:pt>
                <c:pt idx="39">
                  <c:v>141.19999999999999</c:v>
                </c:pt>
                <c:pt idx="40">
                  <c:v>147.9</c:v>
                </c:pt>
                <c:pt idx="41">
                  <c:v>150.1</c:v>
                </c:pt>
                <c:pt idx="42">
                  <c:v>137.4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AC6-44A6-A9E7-2D0E8D740561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(2)'!$A$68:$B$110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'Przemysł (2)'!$C$68:$C$110</c:f>
              <c:numCache>
                <c:formatCode>0.0</c:formatCode>
                <c:ptCount val="43"/>
                <c:pt idx="0">
                  <c:v>113.9</c:v>
                </c:pt>
                <c:pt idx="1">
                  <c:v>116.7</c:v>
                </c:pt>
                <c:pt idx="2">
                  <c:v>135</c:v>
                </c:pt>
                <c:pt idx="3">
                  <c:v>104.6</c:v>
                </c:pt>
                <c:pt idx="4">
                  <c:v>112.1</c:v>
                </c:pt>
                <c:pt idx="5">
                  <c:v>123.3</c:v>
                </c:pt>
                <c:pt idx="6">
                  <c:v>124.5</c:v>
                </c:pt>
                <c:pt idx="7">
                  <c:v>118.3</c:v>
                </c:pt>
                <c:pt idx="8">
                  <c:v>134.4</c:v>
                </c:pt>
                <c:pt idx="9">
                  <c:v>135.30000000000001</c:v>
                </c:pt>
                <c:pt idx="10">
                  <c:v>134.19999999999999</c:v>
                </c:pt>
                <c:pt idx="11">
                  <c:v>115.8</c:v>
                </c:pt>
                <c:pt idx="12">
                  <c:v>111.3</c:v>
                </c:pt>
                <c:pt idx="13">
                  <c:v>119.4</c:v>
                </c:pt>
                <c:pt idx="14">
                  <c:v>149.6</c:v>
                </c:pt>
                <c:pt idx="15">
                  <c:v>138.1</c:v>
                </c:pt>
                <c:pt idx="16">
                  <c:v>138.9</c:v>
                </c:pt>
                <c:pt idx="17">
                  <c:v>145.19999999999999</c:v>
                </c:pt>
                <c:pt idx="18">
                  <c:v>141</c:v>
                </c:pt>
                <c:pt idx="19">
                  <c:v>133.80000000000001</c:v>
                </c:pt>
                <c:pt idx="20">
                  <c:v>147</c:v>
                </c:pt>
                <c:pt idx="21">
                  <c:v>147.1</c:v>
                </c:pt>
                <c:pt idx="22">
                  <c:v>162.4</c:v>
                </c:pt>
                <c:pt idx="23">
                  <c:v>160.9</c:v>
                </c:pt>
                <c:pt idx="24">
                  <c:v>123.2</c:v>
                </c:pt>
                <c:pt idx="25">
                  <c:v>138.6</c:v>
                </c:pt>
                <c:pt idx="26">
                  <c:v>186.8</c:v>
                </c:pt>
                <c:pt idx="27">
                  <c:v>161</c:v>
                </c:pt>
                <c:pt idx="28">
                  <c:v>162.9</c:v>
                </c:pt>
                <c:pt idx="29">
                  <c:v>162.4</c:v>
                </c:pt>
                <c:pt idx="30">
                  <c:v>154</c:v>
                </c:pt>
                <c:pt idx="31">
                  <c:v>150.5</c:v>
                </c:pt>
                <c:pt idx="32">
                  <c:v>163</c:v>
                </c:pt>
                <c:pt idx="33">
                  <c:v>151.9</c:v>
                </c:pt>
                <c:pt idx="34">
                  <c:v>170</c:v>
                </c:pt>
                <c:pt idx="35">
                  <c:v>157.6</c:v>
                </c:pt>
                <c:pt idx="36">
                  <c:v>136.80000000000001</c:v>
                </c:pt>
                <c:pt idx="37">
                  <c:v>146.19999999999999</c:v>
                </c:pt>
                <c:pt idx="38">
                  <c:v>173.2</c:v>
                </c:pt>
                <c:pt idx="39">
                  <c:v>149.5</c:v>
                </c:pt>
                <c:pt idx="40">
                  <c:v>158</c:v>
                </c:pt>
                <c:pt idx="41">
                  <c:v>161.80000000000001</c:v>
                </c:pt>
                <c:pt idx="42">
                  <c:v>142.1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C6-44A6-A9E7-2D0E8D7405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059071"/>
        <c:axId val="1"/>
      </c:lineChart>
      <c:catAx>
        <c:axId val="1470059071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70059071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9678702845967788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wykres_komunikat!$A$53:$B$95</c:f>
              <c:multiLvlStrCache>
                <c:ptCount val="43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wykres_komunikat!$C$53:$C$95</c:f>
              <c:numCache>
                <c:formatCode>0.0</c:formatCode>
                <c:ptCount val="43"/>
                <c:pt idx="0">
                  <c:v>157.48212461695607</c:v>
                </c:pt>
                <c:pt idx="1">
                  <c:v>160.10545642860507</c:v>
                </c:pt>
                <c:pt idx="2">
                  <c:v>156.37952244267103</c:v>
                </c:pt>
                <c:pt idx="3">
                  <c:v>151.15335326783426</c:v>
                </c:pt>
                <c:pt idx="4">
                  <c:v>152.31026870670627</c:v>
                </c:pt>
                <c:pt idx="5">
                  <c:v>151.75562017321701</c:v>
                </c:pt>
                <c:pt idx="6">
                  <c:v>157.08114297610993</c:v>
                </c:pt>
                <c:pt idx="7">
                  <c:v>155.45323446921094</c:v>
                </c:pt>
                <c:pt idx="8">
                  <c:v>154.21934057692118</c:v>
                </c:pt>
                <c:pt idx="9">
                  <c:v>152.40850932104286</c:v>
                </c:pt>
                <c:pt idx="10">
                  <c:v>152.1202473237357</c:v>
                </c:pt>
                <c:pt idx="11">
                  <c:v>149.50206822782326</c:v>
                </c:pt>
                <c:pt idx="12">
                  <c:v>148.63806605379639</c:v>
                </c:pt>
                <c:pt idx="13">
                  <c:v>159.05089214255449</c:v>
                </c:pt>
                <c:pt idx="14">
                  <c:v>167.38479008295747</c:v>
                </c:pt>
                <c:pt idx="15">
                  <c:v>171.06886895438797</c:v>
                </c:pt>
                <c:pt idx="16">
                  <c:v>167.19380376037148</c:v>
                </c:pt>
                <c:pt idx="17">
                  <c:v>164.84382328111809</c:v>
                </c:pt>
                <c:pt idx="18">
                  <c:v>161.8643626711081</c:v>
                </c:pt>
                <c:pt idx="19">
                  <c:v>162.35252705326627</c:v>
                </c:pt>
                <c:pt idx="20">
                  <c:v>161.94057099999014</c:v>
                </c:pt>
                <c:pt idx="21">
                  <c:v>160.10266905138613</c:v>
                </c:pt>
                <c:pt idx="22">
                  <c:v>162.00319921250156</c:v>
                </c:pt>
                <c:pt idx="23">
                  <c:v>158.87780869400382</c:v>
                </c:pt>
                <c:pt idx="24">
                  <c:v>142.48382703438881</c:v>
                </c:pt>
                <c:pt idx="25">
                  <c:v>165.36886210630385</c:v>
                </c:pt>
                <c:pt idx="26">
                  <c:v>172.43478535154401</c:v>
                </c:pt>
                <c:pt idx="27">
                  <c:v>173.94750581422943</c:v>
                </c:pt>
                <c:pt idx="28">
                  <c:v>173.94953185658827</c:v>
                </c:pt>
                <c:pt idx="29">
                  <c:v>170.70787605915643</c:v>
                </c:pt>
                <c:pt idx="30">
                  <c:v>164.77124863373757</c:v>
                </c:pt>
                <c:pt idx="31">
                  <c:v>164.99596897816434</c:v>
                </c:pt>
                <c:pt idx="32">
                  <c:v>164.80938705825463</c:v>
                </c:pt>
                <c:pt idx="33">
                  <c:v>162.55847148655155</c:v>
                </c:pt>
                <c:pt idx="34">
                  <c:v>165.31469176818015</c:v>
                </c:pt>
                <c:pt idx="35">
                  <c:v>161.45716974362099</c:v>
                </c:pt>
                <c:pt idx="36">
                  <c:v>162.47871978209056</c:v>
                </c:pt>
                <c:pt idx="37">
                  <c:v>164.17776940821994</c:v>
                </c:pt>
                <c:pt idx="38">
                  <c:v>174.6175440810018</c:v>
                </c:pt>
                <c:pt idx="39">
                  <c:v>180.44757700887558</c:v>
                </c:pt>
                <c:pt idx="40">
                  <c:v>178.3455126741265</c:v>
                </c:pt>
                <c:pt idx="41">
                  <c:v>174.89447518994464</c:v>
                </c:pt>
                <c:pt idx="42">
                  <c:v>164.41211679591942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2BF-4171-9BE2-3537FD33D756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wykres_komunikat!$A$53:$B$95</c:f>
              <c:multiLvlStrCache>
                <c:ptCount val="43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wykres_komunikat!$D$53:$D$95</c:f>
              <c:numCache>
                <c:formatCode>0.0</c:formatCode>
                <c:ptCount val="43"/>
                <c:pt idx="0">
                  <c:v>273.0061349693251</c:v>
                </c:pt>
                <c:pt idx="1">
                  <c:v>173.24324324324326</c:v>
                </c:pt>
                <c:pt idx="2">
                  <c:v>123.73660030627872</c:v>
                </c:pt>
                <c:pt idx="3">
                  <c:v>125.11467889908256</c:v>
                </c:pt>
                <c:pt idx="4">
                  <c:v>123.09043020193151</c:v>
                </c:pt>
                <c:pt idx="5">
                  <c:v>134.54545454545453</c:v>
                </c:pt>
                <c:pt idx="6">
                  <c:v>140.29411764705881</c:v>
                </c:pt>
                <c:pt idx="7">
                  <c:v>143.39125855713533</c:v>
                </c:pt>
                <c:pt idx="8">
                  <c:v>144.49830344158991</c:v>
                </c:pt>
                <c:pt idx="9">
                  <c:v>128.19685356998789</c:v>
                </c:pt>
                <c:pt idx="10">
                  <c:v>121.41592920353983</c:v>
                </c:pt>
                <c:pt idx="11">
                  <c:v>116.57377530067467</c:v>
                </c:pt>
                <c:pt idx="12">
                  <c:v>153.98773006134968</c:v>
                </c:pt>
                <c:pt idx="13">
                  <c:v>146.48648648648648</c:v>
                </c:pt>
                <c:pt idx="14">
                  <c:v>185.14548238897396</c:v>
                </c:pt>
                <c:pt idx="15">
                  <c:v>203.55504587155963</c:v>
                </c:pt>
                <c:pt idx="16">
                  <c:v>180.33362598770853</c:v>
                </c:pt>
                <c:pt idx="17">
                  <c:v>158.11447811447812</c:v>
                </c:pt>
                <c:pt idx="18">
                  <c:v>159.70588235294119</c:v>
                </c:pt>
                <c:pt idx="19">
                  <c:v>158.8204318062138</c:v>
                </c:pt>
                <c:pt idx="20">
                  <c:v>162.38487639360156</c:v>
                </c:pt>
                <c:pt idx="21">
                  <c:v>146.63170633319885</c:v>
                </c:pt>
                <c:pt idx="22">
                  <c:v>144.92035398230087</c:v>
                </c:pt>
                <c:pt idx="23">
                  <c:v>132.73687298327957</c:v>
                </c:pt>
                <c:pt idx="24">
                  <c:v>263.19018404907973</c:v>
                </c:pt>
                <c:pt idx="25">
                  <c:v>198.91891891891893</c:v>
                </c:pt>
                <c:pt idx="26">
                  <c:v>176.7228177641654</c:v>
                </c:pt>
                <c:pt idx="27">
                  <c:v>180.96330275229357</c:v>
                </c:pt>
                <c:pt idx="28">
                  <c:v>179.63125548726953</c:v>
                </c:pt>
                <c:pt idx="29">
                  <c:v>165.11784511784512</c:v>
                </c:pt>
                <c:pt idx="30">
                  <c:v>156.41176470588235</c:v>
                </c:pt>
                <c:pt idx="31">
                  <c:v>156.5560821484992</c:v>
                </c:pt>
                <c:pt idx="32">
                  <c:v>160.49442559379546</c:v>
                </c:pt>
                <c:pt idx="33">
                  <c:v>146.30899556272689</c:v>
                </c:pt>
                <c:pt idx="34">
                  <c:v>141.30973451327432</c:v>
                </c:pt>
                <c:pt idx="35">
                  <c:v>129.27544734526256</c:v>
                </c:pt>
                <c:pt idx="36">
                  <c:v>301.22699386503069</c:v>
                </c:pt>
                <c:pt idx="37">
                  <c:v>287.56756756756755</c:v>
                </c:pt>
                <c:pt idx="38">
                  <c:v>233.99693721286371</c:v>
                </c:pt>
                <c:pt idx="39">
                  <c:v>243.57798165137615</c:v>
                </c:pt>
                <c:pt idx="40">
                  <c:v>222.65144863915714</c:v>
                </c:pt>
                <c:pt idx="41">
                  <c:v>182.42424242424244</c:v>
                </c:pt>
                <c:pt idx="42">
                  <c:v>168.94117647058823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2BF-4171-9BE2-3537FD33D7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320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804361800659622"/>
          <c:y val="2.3329445092484587E-2"/>
          <c:w val="0.75616657964405565"/>
          <c:h val="0.9124699689159417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ostrowiecki</c:v>
                </c:pt>
                <c:pt idx="4">
                  <c:v>jędrzejowski</c:v>
                </c:pt>
                <c:pt idx="5">
                  <c:v>staszowski</c:v>
                </c:pt>
                <c:pt idx="6">
                  <c:v>sandomierski</c:v>
                </c:pt>
                <c:pt idx="7">
                  <c:v>starachowicki</c:v>
                </c:pt>
                <c:pt idx="8">
                  <c:v>konecki</c:v>
                </c:pt>
                <c:pt idx="9">
                  <c:v>włoszczowski</c:v>
                </c:pt>
                <c:pt idx="10">
                  <c:v>skarżyski</c:v>
                </c:pt>
                <c:pt idx="11">
                  <c:v>buski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43</c:v>
                </c:pt>
                <c:pt idx="1">
                  <c:v>45</c:v>
                </c:pt>
                <c:pt idx="2">
                  <c:v>55</c:v>
                </c:pt>
                <c:pt idx="3">
                  <c:v>90</c:v>
                </c:pt>
                <c:pt idx="4">
                  <c:v>118</c:v>
                </c:pt>
                <c:pt idx="5">
                  <c:v>118</c:v>
                </c:pt>
                <c:pt idx="6">
                  <c:v>131</c:v>
                </c:pt>
                <c:pt idx="7">
                  <c:v>136</c:v>
                </c:pt>
                <c:pt idx="8">
                  <c:v>146</c:v>
                </c:pt>
                <c:pt idx="9">
                  <c:v>155</c:v>
                </c:pt>
                <c:pt idx="10">
                  <c:v>158</c:v>
                </c:pt>
                <c:pt idx="11">
                  <c:v>245</c:v>
                </c:pt>
                <c:pt idx="12">
                  <c:v>593</c:v>
                </c:pt>
                <c:pt idx="13">
                  <c:v>839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F3-40DF-B4D9-241E94CF69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9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0.02893</cdr:x>
      <cdr:y>0.0268</cdr:y>
    </cdr:from>
    <cdr:to>
      <cdr:x>0.11486</cdr:x>
      <cdr:y>0.08726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0.00238</cdr:x>
      <cdr:y>0.00846</cdr:y>
    </cdr:from>
    <cdr:to>
      <cdr:x>0.12463</cdr:x>
      <cdr:y>0.07089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6C2404-DF17-42E7-ADDB-5DFD4E050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24484</TotalTime>
  <Pages>28</Pages>
  <Words>9360</Words>
  <Characters>56166</Characters>
  <Application>Microsoft Office Word</Application>
  <DocSecurity>0</DocSecurity>
  <Lines>468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Świtoń Sylwia</cp:lastModifiedBy>
  <cp:revision>1792</cp:revision>
  <cp:lastPrinted>2023-08-21T08:56:00Z</cp:lastPrinted>
  <dcterms:created xsi:type="dcterms:W3CDTF">2022-06-28T20:12:00Z</dcterms:created>
  <dcterms:modified xsi:type="dcterms:W3CDTF">2023-08-28T12:57:00Z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