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7A548EBD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CD754C">
        <w:rPr>
          <w:color w:val="auto"/>
          <w:shd w:val="clear" w:color="auto" w:fill="FFFFFF"/>
          <w:lang w:val="en-GB"/>
        </w:rPr>
        <w:t>thir</w:t>
      </w:r>
      <w:r w:rsidR="00CE2177">
        <w:rPr>
          <w:color w:val="auto"/>
          <w:shd w:val="clear" w:color="auto" w:fill="FFFFFF"/>
          <w:lang w:val="en-GB"/>
        </w:rPr>
        <w:t>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475A5F">
        <w:rPr>
          <w:color w:val="auto"/>
          <w:shd w:val="clear" w:color="auto" w:fill="FFFFFF"/>
          <w:lang w:val="en-GB"/>
        </w:rPr>
        <w:t>5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1C35B53A" w:rsidR="0064008C" w:rsidRPr="00E23093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356CE1E5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3,7%&#10;Increase in producer prices for business services compared to the third quarter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46AFCDA9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A9561A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3</w:t>
                            </w:r>
                            <w:r w:rsidR="00996843" w:rsidRPr="004A027F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.</w:t>
                            </w:r>
                            <w:r w:rsidR="00FE4027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7</w:t>
                            </w:r>
                            <w:r w:rsidR="00D45AEC" w:rsidRPr="004A027F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%</w:t>
                            </w:r>
                          </w:p>
                          <w:p w14:paraId="49BFBEEF" w14:textId="4B28D312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0D3576">
                              <w:rPr>
                                <w:lang w:val="en"/>
                              </w:rPr>
                              <w:t>third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355825">
                              <w:rPr>
                                <w:lang w:val="e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3,7%&#10;Increase in producer prices for business services compared to the third quarter of 2024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FEoA&#10;1oUCAACg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46AFCDA9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A9561A">
                        <w:rPr>
                          <w:rStyle w:val="WartowskanikaZnak"/>
                          <w:sz w:val="52"/>
                          <w:lang w:val="en-US"/>
                        </w:rPr>
                        <w:t>3</w:t>
                      </w:r>
                      <w:r w:rsidR="00996843" w:rsidRPr="004A027F">
                        <w:rPr>
                          <w:rStyle w:val="WartowskanikaZnak"/>
                          <w:sz w:val="52"/>
                          <w:lang w:val="en-US"/>
                        </w:rPr>
                        <w:t>.</w:t>
                      </w:r>
                      <w:r w:rsidR="00FE4027">
                        <w:rPr>
                          <w:rStyle w:val="WartowskanikaZnak"/>
                          <w:sz w:val="52"/>
                          <w:lang w:val="en-US"/>
                        </w:rPr>
                        <w:t>7</w:t>
                      </w:r>
                      <w:r w:rsidR="00D45AEC" w:rsidRPr="004A027F">
                        <w:rPr>
                          <w:rStyle w:val="WartowskanikaZnak"/>
                          <w:sz w:val="52"/>
                          <w:lang w:val="en-US"/>
                        </w:rPr>
                        <w:t>%</w:t>
                      </w:r>
                    </w:p>
                    <w:p w14:paraId="49BFBEEF" w14:textId="4B28D312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0D3576">
                        <w:rPr>
                          <w:lang w:val="en"/>
                        </w:rPr>
                        <w:t>third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355825">
                        <w:rPr>
                          <w:lang w:val="en"/>
                        </w:rPr>
                        <w:t>4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FE402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third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7778A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2A313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FE402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8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8F1D5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FE402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third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7778A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8F1D5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- 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A9561A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FE402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7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57F26AC6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third quarter of 2025"/>
      </w:tblPr>
      <w:tblGrid>
        <w:gridCol w:w="3544"/>
        <w:gridCol w:w="1276"/>
        <w:gridCol w:w="992"/>
        <w:gridCol w:w="992"/>
        <w:gridCol w:w="993"/>
        <w:gridCol w:w="141"/>
      </w:tblGrid>
      <w:tr w:rsidR="002A25E5" w:rsidRPr="002A25E5" w14:paraId="277913E0" w14:textId="77777777" w:rsidTr="002A25E5">
        <w:trPr>
          <w:trHeight w:val="733"/>
        </w:trPr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3483A4A" w14:textId="77777777" w:rsidR="002A25E5" w:rsidRPr="002A25E5" w:rsidRDefault="002A25E5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GoBack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4F12869" w14:textId="7A5F716E" w:rsidR="002A25E5" w:rsidRPr="002A25E5" w:rsidRDefault="00FE4027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2A823FB" w14:textId="3D9A060E" w:rsidR="002A25E5" w:rsidRPr="002A25E5" w:rsidRDefault="002A25E5" w:rsidP="002A25E5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szCs w:val="19"/>
                <w:lang w:eastAsia="pl-PL"/>
              </w:rPr>
              <w:t>1</w:t>
            </w:r>
            <w:r w:rsidR="00FE4027"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 w:rsidR="00FE4027"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szCs w:val="19"/>
                <w:lang w:eastAsia="pl-PL"/>
              </w:rPr>
              <w:t xml:space="preserve"> 2025</w:t>
            </w:r>
          </w:p>
        </w:tc>
      </w:tr>
      <w:tr w:rsidR="002A25E5" w:rsidRPr="002A25E5" w14:paraId="61E730AA" w14:textId="77777777" w:rsidTr="0020177C">
        <w:trPr>
          <w:trHeight w:val="697"/>
        </w:trPr>
        <w:tc>
          <w:tcPr>
            <w:tcW w:w="3544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6AFC3AFC" w14:textId="77777777" w:rsidR="002A25E5" w:rsidRPr="002A25E5" w:rsidRDefault="002A25E5" w:rsidP="002A25E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96FC1BE" w14:textId="2BDC2CA1" w:rsidR="002A25E5" w:rsidRPr="002A25E5" w:rsidRDefault="00FE4027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F687AF3" w14:textId="77777777" w:rsidR="002A25E5" w:rsidRPr="002A25E5" w:rsidRDefault="002A25E5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4 </w:t>
            </w:r>
            <w:proofErr w:type="spellStart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41AFD1" w14:textId="433B7A7E" w:rsidR="002A25E5" w:rsidRPr="002A25E5" w:rsidRDefault="00FE4027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2024=100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vAlign w:val="center"/>
            <w:hideMark/>
          </w:tcPr>
          <w:p w14:paraId="0102C25E" w14:textId="719108AC" w:rsidR="002A25E5" w:rsidRPr="002A25E5" w:rsidRDefault="002A25E5" w:rsidP="002A25E5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szCs w:val="19"/>
                <w:lang w:eastAsia="pl-PL"/>
              </w:rPr>
              <w:t>1</w:t>
            </w:r>
            <w:r w:rsidR="00FE4027"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 w:rsidR="00FE4027"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szCs w:val="19"/>
                <w:lang w:eastAsia="pl-PL"/>
              </w:rPr>
              <w:t xml:space="preserve"> 2024=100</w:t>
            </w:r>
          </w:p>
        </w:tc>
      </w:tr>
      <w:bookmarkEnd w:id="0"/>
      <w:tr w:rsidR="00FE4027" w:rsidRPr="002A25E5" w14:paraId="1A65C374" w14:textId="77777777" w:rsidTr="0020177C">
        <w:trPr>
          <w:trHeight w:val="743"/>
        </w:trPr>
        <w:tc>
          <w:tcPr>
            <w:tcW w:w="354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D42E384" w14:textId="77777777" w:rsidR="00FE4027" w:rsidRPr="00AB5008" w:rsidRDefault="00FE4027" w:rsidP="00FE4027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AB500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A1F2AA1" w14:textId="1557A269" w:rsidR="00FE4027" w:rsidRPr="00666142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66142">
              <w:rPr>
                <w:b/>
              </w:rPr>
              <w:t>100</w:t>
            </w:r>
            <w:r w:rsidR="00D34AA5" w:rsidRPr="00666142">
              <w:rPr>
                <w:b/>
              </w:rPr>
              <w:t>.</w:t>
            </w:r>
            <w:r w:rsidRPr="00666142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316B6" w14:textId="7EAEB231" w:rsidR="00FE4027" w:rsidRPr="00666142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66142">
              <w:rPr>
                <w:b/>
              </w:rPr>
              <w:t>103</w:t>
            </w:r>
            <w:r w:rsidR="00D34AA5" w:rsidRPr="00666142">
              <w:rPr>
                <w:b/>
              </w:rPr>
              <w:t>.</w:t>
            </w:r>
            <w:r w:rsidRPr="00666142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397B351C" w14:textId="31D3179E" w:rsidR="00FE4027" w:rsidRPr="00666142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66142">
              <w:rPr>
                <w:b/>
              </w:rPr>
              <w:t>103</w:t>
            </w:r>
            <w:r w:rsidR="00D34AA5" w:rsidRPr="00666142">
              <w:rPr>
                <w:b/>
              </w:rPr>
              <w:t>.</w:t>
            </w:r>
            <w:r w:rsidRPr="00666142">
              <w:rPr>
                <w:b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6B149B7" w14:textId="7F379CB4" w:rsidR="00FE4027" w:rsidRPr="00666142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666142">
              <w:rPr>
                <w:b/>
              </w:rPr>
              <w:t>103</w:t>
            </w:r>
            <w:r w:rsidR="00D34AA5" w:rsidRPr="00666142">
              <w:rPr>
                <w:b/>
              </w:rPr>
              <w:t>.</w:t>
            </w:r>
            <w:r w:rsidRPr="00666142">
              <w:rPr>
                <w:b/>
              </w:rPr>
              <w:t>7</w:t>
            </w:r>
          </w:p>
        </w:tc>
      </w:tr>
      <w:tr w:rsidR="00FE4027" w:rsidRPr="002A25E5" w14:paraId="731372C6" w14:textId="77777777" w:rsidTr="00666142">
        <w:trPr>
          <w:trHeight w:val="46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D08080A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1" w:name="_Hlk207371588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Publishing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bookmarkEnd w:id="1"/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8294BBD" w14:textId="3DF89895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99</w:t>
            </w:r>
            <w:r w:rsidR="00D34AA5">
              <w:t>.</w:t>
            </w:r>
            <w:r w:rsidRPr="006B58DD"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34B5EE9" w14:textId="473156B9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100</w:t>
            </w:r>
            <w:r w:rsidR="00D34AA5">
              <w:t>.</w:t>
            </w:r>
            <w:r w:rsidRPr="006B58DD"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2D84F4E6" w14:textId="7C56D9D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0B3F6E4" w14:textId="43445BF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3 </w:t>
            </w:r>
          </w:p>
        </w:tc>
      </w:tr>
      <w:tr w:rsidR="00FE4027" w:rsidRPr="002A25E5" w14:paraId="14C7D386" w14:textId="77777777" w:rsidTr="00666142">
        <w:trPr>
          <w:trHeight w:val="743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C270FFD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Motion picture, video and television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programme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19D32B5" w14:textId="7D6FE373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100</w:t>
            </w:r>
            <w:r w:rsidR="00D34AA5">
              <w:t>.</w:t>
            </w:r>
            <w:r w:rsidRPr="006B58DD"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6AEFC68" w14:textId="64A28CE6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1215F388" w14:textId="7DFA431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F2C6266" w14:textId="6D7278E0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9 </w:t>
            </w:r>
          </w:p>
        </w:tc>
      </w:tr>
      <w:tr w:rsidR="00FE4027" w:rsidRPr="002A25E5" w14:paraId="16A87C2A" w14:textId="77777777" w:rsidTr="00666142">
        <w:trPr>
          <w:trHeight w:val="64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10A87E2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Programming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broadcasting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C0BB887" w14:textId="5BD59E10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111</w:t>
            </w:r>
            <w:r w:rsidR="00D34AA5">
              <w:t>.</w:t>
            </w:r>
            <w:r w:rsidRPr="006B58DD"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8B2DB34" w14:textId="685CC753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50900A4B" w14:textId="2137553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0E7C61F" w14:textId="4705B10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99</w:t>
            </w:r>
            <w:r w:rsidR="00D34AA5">
              <w:t>.</w:t>
            </w:r>
            <w:r w:rsidRPr="006B58DD">
              <w:t xml:space="preserve">0 </w:t>
            </w:r>
          </w:p>
        </w:tc>
      </w:tr>
      <w:tr w:rsidR="00FE4027" w:rsidRPr="002A25E5" w14:paraId="32FE18B9" w14:textId="77777777" w:rsidTr="00666142">
        <w:trPr>
          <w:trHeight w:val="743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8B0161F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Computer programming, consultancy and related activities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64D8C4F" w14:textId="6317F3E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100</w:t>
            </w:r>
            <w:r w:rsidR="00D34AA5">
              <w:t>.</w:t>
            </w:r>
            <w:r w:rsidRPr="006B58DD"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80CA5DE" w14:textId="312F704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3843F02B" w14:textId="7D7303ED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1617624" w14:textId="53C956D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6 </w:t>
            </w:r>
          </w:p>
        </w:tc>
      </w:tr>
      <w:tr w:rsidR="00FE4027" w:rsidRPr="002A25E5" w14:paraId="7BB2A26A" w14:textId="77777777" w:rsidTr="00666142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9073C49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Information service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5A09683" w14:textId="27E11D08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101</w:t>
            </w:r>
            <w:r w:rsidR="00D34AA5">
              <w:t>.</w:t>
            </w:r>
            <w:r w:rsidRPr="006B58DD"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CBAD8D5" w14:textId="258E879A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105</w:t>
            </w:r>
            <w:r w:rsidR="00D34AA5">
              <w:t>.</w:t>
            </w:r>
            <w:r w:rsidRPr="006B58DD"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271D5AE4" w14:textId="38DFC36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105</w:t>
            </w:r>
            <w:r w:rsidR="00D34AA5">
              <w:t>.</w:t>
            </w:r>
            <w:r w:rsidRPr="006B58DD">
              <w:t xml:space="preserve">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C34ABE1" w14:textId="6A28A3FE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4 </w:t>
            </w:r>
          </w:p>
        </w:tc>
      </w:tr>
      <w:tr w:rsidR="00FE4027" w:rsidRPr="002A25E5" w14:paraId="44F180E0" w14:textId="77777777" w:rsidTr="00666142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F0DA7E2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Real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estate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9EE47D2" w14:textId="081CE71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100</w:t>
            </w:r>
            <w:r w:rsidR="00D34AA5">
              <w:t>.</w:t>
            </w:r>
            <w:r w:rsidRPr="006B58DD"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545F809" w14:textId="3F96EDBD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0099"/>
            </w:tcBorders>
            <w:shd w:val="clear" w:color="auto" w:fill="auto"/>
            <w:vAlign w:val="center"/>
            <w:hideMark/>
          </w:tcPr>
          <w:p w14:paraId="48496CAD" w14:textId="43AB8A7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3DB08E8" w14:textId="2551E1A5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7 </w:t>
            </w:r>
          </w:p>
        </w:tc>
      </w:tr>
      <w:tr w:rsidR="00FE4027" w:rsidRPr="002A25E5" w14:paraId="6222D668" w14:textId="77777777" w:rsidTr="00666142">
        <w:trPr>
          <w:trHeight w:val="743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FE9EDFC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Legal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accounting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C5BC9DE" w14:textId="2A3AE3A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101</w:t>
            </w:r>
            <w:r w:rsidR="00D34AA5">
              <w:t>.</w:t>
            </w:r>
            <w:r w:rsidRPr="006B58DD"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85C2415" w14:textId="031E80E9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1E1430D" w14:textId="05A8CCE7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9D6024B" w14:textId="47005BA5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6 </w:t>
            </w:r>
          </w:p>
        </w:tc>
      </w:tr>
      <w:tr w:rsidR="00FE4027" w:rsidRPr="002A25E5" w14:paraId="2C3EEA95" w14:textId="77777777" w:rsidTr="00666142">
        <w:trPr>
          <w:trHeight w:val="62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D88387B" w14:textId="03DDA6C4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2" w:name="RANGE!A14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Management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consultancy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bookmarkEnd w:id="2"/>
            <w:proofErr w:type="spellEnd"/>
          </w:p>
        </w:tc>
        <w:tc>
          <w:tcPr>
            <w:tcW w:w="1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DEBCBAF" w14:textId="74A93259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100</w:t>
            </w:r>
            <w:r w:rsidR="00D34AA5">
              <w:t>.</w:t>
            </w:r>
            <w:r w:rsidRPr="006B58DD">
              <w:t xml:space="preserve">3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9F1BBEE" w14:textId="2D8F15A3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0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9C3A4FA" w14:textId="12AE964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4 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719CED0C" w14:textId="402B3E66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0 </w:t>
            </w:r>
          </w:p>
        </w:tc>
      </w:tr>
      <w:tr w:rsidR="00FE4027" w:rsidRPr="002A25E5" w14:paraId="51CDAD5C" w14:textId="77777777" w:rsidTr="00666142">
        <w:trPr>
          <w:trHeight w:val="563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4BA2E79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959159" w14:textId="32D1037E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6B58DD">
              <w:t>100</w:t>
            </w:r>
            <w:r w:rsidR="00D34AA5">
              <w:t>.</w:t>
            </w:r>
            <w:r w:rsidRPr="006B58DD">
              <w:t xml:space="preserve">3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5F608C8" w14:textId="1CF94BA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0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4ABBA777" w14:textId="380C62AD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3 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1C144CA9" w14:textId="7D8333CE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3 </w:t>
            </w:r>
          </w:p>
        </w:tc>
      </w:tr>
      <w:tr w:rsidR="00FE4027" w:rsidRPr="002A25E5" w14:paraId="5E7135CC" w14:textId="77777777" w:rsidTr="00666142">
        <w:trPr>
          <w:trHeight w:val="64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808494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Advertising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market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research</w:t>
            </w:r>
            <w:proofErr w:type="spellEnd"/>
          </w:p>
        </w:tc>
        <w:tc>
          <w:tcPr>
            <w:tcW w:w="1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F6AF9A9" w14:textId="71B14B97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101</w:t>
            </w:r>
            <w:r w:rsidR="00D34AA5">
              <w:t>.</w:t>
            </w:r>
            <w:r w:rsidRPr="006B58DD">
              <w:t xml:space="preserve">0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5F87E59" w14:textId="59D646AE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101</w:t>
            </w:r>
            <w:r w:rsidR="00D34AA5">
              <w:t>.</w:t>
            </w:r>
            <w:r w:rsidRPr="006B58DD">
              <w:t xml:space="preserve">2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913C76A" w14:textId="386AC3EF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06D6185C" w14:textId="4D592545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102</w:t>
            </w:r>
            <w:r w:rsidR="00D34AA5">
              <w:t>.</w:t>
            </w:r>
            <w:r w:rsidRPr="006B58DD">
              <w:t xml:space="preserve">5 </w:t>
            </w:r>
          </w:p>
        </w:tc>
      </w:tr>
      <w:tr w:rsidR="00FE4027" w:rsidRPr="002A25E5" w14:paraId="6853148F" w14:textId="77777777" w:rsidTr="00666142">
        <w:trPr>
          <w:trHeight w:val="527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829ABAD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Other professional, scientific and technical activities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1ABDA26" w14:textId="09BA969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101</w:t>
            </w:r>
            <w:r w:rsidR="00D34AA5">
              <w:t>.</w:t>
            </w:r>
            <w:r w:rsidRPr="006B58DD">
              <w:t xml:space="preserve">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8DCB687" w14:textId="72659F3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103</w:t>
            </w:r>
            <w:r w:rsidR="00D34AA5">
              <w:t>.</w:t>
            </w:r>
            <w:r w:rsidRPr="006B58DD">
              <w:t xml:space="preserve">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65320E6" w14:textId="6F9C87E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105</w:t>
            </w:r>
            <w:r w:rsidR="00D34AA5">
              <w:t>.</w:t>
            </w:r>
            <w:r w:rsidRPr="006B58DD">
              <w:t xml:space="preserve">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2E21F8D0" w14:textId="5993134B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B58DD">
              <w:t>104</w:t>
            </w:r>
            <w:r w:rsidR="00D34AA5">
              <w:t>.</w:t>
            </w:r>
            <w:r w:rsidRPr="006B58DD">
              <w:t xml:space="preserve">7 </w:t>
            </w:r>
          </w:p>
        </w:tc>
      </w:tr>
      <w:tr w:rsidR="002A25E5" w:rsidRPr="002A25E5" w14:paraId="49E9AF82" w14:textId="77777777" w:rsidTr="002A25E5">
        <w:trPr>
          <w:trHeight w:val="733"/>
        </w:trPr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46D2921" w14:textId="77777777" w:rsidR="002A25E5" w:rsidRPr="002A25E5" w:rsidRDefault="002A25E5" w:rsidP="000A39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SPECIFICATION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CFA5BD" w14:textId="3CA71E2F" w:rsidR="002A25E5" w:rsidRPr="002A25E5" w:rsidRDefault="00FE4027" w:rsidP="000A39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6B1619D3" w14:textId="00ADAFCC" w:rsidR="002A25E5" w:rsidRPr="002A25E5" w:rsidRDefault="002A25E5" w:rsidP="000A399B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szCs w:val="19"/>
                <w:lang w:eastAsia="pl-PL"/>
              </w:rPr>
              <w:t>1</w:t>
            </w:r>
            <w:r w:rsidR="00FE4027"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 w:rsidR="00FE4027"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szCs w:val="19"/>
                <w:lang w:eastAsia="pl-PL"/>
              </w:rPr>
              <w:t xml:space="preserve"> 2025</w:t>
            </w:r>
          </w:p>
        </w:tc>
      </w:tr>
      <w:tr w:rsidR="002A25E5" w:rsidRPr="002A25E5" w14:paraId="204142A8" w14:textId="77777777" w:rsidTr="002A25E5">
        <w:trPr>
          <w:trHeight w:val="697"/>
        </w:trPr>
        <w:tc>
          <w:tcPr>
            <w:tcW w:w="3544" w:type="dxa"/>
            <w:vMerge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24FEF1CF" w14:textId="77777777" w:rsidR="002A25E5" w:rsidRPr="002A25E5" w:rsidRDefault="002A25E5" w:rsidP="000A399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38F5509" w14:textId="459BBBD4" w:rsidR="002A25E5" w:rsidRPr="002A25E5" w:rsidRDefault="00FE4027" w:rsidP="000A39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CBE1503" w14:textId="77777777" w:rsidR="002A25E5" w:rsidRPr="002A25E5" w:rsidRDefault="002A25E5" w:rsidP="000A39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4 </w:t>
            </w:r>
            <w:proofErr w:type="spellStart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338C64A" w14:textId="406DCDBF" w:rsidR="002A25E5" w:rsidRPr="002A25E5" w:rsidRDefault="00FE4027" w:rsidP="000A39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2A25E5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2024=100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41BF98B" w14:textId="01FF8B77" w:rsidR="002A25E5" w:rsidRPr="002A25E5" w:rsidRDefault="00FE4027" w:rsidP="000A399B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szCs w:val="19"/>
                <w:lang w:eastAsia="pl-PL"/>
              </w:rPr>
              <w:t>1</w:t>
            </w:r>
            <w:r>
              <w:rPr>
                <w:rFonts w:eastAsia="Times New Roman" w:cs="Calibri"/>
                <w:szCs w:val="19"/>
                <w:lang w:eastAsia="pl-PL"/>
              </w:rPr>
              <w:t xml:space="preserve">-3 </w:t>
            </w:r>
            <w:proofErr w:type="spellStart"/>
            <w:r>
              <w:rPr>
                <w:rFonts w:eastAsia="Times New Roman" w:cs="Calibri"/>
                <w:szCs w:val="19"/>
                <w:lang w:eastAsia="pl-PL"/>
              </w:rPr>
              <w:t>quarter</w:t>
            </w:r>
            <w:proofErr w:type="spellEnd"/>
            <w:r w:rsidRPr="002A25E5">
              <w:rPr>
                <w:rFonts w:eastAsia="Times New Roman" w:cs="Calibri"/>
                <w:szCs w:val="19"/>
                <w:lang w:eastAsia="pl-PL"/>
              </w:rPr>
              <w:t xml:space="preserve"> </w:t>
            </w:r>
            <w:r w:rsidR="002A25E5" w:rsidRPr="002A25E5">
              <w:rPr>
                <w:rFonts w:eastAsia="Times New Roman" w:cs="Calibri"/>
                <w:szCs w:val="19"/>
                <w:lang w:eastAsia="pl-PL"/>
              </w:rPr>
              <w:t xml:space="preserve"> 2024=100</w:t>
            </w:r>
          </w:p>
        </w:tc>
      </w:tr>
      <w:tr w:rsidR="00FE4027" w:rsidRPr="002A25E5" w14:paraId="6A8C7D47" w14:textId="77777777" w:rsidTr="00666142">
        <w:trPr>
          <w:gridAfter w:val="1"/>
          <w:wAfter w:w="141" w:type="dxa"/>
          <w:trHeight w:val="527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04B79DE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Rental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leasing 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A8EF897" w14:textId="3DA0021F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99</w:t>
            </w:r>
            <w:r w:rsidR="00D34AA5">
              <w:t>.</w:t>
            </w:r>
            <w:r w:rsidRPr="0095200C">
              <w:t xml:space="preserve">8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9E38283" w14:textId="0ADA5233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101</w:t>
            </w:r>
            <w:r w:rsidR="00D34AA5">
              <w:t>.</w:t>
            </w:r>
            <w:r w:rsidRPr="0095200C">
              <w:t xml:space="preserve">0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812A446" w14:textId="58ABEF9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101</w:t>
            </w:r>
            <w:r w:rsidR="00D34AA5">
              <w:t>.</w:t>
            </w:r>
            <w:r w:rsidRPr="0095200C">
              <w:t xml:space="preserve">0 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1E34CC40" w14:textId="090E8159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100</w:t>
            </w:r>
            <w:r w:rsidR="00D34AA5">
              <w:t>.</w:t>
            </w:r>
            <w:r w:rsidRPr="0095200C">
              <w:t xml:space="preserve">5 </w:t>
            </w:r>
          </w:p>
        </w:tc>
      </w:tr>
      <w:tr w:rsidR="00FE4027" w:rsidRPr="002A25E5" w14:paraId="75081EE6" w14:textId="77777777" w:rsidTr="00666142">
        <w:trPr>
          <w:gridAfter w:val="1"/>
          <w:wAfter w:w="141" w:type="dxa"/>
          <w:trHeight w:val="81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AAEF851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Employment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5790801" w14:textId="6055735B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101</w:t>
            </w:r>
            <w:r w:rsidR="00D34AA5">
              <w:t>.</w:t>
            </w:r>
            <w:r w:rsidRPr="0095200C">
              <w:t xml:space="preserve">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F34DA44" w14:textId="68515EEE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104</w:t>
            </w:r>
            <w:r w:rsidR="00D34AA5">
              <w:t>.</w:t>
            </w:r>
            <w:r w:rsidRPr="0095200C">
              <w:t xml:space="preserve">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9A63C9F" w14:textId="50DA611F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105</w:t>
            </w:r>
            <w:r w:rsidR="00D34AA5">
              <w:t>.</w:t>
            </w:r>
            <w:r w:rsidRPr="0095200C">
              <w:t xml:space="preserve">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970520A" w14:textId="1BB55600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105</w:t>
            </w:r>
            <w:r w:rsidR="00D34AA5">
              <w:t>.</w:t>
            </w:r>
            <w:r w:rsidRPr="0095200C">
              <w:t xml:space="preserve">0 </w:t>
            </w:r>
          </w:p>
        </w:tc>
      </w:tr>
      <w:tr w:rsidR="00FE4027" w:rsidRPr="002A25E5" w14:paraId="42FCDD02" w14:textId="77777777" w:rsidTr="00666142">
        <w:trPr>
          <w:gridAfter w:val="1"/>
          <w:wAfter w:w="141" w:type="dxa"/>
          <w:trHeight w:val="589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3965284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Travel agency, tour operator and other reservation service and related activities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8E8809F" w14:textId="21097A8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102</w:t>
            </w:r>
            <w:r w:rsidR="00D34AA5">
              <w:t>.</w:t>
            </w:r>
            <w:r w:rsidRPr="0095200C"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9B3878" w14:textId="326308BC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101</w:t>
            </w:r>
            <w:r w:rsidR="00D34AA5">
              <w:t>.</w:t>
            </w:r>
            <w:r w:rsidRPr="0095200C">
              <w:t xml:space="preserve">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FD20BDD" w14:textId="34D702C4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98</w:t>
            </w:r>
            <w:r w:rsidR="00D34AA5">
              <w:t>.</w:t>
            </w:r>
            <w:r w:rsidRPr="0095200C">
              <w:t xml:space="preserve">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481E06EF" w14:textId="7508FFF5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99</w:t>
            </w:r>
            <w:r w:rsidR="00D34AA5">
              <w:t>.</w:t>
            </w:r>
            <w:r w:rsidRPr="0095200C">
              <w:t xml:space="preserve">3 </w:t>
            </w:r>
          </w:p>
        </w:tc>
      </w:tr>
      <w:tr w:rsidR="00FE4027" w:rsidRPr="002A25E5" w14:paraId="14E5E9C1" w14:textId="77777777" w:rsidTr="00666142">
        <w:trPr>
          <w:gridAfter w:val="1"/>
          <w:wAfter w:w="141" w:type="dxa"/>
          <w:trHeight w:val="612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9B77BED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Security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investigation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F1A2A03" w14:textId="26FD70DD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100</w:t>
            </w:r>
            <w:r w:rsidR="00D34AA5">
              <w:t>.</w:t>
            </w:r>
            <w:r w:rsidRPr="0095200C">
              <w:t xml:space="preserve">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9CA72C1" w14:textId="14BAB6E3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107</w:t>
            </w:r>
            <w:r w:rsidR="00D34AA5">
              <w:t>.</w:t>
            </w:r>
            <w:r w:rsidRPr="0095200C"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A142C2" w14:textId="56B9E8A6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107</w:t>
            </w:r>
            <w:r w:rsidR="00D34AA5">
              <w:t>.</w:t>
            </w:r>
            <w:r w:rsidRPr="0095200C">
              <w:t xml:space="preserve">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538AF500" w14:textId="024E8F5C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107</w:t>
            </w:r>
            <w:r w:rsidR="00D34AA5">
              <w:t>.</w:t>
            </w:r>
            <w:r w:rsidRPr="0095200C">
              <w:t xml:space="preserve">6 </w:t>
            </w:r>
          </w:p>
        </w:tc>
      </w:tr>
      <w:tr w:rsidR="00FE4027" w:rsidRPr="002A25E5" w14:paraId="2AE875FB" w14:textId="77777777" w:rsidTr="00666142">
        <w:trPr>
          <w:gridAfter w:val="1"/>
          <w:wAfter w:w="141" w:type="dxa"/>
          <w:trHeight w:val="576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345420A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Services to buildings and landscape  activities</w:t>
            </w:r>
          </w:p>
        </w:tc>
        <w:tc>
          <w:tcPr>
            <w:tcW w:w="1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036AED" w14:textId="5FD6FA7D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100</w:t>
            </w:r>
            <w:r w:rsidR="00D34AA5">
              <w:t>.</w:t>
            </w:r>
            <w:r w:rsidRPr="0095200C">
              <w:t xml:space="preserve">0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529D226" w14:textId="263443F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103</w:t>
            </w:r>
            <w:r w:rsidR="00D34AA5">
              <w:t>.</w:t>
            </w:r>
            <w:r w:rsidRPr="0095200C">
              <w:t xml:space="preserve">7 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06FE3A8" w14:textId="52D57B13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104</w:t>
            </w:r>
            <w:r w:rsidR="00D34AA5">
              <w:t>.</w:t>
            </w:r>
            <w:r w:rsidRPr="0095200C">
              <w:t xml:space="preserve">2 </w:t>
            </w:r>
          </w:p>
        </w:tc>
        <w:tc>
          <w:tcPr>
            <w:tcW w:w="993" w:type="dxa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F7D746E" w14:textId="3205818C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105</w:t>
            </w:r>
            <w:r w:rsidR="00D34AA5">
              <w:t>.</w:t>
            </w:r>
            <w:r w:rsidRPr="0095200C">
              <w:t xml:space="preserve">1 </w:t>
            </w:r>
          </w:p>
        </w:tc>
      </w:tr>
      <w:tr w:rsidR="00FE4027" w:rsidRPr="002A25E5" w14:paraId="5DDC3563" w14:textId="77777777" w:rsidTr="00666142">
        <w:trPr>
          <w:gridAfter w:val="1"/>
          <w:wAfter w:w="141" w:type="dxa"/>
          <w:trHeight w:val="56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302E5BE" w14:textId="77777777" w:rsidR="00FE4027" w:rsidRPr="002A25E5" w:rsidRDefault="00FE4027" w:rsidP="00FE402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Office administrative, office support  and other business support activities</w:t>
            </w:r>
          </w:p>
        </w:tc>
        <w:tc>
          <w:tcPr>
            <w:tcW w:w="1276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1346F69" w14:textId="0D710021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95200C">
              <w:t>99</w:t>
            </w:r>
            <w:r w:rsidR="00D34AA5">
              <w:t>.</w:t>
            </w:r>
            <w:r w:rsidRPr="0095200C">
              <w:t xml:space="preserve">7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A2CA44" w14:textId="0CEC134E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95200C">
              <w:t>102</w:t>
            </w:r>
            <w:r w:rsidR="00D34AA5">
              <w:t>.</w:t>
            </w:r>
            <w:r w:rsidRPr="0095200C">
              <w:t xml:space="preserve">8 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3736523E" w14:textId="317D184F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103</w:t>
            </w:r>
            <w:r w:rsidR="00D34AA5">
              <w:t>.</w:t>
            </w:r>
            <w:r w:rsidRPr="0095200C">
              <w:t xml:space="preserve">9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center"/>
            <w:hideMark/>
          </w:tcPr>
          <w:p w14:paraId="39FDEF90" w14:textId="392C7EB2" w:rsidR="00FE4027" w:rsidRPr="002A25E5" w:rsidRDefault="00FE4027" w:rsidP="00FE402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5200C">
              <w:t>104</w:t>
            </w:r>
            <w:r w:rsidR="00D34AA5">
              <w:t>.</w:t>
            </w:r>
            <w:r w:rsidRPr="0095200C">
              <w:t xml:space="preserve">5 </w:t>
            </w:r>
          </w:p>
        </w:tc>
      </w:tr>
    </w:tbl>
    <w:p w14:paraId="43C76D2E" w14:textId="77777777" w:rsidR="002A25E5" w:rsidRDefault="002A25E5"/>
    <w:p w14:paraId="40285DEC" w14:textId="4E7C1390" w:rsidR="006C6B98" w:rsidRPr="00443FD1" w:rsidRDefault="00F459AA" w:rsidP="001F532F">
      <w:pPr>
        <w:rPr>
          <w:rFonts w:eastAsia="Times New Roman" w:cs="Calibri"/>
          <w:szCs w:val="19"/>
          <w:lang w:val="en-GB" w:eastAsia="pl-PL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5E2E67E4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235585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3th quarter of 2025, the highest increase of prices compared to the previous quarter was recorded in programming and broadcasting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4C70A75C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B74C6E">
                              <w:rPr>
                                <w:lang w:val="en-US"/>
                              </w:rPr>
                              <w:t>3th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EC1B4F">
                              <w:rPr>
                                <w:lang w:val="en-US"/>
                              </w:rPr>
                              <w:t>5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B74C6E" w:rsidRPr="00B74C6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74C6E" w:rsidRPr="00B74C6E">
                              <w:rPr>
                                <w:lang w:val="en-US"/>
                              </w:rPr>
                              <w:t>the highest increase of prices compared to the previous quarter was recorded in programming and broadcasting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3th quarter of 2025, the highest increase of prices compared to the previous quarter was recorded in programming and broadcasting activities" style="position:absolute;margin-left:12pt;margin-top:18.5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" filled="f" stroked="f">
                <v:textbox inset="2.5mm,1mm,2.5mm,1mm">
                  <w:txbxContent>
                    <w:p w14:paraId="700A2299" w14:textId="4C70A75C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B74C6E">
                        <w:rPr>
                          <w:lang w:val="en-US"/>
                        </w:rPr>
                        <w:t>3th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EC1B4F">
                        <w:rPr>
                          <w:lang w:val="en-US"/>
                        </w:rPr>
                        <w:t>5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B74C6E" w:rsidRPr="00B74C6E">
                        <w:rPr>
                          <w:lang w:val="en-GB"/>
                        </w:rPr>
                        <w:t xml:space="preserve"> </w:t>
                      </w:r>
                      <w:r w:rsidR="00B74C6E" w:rsidRPr="00B74C6E">
                        <w:rPr>
                          <w:lang w:val="en-US"/>
                        </w:rPr>
                        <w:t>the highest increase of prices compared to the previous quarter was recorded in programming and broadcasting activities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C6B98" w:rsidRPr="006C6B98">
        <w:rPr>
          <w:noProof/>
          <w:szCs w:val="19"/>
          <w:lang w:val="en-GB" w:eastAsia="pl-PL"/>
        </w:rPr>
        <w:t>I</w:t>
      </w:r>
      <w:proofErr w:type="spellStart"/>
      <w:r w:rsidR="007A00AC" w:rsidRPr="006B36D5">
        <w:rPr>
          <w:rFonts w:eastAsia="Fira Sans Light" w:cs="Times New Roman"/>
          <w:szCs w:val="19"/>
          <w:shd w:val="clear" w:color="auto" w:fill="FFFFFF"/>
          <w:lang w:val="en"/>
        </w:rPr>
        <w:t>n</w:t>
      </w:r>
      <w:proofErr w:type="spellEnd"/>
      <w:r w:rsidR="007A00AC" w:rsidRPr="006B36D5">
        <w:rPr>
          <w:rFonts w:eastAsia="Fira Sans Light" w:cs="Times New Roman"/>
          <w:szCs w:val="19"/>
          <w:shd w:val="clear" w:color="auto" w:fill="FFFFFF"/>
          <w:lang w:val="en"/>
        </w:rPr>
        <w:t xml:space="preserve"> the </w:t>
      </w:r>
      <w:r w:rsidR="006C6B98">
        <w:rPr>
          <w:rFonts w:eastAsia="Fira Sans Light" w:cs="Times New Roman"/>
          <w:szCs w:val="19"/>
          <w:shd w:val="clear" w:color="auto" w:fill="FFFFFF"/>
          <w:lang w:val="en"/>
        </w:rPr>
        <w:t>third</w:t>
      </w:r>
      <w:r w:rsidR="007A00AC" w:rsidRPr="006B36D5">
        <w:rPr>
          <w:rFonts w:eastAsia="Fira Sans Light" w:cs="Times New Roman"/>
          <w:szCs w:val="19"/>
          <w:shd w:val="clear" w:color="auto" w:fill="FFFFFF"/>
          <w:lang w:val="en"/>
        </w:rPr>
        <w:t xml:space="preserve"> quarter of 202</w:t>
      </w:r>
      <w:r w:rsidR="00CA5D9B" w:rsidRPr="006B36D5">
        <w:rPr>
          <w:rFonts w:eastAsia="Fira Sans Light" w:cs="Times New Roman"/>
          <w:szCs w:val="19"/>
          <w:shd w:val="clear" w:color="auto" w:fill="FFFFFF"/>
          <w:lang w:val="en"/>
        </w:rPr>
        <w:t>5</w:t>
      </w:r>
      <w:r w:rsidR="007A00AC" w:rsidRPr="006B36D5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bookmarkStart w:id="3" w:name="_Hlk215481776"/>
      <w:bookmarkStart w:id="4" w:name="_Hlk136596786"/>
      <w:r w:rsidR="007A00AC" w:rsidRPr="006B36D5">
        <w:rPr>
          <w:szCs w:val="19"/>
          <w:lang w:val="en-US"/>
        </w:rPr>
        <w:t>the highest increase of prices</w:t>
      </w:r>
      <w:r w:rsidR="007A00AC" w:rsidRPr="006B36D5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</w:t>
      </w:r>
      <w:r w:rsidR="007A00AC" w:rsidRPr="006B36D5">
        <w:rPr>
          <w:szCs w:val="19"/>
          <w:lang w:val="en-US"/>
        </w:rPr>
        <w:t xml:space="preserve"> </w:t>
      </w:r>
      <w:r w:rsidR="007A00AC" w:rsidRPr="006B36D5">
        <w:rPr>
          <w:rFonts w:eastAsia="Fira Sans Light" w:cs="Times New Roman"/>
          <w:szCs w:val="19"/>
          <w:shd w:val="clear" w:color="auto" w:fill="FFFFFF"/>
          <w:lang w:val="en"/>
        </w:rPr>
        <w:t xml:space="preserve">was recorded in </w:t>
      </w:r>
      <w:r w:rsidR="006C6B98">
        <w:rPr>
          <w:rFonts w:eastAsia="Times New Roman" w:cs="Calibri"/>
          <w:color w:val="000000"/>
          <w:sz w:val="18"/>
          <w:szCs w:val="18"/>
          <w:lang w:val="en-GB" w:eastAsia="pl-PL"/>
        </w:rPr>
        <w:t>p</w:t>
      </w:r>
      <w:r w:rsidR="006C6B98" w:rsidRPr="006C6B98">
        <w:rPr>
          <w:rFonts w:eastAsia="Times New Roman" w:cs="Calibri"/>
          <w:color w:val="000000"/>
          <w:sz w:val="18"/>
          <w:szCs w:val="18"/>
          <w:lang w:val="en-GB" w:eastAsia="pl-PL"/>
        </w:rPr>
        <w:t>rogramming and broadcasting activities</w:t>
      </w:r>
      <w:r w:rsidR="006C6B98" w:rsidRPr="006B36D5">
        <w:rPr>
          <w:rFonts w:eastAsia="Times New Roman" w:cs="Calibri"/>
          <w:szCs w:val="19"/>
          <w:lang w:val="en-GB" w:eastAsia="pl-PL"/>
        </w:rPr>
        <w:t xml:space="preserve"> </w:t>
      </w:r>
      <w:bookmarkEnd w:id="3"/>
      <w:r w:rsidR="006C6B98">
        <w:rPr>
          <w:rFonts w:eastAsia="Times New Roman" w:cs="Calibri"/>
          <w:szCs w:val="19"/>
          <w:lang w:val="en-GB" w:eastAsia="pl-PL"/>
        </w:rPr>
        <w:t xml:space="preserve">(by 11.2%). </w:t>
      </w:r>
      <w:r w:rsidR="006C6B98" w:rsidRPr="006B36D5">
        <w:rPr>
          <w:lang w:val="en-GB"/>
        </w:rPr>
        <w:t>Next, there was noticed the rise of prices in</w:t>
      </w:r>
      <w:r w:rsidR="006C6B98">
        <w:rPr>
          <w:rFonts w:eastAsia="Times New Roman" w:cs="Calibri"/>
          <w:szCs w:val="19"/>
          <w:lang w:val="en-GB" w:eastAsia="pl-PL"/>
        </w:rPr>
        <w:t xml:space="preserve"> </w:t>
      </w:r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>t</w:t>
      </w:r>
      <w:r w:rsidR="006C6B98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ravel agency, tour operator and other reservation service and related activities</w:t>
      </w:r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(by 2.1%), </w:t>
      </w:r>
      <w:proofErr w:type="spellStart"/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>i</w:t>
      </w:r>
      <w:r w:rsidR="006C6B98" w:rsidRPr="006C6B98">
        <w:rPr>
          <w:rFonts w:eastAsia="Times New Roman" w:cs="Calibri"/>
          <w:color w:val="000000"/>
          <w:sz w:val="18"/>
          <w:szCs w:val="18"/>
          <w:lang w:val="en-GB" w:eastAsia="pl-PL"/>
        </w:rPr>
        <w:t>nformation</w:t>
      </w:r>
      <w:proofErr w:type="spellEnd"/>
      <w:r w:rsidR="006C6B98" w:rsidRPr="006C6B98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service activities</w:t>
      </w:r>
      <w:r w:rsidR="006C6B98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1.7%) and </w:t>
      </w:r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>o</w:t>
      </w:r>
      <w:r w:rsidR="006C6B98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ther professional, scientific and technical activities</w:t>
      </w:r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(by 1.6%). </w:t>
      </w:r>
      <w:r w:rsidR="006C6B98" w:rsidRPr="006B36D5">
        <w:rPr>
          <w:rFonts w:eastAsia="Times New Roman" w:cs="Calibri"/>
          <w:szCs w:val="19"/>
          <w:lang w:val="en-US" w:eastAsia="pl-PL"/>
        </w:rPr>
        <w:t>The lowest growths in prices were noticed in the case of</w:t>
      </w:r>
      <w:r w:rsidR="006C6B98">
        <w:rPr>
          <w:rFonts w:eastAsia="Times New Roman" w:cs="Calibri"/>
          <w:szCs w:val="19"/>
          <w:lang w:val="en-US" w:eastAsia="pl-PL"/>
        </w:rPr>
        <w:t xml:space="preserve"> </w:t>
      </w:r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>m</w:t>
      </w:r>
      <w:r w:rsidR="006C6B98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otion picture, video and television </w:t>
      </w:r>
      <w:proofErr w:type="spellStart"/>
      <w:r w:rsidR="006C6B98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programme</w:t>
      </w:r>
      <w:proofErr w:type="spellEnd"/>
      <w:r w:rsidR="006C6B98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production, sound recording and music publishing activities</w:t>
      </w:r>
      <w:r w:rsidR="006C6B98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and </w:t>
      </w:r>
      <w:r w:rsidR="00443FD1">
        <w:rPr>
          <w:rFonts w:eastAsia="Times New Roman" w:cs="Calibri"/>
          <w:color w:val="000000"/>
          <w:sz w:val="18"/>
          <w:szCs w:val="18"/>
          <w:lang w:val="en-GB" w:eastAsia="pl-PL"/>
        </w:rPr>
        <w:t>s</w:t>
      </w:r>
      <w:r w:rsidR="00443FD1" w:rsidRPr="00443FD1">
        <w:rPr>
          <w:rFonts w:eastAsia="Times New Roman" w:cs="Calibri"/>
          <w:color w:val="000000"/>
          <w:sz w:val="18"/>
          <w:szCs w:val="18"/>
          <w:lang w:val="en-GB" w:eastAsia="pl-PL"/>
        </w:rPr>
        <w:t>ecurity and investigation activities</w:t>
      </w:r>
      <w:r w:rsidR="00443FD1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0.1% each). </w:t>
      </w:r>
    </w:p>
    <w:p w14:paraId="5B3CE983" w14:textId="3806CB9F" w:rsidR="00E22B33" w:rsidRDefault="00A35513" w:rsidP="001F532F">
      <w:pPr>
        <w:rPr>
          <w:rFonts w:eastAsia="Times New Roman" w:cs="Calibri"/>
          <w:szCs w:val="19"/>
          <w:lang w:val="en-GB" w:eastAsia="pl-PL"/>
        </w:rPr>
      </w:pPr>
      <w:r>
        <w:rPr>
          <w:rFonts w:eastAsia="Times New Roman" w:cs="Calibri"/>
          <w:szCs w:val="19"/>
          <w:lang w:val="en-GB" w:eastAsia="pl-PL"/>
        </w:rPr>
        <w:t xml:space="preserve">Prices </w:t>
      </w:r>
      <w:r w:rsidR="00AB4B2B">
        <w:rPr>
          <w:rFonts w:eastAsia="Times New Roman" w:cs="Calibri"/>
          <w:szCs w:val="19"/>
          <w:lang w:val="en-GB" w:eastAsia="pl-PL"/>
        </w:rPr>
        <w:t>of</w:t>
      </w:r>
      <w:r w:rsidR="009B1284">
        <w:rPr>
          <w:rFonts w:eastAsia="Times New Roman" w:cs="Calibri"/>
          <w:szCs w:val="19"/>
          <w:lang w:val="en-GB" w:eastAsia="pl-PL"/>
        </w:rPr>
        <w:t xml:space="preserve"> </w:t>
      </w:r>
      <w:r w:rsidR="009B1284">
        <w:rPr>
          <w:rFonts w:eastAsia="Times New Roman" w:cs="Calibri"/>
          <w:color w:val="000000"/>
          <w:sz w:val="18"/>
          <w:szCs w:val="18"/>
          <w:lang w:val="en-GB" w:eastAsia="pl-PL"/>
        </w:rPr>
        <w:t>s</w:t>
      </w:r>
      <w:proofErr w:type="spellStart"/>
      <w:r w:rsidR="009B1284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ervices</w:t>
      </w:r>
      <w:proofErr w:type="spellEnd"/>
      <w:r w:rsidR="009B1284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to buildings and landscape activities</w:t>
      </w:r>
      <w:r w:rsidR="009B1284">
        <w:rPr>
          <w:rFonts w:eastAsia="Times New Roman" w:cs="Calibri"/>
          <w:szCs w:val="19"/>
          <w:lang w:val="en-GB" w:eastAsia="pl-PL"/>
        </w:rPr>
        <w:t xml:space="preserve"> remain</w:t>
      </w:r>
      <w:r w:rsidR="00E22B33">
        <w:rPr>
          <w:rFonts w:eastAsia="Times New Roman" w:cs="Calibri"/>
          <w:szCs w:val="19"/>
          <w:lang w:val="en-GB" w:eastAsia="pl-PL"/>
        </w:rPr>
        <w:t>ed</w:t>
      </w:r>
      <w:r w:rsidR="009B1284">
        <w:rPr>
          <w:rFonts w:eastAsia="Times New Roman" w:cs="Calibri"/>
          <w:szCs w:val="19"/>
          <w:lang w:val="en-GB" w:eastAsia="pl-PL"/>
        </w:rPr>
        <w:t xml:space="preserve"> at the same level</w:t>
      </w:r>
      <w:r>
        <w:rPr>
          <w:rFonts w:eastAsia="Times New Roman" w:cs="Calibri"/>
          <w:szCs w:val="19"/>
          <w:lang w:val="en-GB" w:eastAsia="pl-PL"/>
        </w:rPr>
        <w:t xml:space="preserve"> </w:t>
      </w:r>
      <w:r w:rsidRPr="00A35513">
        <w:rPr>
          <w:rFonts w:eastAsia="Times New Roman" w:cs="Calibri"/>
          <w:szCs w:val="19"/>
          <w:lang w:val="en-GB" w:eastAsia="pl-PL"/>
        </w:rPr>
        <w:t>as in the second quarter of 2025</w:t>
      </w:r>
      <w:r w:rsidR="00E22B33">
        <w:rPr>
          <w:rFonts w:eastAsia="Times New Roman" w:cs="Calibri"/>
          <w:szCs w:val="19"/>
          <w:lang w:val="en-GB" w:eastAsia="pl-PL"/>
        </w:rPr>
        <w:t>.</w:t>
      </w:r>
    </w:p>
    <w:p w14:paraId="343DD41F" w14:textId="71964E6D" w:rsidR="00AB4B2B" w:rsidRPr="00AB4B2B" w:rsidRDefault="00AB4B2B" w:rsidP="001F532F">
      <w:pPr>
        <w:rPr>
          <w:rFonts w:eastAsia="Times New Roman" w:cs="Calibri"/>
          <w:szCs w:val="19"/>
          <w:lang w:val="en-GB" w:eastAsia="pl-PL"/>
        </w:rPr>
      </w:pPr>
      <w:r w:rsidRPr="006B36D5">
        <w:rPr>
          <w:szCs w:val="19"/>
          <w:lang w:val="en"/>
        </w:rPr>
        <w:t>Price decrease compared to</w:t>
      </w:r>
      <w:r w:rsidRPr="006B36D5">
        <w:rPr>
          <w:rFonts w:eastAsia="Fira Sans Light" w:cs="Times New Roman"/>
          <w:shd w:val="clear" w:color="auto" w:fill="FFFFFF"/>
          <w:lang w:val="en"/>
        </w:rPr>
        <w:t xml:space="preserve"> </w:t>
      </w:r>
      <w:r w:rsidRPr="006B36D5">
        <w:rPr>
          <w:szCs w:val="19"/>
          <w:lang w:val="en"/>
        </w:rPr>
        <w:t>the previous quarter were recorded in</w:t>
      </w:r>
      <w:r>
        <w:rPr>
          <w:szCs w:val="19"/>
          <w:lang w:val="en"/>
        </w:rPr>
        <w:t xml:space="preserve"> 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>p</w:t>
      </w:r>
      <w:r w:rsidRPr="00AB4B2B">
        <w:rPr>
          <w:rFonts w:eastAsia="Times New Roman" w:cs="Calibri"/>
          <w:color w:val="000000"/>
          <w:sz w:val="18"/>
          <w:szCs w:val="18"/>
          <w:lang w:val="en-GB" w:eastAsia="pl-PL"/>
        </w:rPr>
        <w:t>ublishing activities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0.4%), </w:t>
      </w:r>
      <w:r>
        <w:rPr>
          <w:rFonts w:eastAsia="Times New Roman" w:cs="Calibri"/>
          <w:color w:val="000000"/>
          <w:sz w:val="18"/>
          <w:szCs w:val="18"/>
          <w:lang w:val="en-US" w:eastAsia="pl-PL"/>
        </w:rPr>
        <w:t>o</w:t>
      </w:r>
      <w:r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ffice administrative, office support  and other business support activities</w:t>
      </w:r>
      <w:r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(by 0.3%) and 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>r</w:t>
      </w:r>
      <w:r w:rsidRPr="00AB4B2B">
        <w:rPr>
          <w:rFonts w:eastAsia="Times New Roman" w:cs="Calibri"/>
          <w:color w:val="000000"/>
          <w:sz w:val="18"/>
          <w:szCs w:val="18"/>
          <w:lang w:val="en-GB" w:eastAsia="pl-PL"/>
        </w:rPr>
        <w:t>ental and leasing  activities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0.2%).</w:t>
      </w:r>
    </w:p>
    <w:p w14:paraId="745BFAE1" w14:textId="2E68761B" w:rsidR="00AB4B2B" w:rsidRPr="006955A4" w:rsidRDefault="00AB4B2B" w:rsidP="001F532F">
      <w:pPr>
        <w:rPr>
          <w:rFonts w:eastAsia="Times New Roman" w:cs="Calibri"/>
          <w:color w:val="000000"/>
          <w:sz w:val="18"/>
          <w:szCs w:val="18"/>
          <w:lang w:val="en-GB" w:eastAsia="pl-PL"/>
        </w:rPr>
      </w:pPr>
      <w:r w:rsidRPr="006B36D5">
        <w:rPr>
          <w:lang w:val="en-GB"/>
        </w:rPr>
        <w:t>Compared to the</w:t>
      </w:r>
      <w:r>
        <w:rPr>
          <w:lang w:val="en-GB"/>
        </w:rPr>
        <w:t xml:space="preserve"> third</w:t>
      </w:r>
      <w:r w:rsidRPr="006B36D5">
        <w:rPr>
          <w:lang w:val="en-GB"/>
        </w:rPr>
        <w:t xml:space="preserve"> quarter of 2024, </w:t>
      </w:r>
      <w:r w:rsidRPr="006B36D5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service prices </w:t>
      </w:r>
      <w:r w:rsidRPr="006B36D5">
        <w:rPr>
          <w:lang w:val="en-GB"/>
        </w:rPr>
        <w:t xml:space="preserve">occurred in security and investigation activities (by </w:t>
      </w:r>
      <w:r>
        <w:rPr>
          <w:lang w:val="en-GB"/>
        </w:rPr>
        <w:t>7.4</w:t>
      </w:r>
      <w:r w:rsidRPr="006B36D5">
        <w:rPr>
          <w:lang w:val="en-GB"/>
        </w:rPr>
        <w:t>%),</w:t>
      </w:r>
      <w:r w:rsidRPr="00AB4B2B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>e</w:t>
      </w:r>
      <w:r w:rsidRPr="00AB4B2B">
        <w:rPr>
          <w:rFonts w:eastAsia="Times New Roman" w:cs="Calibri"/>
          <w:color w:val="000000"/>
          <w:sz w:val="18"/>
          <w:szCs w:val="18"/>
          <w:lang w:val="en-GB" w:eastAsia="pl-PL"/>
        </w:rPr>
        <w:t>mployment activities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5.5%), i</w:t>
      </w:r>
      <w:r w:rsidRPr="00AB4B2B">
        <w:rPr>
          <w:rFonts w:eastAsia="Times New Roman" w:cs="Calibri"/>
          <w:color w:val="000000"/>
          <w:sz w:val="18"/>
          <w:szCs w:val="18"/>
          <w:lang w:val="en-GB" w:eastAsia="pl-PL"/>
        </w:rPr>
        <w:t>nformation service activities</w:t>
      </w:r>
      <w:r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5.3%) and </w:t>
      </w:r>
      <w:r>
        <w:rPr>
          <w:rFonts w:eastAsia="Times New Roman" w:cs="Calibri"/>
          <w:color w:val="000000"/>
          <w:sz w:val="18"/>
          <w:szCs w:val="18"/>
          <w:lang w:val="en-US" w:eastAsia="pl-PL"/>
        </w:rPr>
        <w:t>o</w:t>
      </w:r>
      <w:r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ther professional, scientific and technical activities</w:t>
      </w:r>
      <w:r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(by 5.0%).</w:t>
      </w:r>
      <w:r w:rsidRPr="00AB4B2B">
        <w:rPr>
          <w:color w:val="FF0000"/>
          <w:lang w:val="en"/>
        </w:rPr>
        <w:t xml:space="preserve"> </w:t>
      </w:r>
      <w:r w:rsidRPr="006955A4">
        <w:rPr>
          <w:lang w:val="en"/>
        </w:rPr>
        <w:t>T</w:t>
      </w:r>
      <w:r w:rsidRPr="006955A4">
        <w:rPr>
          <w:lang w:val="en-GB"/>
        </w:rPr>
        <w:t xml:space="preserve">he lowest increase of prices </w:t>
      </w:r>
      <w:r w:rsidR="006955A4" w:rsidRPr="006955A4">
        <w:rPr>
          <w:lang w:val="en-GB"/>
        </w:rPr>
        <w:t>were noticed in the case of r</w:t>
      </w:r>
      <w:r w:rsidR="000765E0" w:rsidRPr="006955A4">
        <w:rPr>
          <w:rFonts w:eastAsia="Times New Roman" w:cs="Calibri"/>
          <w:sz w:val="18"/>
          <w:szCs w:val="18"/>
          <w:lang w:val="en-GB" w:eastAsia="pl-PL"/>
        </w:rPr>
        <w:t>ental and leasing  activities</w:t>
      </w:r>
      <w:r w:rsidR="006955A4" w:rsidRPr="006955A4">
        <w:rPr>
          <w:rFonts w:eastAsia="Times New Roman" w:cs="Calibri"/>
          <w:sz w:val="18"/>
          <w:szCs w:val="18"/>
          <w:lang w:val="en-GB" w:eastAsia="pl-PL"/>
        </w:rPr>
        <w:t xml:space="preserve"> (by 1.0%), a</w:t>
      </w:r>
      <w:r w:rsidR="006955A4" w:rsidRPr="006955A4">
        <w:rPr>
          <w:rFonts w:eastAsia="Times New Roman" w:cs="Calibri"/>
          <w:color w:val="000000"/>
          <w:sz w:val="18"/>
          <w:szCs w:val="18"/>
          <w:lang w:val="en-GB" w:eastAsia="pl-PL"/>
        </w:rPr>
        <w:t>dvertising and market research</w:t>
      </w:r>
      <w:r w:rsidR="006955A4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(by 2.2%), </w:t>
      </w:r>
      <w:r w:rsidR="006955A4">
        <w:rPr>
          <w:rFonts w:eastAsia="Times New Roman" w:cs="Calibri"/>
          <w:color w:val="000000"/>
          <w:sz w:val="18"/>
          <w:szCs w:val="18"/>
          <w:lang w:val="en-US" w:eastAsia="pl-PL"/>
        </w:rPr>
        <w:t>a</w:t>
      </w:r>
      <w:r w:rsidR="006955A4" w:rsidRPr="002A25E5">
        <w:rPr>
          <w:rFonts w:eastAsia="Times New Roman" w:cs="Calibri"/>
          <w:color w:val="000000"/>
          <w:sz w:val="18"/>
          <w:szCs w:val="18"/>
          <w:lang w:val="en-US" w:eastAsia="pl-PL"/>
        </w:rPr>
        <w:t>rchitectural and engineering activities; technical testing and analysis</w:t>
      </w:r>
      <w:r w:rsidR="006955A4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(by 2.3%), </w:t>
      </w:r>
      <w:r w:rsidR="006955A4">
        <w:rPr>
          <w:rFonts w:eastAsia="Times New Roman" w:cs="Calibri"/>
          <w:color w:val="000000"/>
          <w:sz w:val="18"/>
          <w:szCs w:val="18"/>
          <w:lang w:val="en-GB" w:eastAsia="pl-PL"/>
        </w:rPr>
        <w:t>p</w:t>
      </w:r>
      <w:r w:rsidR="006955A4" w:rsidRPr="006955A4">
        <w:rPr>
          <w:rFonts w:eastAsia="Times New Roman" w:cs="Calibri"/>
          <w:color w:val="000000"/>
          <w:sz w:val="18"/>
          <w:szCs w:val="18"/>
          <w:lang w:val="en-GB" w:eastAsia="pl-PL"/>
        </w:rPr>
        <w:t>rogramming and broadcasting activities</w:t>
      </w:r>
      <w:r w:rsidR="006955A4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</w:t>
      </w:r>
      <w:r w:rsidR="006955A4">
        <w:rPr>
          <w:rFonts w:eastAsia="Times New Roman" w:cs="Calibri"/>
          <w:color w:val="000000"/>
          <w:sz w:val="18"/>
          <w:szCs w:val="18"/>
          <w:lang w:val="en-US" w:eastAsia="pl-PL"/>
        </w:rPr>
        <w:t>(by 2.4%) and p</w:t>
      </w:r>
      <w:proofErr w:type="spellStart"/>
      <w:r w:rsidR="006955A4" w:rsidRPr="006955A4">
        <w:rPr>
          <w:rFonts w:eastAsia="Times New Roman" w:cs="Calibri"/>
          <w:color w:val="000000"/>
          <w:sz w:val="18"/>
          <w:szCs w:val="18"/>
          <w:lang w:val="en-GB" w:eastAsia="pl-PL"/>
        </w:rPr>
        <w:t>ublishing</w:t>
      </w:r>
      <w:proofErr w:type="spellEnd"/>
      <w:r w:rsidR="006955A4" w:rsidRPr="006955A4">
        <w:rPr>
          <w:rFonts w:eastAsia="Times New Roman" w:cs="Calibri"/>
          <w:color w:val="000000"/>
          <w:sz w:val="18"/>
          <w:szCs w:val="18"/>
          <w:lang w:val="en-GB" w:eastAsia="pl-PL"/>
        </w:rPr>
        <w:t xml:space="preserve"> activities</w:t>
      </w:r>
      <w:r w:rsidR="006955A4">
        <w:rPr>
          <w:rFonts w:eastAsia="Times New Roman" w:cs="Calibri"/>
          <w:color w:val="000000"/>
          <w:sz w:val="18"/>
          <w:szCs w:val="18"/>
          <w:lang w:val="en-US" w:eastAsia="pl-PL"/>
        </w:rPr>
        <w:t xml:space="preserve"> (by 2.5%).</w:t>
      </w:r>
    </w:p>
    <w:bookmarkEnd w:id="4"/>
    <w:p w14:paraId="55195656" w14:textId="4E2C48E3" w:rsidR="00B74C6E" w:rsidRPr="00B74C6E" w:rsidRDefault="002F0251" w:rsidP="00B7251B">
      <w:pPr>
        <w:rPr>
          <w:lang w:val="en"/>
        </w:rPr>
      </w:pPr>
      <w:r w:rsidRPr="00B74C6E">
        <w:rPr>
          <w:lang w:val="en-GB"/>
        </w:rPr>
        <w:t>P</w:t>
      </w:r>
      <w:r w:rsidR="007C14C1" w:rsidRPr="00B74C6E">
        <w:rPr>
          <w:lang w:val="en-GB"/>
        </w:rPr>
        <w:t xml:space="preserve">rice </w:t>
      </w:r>
      <w:proofErr w:type="spellStart"/>
      <w:r w:rsidR="007C14C1" w:rsidRPr="00B74C6E">
        <w:rPr>
          <w:lang w:val="en-GB"/>
        </w:rPr>
        <w:t>decerase</w:t>
      </w:r>
      <w:proofErr w:type="spellEnd"/>
      <w:r w:rsidR="007C14C1" w:rsidRPr="00B74C6E">
        <w:rPr>
          <w:lang w:val="en-GB"/>
        </w:rPr>
        <w:t xml:space="preserve"> compared to the </w:t>
      </w:r>
      <w:r w:rsidR="00B74C6E" w:rsidRPr="00B74C6E">
        <w:rPr>
          <w:lang w:val="en-GB"/>
        </w:rPr>
        <w:t>third</w:t>
      </w:r>
      <w:r w:rsidR="005D4076" w:rsidRPr="00B74C6E">
        <w:rPr>
          <w:lang w:val="en-GB"/>
        </w:rPr>
        <w:t xml:space="preserve"> </w:t>
      </w:r>
      <w:r w:rsidRPr="00B74C6E">
        <w:rPr>
          <w:lang w:val="en-GB"/>
        </w:rPr>
        <w:t xml:space="preserve">quarter </w:t>
      </w:r>
      <w:r w:rsidR="005D4076" w:rsidRPr="00B74C6E">
        <w:rPr>
          <w:lang w:val="en-GB"/>
        </w:rPr>
        <w:t xml:space="preserve">of 2024 </w:t>
      </w:r>
      <w:r w:rsidR="007C14C1" w:rsidRPr="00B74C6E">
        <w:rPr>
          <w:lang w:val="en-GB"/>
        </w:rPr>
        <w:t xml:space="preserve">year occurred </w:t>
      </w:r>
      <w:r w:rsidR="00B74C6E" w:rsidRPr="00B74C6E">
        <w:rPr>
          <w:lang w:val="en"/>
        </w:rPr>
        <w:t xml:space="preserve">in </w:t>
      </w:r>
      <w:r w:rsidR="00B74C6E" w:rsidRPr="00B74C6E">
        <w:rPr>
          <w:lang w:val="en-GB"/>
        </w:rPr>
        <w:t xml:space="preserve">travel agency, </w:t>
      </w:r>
      <w:r w:rsidR="00B74C6E" w:rsidRPr="00B74C6E">
        <w:rPr>
          <w:lang w:val="en-US"/>
        </w:rPr>
        <w:t xml:space="preserve">tour operator reservation service and related activities </w:t>
      </w:r>
      <w:r w:rsidR="00B74C6E" w:rsidRPr="00B74C6E">
        <w:rPr>
          <w:lang w:val="en-GB"/>
        </w:rPr>
        <w:t>(by 1.3%).</w:t>
      </w:r>
    </w:p>
    <w:p w14:paraId="6C71DFEE" w14:textId="67A8AFD6" w:rsidR="00546BE1" w:rsidRPr="00B74C6E" w:rsidRDefault="00546BE1" w:rsidP="00B7251B">
      <w:pPr>
        <w:rPr>
          <w:lang w:val="en-GB"/>
        </w:rPr>
      </w:pPr>
    </w:p>
    <w:p w14:paraId="4D6E80AE" w14:textId="234B682F" w:rsidR="00546BE1" w:rsidRPr="00B74C6E" w:rsidRDefault="00546BE1" w:rsidP="00B7251B">
      <w:pPr>
        <w:rPr>
          <w:lang w:val="en-GB"/>
        </w:rPr>
      </w:pPr>
    </w:p>
    <w:p w14:paraId="1EE885CE" w14:textId="5961E230" w:rsidR="00546BE1" w:rsidRPr="00B74C6E" w:rsidRDefault="00546BE1" w:rsidP="00B7251B">
      <w:pPr>
        <w:rPr>
          <w:lang w:val="en-GB"/>
        </w:rPr>
      </w:pPr>
    </w:p>
    <w:p w14:paraId="1B2F27AD" w14:textId="7B11E253" w:rsidR="00546BE1" w:rsidRPr="00B74C6E" w:rsidRDefault="00546BE1" w:rsidP="00B7251B">
      <w:pPr>
        <w:rPr>
          <w:lang w:val="en-GB"/>
        </w:rPr>
      </w:pPr>
    </w:p>
    <w:p w14:paraId="7824791E" w14:textId="2A47748D" w:rsidR="00546BE1" w:rsidRDefault="00546BE1" w:rsidP="00B7251B">
      <w:pPr>
        <w:rPr>
          <w:lang w:val="en-GB"/>
        </w:rPr>
      </w:pPr>
    </w:p>
    <w:p w14:paraId="124F1A6B" w14:textId="7FB54280" w:rsidR="00546BE1" w:rsidRDefault="00546BE1" w:rsidP="00B7251B">
      <w:pPr>
        <w:rPr>
          <w:lang w:val="en-GB"/>
        </w:rPr>
      </w:pPr>
    </w:p>
    <w:p w14:paraId="67C51B37" w14:textId="0FB1EA6B" w:rsidR="00546BE1" w:rsidRDefault="00546BE1" w:rsidP="00B7251B">
      <w:pPr>
        <w:rPr>
          <w:lang w:val="en-GB"/>
        </w:rPr>
      </w:pPr>
    </w:p>
    <w:p w14:paraId="377AD1C1" w14:textId="7DCDAC81" w:rsidR="00546BE1" w:rsidRDefault="00546BE1" w:rsidP="00B7251B">
      <w:pPr>
        <w:rPr>
          <w:lang w:val="en-GB"/>
        </w:rPr>
      </w:pPr>
    </w:p>
    <w:p w14:paraId="2C1BF5D0" w14:textId="5606F033" w:rsidR="00DD1C35" w:rsidRPr="00546BE1" w:rsidRDefault="00CA1085" w:rsidP="00B7251B">
      <w:pPr>
        <w:rPr>
          <w:lang w:val="en-GB"/>
        </w:rPr>
      </w:pPr>
      <w:r w:rsidRPr="00F169DD">
        <w:rPr>
          <w:b/>
          <w:spacing w:val="-2"/>
          <w:szCs w:val="19"/>
          <w:lang w:val="en-US"/>
        </w:rPr>
        <w:lastRenderedPageBreak/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 xml:space="preserve">rice changes of business services </w:t>
      </w:r>
      <w:r w:rsidR="00585300">
        <w:rPr>
          <w:b/>
          <w:spacing w:val="-2"/>
          <w:szCs w:val="19"/>
          <w:lang w:val="en-US"/>
        </w:rPr>
        <w:t xml:space="preserve">in 2021-2025 </w:t>
      </w:r>
      <w:r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Pr="004B6319">
        <w:rPr>
          <w:b/>
          <w:spacing w:val="-2"/>
          <w:szCs w:val="19"/>
          <w:lang w:val="en-US"/>
        </w:rPr>
        <w:t>)</w:t>
      </w:r>
      <w:r w:rsidR="004D44C7">
        <w:rPr>
          <w:rStyle w:val="Odwoanieprzypisudolnego"/>
          <w:b/>
          <w:spacing w:val="-2"/>
          <w:szCs w:val="19"/>
          <w:lang w:val="en-US"/>
        </w:rPr>
        <w:footnoteReference w:id="1"/>
      </w:r>
      <w:r w:rsidRPr="00F169DD">
        <w:rPr>
          <w:b/>
          <w:spacing w:val="-2"/>
          <w:szCs w:val="19"/>
          <w:lang w:val="en-US"/>
        </w:rPr>
        <w:t xml:space="preserve"> </w:t>
      </w:r>
    </w:p>
    <w:p w14:paraId="6D74E501" w14:textId="6339B7CE" w:rsidR="00546BE1" w:rsidRDefault="002473BA" w:rsidP="00CA1085">
      <w:pPr>
        <w:ind w:left="851" w:hanging="851"/>
        <w:jc w:val="both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667456" behindDoc="0" locked="0" layoutInCell="1" allowOverlap="1" wp14:anchorId="1F09915D" wp14:editId="03414550">
            <wp:simplePos x="0" y="0"/>
            <wp:positionH relativeFrom="margin">
              <wp:align>left</wp:align>
            </wp:positionH>
            <wp:positionV relativeFrom="paragraph">
              <wp:posOffset>271145</wp:posOffset>
            </wp:positionV>
            <wp:extent cx="5170170" cy="3002280"/>
            <wp:effectExtent l="0" t="0" r="0" b="7620"/>
            <wp:wrapTopAndBottom/>
            <wp:docPr id="4" name="Obraz 4" descr="Chart 1. Producer price changes of business services in 2021-2025 (the previous quarter = 100)&#10;&#10;The chart presents producer price changes of business services by quarters for 2021-2025, the previous quarter = 100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00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6BA64" w14:textId="46492975" w:rsidR="008463A3" w:rsidRPr="008463A3" w:rsidRDefault="008463A3" w:rsidP="00CA1085">
      <w:pPr>
        <w:ind w:left="851" w:hanging="851"/>
        <w:jc w:val="both"/>
        <w:rPr>
          <w:b/>
          <w:spacing w:val="-2"/>
          <w:szCs w:val="19"/>
          <w:lang w:val="en-GB"/>
        </w:rPr>
      </w:pPr>
    </w:p>
    <w:p w14:paraId="112AB72C" w14:textId="77E3BC2B" w:rsidR="00CA1085" w:rsidRDefault="008463A3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val="en-US" w:eastAsia="pl-PL"/>
        </w:rPr>
        <w:drawing>
          <wp:anchor distT="0" distB="0" distL="114300" distR="114300" simplePos="0" relativeHeight="251666432" behindDoc="0" locked="0" layoutInCell="1" allowOverlap="1" wp14:anchorId="092C3B4A" wp14:editId="71CFB169">
            <wp:simplePos x="0" y="0"/>
            <wp:positionH relativeFrom="column">
              <wp:posOffset>27305</wp:posOffset>
            </wp:positionH>
            <wp:positionV relativeFrom="paragraph">
              <wp:posOffset>506730</wp:posOffset>
            </wp:positionV>
            <wp:extent cx="5189855" cy="2964815"/>
            <wp:effectExtent l="0" t="0" r="0" b="6985"/>
            <wp:wrapTopAndBottom/>
            <wp:docPr id="2" name="Obraz 2" descr="Chart 2. Producer price changes of business services in 2021-2025 (corresponding period of the previous year = 100) &#10;&#10;The chart presents producer price changes of business services by quarters for 2021-2025, with corresponding period of previous yea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296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</w:t>
      </w:r>
      <w:r w:rsidR="00585300">
        <w:rPr>
          <w:b/>
          <w:spacing w:val="-2"/>
          <w:szCs w:val="19"/>
          <w:lang w:val="en-US"/>
        </w:rPr>
        <w:t xml:space="preserve"> in 2021-2025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  <w:r w:rsidR="004D44C7">
        <w:rPr>
          <w:rStyle w:val="Odwoanieprzypisudolnego"/>
          <w:b/>
          <w:szCs w:val="19"/>
          <w:lang w:val="en-US"/>
        </w:rPr>
        <w:footnoteReference w:id="2"/>
      </w:r>
    </w:p>
    <w:p w14:paraId="603BC0A5" w14:textId="2E7A39CC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038637B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2C14E5BF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:rsidRPr="0020177C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11A8BF32" w14:textId="77777777" w:rsidR="004723B7" w:rsidRDefault="00E645DA" w:rsidP="001363A3">
            <w:pPr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</w:p>
          <w:p w14:paraId="029B6AEE" w14:textId="74C7021B" w:rsidR="001363A3" w:rsidRPr="005653EE" w:rsidRDefault="001363A3" w:rsidP="001363A3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1F61D72C" w14:textId="77777777" w:rsidR="001363A3" w:rsidRPr="005653EE" w:rsidRDefault="001363A3" w:rsidP="001363A3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07887AFF" w14:textId="77777777" w:rsidR="001363A3" w:rsidRDefault="001363A3" w:rsidP="001363A3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9E3421C" w14:textId="77777777" w:rsidR="001363A3" w:rsidRPr="005653EE" w:rsidRDefault="001363A3" w:rsidP="001363A3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3E6BEBDD" w14:textId="77777777" w:rsidR="001363A3" w:rsidRPr="005653EE" w:rsidRDefault="001363A3" w:rsidP="001363A3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F7258C">
              <w:fldChar w:fldCharType="begin"/>
            </w:r>
            <w:r w:rsidR="00F7258C" w:rsidRPr="0020177C">
              <w:rPr>
                <w:lang w:val="en-GB"/>
              </w:rPr>
              <w:instrText xml:space="preserve"> HYPERLINK "mailto:obslugaprasowa@stat.gov.pl" </w:instrText>
            </w:r>
            <w:r w:rsidR="00F7258C">
              <w:fldChar w:fldCharType="separate"/>
            </w:r>
            <w:r w:rsidRPr="00394E26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obslugaprasowa@stat.gov.pl</w:t>
            </w:r>
            <w:r w:rsidR="00F7258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fldChar w:fldCharType="end"/>
            </w:r>
          </w:p>
          <w:p w14:paraId="46854255" w14:textId="77777777" w:rsidR="00E645DA" w:rsidRPr="001363A3" w:rsidRDefault="00E645DA" w:rsidP="001363A3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E645DA" w:rsidRPr="0020177C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658376FD" w14:textId="031613C6" w:rsidR="00E645DA" w:rsidRPr="00F05FC7" w:rsidRDefault="00E645DA" w:rsidP="00150FC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F78AE55" w14:textId="2E5D8018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4D3C68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5407E080" w:rsidR="00E645DA" w:rsidRDefault="001363A3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E01EBF5" wp14:editId="39A588E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20177C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4B447D6F" w:rsidR="00F34E7D" w:rsidRPr="00736F54" w:rsidRDefault="00F7258C" w:rsidP="00150FC1">
            <w:pPr>
              <w:rPr>
                <w:rFonts w:cs="Times New Roman"/>
                <w:color w:val="000099"/>
                <w:lang w:val="en-US"/>
              </w:rPr>
            </w:pPr>
            <w:hyperlink r:id="rId23" w:tooltip="Website address at news release Producer price indices for business services 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3D328328" w:rsidR="00F34E7D" w:rsidRPr="006561C7" w:rsidRDefault="00F7258C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4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74FF47C6" w:rsidR="005272DF" w:rsidRPr="005272DF" w:rsidRDefault="00F7258C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5" w:tooltip="Website address at Knowledge Database Prices" w:history="1">
              <w:r w:rsidR="001B3B86">
                <w:rPr>
                  <w:rStyle w:val="Hipercze"/>
                  <w:rFonts w:cstheme="minorBidi"/>
                  <w:lang w:val="en-US"/>
                </w:rPr>
                <w:t>Knowledge Databases</w:t>
              </w:r>
            </w:hyperlink>
          </w:p>
          <w:p w14:paraId="3464C8EC" w14:textId="71568743" w:rsidR="005272DF" w:rsidRPr="005272DF" w:rsidRDefault="00F7258C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F7258C" w:rsidP="00150FC1">
            <w:pPr>
              <w:rPr>
                <w:rFonts w:cs="Times New Roman"/>
                <w:lang w:val="en-US"/>
              </w:rPr>
            </w:pPr>
            <w:hyperlink r:id="rId27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8D18" w14:textId="77777777" w:rsidR="00193345" w:rsidRDefault="00193345" w:rsidP="000662E2">
      <w:pPr>
        <w:spacing w:after="0" w:line="240" w:lineRule="auto"/>
      </w:pPr>
      <w:r>
        <w:separator/>
      </w:r>
    </w:p>
  </w:endnote>
  <w:endnote w:type="continuationSeparator" w:id="0">
    <w:p w14:paraId="519ED7E5" w14:textId="77777777" w:rsidR="00193345" w:rsidRDefault="001933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6F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6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F6B" w14:textId="77777777" w:rsidR="00193345" w:rsidRDefault="00193345" w:rsidP="000662E2">
      <w:pPr>
        <w:spacing w:after="0" w:line="240" w:lineRule="auto"/>
      </w:pPr>
      <w:r>
        <w:separator/>
      </w:r>
    </w:p>
  </w:footnote>
  <w:footnote w:type="continuationSeparator" w:id="0">
    <w:p w14:paraId="0A891D14" w14:textId="77777777" w:rsidR="00193345" w:rsidRDefault="00193345" w:rsidP="000662E2">
      <w:pPr>
        <w:spacing w:after="0" w:line="240" w:lineRule="auto"/>
      </w:pPr>
      <w:r>
        <w:continuationSeparator/>
      </w:r>
    </w:p>
  </w:footnote>
  <w:footnote w:id="1">
    <w:p w14:paraId="35DEBD69" w14:textId="0D7FDCC4" w:rsidR="004D44C7" w:rsidRPr="007D1EE2" w:rsidRDefault="004D44C7" w:rsidP="007D1EE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D1EE2">
        <w:rPr>
          <w:lang w:val="en-US"/>
        </w:rPr>
        <w:t>,</w:t>
      </w:r>
      <w:r w:rsidRPr="007D1EE2">
        <w:rPr>
          <w:vertAlign w:val="superscript"/>
          <w:lang w:val="en-US"/>
        </w:rPr>
        <w:t>2</w:t>
      </w:r>
      <w:r w:rsidRPr="007D1EE2">
        <w:rPr>
          <w:lang w:val="en-US"/>
        </w:rPr>
        <w:t xml:space="preserve">  </w:t>
      </w:r>
      <w:r w:rsidR="007D1EE2" w:rsidRPr="002473BA">
        <w:rPr>
          <w:sz w:val="19"/>
          <w:szCs w:val="19"/>
          <w:shd w:val="clear" w:color="auto" w:fill="FFFFFF"/>
          <w:lang w:val="en-GB"/>
        </w:rPr>
        <w:t xml:space="preserve">Producer price indices for business services </w:t>
      </w:r>
      <w:r w:rsidR="007D1EE2" w:rsidRPr="002473BA">
        <w:rPr>
          <w:sz w:val="19"/>
          <w:szCs w:val="19"/>
          <w:lang w:val="en-US"/>
        </w:rPr>
        <w:t>are presented using  a weighting system prepared based on turnover in 2021.</w:t>
      </w:r>
    </w:p>
  </w:footnote>
  <w:footnote w:id="2">
    <w:p w14:paraId="691D3FE3" w14:textId="4E65A5B1" w:rsidR="004D44C7" w:rsidRPr="007D1EE2" w:rsidRDefault="004D44C7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21E7C250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4.12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7ED7B8A6" w:rsidR="00234F14" w:rsidRPr="00C97596" w:rsidRDefault="004B00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75A5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B4011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75A5F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4.12.2025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ITHDFI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7ED7B8A6" w:rsidR="00234F14" w:rsidRPr="00C97596" w:rsidRDefault="004B00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75A5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B4011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75A5F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9pt;height:130.9pt;visibility:visible;mso-wrap-style:square" o:bullet="t">
        <v:imagedata r:id="rId1" o:title=""/>
      </v:shape>
    </w:pict>
  </w:numPicBullet>
  <w:numPicBullet w:numPicBulletId="1">
    <w:pict>
      <v:shape id="_x0000_i1027" type="#_x0000_t75" style="width:124.35pt;height:130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533A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443"/>
    <w:rsid w:val="00030A9C"/>
    <w:rsid w:val="00033776"/>
    <w:rsid w:val="00033BCC"/>
    <w:rsid w:val="00033C72"/>
    <w:rsid w:val="00034108"/>
    <w:rsid w:val="000341A5"/>
    <w:rsid w:val="00035768"/>
    <w:rsid w:val="00035A39"/>
    <w:rsid w:val="0003670A"/>
    <w:rsid w:val="00036905"/>
    <w:rsid w:val="00036CEE"/>
    <w:rsid w:val="00037E75"/>
    <w:rsid w:val="000402D6"/>
    <w:rsid w:val="00040525"/>
    <w:rsid w:val="00040F98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3DE2"/>
    <w:rsid w:val="00065337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92"/>
    <w:rsid w:val="00074B04"/>
    <w:rsid w:val="00074DD8"/>
    <w:rsid w:val="00075004"/>
    <w:rsid w:val="000763C4"/>
    <w:rsid w:val="000765E0"/>
    <w:rsid w:val="00077890"/>
    <w:rsid w:val="00077E83"/>
    <w:rsid w:val="00080160"/>
    <w:rsid w:val="000806F7"/>
    <w:rsid w:val="00080C59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87ECA"/>
    <w:rsid w:val="00090396"/>
    <w:rsid w:val="00090C8D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3576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4289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07FA2"/>
    <w:rsid w:val="00110D87"/>
    <w:rsid w:val="001119E5"/>
    <w:rsid w:val="001139F5"/>
    <w:rsid w:val="00114BA4"/>
    <w:rsid w:val="00114DB9"/>
    <w:rsid w:val="00114FBC"/>
    <w:rsid w:val="001157A4"/>
    <w:rsid w:val="00115F83"/>
    <w:rsid w:val="00116087"/>
    <w:rsid w:val="001174A0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63A3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1B1D"/>
    <w:rsid w:val="001720A2"/>
    <w:rsid w:val="00172B22"/>
    <w:rsid w:val="00174612"/>
    <w:rsid w:val="0017527A"/>
    <w:rsid w:val="00176256"/>
    <w:rsid w:val="00176FC0"/>
    <w:rsid w:val="001774A2"/>
    <w:rsid w:val="00180490"/>
    <w:rsid w:val="001820D9"/>
    <w:rsid w:val="0018280F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5FF"/>
    <w:rsid w:val="00195E9E"/>
    <w:rsid w:val="0019640E"/>
    <w:rsid w:val="00196B8C"/>
    <w:rsid w:val="001A023B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B86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263F"/>
    <w:rsid w:val="001E332F"/>
    <w:rsid w:val="001E5351"/>
    <w:rsid w:val="001E61F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093B"/>
    <w:rsid w:val="0020177C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051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3BA"/>
    <w:rsid w:val="00247E0C"/>
    <w:rsid w:val="0025169D"/>
    <w:rsid w:val="00251F38"/>
    <w:rsid w:val="00252B47"/>
    <w:rsid w:val="0025314E"/>
    <w:rsid w:val="002545E4"/>
    <w:rsid w:val="0025463B"/>
    <w:rsid w:val="00254819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58C3"/>
    <w:rsid w:val="002870C3"/>
    <w:rsid w:val="00287DE4"/>
    <w:rsid w:val="0029139F"/>
    <w:rsid w:val="002926DF"/>
    <w:rsid w:val="00292C7A"/>
    <w:rsid w:val="002931E3"/>
    <w:rsid w:val="002958BB"/>
    <w:rsid w:val="00296697"/>
    <w:rsid w:val="00296E74"/>
    <w:rsid w:val="002A0B31"/>
    <w:rsid w:val="002A1289"/>
    <w:rsid w:val="002A25E5"/>
    <w:rsid w:val="002A3136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1094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251"/>
    <w:rsid w:val="002F03B0"/>
    <w:rsid w:val="002F06A7"/>
    <w:rsid w:val="002F0D7C"/>
    <w:rsid w:val="002F12CD"/>
    <w:rsid w:val="002F23DD"/>
    <w:rsid w:val="002F2BD6"/>
    <w:rsid w:val="002F32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17B6E"/>
    <w:rsid w:val="003203F6"/>
    <w:rsid w:val="00320FEE"/>
    <w:rsid w:val="00322EDD"/>
    <w:rsid w:val="0032343F"/>
    <w:rsid w:val="0032591D"/>
    <w:rsid w:val="00326E35"/>
    <w:rsid w:val="00327F11"/>
    <w:rsid w:val="0033011E"/>
    <w:rsid w:val="0033026E"/>
    <w:rsid w:val="00331F1E"/>
    <w:rsid w:val="00332320"/>
    <w:rsid w:val="00333012"/>
    <w:rsid w:val="00336650"/>
    <w:rsid w:val="003367F7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1EF5"/>
    <w:rsid w:val="00352192"/>
    <w:rsid w:val="0035237B"/>
    <w:rsid w:val="0035244E"/>
    <w:rsid w:val="003530DA"/>
    <w:rsid w:val="0035416C"/>
    <w:rsid w:val="00354B47"/>
    <w:rsid w:val="00354DE7"/>
    <w:rsid w:val="00354E4F"/>
    <w:rsid w:val="00354FEE"/>
    <w:rsid w:val="00355825"/>
    <w:rsid w:val="00355C1F"/>
    <w:rsid w:val="00356186"/>
    <w:rsid w:val="00357611"/>
    <w:rsid w:val="00360736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CEB"/>
    <w:rsid w:val="00373ED5"/>
    <w:rsid w:val="003741F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520"/>
    <w:rsid w:val="003B39CC"/>
    <w:rsid w:val="003B4DDA"/>
    <w:rsid w:val="003B4F36"/>
    <w:rsid w:val="003B58A4"/>
    <w:rsid w:val="003B6FC0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9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264F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271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AC8"/>
    <w:rsid w:val="00442D2F"/>
    <w:rsid w:val="00443CA2"/>
    <w:rsid w:val="00443FD1"/>
    <w:rsid w:val="00445047"/>
    <w:rsid w:val="00447035"/>
    <w:rsid w:val="00451D2B"/>
    <w:rsid w:val="0045357F"/>
    <w:rsid w:val="00453AF6"/>
    <w:rsid w:val="00454107"/>
    <w:rsid w:val="00454FFD"/>
    <w:rsid w:val="004565DC"/>
    <w:rsid w:val="00457686"/>
    <w:rsid w:val="00460334"/>
    <w:rsid w:val="00461BD2"/>
    <w:rsid w:val="0046335B"/>
    <w:rsid w:val="00463E39"/>
    <w:rsid w:val="0046441F"/>
    <w:rsid w:val="004646E2"/>
    <w:rsid w:val="004648F3"/>
    <w:rsid w:val="004657FC"/>
    <w:rsid w:val="00467693"/>
    <w:rsid w:val="004708D7"/>
    <w:rsid w:val="00470F66"/>
    <w:rsid w:val="004723B7"/>
    <w:rsid w:val="004733F6"/>
    <w:rsid w:val="00473A17"/>
    <w:rsid w:val="00474E69"/>
    <w:rsid w:val="00475A5F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27F"/>
    <w:rsid w:val="004A05F6"/>
    <w:rsid w:val="004A08CE"/>
    <w:rsid w:val="004A1C6F"/>
    <w:rsid w:val="004A2EE1"/>
    <w:rsid w:val="004A5D8F"/>
    <w:rsid w:val="004B009F"/>
    <w:rsid w:val="004B015C"/>
    <w:rsid w:val="004B06B1"/>
    <w:rsid w:val="004B0B9B"/>
    <w:rsid w:val="004B22B0"/>
    <w:rsid w:val="004B2AC3"/>
    <w:rsid w:val="004B3267"/>
    <w:rsid w:val="004B339C"/>
    <w:rsid w:val="004B522A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44C7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E70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97E"/>
    <w:rsid w:val="00522EC7"/>
    <w:rsid w:val="0052329F"/>
    <w:rsid w:val="00523751"/>
    <w:rsid w:val="0052593D"/>
    <w:rsid w:val="005272DF"/>
    <w:rsid w:val="00527876"/>
    <w:rsid w:val="0052789F"/>
    <w:rsid w:val="00527DC0"/>
    <w:rsid w:val="00530173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6BE1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476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1553"/>
    <w:rsid w:val="00582F5C"/>
    <w:rsid w:val="0058303B"/>
    <w:rsid w:val="00583B4A"/>
    <w:rsid w:val="00583BAB"/>
    <w:rsid w:val="00585300"/>
    <w:rsid w:val="00585EF2"/>
    <w:rsid w:val="00585FB4"/>
    <w:rsid w:val="00586006"/>
    <w:rsid w:val="0058668F"/>
    <w:rsid w:val="005874D7"/>
    <w:rsid w:val="00587966"/>
    <w:rsid w:val="005913C1"/>
    <w:rsid w:val="005916D7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803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3755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076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44FF"/>
    <w:rsid w:val="0060458D"/>
    <w:rsid w:val="00605616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32F"/>
    <w:rsid w:val="0063072E"/>
    <w:rsid w:val="006307E7"/>
    <w:rsid w:val="006309AC"/>
    <w:rsid w:val="0063100F"/>
    <w:rsid w:val="00631654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4C9D"/>
    <w:rsid w:val="00665416"/>
    <w:rsid w:val="00666142"/>
    <w:rsid w:val="006673CA"/>
    <w:rsid w:val="00667C48"/>
    <w:rsid w:val="00667CFF"/>
    <w:rsid w:val="00670AB4"/>
    <w:rsid w:val="00670CC3"/>
    <w:rsid w:val="00671189"/>
    <w:rsid w:val="0067167E"/>
    <w:rsid w:val="0067185B"/>
    <w:rsid w:val="00672CB5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5A4"/>
    <w:rsid w:val="00695639"/>
    <w:rsid w:val="006963B2"/>
    <w:rsid w:val="0069725C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5"/>
    <w:rsid w:val="006B36D7"/>
    <w:rsid w:val="006B4011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3253"/>
    <w:rsid w:val="006C47D8"/>
    <w:rsid w:val="006C4BEE"/>
    <w:rsid w:val="006C52E6"/>
    <w:rsid w:val="006C5725"/>
    <w:rsid w:val="006C623C"/>
    <w:rsid w:val="006C6913"/>
    <w:rsid w:val="006C6B98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4FE"/>
    <w:rsid w:val="00702C77"/>
    <w:rsid w:val="0070396D"/>
    <w:rsid w:val="00705731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025D"/>
    <w:rsid w:val="00720974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C99"/>
    <w:rsid w:val="00727FDF"/>
    <w:rsid w:val="00730A13"/>
    <w:rsid w:val="00730F3C"/>
    <w:rsid w:val="00731F20"/>
    <w:rsid w:val="00732240"/>
    <w:rsid w:val="00732EA2"/>
    <w:rsid w:val="00736F54"/>
    <w:rsid w:val="0074044A"/>
    <w:rsid w:val="00740FDB"/>
    <w:rsid w:val="00741462"/>
    <w:rsid w:val="00741508"/>
    <w:rsid w:val="007427DD"/>
    <w:rsid w:val="007427FA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1994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9E9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778A3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1F1C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4C1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1EE2"/>
    <w:rsid w:val="007D286D"/>
    <w:rsid w:val="007D3319"/>
    <w:rsid w:val="007D335D"/>
    <w:rsid w:val="007D3DF9"/>
    <w:rsid w:val="007D435F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5B63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4BD1"/>
    <w:rsid w:val="0083534C"/>
    <w:rsid w:val="00836456"/>
    <w:rsid w:val="0083678A"/>
    <w:rsid w:val="0083739B"/>
    <w:rsid w:val="008378A2"/>
    <w:rsid w:val="008419A3"/>
    <w:rsid w:val="008428D9"/>
    <w:rsid w:val="00842A59"/>
    <w:rsid w:val="00842A98"/>
    <w:rsid w:val="00842B88"/>
    <w:rsid w:val="00842BE0"/>
    <w:rsid w:val="008434C0"/>
    <w:rsid w:val="00843795"/>
    <w:rsid w:val="008446A1"/>
    <w:rsid w:val="008463A3"/>
    <w:rsid w:val="00846527"/>
    <w:rsid w:val="008468C7"/>
    <w:rsid w:val="00846C8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83"/>
    <w:rsid w:val="00884DC7"/>
    <w:rsid w:val="00885382"/>
    <w:rsid w:val="00885A3B"/>
    <w:rsid w:val="00886332"/>
    <w:rsid w:val="00886419"/>
    <w:rsid w:val="0088693C"/>
    <w:rsid w:val="00886EF7"/>
    <w:rsid w:val="00886F69"/>
    <w:rsid w:val="008872DA"/>
    <w:rsid w:val="0089054C"/>
    <w:rsid w:val="00890A96"/>
    <w:rsid w:val="00890DBD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7A1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D5B"/>
    <w:rsid w:val="008F1E85"/>
    <w:rsid w:val="008F2322"/>
    <w:rsid w:val="008F2D47"/>
    <w:rsid w:val="008F35CA"/>
    <w:rsid w:val="008F3638"/>
    <w:rsid w:val="008F3A69"/>
    <w:rsid w:val="008F3D14"/>
    <w:rsid w:val="008F589B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06A"/>
    <w:rsid w:val="00911738"/>
    <w:rsid w:val="009127BA"/>
    <w:rsid w:val="00914EA8"/>
    <w:rsid w:val="00914F25"/>
    <w:rsid w:val="009151D1"/>
    <w:rsid w:val="00915A7F"/>
    <w:rsid w:val="009166D3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FFB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6843"/>
    <w:rsid w:val="00997316"/>
    <w:rsid w:val="00997A8E"/>
    <w:rsid w:val="009A13A9"/>
    <w:rsid w:val="009A19F5"/>
    <w:rsid w:val="009A2292"/>
    <w:rsid w:val="009A22DF"/>
    <w:rsid w:val="009A24EB"/>
    <w:rsid w:val="009A4482"/>
    <w:rsid w:val="009A55B6"/>
    <w:rsid w:val="009A6EA0"/>
    <w:rsid w:val="009A71B2"/>
    <w:rsid w:val="009B1284"/>
    <w:rsid w:val="009B202F"/>
    <w:rsid w:val="009B247E"/>
    <w:rsid w:val="009B2BF0"/>
    <w:rsid w:val="009B5393"/>
    <w:rsid w:val="009B6DEA"/>
    <w:rsid w:val="009C007C"/>
    <w:rsid w:val="009C0A9C"/>
    <w:rsid w:val="009C0DB7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A27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3EFF"/>
    <w:rsid w:val="00A2458F"/>
    <w:rsid w:val="00A24A6A"/>
    <w:rsid w:val="00A24C13"/>
    <w:rsid w:val="00A24F88"/>
    <w:rsid w:val="00A256B0"/>
    <w:rsid w:val="00A27109"/>
    <w:rsid w:val="00A27453"/>
    <w:rsid w:val="00A274DF"/>
    <w:rsid w:val="00A27507"/>
    <w:rsid w:val="00A3051C"/>
    <w:rsid w:val="00A3096D"/>
    <w:rsid w:val="00A313CD"/>
    <w:rsid w:val="00A31E77"/>
    <w:rsid w:val="00A31FBE"/>
    <w:rsid w:val="00A327D5"/>
    <w:rsid w:val="00A3284C"/>
    <w:rsid w:val="00A32B77"/>
    <w:rsid w:val="00A33D31"/>
    <w:rsid w:val="00A33EEB"/>
    <w:rsid w:val="00A347A7"/>
    <w:rsid w:val="00A35280"/>
    <w:rsid w:val="00A35336"/>
    <w:rsid w:val="00A35513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1D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79B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61A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4B2B"/>
    <w:rsid w:val="00AB5008"/>
    <w:rsid w:val="00AB6D25"/>
    <w:rsid w:val="00AB6F24"/>
    <w:rsid w:val="00AB7187"/>
    <w:rsid w:val="00AB72D6"/>
    <w:rsid w:val="00AC0127"/>
    <w:rsid w:val="00AC05B3"/>
    <w:rsid w:val="00AC22F6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48C2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018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E66"/>
    <w:rsid w:val="00B14F68"/>
    <w:rsid w:val="00B157CE"/>
    <w:rsid w:val="00B16A63"/>
    <w:rsid w:val="00B17BA0"/>
    <w:rsid w:val="00B22655"/>
    <w:rsid w:val="00B23A51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16C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251B"/>
    <w:rsid w:val="00B73F57"/>
    <w:rsid w:val="00B74C6E"/>
    <w:rsid w:val="00B758D9"/>
    <w:rsid w:val="00B77A52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2CC"/>
    <w:rsid w:val="00BA3311"/>
    <w:rsid w:val="00BA38B6"/>
    <w:rsid w:val="00BA5243"/>
    <w:rsid w:val="00BA561A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E75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098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3079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67B5C"/>
    <w:rsid w:val="00C7158E"/>
    <w:rsid w:val="00C715B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6A1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472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D9B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D754C"/>
    <w:rsid w:val="00CE00A2"/>
    <w:rsid w:val="00CE03FA"/>
    <w:rsid w:val="00CE11A4"/>
    <w:rsid w:val="00CE143C"/>
    <w:rsid w:val="00CE196D"/>
    <w:rsid w:val="00CE1973"/>
    <w:rsid w:val="00CE2177"/>
    <w:rsid w:val="00CE31BC"/>
    <w:rsid w:val="00CE3F09"/>
    <w:rsid w:val="00CE40E1"/>
    <w:rsid w:val="00CE54FD"/>
    <w:rsid w:val="00CE59BB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571"/>
    <w:rsid w:val="00D1780C"/>
    <w:rsid w:val="00D22279"/>
    <w:rsid w:val="00D22D27"/>
    <w:rsid w:val="00D23C64"/>
    <w:rsid w:val="00D243EB"/>
    <w:rsid w:val="00D249F5"/>
    <w:rsid w:val="00D250B5"/>
    <w:rsid w:val="00D25CE7"/>
    <w:rsid w:val="00D261A2"/>
    <w:rsid w:val="00D27CF6"/>
    <w:rsid w:val="00D31A0D"/>
    <w:rsid w:val="00D31B3F"/>
    <w:rsid w:val="00D32B1B"/>
    <w:rsid w:val="00D33B5F"/>
    <w:rsid w:val="00D33EB3"/>
    <w:rsid w:val="00D3472C"/>
    <w:rsid w:val="00D34AA5"/>
    <w:rsid w:val="00D358DF"/>
    <w:rsid w:val="00D358FC"/>
    <w:rsid w:val="00D37A4D"/>
    <w:rsid w:val="00D40D4C"/>
    <w:rsid w:val="00D412DE"/>
    <w:rsid w:val="00D42D11"/>
    <w:rsid w:val="00D43AF4"/>
    <w:rsid w:val="00D44934"/>
    <w:rsid w:val="00D45AEC"/>
    <w:rsid w:val="00D46101"/>
    <w:rsid w:val="00D47010"/>
    <w:rsid w:val="00D47112"/>
    <w:rsid w:val="00D47ADD"/>
    <w:rsid w:val="00D47B00"/>
    <w:rsid w:val="00D50286"/>
    <w:rsid w:val="00D509E1"/>
    <w:rsid w:val="00D52DF0"/>
    <w:rsid w:val="00D53A39"/>
    <w:rsid w:val="00D54090"/>
    <w:rsid w:val="00D54358"/>
    <w:rsid w:val="00D5448B"/>
    <w:rsid w:val="00D54751"/>
    <w:rsid w:val="00D54B31"/>
    <w:rsid w:val="00D554AF"/>
    <w:rsid w:val="00D558F7"/>
    <w:rsid w:val="00D56D13"/>
    <w:rsid w:val="00D600BA"/>
    <w:rsid w:val="00D6060F"/>
    <w:rsid w:val="00D60701"/>
    <w:rsid w:val="00D60BCE"/>
    <w:rsid w:val="00D616D2"/>
    <w:rsid w:val="00D6247F"/>
    <w:rsid w:val="00D6377F"/>
    <w:rsid w:val="00D63B5F"/>
    <w:rsid w:val="00D63B83"/>
    <w:rsid w:val="00D63D88"/>
    <w:rsid w:val="00D641C9"/>
    <w:rsid w:val="00D64BCC"/>
    <w:rsid w:val="00D64CFB"/>
    <w:rsid w:val="00D66513"/>
    <w:rsid w:val="00D66B11"/>
    <w:rsid w:val="00D67BFF"/>
    <w:rsid w:val="00D70EF7"/>
    <w:rsid w:val="00D712A6"/>
    <w:rsid w:val="00D730B6"/>
    <w:rsid w:val="00D75496"/>
    <w:rsid w:val="00D76AA4"/>
    <w:rsid w:val="00D77C69"/>
    <w:rsid w:val="00D8007A"/>
    <w:rsid w:val="00D81752"/>
    <w:rsid w:val="00D81B83"/>
    <w:rsid w:val="00D81EF0"/>
    <w:rsid w:val="00D8321C"/>
    <w:rsid w:val="00D83231"/>
    <w:rsid w:val="00D8397C"/>
    <w:rsid w:val="00D83D99"/>
    <w:rsid w:val="00D86C26"/>
    <w:rsid w:val="00D905A6"/>
    <w:rsid w:val="00D9179F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589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630E"/>
    <w:rsid w:val="00DA7C1C"/>
    <w:rsid w:val="00DB098D"/>
    <w:rsid w:val="00DB147A"/>
    <w:rsid w:val="00DB1B7A"/>
    <w:rsid w:val="00DB2744"/>
    <w:rsid w:val="00DB39C2"/>
    <w:rsid w:val="00DB472B"/>
    <w:rsid w:val="00DB530E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D84"/>
    <w:rsid w:val="00E22B33"/>
    <w:rsid w:val="00E23093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5D5A"/>
    <w:rsid w:val="00E562AC"/>
    <w:rsid w:val="00E57382"/>
    <w:rsid w:val="00E60250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67E8A"/>
    <w:rsid w:val="00E70CE9"/>
    <w:rsid w:val="00E738A5"/>
    <w:rsid w:val="00E73A79"/>
    <w:rsid w:val="00E73BFB"/>
    <w:rsid w:val="00E746E2"/>
    <w:rsid w:val="00E74A2C"/>
    <w:rsid w:val="00E74F88"/>
    <w:rsid w:val="00E75502"/>
    <w:rsid w:val="00E75939"/>
    <w:rsid w:val="00E76C68"/>
    <w:rsid w:val="00E76D26"/>
    <w:rsid w:val="00E77E61"/>
    <w:rsid w:val="00E80C30"/>
    <w:rsid w:val="00E81D0E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D96"/>
    <w:rsid w:val="00EA5ED1"/>
    <w:rsid w:val="00EA65C5"/>
    <w:rsid w:val="00EA6C83"/>
    <w:rsid w:val="00EA739E"/>
    <w:rsid w:val="00EB009F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18C"/>
    <w:rsid w:val="00EC0552"/>
    <w:rsid w:val="00EC0FD5"/>
    <w:rsid w:val="00EC1228"/>
    <w:rsid w:val="00EC1B4F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D7C90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27EB3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A07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672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3E9"/>
    <w:rsid w:val="00F9456C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0DC"/>
    <w:rsid w:val="00FA328D"/>
    <w:rsid w:val="00FA4F29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4258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27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3453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15B4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15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topics/prices-trade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s://dbw.stat.gov.pl/en/baza-dany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stat.gov.pl/en/topics/prices-trade/prices/prices-in-the-national-economy-in-2021,2,18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en/latest-statistical-news/news-releases/8,2025,category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200,term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BE8421-8E98-4BD2-9692-18DD90D8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843</Words>
  <Characters>4807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Producer price indices for business services in the first quarter of 2024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2025-09-02T10:32:00Z</cp:lastPrinted>
  <dcterms:created xsi:type="dcterms:W3CDTF">2025-12-02T10:47:00Z</dcterms:created>
  <dcterms:modified xsi:type="dcterms:W3CDTF">2025-12-02T10:47:00Z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