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EA0B7" w14:textId="6EE74AA7" w:rsidR="00DC48E8" w:rsidRPr="00B40DF0" w:rsidRDefault="00B40DF0" w:rsidP="00817335">
      <w:pPr>
        <w:pStyle w:val="tytuinformacji"/>
        <w:spacing w:after="600"/>
        <w:rPr>
          <w:rStyle w:val="tytuinformacjiZnak"/>
          <w:color w:val="auto"/>
          <w:lang w:val="en-GB"/>
        </w:rPr>
      </w:pPr>
      <w:r w:rsidRPr="00B40DF0">
        <w:rPr>
          <w:rStyle w:val="tytuinformacjiZnak"/>
          <w:color w:val="auto"/>
          <w:lang w:val="en-GB"/>
        </w:rPr>
        <w:t xml:space="preserve">Persons performing work </w:t>
      </w:r>
      <w:r w:rsidR="00FF6E3C">
        <w:rPr>
          <w:rStyle w:val="tytuinformacjiZnak"/>
          <w:color w:val="auto"/>
          <w:lang w:val="en-GB"/>
        </w:rPr>
        <w:t xml:space="preserve">only </w:t>
      </w:r>
      <w:r w:rsidRPr="00B40DF0">
        <w:rPr>
          <w:rStyle w:val="tytuinformacjiZnak"/>
          <w:color w:val="auto"/>
          <w:lang w:val="en-GB"/>
        </w:rPr>
        <w:t xml:space="preserve">under contracts </w:t>
      </w:r>
      <w:r w:rsidR="00A26E2D">
        <w:rPr>
          <w:rStyle w:val="tytuinformacjiZnak"/>
          <w:color w:val="auto"/>
          <w:lang w:val="en-GB"/>
        </w:rPr>
        <w:br/>
      </w:r>
      <w:r w:rsidRPr="00B40DF0">
        <w:rPr>
          <w:rStyle w:val="tytuinformacjiZnak"/>
          <w:color w:val="auto"/>
          <w:lang w:val="en-GB"/>
        </w:rPr>
        <w:t>of mandate and related contracts in Poland in June 2025</w:t>
      </w:r>
    </w:p>
    <w:p w14:paraId="3FF83697" w14:textId="4870CC02" w:rsidR="00657B14" w:rsidRPr="002A7436" w:rsidRDefault="00A157E8" w:rsidP="00E02E45">
      <w:pPr>
        <w:pStyle w:val="Lead"/>
        <w:spacing w:before="120" w:after="1080" w:line="240" w:lineRule="exact"/>
        <w:rPr>
          <w:color w:val="000000" w:themeColor="text1"/>
          <w:lang w:val="en-GB"/>
        </w:rPr>
      </w:pPr>
      <w:r w:rsidRPr="004D2AFD">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18EF50EF">
                <wp:simplePos x="0" y="0"/>
                <wp:positionH relativeFrom="margin">
                  <wp:align>left</wp:align>
                </wp:positionH>
                <wp:positionV relativeFrom="paragraph">
                  <wp:posOffset>12065</wp:posOffset>
                </wp:positionV>
                <wp:extent cx="2606675" cy="1485900"/>
                <wp:effectExtent l="0" t="0" r="3175" b="0"/>
                <wp:wrapSquare wrapText="bothSides"/>
                <wp:docPr id="2" name="Pole tekstowe 2" descr="1.5 million - number of persons performing work only under contracts of mandate and related contracts in Poland as at 30 June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485900"/>
                        </a:xfrm>
                        <a:prstGeom prst="roundRect">
                          <a:avLst/>
                        </a:prstGeom>
                        <a:solidFill>
                          <a:srgbClr val="522398"/>
                        </a:solidFill>
                        <a:ln w="9525">
                          <a:noFill/>
                          <a:miter lim="800000"/>
                          <a:headEnd/>
                          <a:tailEnd/>
                        </a:ln>
                      </wps:spPr>
                      <wps:txbx>
                        <w:txbxContent>
                          <w:p w14:paraId="5985DCEC" w14:textId="77777777" w:rsidR="00C20A32" w:rsidRDefault="00987C94" w:rsidP="00C20A32">
                            <w:pPr>
                              <w:pStyle w:val="tekstzboku"/>
                              <w:spacing w:before="0" w:line="240" w:lineRule="auto"/>
                              <w:rPr>
                                <w:rStyle w:val="WartowskanikaZnak"/>
                                <w:sz w:val="72"/>
                                <w:szCs w:val="72"/>
                                <w:lang w:val="en-GB"/>
                              </w:rPr>
                            </w:pPr>
                            <w:r w:rsidRPr="002A7436">
                              <w:rPr>
                                <w:rStyle w:val="WartowskanikaZnak"/>
                                <w:sz w:val="72"/>
                                <w:szCs w:val="72"/>
                                <w:lang w:val="en-GB"/>
                              </w:rPr>
                              <w:t>1.</w:t>
                            </w:r>
                            <w:r w:rsidR="00026D91" w:rsidRPr="002A7436">
                              <w:rPr>
                                <w:rStyle w:val="WartowskanikaZnak"/>
                                <w:sz w:val="72"/>
                                <w:szCs w:val="72"/>
                                <w:lang w:val="en-GB"/>
                              </w:rPr>
                              <w:t>5</w:t>
                            </w:r>
                            <w:r w:rsidR="002A7436">
                              <w:rPr>
                                <w:rStyle w:val="WartowskanikaZnak"/>
                                <w:sz w:val="72"/>
                                <w:szCs w:val="72"/>
                                <w:lang w:val="en-GB"/>
                              </w:rPr>
                              <w:t xml:space="preserve"> </w:t>
                            </w:r>
                            <w:r w:rsidRPr="002A7436">
                              <w:rPr>
                                <w:rStyle w:val="WartowskanikaZnak"/>
                                <w:sz w:val="72"/>
                                <w:szCs w:val="72"/>
                                <w:lang w:val="en-GB"/>
                              </w:rPr>
                              <w:t>million</w:t>
                            </w:r>
                          </w:p>
                          <w:p w14:paraId="66D435E9" w14:textId="3D1E481E" w:rsidR="00AC42A8" w:rsidRPr="002A7436" w:rsidRDefault="00987C94" w:rsidP="00C20A32">
                            <w:pPr>
                              <w:pStyle w:val="tekstzboku"/>
                              <w:spacing w:line="240" w:lineRule="auto"/>
                              <w:rPr>
                                <w:color w:val="FFFFFF" w:themeColor="background1"/>
                                <w:sz w:val="20"/>
                                <w:szCs w:val="20"/>
                                <w:lang w:val="en-GB"/>
                              </w:rPr>
                            </w:pPr>
                            <w:r w:rsidRPr="002A7436">
                              <w:rPr>
                                <w:rStyle w:val="OpiswskanikaZnak"/>
                                <w:szCs w:val="20"/>
                                <w:lang w:val="en-GB"/>
                              </w:rPr>
                              <w:t>number of persons performing work only under contracts of mandate and related contracts in Poland as at 30</w:t>
                            </w:r>
                            <w:r w:rsidR="00183F6F">
                              <w:rPr>
                                <w:rStyle w:val="OpiswskanikaZnak"/>
                                <w:szCs w:val="20"/>
                                <w:lang w:val="en-GB"/>
                              </w:rPr>
                              <w:t> </w:t>
                            </w:r>
                            <w:r w:rsidRPr="002A7436">
                              <w:rPr>
                                <w:rStyle w:val="OpiswskanikaZnak"/>
                                <w:szCs w:val="20"/>
                                <w:lang w:val="en-GB"/>
                              </w:rPr>
                              <w:t>June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7E55F29" id="Pole tekstowe 2" o:spid="_x0000_s1026" alt="1.5 million - number of persons performing work only under contracts of mandate and related contracts in Poland as at 30 June 2025&#10;" style="position:absolute;margin-left:0;margin-top:.95pt;width:205.25pt;height:11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" fillcolor="#522398" stroked="f">
                <v:stroke joinstyle="miter"/>
                <v:textbox>
                  <w:txbxContent>
                    <w:p w14:paraId="5985DCEC" w14:textId="77777777" w:rsidR="00C20A32" w:rsidRDefault="00987C94" w:rsidP="00C20A32">
                      <w:pPr>
                        <w:pStyle w:val="tekstzboku"/>
                        <w:spacing w:before="0" w:line="240" w:lineRule="auto"/>
                        <w:rPr>
                          <w:rStyle w:val="WartowskanikaZnak"/>
                          <w:sz w:val="72"/>
                          <w:szCs w:val="72"/>
                          <w:lang w:val="en-GB"/>
                        </w:rPr>
                      </w:pPr>
                      <w:r w:rsidRPr="002A7436">
                        <w:rPr>
                          <w:rStyle w:val="WartowskanikaZnak"/>
                          <w:sz w:val="72"/>
                          <w:szCs w:val="72"/>
                          <w:lang w:val="en-GB"/>
                        </w:rPr>
                        <w:t>1.</w:t>
                      </w:r>
                      <w:r w:rsidR="00026D91" w:rsidRPr="002A7436">
                        <w:rPr>
                          <w:rStyle w:val="WartowskanikaZnak"/>
                          <w:sz w:val="72"/>
                          <w:szCs w:val="72"/>
                          <w:lang w:val="en-GB"/>
                        </w:rPr>
                        <w:t>5</w:t>
                      </w:r>
                      <w:r w:rsidR="002A7436">
                        <w:rPr>
                          <w:rStyle w:val="WartowskanikaZnak"/>
                          <w:sz w:val="72"/>
                          <w:szCs w:val="72"/>
                          <w:lang w:val="en-GB"/>
                        </w:rPr>
                        <w:t xml:space="preserve"> </w:t>
                      </w:r>
                      <w:r w:rsidRPr="002A7436">
                        <w:rPr>
                          <w:rStyle w:val="WartowskanikaZnak"/>
                          <w:sz w:val="72"/>
                          <w:szCs w:val="72"/>
                          <w:lang w:val="en-GB"/>
                        </w:rPr>
                        <w:t>million</w:t>
                      </w:r>
                    </w:p>
                    <w:p w14:paraId="66D435E9" w14:textId="3D1E481E" w:rsidR="00AC42A8" w:rsidRPr="002A7436" w:rsidRDefault="00987C94" w:rsidP="00C20A32">
                      <w:pPr>
                        <w:pStyle w:val="tekstzboku"/>
                        <w:spacing w:line="240" w:lineRule="auto"/>
                        <w:rPr>
                          <w:color w:val="FFFFFF" w:themeColor="background1"/>
                          <w:sz w:val="20"/>
                          <w:szCs w:val="20"/>
                          <w:lang w:val="en-GB"/>
                        </w:rPr>
                      </w:pPr>
                      <w:r w:rsidRPr="002A7436">
                        <w:rPr>
                          <w:rStyle w:val="OpiswskanikaZnak"/>
                          <w:szCs w:val="20"/>
                          <w:lang w:val="en-GB"/>
                        </w:rPr>
                        <w:t>number of persons performing work only under contracts of mandate and related contracts in Poland as at 30</w:t>
                      </w:r>
                      <w:r w:rsidR="00183F6F">
                        <w:rPr>
                          <w:rStyle w:val="OpiswskanikaZnak"/>
                          <w:szCs w:val="20"/>
                          <w:lang w:val="en-GB"/>
                        </w:rPr>
                        <w:t> </w:t>
                      </w:r>
                      <w:r w:rsidRPr="002A7436">
                        <w:rPr>
                          <w:rStyle w:val="OpiswskanikaZnak"/>
                          <w:szCs w:val="20"/>
                          <w:lang w:val="en-GB"/>
                        </w:rPr>
                        <w:t>June 2025</w:t>
                      </w:r>
                    </w:p>
                  </w:txbxContent>
                </v:textbox>
                <w10:wrap type="square" anchorx="margin"/>
              </v:roundrect>
            </w:pict>
          </mc:Fallback>
        </mc:AlternateContent>
      </w:r>
      <w:r w:rsidR="00F30D83">
        <w:rPr>
          <w:lang w:val="en-GB"/>
        </w:rPr>
        <w:t xml:space="preserve">On the last day of June 2025, 1 </w:t>
      </w:r>
      <w:r w:rsidR="002A7436" w:rsidRPr="002A7436">
        <w:rPr>
          <w:lang w:val="en-GB"/>
        </w:rPr>
        <w:t xml:space="preserve">451.3 thousand persons in Poland were performing work only under contracts of mandate and related contracts, i.e. 5.0% more than in June 2024. Compared with March 2025, their number increased by 4.0%. </w:t>
      </w:r>
    </w:p>
    <w:p w14:paraId="30531BD8" w14:textId="738EC7BB" w:rsidR="00657B14" w:rsidRPr="00C20A32" w:rsidRDefault="00657B14" w:rsidP="00E02E45">
      <w:pPr>
        <w:rPr>
          <w:szCs w:val="19"/>
          <w:lang w:val="en-GB"/>
        </w:rPr>
      </w:pPr>
      <w:r w:rsidRPr="009F651A">
        <w:rPr>
          <w:b/>
          <w:noProof/>
          <w:szCs w:val="19"/>
          <w:lang w:eastAsia="pl-PL"/>
        </w:rPr>
        <mc:AlternateContent>
          <mc:Choice Requires="wps">
            <w:drawing>
              <wp:anchor distT="0" distB="0" distL="114300" distR="114300" simplePos="0" relativeHeight="251901952" behindDoc="0" locked="0" layoutInCell="1" allowOverlap="1" wp14:anchorId="2A57A500" wp14:editId="455C83B1">
                <wp:simplePos x="0" y="0"/>
                <wp:positionH relativeFrom="page">
                  <wp:posOffset>5676900</wp:posOffset>
                </wp:positionH>
                <wp:positionV relativeFrom="paragraph">
                  <wp:posOffset>812166</wp:posOffset>
                </wp:positionV>
                <wp:extent cx="1791970" cy="1047750"/>
                <wp:effectExtent l="0" t="0" r="0" b="0"/>
                <wp:wrapNone/>
                <wp:docPr id="30" name="Pole tekstowe 30" descr="On the last day of June 2025, men accounted for 51.1% of all persons performing work only under contracts of mandate and related contrac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8470" w14:textId="658B6B03" w:rsidR="00AC42A8" w:rsidRPr="00BA4420" w:rsidRDefault="00BA4420" w:rsidP="00C37EE9">
                            <w:pPr>
                              <w:pStyle w:val="tekstzboku"/>
                              <w:rPr>
                                <w:color w:val="522398"/>
                                <w:lang w:val="en-GB"/>
                              </w:rPr>
                            </w:pPr>
                            <w:r>
                              <w:rPr>
                                <w:color w:val="522398"/>
                                <w:lang w:val="en-GB"/>
                              </w:rPr>
                              <w:t>On the last day of June 2025, men accounted for 51.1</w:t>
                            </w:r>
                            <w:r w:rsidRPr="00BA4420">
                              <w:rPr>
                                <w:color w:val="522398"/>
                                <w:lang w:val="en-GB"/>
                              </w:rPr>
                              <w:t>% of all persons performing work only under contracts of mandate and related contracts</w:t>
                            </w:r>
                          </w:p>
                          <w:p w14:paraId="09D6A39B" w14:textId="73EDC53C" w:rsidR="00AC42A8" w:rsidRPr="00BA4420" w:rsidRDefault="00AC42A8" w:rsidP="00657B14">
                            <w:pPr>
                              <w:pStyle w:val="tekstzboku"/>
                              <w:spacing w:line="240" w:lineRule="exact"/>
                              <w:rPr>
                                <w:color w:val="52239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A57A500" id="_x0000_t202" coordsize="21600,21600" o:spt="202" path="m,l,21600r21600,l21600,xe">
                <v:stroke joinstyle="miter"/>
                <v:path gradientshapeok="t" o:connecttype="rect"/>
              </v:shapetype>
              <v:shape id="Pole tekstowe 30" o:spid="_x0000_s1027" type="#_x0000_t202" alt="On the last day of June 2025, men accounted for 51.1% of all persons performing work only under contracts of mandate and related contracts" style="position:absolute;margin-left:447pt;margin-top:63.95pt;width:141.1pt;height:8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" filled="f" stroked="f">
                <v:textbox>
                  <w:txbxContent>
                    <w:p w14:paraId="03B48470" w14:textId="658B6B03" w:rsidR="00AC42A8" w:rsidRPr="00BA4420" w:rsidRDefault="00BA4420" w:rsidP="00C37EE9">
                      <w:pPr>
                        <w:pStyle w:val="tekstzboku"/>
                        <w:rPr>
                          <w:color w:val="522398"/>
                          <w:lang w:val="en-GB"/>
                        </w:rPr>
                      </w:pPr>
                      <w:r>
                        <w:rPr>
                          <w:color w:val="522398"/>
                          <w:lang w:val="en-GB"/>
                        </w:rPr>
                        <w:t>On the last day of June 2025, men accounted for 51.1</w:t>
                      </w:r>
                      <w:r w:rsidRPr="00BA4420">
                        <w:rPr>
                          <w:color w:val="522398"/>
                          <w:lang w:val="en-GB"/>
                        </w:rPr>
                        <w:t>% of all persons performing work only under contracts of mandate and related contracts</w:t>
                      </w:r>
                    </w:p>
                    <w:p w14:paraId="09D6A39B" w14:textId="73EDC53C" w:rsidR="00AC42A8" w:rsidRPr="00BA4420" w:rsidRDefault="00AC42A8" w:rsidP="00657B14">
                      <w:pPr>
                        <w:pStyle w:val="tekstzboku"/>
                        <w:spacing w:line="240" w:lineRule="exact"/>
                        <w:rPr>
                          <w:color w:val="522398"/>
                          <w:lang w:val="en-GB"/>
                        </w:rPr>
                      </w:pPr>
                    </w:p>
                  </w:txbxContent>
                </v:textbox>
                <w10:wrap anchorx="page"/>
              </v:shape>
            </w:pict>
          </mc:Fallback>
        </mc:AlternateContent>
      </w:r>
      <w:r w:rsidR="003B431B" w:rsidRPr="003B431B">
        <w:rPr>
          <w:szCs w:val="19"/>
          <w:lang w:val="en-GB"/>
        </w:rPr>
        <w:t xml:space="preserve">The data presented in this study refer to persons performing work only under contracts of mandate together with contracts of a related nature, i.e. agency agreements, service contracts, nanny agreements, appointment letters and contracts with members of supervisory boards. The information presented is part of experimental work aimed at determining the number of persons performing work only under civil law </w:t>
      </w:r>
      <w:r w:rsidR="003B431B" w:rsidRPr="00C20A32">
        <w:rPr>
          <w:szCs w:val="19"/>
          <w:lang w:val="en-GB"/>
        </w:rPr>
        <w:t>contracts.</w:t>
      </w:r>
    </w:p>
    <w:p w14:paraId="5A1145B7" w14:textId="723C7F30" w:rsidR="0019162D" w:rsidRPr="00D226B0" w:rsidRDefault="00D226B0" w:rsidP="00E02E45">
      <w:pPr>
        <w:rPr>
          <w:szCs w:val="19"/>
          <w:lang w:val="en-GB"/>
        </w:rPr>
      </w:pPr>
      <w:r w:rsidRPr="00D226B0">
        <w:rPr>
          <w:szCs w:val="19"/>
          <w:lang w:val="en-GB"/>
        </w:rPr>
        <w:t>Among persons performing work only under contracts of mandate and related contracts, men constitute the majority. At the end of June 2025, their share was 51.1%, which was 0.4 percentage points</w:t>
      </w:r>
      <w:r w:rsidR="004A51AE">
        <w:rPr>
          <w:szCs w:val="19"/>
          <w:lang w:val="en-GB"/>
        </w:rPr>
        <w:t xml:space="preserve"> (pp) higher</w:t>
      </w:r>
      <w:r w:rsidRPr="00D226B0">
        <w:rPr>
          <w:szCs w:val="19"/>
          <w:lang w:val="en-GB"/>
        </w:rPr>
        <w:t xml:space="preserve"> than a year e</w:t>
      </w:r>
      <w:r w:rsidR="004A51AE">
        <w:rPr>
          <w:szCs w:val="19"/>
          <w:lang w:val="en-GB"/>
        </w:rPr>
        <w:t>arlier and 0.3 pp lower</w:t>
      </w:r>
      <w:r w:rsidRPr="00D226B0">
        <w:rPr>
          <w:szCs w:val="19"/>
          <w:lang w:val="en-GB"/>
        </w:rPr>
        <w:t xml:space="preserve"> than at the end of March 2025.</w:t>
      </w:r>
    </w:p>
    <w:p w14:paraId="274D8056" w14:textId="44E00652" w:rsidR="0019162D" w:rsidRPr="00481E5C" w:rsidRDefault="00BA4420" w:rsidP="00E02E45">
      <w:pPr>
        <w:rPr>
          <w:szCs w:val="19"/>
          <w:lang w:val="en-GB"/>
        </w:rPr>
      </w:pPr>
      <w:r>
        <w:rPr>
          <w:szCs w:val="19"/>
          <w:lang w:val="en-GB"/>
        </w:rPr>
        <w:t>Compared with</w:t>
      </w:r>
      <w:r w:rsidRPr="00BA4420">
        <w:rPr>
          <w:szCs w:val="19"/>
          <w:lang w:val="en-GB"/>
        </w:rPr>
        <w:t xml:space="preserve"> June 2024, </w:t>
      </w:r>
      <w:r w:rsidR="00417CF9">
        <w:rPr>
          <w:szCs w:val="19"/>
          <w:lang w:val="en-GB"/>
        </w:rPr>
        <w:t xml:space="preserve">both the number of </w:t>
      </w:r>
      <w:r w:rsidRPr="00BA4420">
        <w:rPr>
          <w:szCs w:val="19"/>
          <w:lang w:val="en-GB"/>
        </w:rPr>
        <w:t>wo</w:t>
      </w:r>
      <w:r>
        <w:rPr>
          <w:szCs w:val="19"/>
          <w:lang w:val="en-GB"/>
        </w:rPr>
        <w:t xml:space="preserve">men and </w:t>
      </w:r>
      <w:r w:rsidR="00417CF9">
        <w:rPr>
          <w:szCs w:val="19"/>
          <w:lang w:val="en-GB"/>
        </w:rPr>
        <w:t xml:space="preserve">the number of </w:t>
      </w:r>
      <w:r>
        <w:rPr>
          <w:szCs w:val="19"/>
          <w:lang w:val="en-GB"/>
        </w:rPr>
        <w:t xml:space="preserve">men </w:t>
      </w:r>
      <w:r w:rsidRPr="00BA4420">
        <w:rPr>
          <w:szCs w:val="19"/>
          <w:lang w:val="en-GB"/>
        </w:rPr>
        <w:t>performing work only under contracts of mandate and related contracts increased</w:t>
      </w:r>
      <w:r w:rsidR="00CA44EC">
        <w:rPr>
          <w:szCs w:val="19"/>
          <w:lang w:val="en-GB"/>
        </w:rPr>
        <w:t>,</w:t>
      </w:r>
      <w:r w:rsidRPr="00BA4420">
        <w:rPr>
          <w:szCs w:val="19"/>
          <w:lang w:val="en-GB"/>
        </w:rPr>
        <w:t xml:space="preserve"> by 4.1% and</w:t>
      </w:r>
      <w:r>
        <w:rPr>
          <w:szCs w:val="19"/>
          <w:lang w:val="en-GB"/>
        </w:rPr>
        <w:t xml:space="preserve"> 5.9%, respectively. Compared with</w:t>
      </w:r>
      <w:r w:rsidRPr="00BA4420">
        <w:rPr>
          <w:szCs w:val="19"/>
          <w:lang w:val="en-GB"/>
        </w:rPr>
        <w:t xml:space="preserve"> 31 March 2025, their number also increased</w:t>
      </w:r>
      <w:r>
        <w:rPr>
          <w:szCs w:val="19"/>
          <w:lang w:val="en-GB"/>
        </w:rPr>
        <w:t>,</w:t>
      </w:r>
      <w:r w:rsidRPr="00BA4420">
        <w:rPr>
          <w:szCs w:val="19"/>
          <w:lang w:val="en-GB"/>
        </w:rPr>
        <w:t xml:space="preserve"> by 4.7% and 3.4%, respectively</w:t>
      </w:r>
      <w:r w:rsidRPr="00481E5C">
        <w:rPr>
          <w:szCs w:val="19"/>
          <w:lang w:val="en-GB"/>
        </w:rPr>
        <w:t>.</w:t>
      </w:r>
    </w:p>
    <w:p w14:paraId="1EA9BA0B" w14:textId="549D42D1" w:rsidR="00657B14" w:rsidRPr="00BA4420" w:rsidRDefault="00984109" w:rsidP="009A1210">
      <w:pPr>
        <w:spacing w:before="360" w:line="240" w:lineRule="auto"/>
        <w:ind w:left="709" w:hanging="709"/>
        <w:rPr>
          <w:szCs w:val="19"/>
          <w:lang w:val="en-GB"/>
        </w:rPr>
      </w:pPr>
      <w:r>
        <w:rPr>
          <w:b/>
          <w:noProof/>
          <w:szCs w:val="19"/>
          <w:lang w:eastAsia="pl-PL"/>
        </w:rPr>
        <w:drawing>
          <wp:anchor distT="0" distB="0" distL="114300" distR="114300" simplePos="0" relativeHeight="251930624" behindDoc="0" locked="0" layoutInCell="1" allowOverlap="1" wp14:anchorId="4E67A950" wp14:editId="70698F89">
            <wp:simplePos x="0" y="0"/>
            <wp:positionH relativeFrom="column">
              <wp:posOffset>0</wp:posOffset>
            </wp:positionH>
            <wp:positionV relativeFrom="paragraph">
              <wp:posOffset>637540</wp:posOffset>
            </wp:positionV>
            <wp:extent cx="5036820" cy="2575560"/>
            <wp:effectExtent l="0" t="0" r="0" b="0"/>
            <wp:wrapSquare wrapText="bothSides"/>
            <wp:docPr id="11" name="Obraz 11" descr="The chart presents data on the indices of the number of persons performing work only under contracts of mandate and related contracts – as at 30 June 2025.&#10;Both the number of women and the number of men performing work only under contracts of mandate and related contracts increased compared with March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820" cy="2575560"/>
                    </a:xfrm>
                    <a:prstGeom prst="rect">
                      <a:avLst/>
                    </a:prstGeom>
                    <a:noFill/>
                  </pic:spPr>
                </pic:pic>
              </a:graphicData>
            </a:graphic>
            <wp14:sizeRelH relativeFrom="page">
              <wp14:pctWidth>0</wp14:pctWidth>
            </wp14:sizeRelH>
            <wp14:sizeRelV relativeFrom="page">
              <wp14:pctHeight>0</wp14:pctHeight>
            </wp14:sizeRelV>
          </wp:anchor>
        </w:drawing>
      </w:r>
      <w:r w:rsidR="00BA4420" w:rsidRPr="00BA4420">
        <w:rPr>
          <w:b/>
          <w:szCs w:val="19"/>
          <w:lang w:val="en-GB"/>
        </w:rPr>
        <w:t>Chart</w:t>
      </w:r>
      <w:r w:rsidR="00657B14" w:rsidRPr="00BA4420">
        <w:rPr>
          <w:b/>
          <w:szCs w:val="19"/>
          <w:lang w:val="en-GB"/>
        </w:rPr>
        <w:t xml:space="preserve"> 1. </w:t>
      </w:r>
      <w:r w:rsidR="00BA4420" w:rsidRPr="00BA4420">
        <w:rPr>
          <w:b/>
          <w:szCs w:val="19"/>
          <w:lang w:val="en-GB"/>
        </w:rPr>
        <w:t>Indices of the number of persons performing work only under contracts of mandate and related contracts</w:t>
      </w:r>
      <w:r w:rsidR="00657B14" w:rsidRPr="00BA4420">
        <w:rPr>
          <w:b/>
          <w:szCs w:val="19"/>
          <w:lang w:val="en-GB"/>
        </w:rPr>
        <w:br/>
      </w:r>
      <w:r w:rsidR="008C1B84" w:rsidRPr="00BA4420">
        <w:rPr>
          <w:szCs w:val="19"/>
          <w:lang w:val="en-GB"/>
        </w:rPr>
        <w:t>(0</w:t>
      </w:r>
      <w:r>
        <w:rPr>
          <w:szCs w:val="19"/>
          <w:lang w:val="en-GB"/>
        </w:rPr>
        <w:t>3</w:t>
      </w:r>
      <w:r w:rsidR="00C37EE9" w:rsidRPr="00BA4420">
        <w:rPr>
          <w:szCs w:val="19"/>
          <w:lang w:val="en-GB"/>
        </w:rPr>
        <w:t xml:space="preserve"> 202</w:t>
      </w:r>
      <w:r>
        <w:rPr>
          <w:szCs w:val="19"/>
          <w:lang w:val="en-GB"/>
        </w:rPr>
        <w:t>3</w:t>
      </w:r>
      <w:r w:rsidR="00C37EE9" w:rsidRPr="00BA4420">
        <w:rPr>
          <w:szCs w:val="19"/>
          <w:lang w:val="en-GB"/>
        </w:rPr>
        <w:t xml:space="preserve"> = 100)</w:t>
      </w:r>
    </w:p>
    <w:p w14:paraId="4FD79BB0" w14:textId="77777777" w:rsidR="00E02E45" w:rsidRPr="00BA4420" w:rsidRDefault="00E02E45">
      <w:pPr>
        <w:spacing w:before="0" w:after="160" w:line="259" w:lineRule="auto"/>
        <w:rPr>
          <w:color w:val="000000" w:themeColor="text1"/>
          <w:szCs w:val="19"/>
          <w:lang w:val="en-GB"/>
        </w:rPr>
      </w:pPr>
      <w:r w:rsidRPr="00BA4420">
        <w:rPr>
          <w:color w:val="000000" w:themeColor="text1"/>
          <w:szCs w:val="19"/>
          <w:lang w:val="en-GB"/>
        </w:rPr>
        <w:br w:type="page"/>
      </w:r>
    </w:p>
    <w:p w14:paraId="038E658C" w14:textId="119C6534" w:rsidR="00AC42A8" w:rsidRPr="00C20A32" w:rsidRDefault="00EE712F" w:rsidP="008E0DD8">
      <w:pPr>
        <w:rPr>
          <w:szCs w:val="19"/>
          <w:lang w:val="en-GB"/>
        </w:rPr>
      </w:pPr>
      <w:r w:rsidRPr="00EE712F">
        <w:rPr>
          <w:szCs w:val="19"/>
          <w:lang w:val="en-GB"/>
        </w:rPr>
        <w:lastRenderedPageBreak/>
        <w:t xml:space="preserve">At the end of June 2025, the median age of persons performing work only under contracts of mandate and related contracts was 42.0 years, unchanged from June </w:t>
      </w:r>
      <w:r w:rsidRPr="00C20A32">
        <w:rPr>
          <w:szCs w:val="19"/>
          <w:lang w:val="en-GB"/>
        </w:rPr>
        <w:t>2024.</w:t>
      </w:r>
    </w:p>
    <w:p w14:paraId="5BAB18DC" w14:textId="6193E6E2" w:rsidR="002B7991" w:rsidRPr="00C20A32" w:rsidRDefault="0082250E" w:rsidP="008E0DD8">
      <w:pPr>
        <w:rPr>
          <w:szCs w:val="19"/>
          <w:lang w:val="en-GB"/>
        </w:rPr>
      </w:pPr>
      <w:r w:rsidRPr="00C20A32">
        <w:rPr>
          <w:szCs w:val="19"/>
          <w:lang w:val="en-GB"/>
        </w:rPr>
        <w:t>In June 2025 – as in previou</w:t>
      </w:r>
      <w:r w:rsidR="00295205" w:rsidRPr="00C20A32">
        <w:rPr>
          <w:szCs w:val="19"/>
          <w:lang w:val="en-GB"/>
        </w:rPr>
        <w:t>s months – the largest number of</w:t>
      </w:r>
      <w:r w:rsidRPr="00C20A32">
        <w:rPr>
          <w:szCs w:val="19"/>
          <w:lang w:val="en-GB"/>
        </w:rPr>
        <w:t xml:space="preserve"> persons performing work only under contracts of mandate and rel</w:t>
      </w:r>
      <w:r w:rsidR="007653FB">
        <w:rPr>
          <w:szCs w:val="19"/>
          <w:lang w:val="en-GB"/>
        </w:rPr>
        <w:t>ated contracts were</w:t>
      </w:r>
      <w:bookmarkStart w:id="0" w:name="_GoBack"/>
      <w:bookmarkEnd w:id="0"/>
      <w:r w:rsidRPr="00C20A32">
        <w:rPr>
          <w:szCs w:val="19"/>
          <w:lang w:val="en-GB"/>
        </w:rPr>
        <w:t xml:space="preserve"> in the Administrative and support service activities section, which includes, inter alia, the activities of employment agencies providing placement services. </w:t>
      </w:r>
      <w:r w:rsidR="00131D88" w:rsidRPr="00C20A32">
        <w:rPr>
          <w:szCs w:val="19"/>
          <w:lang w:val="en-GB"/>
        </w:rPr>
        <w:t>As at 30 June 2025, the number of such persons was 311.9 thousand, i.e. 21.5% of the total number of persons performing work only under such contracts. This</w:t>
      </w:r>
      <w:r w:rsidR="00656451" w:rsidRPr="00C20A32">
        <w:rPr>
          <w:szCs w:val="19"/>
          <w:lang w:val="en-GB"/>
        </w:rPr>
        <w:t xml:space="preserve"> share was 0.7 pp </w:t>
      </w:r>
      <w:r w:rsidR="004A51AE" w:rsidRPr="00C20A32">
        <w:rPr>
          <w:szCs w:val="19"/>
          <w:lang w:val="en-GB"/>
        </w:rPr>
        <w:t>lower</w:t>
      </w:r>
      <w:r w:rsidR="00131D88" w:rsidRPr="00C20A32">
        <w:rPr>
          <w:szCs w:val="19"/>
          <w:lang w:val="en-GB"/>
        </w:rPr>
        <w:t xml:space="preserve"> than at the end of June 2024</w:t>
      </w:r>
      <w:r w:rsidR="00656451" w:rsidRPr="00C20A32">
        <w:rPr>
          <w:szCs w:val="19"/>
          <w:lang w:val="en-GB"/>
        </w:rPr>
        <w:t xml:space="preserve"> and 0.3 p</w:t>
      </w:r>
      <w:r w:rsidR="004A51AE" w:rsidRPr="00C20A32">
        <w:rPr>
          <w:szCs w:val="19"/>
          <w:lang w:val="en-GB"/>
        </w:rPr>
        <w:t>p</w:t>
      </w:r>
      <w:r w:rsidR="00656451" w:rsidRPr="00C20A32">
        <w:rPr>
          <w:szCs w:val="19"/>
          <w:lang w:val="en-GB"/>
        </w:rPr>
        <w:t xml:space="preserve"> </w:t>
      </w:r>
      <w:r w:rsidR="004A51AE" w:rsidRPr="00C20A32">
        <w:rPr>
          <w:szCs w:val="19"/>
          <w:lang w:val="en-GB"/>
        </w:rPr>
        <w:t>lower</w:t>
      </w:r>
      <w:r w:rsidR="00131D88" w:rsidRPr="00C20A32">
        <w:rPr>
          <w:szCs w:val="19"/>
          <w:lang w:val="en-GB"/>
        </w:rPr>
        <w:t xml:space="preserve"> than at the end of March 2025.</w:t>
      </w:r>
    </w:p>
    <w:p w14:paraId="13DD5757" w14:textId="650E667B" w:rsidR="00646A57" w:rsidRPr="002F5312" w:rsidRDefault="002F5312" w:rsidP="008E0DD8">
      <w:pPr>
        <w:rPr>
          <w:szCs w:val="19"/>
          <w:lang w:val="en-GB"/>
        </w:rPr>
      </w:pPr>
      <w:r w:rsidRPr="002F5312">
        <w:rPr>
          <w:szCs w:val="19"/>
          <w:lang w:val="en-GB"/>
        </w:rPr>
        <w:t xml:space="preserve">The second largest section </w:t>
      </w:r>
      <w:r>
        <w:rPr>
          <w:szCs w:val="19"/>
          <w:lang w:val="en-GB"/>
        </w:rPr>
        <w:t>in terms of the number of persons</w:t>
      </w:r>
      <w:r w:rsidRPr="002F5312">
        <w:rPr>
          <w:szCs w:val="19"/>
          <w:lang w:val="en-GB"/>
        </w:rPr>
        <w:t xml:space="preserve"> performing work only under contracts of mandate and related contracts was Trade; repair of motor </w:t>
      </w:r>
      <w:proofErr w:type="spellStart"/>
      <w:r w:rsidRPr="002F5312">
        <w:rPr>
          <w:szCs w:val="19"/>
          <w:lang w:val="en-GB"/>
        </w:rPr>
        <w:t>vehicles</w:t>
      </w:r>
      <w:r w:rsidRPr="002F5312">
        <w:rPr>
          <w:szCs w:val="19"/>
          <w:vertAlign w:val="superscript"/>
          <w:lang w:val="en-GB"/>
        </w:rPr>
        <w:t>Δ</w:t>
      </w:r>
      <w:proofErr w:type="spellEnd"/>
      <w:r w:rsidRPr="002F5312">
        <w:rPr>
          <w:szCs w:val="19"/>
          <w:lang w:val="en-GB"/>
        </w:rPr>
        <w:t>, which accounted for 10.6% of all co</w:t>
      </w:r>
      <w:r>
        <w:rPr>
          <w:szCs w:val="19"/>
          <w:lang w:val="en-GB"/>
        </w:rPr>
        <w:t>ntractors, 0.5 pp fewer</w:t>
      </w:r>
      <w:r w:rsidRPr="002F5312">
        <w:rPr>
          <w:szCs w:val="19"/>
          <w:lang w:val="en-GB"/>
        </w:rPr>
        <w:t xml:space="preserve"> than a year e</w:t>
      </w:r>
      <w:r>
        <w:rPr>
          <w:szCs w:val="19"/>
          <w:lang w:val="en-GB"/>
        </w:rPr>
        <w:t>arlier and 0.1 pp fewer</w:t>
      </w:r>
      <w:r w:rsidRPr="002F5312">
        <w:rPr>
          <w:szCs w:val="19"/>
          <w:lang w:val="en-GB"/>
        </w:rPr>
        <w:t xml:space="preserve"> than in March 2025.</w:t>
      </w:r>
    </w:p>
    <w:p w14:paraId="50BEDAF0" w14:textId="54D9F81A" w:rsidR="001A6C80" w:rsidRPr="00934145" w:rsidRDefault="00934145" w:rsidP="006229FE">
      <w:pPr>
        <w:spacing w:before="360" w:after="0" w:line="240" w:lineRule="auto"/>
        <w:ind w:left="709" w:hanging="709"/>
        <w:rPr>
          <w:color w:val="000000" w:themeColor="text1"/>
          <w:szCs w:val="19"/>
          <w:lang w:val="en-GB"/>
        </w:rPr>
      </w:pPr>
      <w:r w:rsidRPr="004122DC">
        <w:rPr>
          <w:b/>
          <w:color w:val="000000" w:themeColor="text1"/>
          <w:szCs w:val="19"/>
          <w:lang w:val="en-GB"/>
        </w:rPr>
        <w:t>Chart</w:t>
      </w:r>
      <w:r w:rsidR="00981BD3" w:rsidRPr="004122DC">
        <w:rPr>
          <w:b/>
          <w:color w:val="000000" w:themeColor="text1"/>
          <w:szCs w:val="19"/>
          <w:lang w:val="en-GB"/>
        </w:rPr>
        <w:t xml:space="preserve"> 2. </w:t>
      </w:r>
      <w:r w:rsidRPr="00934145">
        <w:rPr>
          <w:b/>
          <w:color w:val="000000" w:themeColor="text1"/>
          <w:szCs w:val="19"/>
          <w:lang w:val="en-GB"/>
        </w:rPr>
        <w:t>Persons performing work only under contracts of mandate and related contracts by</w:t>
      </w:r>
      <w:r w:rsidR="00481E5C">
        <w:rPr>
          <w:b/>
          <w:color w:val="000000" w:themeColor="text1"/>
          <w:szCs w:val="19"/>
          <w:lang w:val="en-GB"/>
        </w:rPr>
        <w:t> </w:t>
      </w:r>
      <w:r w:rsidRPr="00934145">
        <w:rPr>
          <w:b/>
          <w:color w:val="000000" w:themeColor="text1"/>
          <w:szCs w:val="19"/>
          <w:lang w:val="en-GB"/>
        </w:rPr>
        <w:t>sex and PKD 2007/NACE Rev. 2 section in June 2025</w:t>
      </w:r>
    </w:p>
    <w:p w14:paraId="1106D6CB" w14:textId="7E48A414" w:rsidR="00981BD3" w:rsidRPr="00AE40C2" w:rsidRDefault="00481E5C" w:rsidP="006229FE">
      <w:pPr>
        <w:spacing w:before="0" w:line="240" w:lineRule="auto"/>
        <w:ind w:left="709"/>
        <w:rPr>
          <w:color w:val="000000" w:themeColor="text1"/>
          <w:szCs w:val="19"/>
          <w:lang w:val="en-GB"/>
        </w:rPr>
      </w:pPr>
      <w:r>
        <w:rPr>
          <w:b/>
          <w:noProof/>
          <w:color w:val="000000" w:themeColor="text1"/>
          <w:szCs w:val="19"/>
          <w:lang w:eastAsia="pl-PL"/>
        </w:rPr>
        <w:drawing>
          <wp:anchor distT="0" distB="0" distL="114300" distR="114300" simplePos="0" relativeHeight="251928576" behindDoc="0" locked="0" layoutInCell="1" allowOverlap="1" wp14:anchorId="322A2D4A" wp14:editId="733E9237">
            <wp:simplePos x="0" y="0"/>
            <wp:positionH relativeFrom="column">
              <wp:posOffset>0</wp:posOffset>
            </wp:positionH>
            <wp:positionV relativeFrom="paragraph">
              <wp:posOffset>252730</wp:posOffset>
            </wp:positionV>
            <wp:extent cx="5044440" cy="2400300"/>
            <wp:effectExtent l="0" t="0" r="3810" b="0"/>
            <wp:wrapSquare wrapText="bothSides"/>
            <wp:docPr id="9" name="Obraz 9" descr="The chart presents data on the number of persons performing work only under contracts of mandate and related contracts by PKD 2007/NACE Rev. 2 section and sex – as at 30 June 2025. The largest number of persons performing work only under contracts of mandate and related contracts was in the Administrative and support service activities section – 311.9 thousand persons, and the smallest number in the Mining and quarrying section – 2.2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4440" cy="2400300"/>
                    </a:xfrm>
                    <a:prstGeom prst="rect">
                      <a:avLst/>
                    </a:prstGeom>
                    <a:noFill/>
                  </pic:spPr>
                </pic:pic>
              </a:graphicData>
            </a:graphic>
            <wp14:sizeRelH relativeFrom="page">
              <wp14:pctWidth>0</wp14:pctWidth>
            </wp14:sizeRelH>
            <wp14:sizeRelV relativeFrom="page">
              <wp14:pctHeight>0</wp14:pctHeight>
            </wp14:sizeRelV>
          </wp:anchor>
        </w:drawing>
      </w:r>
      <w:r w:rsidR="0091309C" w:rsidRPr="0090168B">
        <w:rPr>
          <w:b/>
          <w:noProof/>
          <w:color w:val="000000" w:themeColor="text1"/>
          <w:szCs w:val="19"/>
          <w:highlight w:val="yellow"/>
          <w:lang w:eastAsia="pl-PL"/>
        </w:rPr>
        <mc:AlternateContent>
          <mc:Choice Requires="wps">
            <w:drawing>
              <wp:anchor distT="0" distB="0" distL="114300" distR="114300" simplePos="0" relativeHeight="251902976" behindDoc="0" locked="0" layoutInCell="1" allowOverlap="1" wp14:anchorId="297CE2DE" wp14:editId="19E733D5">
                <wp:simplePos x="0" y="0"/>
                <wp:positionH relativeFrom="page">
                  <wp:posOffset>5678805</wp:posOffset>
                </wp:positionH>
                <wp:positionV relativeFrom="paragraph">
                  <wp:posOffset>316230</wp:posOffset>
                </wp:positionV>
                <wp:extent cx="1791970" cy="1209675"/>
                <wp:effectExtent l="0" t="0" r="0" b="9525"/>
                <wp:wrapNone/>
                <wp:docPr id="17" name="Pole tekstowe 17" descr="One in five persons performing contracts of mandate and related contracts was related to the Administrative and support service activities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1BC72D8F" w:rsidR="00AC42A8" w:rsidRPr="00AE40C2" w:rsidRDefault="00AE40C2" w:rsidP="00657B14">
                            <w:pPr>
                              <w:pStyle w:val="tekstzboku"/>
                              <w:spacing w:line="240" w:lineRule="exact"/>
                              <w:rPr>
                                <w:color w:val="522398"/>
                                <w:lang w:val="en-GB"/>
                              </w:rPr>
                            </w:pPr>
                            <w:r w:rsidRPr="00AE40C2">
                              <w:rPr>
                                <w:color w:val="522398"/>
                                <w:lang w:val="en-GB"/>
                              </w:rPr>
                              <w:t>One in five persons performing contracts of mandate and related contracts was related to the Administrative and support service activities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97CE2DE" id="Pole tekstowe 17" o:spid="_x0000_s1028" type="#_x0000_t202" alt="One in five persons performing contracts of mandate and related contracts was related to the Administrative and support service activities section" style="position:absolute;left:0;text-align:left;margin-left:447.15pt;margin-top:24.9pt;width:141.1pt;height:95.2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8OGA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" filled="f" stroked="f">
                <v:textbox>
                  <w:txbxContent>
                    <w:p w14:paraId="1788589C" w14:textId="1BC72D8F" w:rsidR="00AC42A8" w:rsidRPr="00AE40C2" w:rsidRDefault="00AE40C2" w:rsidP="00657B14">
                      <w:pPr>
                        <w:pStyle w:val="tekstzboku"/>
                        <w:spacing w:line="240" w:lineRule="exact"/>
                        <w:rPr>
                          <w:color w:val="522398"/>
                          <w:lang w:val="en-GB"/>
                        </w:rPr>
                      </w:pPr>
                      <w:r w:rsidRPr="00AE40C2">
                        <w:rPr>
                          <w:color w:val="522398"/>
                          <w:lang w:val="en-GB"/>
                        </w:rPr>
                        <w:t>One in five persons performing contracts of mandate and related contracts was related to the Administrative and support service activities section</w:t>
                      </w:r>
                    </w:p>
                  </w:txbxContent>
                </v:textbox>
                <w10:wrap anchorx="page"/>
              </v:shape>
            </w:pict>
          </mc:Fallback>
        </mc:AlternateContent>
      </w:r>
      <w:r w:rsidR="00AE40C2" w:rsidRPr="00AE40C2">
        <w:rPr>
          <w:color w:val="000000" w:themeColor="text1"/>
          <w:szCs w:val="19"/>
          <w:lang w:val="en-GB"/>
        </w:rPr>
        <w:t>As at the end of the month</w:t>
      </w:r>
    </w:p>
    <w:p w14:paraId="4205D8CB" w14:textId="0098502A" w:rsidR="00260E13" w:rsidRPr="00AE40C2" w:rsidRDefault="00AE40C2" w:rsidP="00A87C9E">
      <w:pPr>
        <w:spacing w:before="240" w:line="240" w:lineRule="auto"/>
        <w:rPr>
          <w:color w:val="000000" w:themeColor="text1"/>
          <w:sz w:val="16"/>
          <w:szCs w:val="16"/>
          <w:lang w:val="en-GB"/>
        </w:rPr>
      </w:pPr>
      <w:r>
        <w:rPr>
          <w:color w:val="000000" w:themeColor="text1"/>
          <w:sz w:val="16"/>
          <w:szCs w:val="16"/>
          <w:lang w:val="en-GB"/>
        </w:rPr>
        <w:t xml:space="preserve">a </w:t>
      </w:r>
      <w:r w:rsidRPr="00AE40C2">
        <w:rPr>
          <w:color w:val="000000" w:themeColor="text1"/>
          <w:sz w:val="16"/>
          <w:szCs w:val="16"/>
          <w:lang w:val="en-GB"/>
        </w:rPr>
        <w:t>Data for the Other service activities (S) section also cover persons performing work only under contracts of mandate and related contracts in the Activities of households as employers; undifferentiated goods- and services-producing activities of households for own use (T) and Activities of extraterritorial organisations and bodies (U) sections.</w:t>
      </w:r>
    </w:p>
    <w:p w14:paraId="6BD24160" w14:textId="61642B53" w:rsidR="008E0DD8" w:rsidRPr="00AE40C2" w:rsidRDefault="00AE40C2" w:rsidP="00717239">
      <w:pPr>
        <w:spacing w:before="360"/>
        <w:rPr>
          <w:szCs w:val="19"/>
          <w:lang w:val="en-GB"/>
        </w:rPr>
      </w:pPr>
      <w:r w:rsidRPr="00AE40C2">
        <w:rPr>
          <w:szCs w:val="19"/>
          <w:lang w:val="en-GB"/>
        </w:rPr>
        <w:t>On the last day of J</w:t>
      </w:r>
      <w:r w:rsidR="00295205">
        <w:rPr>
          <w:szCs w:val="19"/>
          <w:lang w:val="en-GB"/>
        </w:rPr>
        <w:t>une 2025, the largest number of</w:t>
      </w:r>
      <w:r>
        <w:rPr>
          <w:szCs w:val="19"/>
          <w:lang w:val="en-GB"/>
        </w:rPr>
        <w:t xml:space="preserve"> persons </w:t>
      </w:r>
      <w:r w:rsidRPr="00AE40C2">
        <w:rPr>
          <w:szCs w:val="19"/>
          <w:lang w:val="en-GB"/>
        </w:rPr>
        <w:t>performing work only under contracts of mandate and related contracts li</w:t>
      </w:r>
      <w:r>
        <w:rPr>
          <w:szCs w:val="19"/>
          <w:lang w:val="en-GB"/>
        </w:rPr>
        <w:t xml:space="preserve">ved in the </w:t>
      </w:r>
      <w:proofErr w:type="spellStart"/>
      <w:r w:rsidRPr="00AE40C2">
        <w:rPr>
          <w:szCs w:val="19"/>
          <w:lang w:val="en-GB"/>
        </w:rPr>
        <w:t>Warszawski</w:t>
      </w:r>
      <w:proofErr w:type="spellEnd"/>
      <w:r w:rsidRPr="00AE40C2">
        <w:rPr>
          <w:szCs w:val="19"/>
          <w:lang w:val="en-GB"/>
        </w:rPr>
        <w:t xml:space="preserve"> </w:t>
      </w:r>
      <w:proofErr w:type="spellStart"/>
      <w:r w:rsidRPr="00AE40C2">
        <w:rPr>
          <w:szCs w:val="19"/>
          <w:lang w:val="en-GB"/>
        </w:rPr>
        <w:t>stołeczny</w:t>
      </w:r>
      <w:proofErr w:type="spellEnd"/>
      <w:r w:rsidRPr="00AE40C2">
        <w:rPr>
          <w:szCs w:val="19"/>
          <w:lang w:val="en-GB"/>
        </w:rPr>
        <w:t xml:space="preserve"> region</w:t>
      </w:r>
      <w:r>
        <w:rPr>
          <w:szCs w:val="19"/>
          <w:lang w:val="en-GB"/>
        </w:rPr>
        <w:t xml:space="preserve"> and the </w:t>
      </w:r>
      <w:proofErr w:type="spellStart"/>
      <w:r>
        <w:rPr>
          <w:szCs w:val="19"/>
          <w:lang w:val="en-GB"/>
        </w:rPr>
        <w:t>Śląskie</w:t>
      </w:r>
      <w:proofErr w:type="spellEnd"/>
      <w:r w:rsidR="002927BD">
        <w:rPr>
          <w:szCs w:val="19"/>
          <w:lang w:val="en-GB"/>
        </w:rPr>
        <w:t xml:space="preserve"> region – 191.</w:t>
      </w:r>
      <w:r>
        <w:rPr>
          <w:szCs w:val="19"/>
          <w:lang w:val="en-GB"/>
        </w:rPr>
        <w:t>8</w:t>
      </w:r>
      <w:r w:rsidR="002927BD">
        <w:rPr>
          <w:szCs w:val="19"/>
          <w:lang w:val="en-GB"/>
        </w:rPr>
        <w:t xml:space="preserve"> thousand and 171.0</w:t>
      </w:r>
      <w:r w:rsidRPr="00AE40C2">
        <w:rPr>
          <w:szCs w:val="19"/>
          <w:lang w:val="en-GB"/>
        </w:rPr>
        <w:t xml:space="preserve"> </w:t>
      </w:r>
      <w:r w:rsidR="002927BD">
        <w:rPr>
          <w:szCs w:val="19"/>
          <w:lang w:val="en-GB"/>
        </w:rPr>
        <w:t>thousand persons</w:t>
      </w:r>
      <w:r w:rsidRPr="00AE40C2">
        <w:rPr>
          <w:szCs w:val="19"/>
          <w:lang w:val="en-GB"/>
        </w:rPr>
        <w:t>, respectively, which accounted for 13.2% and 11.</w:t>
      </w:r>
      <w:r w:rsidR="002927BD">
        <w:rPr>
          <w:szCs w:val="19"/>
          <w:lang w:val="en-GB"/>
        </w:rPr>
        <w:t>8% of the total number of persons</w:t>
      </w:r>
      <w:r w:rsidRPr="00AE40C2">
        <w:rPr>
          <w:szCs w:val="19"/>
          <w:lang w:val="en-GB"/>
        </w:rPr>
        <w:t xml:space="preserve"> </w:t>
      </w:r>
      <w:r w:rsidR="002927BD" w:rsidRPr="002927BD">
        <w:rPr>
          <w:szCs w:val="19"/>
          <w:lang w:val="en-GB"/>
        </w:rPr>
        <w:t xml:space="preserve">performing work only under </w:t>
      </w:r>
      <w:r w:rsidR="002927BD">
        <w:rPr>
          <w:szCs w:val="19"/>
          <w:lang w:val="en-GB"/>
        </w:rPr>
        <w:t>such contracts</w:t>
      </w:r>
      <w:r w:rsidRPr="00AE40C2">
        <w:rPr>
          <w:szCs w:val="19"/>
          <w:lang w:val="en-GB"/>
        </w:rPr>
        <w:t>. The regions with the lowest number</w:t>
      </w:r>
      <w:r w:rsidR="002927BD">
        <w:rPr>
          <w:szCs w:val="19"/>
          <w:lang w:val="en-GB"/>
        </w:rPr>
        <w:t xml:space="preserve">s of contractors were </w:t>
      </w:r>
      <w:proofErr w:type="spellStart"/>
      <w:r w:rsidR="002927BD">
        <w:rPr>
          <w:szCs w:val="19"/>
          <w:lang w:val="en-GB"/>
        </w:rPr>
        <w:t>Opolskie</w:t>
      </w:r>
      <w:proofErr w:type="spellEnd"/>
      <w:r w:rsidR="002927BD">
        <w:rPr>
          <w:szCs w:val="19"/>
          <w:lang w:val="en-GB"/>
        </w:rPr>
        <w:t xml:space="preserve"> and </w:t>
      </w:r>
      <w:proofErr w:type="spellStart"/>
      <w:r w:rsidR="002927BD">
        <w:rPr>
          <w:szCs w:val="19"/>
          <w:lang w:val="en-GB"/>
        </w:rPr>
        <w:t>Świętokrzyskie</w:t>
      </w:r>
      <w:proofErr w:type="spellEnd"/>
      <w:r w:rsidR="002927BD">
        <w:rPr>
          <w:szCs w:val="19"/>
          <w:lang w:val="en-GB"/>
        </w:rPr>
        <w:t>, where 30.3 th</w:t>
      </w:r>
      <w:r w:rsidR="00DD51DC">
        <w:rPr>
          <w:szCs w:val="19"/>
          <w:lang w:val="en-GB"/>
        </w:rPr>
        <w:t>ousand and 29.6 thousand contractors</w:t>
      </w:r>
      <w:r w:rsidRPr="00AE40C2">
        <w:rPr>
          <w:szCs w:val="19"/>
          <w:lang w:val="en-GB"/>
        </w:rPr>
        <w:t xml:space="preserve"> </w:t>
      </w:r>
      <w:r w:rsidR="0039498D">
        <w:rPr>
          <w:szCs w:val="19"/>
          <w:lang w:val="en-GB"/>
        </w:rPr>
        <w:t xml:space="preserve">lived, respectively </w:t>
      </w:r>
      <w:r w:rsidR="0039498D" w:rsidRPr="0039498D">
        <w:rPr>
          <w:szCs w:val="19"/>
          <w:lang w:val="en-GB"/>
        </w:rPr>
        <w:t>(which accounted for 2.1% and 2.0% of the total number of persons performing work only under contracts of</w:t>
      </w:r>
      <w:r w:rsidR="0039498D">
        <w:rPr>
          <w:szCs w:val="19"/>
          <w:lang w:val="en-GB"/>
        </w:rPr>
        <w:t xml:space="preserve"> mandate and related contracts). </w:t>
      </w:r>
      <w:r w:rsidR="002927BD">
        <w:rPr>
          <w:szCs w:val="19"/>
          <w:lang w:val="en-GB"/>
        </w:rPr>
        <w:t>Compared with</w:t>
      </w:r>
      <w:r w:rsidRPr="00AE40C2">
        <w:rPr>
          <w:szCs w:val="19"/>
          <w:lang w:val="en-GB"/>
        </w:rPr>
        <w:t xml:space="preserve"> June 2024, these shares remained at a similar level.</w:t>
      </w:r>
    </w:p>
    <w:p w14:paraId="26A8B976" w14:textId="77777777" w:rsidR="008E0DD8" w:rsidRPr="00AE40C2" w:rsidRDefault="008E0DD8">
      <w:pPr>
        <w:spacing w:before="0" w:after="160" w:line="259" w:lineRule="auto"/>
        <w:rPr>
          <w:color w:val="000000" w:themeColor="text1"/>
          <w:szCs w:val="19"/>
          <w:lang w:val="en-GB"/>
        </w:rPr>
      </w:pPr>
      <w:r w:rsidRPr="00AE40C2">
        <w:rPr>
          <w:color w:val="000000" w:themeColor="text1"/>
          <w:szCs w:val="19"/>
          <w:lang w:val="en-GB"/>
        </w:rPr>
        <w:br w:type="page"/>
      </w:r>
    </w:p>
    <w:p w14:paraId="3D3AC075" w14:textId="7DDE84A2" w:rsidR="00C20A32" w:rsidRDefault="005A3CA6" w:rsidP="00C20A32">
      <w:pPr>
        <w:spacing w:before="360" w:after="0" w:line="240" w:lineRule="auto"/>
        <w:ind w:left="709" w:hanging="709"/>
        <w:rPr>
          <w:b/>
          <w:color w:val="000000" w:themeColor="text1"/>
          <w:szCs w:val="19"/>
          <w:lang w:val="en-GB"/>
        </w:rPr>
      </w:pPr>
      <w:r w:rsidRPr="0050217A">
        <w:rPr>
          <w:b/>
          <w:noProof/>
          <w:color w:val="385623" w:themeColor="accent6" w:themeShade="80"/>
          <w:szCs w:val="19"/>
          <w:highlight w:val="yellow"/>
          <w:lang w:eastAsia="pl-PL"/>
        </w:rPr>
        <w:lastRenderedPageBreak/>
        <mc:AlternateContent>
          <mc:Choice Requires="wps">
            <w:drawing>
              <wp:anchor distT="0" distB="0" distL="114300" distR="114300" simplePos="0" relativeHeight="251919360" behindDoc="0" locked="0" layoutInCell="1" allowOverlap="1" wp14:anchorId="3F73338A" wp14:editId="1CF0D656">
                <wp:simplePos x="0" y="0"/>
                <wp:positionH relativeFrom="page">
                  <wp:posOffset>5677231</wp:posOffset>
                </wp:positionH>
                <wp:positionV relativeFrom="paragraph">
                  <wp:posOffset>212587</wp:posOffset>
                </wp:positionV>
                <wp:extent cx="1791970" cy="1017767"/>
                <wp:effectExtent l="0" t="0" r="0" b="0"/>
                <wp:wrapNone/>
                <wp:docPr id="18" name="Pole tekstowe 18" descr="As at 30 June 2025, 17.8  thousand persons performing work only under contracts of mandate and related contracts lived abro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17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0A04" w14:textId="2BEB0CDB" w:rsidR="0044013C" w:rsidRPr="00ED73CB" w:rsidRDefault="005A3CA6" w:rsidP="0044013C">
                            <w:pPr>
                              <w:pStyle w:val="tekstzboku"/>
                              <w:spacing w:line="240" w:lineRule="exact"/>
                              <w:rPr>
                                <w:color w:val="522398"/>
                                <w:lang w:val="en-GB"/>
                              </w:rPr>
                            </w:pPr>
                            <w:r w:rsidRPr="00ED73CB">
                              <w:rPr>
                                <w:color w:val="522398"/>
                                <w:lang w:val="en-GB"/>
                              </w:rPr>
                              <w:t>As at 30 June 2025, 17.8 thousand persons performing work only under contracts of mandate and related contracts lived abroad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73338A" id="Pole tekstowe 18" o:spid="_x0000_s1029" type="#_x0000_t202" alt="As at 30 June 2025, 17.8  thousand persons performing work only under contracts of mandate and related contracts lived abroad" style="position:absolute;left:0;text-align:left;margin-left:447.05pt;margin-top:16.75pt;width:141.1pt;height:80.1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" filled="f" stroked="f">
                <v:textbox>
                  <w:txbxContent>
                    <w:p w14:paraId="54650A04" w14:textId="2BEB0CDB" w:rsidR="0044013C" w:rsidRPr="00ED73CB" w:rsidRDefault="005A3CA6" w:rsidP="0044013C">
                      <w:pPr>
                        <w:pStyle w:val="tekstzboku"/>
                        <w:spacing w:line="240" w:lineRule="exact"/>
                        <w:rPr>
                          <w:color w:val="522398"/>
                          <w:lang w:val="en-GB"/>
                        </w:rPr>
                      </w:pPr>
                      <w:r w:rsidRPr="00ED73CB">
                        <w:rPr>
                          <w:color w:val="522398"/>
                          <w:lang w:val="en-GB"/>
                        </w:rPr>
                        <w:t>As at 30 June 2025, 17.8 thousand persons performing work only under contracts of mandate and related contracts lived abroad</w:t>
                      </w:r>
                    </w:p>
                  </w:txbxContent>
                </v:textbox>
                <w10:wrap anchorx="page"/>
              </v:shape>
            </w:pict>
          </mc:Fallback>
        </mc:AlternateContent>
      </w:r>
      <w:r w:rsidRPr="005A3CA6">
        <w:rPr>
          <w:b/>
          <w:color w:val="000000" w:themeColor="text1"/>
          <w:szCs w:val="19"/>
          <w:lang w:val="en-GB"/>
        </w:rPr>
        <w:t>Chart</w:t>
      </w:r>
      <w:r w:rsidR="00657B14" w:rsidRPr="005A3CA6">
        <w:rPr>
          <w:b/>
          <w:color w:val="000000" w:themeColor="text1"/>
          <w:szCs w:val="19"/>
          <w:lang w:val="en-GB"/>
        </w:rPr>
        <w:t xml:space="preserve"> </w:t>
      </w:r>
      <w:r w:rsidR="00C37EE9" w:rsidRPr="005A3CA6">
        <w:rPr>
          <w:b/>
          <w:color w:val="000000" w:themeColor="text1"/>
          <w:szCs w:val="19"/>
          <w:lang w:val="en-GB"/>
        </w:rPr>
        <w:t>3</w:t>
      </w:r>
      <w:r w:rsidR="00657B14" w:rsidRPr="005A3CA6">
        <w:rPr>
          <w:b/>
          <w:color w:val="000000" w:themeColor="text1"/>
          <w:szCs w:val="19"/>
          <w:lang w:val="en-GB"/>
        </w:rPr>
        <w:t xml:space="preserve">. </w:t>
      </w:r>
      <w:r w:rsidRPr="005A3CA6">
        <w:rPr>
          <w:b/>
          <w:color w:val="000000" w:themeColor="text1"/>
          <w:szCs w:val="19"/>
          <w:lang w:val="en-GB"/>
        </w:rPr>
        <w:t xml:space="preserve">Persons performing work only under contracts of mandate and related contracts by place of </w:t>
      </w:r>
      <w:proofErr w:type="spellStart"/>
      <w:r w:rsidRPr="005A3CA6">
        <w:rPr>
          <w:b/>
          <w:color w:val="000000" w:themeColor="text1"/>
          <w:szCs w:val="19"/>
          <w:lang w:val="en-GB"/>
        </w:rPr>
        <w:t>residence</w:t>
      </w:r>
      <w:r w:rsidR="00657B14" w:rsidRPr="005A3CA6">
        <w:rPr>
          <w:b/>
          <w:color w:val="000000" w:themeColor="text1"/>
          <w:szCs w:val="19"/>
          <w:vertAlign w:val="superscript"/>
          <w:lang w:val="en-GB"/>
        </w:rPr>
        <w:t>a</w:t>
      </w:r>
      <w:proofErr w:type="spellEnd"/>
      <w:r>
        <w:rPr>
          <w:b/>
          <w:color w:val="000000" w:themeColor="text1"/>
          <w:szCs w:val="19"/>
          <w:lang w:val="en-GB"/>
        </w:rPr>
        <w:t xml:space="preserve"> and sex in June 2025</w:t>
      </w:r>
    </w:p>
    <w:p w14:paraId="494D464E" w14:textId="5C9325EC" w:rsidR="008E0DD8" w:rsidRPr="005A3CA6" w:rsidRDefault="00A87C9E" w:rsidP="00C20A32">
      <w:pPr>
        <w:spacing w:before="0" w:line="240" w:lineRule="auto"/>
        <w:ind w:left="709"/>
        <w:rPr>
          <w:color w:val="000000" w:themeColor="text1"/>
          <w:szCs w:val="19"/>
          <w:lang w:val="en-GB"/>
        </w:rPr>
      </w:pPr>
      <w:r>
        <w:rPr>
          <w:b/>
          <w:noProof/>
          <w:color w:val="385623" w:themeColor="accent6" w:themeShade="80"/>
          <w:szCs w:val="19"/>
          <w:lang w:eastAsia="pl-PL"/>
        </w:rPr>
        <w:drawing>
          <wp:anchor distT="0" distB="0" distL="114300" distR="114300" simplePos="0" relativeHeight="251929600" behindDoc="0" locked="0" layoutInCell="1" allowOverlap="1" wp14:anchorId="1702DB84" wp14:editId="7F6FAF5C">
            <wp:simplePos x="0" y="0"/>
            <wp:positionH relativeFrom="column">
              <wp:posOffset>0</wp:posOffset>
            </wp:positionH>
            <wp:positionV relativeFrom="paragraph">
              <wp:posOffset>234315</wp:posOffset>
            </wp:positionV>
            <wp:extent cx="5036820" cy="3848100"/>
            <wp:effectExtent l="0" t="0" r="0" b="0"/>
            <wp:wrapSquare wrapText="bothSides"/>
            <wp:docPr id="10" name="Obraz 10" descr="The chart presents data on the number of persons performing work only under contracts of mandate and related contracts by place of residence and sex – as at 30 June 2025. The largest number of persons performing work only under contracts of mandate and related contracts lived in the Warszawski stołeczny region and the Śląskie region – 191.8 thousand and 171.0 thousand persons, respectively, while the smallest number of such persons lived in the Opolskie region – 29.6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820" cy="3848100"/>
                    </a:xfrm>
                    <a:prstGeom prst="rect">
                      <a:avLst/>
                    </a:prstGeom>
                    <a:noFill/>
                  </pic:spPr>
                </pic:pic>
              </a:graphicData>
            </a:graphic>
            <wp14:sizeRelH relativeFrom="page">
              <wp14:pctWidth>0</wp14:pctWidth>
            </wp14:sizeRelH>
            <wp14:sizeRelV relativeFrom="page">
              <wp14:pctHeight>0</wp14:pctHeight>
            </wp14:sizeRelV>
          </wp:anchor>
        </w:drawing>
      </w:r>
      <w:r w:rsidR="005A3CA6" w:rsidRPr="005A3CA6">
        <w:rPr>
          <w:color w:val="000000" w:themeColor="text1"/>
          <w:szCs w:val="19"/>
          <w:lang w:val="en-GB"/>
        </w:rPr>
        <w:t>As at the end of the month</w:t>
      </w:r>
    </w:p>
    <w:p w14:paraId="594462B8" w14:textId="6CFE354B" w:rsidR="00BF29A7" w:rsidRPr="005A3CA6" w:rsidRDefault="00657B14" w:rsidP="00260E13">
      <w:pPr>
        <w:spacing w:before="0" w:line="240" w:lineRule="auto"/>
        <w:rPr>
          <w:sz w:val="16"/>
          <w:szCs w:val="16"/>
          <w:lang w:val="en-GB"/>
        </w:rPr>
      </w:pPr>
      <w:r w:rsidRPr="005A3CA6">
        <w:rPr>
          <w:sz w:val="16"/>
          <w:szCs w:val="16"/>
          <w:lang w:val="en-GB"/>
        </w:rPr>
        <w:t>a</w:t>
      </w:r>
      <w:r w:rsidR="005A3CA6">
        <w:rPr>
          <w:sz w:val="16"/>
          <w:szCs w:val="16"/>
          <w:lang w:val="en-GB"/>
        </w:rPr>
        <w:t xml:space="preserve"> </w:t>
      </w:r>
      <w:r w:rsidR="005A3CA6" w:rsidRPr="005A3CA6">
        <w:rPr>
          <w:sz w:val="16"/>
          <w:szCs w:val="16"/>
          <w:lang w:val="en-GB"/>
        </w:rPr>
        <w:t>Data by statistical region; excluding persons performing only contracts of mandate and related contracts living abroad.</w:t>
      </w:r>
    </w:p>
    <w:p w14:paraId="2E979B42" w14:textId="3FC62259" w:rsidR="00657B14" w:rsidRPr="00ED73CB" w:rsidRDefault="00657B14" w:rsidP="00C81F0C">
      <w:pPr>
        <w:spacing w:before="360"/>
        <w:jc w:val="both"/>
        <w:rPr>
          <w:szCs w:val="19"/>
          <w:lang w:val="en-GB"/>
        </w:rPr>
      </w:pPr>
      <w:r w:rsidRPr="005A3CA6">
        <w:rPr>
          <w:rFonts w:eastAsia="Times New Roman" w:cs="Times New Roman"/>
          <w:b/>
          <w:bCs/>
          <w:noProof/>
          <w:color w:val="522398"/>
          <w:spacing w:val="-2"/>
          <w:szCs w:val="19"/>
          <w:lang w:val="en-GB" w:eastAsia="pl-PL"/>
        </w:rPr>
        <w:br w:type="page"/>
      </w:r>
      <w:r w:rsidR="00ED73CB" w:rsidRPr="00ED73CB">
        <w:rPr>
          <w:rFonts w:eastAsia="Times New Roman" w:cs="Times New Roman"/>
          <w:b/>
          <w:bCs/>
          <w:noProof/>
          <w:color w:val="522398"/>
          <w:spacing w:val="-2"/>
          <w:szCs w:val="19"/>
          <w:lang w:val="en-GB" w:eastAsia="pl-PL"/>
        </w:rPr>
        <w:lastRenderedPageBreak/>
        <w:t>Methodological notes</w:t>
      </w:r>
    </w:p>
    <w:p w14:paraId="092BF152" w14:textId="21649142" w:rsidR="00657B14" w:rsidRPr="00ED73CB" w:rsidRDefault="00ED73CB" w:rsidP="00657B14">
      <w:pPr>
        <w:pStyle w:val="Tekstprzypisudolnego"/>
        <w:spacing w:after="120" w:line="288" w:lineRule="auto"/>
        <w:rPr>
          <w:sz w:val="19"/>
          <w:szCs w:val="19"/>
          <w:lang w:val="en-GB"/>
        </w:rPr>
      </w:pPr>
      <w:r w:rsidRPr="00ED73CB">
        <w:rPr>
          <w:sz w:val="19"/>
          <w:szCs w:val="19"/>
          <w:lang w:val="en-GB"/>
        </w:rPr>
        <w:t xml:space="preserve">The source of the presented data is administrative registers. The population under study includes persons performing work only under contracts of mandate, together with contracts of a related nature, to which the provisions of the Civil Code apply and which involve the obligation to be covered by social and/or health insurance with the Social Insurance Institution (ZUS), i.e. agency agreements, service contracts, nanny agreements, appointment letters and contracts with members of supervisory boards. According </w:t>
      </w:r>
      <w:r w:rsidR="0039498D">
        <w:rPr>
          <w:sz w:val="19"/>
          <w:szCs w:val="19"/>
          <w:lang w:val="en-GB"/>
        </w:rPr>
        <w:t xml:space="preserve">to the provisions of the </w:t>
      </w:r>
      <w:r w:rsidR="00295205">
        <w:rPr>
          <w:sz w:val="19"/>
          <w:szCs w:val="19"/>
          <w:lang w:val="en-GB"/>
        </w:rPr>
        <w:t>Civil Code</w:t>
      </w:r>
      <w:r w:rsidRPr="00ED73CB">
        <w:rPr>
          <w:sz w:val="19"/>
          <w:szCs w:val="19"/>
          <w:lang w:val="en-GB"/>
        </w:rPr>
        <w:t>, in Poland, contracts of mandate and related contracts can be concluded by persons aged 13 or over. The population under study does not include persons working under contracts to perform a specified task or persons performing harvest assistance contracts (farmer's helpers). It also does not include persons performing work under contracts of mandate and related contracts who have concluded such a contract with their own employer or with another entity but to the benefit of their own employer, or who are secondary school pupils or students under the age of 26.</w:t>
      </w:r>
    </w:p>
    <w:p w14:paraId="1CDE1C1A" w14:textId="1DD48FCB" w:rsidR="00657B14" w:rsidRPr="00F2142B" w:rsidRDefault="00F2142B" w:rsidP="008E0DD8">
      <w:pPr>
        <w:rPr>
          <w:rStyle w:val="Hipercze"/>
          <w:color w:val="001D77"/>
          <w:szCs w:val="19"/>
          <w:lang w:val="en-GB"/>
        </w:rPr>
      </w:pPr>
      <w:r w:rsidRPr="00F2142B">
        <w:rPr>
          <w:szCs w:val="19"/>
          <w:lang w:val="en-GB"/>
        </w:rPr>
        <w:t>In this publication symbols and abbreviated names of PKD 2007/NACE Rev. 2 sections were used marking abbreviations with a ‘</w:t>
      </w:r>
      <w:r w:rsidRPr="00F2142B">
        <w:rPr>
          <w:szCs w:val="19"/>
        </w:rPr>
        <w:t>Δ</w:t>
      </w:r>
      <w:r w:rsidRPr="00F2142B">
        <w:rPr>
          <w:szCs w:val="19"/>
          <w:lang w:val="en-GB"/>
        </w:rPr>
        <w:t>’ symbol. The full names can be found in the list of PKD</w:t>
      </w:r>
      <w:r w:rsidR="00A87C9E">
        <w:rPr>
          <w:szCs w:val="19"/>
          <w:lang w:val="en-GB"/>
        </w:rPr>
        <w:t> </w:t>
      </w:r>
      <w:r w:rsidRPr="00F2142B">
        <w:rPr>
          <w:szCs w:val="19"/>
          <w:lang w:val="en-GB"/>
        </w:rPr>
        <w:t>2007/NACE Rev. 2 sections below.</w:t>
      </w:r>
    </w:p>
    <w:p w14:paraId="14DF156A" w14:textId="77777777" w:rsidR="004122DC" w:rsidRPr="00181478" w:rsidRDefault="004122DC" w:rsidP="00C20A32">
      <w:pPr>
        <w:pStyle w:val="Tekstprzypisudolnego"/>
        <w:spacing w:line="288" w:lineRule="auto"/>
        <w:rPr>
          <w:sz w:val="19"/>
          <w:szCs w:val="19"/>
          <w:lang w:val="en-GB"/>
        </w:rPr>
      </w:pPr>
      <w:r w:rsidRPr="00181478">
        <w:rPr>
          <w:sz w:val="19"/>
          <w:szCs w:val="19"/>
          <w:lang w:val="en-GB"/>
        </w:rPr>
        <w:t xml:space="preserve">Full names </w:t>
      </w:r>
      <w:r>
        <w:rPr>
          <w:sz w:val="19"/>
          <w:szCs w:val="19"/>
          <w:lang w:val="en-GB"/>
        </w:rPr>
        <w:t xml:space="preserve">of </w:t>
      </w:r>
      <w:r w:rsidRPr="00181478">
        <w:rPr>
          <w:sz w:val="19"/>
          <w:szCs w:val="19"/>
          <w:lang w:val="en-GB"/>
        </w:rPr>
        <w:t>PKD 2007/NACE Rev. 2 section</w:t>
      </w:r>
      <w:r>
        <w:rPr>
          <w:sz w:val="19"/>
          <w:szCs w:val="19"/>
          <w:lang w:val="en-GB"/>
        </w:rPr>
        <w:t>s</w:t>
      </w:r>
      <w:r w:rsidRPr="00181478">
        <w:rPr>
          <w:sz w:val="19"/>
          <w:szCs w:val="19"/>
          <w:lang w:val="en-GB"/>
        </w:rPr>
        <w:t>:</w:t>
      </w:r>
    </w:p>
    <w:p w14:paraId="4D45470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A – Agriculture, forestry and fishing; </w:t>
      </w:r>
    </w:p>
    <w:p w14:paraId="75C2578A"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B – Mining and quarrying; </w:t>
      </w:r>
    </w:p>
    <w:p w14:paraId="3BA54956"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C – Manufacturing; </w:t>
      </w:r>
    </w:p>
    <w:p w14:paraId="4EFB39F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D – Electricity, gas, steam and air conditioning supply; </w:t>
      </w:r>
    </w:p>
    <w:p w14:paraId="16EC7F4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E – Water supply; sewerage, waste management and remediation activities; </w:t>
      </w:r>
    </w:p>
    <w:p w14:paraId="09DB442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F – Construction; </w:t>
      </w:r>
    </w:p>
    <w:p w14:paraId="3BD3181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G – Wholesale and retail trade; repair of motor vehicles and motorcycles; </w:t>
      </w:r>
    </w:p>
    <w:p w14:paraId="2C50D8F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H – Transportation and storage; </w:t>
      </w:r>
    </w:p>
    <w:p w14:paraId="34A1548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I – Accommodation and food service activities; </w:t>
      </w:r>
    </w:p>
    <w:p w14:paraId="2C357B9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J – Information and communication; </w:t>
      </w:r>
    </w:p>
    <w:p w14:paraId="1AD42070"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K – Financial and insurance activities; </w:t>
      </w:r>
    </w:p>
    <w:p w14:paraId="56ED1977"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L – Real estate activities; </w:t>
      </w:r>
    </w:p>
    <w:p w14:paraId="60F6CD9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M – Professional, scientific and technical activities; </w:t>
      </w:r>
    </w:p>
    <w:p w14:paraId="7739C7C9"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N – Administrative and support service activities; </w:t>
      </w:r>
    </w:p>
    <w:p w14:paraId="7EB2511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O – Public administration and defence; compulsory social security; </w:t>
      </w:r>
    </w:p>
    <w:p w14:paraId="19DEE9B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P – Education; </w:t>
      </w:r>
    </w:p>
    <w:p w14:paraId="17B8775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Q – Human health and social work activities; </w:t>
      </w:r>
    </w:p>
    <w:p w14:paraId="1AC6C2A9" w14:textId="77777777" w:rsidR="004122DC" w:rsidRDefault="004122DC" w:rsidP="004122DC">
      <w:pPr>
        <w:pStyle w:val="Tekstprzypisudolnego"/>
        <w:spacing w:before="0" w:line="288" w:lineRule="auto"/>
        <w:rPr>
          <w:sz w:val="19"/>
          <w:szCs w:val="19"/>
          <w:lang w:val="en-GB"/>
        </w:rPr>
      </w:pPr>
      <w:r w:rsidRPr="006F2E8B">
        <w:rPr>
          <w:sz w:val="19"/>
          <w:szCs w:val="19"/>
          <w:lang w:val="en-GB"/>
        </w:rPr>
        <w:t>R – Arts, entertainment and recreation;</w:t>
      </w:r>
    </w:p>
    <w:p w14:paraId="56268B82" w14:textId="77777777" w:rsidR="004122DC" w:rsidRDefault="004122DC" w:rsidP="004122DC">
      <w:pPr>
        <w:pStyle w:val="Tekstprzypisudolnego"/>
        <w:spacing w:before="0" w:line="288" w:lineRule="auto"/>
        <w:rPr>
          <w:sz w:val="19"/>
          <w:szCs w:val="19"/>
          <w:lang w:val="en-GB"/>
        </w:rPr>
      </w:pPr>
      <w:r>
        <w:rPr>
          <w:sz w:val="19"/>
          <w:szCs w:val="19"/>
          <w:lang w:val="en-GB"/>
        </w:rPr>
        <w:t>S – Other service activities;</w:t>
      </w:r>
    </w:p>
    <w:p w14:paraId="1FC2EA52"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T – Activities of households as employers; undifferentiated goods- and services-producing activities of households for own use</w:t>
      </w:r>
      <w:r>
        <w:rPr>
          <w:sz w:val="19"/>
          <w:szCs w:val="19"/>
          <w:lang w:val="en-GB"/>
        </w:rPr>
        <w:t>;</w:t>
      </w:r>
    </w:p>
    <w:p w14:paraId="13A41B71"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U – Extraterritorial organisations and bodies.</w:t>
      </w:r>
    </w:p>
    <w:p w14:paraId="03599F64" w14:textId="06D1B23A" w:rsidR="002D59BC" w:rsidRPr="004122DC" w:rsidRDefault="004122DC" w:rsidP="008E0DD8">
      <w:pPr>
        <w:rPr>
          <w:szCs w:val="19"/>
          <w:lang w:val="en-GB"/>
        </w:rPr>
      </w:pPr>
      <w:r w:rsidRPr="004122DC">
        <w:rPr>
          <w:szCs w:val="19"/>
          <w:lang w:val="en-GB"/>
        </w:rPr>
        <w:t>Data for the Other service activities (S) section also cover persons performing work under contracts of mandate and related contracts in the Activities of households as employers; undifferentiated goods- and services-producing activities of households for own use (T) and Activities of extraterritorial organisations and bodies (U) sections.</w:t>
      </w:r>
    </w:p>
    <w:p w14:paraId="52BBF2B0" w14:textId="7784A8E4" w:rsidR="008B7AFB" w:rsidRPr="004122DC" w:rsidRDefault="004122DC" w:rsidP="008E0DD8">
      <w:pPr>
        <w:pStyle w:val="Tekstprzypisudolnego"/>
        <w:spacing w:line="288" w:lineRule="auto"/>
        <w:rPr>
          <w:sz w:val="19"/>
          <w:szCs w:val="19"/>
          <w:lang w:val="en-GB"/>
        </w:rPr>
      </w:pPr>
      <w:r w:rsidRPr="004122DC">
        <w:rPr>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w:t>
      </w:r>
      <w:r w:rsidR="00823730">
        <w:rPr>
          <w:sz w:val="19"/>
          <w:szCs w:val="19"/>
          <w:lang w:val="en-GB"/>
        </w:rPr>
        <w:t>res from Statistics Poland’.</w:t>
      </w:r>
    </w:p>
    <w:p w14:paraId="0F5A28E0" w14:textId="77777777" w:rsidR="00D12A6D" w:rsidRDefault="00D12A6D" w:rsidP="00220FE4">
      <w:pPr>
        <w:pStyle w:val="Tekstprzypisudolnego"/>
        <w:spacing w:before="0" w:after="9000" w:line="276" w:lineRule="auto"/>
        <w:rPr>
          <w:sz w:val="19"/>
          <w:szCs w:val="19"/>
          <w:lang w:val="en-GB"/>
        </w:rPr>
      </w:pPr>
    </w:p>
    <w:p w14:paraId="4576138D" w14:textId="77777777" w:rsidR="004122DC" w:rsidRPr="004122DC" w:rsidRDefault="004122DC" w:rsidP="00220FE4">
      <w:pPr>
        <w:pStyle w:val="Tekstprzypisudolnego"/>
        <w:spacing w:before="0" w:after="9000" w:line="276" w:lineRule="auto"/>
        <w:rPr>
          <w:sz w:val="19"/>
          <w:szCs w:val="19"/>
          <w:lang w:val="en-GB"/>
        </w:rPr>
        <w:sectPr w:rsidR="004122DC" w:rsidRPr="004122D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1"/>
        <w:tblW w:w="97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5"/>
      </w:tblGrid>
      <w:tr w:rsidR="004122DC" w:rsidRPr="007653FB" w14:paraId="622D4710" w14:textId="77777777" w:rsidTr="007F40D6">
        <w:trPr>
          <w:trHeight w:val="1231"/>
        </w:trPr>
        <w:tc>
          <w:tcPr>
            <w:tcW w:w="4894" w:type="dxa"/>
          </w:tcPr>
          <w:p w14:paraId="58E770E4" w14:textId="77777777" w:rsidR="004122DC" w:rsidRPr="004122DC" w:rsidRDefault="004122DC" w:rsidP="004122DC">
            <w:pPr>
              <w:spacing w:before="0" w:after="0" w:line="276" w:lineRule="auto"/>
              <w:rPr>
                <w:rFonts w:cs="Arial"/>
                <w:sz w:val="20"/>
                <w:szCs w:val="20"/>
                <w:lang w:val="en-GB"/>
              </w:rPr>
            </w:pPr>
            <w:r w:rsidRPr="004122DC">
              <w:rPr>
                <w:rFonts w:cs="Arial"/>
                <w:sz w:val="20"/>
                <w:szCs w:val="20"/>
                <w:lang w:val="en-GB"/>
              </w:rPr>
              <w:lastRenderedPageBreak/>
              <w:t>Prepared by:</w:t>
            </w:r>
          </w:p>
          <w:p w14:paraId="41E2B14C" w14:textId="77777777" w:rsidR="004122DC" w:rsidRPr="004122DC" w:rsidRDefault="004122DC" w:rsidP="004122DC">
            <w:pPr>
              <w:spacing w:before="0" w:line="276" w:lineRule="auto"/>
              <w:rPr>
                <w:rFonts w:cs="Arial"/>
                <w:b/>
                <w:color w:val="000000" w:themeColor="text1"/>
                <w:sz w:val="20"/>
                <w:szCs w:val="20"/>
                <w:lang w:val="en-GB"/>
              </w:rPr>
            </w:pPr>
            <w:r w:rsidRPr="004122DC">
              <w:rPr>
                <w:rFonts w:cs="Arial"/>
                <w:b/>
                <w:sz w:val="20"/>
                <w:szCs w:val="20"/>
                <w:lang w:val="en-GB"/>
              </w:rPr>
              <w:t>Statistical Office in Bydgoszcz</w:t>
            </w:r>
          </w:p>
          <w:p w14:paraId="30B87B9D" w14:textId="753B48F6" w:rsidR="004122DC" w:rsidRPr="004122DC" w:rsidRDefault="004122DC" w:rsidP="004122DC">
            <w:pPr>
              <w:spacing w:before="0" w:after="0" w:line="276" w:lineRule="auto"/>
              <w:rPr>
                <w:b/>
                <w:sz w:val="20"/>
                <w:szCs w:val="20"/>
                <w:lang w:val="fi-FI"/>
              </w:rPr>
            </w:pPr>
            <w:r>
              <w:rPr>
                <w:b/>
                <w:sz w:val="20"/>
                <w:szCs w:val="20"/>
                <w:lang w:val="fi-FI"/>
              </w:rPr>
              <w:t xml:space="preserve">Acting </w:t>
            </w:r>
            <w:r w:rsidRPr="004122DC">
              <w:rPr>
                <w:b/>
                <w:sz w:val="20"/>
                <w:szCs w:val="20"/>
                <w:lang w:val="fi-FI"/>
              </w:rPr>
              <w:t>Dir</w:t>
            </w:r>
            <w:r>
              <w:rPr>
                <w:b/>
                <w:sz w:val="20"/>
                <w:szCs w:val="20"/>
                <w:lang w:val="fi-FI"/>
              </w:rPr>
              <w:t xml:space="preserve">ector Katarzyna </w:t>
            </w:r>
            <w:r w:rsidR="008050C1">
              <w:rPr>
                <w:b/>
                <w:sz w:val="20"/>
                <w:szCs w:val="20"/>
                <w:lang w:val="fi-FI"/>
              </w:rPr>
              <w:t>K</w:t>
            </w:r>
            <w:r>
              <w:rPr>
                <w:b/>
                <w:sz w:val="20"/>
                <w:szCs w:val="20"/>
                <w:lang w:val="fi-FI"/>
              </w:rPr>
              <w:t>lamrowska</w:t>
            </w:r>
          </w:p>
          <w:p w14:paraId="306B090F" w14:textId="77777777" w:rsidR="004122DC" w:rsidRPr="004122DC" w:rsidRDefault="004122DC" w:rsidP="004122DC">
            <w:pPr>
              <w:keepNext/>
              <w:keepLines/>
              <w:spacing w:before="0" w:line="240" w:lineRule="auto"/>
              <w:outlineLvl w:val="2"/>
              <w:rPr>
                <w:rFonts w:eastAsiaTheme="majorEastAsia" w:cs="Arial"/>
                <w:color w:val="000000" w:themeColor="text1"/>
                <w:sz w:val="20"/>
                <w:szCs w:val="24"/>
                <w:lang w:val="fi-FI"/>
              </w:rPr>
            </w:pPr>
            <w:r w:rsidRPr="004122DC">
              <w:rPr>
                <w:rFonts w:eastAsiaTheme="majorEastAsia" w:cs="Arial"/>
                <w:color w:val="000000" w:themeColor="text1"/>
                <w:sz w:val="20"/>
                <w:szCs w:val="20"/>
                <w:lang w:val="fi-FI"/>
              </w:rPr>
              <w:t>Phone: (+48 52) 366 93 90</w:t>
            </w:r>
          </w:p>
        </w:tc>
        <w:tc>
          <w:tcPr>
            <w:tcW w:w="4895" w:type="dxa"/>
          </w:tcPr>
          <w:p w14:paraId="154741D2" w14:textId="77777777" w:rsidR="004122DC" w:rsidRPr="004122DC" w:rsidRDefault="004122DC" w:rsidP="004122DC">
            <w:pPr>
              <w:spacing w:before="0" w:line="276" w:lineRule="auto"/>
              <w:rPr>
                <w:rFonts w:cs="Arial"/>
                <w:b/>
                <w:sz w:val="20"/>
                <w:szCs w:val="20"/>
                <w:lang w:val="en-GB"/>
              </w:rPr>
            </w:pPr>
            <w:r w:rsidRPr="004122DC">
              <w:rPr>
                <w:rFonts w:cs="Arial"/>
                <w:sz w:val="20"/>
                <w:szCs w:val="20"/>
                <w:lang w:val="en-GB"/>
              </w:rPr>
              <w:t>Issued by:</w:t>
            </w:r>
            <w:r w:rsidRPr="004122DC">
              <w:rPr>
                <w:rFonts w:cs="Arial"/>
                <w:sz w:val="20"/>
                <w:szCs w:val="20"/>
                <w:lang w:val="en-GB"/>
              </w:rPr>
              <w:br/>
            </w:r>
            <w:r w:rsidRPr="004122DC">
              <w:rPr>
                <w:rFonts w:cs="Arial"/>
                <w:b/>
                <w:color w:val="000000" w:themeColor="text1"/>
                <w:sz w:val="20"/>
                <w:szCs w:val="20"/>
                <w:lang w:val="en-GB"/>
              </w:rPr>
              <w:t>Press Office</w:t>
            </w:r>
          </w:p>
          <w:p w14:paraId="69B4BFB2" w14:textId="77777777" w:rsidR="004122DC" w:rsidRPr="004122DC" w:rsidRDefault="004122DC" w:rsidP="004122DC">
            <w:pPr>
              <w:rPr>
                <w:sz w:val="20"/>
                <w:szCs w:val="20"/>
                <w:lang w:val="en-GB"/>
              </w:rPr>
            </w:pPr>
            <w:r w:rsidRPr="004122DC">
              <w:rPr>
                <w:sz w:val="20"/>
                <w:szCs w:val="20"/>
                <w:lang w:val="en-GB"/>
              </w:rPr>
              <w:t>Mobile phone: +48 695 255 032</w:t>
            </w:r>
          </w:p>
          <w:p w14:paraId="562B0886" w14:textId="77777777" w:rsidR="004122DC" w:rsidRPr="004122DC" w:rsidRDefault="004122DC" w:rsidP="00C20A32">
            <w:pPr>
              <w:ind w:left="1576" w:hanging="1576"/>
              <w:rPr>
                <w:sz w:val="20"/>
                <w:szCs w:val="20"/>
                <w:lang w:val="en-GB"/>
              </w:rPr>
            </w:pPr>
            <w:r w:rsidRPr="00C20A32">
              <w:rPr>
                <w:spacing w:val="-2"/>
                <w:sz w:val="20"/>
                <w:szCs w:val="20"/>
                <w:lang w:val="en-GB"/>
              </w:rPr>
              <w:t>Landline phones: +48 22 608 38 04, +48 22 449 41 45,</w:t>
            </w:r>
            <w:r w:rsidRPr="004122DC">
              <w:rPr>
                <w:sz w:val="20"/>
                <w:szCs w:val="20"/>
                <w:lang w:val="en-GB"/>
              </w:rPr>
              <w:t xml:space="preserve"> +48 22 608 30 09</w:t>
            </w:r>
          </w:p>
          <w:p w14:paraId="4BF2D5FE" w14:textId="77777777" w:rsidR="004122DC" w:rsidRPr="004122DC" w:rsidRDefault="004122DC" w:rsidP="004122DC">
            <w:pPr>
              <w:rPr>
                <w:rFonts w:cs="Arial"/>
                <w:b/>
                <w:sz w:val="20"/>
                <w:szCs w:val="20"/>
                <w:u w:val="single"/>
                <w:lang w:val="en-GB"/>
              </w:rPr>
            </w:pPr>
            <w:r w:rsidRPr="004122DC">
              <w:rPr>
                <w:b/>
                <w:sz w:val="20"/>
                <w:szCs w:val="20"/>
                <w:lang w:val="en-GB"/>
              </w:rPr>
              <w:t>e-mail:</w:t>
            </w:r>
            <w:r w:rsidRPr="004122DC">
              <w:rPr>
                <w:sz w:val="20"/>
                <w:szCs w:val="20"/>
                <w:lang w:val="en-GB"/>
              </w:rPr>
              <w:t xml:space="preserve"> </w:t>
            </w:r>
            <w:hyperlink r:id="rId17" w:history="1">
              <w:r w:rsidRPr="004122DC">
                <w:rPr>
                  <w:rFonts w:cs="Arial"/>
                  <w:b/>
                  <w:sz w:val="20"/>
                  <w:szCs w:val="20"/>
                  <w:u w:val="single"/>
                  <w:lang w:val="en-GB"/>
                </w:rPr>
                <w:t>obslugaprasowa@stat.gov.pl</w:t>
              </w:r>
            </w:hyperlink>
          </w:p>
          <w:p w14:paraId="3E085EE5" w14:textId="77777777" w:rsidR="004122DC" w:rsidRPr="004122DC" w:rsidRDefault="004122DC" w:rsidP="004122DC">
            <w:pPr>
              <w:rPr>
                <w:sz w:val="20"/>
                <w:szCs w:val="20"/>
                <w:lang w:val="en-GB"/>
              </w:rPr>
            </w:pPr>
          </w:p>
        </w:tc>
      </w:tr>
      <w:tr w:rsidR="004122DC" w:rsidRPr="004122DC" w14:paraId="1B5065CB" w14:textId="77777777" w:rsidTr="007F40D6">
        <w:trPr>
          <w:trHeight w:val="316"/>
        </w:trPr>
        <w:tc>
          <w:tcPr>
            <w:tcW w:w="4894" w:type="dxa"/>
            <w:vMerge w:val="restart"/>
          </w:tcPr>
          <w:p w14:paraId="7E0C22C6" w14:textId="77777777" w:rsidR="004122DC" w:rsidRPr="004122DC" w:rsidRDefault="004122DC" w:rsidP="004122DC">
            <w:pPr>
              <w:rPr>
                <w:sz w:val="18"/>
                <w:lang w:val="en-US"/>
              </w:rPr>
            </w:pPr>
          </w:p>
        </w:tc>
        <w:tc>
          <w:tcPr>
            <w:tcW w:w="4895" w:type="dxa"/>
            <w:vAlign w:val="center"/>
          </w:tcPr>
          <w:p w14:paraId="329F10B3" w14:textId="77777777" w:rsidR="004122DC" w:rsidRPr="004122DC" w:rsidRDefault="004122DC" w:rsidP="004122DC">
            <w:pPr>
              <w:ind w:firstLine="680"/>
              <w:rPr>
                <w:sz w:val="20"/>
                <w:szCs w:val="20"/>
                <w:lang w:val="en-GB"/>
              </w:rPr>
            </w:pPr>
            <w:r w:rsidRPr="004122DC">
              <w:rPr>
                <w:strike/>
                <w:noProof/>
                <w:sz w:val="20"/>
                <w:szCs w:val="20"/>
                <w:lang w:eastAsia="pl-PL"/>
              </w:rPr>
              <w:drawing>
                <wp:anchor distT="0" distB="0" distL="114300" distR="114300" simplePos="0" relativeHeight="251921408" behindDoc="0" locked="0" layoutInCell="1" allowOverlap="1" wp14:anchorId="3BCBF651" wp14:editId="1AB55559">
                  <wp:simplePos x="0" y="0"/>
                  <wp:positionH relativeFrom="column">
                    <wp:posOffset>78740</wp:posOffset>
                  </wp:positionH>
                  <wp:positionV relativeFrom="paragraph">
                    <wp:posOffset>21590</wp:posOffset>
                  </wp:positionV>
                  <wp:extent cx="251460" cy="251460"/>
                  <wp:effectExtent l="0" t="0" r="0" b="0"/>
                  <wp:wrapNone/>
                  <wp:docPr id="38" name="Obraz 3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lang w:val="en-GB"/>
              </w:rPr>
              <w:t>stat.gov.pl/en/</w:t>
            </w:r>
          </w:p>
        </w:tc>
      </w:tr>
      <w:tr w:rsidR="004122DC" w:rsidRPr="004122DC" w14:paraId="1B769D90" w14:textId="77777777" w:rsidTr="007F40D6">
        <w:trPr>
          <w:trHeight w:val="316"/>
        </w:trPr>
        <w:tc>
          <w:tcPr>
            <w:tcW w:w="4894" w:type="dxa"/>
            <w:vMerge/>
          </w:tcPr>
          <w:p w14:paraId="765DCA26" w14:textId="77777777" w:rsidR="004122DC" w:rsidRPr="004122DC" w:rsidRDefault="004122DC" w:rsidP="004122DC">
            <w:pPr>
              <w:rPr>
                <w:b/>
                <w:sz w:val="20"/>
                <w:lang w:val="en-GB"/>
              </w:rPr>
            </w:pPr>
          </w:p>
        </w:tc>
        <w:tc>
          <w:tcPr>
            <w:tcW w:w="4895" w:type="dxa"/>
            <w:vAlign w:val="center"/>
          </w:tcPr>
          <w:p w14:paraId="072116DC"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2432" behindDoc="0" locked="0" layoutInCell="1" allowOverlap="1" wp14:anchorId="3997FB98" wp14:editId="169BBBE8">
                  <wp:simplePos x="0" y="0"/>
                  <wp:positionH relativeFrom="column">
                    <wp:posOffset>83820</wp:posOffset>
                  </wp:positionH>
                  <wp:positionV relativeFrom="paragraph">
                    <wp:posOffset>22860</wp:posOffset>
                  </wp:positionV>
                  <wp:extent cx="251460" cy="251460"/>
                  <wp:effectExtent l="0" t="0" r="0" b="0"/>
                  <wp:wrapNone/>
                  <wp:docPr id="39" name="Obraz 3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w:t>
            </w:r>
            <w:proofErr w:type="spellStart"/>
            <w:r w:rsidRPr="004122DC">
              <w:rPr>
                <w:sz w:val="20"/>
                <w:szCs w:val="20"/>
              </w:rPr>
              <w:t>StatPoland</w:t>
            </w:r>
            <w:proofErr w:type="spellEnd"/>
          </w:p>
        </w:tc>
      </w:tr>
      <w:tr w:rsidR="004122DC" w:rsidRPr="004122DC" w14:paraId="71CEBA8D" w14:textId="77777777" w:rsidTr="007F40D6">
        <w:trPr>
          <w:trHeight w:val="360"/>
        </w:trPr>
        <w:tc>
          <w:tcPr>
            <w:tcW w:w="4894" w:type="dxa"/>
            <w:vMerge/>
          </w:tcPr>
          <w:p w14:paraId="30875429" w14:textId="77777777" w:rsidR="004122DC" w:rsidRPr="004122DC" w:rsidRDefault="004122DC" w:rsidP="004122DC">
            <w:pPr>
              <w:rPr>
                <w:b/>
                <w:sz w:val="20"/>
              </w:rPr>
            </w:pPr>
          </w:p>
        </w:tc>
        <w:tc>
          <w:tcPr>
            <w:tcW w:w="4895" w:type="dxa"/>
          </w:tcPr>
          <w:p w14:paraId="52B4813C"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3456" behindDoc="0" locked="0" layoutInCell="1" allowOverlap="1" wp14:anchorId="6F8463E8" wp14:editId="44F9B710">
                  <wp:simplePos x="0" y="0"/>
                  <wp:positionH relativeFrom="column">
                    <wp:posOffset>80645</wp:posOffset>
                  </wp:positionH>
                  <wp:positionV relativeFrom="paragraph">
                    <wp:posOffset>13970</wp:posOffset>
                  </wp:positionV>
                  <wp:extent cx="251460" cy="251460"/>
                  <wp:effectExtent l="0" t="0" r="0" b="0"/>
                  <wp:wrapNone/>
                  <wp:docPr id="40" name="Obraz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w:t>
            </w:r>
            <w:proofErr w:type="spellStart"/>
            <w:r w:rsidRPr="004122DC">
              <w:rPr>
                <w:sz w:val="20"/>
                <w:szCs w:val="20"/>
              </w:rPr>
              <w:t>GlownyUrzadStatystyczny</w:t>
            </w:r>
            <w:proofErr w:type="spellEnd"/>
            <w:r w:rsidRPr="004122DC">
              <w:rPr>
                <w:noProof/>
                <w:sz w:val="20"/>
                <w:szCs w:val="20"/>
                <w:lang w:eastAsia="pl-PL"/>
              </w:rPr>
              <w:t xml:space="preserve"> </w:t>
            </w:r>
          </w:p>
        </w:tc>
      </w:tr>
      <w:tr w:rsidR="004122DC" w:rsidRPr="004122DC" w14:paraId="173EBAAD" w14:textId="77777777" w:rsidTr="007F40D6">
        <w:trPr>
          <w:trHeight w:val="360"/>
        </w:trPr>
        <w:tc>
          <w:tcPr>
            <w:tcW w:w="4894" w:type="dxa"/>
          </w:tcPr>
          <w:p w14:paraId="22D7B8AC" w14:textId="77777777" w:rsidR="004122DC" w:rsidRPr="004122DC" w:rsidRDefault="004122DC" w:rsidP="004122DC">
            <w:pPr>
              <w:rPr>
                <w:b/>
                <w:sz w:val="20"/>
              </w:rPr>
            </w:pPr>
          </w:p>
        </w:tc>
        <w:tc>
          <w:tcPr>
            <w:tcW w:w="4895" w:type="dxa"/>
          </w:tcPr>
          <w:p w14:paraId="48D4654B"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4480" behindDoc="0" locked="0" layoutInCell="1" allowOverlap="1" wp14:anchorId="3AF0BD59" wp14:editId="409CE5AF">
                  <wp:simplePos x="0" y="0"/>
                  <wp:positionH relativeFrom="column">
                    <wp:posOffset>82550</wp:posOffset>
                  </wp:positionH>
                  <wp:positionV relativeFrom="paragraph">
                    <wp:posOffset>12700</wp:posOffset>
                  </wp:positionV>
                  <wp:extent cx="251460" cy="251460"/>
                  <wp:effectExtent l="0" t="0" r="0" b="0"/>
                  <wp:wrapNone/>
                  <wp:docPr id="41" name="Obraz 41"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22DC">
              <w:rPr>
                <w:sz w:val="20"/>
                <w:szCs w:val="20"/>
              </w:rPr>
              <w:t>gus_stat</w:t>
            </w:r>
            <w:proofErr w:type="spellEnd"/>
          </w:p>
        </w:tc>
      </w:tr>
      <w:tr w:rsidR="004122DC" w:rsidRPr="004122DC" w14:paraId="7A7E3FBB" w14:textId="77777777" w:rsidTr="007F40D6">
        <w:trPr>
          <w:trHeight w:val="360"/>
        </w:trPr>
        <w:tc>
          <w:tcPr>
            <w:tcW w:w="4894" w:type="dxa"/>
          </w:tcPr>
          <w:p w14:paraId="5C8C3CD0" w14:textId="77777777" w:rsidR="004122DC" w:rsidRPr="004122DC" w:rsidRDefault="004122DC" w:rsidP="004122DC">
            <w:pPr>
              <w:rPr>
                <w:b/>
                <w:sz w:val="20"/>
              </w:rPr>
            </w:pPr>
          </w:p>
        </w:tc>
        <w:tc>
          <w:tcPr>
            <w:tcW w:w="4895" w:type="dxa"/>
          </w:tcPr>
          <w:p w14:paraId="0B05D9B9"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5504" behindDoc="0" locked="0" layoutInCell="1" allowOverlap="1" wp14:anchorId="5E24490F" wp14:editId="3113A02A">
                  <wp:simplePos x="0" y="0"/>
                  <wp:positionH relativeFrom="column">
                    <wp:posOffset>82550</wp:posOffset>
                  </wp:positionH>
                  <wp:positionV relativeFrom="paragraph">
                    <wp:posOffset>13970</wp:posOffset>
                  </wp:positionV>
                  <wp:extent cx="251460" cy="251460"/>
                  <wp:effectExtent l="0" t="0" r="0" b="0"/>
                  <wp:wrapNone/>
                  <wp:docPr id="42" name="Obraz 42"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22DC">
              <w:rPr>
                <w:sz w:val="20"/>
                <w:szCs w:val="20"/>
              </w:rPr>
              <w:t>glownyurzadstatystycznygus</w:t>
            </w:r>
            <w:proofErr w:type="spellEnd"/>
          </w:p>
        </w:tc>
      </w:tr>
      <w:tr w:rsidR="004122DC" w:rsidRPr="004122DC" w14:paraId="5F7216BF" w14:textId="77777777" w:rsidTr="007F40D6">
        <w:trPr>
          <w:trHeight w:val="722"/>
        </w:trPr>
        <w:tc>
          <w:tcPr>
            <w:tcW w:w="4894" w:type="dxa"/>
          </w:tcPr>
          <w:p w14:paraId="585FEB9B" w14:textId="77777777" w:rsidR="004122DC" w:rsidRPr="004122DC" w:rsidRDefault="004122DC" w:rsidP="004122DC">
            <w:pPr>
              <w:rPr>
                <w:b/>
                <w:sz w:val="20"/>
              </w:rPr>
            </w:pPr>
          </w:p>
        </w:tc>
        <w:tc>
          <w:tcPr>
            <w:tcW w:w="4895" w:type="dxa"/>
          </w:tcPr>
          <w:p w14:paraId="72DE911E" w14:textId="77777777" w:rsidR="004122DC" w:rsidRPr="004122DC" w:rsidRDefault="004122DC" w:rsidP="004122DC">
            <w:pPr>
              <w:ind w:firstLine="680"/>
              <w:rPr>
                <w:sz w:val="20"/>
                <w:szCs w:val="20"/>
              </w:rPr>
            </w:pPr>
            <w:r w:rsidRPr="004122DC">
              <w:rPr>
                <w:noProof/>
                <w:sz w:val="20"/>
                <w:szCs w:val="20"/>
                <w:lang w:eastAsia="pl-PL"/>
              </w:rPr>
              <w:t>glownyurzadstatystyczny</w:t>
            </w:r>
            <w:r w:rsidRPr="004122DC">
              <w:rPr>
                <w:noProof/>
                <w:sz w:val="20"/>
                <w:szCs w:val="20"/>
                <w:lang w:eastAsia="pl-PL"/>
              </w:rPr>
              <w:drawing>
                <wp:anchor distT="0" distB="0" distL="114300" distR="114300" simplePos="0" relativeHeight="251926528" behindDoc="0" locked="0" layoutInCell="1" allowOverlap="1" wp14:anchorId="58F42B52" wp14:editId="2A2ECE3E">
                  <wp:simplePos x="0" y="0"/>
                  <wp:positionH relativeFrom="column">
                    <wp:posOffset>82550</wp:posOffset>
                  </wp:positionH>
                  <wp:positionV relativeFrom="paragraph">
                    <wp:posOffset>15240</wp:posOffset>
                  </wp:positionV>
                  <wp:extent cx="251460" cy="251460"/>
                  <wp:effectExtent l="0" t="0" r="0" b="0"/>
                  <wp:wrapNone/>
                  <wp:docPr id="43" name="Obraz 4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122DC" w:rsidRPr="007653FB" w14:paraId="069FCEC4" w14:textId="77777777" w:rsidTr="007F40D6">
        <w:trPr>
          <w:trHeight w:val="3116"/>
        </w:trPr>
        <w:tc>
          <w:tcPr>
            <w:tcW w:w="9789" w:type="dxa"/>
            <w:gridSpan w:val="2"/>
            <w:shd w:val="clear" w:color="auto" w:fill="D9D9D9" w:themeFill="background1" w:themeFillShade="D9"/>
          </w:tcPr>
          <w:p w14:paraId="36DF7820" w14:textId="77777777" w:rsidR="004122DC" w:rsidRPr="004122DC" w:rsidRDefault="004122DC" w:rsidP="004122DC">
            <w:pPr>
              <w:rPr>
                <w:rFonts w:cs="Arial"/>
                <w:b/>
                <w:u w:val="single"/>
                <w:lang w:val="en-GB"/>
              </w:rPr>
            </w:pPr>
            <w:r w:rsidRPr="004122DC">
              <w:rPr>
                <w:rFonts w:cs="Arial"/>
                <w:b/>
                <w:u w:val="single"/>
                <w:lang w:val="en-GB"/>
              </w:rPr>
              <w:t>Related information</w:t>
            </w:r>
          </w:p>
          <w:p w14:paraId="36103C31" w14:textId="2E807229" w:rsidR="004122DC" w:rsidRPr="004122DC" w:rsidRDefault="004122DC" w:rsidP="004122DC">
            <w:pPr>
              <w:shd w:val="clear" w:color="auto" w:fill="D9D9D9" w:themeFill="background1" w:themeFillShade="D9"/>
              <w:rPr>
                <w:rFonts w:cs="Times New Roman"/>
                <w:color w:val="001D77"/>
                <w:u w:val="single"/>
                <w:lang w:val="en-GB"/>
              </w:rPr>
            </w:pPr>
            <w:r w:rsidRPr="004122DC">
              <w:rPr>
                <w:rFonts w:cs="Times New Roman"/>
                <w:color w:val="001D77"/>
                <w:lang w:val="en-GB"/>
              </w:rPr>
              <w:fldChar w:fldCharType="begin"/>
            </w:r>
            <w:r w:rsidR="00E27068">
              <w:rPr>
                <w:rFonts w:cs="Times New Roman"/>
                <w:color w:val="001D77"/>
                <w:lang w:val="en-GB"/>
              </w:rPr>
              <w:instrText>HYPERLINK "https://stat.gov.pl/en/topics/labour-market/yearbook-of-labour/methodological-report-employment-in-the-national-economy,9,1.html" \o "Link to the publication entitled Methodological report. Employment in the national economy"</w:instrText>
            </w:r>
            <w:r w:rsidRPr="004122DC">
              <w:rPr>
                <w:rFonts w:cs="Times New Roman"/>
                <w:color w:val="001D77"/>
                <w:lang w:val="en-GB"/>
              </w:rPr>
              <w:fldChar w:fldCharType="separate"/>
            </w:r>
            <w:r w:rsidRPr="004122DC">
              <w:rPr>
                <w:rFonts w:cs="Times New Roman"/>
                <w:color w:val="001D77"/>
                <w:u w:val="single"/>
                <w:lang w:val="en-GB"/>
              </w:rPr>
              <w:t>Methodological report</w:t>
            </w:r>
            <w:r w:rsidR="008050C1">
              <w:rPr>
                <w:rFonts w:cs="Times New Roman"/>
                <w:color w:val="001D77"/>
                <w:u w:val="single"/>
                <w:lang w:val="en-GB"/>
              </w:rPr>
              <w:t>.</w:t>
            </w:r>
            <w:r w:rsidRPr="004122DC">
              <w:rPr>
                <w:rFonts w:cs="Times New Roman"/>
                <w:color w:val="001D77"/>
                <w:u w:val="single"/>
                <w:lang w:val="en-GB"/>
              </w:rPr>
              <w:t xml:space="preserve"> Employment in the national economy</w:t>
            </w:r>
          </w:p>
          <w:p w14:paraId="27E1F21A" w14:textId="3DEDB5D3" w:rsidR="004122DC" w:rsidRPr="004122DC" w:rsidRDefault="004122DC" w:rsidP="004122DC">
            <w:pPr>
              <w:shd w:val="clear" w:color="auto" w:fill="D9D9D9" w:themeFill="background1" w:themeFillShade="D9"/>
              <w:rPr>
                <w:rFonts w:cs="Times New Roman"/>
                <w:color w:val="001D77"/>
                <w:u w:val="single"/>
                <w:lang w:val="en-GB"/>
              </w:rPr>
            </w:pPr>
            <w:r w:rsidRPr="004122DC">
              <w:rPr>
                <w:rFonts w:cs="Times New Roman"/>
                <w:color w:val="001D77"/>
                <w:lang w:val="en-GB"/>
              </w:rPr>
              <w:fldChar w:fldCharType="end"/>
            </w:r>
            <w:hyperlink r:id="rId24" w:tooltip="Link to the publication entitled Methodological report. Employment in the national economy according to administrative data sources" w:history="1">
              <w:r w:rsidRPr="004122DC">
                <w:rPr>
                  <w:rFonts w:cs="Times New Roman"/>
                  <w:color w:val="001D77"/>
                  <w:u w:val="single"/>
                  <w:lang w:val="en-GB"/>
                </w:rPr>
                <w:t>Methodological report</w:t>
              </w:r>
              <w:r w:rsidR="008050C1">
                <w:rPr>
                  <w:rFonts w:cs="Times New Roman"/>
                  <w:color w:val="001D77"/>
                  <w:u w:val="single"/>
                  <w:lang w:val="en-GB"/>
                </w:rPr>
                <w:t>.</w:t>
              </w:r>
              <w:r w:rsidRPr="004122DC">
                <w:rPr>
                  <w:rFonts w:cs="Times New Roman"/>
                  <w:color w:val="001D77"/>
                  <w:u w:val="single"/>
                  <w:lang w:val="en-GB"/>
                </w:rPr>
                <w:t xml:space="preserve"> Employment in the national economy according to administrative data sources</w:t>
              </w:r>
            </w:hyperlink>
          </w:p>
          <w:p w14:paraId="2211A22B" w14:textId="34D79ECB" w:rsidR="004122DC" w:rsidRPr="004122DC" w:rsidRDefault="007833FE" w:rsidP="004122DC">
            <w:pPr>
              <w:shd w:val="clear" w:color="auto" w:fill="D9D9D9" w:themeFill="background1" w:themeFillShade="D9"/>
              <w:rPr>
                <w:rFonts w:cs="Times New Roman"/>
                <w:color w:val="001D77"/>
                <w:u w:val="single"/>
                <w:lang w:val="en-US"/>
              </w:rPr>
            </w:pPr>
            <w:hyperlink r:id="rId25" w:tooltip="Link to the publication entitled Employed persons in the national economy in Poland in June 2025" w:history="1">
              <w:r w:rsidR="008050C1">
                <w:rPr>
                  <w:rFonts w:cs="Times New Roman"/>
                  <w:color w:val="001D77"/>
                  <w:u w:val="single"/>
                  <w:lang w:val="en-US"/>
                </w:rPr>
                <w:t>Employed persons in the national economy in Poland in June 2025</w:t>
              </w:r>
            </w:hyperlink>
          </w:p>
          <w:p w14:paraId="1987137B" w14:textId="77777777" w:rsidR="004122DC" w:rsidRPr="004122DC" w:rsidRDefault="004122DC" w:rsidP="004122DC">
            <w:pPr>
              <w:spacing w:before="360"/>
              <w:rPr>
                <w:rFonts w:cs="Arial"/>
                <w:b/>
                <w:u w:val="single"/>
                <w:lang w:val="en-GB"/>
              </w:rPr>
            </w:pPr>
            <w:r w:rsidRPr="004122DC">
              <w:rPr>
                <w:rFonts w:cs="Arial"/>
                <w:b/>
                <w:u w:val="single"/>
                <w:lang w:val="en-GB"/>
              </w:rPr>
              <w:t xml:space="preserve">Terms used in official statistics </w:t>
            </w:r>
          </w:p>
          <w:p w14:paraId="6E031093" w14:textId="77777777" w:rsidR="004122DC" w:rsidRPr="004122DC" w:rsidRDefault="007833FE" w:rsidP="004122DC">
            <w:pPr>
              <w:shd w:val="clear" w:color="auto" w:fill="D9D9D9" w:themeFill="background1" w:themeFillShade="D9"/>
              <w:rPr>
                <w:rFonts w:cs="Times New Roman"/>
                <w:color w:val="001D77"/>
                <w:lang w:val="en-GB"/>
              </w:rPr>
            </w:pPr>
            <w:hyperlink r:id="rId26" w:tooltip="Link to terms used in official statistics - Employed persons in the national economy" w:history="1">
              <w:r w:rsidR="004122DC" w:rsidRPr="004122DC">
                <w:rPr>
                  <w:rFonts w:cs="Times New Roman"/>
                  <w:color w:val="001D77"/>
                  <w:u w:val="single"/>
                  <w:lang w:val="en-GB"/>
                </w:rPr>
                <w:t>Employed persons in the national economy</w:t>
              </w:r>
            </w:hyperlink>
          </w:p>
        </w:tc>
      </w:tr>
    </w:tbl>
    <w:p w14:paraId="69645982" w14:textId="35A5D1ED" w:rsidR="00173183" w:rsidRPr="004122DC" w:rsidRDefault="00173183" w:rsidP="00117F4F">
      <w:pPr>
        <w:rPr>
          <w:sz w:val="18"/>
          <w:lang w:val="en-GB"/>
        </w:rPr>
      </w:pPr>
    </w:p>
    <w:sectPr w:rsidR="00173183" w:rsidRPr="004122D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253BD" w14:textId="77777777" w:rsidR="007833FE" w:rsidRDefault="007833FE" w:rsidP="000662E2">
      <w:pPr>
        <w:spacing w:after="0" w:line="240" w:lineRule="auto"/>
      </w:pPr>
      <w:r>
        <w:separator/>
      </w:r>
    </w:p>
    <w:p w14:paraId="16034E55" w14:textId="77777777" w:rsidR="007833FE" w:rsidRDefault="007833FE"/>
  </w:endnote>
  <w:endnote w:type="continuationSeparator" w:id="0">
    <w:p w14:paraId="269C11EC" w14:textId="77777777" w:rsidR="007833FE" w:rsidRDefault="007833FE" w:rsidP="000662E2">
      <w:pPr>
        <w:spacing w:after="0" w:line="240" w:lineRule="auto"/>
      </w:pPr>
      <w:r>
        <w:continuationSeparator/>
      </w:r>
    </w:p>
    <w:p w14:paraId="4C683F1C" w14:textId="77777777" w:rsidR="007833FE" w:rsidRDefault="007833FE"/>
  </w:endnote>
  <w:endnote w:type="continuationNotice" w:id="1">
    <w:p w14:paraId="6D3239F5" w14:textId="77777777" w:rsidR="007833FE" w:rsidRDefault="007833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6343"/>
      <w:docPartObj>
        <w:docPartGallery w:val="Page Numbers (Bottom of Page)"/>
        <w:docPartUnique/>
      </w:docPartObj>
    </w:sdtPr>
    <w:sdtEndPr/>
    <w:sdtContent>
      <w:p w14:paraId="30F83928" w14:textId="0EF0359A" w:rsidR="00AC42A8" w:rsidRDefault="00AC42A8" w:rsidP="003B18B6">
        <w:pPr>
          <w:pStyle w:val="Stopka"/>
          <w:jc w:val="center"/>
        </w:pPr>
        <w:r>
          <w:fldChar w:fldCharType="begin"/>
        </w:r>
        <w:r>
          <w:instrText>PAGE   \* MERGEFORMAT</w:instrText>
        </w:r>
        <w:r>
          <w:fldChar w:fldCharType="separate"/>
        </w:r>
        <w:r w:rsidR="007653F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483256"/>
      <w:docPartObj>
        <w:docPartGallery w:val="Page Numbers (Bottom of Page)"/>
        <w:docPartUnique/>
      </w:docPartObj>
    </w:sdtPr>
    <w:sdtEndPr/>
    <w:sdtContent>
      <w:p w14:paraId="11FD48D8" w14:textId="14A21932" w:rsidR="00AC42A8" w:rsidRDefault="00AC42A8" w:rsidP="003B18B6">
        <w:pPr>
          <w:pStyle w:val="Stopka"/>
          <w:jc w:val="center"/>
        </w:pPr>
        <w:r>
          <w:fldChar w:fldCharType="begin"/>
        </w:r>
        <w:r>
          <w:instrText>PAGE   \* MERGEFORMAT</w:instrText>
        </w:r>
        <w:r>
          <w:fldChar w:fldCharType="separate"/>
        </w:r>
        <w:r w:rsidR="007653FB">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4EADB40" w14:textId="1C458B05" w:rsidR="00AC42A8" w:rsidRDefault="00AC42A8" w:rsidP="00173183">
        <w:pPr>
          <w:pStyle w:val="Stopka"/>
          <w:jc w:val="center"/>
        </w:pPr>
        <w:r>
          <w:fldChar w:fldCharType="begin"/>
        </w:r>
        <w:r>
          <w:instrText>PAGE   \* MERGEFORMAT</w:instrText>
        </w:r>
        <w:r>
          <w:fldChar w:fldCharType="separate"/>
        </w:r>
        <w:r w:rsidR="007653FB">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D19CB" w14:textId="77777777" w:rsidR="007833FE" w:rsidRDefault="007833FE">
      <w:r>
        <w:separator/>
      </w:r>
    </w:p>
  </w:footnote>
  <w:footnote w:type="continuationSeparator" w:id="0">
    <w:p w14:paraId="2875AE63" w14:textId="77777777" w:rsidR="007833FE" w:rsidRDefault="007833FE" w:rsidP="000662E2">
      <w:pPr>
        <w:spacing w:after="0" w:line="240" w:lineRule="auto"/>
      </w:pPr>
      <w:r>
        <w:continuationSeparator/>
      </w:r>
    </w:p>
    <w:p w14:paraId="45AFE14F" w14:textId="77777777" w:rsidR="007833FE" w:rsidRDefault="007833FE"/>
  </w:footnote>
  <w:footnote w:type="continuationNotice" w:id="1">
    <w:p w14:paraId="0BCA402E" w14:textId="77777777" w:rsidR="007833FE" w:rsidRDefault="007833FE">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D63D" w14:textId="77777777" w:rsidR="00AC42A8" w:rsidRDefault="00AC42A8">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AC42A8" w:rsidRDefault="00AC42A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653E" w14:textId="200D5463" w:rsidR="00AC42A8" w:rsidRDefault="00A26E2D">
    <w:pPr>
      <w:pStyle w:val="Nagwek"/>
      <w:rPr>
        <w:noProof/>
        <w:lang w:eastAsia="pl-PL"/>
      </w:rPr>
    </w:pPr>
    <w:r w:rsidRPr="003D7A38">
      <w:rPr>
        <w:noProof/>
        <w:lang w:eastAsia="pl-PL"/>
      </w:rPr>
      <w:drawing>
        <wp:anchor distT="0" distB="0" distL="114300" distR="114300" simplePos="0" relativeHeight="251681792" behindDoc="0" locked="0" layoutInCell="1" allowOverlap="1" wp14:anchorId="3A6B16A8" wp14:editId="2F5D3211">
          <wp:simplePos x="0" y="0"/>
          <wp:positionH relativeFrom="margin">
            <wp:posOffset>0</wp:posOffset>
          </wp:positionH>
          <wp:positionV relativeFrom="paragraph">
            <wp:posOffset>85090</wp:posOffset>
          </wp:positionV>
          <wp:extent cx="1857375" cy="714375"/>
          <wp:effectExtent l="0" t="0" r="9525" b="0"/>
          <wp:wrapSquare wrapText="bothSides"/>
          <wp:docPr id="5"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2A8" w:rsidRPr="00F37172">
      <w:rPr>
        <w:noProof/>
        <w:lang w:eastAsia="pl-PL"/>
      </w:rPr>
      <mc:AlternateContent>
        <mc:Choice Requires="wps">
          <w:drawing>
            <wp:anchor distT="0" distB="0" distL="114300" distR="114300" simplePos="0" relativeHeight="251677696" behindDoc="0" locked="0" layoutInCell="1" allowOverlap="1" wp14:anchorId="08F7BED2" wp14:editId="7DC02CF8">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5F6AAA4E" w:rsidR="00AC42A8" w:rsidRPr="00312399" w:rsidRDefault="00B40DF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8F7BED2" id="Schemat blokowy: opóźnienie 6" o:spid="_x0000_s1030"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5F6AAA4E" w:rsidR="00AC42A8" w:rsidRPr="00312399" w:rsidRDefault="00B40DF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AC42A8">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AC42A8" w:rsidRDefault="00AC42A8">
    <w:pPr>
      <w:pStyle w:val="Nagwek"/>
      <w:rPr>
        <w:noProof/>
        <w:lang w:eastAsia="pl-PL"/>
      </w:rPr>
    </w:pPr>
  </w:p>
  <w:p w14:paraId="0BF0E980" w14:textId="77777777" w:rsidR="00AC42A8" w:rsidRDefault="00AC42A8">
    <w:pPr>
      <w:pStyle w:val="Nagwek"/>
      <w:rPr>
        <w:noProof/>
        <w:lang w:eastAsia="pl-PL"/>
      </w:rPr>
    </w:pPr>
  </w:p>
  <w:p w14:paraId="343A90CB" w14:textId="77777777" w:rsidR="00AC42A8" w:rsidRDefault="00AC42A8">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66DBB888">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5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00D2DF52" w:rsidR="00AC42A8" w:rsidRPr="00D3251A" w:rsidRDefault="00AC42A8" w:rsidP="00F049AB">
                          <w:pPr>
                            <w:pStyle w:val="Datainformacjisygnalnej"/>
                            <w:rPr>
                              <w:color w:val="522398"/>
                            </w:rPr>
                          </w:pPr>
                          <w:r>
                            <w:rPr>
                              <w:color w:val="522398"/>
                            </w:rPr>
                            <w:t>15</w:t>
                          </w:r>
                          <w:r w:rsidRPr="001F41A4">
                            <w:rPr>
                              <w:color w:val="522398"/>
                            </w:rPr>
                            <w:t>.</w:t>
                          </w:r>
                          <w:r w:rsidR="00026D91">
                            <w:rPr>
                              <w:color w:val="522398"/>
                            </w:rPr>
                            <w:t>12</w:t>
                          </w:r>
                          <w:r>
                            <w:rPr>
                              <w:color w:val="522398"/>
                            </w:rPr>
                            <w:t>.</w:t>
                          </w:r>
                          <w:r w:rsidRPr="001F41A4">
                            <w:rPr>
                              <w:color w:val="522398"/>
                            </w:rPr>
                            <w:t>202</w:t>
                          </w:r>
                          <w:r>
                            <w:rPr>
                              <w:color w:val="52239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64535A4" id="_x0000_t202" coordsize="21600,21600" o:spt="202" path="m,l,21600r21600,l21600,xe">
              <v:stroke joinstyle="miter"/>
              <v:path gradientshapeok="t" o:connecttype="rect"/>
            </v:shapetype>
            <v:shape id="_x0000_s1031" type="#_x0000_t202" alt="Date of publication of the experimental study 15 December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HRLxNT4CAABFBAAADgAA&#10;AAAAAAAAAAAAAAAuAgAAZHJzL2Uyb0RvYy54bWxQSwECLQAUAAYACAAAACEAtMlX394AAAAKAQAA&#10;DwAAAAAAAAAAAAAAAACYBAAAZHJzL2Rvd25yZXYueG1sUEsFBgAAAAAEAAQA8wAAAKMFAAAAAA==&#10;" filled="f" stroked="f">
              <v:textbox>
                <w:txbxContent>
                  <w:p w14:paraId="346AEA18" w14:textId="00D2DF52" w:rsidR="00AC42A8" w:rsidRPr="00D3251A" w:rsidRDefault="00AC42A8" w:rsidP="00F049AB">
                    <w:pPr>
                      <w:pStyle w:val="Datainformacjisygnalnej"/>
                      <w:rPr>
                        <w:color w:val="522398"/>
                      </w:rPr>
                    </w:pPr>
                    <w:r>
                      <w:rPr>
                        <w:color w:val="522398"/>
                      </w:rPr>
                      <w:t>15</w:t>
                    </w:r>
                    <w:r w:rsidRPr="001F41A4">
                      <w:rPr>
                        <w:color w:val="522398"/>
                      </w:rPr>
                      <w:t>.</w:t>
                    </w:r>
                    <w:r w:rsidR="00026D91">
                      <w:rPr>
                        <w:color w:val="522398"/>
                      </w:rPr>
                      <w:t>12</w:t>
                    </w:r>
                    <w:r>
                      <w:rPr>
                        <w:color w:val="522398"/>
                      </w:rPr>
                      <w:t>.</w:t>
                    </w:r>
                    <w:r w:rsidRPr="001F41A4">
                      <w:rPr>
                        <w:color w:val="522398"/>
                      </w:rPr>
                      <w:t>202</w:t>
                    </w:r>
                    <w:r>
                      <w:rPr>
                        <w:color w:val="522398"/>
                      </w:rPr>
                      <w:t>5</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4C24" w14:textId="77777777" w:rsidR="00AC42A8" w:rsidRDefault="00AC42A8">
    <w:pPr>
      <w:pStyle w:val="Nagwek"/>
    </w:pPr>
  </w:p>
  <w:p w14:paraId="76EABF31" w14:textId="77777777" w:rsidR="00AC42A8" w:rsidRDefault="00AC42A8">
    <w:pPr>
      <w:pStyle w:val="Nagwek"/>
    </w:pPr>
  </w:p>
  <w:p w14:paraId="26B5AAE6" w14:textId="77777777" w:rsidR="00AC42A8" w:rsidRDefault="00AC42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3.75pt;height:124.5pt;visibility:visible" o:bullet="t">
        <v:imagedata r:id="rId1" o:title=""/>
      </v:shape>
    </w:pict>
  </w:numPicBullet>
  <w:numPicBullet w:numPicBulletId="1">
    <w:pict>
      <v:shape id="_x0000_i1047" type="#_x0000_t75" style="width:123.75pt;height:124.5pt;visibility:visible" o:bullet="t">
        <v:imagedata r:id="rId2" o:title=""/>
      </v:shape>
    </w:pict>
  </w:numPicBullet>
  <w:abstractNum w:abstractNumId="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68BC"/>
    <w:rsid w:val="0000709F"/>
    <w:rsid w:val="000074E0"/>
    <w:rsid w:val="000079FD"/>
    <w:rsid w:val="000108B8"/>
    <w:rsid w:val="00011C5E"/>
    <w:rsid w:val="000136C3"/>
    <w:rsid w:val="00013A64"/>
    <w:rsid w:val="000145EE"/>
    <w:rsid w:val="0001475B"/>
    <w:rsid w:val="000152F5"/>
    <w:rsid w:val="00015ABC"/>
    <w:rsid w:val="000160D2"/>
    <w:rsid w:val="000178D7"/>
    <w:rsid w:val="000200C6"/>
    <w:rsid w:val="00020498"/>
    <w:rsid w:val="000205E3"/>
    <w:rsid w:val="0002305A"/>
    <w:rsid w:val="000234E9"/>
    <w:rsid w:val="0002379F"/>
    <w:rsid w:val="000253A1"/>
    <w:rsid w:val="00025880"/>
    <w:rsid w:val="000262F8"/>
    <w:rsid w:val="00026D91"/>
    <w:rsid w:val="000302A2"/>
    <w:rsid w:val="000307E3"/>
    <w:rsid w:val="0003152D"/>
    <w:rsid w:val="000328CC"/>
    <w:rsid w:val="00032E36"/>
    <w:rsid w:val="000369B5"/>
    <w:rsid w:val="00040510"/>
    <w:rsid w:val="000420F9"/>
    <w:rsid w:val="000421A5"/>
    <w:rsid w:val="0004393A"/>
    <w:rsid w:val="0004553E"/>
    <w:rsid w:val="0004582E"/>
    <w:rsid w:val="000470AA"/>
    <w:rsid w:val="000507A0"/>
    <w:rsid w:val="0005141B"/>
    <w:rsid w:val="00051A65"/>
    <w:rsid w:val="00053BEF"/>
    <w:rsid w:val="0005488D"/>
    <w:rsid w:val="00055ED9"/>
    <w:rsid w:val="00057CA1"/>
    <w:rsid w:val="00060959"/>
    <w:rsid w:val="00061560"/>
    <w:rsid w:val="000621A5"/>
    <w:rsid w:val="000647A9"/>
    <w:rsid w:val="000662E2"/>
    <w:rsid w:val="00066883"/>
    <w:rsid w:val="00066AD2"/>
    <w:rsid w:val="00066BAB"/>
    <w:rsid w:val="00066E7B"/>
    <w:rsid w:val="0006713F"/>
    <w:rsid w:val="000678EB"/>
    <w:rsid w:val="000703AE"/>
    <w:rsid w:val="00070E6E"/>
    <w:rsid w:val="00071B39"/>
    <w:rsid w:val="000723FA"/>
    <w:rsid w:val="000727C2"/>
    <w:rsid w:val="00073688"/>
    <w:rsid w:val="000739D6"/>
    <w:rsid w:val="00073A14"/>
    <w:rsid w:val="00074CD0"/>
    <w:rsid w:val="00074DB8"/>
    <w:rsid w:val="00074DD8"/>
    <w:rsid w:val="00075759"/>
    <w:rsid w:val="00077500"/>
    <w:rsid w:val="000806F7"/>
    <w:rsid w:val="0008189A"/>
    <w:rsid w:val="00081B37"/>
    <w:rsid w:val="000821D3"/>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46AC"/>
    <w:rsid w:val="000A7065"/>
    <w:rsid w:val="000B0727"/>
    <w:rsid w:val="000B129B"/>
    <w:rsid w:val="000B3139"/>
    <w:rsid w:val="000B614E"/>
    <w:rsid w:val="000C135D"/>
    <w:rsid w:val="000C2A5A"/>
    <w:rsid w:val="000C3C09"/>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5CEF"/>
    <w:rsid w:val="000F69A9"/>
    <w:rsid w:val="000F6C5B"/>
    <w:rsid w:val="001011C3"/>
    <w:rsid w:val="00102DFA"/>
    <w:rsid w:val="00103B05"/>
    <w:rsid w:val="00105E1D"/>
    <w:rsid w:val="0010696D"/>
    <w:rsid w:val="00106DA3"/>
    <w:rsid w:val="001078B3"/>
    <w:rsid w:val="00110214"/>
    <w:rsid w:val="00110432"/>
    <w:rsid w:val="00110D87"/>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2638B"/>
    <w:rsid w:val="00130296"/>
    <w:rsid w:val="00130AB3"/>
    <w:rsid w:val="00131D88"/>
    <w:rsid w:val="0013317F"/>
    <w:rsid w:val="00133D4F"/>
    <w:rsid w:val="00134145"/>
    <w:rsid w:val="00134523"/>
    <w:rsid w:val="00136736"/>
    <w:rsid w:val="00136BC4"/>
    <w:rsid w:val="00136D67"/>
    <w:rsid w:val="001377F8"/>
    <w:rsid w:val="00137C58"/>
    <w:rsid w:val="00141BF0"/>
    <w:rsid w:val="001423B6"/>
    <w:rsid w:val="001448A7"/>
    <w:rsid w:val="00144D3E"/>
    <w:rsid w:val="00144D94"/>
    <w:rsid w:val="00144E0F"/>
    <w:rsid w:val="00145426"/>
    <w:rsid w:val="00145554"/>
    <w:rsid w:val="00146621"/>
    <w:rsid w:val="0014720F"/>
    <w:rsid w:val="00147C97"/>
    <w:rsid w:val="00150E33"/>
    <w:rsid w:val="0015707D"/>
    <w:rsid w:val="00157191"/>
    <w:rsid w:val="00157468"/>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2427"/>
    <w:rsid w:val="00183F6F"/>
    <w:rsid w:val="00185EB5"/>
    <w:rsid w:val="00186F48"/>
    <w:rsid w:val="001871B6"/>
    <w:rsid w:val="0019089E"/>
    <w:rsid w:val="0019162D"/>
    <w:rsid w:val="00191FEA"/>
    <w:rsid w:val="001939CD"/>
    <w:rsid w:val="001951DA"/>
    <w:rsid w:val="00195704"/>
    <w:rsid w:val="00195B39"/>
    <w:rsid w:val="001A05B5"/>
    <w:rsid w:val="001A176E"/>
    <w:rsid w:val="001A26D7"/>
    <w:rsid w:val="001A4C64"/>
    <w:rsid w:val="001A4C86"/>
    <w:rsid w:val="001A62D5"/>
    <w:rsid w:val="001A6C80"/>
    <w:rsid w:val="001A6ECB"/>
    <w:rsid w:val="001A74D7"/>
    <w:rsid w:val="001A75FE"/>
    <w:rsid w:val="001B053D"/>
    <w:rsid w:val="001B0A1B"/>
    <w:rsid w:val="001B3C09"/>
    <w:rsid w:val="001B61B9"/>
    <w:rsid w:val="001B6F30"/>
    <w:rsid w:val="001B73EB"/>
    <w:rsid w:val="001B78CE"/>
    <w:rsid w:val="001B7BD4"/>
    <w:rsid w:val="001C1127"/>
    <w:rsid w:val="001C3175"/>
    <w:rsid w:val="001C3269"/>
    <w:rsid w:val="001C3A77"/>
    <w:rsid w:val="001C48CA"/>
    <w:rsid w:val="001C58E1"/>
    <w:rsid w:val="001D0CBA"/>
    <w:rsid w:val="001D19B6"/>
    <w:rsid w:val="001D1DB4"/>
    <w:rsid w:val="001D23F1"/>
    <w:rsid w:val="001D25F9"/>
    <w:rsid w:val="001D370A"/>
    <w:rsid w:val="001D3CC4"/>
    <w:rsid w:val="001D4086"/>
    <w:rsid w:val="001D61ED"/>
    <w:rsid w:val="001D625C"/>
    <w:rsid w:val="001D6A7A"/>
    <w:rsid w:val="001D71C3"/>
    <w:rsid w:val="001D787E"/>
    <w:rsid w:val="001E04AA"/>
    <w:rsid w:val="001E0B90"/>
    <w:rsid w:val="001E0F20"/>
    <w:rsid w:val="001E2225"/>
    <w:rsid w:val="001E3CCB"/>
    <w:rsid w:val="001E3EAB"/>
    <w:rsid w:val="001E463A"/>
    <w:rsid w:val="001E525E"/>
    <w:rsid w:val="001E5B2D"/>
    <w:rsid w:val="001F0914"/>
    <w:rsid w:val="001F348C"/>
    <w:rsid w:val="001F362C"/>
    <w:rsid w:val="001F41A4"/>
    <w:rsid w:val="001F768E"/>
    <w:rsid w:val="0020156C"/>
    <w:rsid w:val="002016D5"/>
    <w:rsid w:val="00201A0F"/>
    <w:rsid w:val="00203CB8"/>
    <w:rsid w:val="00205184"/>
    <w:rsid w:val="00205823"/>
    <w:rsid w:val="0020669A"/>
    <w:rsid w:val="00206F43"/>
    <w:rsid w:val="002076A6"/>
    <w:rsid w:val="00210469"/>
    <w:rsid w:val="0021064A"/>
    <w:rsid w:val="00210B80"/>
    <w:rsid w:val="00210D35"/>
    <w:rsid w:val="002129E1"/>
    <w:rsid w:val="00213931"/>
    <w:rsid w:val="00214D04"/>
    <w:rsid w:val="002164BF"/>
    <w:rsid w:val="00216634"/>
    <w:rsid w:val="00217B53"/>
    <w:rsid w:val="00220F12"/>
    <w:rsid w:val="00220FE4"/>
    <w:rsid w:val="00222938"/>
    <w:rsid w:val="00222D9E"/>
    <w:rsid w:val="002237FB"/>
    <w:rsid w:val="00224F29"/>
    <w:rsid w:val="002251B5"/>
    <w:rsid w:val="002262D9"/>
    <w:rsid w:val="0022712C"/>
    <w:rsid w:val="002314C4"/>
    <w:rsid w:val="00231EE5"/>
    <w:rsid w:val="0023273D"/>
    <w:rsid w:val="002349CE"/>
    <w:rsid w:val="00240E62"/>
    <w:rsid w:val="002418AA"/>
    <w:rsid w:val="00241A4F"/>
    <w:rsid w:val="00242D31"/>
    <w:rsid w:val="00243E1B"/>
    <w:rsid w:val="00244DAF"/>
    <w:rsid w:val="002460C8"/>
    <w:rsid w:val="002514AF"/>
    <w:rsid w:val="00251F50"/>
    <w:rsid w:val="00252AB0"/>
    <w:rsid w:val="00252C70"/>
    <w:rsid w:val="00252F0A"/>
    <w:rsid w:val="0025481E"/>
    <w:rsid w:val="00255315"/>
    <w:rsid w:val="002574F9"/>
    <w:rsid w:val="00260237"/>
    <w:rsid w:val="00260E13"/>
    <w:rsid w:val="00261CCC"/>
    <w:rsid w:val="00261E15"/>
    <w:rsid w:val="00262B61"/>
    <w:rsid w:val="00262CC6"/>
    <w:rsid w:val="00263CF7"/>
    <w:rsid w:val="00263E08"/>
    <w:rsid w:val="00264D23"/>
    <w:rsid w:val="00264EFE"/>
    <w:rsid w:val="00267B50"/>
    <w:rsid w:val="00270099"/>
    <w:rsid w:val="002719A7"/>
    <w:rsid w:val="00272090"/>
    <w:rsid w:val="00276811"/>
    <w:rsid w:val="002808E5"/>
    <w:rsid w:val="002816F9"/>
    <w:rsid w:val="002824F3"/>
    <w:rsid w:val="00282699"/>
    <w:rsid w:val="00282C08"/>
    <w:rsid w:val="00283F16"/>
    <w:rsid w:val="002840EA"/>
    <w:rsid w:val="002841A6"/>
    <w:rsid w:val="00284E5A"/>
    <w:rsid w:val="00285146"/>
    <w:rsid w:val="002864CD"/>
    <w:rsid w:val="00287992"/>
    <w:rsid w:val="00287BF4"/>
    <w:rsid w:val="00287C3A"/>
    <w:rsid w:val="00290064"/>
    <w:rsid w:val="00291186"/>
    <w:rsid w:val="00291908"/>
    <w:rsid w:val="002926DF"/>
    <w:rsid w:val="002927BD"/>
    <w:rsid w:val="00292CFF"/>
    <w:rsid w:val="00292D03"/>
    <w:rsid w:val="0029390B"/>
    <w:rsid w:val="00293F3F"/>
    <w:rsid w:val="002949DA"/>
    <w:rsid w:val="00294A7F"/>
    <w:rsid w:val="00295205"/>
    <w:rsid w:val="002959A4"/>
    <w:rsid w:val="00295C9E"/>
    <w:rsid w:val="00296697"/>
    <w:rsid w:val="00296AD7"/>
    <w:rsid w:val="002A28F3"/>
    <w:rsid w:val="002A2E23"/>
    <w:rsid w:val="002A34BA"/>
    <w:rsid w:val="002A7436"/>
    <w:rsid w:val="002B0472"/>
    <w:rsid w:val="002B20BC"/>
    <w:rsid w:val="002B230B"/>
    <w:rsid w:val="002B329B"/>
    <w:rsid w:val="002B32E4"/>
    <w:rsid w:val="002B464A"/>
    <w:rsid w:val="002B566E"/>
    <w:rsid w:val="002B5F13"/>
    <w:rsid w:val="002B6B12"/>
    <w:rsid w:val="002B71CE"/>
    <w:rsid w:val="002B7991"/>
    <w:rsid w:val="002B7B6E"/>
    <w:rsid w:val="002B7DA1"/>
    <w:rsid w:val="002C21F0"/>
    <w:rsid w:val="002C6FE9"/>
    <w:rsid w:val="002C71A7"/>
    <w:rsid w:val="002D01DF"/>
    <w:rsid w:val="002D0D68"/>
    <w:rsid w:val="002D3404"/>
    <w:rsid w:val="002D4116"/>
    <w:rsid w:val="002D57C6"/>
    <w:rsid w:val="002D59BC"/>
    <w:rsid w:val="002D5BE2"/>
    <w:rsid w:val="002D630C"/>
    <w:rsid w:val="002D70F3"/>
    <w:rsid w:val="002E1F72"/>
    <w:rsid w:val="002E35AC"/>
    <w:rsid w:val="002E3E45"/>
    <w:rsid w:val="002E3E70"/>
    <w:rsid w:val="002E3EB3"/>
    <w:rsid w:val="002E6140"/>
    <w:rsid w:val="002E6985"/>
    <w:rsid w:val="002E6BEC"/>
    <w:rsid w:val="002E71B6"/>
    <w:rsid w:val="002E7ABC"/>
    <w:rsid w:val="002F0FC0"/>
    <w:rsid w:val="002F12B5"/>
    <w:rsid w:val="002F1989"/>
    <w:rsid w:val="002F25D8"/>
    <w:rsid w:val="002F2A84"/>
    <w:rsid w:val="002F35F6"/>
    <w:rsid w:val="002F45FD"/>
    <w:rsid w:val="002F47F3"/>
    <w:rsid w:val="002F4DA7"/>
    <w:rsid w:val="002F4DB8"/>
    <w:rsid w:val="002F5312"/>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5AA"/>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194"/>
    <w:rsid w:val="0034359C"/>
    <w:rsid w:val="00347AD9"/>
    <w:rsid w:val="00347CB9"/>
    <w:rsid w:val="00347D72"/>
    <w:rsid w:val="00351C63"/>
    <w:rsid w:val="003521AE"/>
    <w:rsid w:val="00352A73"/>
    <w:rsid w:val="00353A0C"/>
    <w:rsid w:val="00353F45"/>
    <w:rsid w:val="00354B97"/>
    <w:rsid w:val="00357611"/>
    <w:rsid w:val="003603C6"/>
    <w:rsid w:val="003609FB"/>
    <w:rsid w:val="00361840"/>
    <w:rsid w:val="00361CD0"/>
    <w:rsid w:val="00362607"/>
    <w:rsid w:val="00362764"/>
    <w:rsid w:val="00362867"/>
    <w:rsid w:val="00362ACC"/>
    <w:rsid w:val="0036395C"/>
    <w:rsid w:val="0036432A"/>
    <w:rsid w:val="00364344"/>
    <w:rsid w:val="00364AF9"/>
    <w:rsid w:val="00366094"/>
    <w:rsid w:val="00366A97"/>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6835"/>
    <w:rsid w:val="0038701A"/>
    <w:rsid w:val="003927EC"/>
    <w:rsid w:val="00393761"/>
    <w:rsid w:val="0039498D"/>
    <w:rsid w:val="00394E26"/>
    <w:rsid w:val="00395543"/>
    <w:rsid w:val="00396691"/>
    <w:rsid w:val="00397D18"/>
    <w:rsid w:val="00397F12"/>
    <w:rsid w:val="003A04C6"/>
    <w:rsid w:val="003A16AA"/>
    <w:rsid w:val="003A1B36"/>
    <w:rsid w:val="003A22E6"/>
    <w:rsid w:val="003A2E66"/>
    <w:rsid w:val="003A411C"/>
    <w:rsid w:val="003B0148"/>
    <w:rsid w:val="003B1454"/>
    <w:rsid w:val="003B18B6"/>
    <w:rsid w:val="003B39CE"/>
    <w:rsid w:val="003B3C17"/>
    <w:rsid w:val="003B41B8"/>
    <w:rsid w:val="003B431B"/>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0B30"/>
    <w:rsid w:val="003D1C50"/>
    <w:rsid w:val="003D22E2"/>
    <w:rsid w:val="003D2656"/>
    <w:rsid w:val="003D4F95"/>
    <w:rsid w:val="003D5F40"/>
    <w:rsid w:val="003D5F42"/>
    <w:rsid w:val="003D60A9"/>
    <w:rsid w:val="003D60AE"/>
    <w:rsid w:val="003D6611"/>
    <w:rsid w:val="003D6DDA"/>
    <w:rsid w:val="003E260C"/>
    <w:rsid w:val="003E3D3B"/>
    <w:rsid w:val="003E4291"/>
    <w:rsid w:val="003E4393"/>
    <w:rsid w:val="003E76F6"/>
    <w:rsid w:val="003E7F28"/>
    <w:rsid w:val="003F0CE4"/>
    <w:rsid w:val="003F4C97"/>
    <w:rsid w:val="003F6229"/>
    <w:rsid w:val="003F6498"/>
    <w:rsid w:val="003F666D"/>
    <w:rsid w:val="003F7FE6"/>
    <w:rsid w:val="00400193"/>
    <w:rsid w:val="00402D9B"/>
    <w:rsid w:val="00403C02"/>
    <w:rsid w:val="004042AE"/>
    <w:rsid w:val="00404AE7"/>
    <w:rsid w:val="00404DBE"/>
    <w:rsid w:val="00406550"/>
    <w:rsid w:val="00410141"/>
    <w:rsid w:val="0041030D"/>
    <w:rsid w:val="004122DC"/>
    <w:rsid w:val="00413C96"/>
    <w:rsid w:val="00414C42"/>
    <w:rsid w:val="004154DC"/>
    <w:rsid w:val="00416EAF"/>
    <w:rsid w:val="00417CF9"/>
    <w:rsid w:val="00417D35"/>
    <w:rsid w:val="00420E1C"/>
    <w:rsid w:val="00420F3B"/>
    <w:rsid w:val="004212E7"/>
    <w:rsid w:val="004228DA"/>
    <w:rsid w:val="004231F0"/>
    <w:rsid w:val="00423C88"/>
    <w:rsid w:val="00423ECD"/>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013C"/>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66092"/>
    <w:rsid w:val="004733F6"/>
    <w:rsid w:val="00473D4B"/>
    <w:rsid w:val="00474E69"/>
    <w:rsid w:val="004750FA"/>
    <w:rsid w:val="00475D99"/>
    <w:rsid w:val="0047646D"/>
    <w:rsid w:val="00476B7A"/>
    <w:rsid w:val="00480161"/>
    <w:rsid w:val="0048114B"/>
    <w:rsid w:val="00481E5C"/>
    <w:rsid w:val="0048249C"/>
    <w:rsid w:val="00482C77"/>
    <w:rsid w:val="00483E9F"/>
    <w:rsid w:val="00484071"/>
    <w:rsid w:val="00484716"/>
    <w:rsid w:val="00484C20"/>
    <w:rsid w:val="00485A2C"/>
    <w:rsid w:val="00485AC2"/>
    <w:rsid w:val="00486198"/>
    <w:rsid w:val="00493014"/>
    <w:rsid w:val="0049367C"/>
    <w:rsid w:val="0049568F"/>
    <w:rsid w:val="0049621B"/>
    <w:rsid w:val="00496C0E"/>
    <w:rsid w:val="00496C59"/>
    <w:rsid w:val="004973CC"/>
    <w:rsid w:val="00497512"/>
    <w:rsid w:val="004A178A"/>
    <w:rsid w:val="004A1D19"/>
    <w:rsid w:val="004A2A55"/>
    <w:rsid w:val="004A4578"/>
    <w:rsid w:val="004A51AE"/>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2AFD"/>
    <w:rsid w:val="004D385C"/>
    <w:rsid w:val="004D3F85"/>
    <w:rsid w:val="004D56E7"/>
    <w:rsid w:val="004D6326"/>
    <w:rsid w:val="004D68B7"/>
    <w:rsid w:val="004D6941"/>
    <w:rsid w:val="004D728B"/>
    <w:rsid w:val="004D7F90"/>
    <w:rsid w:val="004E0020"/>
    <w:rsid w:val="004E029E"/>
    <w:rsid w:val="004E0693"/>
    <w:rsid w:val="004E0C71"/>
    <w:rsid w:val="004E1887"/>
    <w:rsid w:val="004E1FBE"/>
    <w:rsid w:val="004E2B66"/>
    <w:rsid w:val="004E54A1"/>
    <w:rsid w:val="004E6068"/>
    <w:rsid w:val="004E6AA8"/>
    <w:rsid w:val="004F0C3C"/>
    <w:rsid w:val="004F2280"/>
    <w:rsid w:val="004F23BB"/>
    <w:rsid w:val="004F284E"/>
    <w:rsid w:val="004F31F2"/>
    <w:rsid w:val="004F5ED4"/>
    <w:rsid w:val="004F63FC"/>
    <w:rsid w:val="004F659B"/>
    <w:rsid w:val="005009A6"/>
    <w:rsid w:val="0050190D"/>
    <w:rsid w:val="0050217A"/>
    <w:rsid w:val="00505A92"/>
    <w:rsid w:val="00506E52"/>
    <w:rsid w:val="00506FEA"/>
    <w:rsid w:val="0051085E"/>
    <w:rsid w:val="00511628"/>
    <w:rsid w:val="00511C67"/>
    <w:rsid w:val="00513486"/>
    <w:rsid w:val="00514094"/>
    <w:rsid w:val="005141D1"/>
    <w:rsid w:val="00515CA7"/>
    <w:rsid w:val="00517823"/>
    <w:rsid w:val="005203F1"/>
    <w:rsid w:val="00520B77"/>
    <w:rsid w:val="00521A66"/>
    <w:rsid w:val="00521BC3"/>
    <w:rsid w:val="005235FD"/>
    <w:rsid w:val="00523D80"/>
    <w:rsid w:val="00524C6C"/>
    <w:rsid w:val="00526762"/>
    <w:rsid w:val="00526E49"/>
    <w:rsid w:val="005305BA"/>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95D"/>
    <w:rsid w:val="00544B3E"/>
    <w:rsid w:val="0054749E"/>
    <w:rsid w:val="00547A6C"/>
    <w:rsid w:val="00547EE7"/>
    <w:rsid w:val="00550081"/>
    <w:rsid w:val="00551706"/>
    <w:rsid w:val="005520D8"/>
    <w:rsid w:val="00552A15"/>
    <w:rsid w:val="00553EA7"/>
    <w:rsid w:val="00554938"/>
    <w:rsid w:val="00555CFB"/>
    <w:rsid w:val="00556CF1"/>
    <w:rsid w:val="00563D37"/>
    <w:rsid w:val="00564C1E"/>
    <w:rsid w:val="00565043"/>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103B"/>
    <w:rsid w:val="005A2171"/>
    <w:rsid w:val="005A3CA6"/>
    <w:rsid w:val="005A497C"/>
    <w:rsid w:val="005A5672"/>
    <w:rsid w:val="005A698C"/>
    <w:rsid w:val="005A74E0"/>
    <w:rsid w:val="005A7CA4"/>
    <w:rsid w:val="005B02EE"/>
    <w:rsid w:val="005B0402"/>
    <w:rsid w:val="005B0EBD"/>
    <w:rsid w:val="005B17C8"/>
    <w:rsid w:val="005B1E8A"/>
    <w:rsid w:val="005B357A"/>
    <w:rsid w:val="005B3E62"/>
    <w:rsid w:val="005B40B3"/>
    <w:rsid w:val="005B53B2"/>
    <w:rsid w:val="005B5747"/>
    <w:rsid w:val="005C0CAC"/>
    <w:rsid w:val="005C2FE5"/>
    <w:rsid w:val="005C429D"/>
    <w:rsid w:val="005C4843"/>
    <w:rsid w:val="005C5432"/>
    <w:rsid w:val="005C621A"/>
    <w:rsid w:val="005D062E"/>
    <w:rsid w:val="005D2B2F"/>
    <w:rsid w:val="005D3AB6"/>
    <w:rsid w:val="005D4D5E"/>
    <w:rsid w:val="005D52AA"/>
    <w:rsid w:val="005D534D"/>
    <w:rsid w:val="005D53AA"/>
    <w:rsid w:val="005E04AD"/>
    <w:rsid w:val="005E0799"/>
    <w:rsid w:val="005E10F9"/>
    <w:rsid w:val="005E1200"/>
    <w:rsid w:val="005E1A6D"/>
    <w:rsid w:val="005E1D3D"/>
    <w:rsid w:val="005E3435"/>
    <w:rsid w:val="005E373F"/>
    <w:rsid w:val="005E657B"/>
    <w:rsid w:val="005E72F2"/>
    <w:rsid w:val="005E737D"/>
    <w:rsid w:val="005F0524"/>
    <w:rsid w:val="005F0D49"/>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712"/>
    <w:rsid w:val="00607A2D"/>
    <w:rsid w:val="00607CC5"/>
    <w:rsid w:val="0061063E"/>
    <w:rsid w:val="0061179B"/>
    <w:rsid w:val="006122E8"/>
    <w:rsid w:val="006125F9"/>
    <w:rsid w:val="00614540"/>
    <w:rsid w:val="00615623"/>
    <w:rsid w:val="0061682C"/>
    <w:rsid w:val="00620322"/>
    <w:rsid w:val="00620386"/>
    <w:rsid w:val="00621B42"/>
    <w:rsid w:val="006221A5"/>
    <w:rsid w:val="006229FE"/>
    <w:rsid w:val="00623930"/>
    <w:rsid w:val="00630EDE"/>
    <w:rsid w:val="00633014"/>
    <w:rsid w:val="0063437B"/>
    <w:rsid w:val="0063466E"/>
    <w:rsid w:val="00634823"/>
    <w:rsid w:val="0064017E"/>
    <w:rsid w:val="00640AA9"/>
    <w:rsid w:val="00643237"/>
    <w:rsid w:val="006438E1"/>
    <w:rsid w:val="00644F78"/>
    <w:rsid w:val="00645CBC"/>
    <w:rsid w:val="00646A57"/>
    <w:rsid w:val="00647056"/>
    <w:rsid w:val="0064786F"/>
    <w:rsid w:val="006514AC"/>
    <w:rsid w:val="006528C8"/>
    <w:rsid w:val="006533D1"/>
    <w:rsid w:val="00653ABF"/>
    <w:rsid w:val="00654BB6"/>
    <w:rsid w:val="00655148"/>
    <w:rsid w:val="0065599C"/>
    <w:rsid w:val="00656088"/>
    <w:rsid w:val="00656451"/>
    <w:rsid w:val="00656CC0"/>
    <w:rsid w:val="00657206"/>
    <w:rsid w:val="00657B14"/>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6746"/>
    <w:rsid w:val="00687052"/>
    <w:rsid w:val="006873FB"/>
    <w:rsid w:val="00691197"/>
    <w:rsid w:val="00691517"/>
    <w:rsid w:val="00691534"/>
    <w:rsid w:val="0069207A"/>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E9E"/>
    <w:rsid w:val="006B2D31"/>
    <w:rsid w:val="006B328A"/>
    <w:rsid w:val="006B486D"/>
    <w:rsid w:val="006B5536"/>
    <w:rsid w:val="006B5AE4"/>
    <w:rsid w:val="006B5CCF"/>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703"/>
    <w:rsid w:val="006E3C4F"/>
    <w:rsid w:val="006E3DA5"/>
    <w:rsid w:val="006E55C8"/>
    <w:rsid w:val="006E6603"/>
    <w:rsid w:val="006E6A6F"/>
    <w:rsid w:val="006E6AF1"/>
    <w:rsid w:val="006E6F41"/>
    <w:rsid w:val="006E73E6"/>
    <w:rsid w:val="006E7CCE"/>
    <w:rsid w:val="006F09EE"/>
    <w:rsid w:val="006F1A02"/>
    <w:rsid w:val="006F3026"/>
    <w:rsid w:val="006F4761"/>
    <w:rsid w:val="006F4C39"/>
    <w:rsid w:val="006F6A21"/>
    <w:rsid w:val="00700405"/>
    <w:rsid w:val="0070041D"/>
    <w:rsid w:val="00700F61"/>
    <w:rsid w:val="00704C4B"/>
    <w:rsid w:val="00706CB6"/>
    <w:rsid w:val="0071026E"/>
    <w:rsid w:val="00713D09"/>
    <w:rsid w:val="00714724"/>
    <w:rsid w:val="00714768"/>
    <w:rsid w:val="00715FA9"/>
    <w:rsid w:val="00717239"/>
    <w:rsid w:val="0071766A"/>
    <w:rsid w:val="007211B1"/>
    <w:rsid w:val="00722A13"/>
    <w:rsid w:val="00722D92"/>
    <w:rsid w:val="00724A98"/>
    <w:rsid w:val="007253FD"/>
    <w:rsid w:val="00725FC5"/>
    <w:rsid w:val="007276FC"/>
    <w:rsid w:val="007277DA"/>
    <w:rsid w:val="00730BF2"/>
    <w:rsid w:val="00731D27"/>
    <w:rsid w:val="007320A2"/>
    <w:rsid w:val="00734704"/>
    <w:rsid w:val="0073501F"/>
    <w:rsid w:val="00744629"/>
    <w:rsid w:val="0074494E"/>
    <w:rsid w:val="007459A5"/>
    <w:rsid w:val="00746187"/>
    <w:rsid w:val="00747EB3"/>
    <w:rsid w:val="00750D9F"/>
    <w:rsid w:val="0075239B"/>
    <w:rsid w:val="00753EBD"/>
    <w:rsid w:val="0075520A"/>
    <w:rsid w:val="007572B7"/>
    <w:rsid w:val="00760DEC"/>
    <w:rsid w:val="0076254F"/>
    <w:rsid w:val="00762887"/>
    <w:rsid w:val="00763A3B"/>
    <w:rsid w:val="007653FB"/>
    <w:rsid w:val="00766D43"/>
    <w:rsid w:val="0076728C"/>
    <w:rsid w:val="00773E69"/>
    <w:rsid w:val="007743CE"/>
    <w:rsid w:val="00776564"/>
    <w:rsid w:val="00777498"/>
    <w:rsid w:val="007801F5"/>
    <w:rsid w:val="007808BA"/>
    <w:rsid w:val="00780AFC"/>
    <w:rsid w:val="00780BC1"/>
    <w:rsid w:val="00782872"/>
    <w:rsid w:val="00783342"/>
    <w:rsid w:val="007833FE"/>
    <w:rsid w:val="00783B3C"/>
    <w:rsid w:val="00783CA4"/>
    <w:rsid w:val="00783F04"/>
    <w:rsid w:val="007842FB"/>
    <w:rsid w:val="00784B99"/>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23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7F7CBF"/>
    <w:rsid w:val="008009ED"/>
    <w:rsid w:val="008041D5"/>
    <w:rsid w:val="008050C1"/>
    <w:rsid w:val="0080553C"/>
    <w:rsid w:val="00805B46"/>
    <w:rsid w:val="00805DB4"/>
    <w:rsid w:val="00812733"/>
    <w:rsid w:val="00813EAB"/>
    <w:rsid w:val="0081556C"/>
    <w:rsid w:val="00815C0D"/>
    <w:rsid w:val="00817335"/>
    <w:rsid w:val="00817D39"/>
    <w:rsid w:val="00820298"/>
    <w:rsid w:val="0082129B"/>
    <w:rsid w:val="008218E6"/>
    <w:rsid w:val="0082250E"/>
    <w:rsid w:val="00823593"/>
    <w:rsid w:val="00823730"/>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A09"/>
    <w:rsid w:val="00847F0F"/>
    <w:rsid w:val="00851587"/>
    <w:rsid w:val="00851B25"/>
    <w:rsid w:val="00852448"/>
    <w:rsid w:val="00852C4D"/>
    <w:rsid w:val="00853DEC"/>
    <w:rsid w:val="008541E1"/>
    <w:rsid w:val="008542AF"/>
    <w:rsid w:val="008559F6"/>
    <w:rsid w:val="00856DD0"/>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5E84"/>
    <w:rsid w:val="00886332"/>
    <w:rsid w:val="00886554"/>
    <w:rsid w:val="008866D9"/>
    <w:rsid w:val="00887996"/>
    <w:rsid w:val="0089074F"/>
    <w:rsid w:val="00890769"/>
    <w:rsid w:val="00891C28"/>
    <w:rsid w:val="008925F0"/>
    <w:rsid w:val="0089448A"/>
    <w:rsid w:val="008963C9"/>
    <w:rsid w:val="008972A0"/>
    <w:rsid w:val="00897877"/>
    <w:rsid w:val="008A027D"/>
    <w:rsid w:val="008A22FC"/>
    <w:rsid w:val="008A26D9"/>
    <w:rsid w:val="008A3198"/>
    <w:rsid w:val="008A32D7"/>
    <w:rsid w:val="008A37F3"/>
    <w:rsid w:val="008A4289"/>
    <w:rsid w:val="008A43E6"/>
    <w:rsid w:val="008A6711"/>
    <w:rsid w:val="008A7B5B"/>
    <w:rsid w:val="008B12D2"/>
    <w:rsid w:val="008B1EF6"/>
    <w:rsid w:val="008B3E46"/>
    <w:rsid w:val="008B453E"/>
    <w:rsid w:val="008B49DD"/>
    <w:rsid w:val="008B703C"/>
    <w:rsid w:val="008B7AFB"/>
    <w:rsid w:val="008B7F4B"/>
    <w:rsid w:val="008C0C29"/>
    <w:rsid w:val="008C1B84"/>
    <w:rsid w:val="008C1F4D"/>
    <w:rsid w:val="008C2223"/>
    <w:rsid w:val="008C4999"/>
    <w:rsid w:val="008C4EBD"/>
    <w:rsid w:val="008C57B0"/>
    <w:rsid w:val="008D02DA"/>
    <w:rsid w:val="008D0434"/>
    <w:rsid w:val="008D2CEE"/>
    <w:rsid w:val="008D3582"/>
    <w:rsid w:val="008D5554"/>
    <w:rsid w:val="008D5C78"/>
    <w:rsid w:val="008D5EB4"/>
    <w:rsid w:val="008D6725"/>
    <w:rsid w:val="008D76BC"/>
    <w:rsid w:val="008D7883"/>
    <w:rsid w:val="008D7D3D"/>
    <w:rsid w:val="008E0BAC"/>
    <w:rsid w:val="008E0DD8"/>
    <w:rsid w:val="008E5A0D"/>
    <w:rsid w:val="008E63A3"/>
    <w:rsid w:val="008E7DBA"/>
    <w:rsid w:val="008E7FA8"/>
    <w:rsid w:val="008F05AD"/>
    <w:rsid w:val="008F0829"/>
    <w:rsid w:val="008F20EC"/>
    <w:rsid w:val="008F3638"/>
    <w:rsid w:val="008F398D"/>
    <w:rsid w:val="008F4441"/>
    <w:rsid w:val="008F5613"/>
    <w:rsid w:val="008F6B20"/>
    <w:rsid w:val="008F6F31"/>
    <w:rsid w:val="008F74DF"/>
    <w:rsid w:val="008F750A"/>
    <w:rsid w:val="008F7D05"/>
    <w:rsid w:val="00901172"/>
    <w:rsid w:val="0090168B"/>
    <w:rsid w:val="00901EA5"/>
    <w:rsid w:val="00902274"/>
    <w:rsid w:val="00904EDD"/>
    <w:rsid w:val="00905957"/>
    <w:rsid w:val="00905A4B"/>
    <w:rsid w:val="0090602F"/>
    <w:rsid w:val="009063E1"/>
    <w:rsid w:val="00911590"/>
    <w:rsid w:val="009116A4"/>
    <w:rsid w:val="009127BA"/>
    <w:rsid w:val="0091309C"/>
    <w:rsid w:val="0091328A"/>
    <w:rsid w:val="009150F2"/>
    <w:rsid w:val="00920404"/>
    <w:rsid w:val="00920AAE"/>
    <w:rsid w:val="009227A6"/>
    <w:rsid w:val="00926792"/>
    <w:rsid w:val="0092681D"/>
    <w:rsid w:val="009273CC"/>
    <w:rsid w:val="00933383"/>
    <w:rsid w:val="00933EC1"/>
    <w:rsid w:val="00934145"/>
    <w:rsid w:val="009346EC"/>
    <w:rsid w:val="00934B5E"/>
    <w:rsid w:val="00934C14"/>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5F0"/>
    <w:rsid w:val="009667CB"/>
    <w:rsid w:val="00966C9A"/>
    <w:rsid w:val="00967BE6"/>
    <w:rsid w:val="00967CCD"/>
    <w:rsid w:val="009705EE"/>
    <w:rsid w:val="00971584"/>
    <w:rsid w:val="0097293E"/>
    <w:rsid w:val="00973794"/>
    <w:rsid w:val="00975A08"/>
    <w:rsid w:val="00977927"/>
    <w:rsid w:val="009806CB"/>
    <w:rsid w:val="00980E7B"/>
    <w:rsid w:val="0098135C"/>
    <w:rsid w:val="0098156A"/>
    <w:rsid w:val="00981BD3"/>
    <w:rsid w:val="00982086"/>
    <w:rsid w:val="00984054"/>
    <w:rsid w:val="00984109"/>
    <w:rsid w:val="009858F1"/>
    <w:rsid w:val="00987C94"/>
    <w:rsid w:val="00991BAC"/>
    <w:rsid w:val="00992068"/>
    <w:rsid w:val="009921A0"/>
    <w:rsid w:val="0099538D"/>
    <w:rsid w:val="00996223"/>
    <w:rsid w:val="009965CA"/>
    <w:rsid w:val="00997DB9"/>
    <w:rsid w:val="009A1210"/>
    <w:rsid w:val="009A1A84"/>
    <w:rsid w:val="009A3A58"/>
    <w:rsid w:val="009A4C3D"/>
    <w:rsid w:val="009A6233"/>
    <w:rsid w:val="009A6EA0"/>
    <w:rsid w:val="009A7854"/>
    <w:rsid w:val="009B22BC"/>
    <w:rsid w:val="009B3E8B"/>
    <w:rsid w:val="009B54DD"/>
    <w:rsid w:val="009B5C38"/>
    <w:rsid w:val="009B6D0C"/>
    <w:rsid w:val="009C1335"/>
    <w:rsid w:val="009C1AB2"/>
    <w:rsid w:val="009C21B9"/>
    <w:rsid w:val="009C26AB"/>
    <w:rsid w:val="009C2751"/>
    <w:rsid w:val="009C322E"/>
    <w:rsid w:val="009C4FA4"/>
    <w:rsid w:val="009C6F26"/>
    <w:rsid w:val="009C7251"/>
    <w:rsid w:val="009C7A28"/>
    <w:rsid w:val="009D18C9"/>
    <w:rsid w:val="009D4FAD"/>
    <w:rsid w:val="009D7B50"/>
    <w:rsid w:val="009E2E91"/>
    <w:rsid w:val="009F0CAC"/>
    <w:rsid w:val="009F26D7"/>
    <w:rsid w:val="009F4338"/>
    <w:rsid w:val="009F651A"/>
    <w:rsid w:val="00A003A4"/>
    <w:rsid w:val="00A01593"/>
    <w:rsid w:val="00A017DA"/>
    <w:rsid w:val="00A01B40"/>
    <w:rsid w:val="00A04B3B"/>
    <w:rsid w:val="00A07865"/>
    <w:rsid w:val="00A1263F"/>
    <w:rsid w:val="00A1286C"/>
    <w:rsid w:val="00A13283"/>
    <w:rsid w:val="00A138C4"/>
    <w:rsid w:val="00A139F5"/>
    <w:rsid w:val="00A143BA"/>
    <w:rsid w:val="00A155C5"/>
    <w:rsid w:val="00A157E8"/>
    <w:rsid w:val="00A16B70"/>
    <w:rsid w:val="00A17C11"/>
    <w:rsid w:val="00A20C3F"/>
    <w:rsid w:val="00A20D96"/>
    <w:rsid w:val="00A21823"/>
    <w:rsid w:val="00A22362"/>
    <w:rsid w:val="00A25A38"/>
    <w:rsid w:val="00A265D6"/>
    <w:rsid w:val="00A267FD"/>
    <w:rsid w:val="00A26E2D"/>
    <w:rsid w:val="00A27920"/>
    <w:rsid w:val="00A315E6"/>
    <w:rsid w:val="00A31B8D"/>
    <w:rsid w:val="00A324AE"/>
    <w:rsid w:val="00A32CB6"/>
    <w:rsid w:val="00A32E16"/>
    <w:rsid w:val="00A34FBA"/>
    <w:rsid w:val="00A35EA4"/>
    <w:rsid w:val="00A365F4"/>
    <w:rsid w:val="00A36D1D"/>
    <w:rsid w:val="00A372F4"/>
    <w:rsid w:val="00A4009B"/>
    <w:rsid w:val="00A42004"/>
    <w:rsid w:val="00A454C1"/>
    <w:rsid w:val="00A47C59"/>
    <w:rsid w:val="00A47D80"/>
    <w:rsid w:val="00A50899"/>
    <w:rsid w:val="00A51D02"/>
    <w:rsid w:val="00A522E4"/>
    <w:rsid w:val="00A52E96"/>
    <w:rsid w:val="00A53132"/>
    <w:rsid w:val="00A53998"/>
    <w:rsid w:val="00A563F2"/>
    <w:rsid w:val="00A566E8"/>
    <w:rsid w:val="00A606B1"/>
    <w:rsid w:val="00A60B37"/>
    <w:rsid w:val="00A6133A"/>
    <w:rsid w:val="00A61496"/>
    <w:rsid w:val="00A635F6"/>
    <w:rsid w:val="00A6440F"/>
    <w:rsid w:val="00A6566F"/>
    <w:rsid w:val="00A66347"/>
    <w:rsid w:val="00A6674E"/>
    <w:rsid w:val="00A677E2"/>
    <w:rsid w:val="00A678FC"/>
    <w:rsid w:val="00A71311"/>
    <w:rsid w:val="00A73143"/>
    <w:rsid w:val="00A7403A"/>
    <w:rsid w:val="00A75E3A"/>
    <w:rsid w:val="00A763FB"/>
    <w:rsid w:val="00A77071"/>
    <w:rsid w:val="00A774D0"/>
    <w:rsid w:val="00A775AB"/>
    <w:rsid w:val="00A810F9"/>
    <w:rsid w:val="00A82375"/>
    <w:rsid w:val="00A82D31"/>
    <w:rsid w:val="00A82F69"/>
    <w:rsid w:val="00A850A7"/>
    <w:rsid w:val="00A85E7E"/>
    <w:rsid w:val="00A86ECC"/>
    <w:rsid w:val="00A86FCC"/>
    <w:rsid w:val="00A87015"/>
    <w:rsid w:val="00A873AF"/>
    <w:rsid w:val="00A87C9E"/>
    <w:rsid w:val="00A90A6D"/>
    <w:rsid w:val="00A9241D"/>
    <w:rsid w:val="00A927D9"/>
    <w:rsid w:val="00A938B1"/>
    <w:rsid w:val="00A93C7F"/>
    <w:rsid w:val="00A945D5"/>
    <w:rsid w:val="00A948BE"/>
    <w:rsid w:val="00A951A3"/>
    <w:rsid w:val="00A95A2B"/>
    <w:rsid w:val="00A95A47"/>
    <w:rsid w:val="00A95F87"/>
    <w:rsid w:val="00A971E5"/>
    <w:rsid w:val="00A97591"/>
    <w:rsid w:val="00A9789D"/>
    <w:rsid w:val="00A97B59"/>
    <w:rsid w:val="00AA2D68"/>
    <w:rsid w:val="00AA2E69"/>
    <w:rsid w:val="00AA394B"/>
    <w:rsid w:val="00AA59F0"/>
    <w:rsid w:val="00AA710D"/>
    <w:rsid w:val="00AA79EB"/>
    <w:rsid w:val="00AB129B"/>
    <w:rsid w:val="00AB2171"/>
    <w:rsid w:val="00AB3952"/>
    <w:rsid w:val="00AB5021"/>
    <w:rsid w:val="00AB51BA"/>
    <w:rsid w:val="00AB64F3"/>
    <w:rsid w:val="00AB6D25"/>
    <w:rsid w:val="00AC0467"/>
    <w:rsid w:val="00AC0F8B"/>
    <w:rsid w:val="00AC1D5A"/>
    <w:rsid w:val="00AC2B4D"/>
    <w:rsid w:val="00AC3485"/>
    <w:rsid w:val="00AC3E80"/>
    <w:rsid w:val="00AC42A8"/>
    <w:rsid w:val="00AC4D00"/>
    <w:rsid w:val="00AC58D5"/>
    <w:rsid w:val="00AC63C4"/>
    <w:rsid w:val="00AC6608"/>
    <w:rsid w:val="00AC6A6E"/>
    <w:rsid w:val="00AC73E1"/>
    <w:rsid w:val="00AC76CF"/>
    <w:rsid w:val="00AC7E97"/>
    <w:rsid w:val="00AD03B5"/>
    <w:rsid w:val="00AD0DCC"/>
    <w:rsid w:val="00AD0E56"/>
    <w:rsid w:val="00AD15DE"/>
    <w:rsid w:val="00AD195D"/>
    <w:rsid w:val="00AD35B1"/>
    <w:rsid w:val="00AD56A0"/>
    <w:rsid w:val="00AD63F8"/>
    <w:rsid w:val="00AD7D81"/>
    <w:rsid w:val="00AE0A2C"/>
    <w:rsid w:val="00AE0E0E"/>
    <w:rsid w:val="00AE0E68"/>
    <w:rsid w:val="00AE15B4"/>
    <w:rsid w:val="00AE229B"/>
    <w:rsid w:val="00AE2347"/>
    <w:rsid w:val="00AE236D"/>
    <w:rsid w:val="00AE2D4B"/>
    <w:rsid w:val="00AE33AA"/>
    <w:rsid w:val="00AE3D55"/>
    <w:rsid w:val="00AE40C2"/>
    <w:rsid w:val="00AE4867"/>
    <w:rsid w:val="00AE4EFF"/>
    <w:rsid w:val="00AE4F99"/>
    <w:rsid w:val="00AE53C0"/>
    <w:rsid w:val="00AE6018"/>
    <w:rsid w:val="00AE705B"/>
    <w:rsid w:val="00AE7615"/>
    <w:rsid w:val="00AE795D"/>
    <w:rsid w:val="00AE7CA5"/>
    <w:rsid w:val="00AF01E2"/>
    <w:rsid w:val="00AF1321"/>
    <w:rsid w:val="00AF172A"/>
    <w:rsid w:val="00AF1E66"/>
    <w:rsid w:val="00AF2750"/>
    <w:rsid w:val="00AF3CBA"/>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C9F"/>
    <w:rsid w:val="00B22893"/>
    <w:rsid w:val="00B23208"/>
    <w:rsid w:val="00B233BC"/>
    <w:rsid w:val="00B23C4B"/>
    <w:rsid w:val="00B23E4E"/>
    <w:rsid w:val="00B2504F"/>
    <w:rsid w:val="00B2538B"/>
    <w:rsid w:val="00B254E1"/>
    <w:rsid w:val="00B25B45"/>
    <w:rsid w:val="00B26705"/>
    <w:rsid w:val="00B26862"/>
    <w:rsid w:val="00B26D17"/>
    <w:rsid w:val="00B30DDF"/>
    <w:rsid w:val="00B31E5A"/>
    <w:rsid w:val="00B32DDE"/>
    <w:rsid w:val="00B343BA"/>
    <w:rsid w:val="00B348A6"/>
    <w:rsid w:val="00B34B69"/>
    <w:rsid w:val="00B3534E"/>
    <w:rsid w:val="00B35BA3"/>
    <w:rsid w:val="00B36495"/>
    <w:rsid w:val="00B37B86"/>
    <w:rsid w:val="00B40AC5"/>
    <w:rsid w:val="00B40DF0"/>
    <w:rsid w:val="00B4335F"/>
    <w:rsid w:val="00B45BC2"/>
    <w:rsid w:val="00B46681"/>
    <w:rsid w:val="00B47359"/>
    <w:rsid w:val="00B50914"/>
    <w:rsid w:val="00B51C5A"/>
    <w:rsid w:val="00B533D6"/>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00D"/>
    <w:rsid w:val="00B76C0A"/>
    <w:rsid w:val="00B77843"/>
    <w:rsid w:val="00B822F1"/>
    <w:rsid w:val="00B82C44"/>
    <w:rsid w:val="00B84737"/>
    <w:rsid w:val="00B852D1"/>
    <w:rsid w:val="00B87DAC"/>
    <w:rsid w:val="00B9010F"/>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4420"/>
    <w:rsid w:val="00BA68D7"/>
    <w:rsid w:val="00BA741B"/>
    <w:rsid w:val="00BA7770"/>
    <w:rsid w:val="00BA7C55"/>
    <w:rsid w:val="00BB3749"/>
    <w:rsid w:val="00BB3F53"/>
    <w:rsid w:val="00BB47C0"/>
    <w:rsid w:val="00BB48DC"/>
    <w:rsid w:val="00BB4AB5"/>
    <w:rsid w:val="00BB4F09"/>
    <w:rsid w:val="00BB699D"/>
    <w:rsid w:val="00BC0EDF"/>
    <w:rsid w:val="00BC2D48"/>
    <w:rsid w:val="00BC2FA9"/>
    <w:rsid w:val="00BC3291"/>
    <w:rsid w:val="00BC3DE3"/>
    <w:rsid w:val="00BC4816"/>
    <w:rsid w:val="00BC54AE"/>
    <w:rsid w:val="00BC5671"/>
    <w:rsid w:val="00BC58FA"/>
    <w:rsid w:val="00BC5CC3"/>
    <w:rsid w:val="00BC6A76"/>
    <w:rsid w:val="00BD1C1C"/>
    <w:rsid w:val="00BD369C"/>
    <w:rsid w:val="00BD38E2"/>
    <w:rsid w:val="00BD3DD4"/>
    <w:rsid w:val="00BD4C7E"/>
    <w:rsid w:val="00BD4E33"/>
    <w:rsid w:val="00BD5125"/>
    <w:rsid w:val="00BD5D27"/>
    <w:rsid w:val="00BD71AC"/>
    <w:rsid w:val="00BE0D4C"/>
    <w:rsid w:val="00BE1C5D"/>
    <w:rsid w:val="00BE2247"/>
    <w:rsid w:val="00BE3748"/>
    <w:rsid w:val="00BE4D18"/>
    <w:rsid w:val="00BE4F9B"/>
    <w:rsid w:val="00BE55A9"/>
    <w:rsid w:val="00BE75FD"/>
    <w:rsid w:val="00BE7C73"/>
    <w:rsid w:val="00BE7EDD"/>
    <w:rsid w:val="00BF02A3"/>
    <w:rsid w:val="00BF0C61"/>
    <w:rsid w:val="00BF10D9"/>
    <w:rsid w:val="00BF113A"/>
    <w:rsid w:val="00BF1540"/>
    <w:rsid w:val="00BF157F"/>
    <w:rsid w:val="00BF1A02"/>
    <w:rsid w:val="00BF29A7"/>
    <w:rsid w:val="00BF309B"/>
    <w:rsid w:val="00BF3A74"/>
    <w:rsid w:val="00C00507"/>
    <w:rsid w:val="00C005CE"/>
    <w:rsid w:val="00C01005"/>
    <w:rsid w:val="00C01A9E"/>
    <w:rsid w:val="00C01BB0"/>
    <w:rsid w:val="00C01E4B"/>
    <w:rsid w:val="00C030DE"/>
    <w:rsid w:val="00C041B6"/>
    <w:rsid w:val="00C051A8"/>
    <w:rsid w:val="00C077F5"/>
    <w:rsid w:val="00C122F6"/>
    <w:rsid w:val="00C1277F"/>
    <w:rsid w:val="00C127D3"/>
    <w:rsid w:val="00C14A4F"/>
    <w:rsid w:val="00C15B36"/>
    <w:rsid w:val="00C200A1"/>
    <w:rsid w:val="00C20736"/>
    <w:rsid w:val="00C20A32"/>
    <w:rsid w:val="00C21E5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37EE9"/>
    <w:rsid w:val="00C40578"/>
    <w:rsid w:val="00C40B44"/>
    <w:rsid w:val="00C43F19"/>
    <w:rsid w:val="00C44055"/>
    <w:rsid w:val="00C4500A"/>
    <w:rsid w:val="00C45B08"/>
    <w:rsid w:val="00C46A95"/>
    <w:rsid w:val="00C46F5C"/>
    <w:rsid w:val="00C47277"/>
    <w:rsid w:val="00C5341D"/>
    <w:rsid w:val="00C538EC"/>
    <w:rsid w:val="00C53C05"/>
    <w:rsid w:val="00C54B6C"/>
    <w:rsid w:val="00C55F89"/>
    <w:rsid w:val="00C57852"/>
    <w:rsid w:val="00C57DD3"/>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6FF7"/>
    <w:rsid w:val="00C77C0E"/>
    <w:rsid w:val="00C81479"/>
    <w:rsid w:val="00C81F0C"/>
    <w:rsid w:val="00C822F0"/>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A04"/>
    <w:rsid w:val="00C97AC2"/>
    <w:rsid w:val="00CA107B"/>
    <w:rsid w:val="00CA164E"/>
    <w:rsid w:val="00CA1B79"/>
    <w:rsid w:val="00CA44EC"/>
    <w:rsid w:val="00CA484D"/>
    <w:rsid w:val="00CA4A32"/>
    <w:rsid w:val="00CA4FB6"/>
    <w:rsid w:val="00CA7532"/>
    <w:rsid w:val="00CB10BF"/>
    <w:rsid w:val="00CB1129"/>
    <w:rsid w:val="00CB2F90"/>
    <w:rsid w:val="00CB4B35"/>
    <w:rsid w:val="00CB6AD4"/>
    <w:rsid w:val="00CC3D55"/>
    <w:rsid w:val="00CC44A6"/>
    <w:rsid w:val="00CC739E"/>
    <w:rsid w:val="00CC7C8D"/>
    <w:rsid w:val="00CC7CC1"/>
    <w:rsid w:val="00CD0C41"/>
    <w:rsid w:val="00CD122A"/>
    <w:rsid w:val="00CD13A5"/>
    <w:rsid w:val="00CD1EBB"/>
    <w:rsid w:val="00CD28CF"/>
    <w:rsid w:val="00CD2ADB"/>
    <w:rsid w:val="00CD35FD"/>
    <w:rsid w:val="00CD40C1"/>
    <w:rsid w:val="00CD58B7"/>
    <w:rsid w:val="00CD64A3"/>
    <w:rsid w:val="00CD66E3"/>
    <w:rsid w:val="00CD7967"/>
    <w:rsid w:val="00CE0921"/>
    <w:rsid w:val="00CE11DF"/>
    <w:rsid w:val="00CE49D8"/>
    <w:rsid w:val="00CE698E"/>
    <w:rsid w:val="00CE7345"/>
    <w:rsid w:val="00CE7B9A"/>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45A3"/>
    <w:rsid w:val="00D05274"/>
    <w:rsid w:val="00D070FB"/>
    <w:rsid w:val="00D12A6D"/>
    <w:rsid w:val="00D12E23"/>
    <w:rsid w:val="00D14832"/>
    <w:rsid w:val="00D15059"/>
    <w:rsid w:val="00D15564"/>
    <w:rsid w:val="00D16F36"/>
    <w:rsid w:val="00D17351"/>
    <w:rsid w:val="00D2065B"/>
    <w:rsid w:val="00D21188"/>
    <w:rsid w:val="00D217C5"/>
    <w:rsid w:val="00D21C5B"/>
    <w:rsid w:val="00D226B0"/>
    <w:rsid w:val="00D239CE"/>
    <w:rsid w:val="00D241CB"/>
    <w:rsid w:val="00D24A68"/>
    <w:rsid w:val="00D25707"/>
    <w:rsid w:val="00D261A2"/>
    <w:rsid w:val="00D26A3A"/>
    <w:rsid w:val="00D301D8"/>
    <w:rsid w:val="00D31751"/>
    <w:rsid w:val="00D3251A"/>
    <w:rsid w:val="00D344D7"/>
    <w:rsid w:val="00D348BC"/>
    <w:rsid w:val="00D34CBC"/>
    <w:rsid w:val="00D355AC"/>
    <w:rsid w:val="00D369F6"/>
    <w:rsid w:val="00D37A34"/>
    <w:rsid w:val="00D404BC"/>
    <w:rsid w:val="00D475CE"/>
    <w:rsid w:val="00D47CD6"/>
    <w:rsid w:val="00D50DCC"/>
    <w:rsid w:val="00D5391E"/>
    <w:rsid w:val="00D56AC2"/>
    <w:rsid w:val="00D57532"/>
    <w:rsid w:val="00D577F9"/>
    <w:rsid w:val="00D61285"/>
    <w:rsid w:val="00D613C1"/>
    <w:rsid w:val="00D616D2"/>
    <w:rsid w:val="00D63B5F"/>
    <w:rsid w:val="00D6613C"/>
    <w:rsid w:val="00D66550"/>
    <w:rsid w:val="00D665BE"/>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3B87"/>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6929"/>
    <w:rsid w:val="00DB706E"/>
    <w:rsid w:val="00DC202E"/>
    <w:rsid w:val="00DC2A54"/>
    <w:rsid w:val="00DC3338"/>
    <w:rsid w:val="00DC48E8"/>
    <w:rsid w:val="00DC495C"/>
    <w:rsid w:val="00DC4FD2"/>
    <w:rsid w:val="00DC6708"/>
    <w:rsid w:val="00DC6906"/>
    <w:rsid w:val="00DC6C2F"/>
    <w:rsid w:val="00DC7AB7"/>
    <w:rsid w:val="00DD011A"/>
    <w:rsid w:val="00DD0636"/>
    <w:rsid w:val="00DD092C"/>
    <w:rsid w:val="00DD0F10"/>
    <w:rsid w:val="00DD27EE"/>
    <w:rsid w:val="00DD3714"/>
    <w:rsid w:val="00DD3DE5"/>
    <w:rsid w:val="00DD4846"/>
    <w:rsid w:val="00DD51DC"/>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0655"/>
    <w:rsid w:val="00DF19D5"/>
    <w:rsid w:val="00DF214E"/>
    <w:rsid w:val="00DF32A9"/>
    <w:rsid w:val="00DF4801"/>
    <w:rsid w:val="00DF5E32"/>
    <w:rsid w:val="00DF676F"/>
    <w:rsid w:val="00DF6D91"/>
    <w:rsid w:val="00E00524"/>
    <w:rsid w:val="00E01436"/>
    <w:rsid w:val="00E01F8A"/>
    <w:rsid w:val="00E02937"/>
    <w:rsid w:val="00E02E45"/>
    <w:rsid w:val="00E036B7"/>
    <w:rsid w:val="00E03E79"/>
    <w:rsid w:val="00E045BD"/>
    <w:rsid w:val="00E04D6C"/>
    <w:rsid w:val="00E072D6"/>
    <w:rsid w:val="00E07DCE"/>
    <w:rsid w:val="00E1135B"/>
    <w:rsid w:val="00E11563"/>
    <w:rsid w:val="00E1244A"/>
    <w:rsid w:val="00E13624"/>
    <w:rsid w:val="00E15D9A"/>
    <w:rsid w:val="00E164C9"/>
    <w:rsid w:val="00E17B6E"/>
    <w:rsid w:val="00E17B77"/>
    <w:rsid w:val="00E2170D"/>
    <w:rsid w:val="00E21EC4"/>
    <w:rsid w:val="00E231AB"/>
    <w:rsid w:val="00E23337"/>
    <w:rsid w:val="00E2358B"/>
    <w:rsid w:val="00E239FD"/>
    <w:rsid w:val="00E23ABD"/>
    <w:rsid w:val="00E23C4C"/>
    <w:rsid w:val="00E24BB4"/>
    <w:rsid w:val="00E24D81"/>
    <w:rsid w:val="00E25278"/>
    <w:rsid w:val="00E259EA"/>
    <w:rsid w:val="00E25D33"/>
    <w:rsid w:val="00E27068"/>
    <w:rsid w:val="00E27412"/>
    <w:rsid w:val="00E30393"/>
    <w:rsid w:val="00E30DA6"/>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4BE1"/>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4B48"/>
    <w:rsid w:val="00E65DAA"/>
    <w:rsid w:val="00E664C5"/>
    <w:rsid w:val="00E671A2"/>
    <w:rsid w:val="00E67BF3"/>
    <w:rsid w:val="00E705C3"/>
    <w:rsid w:val="00E71038"/>
    <w:rsid w:val="00E711B3"/>
    <w:rsid w:val="00E7211F"/>
    <w:rsid w:val="00E722A0"/>
    <w:rsid w:val="00E7416D"/>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4C29"/>
    <w:rsid w:val="00E95545"/>
    <w:rsid w:val="00E95B8E"/>
    <w:rsid w:val="00E96870"/>
    <w:rsid w:val="00E97D41"/>
    <w:rsid w:val="00E97D94"/>
    <w:rsid w:val="00EA09D0"/>
    <w:rsid w:val="00EA0F64"/>
    <w:rsid w:val="00EA1ED3"/>
    <w:rsid w:val="00EA1F5B"/>
    <w:rsid w:val="00EA27B7"/>
    <w:rsid w:val="00EA695C"/>
    <w:rsid w:val="00EA6BE0"/>
    <w:rsid w:val="00EA7442"/>
    <w:rsid w:val="00EA7E4C"/>
    <w:rsid w:val="00EB1390"/>
    <w:rsid w:val="00EB2C5B"/>
    <w:rsid w:val="00EB2C71"/>
    <w:rsid w:val="00EB2F04"/>
    <w:rsid w:val="00EB3333"/>
    <w:rsid w:val="00EB33E4"/>
    <w:rsid w:val="00EB4340"/>
    <w:rsid w:val="00EB45D3"/>
    <w:rsid w:val="00EB4D8C"/>
    <w:rsid w:val="00EB514E"/>
    <w:rsid w:val="00EB556D"/>
    <w:rsid w:val="00EB5A7D"/>
    <w:rsid w:val="00EB605D"/>
    <w:rsid w:val="00EB684E"/>
    <w:rsid w:val="00EB6C55"/>
    <w:rsid w:val="00EB7309"/>
    <w:rsid w:val="00EC537A"/>
    <w:rsid w:val="00EC6BCB"/>
    <w:rsid w:val="00EC732D"/>
    <w:rsid w:val="00EC73B8"/>
    <w:rsid w:val="00EC7671"/>
    <w:rsid w:val="00ED09AA"/>
    <w:rsid w:val="00ED1190"/>
    <w:rsid w:val="00ED1BBC"/>
    <w:rsid w:val="00ED2F27"/>
    <w:rsid w:val="00ED303A"/>
    <w:rsid w:val="00ED3EBA"/>
    <w:rsid w:val="00ED3F39"/>
    <w:rsid w:val="00ED4978"/>
    <w:rsid w:val="00ED55C0"/>
    <w:rsid w:val="00ED682B"/>
    <w:rsid w:val="00ED73CB"/>
    <w:rsid w:val="00EE18A0"/>
    <w:rsid w:val="00EE41D5"/>
    <w:rsid w:val="00EE46AF"/>
    <w:rsid w:val="00EE6587"/>
    <w:rsid w:val="00EE712F"/>
    <w:rsid w:val="00EF0B5B"/>
    <w:rsid w:val="00EF1AF4"/>
    <w:rsid w:val="00EF2551"/>
    <w:rsid w:val="00EF66FB"/>
    <w:rsid w:val="00EF7059"/>
    <w:rsid w:val="00F0166F"/>
    <w:rsid w:val="00F019BF"/>
    <w:rsid w:val="00F026DF"/>
    <w:rsid w:val="00F037A4"/>
    <w:rsid w:val="00F049AB"/>
    <w:rsid w:val="00F053DF"/>
    <w:rsid w:val="00F05C64"/>
    <w:rsid w:val="00F0715D"/>
    <w:rsid w:val="00F078E7"/>
    <w:rsid w:val="00F105FB"/>
    <w:rsid w:val="00F12976"/>
    <w:rsid w:val="00F13EEA"/>
    <w:rsid w:val="00F142DB"/>
    <w:rsid w:val="00F14D9C"/>
    <w:rsid w:val="00F170A3"/>
    <w:rsid w:val="00F2044E"/>
    <w:rsid w:val="00F20E6C"/>
    <w:rsid w:val="00F2142B"/>
    <w:rsid w:val="00F243BD"/>
    <w:rsid w:val="00F246D5"/>
    <w:rsid w:val="00F2493D"/>
    <w:rsid w:val="00F2698C"/>
    <w:rsid w:val="00F27C8F"/>
    <w:rsid w:val="00F307B8"/>
    <w:rsid w:val="00F30D83"/>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5054"/>
    <w:rsid w:val="00F55127"/>
    <w:rsid w:val="00F55339"/>
    <w:rsid w:val="00F55499"/>
    <w:rsid w:val="00F56843"/>
    <w:rsid w:val="00F57869"/>
    <w:rsid w:val="00F60AA6"/>
    <w:rsid w:val="00F60BA8"/>
    <w:rsid w:val="00F634B9"/>
    <w:rsid w:val="00F65D58"/>
    <w:rsid w:val="00F66E51"/>
    <w:rsid w:val="00F677D6"/>
    <w:rsid w:val="00F67D8F"/>
    <w:rsid w:val="00F67DAD"/>
    <w:rsid w:val="00F70174"/>
    <w:rsid w:val="00F745EF"/>
    <w:rsid w:val="00F75B51"/>
    <w:rsid w:val="00F7769D"/>
    <w:rsid w:val="00F802BE"/>
    <w:rsid w:val="00F802CC"/>
    <w:rsid w:val="00F80993"/>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A79F8"/>
    <w:rsid w:val="00FB20C7"/>
    <w:rsid w:val="00FB3428"/>
    <w:rsid w:val="00FB3AE7"/>
    <w:rsid w:val="00FB42D4"/>
    <w:rsid w:val="00FB5906"/>
    <w:rsid w:val="00FB6904"/>
    <w:rsid w:val="00FB762F"/>
    <w:rsid w:val="00FC2AED"/>
    <w:rsid w:val="00FC4503"/>
    <w:rsid w:val="00FC45AC"/>
    <w:rsid w:val="00FC6F39"/>
    <w:rsid w:val="00FD08A1"/>
    <w:rsid w:val="00FD13C3"/>
    <w:rsid w:val="00FD3D64"/>
    <w:rsid w:val="00FD5C13"/>
    <w:rsid w:val="00FD5EA7"/>
    <w:rsid w:val="00FD6BF4"/>
    <w:rsid w:val="00FD6C95"/>
    <w:rsid w:val="00FE26F7"/>
    <w:rsid w:val="00FE36CF"/>
    <w:rsid w:val="00FE432E"/>
    <w:rsid w:val="00FE44F6"/>
    <w:rsid w:val="00FE4BD5"/>
    <w:rsid w:val="00FE50DF"/>
    <w:rsid w:val="00FE579A"/>
    <w:rsid w:val="00FF01A5"/>
    <w:rsid w:val="00FF0246"/>
    <w:rsid w:val="00FF0979"/>
    <w:rsid w:val="00FF13D1"/>
    <w:rsid w:val="00FF1DA6"/>
    <w:rsid w:val="00FF2C8C"/>
    <w:rsid w:val="00FF443A"/>
    <w:rsid w:val="00FF467D"/>
    <w:rsid w:val="00FF4850"/>
    <w:rsid w:val="00FF486D"/>
    <w:rsid w:val="00FF4B29"/>
    <w:rsid w:val="00FF6E3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Ind w:w="0" w:type="dxa"/>
      <w:tblBorders>
        <w:bottom w:val="single" w:sz="4" w:space="0" w:color="001D77"/>
        <w:insideH w:val="single" w:sz="4" w:space="0" w:color="001D77"/>
        <w:insideV w:val="single" w:sz="4" w:space="0" w:color="001D77"/>
      </w:tblBorders>
      <w:tblCellMar>
        <w:top w:w="0" w:type="dxa"/>
        <w:left w:w="108" w:type="dxa"/>
        <w:bottom w:w="0" w:type="dxa"/>
        <w:right w:w="108" w:type="dxa"/>
      </w:tblCellMar>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Ind w:w="0" w:type="dxa"/>
      <w:tblBorders>
        <w:bottom w:val="single" w:sz="4" w:space="0" w:color="001D77"/>
        <w:insideH w:val="single" w:sz="4" w:space="0" w:color="001D77"/>
        <w:insideV w:val="single" w:sz="4" w:space="0" w:color="001D77"/>
      </w:tblBorders>
      <w:tblCellMar>
        <w:top w:w="0" w:type="dxa"/>
        <w:left w:w="108" w:type="dxa"/>
        <w:bottom w:w="0" w:type="dxa"/>
        <w:right w:w="108" w:type="dxa"/>
      </w:tblCellMar>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412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7639598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ed-persons-in-the-national-economy-in-poland-in-june-2025,21,31.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Praca eksperymentalna_Wykonujacy_prace_na_podstawie_umow_zlecenia_i_pokrewnych_w_polsce_w grudniu_2023 r.docx.docx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6349-089B-4FAD-AA3B-5643A784C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9B1763DF-9C5D-4E8C-976C-368870BA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Pages>
  <Words>1257</Words>
  <Characters>7547</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Wykonujący pracę wyłącznie na podstawie umów zlecenia i pokrewnych w Polsce</vt:lpstr>
    </vt:vector>
  </TitlesOfParts>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performing work under contracts of mandate and related contracts in Poland</dc:title>
  <dc:creator>Statistics Poland</dc:creator>
  <cp:keywords/>
  <dc:description/>
  <cp:lastPrinted>2024-03-12T08:21:00Z</cp:lastPrinted>
  <dcterms:created xsi:type="dcterms:W3CDTF">2025-08-29T08:24:00Z</dcterms:created>
  <dcterms:modified xsi:type="dcterms:W3CDTF">2025-12-10T10:04:00Z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