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20C36" w14:textId="58FBB053" w:rsidR="0098135C" w:rsidRPr="009E35D2" w:rsidRDefault="008A697D" w:rsidP="00184A76">
      <w:pPr>
        <w:pStyle w:val="tytuinformacji"/>
        <w:spacing w:after="600"/>
        <w:rPr>
          <w:shd w:val="clear" w:color="auto" w:fill="FFFFFF"/>
        </w:rPr>
      </w:pPr>
      <w:r w:rsidRPr="009E35D2">
        <w:rPr>
          <w:shd w:val="clear" w:color="auto" w:fill="FFFFFF"/>
        </w:rPr>
        <w:t>Ruch graniczny o</w:t>
      </w:r>
      <w:r w:rsidR="00BF0900" w:rsidRPr="009E35D2">
        <w:rPr>
          <w:shd w:val="clear" w:color="auto" w:fill="FFFFFF"/>
        </w:rPr>
        <w:t>raz wydatki cudzoziemców w Polsc</w:t>
      </w:r>
      <w:r w:rsidRPr="009E35D2">
        <w:rPr>
          <w:shd w:val="clear" w:color="auto" w:fill="FFFFFF"/>
        </w:rPr>
        <w:t>e</w:t>
      </w:r>
      <w:r w:rsidR="005D38AA" w:rsidRPr="009E35D2">
        <w:rPr>
          <w:shd w:val="clear" w:color="auto" w:fill="FFFFFF"/>
        </w:rPr>
        <w:t xml:space="preserve"> </w:t>
      </w:r>
      <w:r w:rsidR="00296733" w:rsidRPr="009E35D2">
        <w:rPr>
          <w:shd w:val="clear" w:color="auto" w:fill="FFFFFF"/>
        </w:rPr>
        <w:t xml:space="preserve">i Polaków za granicą w </w:t>
      </w:r>
      <w:r w:rsidR="00282D29">
        <w:rPr>
          <w:shd w:val="clear" w:color="auto" w:fill="FFFFFF"/>
        </w:rPr>
        <w:t>3</w:t>
      </w:r>
      <w:r w:rsidR="001D6645">
        <w:rPr>
          <w:shd w:val="clear" w:color="auto" w:fill="FFFFFF"/>
        </w:rPr>
        <w:t xml:space="preserve"> </w:t>
      </w:r>
      <w:r w:rsidR="00CF49DE" w:rsidRPr="009E35D2">
        <w:rPr>
          <w:shd w:val="clear" w:color="auto" w:fill="FFFFFF"/>
        </w:rPr>
        <w:t>kwartale 202</w:t>
      </w:r>
      <w:r w:rsidR="00B44569">
        <w:rPr>
          <w:shd w:val="clear" w:color="auto" w:fill="FFFFFF"/>
        </w:rPr>
        <w:t>5</w:t>
      </w:r>
      <w:r w:rsidR="008F2652" w:rsidRPr="009E35D2">
        <w:rPr>
          <w:shd w:val="clear" w:color="auto" w:fill="FFFFFF"/>
        </w:rPr>
        <w:t xml:space="preserve"> r.</w:t>
      </w:r>
    </w:p>
    <w:p w14:paraId="72D2B473" w14:textId="2AF37C03" w:rsidR="001065B8" w:rsidRPr="00662884" w:rsidRDefault="00C61F5C" w:rsidP="00044C79">
      <w:pPr>
        <w:pStyle w:val="tekstnaniebieskimtle"/>
        <w:spacing w:before="360" w:after="120" w:line="240" w:lineRule="exact"/>
        <w:ind w:left="-57" w:right="-57"/>
        <w:rPr>
          <w:rFonts w:eastAsia="Times New Roman" w:cs="Times New Roman"/>
          <w:b/>
          <w:bCs/>
          <w:color w:val="FF0000"/>
          <w:spacing w:val="-4"/>
          <w:sz w:val="19"/>
          <w:szCs w:val="19"/>
          <w:lang w:eastAsia="pl-PL"/>
        </w:rPr>
      </w:pPr>
      <w:r w:rsidRPr="007C0333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6CEB4FDA" wp14:editId="3153CD63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204085" cy="1359535"/>
                <wp:effectExtent l="0" t="0" r="5715" b="0"/>
                <wp:wrapSquare wrapText="bothSides"/>
                <wp:docPr id="7" name="Pole tekstowe 2" descr="Ikona strzałki skierowana grotem w górę, co oznacza wzrost o 2,5% liczby przekroczeń granicy Polski w 3 kwartale 2025 roku w stosunku do 3 kwartału 2024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359673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B0A34" w14:textId="4E8A648D" w:rsidR="00B2033F" w:rsidRPr="00AD66BD" w:rsidRDefault="002F4AAF" w:rsidP="00B2033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="001E0AAD" w:rsidRPr="00891933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 w:rsidR="005E4AEA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2,5</w:t>
                            </w:r>
                            <w:r w:rsidR="001E0AAD" w:rsidRPr="00891933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316327C9" w14:textId="222C931E" w:rsidR="00B2033F" w:rsidRPr="009B1AD3" w:rsidRDefault="002F4AAF" w:rsidP="009E4E06">
                            <w:pPr>
                              <w:pStyle w:val="Opiswskanika"/>
                              <w:spacing w:before="120" w:line="240" w:lineRule="exact"/>
                              <w:rPr>
                                <w:szCs w:val="20"/>
                              </w:rPr>
                            </w:pPr>
                            <w:r w:rsidRPr="009B1AD3">
                              <w:rPr>
                                <w:szCs w:val="20"/>
                              </w:rPr>
                              <w:t>Wzrost</w:t>
                            </w:r>
                            <w:r w:rsidR="00AE4A8B" w:rsidRPr="009B1AD3">
                              <w:rPr>
                                <w:szCs w:val="20"/>
                              </w:rPr>
                              <w:t xml:space="preserve"> liczby przekroczeń granicy Polski w </w:t>
                            </w:r>
                            <w:r w:rsidR="005E4AEA">
                              <w:rPr>
                                <w:szCs w:val="20"/>
                              </w:rPr>
                              <w:t>3</w:t>
                            </w:r>
                            <w:r w:rsidR="00AE4A8B" w:rsidRPr="009B1AD3">
                              <w:rPr>
                                <w:szCs w:val="20"/>
                              </w:rPr>
                              <w:t xml:space="preserve"> kwartale 202</w:t>
                            </w:r>
                            <w:r w:rsidR="007C0333">
                              <w:rPr>
                                <w:szCs w:val="20"/>
                              </w:rPr>
                              <w:t>5</w:t>
                            </w:r>
                            <w:r w:rsidR="00AE4A8B" w:rsidRPr="009B1AD3">
                              <w:rPr>
                                <w:szCs w:val="20"/>
                              </w:rPr>
                              <w:t xml:space="preserve"> r. w stosunku do </w:t>
                            </w:r>
                            <w:r w:rsidR="005E4AEA">
                              <w:rPr>
                                <w:szCs w:val="20"/>
                              </w:rPr>
                              <w:t>3</w:t>
                            </w:r>
                            <w:r w:rsidR="00AE4A8B" w:rsidRPr="009B1AD3">
                              <w:rPr>
                                <w:szCs w:val="20"/>
                              </w:rPr>
                              <w:t xml:space="preserve"> kwartału 202</w:t>
                            </w:r>
                            <w:r w:rsidR="007C0333">
                              <w:rPr>
                                <w:szCs w:val="20"/>
                              </w:rPr>
                              <w:t>4</w:t>
                            </w:r>
                            <w:r w:rsidR="00AE4A8B" w:rsidRPr="009B1AD3">
                              <w:rPr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72000" tIns="45720" rIns="72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EB4FDA" id="Pole tekstowe 2" o:spid="_x0000_s1026" alt="Ikona strzałki skierowana grotem w górę, co oznacza wzrost o 2,5% liczby przekroczeń granicy Polski w 3 kwartale 2025 roku w stosunku do 3 kwartału 2024 roku" style="position:absolute;left:0;text-align:left;margin-left:0;margin-top:.45pt;width:173.55pt;height:107.05pt;z-index:251787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" fillcolor="#001d77" stroked="f">
                <v:stroke joinstyle="miter"/>
                <v:textbox inset="2mm,,2mm">
                  <w:txbxContent>
                    <w:p w14:paraId="1D1B0A34" w14:textId="4E8A648D" w:rsidR="00B2033F" w:rsidRPr="00AD66BD" w:rsidRDefault="002F4AAF" w:rsidP="00B2033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="001E0AAD" w:rsidRPr="00891933">
                        <w:rPr>
                          <w:rStyle w:val="WartowskanikaZnak"/>
                        </w:rPr>
                        <w:t xml:space="preserve"> </w:t>
                      </w:r>
                      <w:r w:rsidR="005E4AEA">
                        <w:rPr>
                          <w:rStyle w:val="WartowskanikaZnak"/>
                          <w:sz w:val="72"/>
                          <w:szCs w:val="72"/>
                        </w:rPr>
                        <w:t>2,5</w:t>
                      </w:r>
                      <w:r w:rsidR="001E0AAD" w:rsidRPr="00891933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316327C9" w14:textId="222C931E" w:rsidR="00B2033F" w:rsidRPr="009B1AD3" w:rsidRDefault="002F4AAF" w:rsidP="009E4E06">
                      <w:pPr>
                        <w:pStyle w:val="Opiswskanika"/>
                        <w:spacing w:before="120" w:line="240" w:lineRule="exact"/>
                        <w:rPr>
                          <w:szCs w:val="20"/>
                        </w:rPr>
                      </w:pPr>
                      <w:r w:rsidRPr="009B1AD3">
                        <w:rPr>
                          <w:szCs w:val="20"/>
                        </w:rPr>
                        <w:t>Wzrost</w:t>
                      </w:r>
                      <w:r w:rsidR="00AE4A8B" w:rsidRPr="009B1AD3">
                        <w:rPr>
                          <w:szCs w:val="20"/>
                        </w:rPr>
                        <w:t xml:space="preserve"> liczby przekroczeń granicy Polski w </w:t>
                      </w:r>
                      <w:r w:rsidR="005E4AEA">
                        <w:rPr>
                          <w:szCs w:val="20"/>
                        </w:rPr>
                        <w:t>3</w:t>
                      </w:r>
                      <w:r w:rsidR="00AE4A8B" w:rsidRPr="009B1AD3">
                        <w:rPr>
                          <w:szCs w:val="20"/>
                        </w:rPr>
                        <w:t xml:space="preserve"> kwartale 202</w:t>
                      </w:r>
                      <w:r w:rsidR="007C0333">
                        <w:rPr>
                          <w:szCs w:val="20"/>
                        </w:rPr>
                        <w:t>5</w:t>
                      </w:r>
                      <w:r w:rsidR="00AE4A8B" w:rsidRPr="009B1AD3">
                        <w:rPr>
                          <w:szCs w:val="20"/>
                        </w:rPr>
                        <w:t xml:space="preserve"> r. w stosunku do </w:t>
                      </w:r>
                      <w:r w:rsidR="005E4AEA">
                        <w:rPr>
                          <w:szCs w:val="20"/>
                        </w:rPr>
                        <w:t>3</w:t>
                      </w:r>
                      <w:r w:rsidR="00AE4A8B" w:rsidRPr="009B1AD3">
                        <w:rPr>
                          <w:szCs w:val="20"/>
                        </w:rPr>
                        <w:t xml:space="preserve"> kwartału 202</w:t>
                      </w:r>
                      <w:r w:rsidR="007C0333">
                        <w:rPr>
                          <w:szCs w:val="20"/>
                        </w:rPr>
                        <w:t>4</w:t>
                      </w:r>
                      <w:r w:rsidR="00AE4A8B" w:rsidRPr="009B1AD3">
                        <w:rPr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17701F" w:rsidRPr="007C0333">
        <w:rPr>
          <w:b/>
          <w:sz w:val="19"/>
          <w:szCs w:val="19"/>
        </w:rPr>
        <w:t xml:space="preserve">W </w:t>
      </w:r>
      <w:r w:rsidR="005E4AEA">
        <w:rPr>
          <w:b/>
          <w:sz w:val="19"/>
          <w:szCs w:val="19"/>
        </w:rPr>
        <w:t>3</w:t>
      </w:r>
      <w:r w:rsidR="00B7684B" w:rsidRPr="007C0333">
        <w:rPr>
          <w:b/>
          <w:sz w:val="19"/>
          <w:szCs w:val="19"/>
        </w:rPr>
        <w:t xml:space="preserve"> </w:t>
      </w:r>
      <w:r w:rsidR="0017701F" w:rsidRPr="007C0333">
        <w:rPr>
          <w:b/>
          <w:sz w:val="19"/>
          <w:szCs w:val="19"/>
        </w:rPr>
        <w:t>kwartale 202</w:t>
      </w:r>
      <w:r w:rsidR="007C0333" w:rsidRPr="007C0333">
        <w:rPr>
          <w:b/>
          <w:sz w:val="19"/>
          <w:szCs w:val="19"/>
        </w:rPr>
        <w:t>5</w:t>
      </w:r>
      <w:r w:rsidR="0017701F" w:rsidRPr="007C0333">
        <w:rPr>
          <w:b/>
          <w:sz w:val="19"/>
          <w:szCs w:val="19"/>
        </w:rPr>
        <w:t xml:space="preserve"> r. </w:t>
      </w:r>
      <w:r w:rsidR="00662884">
        <w:rPr>
          <w:b/>
          <w:sz w:val="19"/>
          <w:szCs w:val="19"/>
        </w:rPr>
        <w:t xml:space="preserve">odnotowano wzrost ruchu granicznego cudzoziemców o </w:t>
      </w:r>
      <w:r w:rsidR="005E4AEA">
        <w:rPr>
          <w:b/>
          <w:sz w:val="19"/>
          <w:szCs w:val="19"/>
        </w:rPr>
        <w:t>1,5</w:t>
      </w:r>
      <w:r w:rsidR="00662884">
        <w:rPr>
          <w:b/>
          <w:sz w:val="19"/>
          <w:szCs w:val="19"/>
        </w:rPr>
        <w:t>%</w:t>
      </w:r>
      <w:r w:rsidR="008C40A0">
        <w:rPr>
          <w:b/>
          <w:sz w:val="19"/>
          <w:szCs w:val="19"/>
        </w:rPr>
        <w:t>, a</w:t>
      </w:r>
      <w:r w:rsidR="00782646" w:rsidRPr="007C0333">
        <w:rPr>
          <w:b/>
          <w:sz w:val="19"/>
          <w:szCs w:val="19"/>
        </w:rPr>
        <w:t xml:space="preserve"> Polaków o</w:t>
      </w:r>
      <w:r w:rsidR="00E00D68">
        <w:rPr>
          <w:b/>
          <w:sz w:val="19"/>
          <w:szCs w:val="19"/>
        </w:rPr>
        <w:t> </w:t>
      </w:r>
      <w:r w:rsidR="007C0333" w:rsidRPr="007C0333">
        <w:rPr>
          <w:b/>
          <w:sz w:val="19"/>
          <w:szCs w:val="19"/>
        </w:rPr>
        <w:t>3,</w:t>
      </w:r>
      <w:r w:rsidR="005E4AEA">
        <w:rPr>
          <w:b/>
          <w:sz w:val="19"/>
          <w:szCs w:val="19"/>
        </w:rPr>
        <w:t>6</w:t>
      </w:r>
      <w:r w:rsidR="00782646" w:rsidRPr="007C0333">
        <w:rPr>
          <w:b/>
          <w:sz w:val="19"/>
          <w:szCs w:val="19"/>
        </w:rPr>
        <w:t>%</w:t>
      </w:r>
      <w:r w:rsidR="0017701F" w:rsidRPr="007C0333">
        <w:rPr>
          <w:b/>
          <w:sz w:val="19"/>
          <w:szCs w:val="19"/>
        </w:rPr>
        <w:t xml:space="preserve"> w</w:t>
      </w:r>
      <w:r w:rsidR="00662884">
        <w:rPr>
          <w:b/>
          <w:sz w:val="19"/>
          <w:szCs w:val="19"/>
        </w:rPr>
        <w:t xml:space="preserve"> stosunku do analogicznego okresu poprzedniego roku</w:t>
      </w:r>
      <w:r w:rsidR="0017701F" w:rsidRPr="007C0333">
        <w:rPr>
          <w:b/>
          <w:sz w:val="19"/>
          <w:szCs w:val="19"/>
        </w:rPr>
        <w:t>.</w:t>
      </w:r>
      <w:r w:rsidR="00044C79" w:rsidRPr="007C0333">
        <w:rPr>
          <w:b/>
          <w:sz w:val="19"/>
          <w:szCs w:val="19"/>
        </w:rPr>
        <w:t xml:space="preserve"> </w:t>
      </w:r>
      <w:r w:rsidR="0017701F" w:rsidRPr="00554DEF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Wartości towarów i usług zakupionych </w:t>
      </w:r>
      <w:r w:rsidR="0017701F" w:rsidRPr="00554DEF">
        <w:rPr>
          <w:b/>
          <w:sz w:val="19"/>
          <w:szCs w:val="19"/>
        </w:rPr>
        <w:t xml:space="preserve">w tym okresie </w:t>
      </w:r>
      <w:r w:rsidR="0017701F" w:rsidRPr="00554DEF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przez cudzoziemców w Polsce oraz towarów i</w:t>
      </w:r>
      <w:r w:rsidR="0017701F" w:rsidRPr="00554DEF">
        <w:rPr>
          <w:sz w:val="19"/>
          <w:szCs w:val="19"/>
        </w:rPr>
        <w:t> </w:t>
      </w:r>
      <w:r w:rsidR="0017701F" w:rsidRPr="00554DEF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usług zakupionych przez Polaków za granicą </w:t>
      </w:r>
      <w:r w:rsidR="0017701F" w:rsidRPr="00230B16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były większe niż w </w:t>
      </w:r>
      <w:r w:rsidR="00CD0608" w:rsidRPr="00230B16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3</w:t>
      </w:r>
      <w:r w:rsidR="0017701F" w:rsidRPr="00230B16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 kwartale 202</w:t>
      </w:r>
      <w:r w:rsidR="00ED71D2" w:rsidRPr="00230B16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4</w:t>
      </w:r>
      <w:r w:rsidR="0017701F" w:rsidRPr="00230B16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 r., odpowiednio o </w:t>
      </w:r>
      <w:r w:rsidR="00230B16" w:rsidRPr="00230B16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9,5</w:t>
      </w:r>
      <w:r w:rsidR="0060059D" w:rsidRPr="00230B16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%</w:t>
      </w:r>
      <w:r w:rsidR="0017701F" w:rsidRPr="00230B16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 i </w:t>
      </w:r>
      <w:r w:rsidR="00C2443D" w:rsidRPr="00CD0608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o </w:t>
      </w:r>
      <w:r w:rsidR="00CD0608" w:rsidRPr="00CD0608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14,0</w:t>
      </w:r>
      <w:r w:rsidR="0017701F" w:rsidRPr="00CD0608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%</w:t>
      </w:r>
      <w:r w:rsidR="00D83A9A" w:rsidRPr="00CD0608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.</w:t>
      </w:r>
    </w:p>
    <w:p w14:paraId="01E2322E" w14:textId="77777777" w:rsidR="00972A2B" w:rsidRDefault="00972A2B" w:rsidP="009E4E06">
      <w:pPr>
        <w:pStyle w:val="tekstnaniebieskimtle"/>
        <w:spacing w:line="240" w:lineRule="exact"/>
        <w:ind w:right="-57"/>
        <w:rPr>
          <w:rFonts w:eastAsia="Times New Roman" w:cs="Times New Roman"/>
          <w:b/>
          <w:bCs/>
          <w:spacing w:val="-4"/>
          <w:sz w:val="2"/>
          <w:szCs w:val="2"/>
          <w:lang w:eastAsia="pl-PL"/>
        </w:rPr>
      </w:pPr>
    </w:p>
    <w:p w14:paraId="2AE7D7AB" w14:textId="77777777" w:rsidR="009E4E06" w:rsidRPr="00972A2B" w:rsidRDefault="009E4E06" w:rsidP="009E4E06">
      <w:pPr>
        <w:pStyle w:val="tekstnaniebieskimtle"/>
        <w:spacing w:line="240" w:lineRule="exact"/>
        <w:ind w:right="-57"/>
        <w:rPr>
          <w:rFonts w:eastAsia="Times New Roman" w:cs="Times New Roman"/>
          <w:b/>
          <w:bCs/>
          <w:spacing w:val="-4"/>
          <w:sz w:val="2"/>
          <w:szCs w:val="2"/>
          <w:lang w:eastAsia="pl-PL"/>
        </w:rPr>
      </w:pPr>
    </w:p>
    <w:p w14:paraId="3B4F7A79" w14:textId="24D0A18F" w:rsidR="00D02E61" w:rsidRPr="007B4C79" w:rsidRDefault="001C138E" w:rsidP="002A09BB">
      <w:pPr>
        <w:pStyle w:val="tekstnaniebieskimtle"/>
        <w:spacing w:before="360" w:after="120"/>
        <w:jc w:val="both"/>
        <w:rPr>
          <w:b/>
          <w:color w:val="000000" w:themeColor="text1"/>
          <w:sz w:val="19"/>
          <w:szCs w:val="19"/>
        </w:rPr>
      </w:pPr>
      <w:r w:rsidRPr="00D51F0F">
        <w:rPr>
          <w:b/>
          <w:noProof/>
          <w:color w:val="001D77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56061668" wp14:editId="4CAC8C8A">
                <wp:simplePos x="0" y="0"/>
                <wp:positionH relativeFrom="page">
                  <wp:posOffset>5692775</wp:posOffset>
                </wp:positionH>
                <wp:positionV relativeFrom="paragraph">
                  <wp:posOffset>458470</wp:posOffset>
                </wp:positionV>
                <wp:extent cx="1762125" cy="1009650"/>
                <wp:effectExtent l="0" t="0" r="0" b="0"/>
                <wp:wrapSquare wrapText="bothSides"/>
                <wp:docPr id="11" name="Pole tekstowe 2" descr="W 3 kwartale 2025 r. liczba przekroczeń granicy była większa zarówno w porównaniu z analogicznym okresem ubiegłego roku, jak i w porównaniu z 2 kwartałem 2025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09CDE" w14:textId="7DD130DA" w:rsidR="00CF49DE" w:rsidRPr="00CA2B1B" w:rsidRDefault="0025794D" w:rsidP="00CF49DE">
                            <w:pPr>
                              <w:spacing w:before="0" w:after="0"/>
                              <w:rPr>
                                <w:color w:val="001D77"/>
                                <w:spacing w:val="-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261803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3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kwartale 202</w:t>
                            </w:r>
                            <w:r w:rsidR="00D57C3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5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r. liczba przekroczeń granicy była </w:t>
                            </w:r>
                            <w:r w:rsidR="00B93FCA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większa </w:t>
                            </w:r>
                            <w:r w:rsidR="00B93FC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zarówno </w:t>
                            </w:r>
                            <w:r w:rsidR="00B93FCA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w porównaniu z</w:t>
                            </w:r>
                            <w:r w:rsidR="00B93FC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B93FCA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analogicznym okresem ubiegłeg</w:t>
                            </w:r>
                            <w:r w:rsidR="00B93FC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o roku, jak i w porównaniu z </w:t>
                            </w:r>
                            <w:r w:rsidR="00261803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2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kwarta</w:t>
                            </w:r>
                            <w:r w:rsidR="00B93FC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łem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202</w:t>
                            </w:r>
                            <w:r w:rsidR="00B93FCA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5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6166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3 kwartale 2025 r. liczba przekroczeń granicy była większa zarówno w porównaniu z analogicznym okresem ubiegłego roku, jak i w porównaniu z 2 kwartałem 2025 r." style="position:absolute;left:0;text-align:left;margin-left:448.25pt;margin-top:36.1pt;width:138.75pt;height:79.5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" filled="f" stroked="f">
                <v:textbox inset=",0">
                  <w:txbxContent>
                    <w:p w14:paraId="67F09CDE" w14:textId="7DD130DA" w:rsidR="00CF49DE" w:rsidRPr="00CA2B1B" w:rsidRDefault="0025794D" w:rsidP="00CF49DE">
                      <w:pPr>
                        <w:spacing w:before="0" w:after="0"/>
                        <w:rPr>
                          <w:color w:val="001D77"/>
                          <w:spacing w:val="-2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261803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3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kwartale 202</w:t>
                      </w:r>
                      <w:r w:rsidR="00D57C3A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5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r. liczba przekroczeń granicy była </w:t>
                      </w:r>
                      <w:r w:rsidR="00B93FCA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większa </w:t>
                      </w:r>
                      <w:r w:rsidR="00B93FCA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zarówno </w:t>
                      </w:r>
                      <w:r w:rsidR="00B93FCA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w porównaniu z</w:t>
                      </w:r>
                      <w:r w:rsidR="00B93FCA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B93FCA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analogicznym okresem ubiegłeg</w:t>
                      </w:r>
                      <w:r w:rsidR="00B93FCA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o roku, jak i w porównaniu z </w:t>
                      </w:r>
                      <w:r w:rsidR="00261803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2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kwarta</w:t>
                      </w:r>
                      <w:r w:rsidR="00B93FCA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łem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202</w:t>
                      </w:r>
                      <w:r w:rsidR="00B93FCA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5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r.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02E61" w:rsidRPr="00D51F0F">
        <w:rPr>
          <w:b/>
          <w:color w:val="001D77"/>
          <w:sz w:val="19"/>
          <w:szCs w:val="19"/>
        </w:rPr>
        <w:t>Ruch graniczny</w:t>
      </w:r>
    </w:p>
    <w:p w14:paraId="00AD43E2" w14:textId="4A6D6FFF" w:rsidR="00CF49DE" w:rsidRPr="008379E3" w:rsidRDefault="00C2443D" w:rsidP="007D5306">
      <w:pPr>
        <w:pStyle w:val="tekstnaniebieskimtle"/>
        <w:spacing w:before="120" w:after="120" w:line="288" w:lineRule="auto"/>
        <w:rPr>
          <w:color w:val="FF0000"/>
          <w:sz w:val="19"/>
          <w:szCs w:val="19"/>
        </w:rPr>
      </w:pPr>
      <w:r w:rsidRPr="00C60708">
        <w:rPr>
          <w:sz w:val="19"/>
          <w:szCs w:val="19"/>
        </w:rPr>
        <w:t>Liczba przekroczeń granicy Polski w</w:t>
      </w:r>
      <w:r w:rsidR="00C32DF7" w:rsidRPr="00C60708">
        <w:rPr>
          <w:sz w:val="19"/>
          <w:szCs w:val="19"/>
        </w:rPr>
        <w:t xml:space="preserve"> </w:t>
      </w:r>
      <w:r w:rsidR="00261803">
        <w:rPr>
          <w:sz w:val="19"/>
          <w:szCs w:val="19"/>
        </w:rPr>
        <w:t>3</w:t>
      </w:r>
      <w:r w:rsidR="001F6359" w:rsidRPr="00C60708">
        <w:rPr>
          <w:sz w:val="19"/>
          <w:szCs w:val="19"/>
        </w:rPr>
        <w:t xml:space="preserve"> kwartale </w:t>
      </w:r>
      <w:r w:rsidR="00C32DF7" w:rsidRPr="00C60708">
        <w:rPr>
          <w:sz w:val="19"/>
          <w:szCs w:val="19"/>
        </w:rPr>
        <w:t>202</w:t>
      </w:r>
      <w:r w:rsidR="00C60708" w:rsidRPr="00C60708">
        <w:rPr>
          <w:sz w:val="19"/>
          <w:szCs w:val="19"/>
        </w:rPr>
        <w:t>5</w:t>
      </w:r>
      <w:r w:rsidR="00C32DF7" w:rsidRPr="00C60708">
        <w:rPr>
          <w:sz w:val="19"/>
          <w:szCs w:val="19"/>
        </w:rPr>
        <w:t xml:space="preserve"> r. wyniosła </w:t>
      </w:r>
      <w:r w:rsidR="00261803">
        <w:rPr>
          <w:sz w:val="19"/>
          <w:szCs w:val="19"/>
        </w:rPr>
        <w:t>85,5</w:t>
      </w:r>
      <w:r w:rsidR="00C32DF7" w:rsidRPr="00C60708">
        <w:rPr>
          <w:sz w:val="19"/>
          <w:szCs w:val="19"/>
        </w:rPr>
        <w:t xml:space="preserve"> mln osób.</w:t>
      </w:r>
      <w:r w:rsidR="001F6359" w:rsidRPr="00C60708">
        <w:rPr>
          <w:b/>
          <w:sz w:val="19"/>
          <w:szCs w:val="19"/>
        </w:rPr>
        <w:t xml:space="preserve"> </w:t>
      </w:r>
      <w:r w:rsidR="00AE4A8B" w:rsidRPr="00C60708">
        <w:rPr>
          <w:sz w:val="19"/>
          <w:szCs w:val="19"/>
        </w:rPr>
        <w:t>W ogólnej liczbie przekroczeń granicy cudzozi</w:t>
      </w:r>
      <w:r w:rsidR="00FE3733" w:rsidRPr="00C60708">
        <w:rPr>
          <w:sz w:val="19"/>
          <w:szCs w:val="19"/>
        </w:rPr>
        <w:t xml:space="preserve">emcy (nierezydenci) stanowili </w:t>
      </w:r>
      <w:r w:rsidR="00C60708" w:rsidRPr="00C60708">
        <w:rPr>
          <w:sz w:val="19"/>
          <w:szCs w:val="19"/>
        </w:rPr>
        <w:t>5</w:t>
      </w:r>
      <w:r w:rsidR="00261803">
        <w:rPr>
          <w:sz w:val="19"/>
          <w:szCs w:val="19"/>
        </w:rPr>
        <w:t>4,4</w:t>
      </w:r>
      <w:r w:rsidR="00AE4A8B" w:rsidRPr="00C60708">
        <w:rPr>
          <w:sz w:val="19"/>
          <w:szCs w:val="19"/>
        </w:rPr>
        <w:t>%, a mies</w:t>
      </w:r>
      <w:r w:rsidR="00FE3733" w:rsidRPr="00C60708">
        <w:rPr>
          <w:sz w:val="19"/>
          <w:szCs w:val="19"/>
        </w:rPr>
        <w:t xml:space="preserve">zkańcy Polski (rezydenci) – </w:t>
      </w:r>
      <w:r w:rsidR="00C60708" w:rsidRPr="00C60708">
        <w:rPr>
          <w:sz w:val="19"/>
          <w:szCs w:val="19"/>
        </w:rPr>
        <w:t>4</w:t>
      </w:r>
      <w:r w:rsidR="00261803">
        <w:rPr>
          <w:sz w:val="19"/>
          <w:szCs w:val="19"/>
        </w:rPr>
        <w:t>5,6</w:t>
      </w:r>
      <w:r w:rsidR="00AE4A8B" w:rsidRPr="00C60708">
        <w:rPr>
          <w:sz w:val="19"/>
          <w:szCs w:val="19"/>
        </w:rPr>
        <w:t>%.</w:t>
      </w:r>
      <w:r w:rsidR="00AE4A8B" w:rsidRPr="00C60708">
        <w:rPr>
          <w:color w:val="FF0000"/>
          <w:sz w:val="19"/>
          <w:szCs w:val="19"/>
        </w:rPr>
        <w:t xml:space="preserve"> </w:t>
      </w:r>
      <w:r w:rsidR="00AE4A8B" w:rsidRPr="00C60708">
        <w:rPr>
          <w:sz w:val="19"/>
          <w:szCs w:val="19"/>
        </w:rPr>
        <w:t>Ruch graniczny (z Pols</w:t>
      </w:r>
      <w:r w:rsidR="00FE3733" w:rsidRPr="00C60708">
        <w:rPr>
          <w:sz w:val="19"/>
          <w:szCs w:val="19"/>
        </w:rPr>
        <w:t xml:space="preserve">ki i do Polski) był </w:t>
      </w:r>
      <w:r w:rsidR="00B463C0" w:rsidRPr="00C60708">
        <w:rPr>
          <w:sz w:val="19"/>
          <w:szCs w:val="19"/>
        </w:rPr>
        <w:t>większy</w:t>
      </w:r>
      <w:r w:rsidR="00FE3733" w:rsidRPr="00C60708">
        <w:rPr>
          <w:sz w:val="19"/>
          <w:szCs w:val="19"/>
        </w:rPr>
        <w:t xml:space="preserve"> o</w:t>
      </w:r>
      <w:r w:rsidR="00923098" w:rsidRPr="00C60708">
        <w:rPr>
          <w:sz w:val="19"/>
          <w:szCs w:val="19"/>
        </w:rPr>
        <w:t xml:space="preserve"> </w:t>
      </w:r>
      <w:r w:rsidR="00261803">
        <w:rPr>
          <w:sz w:val="19"/>
          <w:szCs w:val="19"/>
        </w:rPr>
        <w:t>2,0</w:t>
      </w:r>
      <w:r w:rsidR="00923098" w:rsidRPr="00C60708">
        <w:rPr>
          <w:sz w:val="19"/>
          <w:szCs w:val="19"/>
        </w:rPr>
        <w:t xml:space="preserve"> </w:t>
      </w:r>
      <w:r w:rsidR="00AE4A8B" w:rsidRPr="00C60708">
        <w:rPr>
          <w:sz w:val="19"/>
          <w:szCs w:val="19"/>
        </w:rPr>
        <w:t xml:space="preserve">mln przekroczeń </w:t>
      </w:r>
      <w:r w:rsidR="00EB43F8" w:rsidRPr="00C60708">
        <w:rPr>
          <w:sz w:val="19"/>
          <w:szCs w:val="19"/>
        </w:rPr>
        <w:br/>
      </w:r>
      <w:r w:rsidRPr="00C60708">
        <w:rPr>
          <w:sz w:val="19"/>
          <w:szCs w:val="19"/>
        </w:rPr>
        <w:t>niż</w:t>
      </w:r>
      <w:r w:rsidR="00AE4A8B" w:rsidRPr="00C60708">
        <w:rPr>
          <w:sz w:val="19"/>
          <w:szCs w:val="19"/>
        </w:rPr>
        <w:t xml:space="preserve"> </w:t>
      </w:r>
      <w:r w:rsidRPr="00C60708">
        <w:rPr>
          <w:sz w:val="19"/>
          <w:szCs w:val="19"/>
        </w:rPr>
        <w:t>w</w:t>
      </w:r>
      <w:r w:rsidR="00AE4A8B" w:rsidRPr="00C60708">
        <w:rPr>
          <w:sz w:val="19"/>
          <w:szCs w:val="19"/>
        </w:rPr>
        <w:t xml:space="preserve"> analogicznym okres</w:t>
      </w:r>
      <w:r w:rsidRPr="00C60708">
        <w:rPr>
          <w:sz w:val="19"/>
          <w:szCs w:val="19"/>
        </w:rPr>
        <w:t>i</w:t>
      </w:r>
      <w:r w:rsidR="00AE4A8B" w:rsidRPr="00C60708">
        <w:rPr>
          <w:sz w:val="19"/>
          <w:szCs w:val="19"/>
        </w:rPr>
        <w:t xml:space="preserve">e </w:t>
      </w:r>
      <w:r w:rsidRPr="00C60708">
        <w:rPr>
          <w:sz w:val="19"/>
          <w:szCs w:val="19"/>
        </w:rPr>
        <w:t>202</w:t>
      </w:r>
      <w:r w:rsidR="00C60708" w:rsidRPr="00C60708">
        <w:rPr>
          <w:sz w:val="19"/>
          <w:szCs w:val="19"/>
        </w:rPr>
        <w:t>4</w:t>
      </w:r>
      <w:r w:rsidR="00AE4A8B" w:rsidRPr="00C60708">
        <w:rPr>
          <w:sz w:val="19"/>
          <w:szCs w:val="19"/>
        </w:rPr>
        <w:t xml:space="preserve"> r</w:t>
      </w:r>
      <w:r w:rsidRPr="00C60708">
        <w:rPr>
          <w:sz w:val="19"/>
          <w:szCs w:val="19"/>
        </w:rPr>
        <w:t>.</w:t>
      </w:r>
      <w:r w:rsidR="00AE4A8B" w:rsidRPr="00C60708">
        <w:rPr>
          <w:sz w:val="19"/>
          <w:szCs w:val="19"/>
        </w:rPr>
        <w:t xml:space="preserve"> W</w:t>
      </w:r>
      <w:r w:rsidR="00923098" w:rsidRPr="00C60708">
        <w:rPr>
          <w:sz w:val="19"/>
          <w:szCs w:val="19"/>
        </w:rPr>
        <w:t xml:space="preserve"> </w:t>
      </w:r>
      <w:r w:rsidR="00AE4A8B" w:rsidRPr="00C60708">
        <w:rPr>
          <w:sz w:val="19"/>
          <w:szCs w:val="19"/>
        </w:rPr>
        <w:t xml:space="preserve">stosunku do poprzedniego kwartału ogólna liczba przekroczeń </w:t>
      </w:r>
      <w:r w:rsidR="008C40A0">
        <w:rPr>
          <w:sz w:val="19"/>
          <w:szCs w:val="19"/>
        </w:rPr>
        <w:t>zwiększyła</w:t>
      </w:r>
      <w:r w:rsidRPr="00C60708">
        <w:rPr>
          <w:sz w:val="19"/>
          <w:szCs w:val="19"/>
        </w:rPr>
        <w:t xml:space="preserve"> się</w:t>
      </w:r>
      <w:r w:rsidR="00FE3733" w:rsidRPr="00C60708">
        <w:rPr>
          <w:sz w:val="19"/>
          <w:szCs w:val="19"/>
        </w:rPr>
        <w:t xml:space="preserve"> o </w:t>
      </w:r>
      <w:r w:rsidR="00261803">
        <w:rPr>
          <w:sz w:val="19"/>
          <w:szCs w:val="19"/>
        </w:rPr>
        <w:t>11,3</w:t>
      </w:r>
      <w:r w:rsidR="00AE4A8B" w:rsidRPr="00C60708">
        <w:rPr>
          <w:sz w:val="19"/>
          <w:szCs w:val="19"/>
        </w:rPr>
        <w:t xml:space="preserve">% (cudzoziemców o </w:t>
      </w:r>
      <w:r w:rsidR="00261803">
        <w:rPr>
          <w:sz w:val="19"/>
          <w:szCs w:val="19"/>
        </w:rPr>
        <w:t>8,0</w:t>
      </w:r>
      <w:r w:rsidR="002429FB" w:rsidRPr="00C60708">
        <w:rPr>
          <w:sz w:val="19"/>
          <w:szCs w:val="19"/>
        </w:rPr>
        <w:t>%, a Polaków o</w:t>
      </w:r>
      <w:r w:rsidR="007F6E9A" w:rsidRPr="00C60708">
        <w:rPr>
          <w:sz w:val="19"/>
          <w:szCs w:val="19"/>
        </w:rPr>
        <w:t> </w:t>
      </w:r>
      <w:r w:rsidR="00261803">
        <w:rPr>
          <w:sz w:val="19"/>
          <w:szCs w:val="19"/>
        </w:rPr>
        <w:t>15,6</w:t>
      </w:r>
      <w:r w:rsidR="00AE4A8B" w:rsidRPr="00C60708">
        <w:rPr>
          <w:sz w:val="19"/>
          <w:szCs w:val="19"/>
        </w:rPr>
        <w:t>%).</w:t>
      </w:r>
    </w:p>
    <w:p w14:paraId="1211D4B9" w14:textId="26DA4DE3" w:rsidR="00CF49DE" w:rsidRPr="00D57C3A" w:rsidRDefault="002429FB" w:rsidP="00863646">
      <w:pPr>
        <w:spacing w:line="288" w:lineRule="auto"/>
        <w:rPr>
          <w:noProof/>
          <w:szCs w:val="19"/>
          <w:lang w:eastAsia="pl-PL"/>
        </w:rPr>
      </w:pPr>
      <w:r w:rsidRPr="00D57C3A">
        <w:rPr>
          <w:szCs w:val="19"/>
        </w:rPr>
        <w:t xml:space="preserve">W </w:t>
      </w:r>
      <w:r w:rsidR="00F53117">
        <w:rPr>
          <w:szCs w:val="19"/>
        </w:rPr>
        <w:t>3</w:t>
      </w:r>
      <w:r w:rsidRPr="00D57C3A">
        <w:rPr>
          <w:szCs w:val="19"/>
        </w:rPr>
        <w:t xml:space="preserve"> kwartale</w:t>
      </w:r>
      <w:r w:rsidR="00C2443D" w:rsidRPr="00D57C3A">
        <w:rPr>
          <w:szCs w:val="19"/>
        </w:rPr>
        <w:t xml:space="preserve"> 202</w:t>
      </w:r>
      <w:r w:rsidR="00D57C3A" w:rsidRPr="00D57C3A">
        <w:rPr>
          <w:szCs w:val="19"/>
        </w:rPr>
        <w:t>5</w:t>
      </w:r>
      <w:r w:rsidR="00C2443D" w:rsidRPr="00D57C3A">
        <w:rPr>
          <w:szCs w:val="19"/>
        </w:rPr>
        <w:t xml:space="preserve"> r.</w:t>
      </w:r>
      <w:r w:rsidRPr="00D57C3A">
        <w:rPr>
          <w:szCs w:val="19"/>
        </w:rPr>
        <w:t xml:space="preserve"> </w:t>
      </w:r>
      <w:r w:rsidR="00F53117">
        <w:rPr>
          <w:szCs w:val="19"/>
        </w:rPr>
        <w:t>68,2</w:t>
      </w:r>
      <w:r w:rsidR="00AE4A8B" w:rsidRPr="00D57C3A">
        <w:rPr>
          <w:szCs w:val="19"/>
        </w:rPr>
        <w:t>% ogółu przekroczeń dotyczyło granicy lądowej Polski z krajami Unii Europejskiej (U</w:t>
      </w:r>
      <w:r w:rsidRPr="00D57C3A">
        <w:rPr>
          <w:szCs w:val="19"/>
        </w:rPr>
        <w:t xml:space="preserve">E), </w:t>
      </w:r>
      <w:r w:rsidR="00F53117">
        <w:rPr>
          <w:szCs w:val="19"/>
        </w:rPr>
        <w:t>23,2</w:t>
      </w:r>
      <w:r w:rsidRPr="00D57C3A">
        <w:rPr>
          <w:szCs w:val="19"/>
        </w:rPr>
        <w:t xml:space="preserve">% granicy na lotniskach, </w:t>
      </w:r>
      <w:r w:rsidR="00D57C3A" w:rsidRPr="00D57C3A">
        <w:rPr>
          <w:szCs w:val="19"/>
        </w:rPr>
        <w:t>7,</w:t>
      </w:r>
      <w:r w:rsidR="00F53117">
        <w:rPr>
          <w:szCs w:val="19"/>
        </w:rPr>
        <w:t>8</w:t>
      </w:r>
      <w:r w:rsidR="00AE4A8B" w:rsidRPr="00D57C3A">
        <w:rPr>
          <w:szCs w:val="19"/>
        </w:rPr>
        <w:t>% zewnętrznej granicy lądowej UE i </w:t>
      </w:r>
      <w:r w:rsidR="00691BBC" w:rsidRPr="00D57C3A">
        <w:rPr>
          <w:szCs w:val="19"/>
        </w:rPr>
        <w:t>0,</w:t>
      </w:r>
      <w:r w:rsidR="00F53117">
        <w:rPr>
          <w:szCs w:val="19"/>
        </w:rPr>
        <w:t>8</w:t>
      </w:r>
      <w:r w:rsidR="00AE4A8B" w:rsidRPr="00D57C3A">
        <w:rPr>
          <w:szCs w:val="19"/>
        </w:rPr>
        <w:t>% granicy morskiej.</w:t>
      </w:r>
    </w:p>
    <w:p w14:paraId="6CAAE7C2" w14:textId="613C161B" w:rsidR="0080162D" w:rsidRPr="00915CB6" w:rsidRDefault="0010566C" w:rsidP="00B34C5F">
      <w:pPr>
        <w:spacing w:before="360" w:line="240" w:lineRule="auto"/>
        <w:ind w:left="907" w:hanging="907"/>
        <w:rPr>
          <w:rFonts w:eastAsia="Times New Roman" w:cs="Arial"/>
          <w:b/>
          <w:szCs w:val="19"/>
          <w:lang w:eastAsia="pl-PL"/>
        </w:rPr>
      </w:pPr>
      <w:r w:rsidRPr="005769A5">
        <w:rPr>
          <w:b/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79AAA863" wp14:editId="1C5E4C18">
                <wp:simplePos x="0" y="0"/>
                <wp:positionH relativeFrom="page">
                  <wp:posOffset>5701665</wp:posOffset>
                </wp:positionH>
                <wp:positionV relativeFrom="paragraph">
                  <wp:posOffset>60325</wp:posOffset>
                </wp:positionV>
                <wp:extent cx="1858645" cy="668655"/>
                <wp:effectExtent l="0" t="0" r="0" b="0"/>
                <wp:wrapTight wrapText="bothSides">
                  <wp:wrapPolygon edited="0">
                    <wp:start x="664" y="0"/>
                    <wp:lineTo x="664" y="20923"/>
                    <wp:lineTo x="20810" y="20923"/>
                    <wp:lineTo x="20810" y="0"/>
                    <wp:lineTo x="664" y="0"/>
                  </wp:wrapPolygon>
                </wp:wrapTight>
                <wp:docPr id="5" name="Pole tekstowe 2" descr="W strukturze przekroczeń granicy Polski przeważali cudzoziemcy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645" cy="668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9F4E3" w14:textId="4CC1893B" w:rsidR="00CF49DE" w:rsidRPr="00CF0BDC" w:rsidRDefault="00CF49DE" w:rsidP="0045140F">
                            <w:pPr>
                              <w:rPr>
                                <w:color w:val="001D77"/>
                              </w:rPr>
                            </w:pP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strukturze przekroczeń </w:t>
                            </w:r>
                            <w:r w:rsidRPr="00290986">
                              <w:rPr>
                                <w:color w:val="001D77"/>
                                <w:sz w:val="18"/>
                                <w:szCs w:val="18"/>
                              </w:rPr>
                              <w:t>granicy</w:t>
                            </w:r>
                            <w:r w:rsidRPr="00074AE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Polski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przeważali</w:t>
                            </w:r>
                            <w:r w:rsidR="0010566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>cudzoziemcy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AA863" id="_x0000_s1028" type="#_x0000_t202" alt="W strukturze przekroczeń granicy Polski przeważali cudzoziemcy&#10;" style="position:absolute;left:0;text-align:left;margin-left:448.95pt;margin-top:4.75pt;width:146.35pt;height:52.6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" filled="f" stroked="f">
                <v:textbox inset=",0,,0">
                  <w:txbxContent>
                    <w:p w14:paraId="3049F4E3" w14:textId="4CC1893B" w:rsidR="00CF49DE" w:rsidRPr="00CF0BDC" w:rsidRDefault="00CF49DE" w:rsidP="0045140F">
                      <w:pPr>
                        <w:rPr>
                          <w:color w:val="001D77"/>
                        </w:rPr>
                      </w:pP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W strukturze przekroczeń </w:t>
                      </w:r>
                      <w:r w:rsidRPr="00290986">
                        <w:rPr>
                          <w:color w:val="001D77"/>
                          <w:sz w:val="18"/>
                          <w:szCs w:val="18"/>
                        </w:rPr>
                        <w:t>granicy</w:t>
                      </w:r>
                      <w:r w:rsidRPr="00074AEC">
                        <w:rPr>
                          <w:color w:val="001D77"/>
                          <w:sz w:val="18"/>
                          <w:szCs w:val="18"/>
                        </w:rPr>
                        <w:t xml:space="preserve"> Polski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 przeważali</w:t>
                      </w:r>
                      <w:r w:rsidR="0010566C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>cudzoziemcy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B08B2" w:rsidRPr="005B08B2">
        <w:rPr>
          <w:rFonts w:eastAsia="Times New Roman" w:cs="Arial"/>
          <w:b/>
          <w:szCs w:val="19"/>
          <w:lang w:eastAsia="pl-PL"/>
        </w:rPr>
        <w:t xml:space="preserve"> </w:t>
      </w:r>
      <w:r w:rsidR="005B08B2" w:rsidRPr="00915CB6">
        <w:rPr>
          <w:rFonts w:eastAsia="Times New Roman" w:cs="Arial"/>
          <w:b/>
          <w:szCs w:val="19"/>
          <w:lang w:eastAsia="pl-PL"/>
        </w:rPr>
        <w:t>Wykres 1.</w:t>
      </w:r>
      <w:r w:rsidR="005B08B2" w:rsidRPr="00915CB6">
        <w:rPr>
          <w:b/>
          <w:szCs w:val="19"/>
        </w:rPr>
        <w:t xml:space="preserve"> </w:t>
      </w:r>
      <w:r w:rsidR="00E10394" w:rsidRPr="00915CB6">
        <w:rPr>
          <w:b/>
          <w:szCs w:val="19"/>
        </w:rPr>
        <w:t>R</w:t>
      </w:r>
      <w:r w:rsidR="005B08B2" w:rsidRPr="00915CB6">
        <w:rPr>
          <w:rFonts w:eastAsia="Times New Roman" w:cs="Arial"/>
          <w:b/>
          <w:szCs w:val="19"/>
          <w:lang w:eastAsia="pl-PL"/>
        </w:rPr>
        <w:t>uch graniczny osób (z Polski i do Polski) według odcinków granic</w:t>
      </w:r>
      <w:r w:rsidR="00E10394" w:rsidRPr="00915CB6">
        <w:rPr>
          <w:rFonts w:eastAsia="Times New Roman" w:cs="Arial"/>
          <w:b/>
          <w:szCs w:val="19"/>
          <w:lang w:eastAsia="pl-PL"/>
        </w:rPr>
        <w:t>y</w:t>
      </w:r>
      <w:r w:rsidR="005B08B2" w:rsidRPr="00915CB6">
        <w:rPr>
          <w:rFonts w:eastAsia="Times New Roman" w:cs="Arial"/>
          <w:b/>
          <w:szCs w:val="19"/>
          <w:lang w:eastAsia="pl-PL"/>
        </w:rPr>
        <w:t xml:space="preserve"> </w:t>
      </w:r>
      <w:r w:rsidR="00795E4F" w:rsidRPr="00915CB6">
        <w:rPr>
          <w:rFonts w:eastAsia="Times New Roman" w:cs="Arial"/>
          <w:b/>
          <w:szCs w:val="19"/>
          <w:lang w:eastAsia="pl-PL"/>
        </w:rPr>
        <w:br/>
      </w:r>
      <w:r w:rsidR="005B08B2" w:rsidRPr="00915CB6">
        <w:rPr>
          <w:rFonts w:eastAsia="Times New Roman" w:cs="Arial"/>
          <w:b/>
          <w:szCs w:val="19"/>
          <w:lang w:eastAsia="pl-PL"/>
        </w:rPr>
        <w:t>w </w:t>
      </w:r>
      <w:r w:rsidR="00023279" w:rsidRPr="00915CB6">
        <w:rPr>
          <w:rFonts w:eastAsia="Times New Roman" w:cs="Arial"/>
          <w:b/>
          <w:szCs w:val="19"/>
          <w:lang w:eastAsia="pl-PL"/>
        </w:rPr>
        <w:t>3</w:t>
      </w:r>
      <w:r w:rsidR="005B08B2" w:rsidRPr="00915CB6">
        <w:rPr>
          <w:rFonts w:eastAsia="Times New Roman" w:cs="Arial"/>
          <w:b/>
          <w:szCs w:val="19"/>
          <w:lang w:eastAsia="pl-PL"/>
        </w:rPr>
        <w:t> kwartale 202</w:t>
      </w:r>
      <w:r w:rsidR="001D0DBB" w:rsidRPr="00915CB6">
        <w:rPr>
          <w:rFonts w:eastAsia="Times New Roman" w:cs="Arial"/>
          <w:b/>
          <w:szCs w:val="19"/>
          <w:lang w:eastAsia="pl-PL"/>
        </w:rPr>
        <w:t>5</w:t>
      </w:r>
      <w:r w:rsidR="005B08B2" w:rsidRPr="00915CB6">
        <w:rPr>
          <w:rFonts w:eastAsia="Times New Roman" w:cs="Arial"/>
          <w:b/>
          <w:szCs w:val="19"/>
          <w:lang w:eastAsia="pl-PL"/>
        </w:rPr>
        <w:t> r</w:t>
      </w:r>
      <w:r w:rsidR="009E5999" w:rsidRPr="00915CB6">
        <w:rPr>
          <w:rFonts w:eastAsia="Times New Roman" w:cs="Arial"/>
          <w:b/>
          <w:szCs w:val="19"/>
          <w:lang w:eastAsia="pl-PL"/>
        </w:rPr>
        <w:t>.</w:t>
      </w:r>
    </w:p>
    <w:p w14:paraId="1D5E959A" w14:textId="132702E8" w:rsidR="00B535A7" w:rsidRPr="00CF75BD" w:rsidRDefault="00023279" w:rsidP="00B34C5F">
      <w:pPr>
        <w:tabs>
          <w:tab w:val="right" w:pos="8058"/>
        </w:tabs>
        <w:spacing w:line="240" w:lineRule="auto"/>
        <w:ind w:left="680" w:hanging="680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5AA7283D" wp14:editId="03FEE5EE">
            <wp:extent cx="5073002" cy="2628000"/>
            <wp:effectExtent l="0" t="0" r="0" b="1270"/>
            <wp:docPr id="20" name="Obraz 20" descr="Wykres 1. Ruch graniczny osób (z Polski i do Polski) według odcinków granicy w 3 kwartale 2025 roku.&#10;Wartości ogółem - dla cudzoziemców 46,5 miliona przekroczeń, dla Polaków 39,0 miliona przekroczeń.&#10;Dane do wykresu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az 20" descr="Wykres 1. Ruch graniczny osób (z Polski i do Polski) według odcinków granicy w 3 kwartale 2025 roku.&#10;Wartości ogółem - dla cudzoziemców 46,5 miliona przekroczeń, dla Polaków 39,0 miliona przekroczeń.&#10;Dane do wykresu dostępne są w załączonym pliku Excel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3002" cy="26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6115">
        <w:rPr>
          <w:noProof/>
          <w:lang w:eastAsia="pl-PL"/>
        </w:rPr>
        <w:tab/>
      </w:r>
    </w:p>
    <w:p w14:paraId="120C3C77" w14:textId="2C89B04E" w:rsidR="00010594" w:rsidRPr="00AF329A" w:rsidRDefault="00AE4A8B" w:rsidP="007D5306">
      <w:pPr>
        <w:tabs>
          <w:tab w:val="left" w:pos="-840"/>
        </w:tabs>
        <w:spacing w:line="288" w:lineRule="auto"/>
        <w:rPr>
          <w:szCs w:val="19"/>
        </w:rPr>
      </w:pPr>
      <w:r w:rsidRPr="00F864E8">
        <w:rPr>
          <w:szCs w:val="19"/>
        </w:rPr>
        <w:t xml:space="preserve">W strukturze ruchu granicznego na granicy lądowej największy udział miały przekroczenia </w:t>
      </w:r>
      <w:r w:rsidR="0049156C" w:rsidRPr="00F864E8">
        <w:rPr>
          <w:szCs w:val="19"/>
        </w:rPr>
        <w:t>odcinka granicy z Niemcami (</w:t>
      </w:r>
      <w:r w:rsidR="00D06C5D">
        <w:rPr>
          <w:szCs w:val="19"/>
        </w:rPr>
        <w:t>48,6</w:t>
      </w:r>
      <w:r w:rsidR="002429FB" w:rsidRPr="00F864E8">
        <w:rPr>
          <w:szCs w:val="19"/>
        </w:rPr>
        <w:t xml:space="preserve">%), </w:t>
      </w:r>
      <w:r w:rsidR="0085000E" w:rsidRPr="00F864E8">
        <w:rPr>
          <w:szCs w:val="19"/>
        </w:rPr>
        <w:t xml:space="preserve">a </w:t>
      </w:r>
      <w:r w:rsidR="002429FB" w:rsidRPr="00F864E8">
        <w:rPr>
          <w:szCs w:val="19"/>
        </w:rPr>
        <w:t>następnie z</w:t>
      </w:r>
      <w:r w:rsidR="00F20615" w:rsidRPr="00F864E8">
        <w:rPr>
          <w:szCs w:val="19"/>
        </w:rPr>
        <w:t>:</w:t>
      </w:r>
      <w:r w:rsidR="00827B60" w:rsidRPr="00F864E8">
        <w:rPr>
          <w:szCs w:val="19"/>
        </w:rPr>
        <w:t xml:space="preserve"> Czechami (</w:t>
      </w:r>
      <w:r w:rsidR="00F864E8" w:rsidRPr="00F864E8">
        <w:rPr>
          <w:szCs w:val="19"/>
        </w:rPr>
        <w:t>2</w:t>
      </w:r>
      <w:r w:rsidR="00D06C5D">
        <w:rPr>
          <w:szCs w:val="19"/>
        </w:rPr>
        <w:t>4,6</w:t>
      </w:r>
      <w:r w:rsidR="002429FB" w:rsidRPr="00F864E8">
        <w:rPr>
          <w:szCs w:val="19"/>
        </w:rPr>
        <w:t>%), Słowacją (</w:t>
      </w:r>
      <w:r w:rsidR="00F864E8" w:rsidRPr="00F864E8">
        <w:rPr>
          <w:szCs w:val="19"/>
        </w:rPr>
        <w:t>1</w:t>
      </w:r>
      <w:r w:rsidR="00D06C5D">
        <w:rPr>
          <w:szCs w:val="19"/>
        </w:rPr>
        <w:t>3,0</w:t>
      </w:r>
      <w:r w:rsidR="0049156C" w:rsidRPr="00F864E8">
        <w:rPr>
          <w:szCs w:val="19"/>
        </w:rPr>
        <w:t>%), Ukrainą (</w:t>
      </w:r>
      <w:r w:rsidR="00D06C5D">
        <w:rPr>
          <w:szCs w:val="19"/>
        </w:rPr>
        <w:t>8,8</w:t>
      </w:r>
      <w:r w:rsidR="0049156C" w:rsidRPr="00F864E8">
        <w:rPr>
          <w:szCs w:val="19"/>
        </w:rPr>
        <w:t>%), Litwą (</w:t>
      </w:r>
      <w:r w:rsidR="00D06C5D">
        <w:rPr>
          <w:szCs w:val="19"/>
        </w:rPr>
        <w:t>3,6</w:t>
      </w:r>
      <w:r w:rsidR="00821F05" w:rsidRPr="00F864E8">
        <w:rPr>
          <w:szCs w:val="19"/>
        </w:rPr>
        <w:t>%), Białorusią (</w:t>
      </w:r>
      <w:r w:rsidR="00F864E8" w:rsidRPr="00F864E8">
        <w:rPr>
          <w:szCs w:val="19"/>
        </w:rPr>
        <w:t>1</w:t>
      </w:r>
      <w:r w:rsidR="00D06C5D">
        <w:rPr>
          <w:szCs w:val="19"/>
        </w:rPr>
        <w:t>,0</w:t>
      </w:r>
      <w:r w:rsidRPr="00F864E8">
        <w:rPr>
          <w:szCs w:val="19"/>
        </w:rPr>
        <w:t>%) i Rosją (0,</w:t>
      </w:r>
      <w:r w:rsidR="00D06C5D">
        <w:rPr>
          <w:szCs w:val="19"/>
        </w:rPr>
        <w:t>4</w:t>
      </w:r>
      <w:r w:rsidRPr="00F864E8">
        <w:rPr>
          <w:szCs w:val="19"/>
        </w:rPr>
        <w:t>%).</w:t>
      </w:r>
    </w:p>
    <w:p w14:paraId="431A38D5" w14:textId="09EFDED6" w:rsidR="009363FA" w:rsidRPr="00C83C83" w:rsidRDefault="00733D71" w:rsidP="00661C9B">
      <w:pPr>
        <w:tabs>
          <w:tab w:val="left" w:pos="-840"/>
        </w:tabs>
        <w:spacing w:before="360" w:line="240" w:lineRule="auto"/>
        <w:rPr>
          <w:b/>
          <w:color w:val="001D77"/>
        </w:rPr>
      </w:pPr>
      <w:r w:rsidRPr="00DE7313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3961DDE7" wp14:editId="5ECFA394">
                <wp:simplePos x="0" y="0"/>
                <wp:positionH relativeFrom="column">
                  <wp:posOffset>5257800</wp:posOffset>
                </wp:positionH>
                <wp:positionV relativeFrom="paragraph">
                  <wp:posOffset>180975</wp:posOffset>
                </wp:positionV>
                <wp:extent cx="1749425" cy="904875"/>
                <wp:effectExtent l="0" t="0" r="3175" b="9525"/>
                <wp:wrapTight wrapText="bothSides">
                  <wp:wrapPolygon edited="0">
                    <wp:start x="706" y="0"/>
                    <wp:lineTo x="706" y="21373"/>
                    <wp:lineTo x="21404" y="21373"/>
                    <wp:lineTo x="21404" y="0"/>
                    <wp:lineTo x="706" y="0"/>
                  </wp:wrapPolygon>
                </wp:wrapTight>
                <wp:docPr id="27" name="Pole tekstowe 27" descr="Wartość zakupionych towarów &#10;i usług zarówno przez cudzoziemców w Polsce, jak i przez Polaków za granicą była większa niż w 3 kwartale 2024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118CB" w14:textId="065781A8" w:rsidR="006A3CC8" w:rsidRPr="00290986" w:rsidRDefault="006A3CC8" w:rsidP="006A3CC8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6112B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Wart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ość zakupionych towarów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i usług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6112B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zarówno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przez cudzoziemców w Polsce</w:t>
                            </w:r>
                            <w:r w:rsidR="00E601A1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jak i przez Polaków za granicą była większa niż w </w:t>
                            </w:r>
                            <w:r w:rsidR="00CD0608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3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kwartale 202</w:t>
                            </w:r>
                            <w:r w:rsidR="0003707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4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r.</w:t>
                            </w:r>
                          </w:p>
                          <w:p w14:paraId="7F50BFEB" w14:textId="082F22A7" w:rsidR="00CF49DE" w:rsidRPr="00290986" w:rsidRDefault="00CF49DE" w:rsidP="00242C61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1DDE7" id="Pole tekstowe 27" o:spid="_x0000_s1029" type="#_x0000_t202" alt="Wartość zakupionych towarów &#10;i usług zarówno przez cudzoziemców w Polsce, jak i przez Polaków za granicą była większa niż w 3 kwartale 2024 r." style="position:absolute;margin-left:414pt;margin-top:14.25pt;width:137.75pt;height:71.25pt;z-index:-25153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" filled="f" stroked="f">
                <v:textbox inset=",0,1mm,0">
                  <w:txbxContent>
                    <w:p w14:paraId="135118CB" w14:textId="065781A8" w:rsidR="006A3CC8" w:rsidRPr="00290986" w:rsidRDefault="006A3CC8" w:rsidP="006A3CC8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  <w:r w:rsidRPr="006112B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Wart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ość zakupionych towarów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br/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i usług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6112B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zarówno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przez cudzoziemców w Polsce</w:t>
                      </w:r>
                      <w:r w:rsidR="00E601A1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jak i przez Polaków za granicą była większa niż w </w:t>
                      </w:r>
                      <w:r w:rsidR="00CD0608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3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kwartale 202</w:t>
                      </w:r>
                      <w:r w:rsidR="0003707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4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r.</w:t>
                      </w:r>
                    </w:p>
                    <w:p w14:paraId="7F50BFEB" w14:textId="082F22A7" w:rsidR="00CF49DE" w:rsidRPr="00290986" w:rsidRDefault="00CF49DE" w:rsidP="00242C61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363FA" w:rsidRPr="00457784">
        <w:rPr>
          <w:b/>
          <w:color w:val="001D77"/>
        </w:rPr>
        <w:t>Wydatki cudzoziemców w Polsce i Polaków za granicą</w:t>
      </w:r>
    </w:p>
    <w:p w14:paraId="2C9327E5" w14:textId="339ABB1B" w:rsidR="009A1A9F" w:rsidRPr="00282D29" w:rsidRDefault="009A1A9F" w:rsidP="009A1A9F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color w:val="FF0000"/>
          <w:spacing w:val="-2"/>
          <w:szCs w:val="19"/>
        </w:rPr>
      </w:pPr>
      <w:r w:rsidRPr="00CD0608">
        <w:rPr>
          <w:spacing w:val="-2"/>
          <w:szCs w:val="19"/>
        </w:rPr>
        <w:t>Wartość towarów i usług zakupionych w Polsce przez cudzoziemców w</w:t>
      </w:r>
      <w:r w:rsidR="00B77204" w:rsidRPr="00CD0608">
        <w:rPr>
          <w:spacing w:val="-2"/>
          <w:szCs w:val="19"/>
        </w:rPr>
        <w:t xml:space="preserve"> </w:t>
      </w:r>
      <w:r w:rsidR="00CD0608" w:rsidRPr="00CD0608">
        <w:rPr>
          <w:spacing w:val="-2"/>
          <w:szCs w:val="19"/>
        </w:rPr>
        <w:t>3</w:t>
      </w:r>
      <w:r w:rsidRPr="00CD0608">
        <w:rPr>
          <w:spacing w:val="-2"/>
          <w:szCs w:val="19"/>
        </w:rPr>
        <w:t xml:space="preserve"> kwartale 202</w:t>
      </w:r>
      <w:r w:rsidR="00DE7313" w:rsidRPr="00CD0608">
        <w:rPr>
          <w:spacing w:val="-2"/>
          <w:szCs w:val="19"/>
        </w:rPr>
        <w:t>5</w:t>
      </w:r>
      <w:r w:rsidRPr="00CD0608">
        <w:rPr>
          <w:spacing w:val="-2"/>
          <w:szCs w:val="19"/>
        </w:rPr>
        <w:t xml:space="preserve"> r. ukształtowała się na poziomie</w:t>
      </w:r>
      <w:r w:rsidRPr="00282D29">
        <w:rPr>
          <w:color w:val="FF0000"/>
          <w:spacing w:val="-2"/>
          <w:szCs w:val="19"/>
        </w:rPr>
        <w:t xml:space="preserve"> </w:t>
      </w:r>
      <w:r w:rsidR="00230B16" w:rsidRPr="00230B16">
        <w:rPr>
          <w:spacing w:val="-2"/>
          <w:szCs w:val="19"/>
        </w:rPr>
        <w:t>15,8</w:t>
      </w:r>
      <w:r w:rsidRPr="00230B16">
        <w:rPr>
          <w:spacing w:val="-2"/>
          <w:szCs w:val="19"/>
        </w:rPr>
        <w:t xml:space="preserve"> mld zł</w:t>
      </w:r>
      <w:r w:rsidR="00976346" w:rsidRPr="00230B16">
        <w:rPr>
          <w:spacing w:val="-2"/>
          <w:szCs w:val="19"/>
        </w:rPr>
        <w:t xml:space="preserve"> </w:t>
      </w:r>
      <w:r w:rsidR="00976346" w:rsidRPr="00230B16">
        <w:rPr>
          <w:szCs w:val="19"/>
        </w:rPr>
        <w:t xml:space="preserve">(o </w:t>
      </w:r>
      <w:r w:rsidR="00230B16" w:rsidRPr="00230B16">
        <w:rPr>
          <w:szCs w:val="19"/>
        </w:rPr>
        <w:t>9,5</w:t>
      </w:r>
      <w:r w:rsidR="00976346" w:rsidRPr="00230B16">
        <w:rPr>
          <w:szCs w:val="19"/>
        </w:rPr>
        <w:t xml:space="preserve">% wyższym niż </w:t>
      </w:r>
      <w:r w:rsidR="00713482" w:rsidRPr="00230B16">
        <w:rPr>
          <w:szCs w:val="19"/>
        </w:rPr>
        <w:t>przed rokiem</w:t>
      </w:r>
      <w:r w:rsidR="00976346" w:rsidRPr="00230B16">
        <w:rPr>
          <w:szCs w:val="19"/>
        </w:rPr>
        <w:t>)</w:t>
      </w:r>
      <w:r w:rsidRPr="00230B16">
        <w:rPr>
          <w:spacing w:val="-2"/>
          <w:szCs w:val="19"/>
        </w:rPr>
        <w:t xml:space="preserve">, natomiast wydatki poniesione </w:t>
      </w:r>
      <w:r w:rsidR="00713482" w:rsidRPr="00230B16">
        <w:rPr>
          <w:spacing w:val="-2"/>
          <w:szCs w:val="19"/>
        </w:rPr>
        <w:t xml:space="preserve">w tym okresie </w:t>
      </w:r>
      <w:r w:rsidRPr="00230B16">
        <w:rPr>
          <w:spacing w:val="-2"/>
          <w:szCs w:val="19"/>
        </w:rPr>
        <w:t>za granicą przez</w:t>
      </w:r>
      <w:r w:rsidR="00B77204" w:rsidRPr="00230B16">
        <w:rPr>
          <w:spacing w:val="-2"/>
          <w:szCs w:val="19"/>
        </w:rPr>
        <w:t xml:space="preserve"> mieszkańców </w:t>
      </w:r>
      <w:r w:rsidR="00B77204" w:rsidRPr="00CD0608">
        <w:rPr>
          <w:spacing w:val="-2"/>
          <w:szCs w:val="19"/>
        </w:rPr>
        <w:t xml:space="preserve">Polski wyniosły </w:t>
      </w:r>
      <w:r w:rsidR="00CD0608" w:rsidRPr="00CD0608">
        <w:rPr>
          <w:spacing w:val="-2"/>
          <w:szCs w:val="19"/>
        </w:rPr>
        <w:t>11,0</w:t>
      </w:r>
      <w:r w:rsidRPr="00CD0608">
        <w:rPr>
          <w:spacing w:val="-2"/>
          <w:szCs w:val="19"/>
        </w:rPr>
        <w:t xml:space="preserve"> mld zł </w:t>
      </w:r>
      <w:r w:rsidR="00976346" w:rsidRPr="00CD0608">
        <w:rPr>
          <w:spacing w:val="-2"/>
          <w:szCs w:val="19"/>
        </w:rPr>
        <w:t>(</w:t>
      </w:r>
      <w:r w:rsidRPr="00CD0608">
        <w:rPr>
          <w:spacing w:val="-2"/>
          <w:szCs w:val="19"/>
        </w:rPr>
        <w:t xml:space="preserve">odpowiednio o </w:t>
      </w:r>
      <w:r w:rsidR="00CD0608" w:rsidRPr="00CD0608">
        <w:rPr>
          <w:spacing w:val="-2"/>
          <w:szCs w:val="19"/>
        </w:rPr>
        <w:t>14,0</w:t>
      </w:r>
      <w:r w:rsidRPr="00CD0608">
        <w:rPr>
          <w:spacing w:val="-2"/>
          <w:szCs w:val="19"/>
        </w:rPr>
        <w:t>% więcej</w:t>
      </w:r>
      <w:r w:rsidR="00976346" w:rsidRPr="00CD0608">
        <w:rPr>
          <w:spacing w:val="-2"/>
          <w:szCs w:val="19"/>
        </w:rPr>
        <w:t>)</w:t>
      </w:r>
      <w:r w:rsidRPr="00CD0608">
        <w:rPr>
          <w:spacing w:val="-2"/>
          <w:szCs w:val="19"/>
        </w:rPr>
        <w:t xml:space="preserve">. W stosunku do poprzedniego kwartału </w:t>
      </w:r>
      <w:r w:rsidR="00942A7E" w:rsidRPr="00CD0608">
        <w:rPr>
          <w:spacing w:val="-2"/>
          <w:szCs w:val="19"/>
        </w:rPr>
        <w:t>wzrosły</w:t>
      </w:r>
      <w:r w:rsidR="00976346" w:rsidRPr="00CD0608">
        <w:rPr>
          <w:spacing w:val="-2"/>
          <w:szCs w:val="19"/>
        </w:rPr>
        <w:t xml:space="preserve"> </w:t>
      </w:r>
      <w:r w:rsidRPr="00CD0608">
        <w:rPr>
          <w:spacing w:val="-2"/>
          <w:szCs w:val="19"/>
        </w:rPr>
        <w:t>wydatki</w:t>
      </w:r>
      <w:r w:rsidR="00976346" w:rsidRPr="00CD0608">
        <w:rPr>
          <w:spacing w:val="-2"/>
          <w:szCs w:val="19"/>
        </w:rPr>
        <w:t xml:space="preserve"> </w:t>
      </w:r>
      <w:r w:rsidR="006F6D98" w:rsidRPr="00CD0608">
        <w:rPr>
          <w:spacing w:val="-2"/>
          <w:szCs w:val="19"/>
        </w:rPr>
        <w:t xml:space="preserve">zarówno </w:t>
      </w:r>
      <w:r w:rsidRPr="00CD0608">
        <w:rPr>
          <w:spacing w:val="-2"/>
          <w:szCs w:val="19"/>
        </w:rPr>
        <w:t>cudzoziemców</w:t>
      </w:r>
      <w:r w:rsidR="00D86704" w:rsidRPr="00CD0608">
        <w:rPr>
          <w:spacing w:val="-2"/>
          <w:szCs w:val="19"/>
        </w:rPr>
        <w:t>,</w:t>
      </w:r>
      <w:r w:rsidRPr="00CD0608">
        <w:rPr>
          <w:spacing w:val="-2"/>
          <w:szCs w:val="19"/>
        </w:rPr>
        <w:t xml:space="preserve"> </w:t>
      </w:r>
      <w:r w:rsidR="006F6D98" w:rsidRPr="00CD0608">
        <w:rPr>
          <w:spacing w:val="-2"/>
          <w:szCs w:val="19"/>
        </w:rPr>
        <w:t>jak i Polaków</w:t>
      </w:r>
      <w:r w:rsidR="00976346" w:rsidRPr="00CD0608">
        <w:rPr>
          <w:spacing w:val="-2"/>
          <w:szCs w:val="19"/>
        </w:rPr>
        <w:t>,</w:t>
      </w:r>
      <w:r w:rsidR="006F6D98" w:rsidRPr="00282D29">
        <w:rPr>
          <w:color w:val="FF0000"/>
          <w:spacing w:val="-2"/>
          <w:szCs w:val="19"/>
        </w:rPr>
        <w:t xml:space="preserve"> </w:t>
      </w:r>
      <w:r w:rsidR="006F6D98" w:rsidRPr="00230B16">
        <w:rPr>
          <w:spacing w:val="-2"/>
          <w:szCs w:val="19"/>
        </w:rPr>
        <w:t xml:space="preserve">odpowiednio o </w:t>
      </w:r>
      <w:r w:rsidR="00230B16" w:rsidRPr="00230B16">
        <w:rPr>
          <w:spacing w:val="-2"/>
          <w:szCs w:val="19"/>
        </w:rPr>
        <w:t>20,5</w:t>
      </w:r>
      <w:r w:rsidRPr="00230B16">
        <w:rPr>
          <w:spacing w:val="-2"/>
          <w:szCs w:val="19"/>
        </w:rPr>
        <w:t>%</w:t>
      </w:r>
      <w:r w:rsidR="006F6D98" w:rsidRPr="00230B16">
        <w:rPr>
          <w:spacing w:val="-2"/>
          <w:szCs w:val="19"/>
        </w:rPr>
        <w:t xml:space="preserve"> </w:t>
      </w:r>
      <w:r w:rsidR="006F6D98" w:rsidRPr="00CD0608">
        <w:rPr>
          <w:spacing w:val="-2"/>
          <w:szCs w:val="19"/>
        </w:rPr>
        <w:t>i</w:t>
      </w:r>
      <w:r w:rsidR="00E66118" w:rsidRPr="00CD0608">
        <w:rPr>
          <w:spacing w:val="-2"/>
          <w:szCs w:val="19"/>
        </w:rPr>
        <w:t xml:space="preserve"> </w:t>
      </w:r>
      <w:r w:rsidR="00976346" w:rsidRPr="00CD0608">
        <w:rPr>
          <w:spacing w:val="-2"/>
          <w:szCs w:val="19"/>
        </w:rPr>
        <w:t xml:space="preserve">o </w:t>
      </w:r>
      <w:r w:rsidR="00CD0608" w:rsidRPr="00CD0608">
        <w:rPr>
          <w:spacing w:val="-2"/>
          <w:szCs w:val="19"/>
        </w:rPr>
        <w:t>27,2</w:t>
      </w:r>
      <w:r w:rsidRPr="00CD0608">
        <w:rPr>
          <w:spacing w:val="-2"/>
          <w:szCs w:val="19"/>
        </w:rPr>
        <w:t>%.</w:t>
      </w:r>
    </w:p>
    <w:p w14:paraId="581C75FC" w14:textId="69B07F92" w:rsidR="004C7802" w:rsidRPr="00524DE1" w:rsidRDefault="004C7802" w:rsidP="00661C9B">
      <w:pPr>
        <w:spacing w:before="360" w:line="240" w:lineRule="auto"/>
        <w:ind w:left="851" w:hanging="851"/>
        <w:rPr>
          <w:rFonts w:cs="Arial"/>
          <w:b/>
          <w:bCs/>
          <w:spacing w:val="-2"/>
          <w:szCs w:val="19"/>
        </w:rPr>
      </w:pPr>
      <w:r w:rsidRPr="00524DE1">
        <w:rPr>
          <w:rFonts w:cs="Arial"/>
          <w:b/>
          <w:bCs/>
          <w:spacing w:val="-2"/>
          <w:szCs w:val="19"/>
        </w:rPr>
        <w:t xml:space="preserve">Wykres </w:t>
      </w:r>
      <w:r w:rsidR="005B08B2" w:rsidRPr="00524DE1">
        <w:rPr>
          <w:rFonts w:cs="Arial"/>
          <w:b/>
          <w:bCs/>
          <w:spacing w:val="-2"/>
          <w:szCs w:val="19"/>
        </w:rPr>
        <w:t>2</w:t>
      </w:r>
      <w:r w:rsidRPr="00524DE1">
        <w:rPr>
          <w:rFonts w:cs="Arial"/>
          <w:b/>
          <w:bCs/>
          <w:spacing w:val="-2"/>
          <w:szCs w:val="19"/>
        </w:rPr>
        <w:t>. </w:t>
      </w:r>
      <w:r w:rsidR="00106C02" w:rsidRPr="00524DE1">
        <w:rPr>
          <w:rFonts w:cs="Arial"/>
          <w:b/>
          <w:bCs/>
          <w:spacing w:val="-2"/>
          <w:szCs w:val="19"/>
        </w:rPr>
        <w:t>W</w:t>
      </w:r>
      <w:r w:rsidRPr="00524DE1">
        <w:rPr>
          <w:rFonts w:cs="Arial"/>
          <w:b/>
          <w:bCs/>
          <w:spacing w:val="-2"/>
          <w:szCs w:val="19"/>
        </w:rPr>
        <w:t>ydatk</w:t>
      </w:r>
      <w:r w:rsidR="00106C02" w:rsidRPr="00524DE1">
        <w:rPr>
          <w:rFonts w:cs="Arial"/>
          <w:b/>
          <w:bCs/>
          <w:spacing w:val="-2"/>
          <w:szCs w:val="19"/>
        </w:rPr>
        <w:t>i</w:t>
      </w:r>
      <w:r w:rsidRPr="00524DE1">
        <w:rPr>
          <w:rFonts w:cs="Arial"/>
          <w:b/>
          <w:bCs/>
          <w:spacing w:val="-2"/>
          <w:szCs w:val="19"/>
        </w:rPr>
        <w:t xml:space="preserve"> </w:t>
      </w:r>
      <w:r w:rsidR="0045504A" w:rsidRPr="00524DE1">
        <w:rPr>
          <w:rFonts w:cs="Arial"/>
          <w:b/>
          <w:bCs/>
          <w:spacing w:val="-2"/>
          <w:szCs w:val="19"/>
        </w:rPr>
        <w:t xml:space="preserve">ogółem </w:t>
      </w:r>
      <w:r w:rsidRPr="00524DE1">
        <w:rPr>
          <w:rFonts w:cs="Arial"/>
          <w:b/>
          <w:bCs/>
          <w:spacing w:val="-2"/>
          <w:szCs w:val="19"/>
        </w:rPr>
        <w:t>cudzoziemców w Polsce i Polaków za granicą</w:t>
      </w:r>
      <w:r w:rsidR="00417178" w:rsidRPr="00524DE1">
        <w:rPr>
          <w:rFonts w:cs="Arial"/>
          <w:b/>
          <w:bCs/>
          <w:spacing w:val="-2"/>
          <w:szCs w:val="19"/>
        </w:rPr>
        <w:t xml:space="preserve"> </w:t>
      </w:r>
      <w:r w:rsidR="0020670C" w:rsidRPr="00524DE1">
        <w:rPr>
          <w:rFonts w:cs="Arial"/>
          <w:b/>
          <w:bCs/>
          <w:spacing w:val="-2"/>
          <w:szCs w:val="19"/>
        </w:rPr>
        <w:t xml:space="preserve">według </w:t>
      </w:r>
      <w:r w:rsidR="0020670C" w:rsidRPr="00524DE1">
        <w:rPr>
          <w:rFonts w:eastAsia="Times New Roman" w:cs="Arial"/>
          <w:b/>
          <w:szCs w:val="19"/>
          <w:lang w:eastAsia="pl-PL"/>
        </w:rPr>
        <w:t>odcinków</w:t>
      </w:r>
      <w:r w:rsidR="002643BF" w:rsidRPr="00524DE1">
        <w:rPr>
          <w:rFonts w:eastAsia="Times New Roman" w:cs="Arial"/>
          <w:b/>
          <w:szCs w:val="19"/>
          <w:lang w:eastAsia="pl-PL"/>
        </w:rPr>
        <w:br/>
      </w:r>
      <w:r w:rsidR="0020670C" w:rsidRPr="00524DE1">
        <w:rPr>
          <w:rFonts w:eastAsia="Times New Roman" w:cs="Arial"/>
          <w:b/>
          <w:szCs w:val="19"/>
          <w:lang w:eastAsia="pl-PL"/>
        </w:rPr>
        <w:t>granic</w:t>
      </w:r>
      <w:r w:rsidR="00E10394" w:rsidRPr="00524DE1">
        <w:rPr>
          <w:rFonts w:eastAsia="Times New Roman" w:cs="Arial"/>
          <w:b/>
          <w:szCs w:val="19"/>
          <w:lang w:eastAsia="pl-PL"/>
        </w:rPr>
        <w:t>y</w:t>
      </w:r>
      <w:r w:rsidR="0020670C" w:rsidRPr="00524DE1">
        <w:rPr>
          <w:rFonts w:eastAsia="Times New Roman" w:cs="Arial"/>
          <w:b/>
          <w:szCs w:val="19"/>
          <w:lang w:eastAsia="pl-PL"/>
        </w:rPr>
        <w:t xml:space="preserve"> </w:t>
      </w:r>
      <w:r w:rsidRPr="00524DE1">
        <w:rPr>
          <w:rFonts w:cs="Arial"/>
          <w:b/>
          <w:bCs/>
          <w:spacing w:val="-2"/>
          <w:szCs w:val="19"/>
        </w:rPr>
        <w:t xml:space="preserve">w </w:t>
      </w:r>
      <w:r w:rsidR="00524DE1" w:rsidRPr="00524DE1">
        <w:rPr>
          <w:rFonts w:cs="Arial"/>
          <w:b/>
          <w:bCs/>
          <w:spacing w:val="-2"/>
          <w:szCs w:val="19"/>
        </w:rPr>
        <w:t>3</w:t>
      </w:r>
      <w:r w:rsidRPr="00524DE1">
        <w:rPr>
          <w:rFonts w:cs="Arial"/>
          <w:b/>
          <w:bCs/>
          <w:spacing w:val="-2"/>
          <w:szCs w:val="19"/>
        </w:rPr>
        <w:t xml:space="preserve"> kwartale 202</w:t>
      </w:r>
      <w:r w:rsidR="00CE16C9" w:rsidRPr="00524DE1">
        <w:rPr>
          <w:rFonts w:cs="Arial"/>
          <w:b/>
          <w:bCs/>
          <w:spacing w:val="-2"/>
          <w:szCs w:val="19"/>
        </w:rPr>
        <w:t>5</w:t>
      </w:r>
      <w:r w:rsidR="0020670C" w:rsidRPr="00524DE1">
        <w:rPr>
          <w:b/>
          <w:bCs/>
          <w:spacing w:val="-2"/>
          <w:szCs w:val="19"/>
        </w:rPr>
        <w:t xml:space="preserve"> </w:t>
      </w:r>
      <w:r w:rsidRPr="00524DE1">
        <w:rPr>
          <w:rFonts w:cs="Arial"/>
          <w:b/>
          <w:bCs/>
          <w:spacing w:val="-2"/>
          <w:szCs w:val="19"/>
        </w:rPr>
        <w:t>r</w:t>
      </w:r>
      <w:r w:rsidR="009E5999" w:rsidRPr="00524DE1">
        <w:rPr>
          <w:rFonts w:cs="Arial"/>
          <w:b/>
          <w:bCs/>
          <w:spacing w:val="-2"/>
          <w:szCs w:val="19"/>
        </w:rPr>
        <w:t>.</w:t>
      </w:r>
    </w:p>
    <w:p w14:paraId="57C0F5F3" w14:textId="79D4FF5E" w:rsidR="00B2600B" w:rsidRPr="008349CB" w:rsidRDefault="00524DE1" w:rsidP="00B34C5F">
      <w:pPr>
        <w:spacing w:line="240" w:lineRule="auto"/>
        <w:ind w:left="851" w:hanging="851"/>
        <w:rPr>
          <w:rFonts w:cs="Arial"/>
          <w:b/>
          <w:bCs/>
          <w:spacing w:val="-2"/>
          <w:szCs w:val="19"/>
        </w:rPr>
      </w:pPr>
      <w:r>
        <w:rPr>
          <w:rFonts w:cs="Arial"/>
          <w:b/>
          <w:bCs/>
          <w:noProof/>
          <w:spacing w:val="-2"/>
          <w:szCs w:val="19"/>
        </w:rPr>
        <w:drawing>
          <wp:inline distT="0" distB="0" distL="0" distR="0" wp14:anchorId="7B55AA36" wp14:editId="50A78D14">
            <wp:extent cx="5122545" cy="2682875"/>
            <wp:effectExtent l="0" t="0" r="1905" b="3175"/>
            <wp:docPr id="16" name="Obraz 16" descr="Wykres 2. Wydatki ogółem cudzoziemców w Polsce i Polaków za granicą według odcinków granicy w 3 kwartale 2025 roku.&#10;Wartości ogółem wydatków - dla cudzoziemców 15,8 miliarda złotych, dla Polaków 11,0 miliarda złotych.&#10;Dane do wykresu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az 16" descr="Wykres 2. Wydatki ogółem cudzoziemców w Polsce i Polaków za granicą według odcinków granicy w 3 kwartale 2025 roku.&#10;Wartości ogółem wydatków - dla cudzoziemców 15,8 miliarda złotych, dla Polaków 11,0 miliarda złotych.&#10;Dane do wykresu dostępne są w załączonym pliku Excel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68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01738" w14:textId="6603F459" w:rsidR="003D7D93" w:rsidRPr="00230B16" w:rsidRDefault="003D7D93" w:rsidP="007D5306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Cs w:val="19"/>
        </w:rPr>
      </w:pPr>
      <w:r w:rsidRPr="00230B16">
        <w:rPr>
          <w:szCs w:val="19"/>
        </w:rPr>
        <w:t>W strukturze wydatków poniesionych w Polsce przez cudzoziemców</w:t>
      </w:r>
      <w:r w:rsidR="00F21981" w:rsidRPr="00230B16">
        <w:rPr>
          <w:szCs w:val="19"/>
        </w:rPr>
        <w:t xml:space="preserve"> </w:t>
      </w:r>
      <w:r w:rsidRPr="00230B16">
        <w:rPr>
          <w:szCs w:val="19"/>
        </w:rPr>
        <w:t xml:space="preserve">przekraczających lądową granicę w </w:t>
      </w:r>
      <w:r w:rsidR="00230B16" w:rsidRPr="00230B16">
        <w:rPr>
          <w:szCs w:val="19"/>
        </w:rPr>
        <w:t>3</w:t>
      </w:r>
      <w:r w:rsidRPr="00230B16">
        <w:rPr>
          <w:szCs w:val="19"/>
        </w:rPr>
        <w:t xml:space="preserve"> kwartale 202</w:t>
      </w:r>
      <w:r w:rsidR="00557699" w:rsidRPr="00230B16">
        <w:rPr>
          <w:szCs w:val="19"/>
        </w:rPr>
        <w:t>5</w:t>
      </w:r>
      <w:r w:rsidR="000C4CC2" w:rsidRPr="00230B16">
        <w:rPr>
          <w:szCs w:val="19"/>
        </w:rPr>
        <w:t xml:space="preserve"> </w:t>
      </w:r>
      <w:r w:rsidRPr="00230B16">
        <w:rPr>
          <w:szCs w:val="19"/>
        </w:rPr>
        <w:t>r. największy udział miały wydatki przekraczających granicę z</w:t>
      </w:r>
      <w:r w:rsidR="00B34C5F" w:rsidRPr="00230B16">
        <w:rPr>
          <w:szCs w:val="19"/>
        </w:rPr>
        <w:t> </w:t>
      </w:r>
      <w:r w:rsidRPr="00230B16">
        <w:rPr>
          <w:szCs w:val="19"/>
        </w:rPr>
        <w:t>Niemcami (</w:t>
      </w:r>
      <w:r w:rsidR="00230B16" w:rsidRPr="00230B16">
        <w:rPr>
          <w:szCs w:val="19"/>
        </w:rPr>
        <w:t>49,4</w:t>
      </w:r>
      <w:r w:rsidRPr="00230B16">
        <w:rPr>
          <w:szCs w:val="19"/>
        </w:rPr>
        <w:t xml:space="preserve">%), </w:t>
      </w:r>
      <w:r w:rsidR="0085000E" w:rsidRPr="00230B16">
        <w:rPr>
          <w:szCs w:val="19"/>
        </w:rPr>
        <w:t xml:space="preserve">a </w:t>
      </w:r>
      <w:r w:rsidRPr="00230B16">
        <w:rPr>
          <w:szCs w:val="19"/>
        </w:rPr>
        <w:t>następnie z</w:t>
      </w:r>
      <w:r w:rsidR="00A8436E" w:rsidRPr="00230B16">
        <w:rPr>
          <w:szCs w:val="19"/>
        </w:rPr>
        <w:t>:</w:t>
      </w:r>
      <w:r w:rsidRPr="00230B16">
        <w:rPr>
          <w:szCs w:val="19"/>
        </w:rPr>
        <w:t xml:space="preserve"> Ukrainą (</w:t>
      </w:r>
      <w:r w:rsidR="00230B16" w:rsidRPr="00230B16">
        <w:rPr>
          <w:szCs w:val="19"/>
        </w:rPr>
        <w:t>22,4</w:t>
      </w:r>
      <w:r w:rsidRPr="00230B16">
        <w:rPr>
          <w:szCs w:val="19"/>
        </w:rPr>
        <w:t>%), Czechami (</w:t>
      </w:r>
      <w:r w:rsidR="00230B16" w:rsidRPr="00230B16">
        <w:rPr>
          <w:szCs w:val="19"/>
        </w:rPr>
        <w:t>13,6</w:t>
      </w:r>
      <w:r w:rsidRPr="00230B16">
        <w:rPr>
          <w:szCs w:val="19"/>
        </w:rPr>
        <w:t>%), Słowacją (</w:t>
      </w:r>
      <w:r w:rsidR="00230B16" w:rsidRPr="00230B16">
        <w:rPr>
          <w:szCs w:val="19"/>
        </w:rPr>
        <w:t>8,0</w:t>
      </w:r>
      <w:r w:rsidRPr="00230B16">
        <w:rPr>
          <w:szCs w:val="19"/>
        </w:rPr>
        <w:t>%), Litwą (</w:t>
      </w:r>
      <w:r w:rsidR="00230B16" w:rsidRPr="00230B16">
        <w:rPr>
          <w:szCs w:val="19"/>
        </w:rPr>
        <w:t>4,6</w:t>
      </w:r>
      <w:r w:rsidRPr="00230B16">
        <w:rPr>
          <w:szCs w:val="19"/>
        </w:rPr>
        <w:t>%), Białorusią (</w:t>
      </w:r>
      <w:r w:rsidR="00230B16" w:rsidRPr="00230B16">
        <w:rPr>
          <w:szCs w:val="19"/>
        </w:rPr>
        <w:t>1,6</w:t>
      </w:r>
      <w:r w:rsidRPr="00230B16">
        <w:rPr>
          <w:szCs w:val="19"/>
        </w:rPr>
        <w:t>%) i Rosją (0,</w:t>
      </w:r>
      <w:r w:rsidR="00230B16" w:rsidRPr="00230B16">
        <w:rPr>
          <w:szCs w:val="19"/>
        </w:rPr>
        <w:t>4</w:t>
      </w:r>
      <w:r w:rsidRPr="00230B16">
        <w:rPr>
          <w:szCs w:val="19"/>
        </w:rPr>
        <w:t>%).</w:t>
      </w:r>
    </w:p>
    <w:p w14:paraId="4FEF2FF9" w14:textId="5F9ABD76" w:rsidR="002E4B41" w:rsidRPr="00CD0608" w:rsidRDefault="002E4B41" w:rsidP="002E4B41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Cs w:val="19"/>
        </w:rPr>
      </w:pPr>
      <w:r w:rsidRPr="00CD0608">
        <w:rPr>
          <w:szCs w:val="19"/>
        </w:rPr>
        <w:t>W przypadku mieszkańców Polski przekraczających lądową granicę kraju największe wydatki za granicą ponieśli przekraczający granicę z Niemcami (</w:t>
      </w:r>
      <w:r w:rsidR="00CD0608" w:rsidRPr="00CD0608">
        <w:rPr>
          <w:szCs w:val="19"/>
        </w:rPr>
        <w:t>56,6</w:t>
      </w:r>
      <w:r w:rsidRPr="00CD0608">
        <w:rPr>
          <w:szCs w:val="19"/>
        </w:rPr>
        <w:t>%</w:t>
      </w:r>
      <w:r w:rsidR="00A16F22" w:rsidRPr="00CD0608">
        <w:rPr>
          <w:szCs w:val="19"/>
        </w:rPr>
        <w:t>), a następnie z: Czechami (</w:t>
      </w:r>
      <w:r w:rsidR="00CD0608" w:rsidRPr="00CD0608">
        <w:rPr>
          <w:szCs w:val="19"/>
        </w:rPr>
        <w:t>25,5</w:t>
      </w:r>
      <w:r w:rsidRPr="00CD0608">
        <w:rPr>
          <w:szCs w:val="19"/>
        </w:rPr>
        <w:t>%), Słowacją (</w:t>
      </w:r>
      <w:r w:rsidR="00CD0608" w:rsidRPr="00CD0608">
        <w:rPr>
          <w:szCs w:val="19"/>
        </w:rPr>
        <w:t>14,7</w:t>
      </w:r>
      <w:r w:rsidRPr="00CD0608">
        <w:rPr>
          <w:szCs w:val="19"/>
        </w:rPr>
        <w:t>%), Litwą (</w:t>
      </w:r>
      <w:r w:rsidR="00CD0608" w:rsidRPr="00CD0608">
        <w:rPr>
          <w:szCs w:val="19"/>
        </w:rPr>
        <w:t>2,7</w:t>
      </w:r>
      <w:r w:rsidRPr="00CD0608">
        <w:rPr>
          <w:szCs w:val="19"/>
        </w:rPr>
        <w:t>%), Ukrainą (0,</w:t>
      </w:r>
      <w:r w:rsidR="00BF7B6A" w:rsidRPr="00CD0608">
        <w:rPr>
          <w:szCs w:val="19"/>
        </w:rPr>
        <w:t>4</w:t>
      </w:r>
      <w:r w:rsidRPr="00CD0608">
        <w:rPr>
          <w:szCs w:val="19"/>
        </w:rPr>
        <w:t xml:space="preserve">%), Białorusią </w:t>
      </w:r>
      <w:r w:rsidR="00CD0608" w:rsidRPr="00CD0608">
        <w:rPr>
          <w:szCs w:val="19"/>
        </w:rPr>
        <w:t>(0,1%)</w:t>
      </w:r>
      <w:r w:rsidR="007A216E">
        <w:rPr>
          <w:szCs w:val="19"/>
        </w:rPr>
        <w:t xml:space="preserve">, a z </w:t>
      </w:r>
      <w:r w:rsidRPr="00CD0608">
        <w:rPr>
          <w:szCs w:val="19"/>
        </w:rPr>
        <w:t xml:space="preserve">Rosją </w:t>
      </w:r>
      <w:r w:rsidR="000E2F75">
        <w:rPr>
          <w:szCs w:val="19"/>
        </w:rPr>
        <w:t xml:space="preserve">udział </w:t>
      </w:r>
      <w:r w:rsidR="00FB280B">
        <w:rPr>
          <w:szCs w:val="19"/>
        </w:rPr>
        <w:t>wydatków</w:t>
      </w:r>
      <w:r w:rsidR="00A02FFB">
        <w:rPr>
          <w:szCs w:val="19"/>
        </w:rPr>
        <w:t xml:space="preserve"> </w:t>
      </w:r>
      <w:r w:rsidR="007A216E">
        <w:rPr>
          <w:szCs w:val="19"/>
        </w:rPr>
        <w:t>nie osiągn</w:t>
      </w:r>
      <w:r w:rsidR="000E2F75">
        <w:rPr>
          <w:szCs w:val="19"/>
        </w:rPr>
        <w:t>ął</w:t>
      </w:r>
      <w:r w:rsidR="007A216E">
        <w:rPr>
          <w:szCs w:val="19"/>
        </w:rPr>
        <w:t xml:space="preserve"> 0,1%</w:t>
      </w:r>
      <w:r w:rsidRPr="00CD0608">
        <w:rPr>
          <w:szCs w:val="19"/>
        </w:rPr>
        <w:t>.</w:t>
      </w:r>
    </w:p>
    <w:p w14:paraId="02C441F0" w14:textId="7B946A22" w:rsidR="004C7802" w:rsidRPr="001E568C" w:rsidRDefault="004C7802" w:rsidP="00661C9B">
      <w:pPr>
        <w:pStyle w:val="Tekstpodstawowy"/>
        <w:spacing w:before="360" w:after="120" w:line="240" w:lineRule="auto"/>
        <w:ind w:left="879" w:hanging="879"/>
        <w:jc w:val="left"/>
        <w:rPr>
          <w:rFonts w:ascii="Fira Sans" w:hAnsi="Fira Sans" w:cs="Arial"/>
          <w:b/>
          <w:bCs/>
          <w:sz w:val="19"/>
          <w:szCs w:val="19"/>
        </w:rPr>
      </w:pPr>
      <w:r w:rsidRPr="001E568C">
        <w:rPr>
          <w:rFonts w:ascii="Fira Sans" w:hAnsi="Fira Sans" w:cs="Arial"/>
          <w:b/>
          <w:bCs/>
          <w:sz w:val="19"/>
          <w:szCs w:val="19"/>
        </w:rPr>
        <w:t xml:space="preserve">Wykres </w:t>
      </w:r>
      <w:r w:rsidR="005B08B2" w:rsidRPr="001E568C">
        <w:rPr>
          <w:rFonts w:ascii="Fira Sans" w:hAnsi="Fira Sans" w:cs="Arial"/>
          <w:b/>
          <w:bCs/>
          <w:sz w:val="19"/>
          <w:szCs w:val="19"/>
        </w:rPr>
        <w:t>3</w:t>
      </w:r>
      <w:r w:rsidRPr="001E568C">
        <w:rPr>
          <w:rFonts w:ascii="Fira Sans" w:hAnsi="Fira Sans" w:cs="Arial"/>
          <w:b/>
          <w:bCs/>
          <w:sz w:val="19"/>
          <w:szCs w:val="19"/>
        </w:rPr>
        <w:t>. Struktura wydatków cudzoziemców w Polsce i Polaków za granicą według grup</w:t>
      </w:r>
      <w:r w:rsidR="0045504A" w:rsidRPr="001E568C">
        <w:rPr>
          <w:rFonts w:ascii="Fira Sans" w:hAnsi="Fira Sans" w:cs="Arial"/>
          <w:b/>
          <w:bCs/>
          <w:sz w:val="19"/>
          <w:szCs w:val="19"/>
        </w:rPr>
        <w:t xml:space="preserve"> </w:t>
      </w:r>
      <w:r w:rsidRPr="001E568C">
        <w:rPr>
          <w:rFonts w:ascii="Fira Sans" w:hAnsi="Fira Sans" w:cs="Arial"/>
          <w:b/>
          <w:bCs/>
          <w:sz w:val="19"/>
          <w:szCs w:val="19"/>
        </w:rPr>
        <w:t xml:space="preserve">asortymentowych w </w:t>
      </w:r>
      <w:r w:rsidR="001E568C" w:rsidRPr="001E568C">
        <w:rPr>
          <w:rFonts w:ascii="Fira Sans" w:hAnsi="Fira Sans" w:cs="Arial"/>
          <w:b/>
          <w:bCs/>
          <w:sz w:val="19"/>
          <w:szCs w:val="19"/>
        </w:rPr>
        <w:t>3</w:t>
      </w:r>
      <w:r w:rsidRPr="001E568C">
        <w:rPr>
          <w:rFonts w:ascii="Fira Sans" w:hAnsi="Fira Sans" w:cs="Arial"/>
          <w:b/>
          <w:bCs/>
          <w:sz w:val="19"/>
          <w:szCs w:val="19"/>
        </w:rPr>
        <w:t xml:space="preserve"> kwartale 202</w:t>
      </w:r>
      <w:r w:rsidR="00346FA4" w:rsidRPr="001E568C">
        <w:rPr>
          <w:rFonts w:ascii="Fira Sans" w:hAnsi="Fira Sans" w:cs="Arial"/>
          <w:b/>
          <w:bCs/>
          <w:sz w:val="19"/>
          <w:szCs w:val="19"/>
        </w:rPr>
        <w:t>5</w:t>
      </w:r>
      <w:r w:rsidR="0020670C" w:rsidRPr="001E568C">
        <w:rPr>
          <w:rFonts w:ascii="Fira Sans" w:hAnsi="Fira Sans"/>
          <w:b/>
          <w:bCs/>
          <w:sz w:val="19"/>
          <w:szCs w:val="19"/>
        </w:rPr>
        <w:t xml:space="preserve"> </w:t>
      </w:r>
      <w:r w:rsidRPr="001E568C">
        <w:rPr>
          <w:rFonts w:ascii="Fira Sans" w:hAnsi="Fira Sans" w:cs="Arial"/>
          <w:b/>
          <w:bCs/>
          <w:sz w:val="19"/>
          <w:szCs w:val="19"/>
        </w:rPr>
        <w:t>r</w:t>
      </w:r>
      <w:r w:rsidR="009E5999" w:rsidRPr="001E568C">
        <w:rPr>
          <w:rFonts w:ascii="Fira Sans" w:hAnsi="Fira Sans" w:cs="Arial"/>
          <w:b/>
          <w:bCs/>
          <w:sz w:val="19"/>
          <w:szCs w:val="19"/>
        </w:rPr>
        <w:t>.</w:t>
      </w:r>
      <w:r w:rsidR="009B08EE" w:rsidRPr="001E568C">
        <w:rPr>
          <w:rStyle w:val="Odwoanieprzypisudolnego"/>
          <w:rFonts w:ascii="Fira Sans" w:hAnsi="Fira Sans" w:cs="Arial"/>
          <w:b/>
          <w:bCs/>
          <w:sz w:val="19"/>
          <w:szCs w:val="19"/>
        </w:rPr>
        <w:footnoteReference w:id="1"/>
      </w:r>
    </w:p>
    <w:tbl>
      <w:tblPr>
        <w:tblStyle w:val="Tabela-Siatka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6"/>
        <w:gridCol w:w="4102"/>
      </w:tblGrid>
      <w:tr w:rsidR="002E0343" w:rsidRPr="002E0343" w14:paraId="1DFD73A8" w14:textId="77777777" w:rsidTr="00C50CD9">
        <w:trPr>
          <w:trHeight w:val="270"/>
        </w:trPr>
        <w:tc>
          <w:tcPr>
            <w:tcW w:w="3836" w:type="dxa"/>
            <w:vAlign w:val="center"/>
          </w:tcPr>
          <w:p w14:paraId="081E29B5" w14:textId="77777777" w:rsidR="008F56E0" w:rsidRPr="00E008F7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E008F7">
              <w:rPr>
                <w:rFonts w:ascii="Fira Sans" w:hAnsi="Fira Sans" w:cs="Arial"/>
                <w:sz w:val="18"/>
                <w:szCs w:val="18"/>
              </w:rPr>
              <w:t>Cudzoziemcy</w:t>
            </w:r>
          </w:p>
        </w:tc>
        <w:tc>
          <w:tcPr>
            <w:tcW w:w="4102" w:type="dxa"/>
            <w:vAlign w:val="center"/>
          </w:tcPr>
          <w:p w14:paraId="0832C007" w14:textId="77777777" w:rsidR="008F56E0" w:rsidRPr="00E008F7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E008F7">
              <w:rPr>
                <w:rFonts w:ascii="Fira Sans" w:hAnsi="Fira Sans" w:cs="Arial"/>
                <w:sz w:val="18"/>
                <w:szCs w:val="18"/>
              </w:rPr>
              <w:t>Polacy</w:t>
            </w:r>
          </w:p>
        </w:tc>
      </w:tr>
    </w:tbl>
    <w:p w14:paraId="5A4E1781" w14:textId="4A0DAFE4" w:rsidR="002E248E" w:rsidRDefault="001E568C" w:rsidP="00B34C5F">
      <w:pPr>
        <w:spacing w:line="288" w:lineRule="auto"/>
        <w:rPr>
          <w:szCs w:val="19"/>
        </w:rPr>
      </w:pPr>
      <w:r>
        <w:rPr>
          <w:noProof/>
          <w:szCs w:val="19"/>
        </w:rPr>
        <w:drawing>
          <wp:inline distT="0" distB="0" distL="0" distR="0" wp14:anchorId="0A219559" wp14:editId="4CA4AFE9">
            <wp:extent cx="5093218" cy="1694691"/>
            <wp:effectExtent l="0" t="0" r="0" b="1270"/>
            <wp:docPr id="3" name="Obraz 3" descr="Wykres 3. Struktura wydatków ogółem cudzoziemców w Polsce i Polaków za granicą według grup asortymentowych w 3 kwartale 2025 roku.&#10;Dane do wykresów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Wykres 3. Struktura wydatków ogółem cudzoziemców w Polsce i Polaków za granicą według grup asortymentowych w 3 kwartale 2025 roku.&#10;Dane do wykresów dostępne są w załączonym pliku Excel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3218" cy="1694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22F8C" w14:textId="1258BA0F" w:rsidR="00195FC4" w:rsidRPr="007733EF" w:rsidRDefault="00195FC4" w:rsidP="007D5306">
      <w:pPr>
        <w:spacing w:line="288" w:lineRule="auto"/>
        <w:rPr>
          <w:szCs w:val="19"/>
        </w:rPr>
      </w:pPr>
      <w:r w:rsidRPr="007733EF">
        <w:rPr>
          <w:szCs w:val="19"/>
        </w:rPr>
        <w:lastRenderedPageBreak/>
        <w:t xml:space="preserve">Cudzoziemcy przekraczający zewnętrzną lądową granicę UE na terenie Polski na zakup towarów nieżywnościowych przeznaczyli </w:t>
      </w:r>
      <w:r w:rsidR="0060059D" w:rsidRPr="007733EF">
        <w:rPr>
          <w:szCs w:val="19"/>
        </w:rPr>
        <w:t>7</w:t>
      </w:r>
      <w:r w:rsidR="007733EF" w:rsidRPr="007733EF">
        <w:rPr>
          <w:szCs w:val="19"/>
        </w:rPr>
        <w:t>6,8</w:t>
      </w:r>
      <w:r w:rsidRPr="007733EF">
        <w:rPr>
          <w:szCs w:val="19"/>
        </w:rPr>
        <w:t xml:space="preserve">% swoich wydatków, na żywność i napoje bezalkoholowe </w:t>
      </w:r>
      <w:r w:rsidR="001D3C3F" w:rsidRPr="007733EF">
        <w:rPr>
          <w:szCs w:val="19"/>
        </w:rPr>
        <w:t>–</w:t>
      </w:r>
      <w:r w:rsidRPr="007733EF">
        <w:rPr>
          <w:szCs w:val="19"/>
        </w:rPr>
        <w:t xml:space="preserve"> </w:t>
      </w:r>
      <w:r w:rsidR="0060059D" w:rsidRPr="007733EF">
        <w:rPr>
          <w:szCs w:val="19"/>
        </w:rPr>
        <w:t>1</w:t>
      </w:r>
      <w:r w:rsidR="007733EF" w:rsidRPr="007733EF">
        <w:rPr>
          <w:szCs w:val="19"/>
        </w:rPr>
        <w:t>3,9</w:t>
      </w:r>
      <w:r w:rsidRPr="007733EF">
        <w:rPr>
          <w:szCs w:val="19"/>
        </w:rPr>
        <w:t xml:space="preserve">%, a na pozostałe wydatki (usługi) </w:t>
      </w:r>
      <w:r w:rsidR="001D3C3F" w:rsidRPr="007733EF">
        <w:rPr>
          <w:szCs w:val="19"/>
        </w:rPr>
        <w:t>–</w:t>
      </w:r>
      <w:r w:rsidRPr="007733EF">
        <w:rPr>
          <w:szCs w:val="19"/>
        </w:rPr>
        <w:t xml:space="preserve"> </w:t>
      </w:r>
      <w:r w:rsidR="007733EF" w:rsidRPr="007733EF">
        <w:rPr>
          <w:szCs w:val="19"/>
        </w:rPr>
        <w:t>9,2</w:t>
      </w:r>
      <w:r w:rsidRPr="007733EF">
        <w:rPr>
          <w:szCs w:val="19"/>
        </w:rPr>
        <w:t>%.</w:t>
      </w:r>
    </w:p>
    <w:p w14:paraId="02D2ED93" w14:textId="3DE89488" w:rsidR="002E4B41" w:rsidRPr="00D0514C" w:rsidRDefault="002E4B41" w:rsidP="002E4B41">
      <w:pPr>
        <w:spacing w:line="288" w:lineRule="auto"/>
        <w:rPr>
          <w:spacing w:val="-2"/>
          <w:szCs w:val="19"/>
        </w:rPr>
      </w:pPr>
      <w:r w:rsidRPr="00D0514C">
        <w:rPr>
          <w:spacing w:val="-2"/>
          <w:szCs w:val="19"/>
        </w:rPr>
        <w:t>Mieszkańcy Polski przekraczający zewnętrzną lądową granicę UE na terenie Polski większość wydatk</w:t>
      </w:r>
      <w:r w:rsidR="00234D05" w:rsidRPr="00D0514C">
        <w:rPr>
          <w:spacing w:val="-2"/>
          <w:szCs w:val="19"/>
        </w:rPr>
        <w:t xml:space="preserve">owanych za granicą środków </w:t>
      </w:r>
      <w:r w:rsidRPr="00D0514C">
        <w:rPr>
          <w:spacing w:val="-2"/>
          <w:szCs w:val="19"/>
        </w:rPr>
        <w:t>przeznaczyli na zakup towarów nieżywnościowych</w:t>
      </w:r>
      <w:r w:rsidR="00ED6A5F" w:rsidRPr="00D0514C">
        <w:rPr>
          <w:spacing w:val="-2"/>
          <w:szCs w:val="19"/>
        </w:rPr>
        <w:t xml:space="preserve"> (</w:t>
      </w:r>
      <w:r w:rsidR="00D0514C" w:rsidRPr="00D0514C">
        <w:rPr>
          <w:spacing w:val="-2"/>
          <w:szCs w:val="19"/>
        </w:rPr>
        <w:t>53,8</w:t>
      </w:r>
      <w:r w:rsidR="00ED6A5F" w:rsidRPr="00D0514C">
        <w:rPr>
          <w:spacing w:val="-2"/>
          <w:szCs w:val="19"/>
        </w:rPr>
        <w:t>%)</w:t>
      </w:r>
      <w:r w:rsidR="00AC6140" w:rsidRPr="00D0514C">
        <w:rPr>
          <w:spacing w:val="-2"/>
          <w:szCs w:val="19"/>
        </w:rPr>
        <w:t>.</w:t>
      </w:r>
      <w:r w:rsidRPr="00D0514C">
        <w:rPr>
          <w:spacing w:val="-2"/>
          <w:szCs w:val="19"/>
        </w:rPr>
        <w:t xml:space="preserve"> </w:t>
      </w:r>
      <w:r w:rsidR="00AC6140" w:rsidRPr="00D0514C">
        <w:rPr>
          <w:spacing w:val="-2"/>
          <w:szCs w:val="19"/>
        </w:rPr>
        <w:t>N</w:t>
      </w:r>
      <w:r w:rsidRPr="00D0514C">
        <w:rPr>
          <w:spacing w:val="-2"/>
          <w:szCs w:val="19"/>
        </w:rPr>
        <w:t xml:space="preserve">a pozostałe wydatki (usługi) </w:t>
      </w:r>
      <w:r w:rsidR="00AC6140" w:rsidRPr="00D0514C">
        <w:rPr>
          <w:spacing w:val="-2"/>
          <w:szCs w:val="19"/>
        </w:rPr>
        <w:t>przeznaczyli</w:t>
      </w:r>
      <w:r w:rsidRPr="00D0514C">
        <w:rPr>
          <w:spacing w:val="-2"/>
          <w:szCs w:val="19"/>
        </w:rPr>
        <w:t xml:space="preserve"> </w:t>
      </w:r>
      <w:r w:rsidR="00D0514C" w:rsidRPr="00D0514C">
        <w:rPr>
          <w:spacing w:val="-2"/>
          <w:szCs w:val="19"/>
        </w:rPr>
        <w:t>22,1</w:t>
      </w:r>
      <w:r w:rsidRPr="00D0514C">
        <w:rPr>
          <w:spacing w:val="-2"/>
          <w:szCs w:val="19"/>
        </w:rPr>
        <w:t>%</w:t>
      </w:r>
      <w:r w:rsidR="00AC6140" w:rsidRPr="00D0514C">
        <w:rPr>
          <w:spacing w:val="-2"/>
          <w:szCs w:val="19"/>
        </w:rPr>
        <w:t xml:space="preserve"> swoich środków</w:t>
      </w:r>
      <w:r w:rsidRPr="00D0514C">
        <w:rPr>
          <w:spacing w:val="-2"/>
          <w:szCs w:val="19"/>
        </w:rPr>
        <w:t xml:space="preserve">, a na żywność i napoje bezalkoholowe – </w:t>
      </w:r>
      <w:r w:rsidR="00D0514C" w:rsidRPr="00D0514C">
        <w:rPr>
          <w:spacing w:val="-2"/>
          <w:szCs w:val="19"/>
        </w:rPr>
        <w:t>1</w:t>
      </w:r>
      <w:r w:rsidR="002D0536">
        <w:rPr>
          <w:spacing w:val="-2"/>
          <w:szCs w:val="19"/>
        </w:rPr>
        <w:t>2,2</w:t>
      </w:r>
      <w:r w:rsidRPr="00D0514C">
        <w:rPr>
          <w:spacing w:val="-2"/>
          <w:szCs w:val="19"/>
        </w:rPr>
        <w:t>%.</w:t>
      </w:r>
    </w:p>
    <w:p w14:paraId="543E280F" w14:textId="5AB82EE9" w:rsidR="00E008F7" w:rsidRPr="00282D29" w:rsidRDefault="00ED6A5F" w:rsidP="00E008F7">
      <w:pPr>
        <w:spacing w:line="288" w:lineRule="auto"/>
        <w:rPr>
          <w:color w:val="FF0000"/>
          <w:szCs w:val="19"/>
        </w:rPr>
      </w:pPr>
      <w:r w:rsidRPr="007733EF">
        <w:rPr>
          <w:szCs w:val="19"/>
        </w:rPr>
        <w:t>W</w:t>
      </w:r>
      <w:r w:rsidR="002E4B41" w:rsidRPr="007733EF">
        <w:rPr>
          <w:szCs w:val="19"/>
        </w:rPr>
        <w:t xml:space="preserve"> strukturze wydatków ogółem poniesionych w Polsce przez cudzoziemców przekraczających wewnętrzną granicę UE w </w:t>
      </w:r>
      <w:r w:rsidR="007733EF" w:rsidRPr="007733EF">
        <w:rPr>
          <w:szCs w:val="19"/>
        </w:rPr>
        <w:t>3</w:t>
      </w:r>
      <w:r w:rsidR="002E4B41" w:rsidRPr="007733EF">
        <w:rPr>
          <w:szCs w:val="19"/>
        </w:rPr>
        <w:t xml:space="preserve"> kwartale 202</w:t>
      </w:r>
      <w:r w:rsidR="00C86E4A" w:rsidRPr="007733EF">
        <w:rPr>
          <w:szCs w:val="19"/>
        </w:rPr>
        <w:t>5</w:t>
      </w:r>
      <w:r w:rsidR="002E4B41" w:rsidRPr="007733EF">
        <w:rPr>
          <w:szCs w:val="19"/>
        </w:rPr>
        <w:t xml:space="preserve"> r. </w:t>
      </w:r>
      <w:r w:rsidRPr="007733EF">
        <w:rPr>
          <w:szCs w:val="19"/>
        </w:rPr>
        <w:t xml:space="preserve">najwięcej </w:t>
      </w:r>
      <w:r w:rsidR="002E4B41" w:rsidRPr="007733EF">
        <w:rPr>
          <w:szCs w:val="19"/>
        </w:rPr>
        <w:t>stanowiły wydatki na towary nieżywnościowe</w:t>
      </w:r>
      <w:r w:rsidRPr="007733EF">
        <w:rPr>
          <w:szCs w:val="19"/>
        </w:rPr>
        <w:t xml:space="preserve"> (</w:t>
      </w:r>
      <w:r w:rsidR="00C86E4A" w:rsidRPr="007733EF">
        <w:rPr>
          <w:szCs w:val="19"/>
        </w:rPr>
        <w:t>5</w:t>
      </w:r>
      <w:r w:rsidR="007733EF" w:rsidRPr="007733EF">
        <w:rPr>
          <w:szCs w:val="19"/>
        </w:rPr>
        <w:t>0,4</w:t>
      </w:r>
      <w:r w:rsidRPr="007733EF">
        <w:rPr>
          <w:szCs w:val="19"/>
        </w:rPr>
        <w:t>%)</w:t>
      </w:r>
      <w:r w:rsidR="002E4B41" w:rsidRPr="007733EF">
        <w:rPr>
          <w:szCs w:val="19"/>
        </w:rPr>
        <w:t>. Znaczny udział w strukturze wydatków nierezydentów miały p</w:t>
      </w:r>
      <w:r w:rsidR="00E75D4F" w:rsidRPr="007733EF">
        <w:rPr>
          <w:szCs w:val="19"/>
        </w:rPr>
        <w:t xml:space="preserve">ozostałe wydatki (usługi) – </w:t>
      </w:r>
      <w:r w:rsidR="007733EF" w:rsidRPr="007733EF">
        <w:rPr>
          <w:szCs w:val="19"/>
        </w:rPr>
        <w:t>22,1</w:t>
      </w:r>
      <w:r w:rsidR="002E4B41" w:rsidRPr="007733EF">
        <w:rPr>
          <w:szCs w:val="19"/>
        </w:rPr>
        <w:t>% oraz wydatki na żywno</w:t>
      </w:r>
      <w:r w:rsidR="0060059D" w:rsidRPr="007733EF">
        <w:rPr>
          <w:szCs w:val="19"/>
        </w:rPr>
        <w:t xml:space="preserve">ść i napoje bezalkoholowe – </w:t>
      </w:r>
      <w:r w:rsidR="007733EF" w:rsidRPr="007733EF">
        <w:rPr>
          <w:szCs w:val="19"/>
        </w:rPr>
        <w:t>14,0</w:t>
      </w:r>
      <w:r w:rsidR="002E4B41" w:rsidRPr="00D0514C">
        <w:rPr>
          <w:szCs w:val="19"/>
        </w:rPr>
        <w:t>%. Z kolei w</w:t>
      </w:r>
      <w:r w:rsidR="00DD7F1E" w:rsidRPr="00D0514C">
        <w:rPr>
          <w:szCs w:val="19"/>
        </w:rPr>
        <w:t> </w:t>
      </w:r>
      <w:r w:rsidR="002E4B41" w:rsidRPr="00D0514C">
        <w:rPr>
          <w:szCs w:val="19"/>
        </w:rPr>
        <w:t>strukturze wydatków poniesionych za granicą przez mieszkańców Polski</w:t>
      </w:r>
      <w:r w:rsidR="006B0FB2" w:rsidRPr="00D0514C">
        <w:rPr>
          <w:szCs w:val="19"/>
        </w:rPr>
        <w:t>, powracających do kraju przez wewnętrzną granicę UE,</w:t>
      </w:r>
      <w:r w:rsidR="002E4B41" w:rsidRPr="00D0514C">
        <w:rPr>
          <w:szCs w:val="19"/>
        </w:rPr>
        <w:t xml:space="preserve"> dominowały pozostałe wydatki (usługi) – </w:t>
      </w:r>
      <w:r w:rsidR="00D0514C" w:rsidRPr="00D0514C">
        <w:rPr>
          <w:szCs w:val="19"/>
        </w:rPr>
        <w:t>53,4</w:t>
      </w:r>
      <w:r w:rsidR="00234D05" w:rsidRPr="00D0514C">
        <w:rPr>
          <w:szCs w:val="19"/>
        </w:rPr>
        <w:t xml:space="preserve">% i towary nieżywnościowe – </w:t>
      </w:r>
      <w:r w:rsidR="00D0514C" w:rsidRPr="00D0514C">
        <w:rPr>
          <w:szCs w:val="19"/>
        </w:rPr>
        <w:t>30,3</w:t>
      </w:r>
      <w:r w:rsidR="002E4B41" w:rsidRPr="00D0514C">
        <w:rPr>
          <w:szCs w:val="19"/>
        </w:rPr>
        <w:t xml:space="preserve">%. Na żywność i napoje bezalkoholowe Polacy przeznaczyli </w:t>
      </w:r>
      <w:r w:rsidR="00A137BD" w:rsidRPr="00D0514C">
        <w:rPr>
          <w:szCs w:val="19"/>
        </w:rPr>
        <w:t>1</w:t>
      </w:r>
      <w:r w:rsidR="00D0514C" w:rsidRPr="00D0514C">
        <w:rPr>
          <w:szCs w:val="19"/>
        </w:rPr>
        <w:t>3,1</w:t>
      </w:r>
      <w:r w:rsidR="002E4B41" w:rsidRPr="00D0514C">
        <w:rPr>
          <w:szCs w:val="19"/>
        </w:rPr>
        <w:t>% swoich wydatków.</w:t>
      </w:r>
    </w:p>
    <w:p w14:paraId="70176119" w14:textId="73209549" w:rsidR="004C7802" w:rsidRPr="00A90FA0" w:rsidRDefault="004C7802" w:rsidP="008A771E">
      <w:pPr>
        <w:spacing w:before="360" w:line="240" w:lineRule="auto"/>
        <w:ind w:left="822" w:hanging="822"/>
        <w:rPr>
          <w:b/>
          <w:spacing w:val="-4"/>
          <w:szCs w:val="19"/>
        </w:rPr>
      </w:pPr>
      <w:r w:rsidRPr="00A90FA0">
        <w:rPr>
          <w:b/>
          <w:spacing w:val="-4"/>
          <w:szCs w:val="19"/>
        </w:rPr>
        <w:t>Tabl</w:t>
      </w:r>
      <w:r w:rsidR="008A00EE" w:rsidRPr="00A90FA0">
        <w:rPr>
          <w:b/>
          <w:spacing w:val="-4"/>
          <w:szCs w:val="19"/>
        </w:rPr>
        <w:t>ica</w:t>
      </w:r>
      <w:r w:rsidRPr="00A90FA0">
        <w:rPr>
          <w:b/>
          <w:spacing w:val="-4"/>
          <w:szCs w:val="19"/>
        </w:rPr>
        <w:t xml:space="preserve"> 1. </w:t>
      </w:r>
      <w:r w:rsidRPr="00A90FA0">
        <w:rPr>
          <w:b/>
          <w:szCs w:val="19"/>
        </w:rPr>
        <w:t>Ruch graniczny oraz wydatki cudzoziemców w P</w:t>
      </w:r>
      <w:r w:rsidR="005F74F2" w:rsidRPr="00A90FA0">
        <w:rPr>
          <w:b/>
          <w:szCs w:val="19"/>
        </w:rPr>
        <w:t xml:space="preserve">olsce i Polaków za granicą </w:t>
      </w:r>
      <w:r w:rsidR="00164A44" w:rsidRPr="00A90FA0">
        <w:rPr>
          <w:b/>
          <w:szCs w:val="19"/>
        </w:rPr>
        <w:br/>
      </w:r>
      <w:r w:rsidR="005F74F2" w:rsidRPr="00A90FA0">
        <w:rPr>
          <w:b/>
          <w:szCs w:val="19"/>
        </w:rPr>
        <w:t>w</w:t>
      </w:r>
      <w:r w:rsidR="00BD6753" w:rsidRPr="00A90FA0">
        <w:rPr>
          <w:b/>
          <w:szCs w:val="19"/>
        </w:rPr>
        <w:t> </w:t>
      </w:r>
      <w:r w:rsidR="009612A7">
        <w:rPr>
          <w:b/>
          <w:szCs w:val="19"/>
        </w:rPr>
        <w:t>3</w:t>
      </w:r>
      <w:r w:rsidR="00985AAA" w:rsidRPr="00A90FA0">
        <w:rPr>
          <w:b/>
          <w:szCs w:val="19"/>
        </w:rPr>
        <w:t xml:space="preserve"> </w:t>
      </w:r>
      <w:r w:rsidRPr="00A90FA0">
        <w:rPr>
          <w:b/>
          <w:szCs w:val="19"/>
        </w:rPr>
        <w:t>kwartale 202</w:t>
      </w:r>
      <w:r w:rsidR="007540DB">
        <w:rPr>
          <w:b/>
          <w:szCs w:val="19"/>
        </w:rPr>
        <w:t>5</w:t>
      </w:r>
      <w:r w:rsidRPr="00A90FA0">
        <w:rPr>
          <w:b/>
          <w:szCs w:val="19"/>
        </w:rPr>
        <w:t xml:space="preserve"> r</w:t>
      </w:r>
      <w:r w:rsidR="009E5999">
        <w:rPr>
          <w:b/>
          <w:szCs w:val="19"/>
        </w:rPr>
        <w:t>.</w:t>
      </w:r>
    </w:p>
    <w:tbl>
      <w:tblPr>
        <w:tblStyle w:val="Tabela-Siatka2"/>
        <w:tblW w:w="5007" w:type="pct"/>
        <w:tblInd w:w="-34" w:type="dxa"/>
        <w:tblBorders>
          <w:top w:val="single" w:sz="4" w:space="0" w:color="001D77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Tablica 1. Ruch graniczny oraz wydatki cudzoziemców w Polsce i Polaków za granicą w 3 kwartale 2025 roku. "/>
        <w:tblDescription w:val="Tabela zawiera dane o wielkości ruchu granicznego (z Polski i do Polski) wyrażone w milionach osób w podziale na cudzoziemców i Polaków oraz dane o wielkości wydatków dla cudzoziemców wyjeżdżających z Polski i Polaków powracających do Polski wyrażonej w milionach złotych. Dane prezentowane są w tabeli według pozycji ogółem oraz dla każdego z rodzajów granicy, to jest granicy lądowej UE, granicy morskiej oraz granicy na lotniskach. Wielkości dla granicy lądowej UE podane są osobno dla zewnętrznej i wewnętrznej granicy UE, w tym z podziałem na granice z krajami sąsiadującymi z Polską. W tabeli dla wyżej wymienionych przekrojów prezentowane są także dynamiki danych dla 3 kwartału 2025 roku w stosunku do 3 kwartału 2024 roku."/>
      </w:tblPr>
      <w:tblGrid>
        <w:gridCol w:w="1749"/>
        <w:gridCol w:w="787"/>
        <w:gridCol w:w="792"/>
        <w:gridCol w:w="792"/>
        <w:gridCol w:w="793"/>
        <w:gridCol w:w="792"/>
        <w:gridCol w:w="792"/>
        <w:gridCol w:w="796"/>
        <w:gridCol w:w="785"/>
      </w:tblGrid>
      <w:tr w:rsidR="009E35D2" w:rsidRPr="009E35D2" w14:paraId="0FEC0E95" w14:textId="77777777" w:rsidTr="000E5DB6">
        <w:trPr>
          <w:trHeight w:hRule="exact" w:val="312"/>
        </w:trPr>
        <w:tc>
          <w:tcPr>
            <w:tcW w:w="1083" w:type="pct"/>
            <w:vMerge w:val="restart"/>
            <w:vAlign w:val="center"/>
          </w:tcPr>
          <w:p w14:paraId="2B21540F" w14:textId="77777777" w:rsidR="00F16770" w:rsidRPr="00124A79" w:rsidRDefault="00F16770" w:rsidP="001E0023">
            <w:pPr>
              <w:spacing w:before="60" w:after="60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Granica</w:t>
            </w:r>
          </w:p>
        </w:tc>
        <w:tc>
          <w:tcPr>
            <w:tcW w:w="1958" w:type="pct"/>
            <w:gridSpan w:val="4"/>
            <w:vAlign w:val="center"/>
          </w:tcPr>
          <w:p w14:paraId="38A285D6" w14:textId="4262E8A2" w:rsidR="00F16770" w:rsidRPr="00124A79" w:rsidRDefault="00F16770" w:rsidP="001E0023">
            <w:pPr>
              <w:spacing w:before="20" w:after="20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Ruch graniczny</w:t>
            </w:r>
            <w:r w:rsidRPr="00124A79">
              <w:rPr>
                <w:color w:val="000000" w:themeColor="text1"/>
                <w:szCs w:val="19"/>
                <w:vertAlign w:val="superscript"/>
              </w:rPr>
              <w:t> a</w:t>
            </w:r>
          </w:p>
        </w:tc>
        <w:tc>
          <w:tcPr>
            <w:tcW w:w="1959" w:type="pct"/>
            <w:gridSpan w:val="4"/>
            <w:vAlign w:val="center"/>
          </w:tcPr>
          <w:p w14:paraId="4DF53A08" w14:textId="77777777" w:rsidR="00F16770" w:rsidRPr="0096740B" w:rsidRDefault="00F16770" w:rsidP="001E0023">
            <w:pPr>
              <w:spacing w:before="20" w:after="20"/>
              <w:jc w:val="center"/>
              <w:rPr>
                <w:i/>
                <w:szCs w:val="19"/>
              </w:rPr>
            </w:pPr>
            <w:r w:rsidRPr="0096740B">
              <w:rPr>
                <w:szCs w:val="19"/>
              </w:rPr>
              <w:t>Wydatki</w:t>
            </w:r>
          </w:p>
        </w:tc>
      </w:tr>
      <w:tr w:rsidR="007D3B05" w:rsidRPr="009E35D2" w14:paraId="2DC703A6" w14:textId="77777777" w:rsidTr="000E5DB6">
        <w:trPr>
          <w:trHeight w:hRule="exact" w:val="312"/>
        </w:trPr>
        <w:tc>
          <w:tcPr>
            <w:tcW w:w="1083" w:type="pct"/>
            <w:vMerge/>
          </w:tcPr>
          <w:p w14:paraId="6DF82B9D" w14:textId="77777777" w:rsidR="007D3B05" w:rsidRPr="00124A79" w:rsidRDefault="007D3B05" w:rsidP="007D3B05">
            <w:pPr>
              <w:spacing w:before="60" w:after="60"/>
              <w:jc w:val="both"/>
              <w:rPr>
                <w:color w:val="000000" w:themeColor="text1"/>
                <w:szCs w:val="19"/>
              </w:rPr>
            </w:pPr>
          </w:p>
        </w:tc>
        <w:tc>
          <w:tcPr>
            <w:tcW w:w="977" w:type="pct"/>
            <w:gridSpan w:val="2"/>
            <w:vAlign w:val="center"/>
          </w:tcPr>
          <w:p w14:paraId="64AE1CCB" w14:textId="4AD2EEFE" w:rsidR="007D3B05" w:rsidRPr="00124A79" w:rsidRDefault="007D3B05" w:rsidP="007D3B05">
            <w:pPr>
              <w:spacing w:before="20" w:after="20"/>
              <w:ind w:left="-113" w:right="-113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cudzoziemc</w:t>
            </w:r>
            <w:r>
              <w:rPr>
                <w:color w:val="000000" w:themeColor="text1"/>
                <w:szCs w:val="19"/>
              </w:rPr>
              <w:t>ów</w:t>
            </w:r>
          </w:p>
        </w:tc>
        <w:tc>
          <w:tcPr>
            <w:tcW w:w="980" w:type="pct"/>
            <w:gridSpan w:val="2"/>
            <w:vAlign w:val="center"/>
          </w:tcPr>
          <w:p w14:paraId="06939435" w14:textId="22EB7B49" w:rsidR="007D3B05" w:rsidRPr="00124A79" w:rsidRDefault="007D3B05" w:rsidP="007D3B05">
            <w:pPr>
              <w:spacing w:before="20" w:after="20"/>
              <w:ind w:left="-113" w:right="-113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Pola</w:t>
            </w:r>
            <w:r>
              <w:rPr>
                <w:color w:val="000000" w:themeColor="text1"/>
                <w:szCs w:val="19"/>
              </w:rPr>
              <w:t>ków</w:t>
            </w:r>
          </w:p>
        </w:tc>
        <w:tc>
          <w:tcPr>
            <w:tcW w:w="980" w:type="pct"/>
            <w:gridSpan w:val="2"/>
            <w:vAlign w:val="center"/>
          </w:tcPr>
          <w:p w14:paraId="66A95D6A" w14:textId="2BC2334A" w:rsidR="007D3B05" w:rsidRPr="0096740B" w:rsidRDefault="007D3B05" w:rsidP="007D3B05">
            <w:pPr>
              <w:spacing w:before="20" w:after="20"/>
              <w:ind w:left="-113" w:right="-113"/>
              <w:jc w:val="center"/>
              <w:rPr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cudzoziemc</w:t>
            </w:r>
            <w:r>
              <w:rPr>
                <w:color w:val="000000" w:themeColor="text1"/>
                <w:szCs w:val="19"/>
              </w:rPr>
              <w:t>ów</w:t>
            </w:r>
          </w:p>
        </w:tc>
        <w:tc>
          <w:tcPr>
            <w:tcW w:w="979" w:type="pct"/>
            <w:gridSpan w:val="2"/>
            <w:vAlign w:val="center"/>
          </w:tcPr>
          <w:p w14:paraId="0A719323" w14:textId="45B34760" w:rsidR="007D3B05" w:rsidRPr="0096740B" w:rsidRDefault="007D3B05" w:rsidP="007D3B05">
            <w:pPr>
              <w:spacing w:before="20" w:after="20"/>
              <w:ind w:left="-113" w:right="-113"/>
              <w:jc w:val="center"/>
              <w:rPr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Pola</w:t>
            </w:r>
            <w:r>
              <w:rPr>
                <w:color w:val="000000" w:themeColor="text1"/>
                <w:szCs w:val="19"/>
              </w:rPr>
              <w:t>ków</w:t>
            </w:r>
          </w:p>
        </w:tc>
      </w:tr>
      <w:tr w:rsidR="009E35D2" w:rsidRPr="009E35D2" w14:paraId="02DDDF49" w14:textId="77777777" w:rsidTr="000E5DB6">
        <w:trPr>
          <w:trHeight w:val="794"/>
        </w:trPr>
        <w:tc>
          <w:tcPr>
            <w:tcW w:w="1083" w:type="pct"/>
            <w:vMerge/>
          </w:tcPr>
          <w:p w14:paraId="46E3C741" w14:textId="77777777" w:rsidR="00F16770" w:rsidRPr="00124A79" w:rsidRDefault="00F16770" w:rsidP="001B36F2">
            <w:pPr>
              <w:spacing w:before="60" w:after="60"/>
              <w:jc w:val="both"/>
              <w:rPr>
                <w:color w:val="000000" w:themeColor="text1"/>
                <w:szCs w:val="19"/>
              </w:rPr>
            </w:pPr>
          </w:p>
        </w:tc>
        <w:tc>
          <w:tcPr>
            <w:tcW w:w="487" w:type="pct"/>
            <w:vAlign w:val="center"/>
          </w:tcPr>
          <w:p w14:paraId="17687A5C" w14:textId="5ED53C4C" w:rsidR="00F16770" w:rsidRPr="00124A79" w:rsidRDefault="005E2E0E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8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 xml:space="preserve">w 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>mln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br/>
              <w:t>osób</w:t>
            </w:r>
          </w:p>
        </w:tc>
        <w:tc>
          <w:tcPr>
            <w:tcW w:w="490" w:type="pct"/>
            <w:vAlign w:val="center"/>
          </w:tcPr>
          <w:p w14:paraId="1E2ADE8F" w14:textId="3C4EF221" w:rsidR="00F16770" w:rsidRPr="00124A79" w:rsidRDefault="009612A7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4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>3</w:t>
            </w:r>
            <w:r w:rsidR="00AC47A2">
              <w:rPr>
                <w:color w:val="000000" w:themeColor="text1"/>
                <w:spacing w:val="-4"/>
                <w:szCs w:val="19"/>
              </w:rPr>
              <w:t xml:space="preserve"> kw. 202</w:t>
            </w:r>
            <w:r w:rsidR="008120D3">
              <w:rPr>
                <w:color w:val="000000" w:themeColor="text1"/>
                <w:spacing w:val="-4"/>
                <w:szCs w:val="19"/>
              </w:rPr>
              <w:t>4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 xml:space="preserve"> =100 </w:t>
            </w:r>
          </w:p>
        </w:tc>
        <w:tc>
          <w:tcPr>
            <w:tcW w:w="490" w:type="pct"/>
            <w:vAlign w:val="center"/>
          </w:tcPr>
          <w:p w14:paraId="0347409D" w14:textId="79C109E7" w:rsidR="00F16770" w:rsidRPr="00124A79" w:rsidRDefault="005E2E0E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8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 xml:space="preserve">w 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>mln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br/>
              <w:t>osób</w:t>
            </w:r>
          </w:p>
        </w:tc>
        <w:tc>
          <w:tcPr>
            <w:tcW w:w="490" w:type="pct"/>
            <w:vAlign w:val="center"/>
          </w:tcPr>
          <w:p w14:paraId="5F86709E" w14:textId="47038553" w:rsidR="00F16770" w:rsidRPr="00124A79" w:rsidRDefault="009612A7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4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>3</w:t>
            </w:r>
            <w:r w:rsidR="00AC47A2">
              <w:rPr>
                <w:color w:val="000000" w:themeColor="text1"/>
                <w:spacing w:val="-4"/>
                <w:szCs w:val="19"/>
              </w:rPr>
              <w:t xml:space="preserve"> kw. 202</w:t>
            </w:r>
            <w:r w:rsidR="008120D3">
              <w:rPr>
                <w:color w:val="000000" w:themeColor="text1"/>
                <w:spacing w:val="-4"/>
                <w:szCs w:val="19"/>
              </w:rPr>
              <w:t>4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 xml:space="preserve"> =100</w:t>
            </w:r>
          </w:p>
        </w:tc>
        <w:tc>
          <w:tcPr>
            <w:tcW w:w="490" w:type="pct"/>
            <w:vAlign w:val="center"/>
          </w:tcPr>
          <w:p w14:paraId="439B5656" w14:textId="1EB85F87" w:rsidR="00F16770" w:rsidRPr="0096740B" w:rsidRDefault="005E2E0E" w:rsidP="009B5EBB">
            <w:pPr>
              <w:spacing w:before="20" w:after="20"/>
              <w:ind w:left="-57" w:right="-57"/>
              <w:jc w:val="center"/>
              <w:rPr>
                <w:spacing w:val="-8"/>
                <w:szCs w:val="19"/>
              </w:rPr>
            </w:pPr>
            <w:r>
              <w:rPr>
                <w:spacing w:val="-8"/>
                <w:szCs w:val="19"/>
              </w:rPr>
              <w:t xml:space="preserve">w </w:t>
            </w:r>
            <w:r w:rsidR="00F16770" w:rsidRPr="0096740B">
              <w:rPr>
                <w:spacing w:val="-8"/>
                <w:szCs w:val="19"/>
              </w:rPr>
              <w:t>mln zł</w:t>
            </w:r>
          </w:p>
        </w:tc>
        <w:tc>
          <w:tcPr>
            <w:tcW w:w="490" w:type="pct"/>
            <w:vAlign w:val="center"/>
          </w:tcPr>
          <w:p w14:paraId="394BF22A" w14:textId="48A5E589" w:rsidR="00F16770" w:rsidRPr="00AE3CBD" w:rsidRDefault="009612A7" w:rsidP="009A4A3C">
            <w:pPr>
              <w:spacing w:before="20" w:after="20"/>
              <w:ind w:left="-57" w:right="-57"/>
              <w:jc w:val="center"/>
              <w:rPr>
                <w:spacing w:val="-4"/>
                <w:szCs w:val="19"/>
              </w:rPr>
            </w:pPr>
            <w:r>
              <w:rPr>
                <w:spacing w:val="-4"/>
                <w:szCs w:val="19"/>
              </w:rPr>
              <w:t>3</w:t>
            </w:r>
            <w:r w:rsidR="00F16770" w:rsidRPr="00AE3CBD">
              <w:rPr>
                <w:spacing w:val="-4"/>
                <w:szCs w:val="19"/>
              </w:rPr>
              <w:t xml:space="preserve"> kw. 202</w:t>
            </w:r>
            <w:r w:rsidR="008120D3">
              <w:rPr>
                <w:spacing w:val="-4"/>
                <w:szCs w:val="19"/>
              </w:rPr>
              <w:t>4</w:t>
            </w:r>
            <w:r w:rsidR="00F16770" w:rsidRPr="00AE3CBD">
              <w:rPr>
                <w:spacing w:val="-4"/>
                <w:szCs w:val="19"/>
              </w:rPr>
              <w:t xml:space="preserve"> =100 </w:t>
            </w:r>
          </w:p>
        </w:tc>
        <w:tc>
          <w:tcPr>
            <w:tcW w:w="493" w:type="pct"/>
            <w:vAlign w:val="center"/>
          </w:tcPr>
          <w:p w14:paraId="319615B1" w14:textId="507FD1BD" w:rsidR="00F16770" w:rsidRPr="00AE3CBD" w:rsidRDefault="005E2E0E" w:rsidP="009B5EBB">
            <w:pPr>
              <w:spacing w:before="20" w:after="20"/>
              <w:ind w:left="-57" w:right="-57"/>
              <w:jc w:val="center"/>
              <w:rPr>
                <w:spacing w:val="-8"/>
                <w:szCs w:val="19"/>
              </w:rPr>
            </w:pPr>
            <w:r>
              <w:rPr>
                <w:spacing w:val="-8"/>
                <w:szCs w:val="19"/>
              </w:rPr>
              <w:t xml:space="preserve">w </w:t>
            </w:r>
            <w:r w:rsidR="00F16770" w:rsidRPr="00AE3CBD">
              <w:rPr>
                <w:spacing w:val="-8"/>
                <w:szCs w:val="19"/>
              </w:rPr>
              <w:t>mln zł</w:t>
            </w:r>
          </w:p>
        </w:tc>
        <w:tc>
          <w:tcPr>
            <w:tcW w:w="486" w:type="pct"/>
            <w:vAlign w:val="center"/>
          </w:tcPr>
          <w:p w14:paraId="65CAF85F" w14:textId="47B1D6BA" w:rsidR="00F16770" w:rsidRPr="00AE3CBD" w:rsidRDefault="009612A7" w:rsidP="009A4A3C">
            <w:pPr>
              <w:spacing w:before="20" w:after="20"/>
              <w:ind w:left="-57" w:right="-57"/>
              <w:jc w:val="center"/>
              <w:rPr>
                <w:spacing w:val="-4"/>
                <w:szCs w:val="19"/>
              </w:rPr>
            </w:pPr>
            <w:r>
              <w:rPr>
                <w:spacing w:val="-4"/>
                <w:szCs w:val="19"/>
              </w:rPr>
              <w:t>3</w:t>
            </w:r>
            <w:r w:rsidR="00F16770" w:rsidRPr="00AE3CBD">
              <w:rPr>
                <w:spacing w:val="-4"/>
                <w:szCs w:val="19"/>
              </w:rPr>
              <w:t xml:space="preserve"> kw. 202</w:t>
            </w:r>
            <w:r w:rsidR="008120D3">
              <w:rPr>
                <w:spacing w:val="-4"/>
                <w:szCs w:val="19"/>
              </w:rPr>
              <w:t>4</w:t>
            </w:r>
            <w:r w:rsidR="00F16770" w:rsidRPr="00AE3CBD">
              <w:rPr>
                <w:spacing w:val="-4"/>
                <w:szCs w:val="19"/>
              </w:rPr>
              <w:t xml:space="preserve"> =100 </w:t>
            </w:r>
          </w:p>
        </w:tc>
      </w:tr>
      <w:tr w:rsidR="007733EF" w:rsidRPr="00687DC1" w14:paraId="43CECA29" w14:textId="77777777" w:rsidTr="000E5DB6">
        <w:trPr>
          <w:trHeight w:val="312"/>
        </w:trPr>
        <w:tc>
          <w:tcPr>
            <w:tcW w:w="1083" w:type="pct"/>
            <w:vAlign w:val="center"/>
          </w:tcPr>
          <w:p w14:paraId="14CB92C5" w14:textId="56A1A98C" w:rsidR="007733EF" w:rsidRPr="00787D04" w:rsidRDefault="007733EF" w:rsidP="007733EF">
            <w:pPr>
              <w:tabs>
                <w:tab w:val="left" w:leader="dot" w:pos="990"/>
              </w:tabs>
              <w:spacing w:before="60" w:after="60"/>
              <w:ind w:right="-57"/>
              <w:rPr>
                <w:b/>
                <w:color w:val="000000" w:themeColor="text1"/>
                <w:szCs w:val="19"/>
              </w:rPr>
            </w:pPr>
            <w:r w:rsidRPr="00787D04">
              <w:rPr>
                <w:b/>
                <w:color w:val="000000" w:themeColor="text1"/>
                <w:szCs w:val="19"/>
              </w:rPr>
              <w:t>Ogółem</w:t>
            </w:r>
          </w:p>
        </w:tc>
        <w:tc>
          <w:tcPr>
            <w:tcW w:w="487" w:type="pct"/>
            <w:vAlign w:val="center"/>
          </w:tcPr>
          <w:p w14:paraId="60CA393A" w14:textId="2182A722" w:rsidR="007733EF" w:rsidRPr="008F514E" w:rsidRDefault="007733EF" w:rsidP="000E5DB6">
            <w:pPr>
              <w:spacing w:before="60" w:after="60"/>
              <w:jc w:val="right"/>
              <w:rPr>
                <w:rFonts w:cs="Arial"/>
                <w:b/>
                <w:bCs/>
                <w:szCs w:val="19"/>
              </w:rPr>
            </w:pPr>
            <w:r w:rsidRPr="008F514E">
              <w:rPr>
                <w:b/>
                <w:bCs/>
              </w:rPr>
              <w:t>46,49</w:t>
            </w:r>
          </w:p>
        </w:tc>
        <w:tc>
          <w:tcPr>
            <w:tcW w:w="490" w:type="pct"/>
            <w:vAlign w:val="center"/>
          </w:tcPr>
          <w:p w14:paraId="4902569D" w14:textId="2C5288E3" w:rsidR="007733EF" w:rsidRPr="008F514E" w:rsidRDefault="007733EF" w:rsidP="000E5DB6">
            <w:pPr>
              <w:spacing w:before="60" w:after="60"/>
              <w:jc w:val="right"/>
              <w:rPr>
                <w:rFonts w:cs="Arial"/>
                <w:b/>
                <w:bCs/>
                <w:szCs w:val="19"/>
              </w:rPr>
            </w:pPr>
            <w:r w:rsidRPr="008F514E">
              <w:rPr>
                <w:b/>
                <w:bCs/>
              </w:rPr>
              <w:t>101,5</w:t>
            </w:r>
          </w:p>
        </w:tc>
        <w:tc>
          <w:tcPr>
            <w:tcW w:w="490" w:type="pct"/>
            <w:vAlign w:val="center"/>
          </w:tcPr>
          <w:p w14:paraId="79C19821" w14:textId="6EE02B5A" w:rsidR="007733EF" w:rsidRPr="008F514E" w:rsidRDefault="007733EF" w:rsidP="000E5DB6">
            <w:pPr>
              <w:spacing w:before="60" w:after="60"/>
              <w:jc w:val="right"/>
              <w:rPr>
                <w:rFonts w:cs="Arial"/>
                <w:b/>
                <w:bCs/>
                <w:szCs w:val="19"/>
              </w:rPr>
            </w:pPr>
            <w:r w:rsidRPr="008F514E">
              <w:rPr>
                <w:b/>
                <w:bCs/>
              </w:rPr>
              <w:t>39,01</w:t>
            </w:r>
          </w:p>
        </w:tc>
        <w:tc>
          <w:tcPr>
            <w:tcW w:w="490" w:type="pct"/>
            <w:vAlign w:val="center"/>
          </w:tcPr>
          <w:p w14:paraId="12F614B0" w14:textId="28EC10F6" w:rsidR="007733EF" w:rsidRPr="008F514E" w:rsidRDefault="007733EF" w:rsidP="000E5DB6">
            <w:pPr>
              <w:spacing w:before="60" w:after="60"/>
              <w:jc w:val="right"/>
              <w:rPr>
                <w:rFonts w:cs="Arial"/>
                <w:b/>
                <w:bCs/>
                <w:szCs w:val="19"/>
              </w:rPr>
            </w:pPr>
            <w:r w:rsidRPr="008F514E">
              <w:rPr>
                <w:b/>
                <w:bCs/>
              </w:rPr>
              <w:t>103,6</w:t>
            </w:r>
          </w:p>
        </w:tc>
        <w:tc>
          <w:tcPr>
            <w:tcW w:w="490" w:type="pct"/>
            <w:vAlign w:val="center"/>
          </w:tcPr>
          <w:p w14:paraId="05847098" w14:textId="21521B1E" w:rsidR="007733EF" w:rsidRPr="008F514E" w:rsidRDefault="007733EF" w:rsidP="000E5DB6">
            <w:pPr>
              <w:spacing w:before="60" w:after="60"/>
              <w:ind w:left="-113"/>
              <w:jc w:val="right"/>
              <w:rPr>
                <w:rFonts w:cs="Times New Roman"/>
                <w:b/>
                <w:bCs/>
                <w:spacing w:val="-2"/>
                <w:szCs w:val="19"/>
              </w:rPr>
            </w:pPr>
            <w:r w:rsidRPr="008F514E">
              <w:rPr>
                <w:b/>
                <w:bCs/>
              </w:rPr>
              <w:t>15 764,3</w:t>
            </w:r>
          </w:p>
        </w:tc>
        <w:tc>
          <w:tcPr>
            <w:tcW w:w="490" w:type="pct"/>
            <w:vAlign w:val="center"/>
          </w:tcPr>
          <w:p w14:paraId="44E023BA" w14:textId="65E720FE" w:rsidR="007733EF" w:rsidRPr="008F514E" w:rsidRDefault="007733EF" w:rsidP="000E5DB6">
            <w:pPr>
              <w:spacing w:before="60" w:after="60"/>
              <w:jc w:val="right"/>
              <w:rPr>
                <w:rFonts w:cs="Times New Roman"/>
                <w:b/>
                <w:bCs/>
                <w:szCs w:val="19"/>
              </w:rPr>
            </w:pPr>
            <w:r w:rsidRPr="008F514E">
              <w:rPr>
                <w:b/>
                <w:bCs/>
              </w:rPr>
              <w:t>109,5</w:t>
            </w:r>
          </w:p>
        </w:tc>
        <w:tc>
          <w:tcPr>
            <w:tcW w:w="493" w:type="pct"/>
            <w:vAlign w:val="center"/>
          </w:tcPr>
          <w:p w14:paraId="65C76C5C" w14:textId="613CF2B8" w:rsidR="007733EF" w:rsidRPr="008F514E" w:rsidRDefault="007733EF" w:rsidP="000E5DB6">
            <w:pPr>
              <w:spacing w:before="60" w:after="60"/>
              <w:ind w:left="-57"/>
              <w:jc w:val="right"/>
              <w:rPr>
                <w:rFonts w:cs="Times New Roman"/>
                <w:b/>
                <w:bCs/>
                <w:spacing w:val="-2"/>
                <w:szCs w:val="19"/>
              </w:rPr>
            </w:pPr>
            <w:r w:rsidRPr="008F514E">
              <w:rPr>
                <w:b/>
                <w:bCs/>
              </w:rPr>
              <w:t>10 965,1</w:t>
            </w:r>
          </w:p>
        </w:tc>
        <w:tc>
          <w:tcPr>
            <w:tcW w:w="486" w:type="pct"/>
            <w:vAlign w:val="center"/>
          </w:tcPr>
          <w:p w14:paraId="2E9504CD" w14:textId="7A386836" w:rsidR="007733EF" w:rsidRPr="008F514E" w:rsidRDefault="007733EF" w:rsidP="000E5DB6">
            <w:pPr>
              <w:spacing w:before="60" w:after="60"/>
              <w:jc w:val="right"/>
              <w:rPr>
                <w:rFonts w:cs="Times New Roman"/>
                <w:b/>
                <w:bCs/>
                <w:szCs w:val="19"/>
              </w:rPr>
            </w:pPr>
            <w:r w:rsidRPr="008F514E">
              <w:rPr>
                <w:b/>
                <w:bCs/>
              </w:rPr>
              <w:t>114,0</w:t>
            </w:r>
          </w:p>
        </w:tc>
      </w:tr>
      <w:tr w:rsidR="007733EF" w:rsidRPr="00687DC1" w14:paraId="40974DE7" w14:textId="77777777" w:rsidTr="000E5DB6">
        <w:trPr>
          <w:trHeight w:val="312"/>
        </w:trPr>
        <w:tc>
          <w:tcPr>
            <w:tcW w:w="1083" w:type="pct"/>
            <w:vAlign w:val="center"/>
          </w:tcPr>
          <w:p w14:paraId="6F2E532B" w14:textId="77777777" w:rsidR="007733EF" w:rsidRPr="00124A79" w:rsidRDefault="007733EF" w:rsidP="007733EF">
            <w:pPr>
              <w:tabs>
                <w:tab w:val="left" w:leader="dot" w:pos="990"/>
              </w:tabs>
              <w:spacing w:before="60" w:after="60"/>
              <w:ind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lądowa</w:t>
            </w:r>
          </w:p>
        </w:tc>
        <w:tc>
          <w:tcPr>
            <w:tcW w:w="487" w:type="pct"/>
            <w:vAlign w:val="center"/>
          </w:tcPr>
          <w:p w14:paraId="5F399560" w14:textId="755A3584" w:rsidR="007733EF" w:rsidRPr="004327FF" w:rsidRDefault="007733EF" w:rsidP="000E5DB6">
            <w:pPr>
              <w:spacing w:before="60" w:after="60"/>
              <w:jc w:val="right"/>
              <w:rPr>
                <w:rFonts w:cs="Arial"/>
                <w:bCs/>
                <w:szCs w:val="19"/>
              </w:rPr>
            </w:pPr>
            <w:r w:rsidRPr="00FE0A27">
              <w:t>39,28</w:t>
            </w:r>
          </w:p>
        </w:tc>
        <w:tc>
          <w:tcPr>
            <w:tcW w:w="490" w:type="pct"/>
            <w:vAlign w:val="center"/>
          </w:tcPr>
          <w:p w14:paraId="3F246E59" w14:textId="20C40CFB" w:rsidR="007733EF" w:rsidRPr="004327FF" w:rsidRDefault="007733EF" w:rsidP="000E5DB6">
            <w:pPr>
              <w:spacing w:before="60" w:after="60"/>
              <w:jc w:val="right"/>
              <w:rPr>
                <w:rFonts w:cs="Arial"/>
                <w:bCs/>
                <w:szCs w:val="19"/>
              </w:rPr>
            </w:pPr>
            <w:r w:rsidRPr="00FE0A27">
              <w:t>100,2</w:t>
            </w:r>
          </w:p>
        </w:tc>
        <w:tc>
          <w:tcPr>
            <w:tcW w:w="490" w:type="pct"/>
            <w:vAlign w:val="center"/>
          </w:tcPr>
          <w:p w14:paraId="73AA2A70" w14:textId="0353821D" w:rsidR="007733EF" w:rsidRPr="008063C8" w:rsidRDefault="007733EF" w:rsidP="000E5DB6">
            <w:pPr>
              <w:spacing w:before="60" w:after="60"/>
              <w:jc w:val="right"/>
              <w:rPr>
                <w:rFonts w:cs="Arial"/>
                <w:bCs/>
                <w:szCs w:val="19"/>
              </w:rPr>
            </w:pPr>
            <w:r w:rsidRPr="00F4450F">
              <w:t>25,73</w:t>
            </w:r>
          </w:p>
        </w:tc>
        <w:tc>
          <w:tcPr>
            <w:tcW w:w="490" w:type="pct"/>
            <w:vAlign w:val="center"/>
          </w:tcPr>
          <w:p w14:paraId="622B1048" w14:textId="35B356B9" w:rsidR="007733EF" w:rsidRPr="008063C8" w:rsidRDefault="007733EF" w:rsidP="000E5DB6">
            <w:pPr>
              <w:spacing w:before="60" w:after="60"/>
              <w:jc w:val="right"/>
              <w:rPr>
                <w:rFonts w:cs="Arial"/>
                <w:bCs/>
                <w:szCs w:val="19"/>
              </w:rPr>
            </w:pPr>
            <w:r w:rsidRPr="00F4450F">
              <w:t>99,8</w:t>
            </w:r>
          </w:p>
        </w:tc>
        <w:tc>
          <w:tcPr>
            <w:tcW w:w="490" w:type="pct"/>
            <w:vAlign w:val="center"/>
          </w:tcPr>
          <w:p w14:paraId="291C9544" w14:textId="6EE99AF8" w:rsidR="007733EF" w:rsidRPr="004327FF" w:rsidRDefault="007733EF" w:rsidP="000E5DB6">
            <w:pPr>
              <w:spacing w:before="60" w:after="60"/>
              <w:ind w:left="-57"/>
              <w:jc w:val="right"/>
              <w:rPr>
                <w:rFonts w:cs="Times New Roman"/>
                <w:spacing w:val="-2"/>
                <w:szCs w:val="19"/>
              </w:rPr>
            </w:pPr>
            <w:r w:rsidRPr="005D69FA">
              <w:t>10 904,3</w:t>
            </w:r>
          </w:p>
        </w:tc>
        <w:tc>
          <w:tcPr>
            <w:tcW w:w="490" w:type="pct"/>
            <w:vAlign w:val="center"/>
          </w:tcPr>
          <w:p w14:paraId="489715E3" w14:textId="12EB0F1D" w:rsidR="007733EF" w:rsidRPr="005C0FEF" w:rsidRDefault="007733EF" w:rsidP="000E5DB6">
            <w:pPr>
              <w:spacing w:before="60" w:after="60"/>
              <w:jc w:val="right"/>
              <w:rPr>
                <w:rFonts w:cs="Times New Roman"/>
                <w:szCs w:val="19"/>
              </w:rPr>
            </w:pPr>
            <w:r w:rsidRPr="005D69FA">
              <w:t>105,0</w:t>
            </w:r>
          </w:p>
        </w:tc>
        <w:tc>
          <w:tcPr>
            <w:tcW w:w="493" w:type="pct"/>
            <w:vAlign w:val="center"/>
          </w:tcPr>
          <w:p w14:paraId="672F8A8B" w14:textId="6102EAFB" w:rsidR="007733EF" w:rsidRPr="004327FF" w:rsidRDefault="007733EF" w:rsidP="000E5DB6">
            <w:pPr>
              <w:spacing w:before="60" w:after="60"/>
              <w:jc w:val="right"/>
              <w:rPr>
                <w:rFonts w:cs="Times New Roman"/>
                <w:szCs w:val="19"/>
              </w:rPr>
            </w:pPr>
            <w:r w:rsidRPr="00944480">
              <w:t>4 658,6</w:t>
            </w:r>
          </w:p>
        </w:tc>
        <w:tc>
          <w:tcPr>
            <w:tcW w:w="486" w:type="pct"/>
            <w:vAlign w:val="center"/>
          </w:tcPr>
          <w:p w14:paraId="25E2D19C" w14:textId="47FD99B1" w:rsidR="007733EF" w:rsidRPr="004327FF" w:rsidRDefault="007733EF" w:rsidP="000E5DB6">
            <w:pPr>
              <w:spacing w:before="60" w:after="60"/>
              <w:jc w:val="right"/>
              <w:rPr>
                <w:rFonts w:cs="Times New Roman"/>
                <w:szCs w:val="19"/>
              </w:rPr>
            </w:pPr>
            <w:r w:rsidRPr="00944480">
              <w:t>104,5</w:t>
            </w:r>
          </w:p>
        </w:tc>
      </w:tr>
      <w:tr w:rsidR="007733EF" w:rsidRPr="00687DC1" w14:paraId="774751CE" w14:textId="77777777" w:rsidTr="000E5DB6">
        <w:trPr>
          <w:trHeight w:val="312"/>
        </w:trPr>
        <w:tc>
          <w:tcPr>
            <w:tcW w:w="1083" w:type="pct"/>
            <w:vAlign w:val="center"/>
          </w:tcPr>
          <w:p w14:paraId="07946D2A" w14:textId="77777777" w:rsidR="007733EF" w:rsidRPr="00124A79" w:rsidRDefault="007733EF" w:rsidP="007733EF">
            <w:pPr>
              <w:tabs>
                <w:tab w:val="left" w:leader="dot" w:pos="1202"/>
              </w:tabs>
              <w:spacing w:before="60" w:after="60"/>
              <w:ind w:left="170" w:right="-113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pacing w:val="-2"/>
                <w:szCs w:val="19"/>
              </w:rPr>
              <w:t>zewnętrzna UE</w:t>
            </w:r>
          </w:p>
        </w:tc>
        <w:tc>
          <w:tcPr>
            <w:tcW w:w="487" w:type="pct"/>
            <w:vAlign w:val="center"/>
          </w:tcPr>
          <w:p w14:paraId="642C9A5B" w14:textId="1C32AEC3" w:rsidR="007733EF" w:rsidRPr="004327FF" w:rsidRDefault="007733EF" w:rsidP="000E5DB6">
            <w:pPr>
              <w:spacing w:before="60" w:after="60"/>
              <w:jc w:val="right"/>
              <w:rPr>
                <w:rFonts w:cs="Arial"/>
                <w:bCs/>
                <w:szCs w:val="19"/>
              </w:rPr>
            </w:pPr>
            <w:r w:rsidRPr="00FE0A27">
              <w:t>6,44</w:t>
            </w:r>
          </w:p>
        </w:tc>
        <w:tc>
          <w:tcPr>
            <w:tcW w:w="490" w:type="pct"/>
            <w:vAlign w:val="center"/>
          </w:tcPr>
          <w:p w14:paraId="1E2A7472" w14:textId="5F671D72" w:rsidR="007733EF" w:rsidRPr="004327FF" w:rsidRDefault="007733EF" w:rsidP="000E5DB6">
            <w:pPr>
              <w:spacing w:before="60" w:after="60"/>
              <w:jc w:val="right"/>
              <w:rPr>
                <w:rFonts w:cs="Arial"/>
                <w:bCs/>
                <w:szCs w:val="19"/>
              </w:rPr>
            </w:pPr>
            <w:r w:rsidRPr="00FE0A27">
              <w:t>102,9</w:t>
            </w:r>
          </w:p>
        </w:tc>
        <w:tc>
          <w:tcPr>
            <w:tcW w:w="490" w:type="pct"/>
            <w:vAlign w:val="center"/>
          </w:tcPr>
          <w:p w14:paraId="5DC1F5A8" w14:textId="3C12B5ED" w:rsidR="007733EF" w:rsidRPr="008063C8" w:rsidRDefault="007733EF" w:rsidP="000E5DB6">
            <w:pPr>
              <w:spacing w:before="60" w:after="60"/>
              <w:jc w:val="right"/>
              <w:rPr>
                <w:rFonts w:cs="Arial"/>
                <w:bCs/>
                <w:szCs w:val="19"/>
              </w:rPr>
            </w:pPr>
            <w:r w:rsidRPr="00F4450F">
              <w:t>0,20</w:t>
            </w:r>
          </w:p>
        </w:tc>
        <w:tc>
          <w:tcPr>
            <w:tcW w:w="490" w:type="pct"/>
            <w:vAlign w:val="center"/>
          </w:tcPr>
          <w:p w14:paraId="74FA095E" w14:textId="34DA10DA" w:rsidR="007733EF" w:rsidRPr="008063C8" w:rsidRDefault="007733EF" w:rsidP="000E5DB6">
            <w:pPr>
              <w:spacing w:before="60" w:after="60"/>
              <w:jc w:val="right"/>
              <w:rPr>
                <w:rFonts w:cs="Arial"/>
                <w:bCs/>
                <w:szCs w:val="19"/>
              </w:rPr>
            </w:pPr>
            <w:r w:rsidRPr="00F4450F">
              <w:t>106,3</w:t>
            </w:r>
          </w:p>
        </w:tc>
        <w:tc>
          <w:tcPr>
            <w:tcW w:w="490" w:type="pct"/>
            <w:vAlign w:val="center"/>
          </w:tcPr>
          <w:p w14:paraId="37464519" w14:textId="5EAF781E" w:rsidR="007733EF" w:rsidRPr="004327FF" w:rsidRDefault="007733EF" w:rsidP="000E5DB6">
            <w:pPr>
              <w:spacing w:before="60" w:after="60"/>
              <w:ind w:left="-57"/>
              <w:jc w:val="right"/>
              <w:rPr>
                <w:rFonts w:cs="Times New Roman"/>
                <w:spacing w:val="-2"/>
                <w:szCs w:val="19"/>
              </w:rPr>
            </w:pPr>
            <w:r w:rsidRPr="005D69FA">
              <w:t>2 660,5</w:t>
            </w:r>
          </w:p>
        </w:tc>
        <w:tc>
          <w:tcPr>
            <w:tcW w:w="490" w:type="pct"/>
            <w:vAlign w:val="center"/>
          </w:tcPr>
          <w:p w14:paraId="1DD5A3EE" w14:textId="0C9FF3AA" w:rsidR="007733EF" w:rsidRPr="005C0FEF" w:rsidRDefault="007733EF" w:rsidP="000E5DB6">
            <w:pPr>
              <w:spacing w:before="60" w:after="60"/>
              <w:jc w:val="right"/>
              <w:rPr>
                <w:rFonts w:cs="Times New Roman"/>
                <w:szCs w:val="19"/>
              </w:rPr>
            </w:pPr>
            <w:r w:rsidRPr="005D69FA">
              <w:t>109,8</w:t>
            </w:r>
          </w:p>
        </w:tc>
        <w:tc>
          <w:tcPr>
            <w:tcW w:w="493" w:type="pct"/>
            <w:vAlign w:val="center"/>
          </w:tcPr>
          <w:p w14:paraId="27FE9EC1" w14:textId="66FDF477" w:rsidR="007733EF" w:rsidRPr="004327FF" w:rsidRDefault="007733EF" w:rsidP="000E5DB6">
            <w:pPr>
              <w:spacing w:before="60" w:after="60"/>
              <w:jc w:val="right"/>
              <w:rPr>
                <w:rFonts w:cs="Times New Roman"/>
                <w:szCs w:val="19"/>
              </w:rPr>
            </w:pPr>
            <w:r w:rsidRPr="00944480">
              <w:t>23,6</w:t>
            </w:r>
          </w:p>
        </w:tc>
        <w:tc>
          <w:tcPr>
            <w:tcW w:w="486" w:type="pct"/>
            <w:vAlign w:val="center"/>
          </w:tcPr>
          <w:p w14:paraId="6E1D1BEA" w14:textId="379858EA" w:rsidR="007733EF" w:rsidRPr="004327FF" w:rsidRDefault="007733EF" w:rsidP="000E5DB6">
            <w:pPr>
              <w:spacing w:before="60" w:after="60"/>
              <w:jc w:val="right"/>
              <w:rPr>
                <w:rFonts w:cs="Times New Roman"/>
                <w:szCs w:val="19"/>
              </w:rPr>
            </w:pPr>
            <w:r w:rsidRPr="00944480">
              <w:t>107,5</w:t>
            </w:r>
          </w:p>
        </w:tc>
      </w:tr>
      <w:tr w:rsidR="007733EF" w:rsidRPr="00687DC1" w14:paraId="24B9BC25" w14:textId="77777777" w:rsidTr="000E5DB6">
        <w:trPr>
          <w:trHeight w:val="312"/>
        </w:trPr>
        <w:tc>
          <w:tcPr>
            <w:tcW w:w="1083" w:type="pct"/>
            <w:vAlign w:val="center"/>
          </w:tcPr>
          <w:p w14:paraId="061A423A" w14:textId="10E8EFDB" w:rsidR="007733EF" w:rsidRPr="00124A79" w:rsidRDefault="007733EF" w:rsidP="007733EF">
            <w:pPr>
              <w:tabs>
                <w:tab w:val="left" w:leader="dot" w:pos="1202"/>
              </w:tabs>
              <w:spacing w:before="60" w:after="60"/>
              <w:ind w:left="340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z Rosją</w:t>
            </w:r>
          </w:p>
        </w:tc>
        <w:tc>
          <w:tcPr>
            <w:tcW w:w="487" w:type="pct"/>
            <w:vAlign w:val="center"/>
          </w:tcPr>
          <w:p w14:paraId="386B5E3F" w14:textId="11E17782" w:rsidR="007733EF" w:rsidRPr="004327FF" w:rsidRDefault="007733EF" w:rsidP="000E5DB6">
            <w:pPr>
              <w:spacing w:before="60" w:after="60"/>
              <w:jc w:val="right"/>
              <w:rPr>
                <w:rFonts w:cs="Arial"/>
                <w:bCs/>
                <w:szCs w:val="19"/>
              </w:rPr>
            </w:pPr>
            <w:r w:rsidRPr="00FE0A27">
              <w:t>0,22</w:t>
            </w:r>
          </w:p>
        </w:tc>
        <w:tc>
          <w:tcPr>
            <w:tcW w:w="490" w:type="pct"/>
            <w:vAlign w:val="center"/>
          </w:tcPr>
          <w:p w14:paraId="0A0B730D" w14:textId="11B26895" w:rsidR="007733EF" w:rsidRPr="004327FF" w:rsidRDefault="007733EF" w:rsidP="000E5DB6">
            <w:pPr>
              <w:spacing w:before="60" w:after="60"/>
              <w:jc w:val="right"/>
              <w:rPr>
                <w:rFonts w:cs="Arial"/>
                <w:bCs/>
                <w:szCs w:val="19"/>
              </w:rPr>
            </w:pPr>
            <w:r w:rsidRPr="00FE0A27">
              <w:t>94,6</w:t>
            </w:r>
          </w:p>
        </w:tc>
        <w:tc>
          <w:tcPr>
            <w:tcW w:w="490" w:type="pct"/>
            <w:vAlign w:val="center"/>
          </w:tcPr>
          <w:p w14:paraId="74497D3B" w14:textId="2CC5472D" w:rsidR="007733EF" w:rsidRPr="008063C8" w:rsidRDefault="007733EF" w:rsidP="000E5DB6">
            <w:pPr>
              <w:spacing w:before="60" w:after="60"/>
              <w:jc w:val="right"/>
              <w:rPr>
                <w:rFonts w:cs="Arial"/>
                <w:bCs/>
                <w:szCs w:val="19"/>
              </w:rPr>
            </w:pPr>
            <w:r w:rsidRPr="00F4450F">
              <w:t>0,02</w:t>
            </w:r>
          </w:p>
        </w:tc>
        <w:tc>
          <w:tcPr>
            <w:tcW w:w="490" w:type="pct"/>
            <w:vAlign w:val="center"/>
          </w:tcPr>
          <w:p w14:paraId="42563386" w14:textId="274843DE" w:rsidR="007733EF" w:rsidRPr="008063C8" w:rsidRDefault="007733EF" w:rsidP="000E5DB6">
            <w:pPr>
              <w:spacing w:before="60" w:after="60"/>
              <w:jc w:val="right"/>
              <w:rPr>
                <w:rFonts w:cs="Arial"/>
                <w:bCs/>
                <w:szCs w:val="19"/>
              </w:rPr>
            </w:pPr>
            <w:r w:rsidRPr="00F4450F">
              <w:t>87,7</w:t>
            </w:r>
          </w:p>
        </w:tc>
        <w:tc>
          <w:tcPr>
            <w:tcW w:w="490" w:type="pct"/>
            <w:vAlign w:val="center"/>
          </w:tcPr>
          <w:p w14:paraId="00037586" w14:textId="6F536F49" w:rsidR="007733EF" w:rsidRPr="004327FF" w:rsidRDefault="007733EF" w:rsidP="000E5DB6">
            <w:pPr>
              <w:spacing w:before="60" w:after="60"/>
              <w:ind w:left="-57"/>
              <w:jc w:val="right"/>
              <w:rPr>
                <w:rFonts w:cs="Times New Roman"/>
                <w:spacing w:val="-2"/>
                <w:szCs w:val="19"/>
              </w:rPr>
            </w:pPr>
            <w:r w:rsidRPr="005D69FA">
              <w:t>41,8</w:t>
            </w:r>
          </w:p>
        </w:tc>
        <w:tc>
          <w:tcPr>
            <w:tcW w:w="490" w:type="pct"/>
            <w:vAlign w:val="center"/>
          </w:tcPr>
          <w:p w14:paraId="1FC040FE" w14:textId="6EE13C00" w:rsidR="007733EF" w:rsidRPr="005C0FEF" w:rsidRDefault="007733EF" w:rsidP="000E5DB6">
            <w:pPr>
              <w:spacing w:before="60" w:after="60"/>
              <w:jc w:val="right"/>
              <w:rPr>
                <w:rFonts w:cs="Times New Roman"/>
                <w:szCs w:val="19"/>
              </w:rPr>
            </w:pPr>
            <w:r w:rsidRPr="005D69FA">
              <w:t>98,6</w:t>
            </w:r>
          </w:p>
        </w:tc>
        <w:tc>
          <w:tcPr>
            <w:tcW w:w="493" w:type="pct"/>
            <w:vAlign w:val="center"/>
          </w:tcPr>
          <w:p w14:paraId="2D8A034D" w14:textId="6A97E11F" w:rsidR="007733EF" w:rsidRPr="004327FF" w:rsidRDefault="007733EF" w:rsidP="000E5DB6">
            <w:pPr>
              <w:spacing w:before="60" w:after="60"/>
              <w:jc w:val="right"/>
              <w:rPr>
                <w:rFonts w:cs="Times New Roman"/>
                <w:szCs w:val="19"/>
              </w:rPr>
            </w:pPr>
            <w:r w:rsidRPr="00944480">
              <w:t>2,1</w:t>
            </w:r>
          </w:p>
        </w:tc>
        <w:tc>
          <w:tcPr>
            <w:tcW w:w="486" w:type="pct"/>
            <w:vAlign w:val="center"/>
          </w:tcPr>
          <w:p w14:paraId="22AD7D06" w14:textId="5FA4537A" w:rsidR="007733EF" w:rsidRPr="004327FF" w:rsidRDefault="007733EF" w:rsidP="000E5DB6">
            <w:pPr>
              <w:spacing w:before="60" w:after="60"/>
              <w:jc w:val="right"/>
              <w:rPr>
                <w:rFonts w:cs="Times New Roman"/>
                <w:szCs w:val="19"/>
              </w:rPr>
            </w:pPr>
            <w:r w:rsidRPr="00944480">
              <w:t>89,9</w:t>
            </w:r>
          </w:p>
        </w:tc>
      </w:tr>
      <w:tr w:rsidR="007733EF" w:rsidRPr="00687DC1" w14:paraId="21D6C98F" w14:textId="77777777" w:rsidTr="000E5DB6">
        <w:trPr>
          <w:trHeight w:val="312"/>
        </w:trPr>
        <w:tc>
          <w:tcPr>
            <w:tcW w:w="1083" w:type="pct"/>
            <w:vAlign w:val="center"/>
          </w:tcPr>
          <w:p w14:paraId="0473A36C" w14:textId="4C5BA690" w:rsidR="007733EF" w:rsidRPr="00124A79" w:rsidRDefault="007733EF" w:rsidP="007733EF">
            <w:pPr>
              <w:spacing w:before="60" w:after="60"/>
              <w:ind w:left="340" w:right="-57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 xml:space="preserve">z </w:t>
            </w:r>
            <w:r w:rsidRPr="00124A79">
              <w:rPr>
                <w:color w:val="000000" w:themeColor="text1"/>
                <w:szCs w:val="19"/>
              </w:rPr>
              <w:t>Białorusią</w:t>
            </w:r>
          </w:p>
        </w:tc>
        <w:tc>
          <w:tcPr>
            <w:tcW w:w="487" w:type="pct"/>
            <w:vAlign w:val="center"/>
          </w:tcPr>
          <w:p w14:paraId="635120C0" w14:textId="0462D202" w:rsidR="007733EF" w:rsidRPr="004327FF" w:rsidRDefault="007733EF" w:rsidP="000E5DB6">
            <w:pPr>
              <w:spacing w:before="60" w:after="60"/>
              <w:jc w:val="right"/>
              <w:rPr>
                <w:rFonts w:cs="Arial"/>
                <w:bCs/>
                <w:szCs w:val="19"/>
              </w:rPr>
            </w:pPr>
            <w:r w:rsidRPr="00FE0A27">
              <w:t>0,63</w:t>
            </w:r>
          </w:p>
        </w:tc>
        <w:tc>
          <w:tcPr>
            <w:tcW w:w="490" w:type="pct"/>
            <w:vAlign w:val="center"/>
          </w:tcPr>
          <w:p w14:paraId="3A6260A2" w14:textId="5E1F3AD7" w:rsidR="007733EF" w:rsidRPr="004327FF" w:rsidRDefault="007733EF" w:rsidP="000E5DB6">
            <w:pPr>
              <w:spacing w:before="60" w:after="60"/>
              <w:jc w:val="right"/>
              <w:rPr>
                <w:rFonts w:cs="Arial"/>
                <w:bCs/>
                <w:szCs w:val="19"/>
              </w:rPr>
            </w:pPr>
            <w:r w:rsidRPr="00FE0A27">
              <w:t>85,7</w:t>
            </w:r>
          </w:p>
        </w:tc>
        <w:tc>
          <w:tcPr>
            <w:tcW w:w="490" w:type="pct"/>
            <w:vAlign w:val="center"/>
          </w:tcPr>
          <w:p w14:paraId="6B21FC7E" w14:textId="1A60702C" w:rsidR="007733EF" w:rsidRPr="008063C8" w:rsidRDefault="007733EF" w:rsidP="000E5DB6">
            <w:pPr>
              <w:spacing w:before="60" w:after="60"/>
              <w:jc w:val="right"/>
              <w:rPr>
                <w:rFonts w:cs="Arial"/>
                <w:bCs/>
                <w:szCs w:val="19"/>
              </w:rPr>
            </w:pPr>
            <w:r w:rsidRPr="00F4450F">
              <w:t>0,03</w:t>
            </w:r>
          </w:p>
        </w:tc>
        <w:tc>
          <w:tcPr>
            <w:tcW w:w="490" w:type="pct"/>
            <w:vAlign w:val="center"/>
          </w:tcPr>
          <w:p w14:paraId="11E05F38" w14:textId="00BBF745" w:rsidR="007733EF" w:rsidRPr="008063C8" w:rsidRDefault="007733EF" w:rsidP="000E5DB6">
            <w:pPr>
              <w:spacing w:before="60" w:after="60"/>
              <w:jc w:val="right"/>
              <w:rPr>
                <w:rFonts w:cs="Arial"/>
                <w:bCs/>
                <w:szCs w:val="19"/>
              </w:rPr>
            </w:pPr>
            <w:r w:rsidRPr="00F4450F">
              <w:t>82,9</w:t>
            </w:r>
          </w:p>
        </w:tc>
        <w:tc>
          <w:tcPr>
            <w:tcW w:w="490" w:type="pct"/>
            <w:vAlign w:val="center"/>
          </w:tcPr>
          <w:p w14:paraId="67B19B1E" w14:textId="51C7CF33" w:rsidR="007733EF" w:rsidRPr="004327FF" w:rsidRDefault="007733EF" w:rsidP="000E5DB6">
            <w:pPr>
              <w:spacing w:before="60" w:after="60"/>
              <w:ind w:left="-57"/>
              <w:jc w:val="right"/>
              <w:rPr>
                <w:rFonts w:cs="Times New Roman"/>
                <w:spacing w:val="-2"/>
                <w:szCs w:val="19"/>
              </w:rPr>
            </w:pPr>
            <w:r w:rsidRPr="005D69FA">
              <w:t>176,9</w:t>
            </w:r>
          </w:p>
        </w:tc>
        <w:tc>
          <w:tcPr>
            <w:tcW w:w="490" w:type="pct"/>
            <w:vAlign w:val="center"/>
          </w:tcPr>
          <w:p w14:paraId="2398BB72" w14:textId="7964B376" w:rsidR="007733EF" w:rsidRPr="005C0FEF" w:rsidRDefault="007733EF" w:rsidP="000E5DB6">
            <w:pPr>
              <w:spacing w:before="60" w:after="60"/>
              <w:jc w:val="right"/>
              <w:rPr>
                <w:rFonts w:cs="Times New Roman"/>
                <w:szCs w:val="19"/>
              </w:rPr>
            </w:pPr>
            <w:r w:rsidRPr="005D69FA">
              <w:t>96,3</w:t>
            </w:r>
          </w:p>
        </w:tc>
        <w:tc>
          <w:tcPr>
            <w:tcW w:w="493" w:type="pct"/>
            <w:vAlign w:val="center"/>
          </w:tcPr>
          <w:p w14:paraId="355BCD52" w14:textId="3E235AC5" w:rsidR="007733EF" w:rsidRPr="004327FF" w:rsidRDefault="007733EF" w:rsidP="000E5DB6">
            <w:pPr>
              <w:spacing w:before="60" w:after="60"/>
              <w:jc w:val="right"/>
              <w:rPr>
                <w:rFonts w:cs="Times New Roman"/>
                <w:szCs w:val="19"/>
              </w:rPr>
            </w:pPr>
            <w:r w:rsidRPr="00944480">
              <w:t>4,2</w:t>
            </w:r>
          </w:p>
        </w:tc>
        <w:tc>
          <w:tcPr>
            <w:tcW w:w="486" w:type="pct"/>
            <w:vAlign w:val="center"/>
          </w:tcPr>
          <w:p w14:paraId="1DE09284" w14:textId="6D5DFD2C" w:rsidR="007733EF" w:rsidRPr="004327FF" w:rsidRDefault="007733EF" w:rsidP="000E5DB6">
            <w:pPr>
              <w:spacing w:before="60" w:after="60"/>
              <w:jc w:val="right"/>
              <w:rPr>
                <w:rFonts w:cs="Times New Roman"/>
                <w:szCs w:val="19"/>
              </w:rPr>
            </w:pPr>
            <w:r w:rsidRPr="00944480">
              <w:t>99,9</w:t>
            </w:r>
          </w:p>
        </w:tc>
      </w:tr>
      <w:tr w:rsidR="007733EF" w:rsidRPr="00687DC1" w14:paraId="42F69DF8" w14:textId="77777777" w:rsidTr="000E5DB6">
        <w:trPr>
          <w:trHeight w:val="312"/>
        </w:trPr>
        <w:tc>
          <w:tcPr>
            <w:tcW w:w="1083" w:type="pct"/>
            <w:vAlign w:val="center"/>
          </w:tcPr>
          <w:p w14:paraId="47FF3902" w14:textId="34C8355B" w:rsidR="007733EF" w:rsidRPr="00124A79" w:rsidRDefault="007733EF" w:rsidP="007733EF">
            <w:pPr>
              <w:tabs>
                <w:tab w:val="left" w:leader="dot" w:pos="1202"/>
              </w:tabs>
              <w:spacing w:before="60" w:after="60"/>
              <w:ind w:left="340" w:right="-57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 xml:space="preserve">z </w:t>
            </w:r>
            <w:r w:rsidRPr="00124A79">
              <w:rPr>
                <w:color w:val="000000" w:themeColor="text1"/>
                <w:szCs w:val="19"/>
              </w:rPr>
              <w:t>Ukrainą</w:t>
            </w:r>
          </w:p>
        </w:tc>
        <w:tc>
          <w:tcPr>
            <w:tcW w:w="487" w:type="pct"/>
            <w:vAlign w:val="center"/>
          </w:tcPr>
          <w:p w14:paraId="253AD533" w14:textId="6F213912" w:rsidR="007733EF" w:rsidRPr="004327FF" w:rsidRDefault="007733EF" w:rsidP="000E5DB6">
            <w:pPr>
              <w:spacing w:before="60" w:after="60"/>
              <w:jc w:val="right"/>
              <w:rPr>
                <w:rFonts w:cs="Arial"/>
                <w:bCs/>
                <w:szCs w:val="19"/>
              </w:rPr>
            </w:pPr>
            <w:r w:rsidRPr="00FE0A27">
              <w:t>5,60</w:t>
            </w:r>
          </w:p>
        </w:tc>
        <w:tc>
          <w:tcPr>
            <w:tcW w:w="490" w:type="pct"/>
            <w:vAlign w:val="center"/>
          </w:tcPr>
          <w:p w14:paraId="5D11C657" w14:textId="6897681D" w:rsidR="007733EF" w:rsidRPr="004327FF" w:rsidRDefault="007733EF" w:rsidP="000E5DB6">
            <w:pPr>
              <w:spacing w:before="60" w:after="60"/>
              <w:jc w:val="right"/>
              <w:rPr>
                <w:rFonts w:cs="Arial"/>
                <w:bCs/>
                <w:szCs w:val="19"/>
              </w:rPr>
            </w:pPr>
            <w:r w:rsidRPr="00FE0A27">
              <w:t>105,7</w:t>
            </w:r>
          </w:p>
        </w:tc>
        <w:tc>
          <w:tcPr>
            <w:tcW w:w="490" w:type="pct"/>
            <w:vAlign w:val="center"/>
          </w:tcPr>
          <w:p w14:paraId="0DF2D605" w14:textId="4609B6C8" w:rsidR="007733EF" w:rsidRPr="008063C8" w:rsidRDefault="007733EF" w:rsidP="000E5DB6">
            <w:pPr>
              <w:spacing w:before="60" w:after="60"/>
              <w:jc w:val="right"/>
              <w:rPr>
                <w:rFonts w:cs="Arial"/>
                <w:bCs/>
                <w:szCs w:val="19"/>
              </w:rPr>
            </w:pPr>
            <w:r w:rsidRPr="00F4450F">
              <w:t>0,15</w:t>
            </w:r>
          </w:p>
        </w:tc>
        <w:tc>
          <w:tcPr>
            <w:tcW w:w="490" w:type="pct"/>
            <w:vAlign w:val="center"/>
          </w:tcPr>
          <w:p w14:paraId="38092C33" w14:textId="7DB5F0A5" w:rsidR="007733EF" w:rsidRPr="008063C8" w:rsidRDefault="007733EF" w:rsidP="000E5DB6">
            <w:pPr>
              <w:spacing w:before="60" w:after="60"/>
              <w:jc w:val="right"/>
              <w:rPr>
                <w:rFonts w:cs="Arial"/>
                <w:bCs/>
                <w:szCs w:val="19"/>
              </w:rPr>
            </w:pPr>
            <w:r w:rsidRPr="00F4450F">
              <w:t>116,3</w:t>
            </w:r>
          </w:p>
        </w:tc>
        <w:tc>
          <w:tcPr>
            <w:tcW w:w="490" w:type="pct"/>
            <w:vAlign w:val="center"/>
          </w:tcPr>
          <w:p w14:paraId="52F164B6" w14:textId="2745B133" w:rsidR="007733EF" w:rsidRPr="004327FF" w:rsidRDefault="007733EF" w:rsidP="000E5DB6">
            <w:pPr>
              <w:spacing w:before="60" w:after="60"/>
              <w:ind w:left="-57"/>
              <w:jc w:val="right"/>
              <w:rPr>
                <w:rFonts w:cs="Times New Roman"/>
                <w:spacing w:val="-2"/>
                <w:szCs w:val="19"/>
              </w:rPr>
            </w:pPr>
            <w:r w:rsidRPr="005D69FA">
              <w:t>2 441,8</w:t>
            </w:r>
          </w:p>
        </w:tc>
        <w:tc>
          <w:tcPr>
            <w:tcW w:w="490" w:type="pct"/>
            <w:vAlign w:val="center"/>
          </w:tcPr>
          <w:p w14:paraId="11B17F33" w14:textId="37ABCAC5" w:rsidR="007733EF" w:rsidRPr="005C0FEF" w:rsidRDefault="007733EF" w:rsidP="000E5DB6">
            <w:pPr>
              <w:spacing w:before="60" w:after="60"/>
              <w:jc w:val="right"/>
              <w:rPr>
                <w:rFonts w:cs="Times New Roman"/>
                <w:szCs w:val="19"/>
              </w:rPr>
            </w:pPr>
            <w:r w:rsidRPr="005D69FA">
              <w:t>111,1</w:t>
            </w:r>
          </w:p>
        </w:tc>
        <w:tc>
          <w:tcPr>
            <w:tcW w:w="493" w:type="pct"/>
            <w:vAlign w:val="center"/>
          </w:tcPr>
          <w:p w14:paraId="61697C46" w14:textId="49C6775F" w:rsidR="007733EF" w:rsidRPr="004327FF" w:rsidRDefault="007733EF" w:rsidP="000E5DB6">
            <w:pPr>
              <w:spacing w:before="60" w:after="60"/>
              <w:jc w:val="right"/>
              <w:rPr>
                <w:rFonts w:cs="Times New Roman"/>
                <w:szCs w:val="19"/>
              </w:rPr>
            </w:pPr>
            <w:r w:rsidRPr="00944480">
              <w:t>17,3</w:t>
            </w:r>
          </w:p>
        </w:tc>
        <w:tc>
          <w:tcPr>
            <w:tcW w:w="486" w:type="pct"/>
            <w:vAlign w:val="center"/>
          </w:tcPr>
          <w:p w14:paraId="26D184D7" w14:textId="5DDE510D" w:rsidR="007733EF" w:rsidRPr="004327FF" w:rsidRDefault="007733EF" w:rsidP="000E5DB6">
            <w:pPr>
              <w:spacing w:before="60" w:after="60"/>
              <w:jc w:val="right"/>
              <w:rPr>
                <w:rFonts w:cs="Times New Roman"/>
                <w:szCs w:val="19"/>
              </w:rPr>
            </w:pPr>
            <w:r w:rsidRPr="00944480">
              <w:t>112,3</w:t>
            </w:r>
          </w:p>
        </w:tc>
      </w:tr>
      <w:tr w:rsidR="007733EF" w:rsidRPr="00687DC1" w14:paraId="23F83C60" w14:textId="77777777" w:rsidTr="000E5DB6">
        <w:trPr>
          <w:trHeight w:val="312"/>
        </w:trPr>
        <w:tc>
          <w:tcPr>
            <w:tcW w:w="1083" w:type="pct"/>
            <w:vAlign w:val="center"/>
          </w:tcPr>
          <w:p w14:paraId="0A171AB0" w14:textId="77777777" w:rsidR="007733EF" w:rsidRPr="00124A79" w:rsidRDefault="007733EF" w:rsidP="007733EF">
            <w:pPr>
              <w:tabs>
                <w:tab w:val="left" w:leader="dot" w:pos="1202"/>
              </w:tabs>
              <w:spacing w:before="60" w:after="60"/>
              <w:ind w:left="170" w:right="-113"/>
              <w:rPr>
                <w:color w:val="000000" w:themeColor="text1"/>
                <w:spacing w:val="-4"/>
                <w:szCs w:val="19"/>
              </w:rPr>
            </w:pPr>
            <w:r w:rsidRPr="00124A79">
              <w:rPr>
                <w:color w:val="000000" w:themeColor="text1"/>
                <w:spacing w:val="-4"/>
                <w:szCs w:val="19"/>
              </w:rPr>
              <w:t>wewnętrzna UE</w:t>
            </w:r>
          </w:p>
        </w:tc>
        <w:tc>
          <w:tcPr>
            <w:tcW w:w="487" w:type="pct"/>
            <w:vAlign w:val="center"/>
          </w:tcPr>
          <w:p w14:paraId="336776CE" w14:textId="1382150D" w:rsidR="007733EF" w:rsidRPr="004327FF" w:rsidRDefault="007733EF" w:rsidP="000E5DB6">
            <w:pPr>
              <w:spacing w:before="60" w:after="60"/>
              <w:jc w:val="right"/>
              <w:rPr>
                <w:rFonts w:cs="Arial"/>
                <w:bCs/>
                <w:szCs w:val="19"/>
              </w:rPr>
            </w:pPr>
            <w:r w:rsidRPr="00FE0A27">
              <w:t>32,84</w:t>
            </w:r>
          </w:p>
        </w:tc>
        <w:tc>
          <w:tcPr>
            <w:tcW w:w="490" w:type="pct"/>
            <w:vAlign w:val="center"/>
          </w:tcPr>
          <w:p w14:paraId="23457E66" w14:textId="006E5883" w:rsidR="007733EF" w:rsidRPr="004327FF" w:rsidRDefault="007733EF" w:rsidP="000E5DB6">
            <w:pPr>
              <w:spacing w:before="60" w:after="60"/>
              <w:jc w:val="right"/>
              <w:rPr>
                <w:rFonts w:cs="Arial"/>
                <w:bCs/>
                <w:szCs w:val="19"/>
              </w:rPr>
            </w:pPr>
            <w:r w:rsidRPr="00FE0A27">
              <w:t>99,6</w:t>
            </w:r>
          </w:p>
        </w:tc>
        <w:tc>
          <w:tcPr>
            <w:tcW w:w="490" w:type="pct"/>
            <w:vAlign w:val="center"/>
          </w:tcPr>
          <w:p w14:paraId="3C0EE66C" w14:textId="47DDD504" w:rsidR="007733EF" w:rsidRPr="008063C8" w:rsidRDefault="007733EF" w:rsidP="000E5DB6">
            <w:pPr>
              <w:spacing w:before="60" w:after="60"/>
              <w:jc w:val="right"/>
              <w:rPr>
                <w:rFonts w:cs="Arial"/>
                <w:bCs/>
                <w:szCs w:val="19"/>
              </w:rPr>
            </w:pPr>
            <w:r w:rsidRPr="00F4450F">
              <w:t>25,53</w:t>
            </w:r>
          </w:p>
        </w:tc>
        <w:tc>
          <w:tcPr>
            <w:tcW w:w="490" w:type="pct"/>
            <w:vAlign w:val="center"/>
          </w:tcPr>
          <w:p w14:paraId="22AA8F22" w14:textId="2441C3A9" w:rsidR="007733EF" w:rsidRPr="008063C8" w:rsidRDefault="007733EF" w:rsidP="000E5DB6">
            <w:pPr>
              <w:spacing w:before="60" w:after="60"/>
              <w:jc w:val="right"/>
              <w:rPr>
                <w:rFonts w:cs="Arial"/>
                <w:bCs/>
                <w:szCs w:val="19"/>
              </w:rPr>
            </w:pPr>
            <w:r w:rsidRPr="00F4450F">
              <w:t>99,8</w:t>
            </w:r>
          </w:p>
        </w:tc>
        <w:tc>
          <w:tcPr>
            <w:tcW w:w="490" w:type="pct"/>
            <w:vAlign w:val="center"/>
          </w:tcPr>
          <w:p w14:paraId="0441D349" w14:textId="548EA7DB" w:rsidR="007733EF" w:rsidRPr="004327FF" w:rsidRDefault="007733EF" w:rsidP="000E5DB6">
            <w:pPr>
              <w:spacing w:before="60" w:after="60"/>
              <w:ind w:left="-57"/>
              <w:jc w:val="right"/>
              <w:rPr>
                <w:rFonts w:cs="Times New Roman"/>
                <w:spacing w:val="-2"/>
                <w:szCs w:val="19"/>
              </w:rPr>
            </w:pPr>
            <w:r w:rsidRPr="005D69FA">
              <w:t>8 243,8</w:t>
            </w:r>
          </w:p>
        </w:tc>
        <w:tc>
          <w:tcPr>
            <w:tcW w:w="490" w:type="pct"/>
            <w:vAlign w:val="center"/>
          </w:tcPr>
          <w:p w14:paraId="6C535961" w14:textId="7FCA508D" w:rsidR="007733EF" w:rsidRPr="005C0FEF" w:rsidRDefault="007733EF" w:rsidP="000E5DB6">
            <w:pPr>
              <w:spacing w:before="60" w:after="60"/>
              <w:jc w:val="right"/>
              <w:rPr>
                <w:rFonts w:cs="Times New Roman"/>
                <w:szCs w:val="19"/>
              </w:rPr>
            </w:pPr>
            <w:r w:rsidRPr="005D69FA">
              <w:t>103,6</w:t>
            </w:r>
          </w:p>
        </w:tc>
        <w:tc>
          <w:tcPr>
            <w:tcW w:w="493" w:type="pct"/>
            <w:vAlign w:val="center"/>
          </w:tcPr>
          <w:p w14:paraId="5498D17A" w14:textId="34D83BE3" w:rsidR="007733EF" w:rsidRPr="004327FF" w:rsidRDefault="007733EF" w:rsidP="000E5DB6">
            <w:pPr>
              <w:spacing w:before="60" w:after="60"/>
              <w:jc w:val="right"/>
              <w:rPr>
                <w:rFonts w:cs="Times New Roman"/>
                <w:szCs w:val="19"/>
              </w:rPr>
            </w:pPr>
            <w:r w:rsidRPr="00944480">
              <w:t>4 635,0</w:t>
            </w:r>
          </w:p>
        </w:tc>
        <w:tc>
          <w:tcPr>
            <w:tcW w:w="486" w:type="pct"/>
            <w:vAlign w:val="center"/>
          </w:tcPr>
          <w:p w14:paraId="05A91D40" w14:textId="667E36F9" w:rsidR="007733EF" w:rsidRPr="004327FF" w:rsidRDefault="007733EF" w:rsidP="000E5DB6">
            <w:pPr>
              <w:spacing w:before="60" w:after="60"/>
              <w:jc w:val="right"/>
              <w:rPr>
                <w:rFonts w:cs="Times New Roman"/>
                <w:szCs w:val="19"/>
              </w:rPr>
            </w:pPr>
            <w:r w:rsidRPr="00944480">
              <w:t>104,4</w:t>
            </w:r>
          </w:p>
        </w:tc>
      </w:tr>
      <w:tr w:rsidR="007733EF" w:rsidRPr="00687DC1" w14:paraId="0E2F2B13" w14:textId="77777777" w:rsidTr="000E5DB6">
        <w:trPr>
          <w:trHeight w:val="312"/>
        </w:trPr>
        <w:tc>
          <w:tcPr>
            <w:tcW w:w="1083" w:type="pct"/>
            <w:vAlign w:val="center"/>
          </w:tcPr>
          <w:p w14:paraId="0530F071" w14:textId="23E72FD9" w:rsidR="007733EF" w:rsidRPr="00124A79" w:rsidRDefault="007733EF" w:rsidP="007733EF">
            <w:pPr>
              <w:tabs>
                <w:tab w:val="left" w:leader="dot" w:pos="1202"/>
              </w:tabs>
              <w:spacing w:before="60" w:after="60"/>
              <w:ind w:left="340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z Litwą</w:t>
            </w:r>
          </w:p>
        </w:tc>
        <w:tc>
          <w:tcPr>
            <w:tcW w:w="487" w:type="pct"/>
            <w:vAlign w:val="center"/>
          </w:tcPr>
          <w:p w14:paraId="4184D00E" w14:textId="24464354" w:rsidR="007733EF" w:rsidRPr="004327FF" w:rsidRDefault="007733EF" w:rsidP="000E5DB6">
            <w:pPr>
              <w:spacing w:before="60" w:after="60"/>
              <w:jc w:val="right"/>
              <w:rPr>
                <w:rFonts w:cs="Arial"/>
                <w:bCs/>
                <w:szCs w:val="19"/>
              </w:rPr>
            </w:pPr>
            <w:r w:rsidRPr="00FE0A27">
              <w:t>1,59</w:t>
            </w:r>
          </w:p>
        </w:tc>
        <w:tc>
          <w:tcPr>
            <w:tcW w:w="490" w:type="pct"/>
            <w:vAlign w:val="center"/>
          </w:tcPr>
          <w:p w14:paraId="1F2E7AFC" w14:textId="3691A7A9" w:rsidR="007733EF" w:rsidRPr="004327FF" w:rsidRDefault="007733EF" w:rsidP="000E5DB6">
            <w:pPr>
              <w:spacing w:before="60" w:after="60"/>
              <w:jc w:val="right"/>
              <w:rPr>
                <w:rFonts w:cs="Arial"/>
                <w:bCs/>
                <w:szCs w:val="19"/>
              </w:rPr>
            </w:pPr>
            <w:r w:rsidRPr="00FE0A27">
              <w:t>101,6</w:t>
            </w:r>
          </w:p>
        </w:tc>
        <w:tc>
          <w:tcPr>
            <w:tcW w:w="490" w:type="pct"/>
            <w:vAlign w:val="center"/>
          </w:tcPr>
          <w:p w14:paraId="5530DD7A" w14:textId="09FBEFA2" w:rsidR="007733EF" w:rsidRPr="008063C8" w:rsidRDefault="007733EF" w:rsidP="000E5DB6">
            <w:pPr>
              <w:spacing w:before="60" w:after="60"/>
              <w:jc w:val="right"/>
              <w:rPr>
                <w:rFonts w:cs="Arial"/>
                <w:bCs/>
                <w:szCs w:val="19"/>
              </w:rPr>
            </w:pPr>
            <w:r w:rsidRPr="00F4450F">
              <w:t>0,76</w:t>
            </w:r>
          </w:p>
        </w:tc>
        <w:tc>
          <w:tcPr>
            <w:tcW w:w="490" w:type="pct"/>
            <w:vAlign w:val="center"/>
          </w:tcPr>
          <w:p w14:paraId="4EAD798C" w14:textId="2124C709" w:rsidR="007733EF" w:rsidRPr="008063C8" w:rsidRDefault="007733EF" w:rsidP="000E5DB6">
            <w:pPr>
              <w:spacing w:before="60" w:after="60"/>
              <w:jc w:val="right"/>
              <w:rPr>
                <w:rFonts w:cs="Arial"/>
                <w:bCs/>
                <w:szCs w:val="19"/>
              </w:rPr>
            </w:pPr>
            <w:r w:rsidRPr="00F4450F">
              <w:t>100,4</w:t>
            </w:r>
          </w:p>
        </w:tc>
        <w:tc>
          <w:tcPr>
            <w:tcW w:w="490" w:type="pct"/>
            <w:vAlign w:val="center"/>
          </w:tcPr>
          <w:p w14:paraId="701CBCBC" w14:textId="0F8122D1" w:rsidR="007733EF" w:rsidRPr="004327FF" w:rsidRDefault="007733EF" w:rsidP="000E5DB6">
            <w:pPr>
              <w:spacing w:before="60" w:after="60"/>
              <w:ind w:left="-57"/>
              <w:jc w:val="right"/>
              <w:rPr>
                <w:rFonts w:cs="Times New Roman"/>
                <w:spacing w:val="-2"/>
                <w:szCs w:val="19"/>
              </w:rPr>
            </w:pPr>
            <w:r w:rsidRPr="005D69FA">
              <w:t>500,0</w:t>
            </w:r>
          </w:p>
        </w:tc>
        <w:tc>
          <w:tcPr>
            <w:tcW w:w="490" w:type="pct"/>
            <w:vAlign w:val="center"/>
          </w:tcPr>
          <w:p w14:paraId="19816013" w14:textId="68216D7C" w:rsidR="007733EF" w:rsidRPr="005C0FEF" w:rsidRDefault="007733EF" w:rsidP="000E5DB6">
            <w:pPr>
              <w:spacing w:before="60" w:after="60"/>
              <w:jc w:val="right"/>
              <w:rPr>
                <w:rFonts w:cs="Times New Roman"/>
                <w:szCs w:val="19"/>
              </w:rPr>
            </w:pPr>
            <w:r w:rsidRPr="005D69FA">
              <w:t>107,5</w:t>
            </w:r>
          </w:p>
        </w:tc>
        <w:tc>
          <w:tcPr>
            <w:tcW w:w="493" w:type="pct"/>
            <w:vAlign w:val="center"/>
          </w:tcPr>
          <w:p w14:paraId="134F8269" w14:textId="130FE18D" w:rsidR="007733EF" w:rsidRPr="004327FF" w:rsidRDefault="007733EF" w:rsidP="000E5DB6">
            <w:pPr>
              <w:spacing w:before="60" w:after="60"/>
              <w:jc w:val="right"/>
              <w:rPr>
                <w:rFonts w:cs="Times New Roman"/>
                <w:szCs w:val="19"/>
              </w:rPr>
            </w:pPr>
            <w:r w:rsidRPr="00944480">
              <w:t>125,5</w:t>
            </w:r>
          </w:p>
        </w:tc>
        <w:tc>
          <w:tcPr>
            <w:tcW w:w="486" w:type="pct"/>
            <w:vAlign w:val="center"/>
          </w:tcPr>
          <w:p w14:paraId="6C4AB0E3" w14:textId="634C91B2" w:rsidR="007733EF" w:rsidRPr="004327FF" w:rsidRDefault="007733EF" w:rsidP="000E5DB6">
            <w:pPr>
              <w:spacing w:before="60" w:after="60"/>
              <w:jc w:val="right"/>
              <w:rPr>
                <w:rFonts w:cs="Times New Roman"/>
                <w:szCs w:val="19"/>
              </w:rPr>
            </w:pPr>
            <w:r w:rsidRPr="00944480">
              <w:t>104,2</w:t>
            </w:r>
          </w:p>
        </w:tc>
      </w:tr>
      <w:tr w:rsidR="007733EF" w:rsidRPr="00687DC1" w14:paraId="7741D0FE" w14:textId="77777777" w:rsidTr="000E5DB6">
        <w:trPr>
          <w:trHeight w:val="312"/>
        </w:trPr>
        <w:tc>
          <w:tcPr>
            <w:tcW w:w="1083" w:type="pct"/>
            <w:vAlign w:val="center"/>
          </w:tcPr>
          <w:p w14:paraId="4294430E" w14:textId="14A7440E" w:rsidR="007733EF" w:rsidRPr="00124A79" w:rsidRDefault="007733EF" w:rsidP="007733EF">
            <w:pPr>
              <w:tabs>
                <w:tab w:val="left" w:leader="dot" w:pos="1202"/>
              </w:tabs>
              <w:spacing w:before="60" w:after="60"/>
              <w:ind w:left="340" w:right="-57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 xml:space="preserve">ze </w:t>
            </w:r>
            <w:r w:rsidRPr="00124A79">
              <w:rPr>
                <w:color w:val="000000" w:themeColor="text1"/>
                <w:szCs w:val="19"/>
              </w:rPr>
              <w:t>Słowacją</w:t>
            </w:r>
          </w:p>
        </w:tc>
        <w:tc>
          <w:tcPr>
            <w:tcW w:w="487" w:type="pct"/>
            <w:vAlign w:val="center"/>
          </w:tcPr>
          <w:p w14:paraId="4CDD510B" w14:textId="0CD9E1F1" w:rsidR="007733EF" w:rsidRPr="004327FF" w:rsidRDefault="007733EF" w:rsidP="000E5DB6">
            <w:pPr>
              <w:spacing w:before="60" w:after="60"/>
              <w:jc w:val="right"/>
              <w:rPr>
                <w:rFonts w:cs="Arial"/>
                <w:bCs/>
                <w:szCs w:val="19"/>
              </w:rPr>
            </w:pPr>
            <w:r w:rsidRPr="00FE0A27">
              <w:t>4,25</w:t>
            </w:r>
          </w:p>
        </w:tc>
        <w:tc>
          <w:tcPr>
            <w:tcW w:w="490" w:type="pct"/>
            <w:vAlign w:val="center"/>
          </w:tcPr>
          <w:p w14:paraId="617AEE7B" w14:textId="1DBD86C3" w:rsidR="007733EF" w:rsidRPr="004327FF" w:rsidRDefault="007733EF" w:rsidP="000E5DB6">
            <w:pPr>
              <w:spacing w:before="60" w:after="60"/>
              <w:jc w:val="right"/>
              <w:rPr>
                <w:rFonts w:cs="Arial"/>
                <w:bCs/>
                <w:szCs w:val="19"/>
              </w:rPr>
            </w:pPr>
            <w:r w:rsidRPr="00FE0A27">
              <w:t>100,6</w:t>
            </w:r>
          </w:p>
        </w:tc>
        <w:tc>
          <w:tcPr>
            <w:tcW w:w="490" w:type="pct"/>
            <w:vAlign w:val="center"/>
          </w:tcPr>
          <w:p w14:paraId="441BDC92" w14:textId="1AF46C0E" w:rsidR="007733EF" w:rsidRPr="008063C8" w:rsidRDefault="007733EF" w:rsidP="000E5DB6">
            <w:pPr>
              <w:spacing w:before="60" w:after="60"/>
              <w:jc w:val="right"/>
              <w:rPr>
                <w:rFonts w:cs="Arial"/>
                <w:bCs/>
                <w:szCs w:val="19"/>
              </w:rPr>
            </w:pPr>
            <w:r w:rsidRPr="00F4450F">
              <w:t>4,18</w:t>
            </w:r>
          </w:p>
        </w:tc>
        <w:tc>
          <w:tcPr>
            <w:tcW w:w="490" w:type="pct"/>
            <w:vAlign w:val="center"/>
          </w:tcPr>
          <w:p w14:paraId="7BE9987D" w14:textId="2DE20903" w:rsidR="007733EF" w:rsidRPr="008063C8" w:rsidRDefault="007733EF" w:rsidP="000E5DB6">
            <w:pPr>
              <w:spacing w:before="60" w:after="60"/>
              <w:jc w:val="right"/>
              <w:rPr>
                <w:rFonts w:cs="Arial"/>
                <w:bCs/>
                <w:szCs w:val="19"/>
              </w:rPr>
            </w:pPr>
            <w:r w:rsidRPr="00F4450F">
              <w:t>102,2</w:t>
            </w:r>
          </w:p>
        </w:tc>
        <w:tc>
          <w:tcPr>
            <w:tcW w:w="490" w:type="pct"/>
            <w:vAlign w:val="center"/>
          </w:tcPr>
          <w:p w14:paraId="4B8BF03E" w14:textId="65722BC6" w:rsidR="007733EF" w:rsidRPr="004327FF" w:rsidRDefault="007733EF" w:rsidP="000E5DB6">
            <w:pPr>
              <w:spacing w:before="60" w:after="60"/>
              <w:ind w:left="-57"/>
              <w:jc w:val="right"/>
              <w:rPr>
                <w:rFonts w:cs="Times New Roman"/>
                <w:spacing w:val="-2"/>
                <w:szCs w:val="19"/>
              </w:rPr>
            </w:pPr>
            <w:r w:rsidRPr="005D69FA">
              <w:t>868,7</w:t>
            </w:r>
          </w:p>
        </w:tc>
        <w:tc>
          <w:tcPr>
            <w:tcW w:w="490" w:type="pct"/>
            <w:vAlign w:val="center"/>
          </w:tcPr>
          <w:p w14:paraId="528C45AD" w14:textId="68064330" w:rsidR="007733EF" w:rsidRPr="005C0FEF" w:rsidRDefault="007733EF" w:rsidP="000E5DB6">
            <w:pPr>
              <w:spacing w:before="60" w:after="60"/>
              <w:jc w:val="right"/>
              <w:rPr>
                <w:rFonts w:cs="Times New Roman"/>
                <w:szCs w:val="19"/>
              </w:rPr>
            </w:pPr>
            <w:r w:rsidRPr="005D69FA">
              <w:t>104,2</w:t>
            </w:r>
          </w:p>
        </w:tc>
        <w:tc>
          <w:tcPr>
            <w:tcW w:w="493" w:type="pct"/>
            <w:vAlign w:val="center"/>
          </w:tcPr>
          <w:p w14:paraId="6A59DECD" w14:textId="0B7E51B4" w:rsidR="007733EF" w:rsidRPr="004327FF" w:rsidRDefault="007733EF" w:rsidP="000E5DB6">
            <w:pPr>
              <w:spacing w:before="60" w:after="60"/>
              <w:jc w:val="right"/>
              <w:rPr>
                <w:rFonts w:cs="Times New Roman"/>
                <w:szCs w:val="19"/>
              </w:rPr>
            </w:pPr>
            <w:r w:rsidRPr="00944480">
              <w:t>686,5</w:t>
            </w:r>
          </w:p>
        </w:tc>
        <w:tc>
          <w:tcPr>
            <w:tcW w:w="486" w:type="pct"/>
            <w:vAlign w:val="center"/>
          </w:tcPr>
          <w:p w14:paraId="14C56054" w14:textId="0811196C" w:rsidR="007733EF" w:rsidRPr="004327FF" w:rsidRDefault="007733EF" w:rsidP="000E5DB6">
            <w:pPr>
              <w:spacing w:before="60" w:after="60"/>
              <w:jc w:val="right"/>
              <w:rPr>
                <w:rFonts w:cs="Times New Roman"/>
                <w:szCs w:val="19"/>
              </w:rPr>
            </w:pPr>
            <w:r w:rsidRPr="00944480">
              <w:t>107,1</w:t>
            </w:r>
          </w:p>
        </w:tc>
      </w:tr>
      <w:tr w:rsidR="007733EF" w:rsidRPr="00687DC1" w14:paraId="08F13E4E" w14:textId="77777777" w:rsidTr="000E5DB6">
        <w:trPr>
          <w:trHeight w:val="312"/>
        </w:trPr>
        <w:tc>
          <w:tcPr>
            <w:tcW w:w="1083" w:type="pct"/>
            <w:vAlign w:val="center"/>
          </w:tcPr>
          <w:p w14:paraId="32FBAAD1" w14:textId="4D4A58B9" w:rsidR="007733EF" w:rsidRPr="00124A79" w:rsidRDefault="007733EF" w:rsidP="007733EF">
            <w:pPr>
              <w:tabs>
                <w:tab w:val="left" w:leader="dot" w:pos="1202"/>
              </w:tabs>
              <w:spacing w:before="60" w:after="60"/>
              <w:ind w:left="340" w:right="-57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 xml:space="preserve">z </w:t>
            </w:r>
            <w:r w:rsidRPr="00124A79">
              <w:rPr>
                <w:color w:val="000000" w:themeColor="text1"/>
                <w:szCs w:val="19"/>
              </w:rPr>
              <w:t>Czechami</w:t>
            </w:r>
          </w:p>
        </w:tc>
        <w:tc>
          <w:tcPr>
            <w:tcW w:w="487" w:type="pct"/>
            <w:vAlign w:val="center"/>
          </w:tcPr>
          <w:p w14:paraId="7BD4E837" w14:textId="0AE7A0C3" w:rsidR="007733EF" w:rsidRPr="004327FF" w:rsidRDefault="007733EF" w:rsidP="000E5DB6">
            <w:pPr>
              <w:spacing w:before="60" w:after="60"/>
              <w:jc w:val="right"/>
              <w:rPr>
                <w:rFonts w:cs="Arial"/>
                <w:bCs/>
                <w:szCs w:val="19"/>
              </w:rPr>
            </w:pPr>
            <w:r w:rsidRPr="00FE0A27">
              <w:t>7,79</w:t>
            </w:r>
          </w:p>
        </w:tc>
        <w:tc>
          <w:tcPr>
            <w:tcW w:w="490" w:type="pct"/>
            <w:vAlign w:val="center"/>
          </w:tcPr>
          <w:p w14:paraId="31DD9372" w14:textId="730F1BF9" w:rsidR="007733EF" w:rsidRPr="004327FF" w:rsidRDefault="007733EF" w:rsidP="000E5DB6">
            <w:pPr>
              <w:spacing w:before="60" w:after="60"/>
              <w:jc w:val="right"/>
              <w:rPr>
                <w:rFonts w:cs="Arial"/>
                <w:bCs/>
                <w:szCs w:val="19"/>
              </w:rPr>
            </w:pPr>
            <w:r w:rsidRPr="00FE0A27">
              <w:t>102,2</w:t>
            </w:r>
          </w:p>
        </w:tc>
        <w:tc>
          <w:tcPr>
            <w:tcW w:w="490" w:type="pct"/>
            <w:vAlign w:val="center"/>
          </w:tcPr>
          <w:p w14:paraId="1C6E53DC" w14:textId="53808D35" w:rsidR="007733EF" w:rsidRPr="008063C8" w:rsidRDefault="007733EF" w:rsidP="000E5DB6">
            <w:pPr>
              <w:spacing w:before="60" w:after="60"/>
              <w:jc w:val="right"/>
              <w:rPr>
                <w:rFonts w:cs="Arial"/>
                <w:bCs/>
                <w:szCs w:val="19"/>
              </w:rPr>
            </w:pPr>
            <w:r w:rsidRPr="00F4450F">
              <w:t>8,21</w:t>
            </w:r>
          </w:p>
        </w:tc>
        <w:tc>
          <w:tcPr>
            <w:tcW w:w="490" w:type="pct"/>
            <w:vAlign w:val="center"/>
          </w:tcPr>
          <w:p w14:paraId="4F93D16C" w14:textId="05B61149" w:rsidR="007733EF" w:rsidRPr="008063C8" w:rsidRDefault="007733EF" w:rsidP="000E5DB6">
            <w:pPr>
              <w:spacing w:before="60" w:after="60"/>
              <w:jc w:val="right"/>
              <w:rPr>
                <w:rFonts w:cs="Arial"/>
                <w:bCs/>
                <w:szCs w:val="19"/>
              </w:rPr>
            </w:pPr>
            <w:r w:rsidRPr="00F4450F">
              <w:t>102,8</w:t>
            </w:r>
          </w:p>
        </w:tc>
        <w:tc>
          <w:tcPr>
            <w:tcW w:w="490" w:type="pct"/>
            <w:vAlign w:val="center"/>
          </w:tcPr>
          <w:p w14:paraId="74D60668" w14:textId="534C76BB" w:rsidR="007733EF" w:rsidRPr="004327FF" w:rsidRDefault="007733EF" w:rsidP="000E5DB6">
            <w:pPr>
              <w:spacing w:before="60" w:after="60"/>
              <w:ind w:left="-57"/>
              <w:jc w:val="right"/>
              <w:rPr>
                <w:rFonts w:cs="Times New Roman"/>
                <w:spacing w:val="-2"/>
                <w:szCs w:val="19"/>
              </w:rPr>
            </w:pPr>
            <w:r w:rsidRPr="005D69FA">
              <w:t>1 479,6</w:t>
            </w:r>
          </w:p>
        </w:tc>
        <w:tc>
          <w:tcPr>
            <w:tcW w:w="490" w:type="pct"/>
            <w:vAlign w:val="center"/>
          </w:tcPr>
          <w:p w14:paraId="51C0AC61" w14:textId="3773CC29" w:rsidR="007733EF" w:rsidRPr="005C0FEF" w:rsidRDefault="007733EF" w:rsidP="000E5DB6">
            <w:pPr>
              <w:spacing w:before="60" w:after="60"/>
              <w:jc w:val="right"/>
              <w:rPr>
                <w:rFonts w:cs="Times New Roman"/>
                <w:szCs w:val="19"/>
              </w:rPr>
            </w:pPr>
            <w:r w:rsidRPr="005D69FA">
              <w:t>106,3</w:t>
            </w:r>
          </w:p>
        </w:tc>
        <w:tc>
          <w:tcPr>
            <w:tcW w:w="493" w:type="pct"/>
            <w:vAlign w:val="center"/>
          </w:tcPr>
          <w:p w14:paraId="67A1F4F4" w14:textId="1308EC19" w:rsidR="007733EF" w:rsidRPr="004327FF" w:rsidRDefault="007733EF" w:rsidP="000E5DB6">
            <w:pPr>
              <w:spacing w:before="60" w:after="60"/>
              <w:jc w:val="right"/>
              <w:rPr>
                <w:rFonts w:cs="Times New Roman"/>
                <w:szCs w:val="19"/>
              </w:rPr>
            </w:pPr>
            <w:r w:rsidRPr="00944480">
              <w:t>1 186,1</w:t>
            </w:r>
          </w:p>
        </w:tc>
        <w:tc>
          <w:tcPr>
            <w:tcW w:w="486" w:type="pct"/>
            <w:vAlign w:val="center"/>
          </w:tcPr>
          <w:p w14:paraId="4B3F2E2D" w14:textId="585646D5" w:rsidR="007733EF" w:rsidRPr="004327FF" w:rsidRDefault="007733EF" w:rsidP="000E5DB6">
            <w:pPr>
              <w:spacing w:before="60" w:after="60"/>
              <w:jc w:val="right"/>
              <w:rPr>
                <w:rFonts w:cs="Times New Roman"/>
                <w:szCs w:val="19"/>
              </w:rPr>
            </w:pPr>
            <w:r w:rsidRPr="00944480">
              <w:t>110,0</w:t>
            </w:r>
          </w:p>
        </w:tc>
      </w:tr>
      <w:tr w:rsidR="007733EF" w:rsidRPr="00687DC1" w14:paraId="34B1CF37" w14:textId="77777777" w:rsidTr="000E5DB6">
        <w:trPr>
          <w:trHeight w:val="312"/>
        </w:trPr>
        <w:tc>
          <w:tcPr>
            <w:tcW w:w="1083" w:type="pct"/>
            <w:vAlign w:val="center"/>
          </w:tcPr>
          <w:p w14:paraId="29EFE3AB" w14:textId="25225311" w:rsidR="007733EF" w:rsidRPr="00124A79" w:rsidRDefault="007733EF" w:rsidP="007733EF">
            <w:pPr>
              <w:tabs>
                <w:tab w:val="left" w:leader="dot" w:pos="1361"/>
              </w:tabs>
              <w:spacing w:before="60" w:after="60"/>
              <w:ind w:left="340" w:right="-57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 xml:space="preserve">z </w:t>
            </w:r>
            <w:r w:rsidRPr="00124A79">
              <w:rPr>
                <w:color w:val="000000" w:themeColor="text1"/>
                <w:szCs w:val="19"/>
              </w:rPr>
              <w:t>Niemcami</w:t>
            </w:r>
          </w:p>
        </w:tc>
        <w:tc>
          <w:tcPr>
            <w:tcW w:w="487" w:type="pct"/>
            <w:vAlign w:val="center"/>
          </w:tcPr>
          <w:p w14:paraId="72FDECD6" w14:textId="25B11612" w:rsidR="007733EF" w:rsidRPr="004327FF" w:rsidRDefault="007733EF" w:rsidP="000E5DB6">
            <w:pPr>
              <w:spacing w:before="60" w:after="60"/>
              <w:jc w:val="right"/>
              <w:rPr>
                <w:rFonts w:cs="Arial"/>
                <w:bCs/>
                <w:szCs w:val="19"/>
              </w:rPr>
            </w:pPr>
            <w:r w:rsidRPr="00FE0A27">
              <w:t>19,21</w:t>
            </w:r>
          </w:p>
        </w:tc>
        <w:tc>
          <w:tcPr>
            <w:tcW w:w="490" w:type="pct"/>
            <w:vAlign w:val="center"/>
          </w:tcPr>
          <w:p w14:paraId="1273C628" w14:textId="15A878B3" w:rsidR="007733EF" w:rsidRPr="004327FF" w:rsidRDefault="007733EF" w:rsidP="000E5DB6">
            <w:pPr>
              <w:spacing w:before="60" w:after="60"/>
              <w:jc w:val="right"/>
              <w:rPr>
                <w:rFonts w:cs="Arial"/>
                <w:bCs/>
                <w:szCs w:val="19"/>
              </w:rPr>
            </w:pPr>
            <w:r w:rsidRPr="00FE0A27">
              <w:t>98,3</w:t>
            </w:r>
          </w:p>
        </w:tc>
        <w:tc>
          <w:tcPr>
            <w:tcW w:w="490" w:type="pct"/>
            <w:vAlign w:val="center"/>
          </w:tcPr>
          <w:p w14:paraId="7E859C1B" w14:textId="34C1C7A1" w:rsidR="007733EF" w:rsidRPr="008063C8" w:rsidRDefault="007733EF" w:rsidP="000E5DB6">
            <w:pPr>
              <w:spacing w:before="60" w:after="60"/>
              <w:jc w:val="right"/>
              <w:rPr>
                <w:rFonts w:cs="Arial"/>
                <w:bCs/>
                <w:szCs w:val="19"/>
              </w:rPr>
            </w:pPr>
            <w:r w:rsidRPr="00F4450F">
              <w:t>12,38</w:t>
            </w:r>
          </w:p>
        </w:tc>
        <w:tc>
          <w:tcPr>
            <w:tcW w:w="490" w:type="pct"/>
            <w:vAlign w:val="center"/>
          </w:tcPr>
          <w:p w14:paraId="66C2C51F" w14:textId="0914487A" w:rsidR="007733EF" w:rsidRPr="008063C8" w:rsidRDefault="007733EF" w:rsidP="000E5DB6">
            <w:pPr>
              <w:spacing w:before="60" w:after="60"/>
              <w:jc w:val="right"/>
              <w:rPr>
                <w:rFonts w:cs="Arial"/>
                <w:bCs/>
                <w:szCs w:val="19"/>
              </w:rPr>
            </w:pPr>
            <w:r w:rsidRPr="00F4450F">
              <w:t>97,1</w:t>
            </w:r>
          </w:p>
        </w:tc>
        <w:tc>
          <w:tcPr>
            <w:tcW w:w="490" w:type="pct"/>
            <w:vAlign w:val="center"/>
          </w:tcPr>
          <w:p w14:paraId="59112647" w14:textId="706C0DC5" w:rsidR="007733EF" w:rsidRPr="004327FF" w:rsidRDefault="007733EF" w:rsidP="000E5DB6">
            <w:pPr>
              <w:spacing w:before="60" w:after="60"/>
              <w:ind w:left="-57"/>
              <w:jc w:val="right"/>
              <w:rPr>
                <w:rFonts w:cs="Times New Roman"/>
                <w:spacing w:val="-2"/>
                <w:szCs w:val="19"/>
              </w:rPr>
            </w:pPr>
            <w:r w:rsidRPr="005D69FA">
              <w:t>5 395,6</w:t>
            </w:r>
          </w:p>
        </w:tc>
        <w:tc>
          <w:tcPr>
            <w:tcW w:w="490" w:type="pct"/>
            <w:vAlign w:val="center"/>
          </w:tcPr>
          <w:p w14:paraId="01F660D7" w14:textId="7C592657" w:rsidR="007733EF" w:rsidRPr="005C0FEF" w:rsidRDefault="007733EF" w:rsidP="000E5DB6">
            <w:pPr>
              <w:spacing w:before="60" w:after="60"/>
              <w:jc w:val="right"/>
              <w:rPr>
                <w:rFonts w:cs="Times New Roman"/>
                <w:szCs w:val="19"/>
              </w:rPr>
            </w:pPr>
            <w:r w:rsidRPr="005D69FA">
              <w:t>102,4</w:t>
            </w:r>
          </w:p>
        </w:tc>
        <w:tc>
          <w:tcPr>
            <w:tcW w:w="493" w:type="pct"/>
            <w:vAlign w:val="center"/>
          </w:tcPr>
          <w:p w14:paraId="63EDD2EC" w14:textId="00E84BB9" w:rsidR="007733EF" w:rsidRPr="004327FF" w:rsidRDefault="007733EF" w:rsidP="000E5DB6">
            <w:pPr>
              <w:spacing w:before="60" w:after="60"/>
              <w:jc w:val="right"/>
              <w:rPr>
                <w:rFonts w:cs="Times New Roman"/>
                <w:szCs w:val="19"/>
              </w:rPr>
            </w:pPr>
            <w:r w:rsidRPr="00944480">
              <w:t>2 636,9</w:t>
            </w:r>
          </w:p>
        </w:tc>
        <w:tc>
          <w:tcPr>
            <w:tcW w:w="486" w:type="pct"/>
            <w:vAlign w:val="center"/>
          </w:tcPr>
          <w:p w14:paraId="35C19821" w14:textId="6AADB2B9" w:rsidR="007733EF" w:rsidRPr="004327FF" w:rsidRDefault="007733EF" w:rsidP="000E5DB6">
            <w:pPr>
              <w:spacing w:before="60" w:after="60"/>
              <w:jc w:val="right"/>
              <w:rPr>
                <w:rFonts w:cs="Times New Roman"/>
                <w:szCs w:val="19"/>
              </w:rPr>
            </w:pPr>
            <w:r w:rsidRPr="00944480">
              <w:t>101,5</w:t>
            </w:r>
          </w:p>
        </w:tc>
      </w:tr>
      <w:tr w:rsidR="007733EF" w:rsidRPr="00687DC1" w14:paraId="41469363" w14:textId="77777777" w:rsidTr="000E5DB6">
        <w:trPr>
          <w:trHeight w:val="312"/>
        </w:trPr>
        <w:tc>
          <w:tcPr>
            <w:tcW w:w="1083" w:type="pct"/>
            <w:vAlign w:val="center"/>
          </w:tcPr>
          <w:p w14:paraId="24674A5F" w14:textId="60DA330E" w:rsidR="007733EF" w:rsidRPr="00124A79" w:rsidRDefault="007733EF" w:rsidP="007733EF">
            <w:pPr>
              <w:tabs>
                <w:tab w:val="left" w:leader="dot" w:pos="990"/>
              </w:tabs>
              <w:spacing w:before="60" w:after="60"/>
              <w:ind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morska</w:t>
            </w:r>
          </w:p>
        </w:tc>
        <w:tc>
          <w:tcPr>
            <w:tcW w:w="487" w:type="pct"/>
            <w:vAlign w:val="center"/>
          </w:tcPr>
          <w:p w14:paraId="299CECBD" w14:textId="7B2B1B6E" w:rsidR="007733EF" w:rsidRPr="004327FF" w:rsidRDefault="007733EF" w:rsidP="000E5DB6">
            <w:pPr>
              <w:spacing w:before="60" w:after="60"/>
              <w:jc w:val="right"/>
              <w:rPr>
                <w:rFonts w:cs="Arial"/>
                <w:bCs/>
                <w:szCs w:val="19"/>
              </w:rPr>
            </w:pPr>
            <w:r w:rsidRPr="00FE0A27">
              <w:t>0,29</w:t>
            </w:r>
          </w:p>
        </w:tc>
        <w:tc>
          <w:tcPr>
            <w:tcW w:w="490" w:type="pct"/>
            <w:vAlign w:val="center"/>
          </w:tcPr>
          <w:p w14:paraId="0432DA6B" w14:textId="3FC831D6" w:rsidR="007733EF" w:rsidRPr="004327FF" w:rsidRDefault="007733EF" w:rsidP="000E5DB6">
            <w:pPr>
              <w:spacing w:before="60" w:after="60"/>
              <w:jc w:val="right"/>
              <w:rPr>
                <w:rFonts w:cs="Arial"/>
                <w:bCs/>
                <w:szCs w:val="19"/>
              </w:rPr>
            </w:pPr>
            <w:r w:rsidRPr="00FE0A27">
              <w:t>106,5</w:t>
            </w:r>
          </w:p>
        </w:tc>
        <w:tc>
          <w:tcPr>
            <w:tcW w:w="490" w:type="pct"/>
            <w:vAlign w:val="center"/>
          </w:tcPr>
          <w:p w14:paraId="2DF1E07D" w14:textId="6A2D33C1" w:rsidR="007733EF" w:rsidRPr="008063C8" w:rsidRDefault="007733EF" w:rsidP="000E5DB6">
            <w:pPr>
              <w:spacing w:before="60" w:after="60"/>
              <w:jc w:val="right"/>
              <w:rPr>
                <w:rFonts w:cs="Arial"/>
                <w:bCs/>
                <w:szCs w:val="19"/>
              </w:rPr>
            </w:pPr>
            <w:r w:rsidRPr="00F4450F">
              <w:t>0,37</w:t>
            </w:r>
          </w:p>
        </w:tc>
        <w:tc>
          <w:tcPr>
            <w:tcW w:w="490" w:type="pct"/>
            <w:vAlign w:val="center"/>
          </w:tcPr>
          <w:p w14:paraId="333DD5EE" w14:textId="63275F3C" w:rsidR="007733EF" w:rsidRPr="008063C8" w:rsidRDefault="007733EF" w:rsidP="000E5DB6">
            <w:pPr>
              <w:spacing w:before="60" w:after="60"/>
              <w:jc w:val="right"/>
              <w:rPr>
                <w:rFonts w:cs="Arial"/>
                <w:bCs/>
                <w:szCs w:val="19"/>
              </w:rPr>
            </w:pPr>
            <w:r w:rsidRPr="00F4450F">
              <w:t>106,0</w:t>
            </w:r>
          </w:p>
        </w:tc>
        <w:tc>
          <w:tcPr>
            <w:tcW w:w="490" w:type="pct"/>
            <w:vAlign w:val="center"/>
          </w:tcPr>
          <w:p w14:paraId="6644DFFA" w14:textId="0320C77A" w:rsidR="007733EF" w:rsidRPr="004327FF" w:rsidRDefault="007733EF" w:rsidP="000E5DB6">
            <w:pPr>
              <w:spacing w:before="60" w:after="60"/>
              <w:ind w:left="-57"/>
              <w:jc w:val="right"/>
              <w:rPr>
                <w:rFonts w:cs="Times New Roman"/>
                <w:spacing w:val="-2"/>
                <w:szCs w:val="19"/>
              </w:rPr>
            </w:pPr>
            <w:r w:rsidRPr="005D69FA">
              <w:t>214,2</w:t>
            </w:r>
          </w:p>
        </w:tc>
        <w:tc>
          <w:tcPr>
            <w:tcW w:w="490" w:type="pct"/>
            <w:vAlign w:val="center"/>
          </w:tcPr>
          <w:p w14:paraId="7B5175D3" w14:textId="1B914E24" w:rsidR="007733EF" w:rsidRPr="005C0FEF" w:rsidRDefault="007733EF" w:rsidP="000E5DB6">
            <w:pPr>
              <w:spacing w:before="60" w:after="60"/>
              <w:jc w:val="right"/>
              <w:rPr>
                <w:rFonts w:cs="Times New Roman"/>
                <w:szCs w:val="19"/>
              </w:rPr>
            </w:pPr>
            <w:r w:rsidRPr="005D69FA">
              <w:t>113,4</w:t>
            </w:r>
          </w:p>
        </w:tc>
        <w:tc>
          <w:tcPr>
            <w:tcW w:w="493" w:type="pct"/>
            <w:vAlign w:val="center"/>
          </w:tcPr>
          <w:p w14:paraId="7F221117" w14:textId="24AE5E18" w:rsidR="007733EF" w:rsidRPr="004327FF" w:rsidRDefault="007733EF" w:rsidP="000E5DB6">
            <w:pPr>
              <w:spacing w:before="60" w:after="60"/>
              <w:jc w:val="right"/>
              <w:rPr>
                <w:rFonts w:cs="Times New Roman"/>
                <w:szCs w:val="19"/>
              </w:rPr>
            </w:pPr>
            <w:r w:rsidRPr="00944480">
              <w:t>175,6</w:t>
            </w:r>
          </w:p>
        </w:tc>
        <w:tc>
          <w:tcPr>
            <w:tcW w:w="486" w:type="pct"/>
            <w:vAlign w:val="center"/>
          </w:tcPr>
          <w:p w14:paraId="58F69FDB" w14:textId="505C7976" w:rsidR="007733EF" w:rsidRPr="004327FF" w:rsidRDefault="007733EF" w:rsidP="000E5DB6">
            <w:pPr>
              <w:spacing w:before="60" w:after="60"/>
              <w:jc w:val="right"/>
              <w:rPr>
                <w:rFonts w:cs="Times New Roman"/>
                <w:szCs w:val="19"/>
              </w:rPr>
            </w:pPr>
            <w:r w:rsidRPr="00944480">
              <w:t>116,8</w:t>
            </w:r>
          </w:p>
        </w:tc>
      </w:tr>
      <w:tr w:rsidR="007733EF" w:rsidRPr="00687DC1" w14:paraId="337655EE" w14:textId="77777777" w:rsidTr="000E5DB6">
        <w:trPr>
          <w:trHeight w:val="312"/>
        </w:trPr>
        <w:tc>
          <w:tcPr>
            <w:tcW w:w="1083" w:type="pct"/>
            <w:vAlign w:val="center"/>
          </w:tcPr>
          <w:p w14:paraId="4B9110BC" w14:textId="77777777" w:rsidR="007733EF" w:rsidRPr="00124A79" w:rsidRDefault="007733EF" w:rsidP="007733EF">
            <w:pPr>
              <w:tabs>
                <w:tab w:val="left" w:leader="dot" w:pos="990"/>
              </w:tabs>
              <w:spacing w:before="60" w:after="60"/>
              <w:ind w:right="-57"/>
              <w:rPr>
                <w:color w:val="000000" w:themeColor="text1"/>
                <w:spacing w:val="-2"/>
                <w:szCs w:val="19"/>
              </w:rPr>
            </w:pPr>
            <w:r w:rsidRPr="00124A79">
              <w:rPr>
                <w:color w:val="000000" w:themeColor="text1"/>
                <w:spacing w:val="-2"/>
                <w:szCs w:val="19"/>
              </w:rPr>
              <w:t>na lotniskach</w:t>
            </w:r>
          </w:p>
        </w:tc>
        <w:tc>
          <w:tcPr>
            <w:tcW w:w="487" w:type="pct"/>
            <w:vAlign w:val="center"/>
          </w:tcPr>
          <w:p w14:paraId="173BD8FC" w14:textId="7E2CC7B7" w:rsidR="007733EF" w:rsidRPr="004327FF" w:rsidRDefault="007733EF" w:rsidP="000E5DB6">
            <w:pPr>
              <w:spacing w:before="60" w:after="60"/>
              <w:jc w:val="right"/>
              <w:rPr>
                <w:rFonts w:cs="Arial"/>
                <w:bCs/>
                <w:szCs w:val="19"/>
              </w:rPr>
            </w:pPr>
            <w:r w:rsidRPr="00FE0A27">
              <w:t>6,92</w:t>
            </w:r>
          </w:p>
        </w:tc>
        <w:tc>
          <w:tcPr>
            <w:tcW w:w="490" w:type="pct"/>
            <w:vAlign w:val="center"/>
          </w:tcPr>
          <w:p w14:paraId="6E000978" w14:textId="16F6A3AE" w:rsidR="007733EF" w:rsidRPr="004327FF" w:rsidRDefault="007733EF" w:rsidP="000E5DB6">
            <w:pPr>
              <w:spacing w:before="60" w:after="60"/>
              <w:jc w:val="right"/>
              <w:rPr>
                <w:rFonts w:cs="Arial"/>
                <w:bCs/>
                <w:szCs w:val="19"/>
              </w:rPr>
            </w:pPr>
            <w:r w:rsidRPr="00FE0A27">
              <w:t>109,9</w:t>
            </w:r>
          </w:p>
        </w:tc>
        <w:tc>
          <w:tcPr>
            <w:tcW w:w="490" w:type="pct"/>
            <w:vAlign w:val="center"/>
          </w:tcPr>
          <w:p w14:paraId="12783D34" w14:textId="787D5EC1" w:rsidR="007733EF" w:rsidRPr="008063C8" w:rsidRDefault="007733EF" w:rsidP="000E5DB6">
            <w:pPr>
              <w:spacing w:before="60" w:after="60"/>
              <w:jc w:val="right"/>
              <w:rPr>
                <w:rFonts w:cs="Arial"/>
                <w:bCs/>
                <w:szCs w:val="19"/>
              </w:rPr>
            </w:pPr>
            <w:r w:rsidRPr="00F4450F">
              <w:t>12,91</w:t>
            </w:r>
          </w:p>
        </w:tc>
        <w:tc>
          <w:tcPr>
            <w:tcW w:w="490" w:type="pct"/>
            <w:vAlign w:val="center"/>
          </w:tcPr>
          <w:p w14:paraId="29D0AA11" w14:textId="7CA909C5" w:rsidR="007733EF" w:rsidRPr="008063C8" w:rsidRDefault="007733EF" w:rsidP="000E5DB6">
            <w:pPr>
              <w:spacing w:before="60" w:after="60"/>
              <w:jc w:val="right"/>
              <w:rPr>
                <w:rFonts w:cs="Arial"/>
                <w:bCs/>
                <w:szCs w:val="19"/>
              </w:rPr>
            </w:pPr>
            <w:r w:rsidRPr="00F4450F">
              <w:t>111,8</w:t>
            </w:r>
          </w:p>
        </w:tc>
        <w:tc>
          <w:tcPr>
            <w:tcW w:w="490" w:type="pct"/>
            <w:vAlign w:val="center"/>
          </w:tcPr>
          <w:p w14:paraId="45190E2A" w14:textId="306F851C" w:rsidR="007733EF" w:rsidRPr="004327FF" w:rsidRDefault="007733EF" w:rsidP="000E5DB6">
            <w:pPr>
              <w:spacing w:before="60" w:after="60"/>
              <w:ind w:left="-57"/>
              <w:jc w:val="right"/>
              <w:rPr>
                <w:rFonts w:cs="Times New Roman"/>
                <w:spacing w:val="-2"/>
                <w:szCs w:val="19"/>
              </w:rPr>
            </w:pPr>
            <w:r w:rsidRPr="005D69FA">
              <w:t>4 645,8</w:t>
            </w:r>
          </w:p>
        </w:tc>
        <w:tc>
          <w:tcPr>
            <w:tcW w:w="490" w:type="pct"/>
            <w:vAlign w:val="center"/>
          </w:tcPr>
          <w:p w14:paraId="6D413FBD" w14:textId="41525F55" w:rsidR="007733EF" w:rsidRPr="005C0FEF" w:rsidRDefault="007733EF" w:rsidP="000E5DB6">
            <w:pPr>
              <w:spacing w:before="60" w:after="60"/>
              <w:jc w:val="right"/>
              <w:rPr>
                <w:rFonts w:cs="Times New Roman"/>
                <w:szCs w:val="19"/>
              </w:rPr>
            </w:pPr>
            <w:r w:rsidRPr="005D69FA">
              <w:t>121,5</w:t>
            </w:r>
          </w:p>
        </w:tc>
        <w:tc>
          <w:tcPr>
            <w:tcW w:w="493" w:type="pct"/>
            <w:vAlign w:val="center"/>
          </w:tcPr>
          <w:p w14:paraId="7B3737BB" w14:textId="06AC8D4C" w:rsidR="007733EF" w:rsidRPr="004327FF" w:rsidRDefault="007733EF" w:rsidP="000E5DB6">
            <w:pPr>
              <w:spacing w:before="60" w:after="60"/>
              <w:jc w:val="right"/>
              <w:rPr>
                <w:rFonts w:cs="Times New Roman"/>
                <w:szCs w:val="19"/>
              </w:rPr>
            </w:pPr>
            <w:r w:rsidRPr="00944480">
              <w:t>6 130,9</w:t>
            </w:r>
          </w:p>
        </w:tc>
        <w:tc>
          <w:tcPr>
            <w:tcW w:w="486" w:type="pct"/>
            <w:vAlign w:val="center"/>
          </w:tcPr>
          <w:p w14:paraId="10620DBA" w14:textId="24B53F87" w:rsidR="007733EF" w:rsidRPr="004327FF" w:rsidRDefault="007733EF" w:rsidP="000E5DB6">
            <w:pPr>
              <w:spacing w:before="60" w:after="60"/>
              <w:jc w:val="right"/>
              <w:rPr>
                <w:rFonts w:cs="Times New Roman"/>
                <w:szCs w:val="19"/>
              </w:rPr>
            </w:pPr>
            <w:r w:rsidRPr="00944480">
              <w:t>122,4</w:t>
            </w:r>
          </w:p>
        </w:tc>
      </w:tr>
    </w:tbl>
    <w:p w14:paraId="72B2836F" w14:textId="38BC5F97" w:rsidR="00B57022" w:rsidRPr="00124A79" w:rsidRDefault="00DB11EC" w:rsidP="00646BA6">
      <w:pPr>
        <w:spacing w:before="0"/>
        <w:ind w:left="142" w:hanging="142"/>
        <w:jc w:val="both"/>
        <w:rPr>
          <w:bCs/>
          <w:strike/>
          <w:color w:val="000000" w:themeColor="text1"/>
          <w:sz w:val="16"/>
          <w:szCs w:val="16"/>
        </w:rPr>
      </w:pPr>
      <w:r w:rsidRPr="00124A79">
        <w:rPr>
          <w:bCs/>
          <w:color w:val="000000" w:themeColor="text1"/>
          <w:sz w:val="16"/>
          <w:szCs w:val="16"/>
        </w:rPr>
        <w:t>a</w:t>
      </w:r>
      <w:r w:rsidR="00B57022" w:rsidRPr="00124A79">
        <w:rPr>
          <w:bCs/>
          <w:color w:val="000000" w:themeColor="text1"/>
          <w:sz w:val="16"/>
          <w:szCs w:val="16"/>
        </w:rPr>
        <w:t> Z Polski i do Polski.</w:t>
      </w:r>
    </w:p>
    <w:p w14:paraId="3EA3BC1B" w14:textId="07F5B414" w:rsidR="00E56EF8" w:rsidRPr="007F48CA" w:rsidRDefault="00E56EF8" w:rsidP="00E56EF8">
      <w:pPr>
        <w:spacing w:line="288" w:lineRule="auto"/>
        <w:rPr>
          <w:szCs w:val="19"/>
        </w:rPr>
      </w:pPr>
      <w:r w:rsidRPr="007F48CA">
        <w:rPr>
          <w:szCs w:val="19"/>
        </w:rPr>
        <w:t xml:space="preserve">Zróżnicowanie wydatków, w tym także pod względem struktury asortymentowej, występowało wśród </w:t>
      </w:r>
      <w:r w:rsidR="00822FD7" w:rsidRPr="007F48CA">
        <w:rPr>
          <w:szCs w:val="19"/>
        </w:rPr>
        <w:t xml:space="preserve">cudzoziemców oraz Polaków </w:t>
      </w:r>
      <w:r w:rsidRPr="007F48CA">
        <w:rPr>
          <w:szCs w:val="19"/>
        </w:rPr>
        <w:t>przekraczających poszczególne odcinki granic. Związane jest to m.in.: ze sposobem podróżowania, celem podróży, długością pobytu czy też opłacalnością dokonywania zakupów za granicą.</w:t>
      </w:r>
    </w:p>
    <w:p w14:paraId="677BD659" w14:textId="6B278C36" w:rsidR="0085000E" w:rsidRDefault="00EB43F8" w:rsidP="0085000E">
      <w:pPr>
        <w:spacing w:before="360" w:line="240" w:lineRule="auto"/>
        <w:rPr>
          <w:spacing w:val="-5"/>
          <w:szCs w:val="19"/>
        </w:rPr>
      </w:pPr>
      <w:r w:rsidRPr="00E55EE0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1" locked="0" layoutInCell="1" allowOverlap="1" wp14:anchorId="7B7C22DF" wp14:editId="5F3D9D90">
                <wp:simplePos x="0" y="0"/>
                <wp:positionH relativeFrom="column">
                  <wp:posOffset>5257800</wp:posOffset>
                </wp:positionH>
                <wp:positionV relativeFrom="paragraph">
                  <wp:posOffset>354965</wp:posOffset>
                </wp:positionV>
                <wp:extent cx="1725295" cy="742950"/>
                <wp:effectExtent l="0" t="0" r="0" b="0"/>
                <wp:wrapTight wrapText="bothSides">
                  <wp:wrapPolygon edited="0">
                    <wp:start x="715" y="0"/>
                    <wp:lineTo x="715" y="21046"/>
                    <wp:lineTo x="20749" y="21046"/>
                    <wp:lineTo x="20749" y="0"/>
                    <wp:lineTo x="715" y="0"/>
                  </wp:wrapPolygon>
                </wp:wrapTight>
                <wp:docPr id="15" name="Pole tekstowe 15" descr="W 3 kwartale 2025 r. mały ruch graniczny stanowił 3,0% przekroczeń lądowej granicy Polski z Ukrainą przez cudzoziemców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CFFDE" w14:textId="41600CC5" w:rsidR="002D4478" w:rsidRPr="00C35815" w:rsidRDefault="002D4478" w:rsidP="002D4478">
                            <w:pPr>
                              <w:pStyle w:val="tekstzboku"/>
                              <w:spacing w:before="0"/>
                              <w:ind w:right="-139"/>
                              <w:rPr>
                                <w:spacing w:val="-2"/>
                              </w:rPr>
                            </w:pPr>
                            <w:r w:rsidRPr="00E65B99">
                              <w:rPr>
                                <w:bCs w:val="0"/>
                              </w:rPr>
                              <w:t>W</w:t>
                            </w:r>
                            <w:r w:rsidRPr="00E65B99">
                              <w:t xml:space="preserve"> </w:t>
                            </w:r>
                            <w:r w:rsidR="0020515F">
                              <w:t>3</w:t>
                            </w:r>
                            <w:r w:rsidR="008379E3">
                              <w:t xml:space="preserve"> </w:t>
                            </w:r>
                            <w:r w:rsidR="00C35815" w:rsidRPr="007B65C2">
                              <w:t xml:space="preserve">kwartale </w:t>
                            </w:r>
                            <w:r w:rsidRPr="007B65C2">
                              <w:t>20</w:t>
                            </w:r>
                            <w:r w:rsidR="00C35815" w:rsidRPr="007B65C2">
                              <w:t>2</w:t>
                            </w:r>
                            <w:r w:rsidR="008379E3">
                              <w:t>5</w:t>
                            </w:r>
                            <w:r w:rsidRPr="00C35815">
                              <w:t xml:space="preserve"> r.</w:t>
                            </w:r>
                            <w:r w:rsidRPr="00C35815">
                              <w:rPr>
                                <w:spacing w:val="-2"/>
                              </w:rPr>
                              <w:t xml:space="preserve"> mały ruch graniczny stanowił </w:t>
                            </w:r>
                            <w:r w:rsidR="0020515F">
                              <w:rPr>
                                <w:spacing w:val="-2"/>
                              </w:rPr>
                              <w:t>3,0</w:t>
                            </w:r>
                            <w:r w:rsidRPr="00C35815">
                              <w:rPr>
                                <w:spacing w:val="-2"/>
                              </w:rPr>
                              <w:t xml:space="preserve">% przekroczeń </w:t>
                            </w:r>
                            <w:r w:rsidR="0071666D" w:rsidRPr="00C35815">
                              <w:rPr>
                                <w:spacing w:val="-2"/>
                              </w:rPr>
                              <w:t>lądowej granicy Polski z</w:t>
                            </w:r>
                            <w:r w:rsidR="0071666D">
                              <w:rPr>
                                <w:spacing w:val="-2"/>
                              </w:rPr>
                              <w:t xml:space="preserve"> </w:t>
                            </w:r>
                            <w:r w:rsidR="0071666D" w:rsidRPr="00C35815">
                              <w:rPr>
                                <w:spacing w:val="-2"/>
                              </w:rPr>
                              <w:t xml:space="preserve">Ukrainą </w:t>
                            </w:r>
                            <w:r w:rsidRPr="00C35815">
                              <w:rPr>
                                <w:spacing w:val="-2"/>
                              </w:rPr>
                              <w:t>przez cudz</w:t>
                            </w:r>
                            <w:r w:rsidR="00667120">
                              <w:rPr>
                                <w:spacing w:val="-2"/>
                              </w:rPr>
                              <w:t>o</w:t>
                            </w:r>
                            <w:r w:rsidRPr="00C35815">
                              <w:rPr>
                                <w:spacing w:val="-2"/>
                              </w:rPr>
                              <w:t xml:space="preserve">ziemców 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C22DF" id="Pole tekstowe 15" o:spid="_x0000_s1030" type="#_x0000_t202" alt="W 3 kwartale 2025 r. mały ruch graniczny stanowił 3,0% przekroczeń lądowej granicy Polski z Ukrainą przez cudzoziemców " style="position:absolute;margin-left:414pt;margin-top:27.95pt;width:135.85pt;height:58.5pt;z-index:-251520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" filled="f" stroked="f">
                <v:textbox inset=",0">
                  <w:txbxContent>
                    <w:p w14:paraId="222CFFDE" w14:textId="41600CC5" w:rsidR="002D4478" w:rsidRPr="00C35815" w:rsidRDefault="002D4478" w:rsidP="002D4478">
                      <w:pPr>
                        <w:pStyle w:val="tekstzboku"/>
                        <w:spacing w:before="0"/>
                        <w:ind w:right="-139"/>
                        <w:rPr>
                          <w:spacing w:val="-2"/>
                        </w:rPr>
                      </w:pPr>
                      <w:r w:rsidRPr="00E65B99">
                        <w:rPr>
                          <w:bCs w:val="0"/>
                        </w:rPr>
                        <w:t>W</w:t>
                      </w:r>
                      <w:r w:rsidRPr="00E65B99">
                        <w:t xml:space="preserve"> </w:t>
                      </w:r>
                      <w:r w:rsidR="0020515F">
                        <w:t>3</w:t>
                      </w:r>
                      <w:r w:rsidR="008379E3">
                        <w:t xml:space="preserve"> </w:t>
                      </w:r>
                      <w:r w:rsidR="00C35815" w:rsidRPr="007B65C2">
                        <w:t xml:space="preserve">kwartale </w:t>
                      </w:r>
                      <w:r w:rsidRPr="007B65C2">
                        <w:t>20</w:t>
                      </w:r>
                      <w:r w:rsidR="00C35815" w:rsidRPr="007B65C2">
                        <w:t>2</w:t>
                      </w:r>
                      <w:r w:rsidR="008379E3">
                        <w:t>5</w:t>
                      </w:r>
                      <w:r w:rsidRPr="00C35815">
                        <w:t xml:space="preserve"> r.</w:t>
                      </w:r>
                      <w:r w:rsidRPr="00C35815">
                        <w:rPr>
                          <w:spacing w:val="-2"/>
                        </w:rPr>
                        <w:t xml:space="preserve"> mały ruch graniczny stanowił </w:t>
                      </w:r>
                      <w:r w:rsidR="0020515F">
                        <w:rPr>
                          <w:spacing w:val="-2"/>
                        </w:rPr>
                        <w:t>3,0</w:t>
                      </w:r>
                      <w:r w:rsidRPr="00C35815">
                        <w:rPr>
                          <w:spacing w:val="-2"/>
                        </w:rPr>
                        <w:t xml:space="preserve">% przekroczeń </w:t>
                      </w:r>
                      <w:r w:rsidR="0071666D" w:rsidRPr="00C35815">
                        <w:rPr>
                          <w:spacing w:val="-2"/>
                        </w:rPr>
                        <w:t>lądowej granicy Polski z</w:t>
                      </w:r>
                      <w:r w:rsidR="0071666D">
                        <w:rPr>
                          <w:spacing w:val="-2"/>
                        </w:rPr>
                        <w:t xml:space="preserve"> </w:t>
                      </w:r>
                      <w:r w:rsidR="0071666D" w:rsidRPr="00C35815">
                        <w:rPr>
                          <w:spacing w:val="-2"/>
                        </w:rPr>
                        <w:t xml:space="preserve">Ukrainą </w:t>
                      </w:r>
                      <w:r w:rsidRPr="00C35815">
                        <w:rPr>
                          <w:spacing w:val="-2"/>
                        </w:rPr>
                        <w:t>przez cudz</w:t>
                      </w:r>
                      <w:r w:rsidR="00667120">
                        <w:rPr>
                          <w:spacing w:val="-2"/>
                        </w:rPr>
                        <w:t>o</w:t>
                      </w:r>
                      <w:r w:rsidRPr="00C35815">
                        <w:rPr>
                          <w:spacing w:val="-2"/>
                        </w:rPr>
                        <w:t xml:space="preserve">ziemców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5000E">
        <w:rPr>
          <w:b/>
          <w:color w:val="001D77"/>
        </w:rPr>
        <w:t>Mały ruch graniczny</w:t>
      </w:r>
    </w:p>
    <w:p w14:paraId="5B74D838" w14:textId="4666FEBE" w:rsidR="009C7E6A" w:rsidRPr="00282D29" w:rsidRDefault="0063716F" w:rsidP="008A714D">
      <w:pPr>
        <w:spacing w:line="288" w:lineRule="auto"/>
        <w:rPr>
          <w:color w:val="FF0000"/>
          <w:spacing w:val="-5"/>
          <w:szCs w:val="19"/>
        </w:rPr>
      </w:pPr>
      <w:r w:rsidRPr="00E65B99">
        <w:rPr>
          <w:spacing w:val="-5"/>
          <w:szCs w:val="19"/>
        </w:rPr>
        <w:t xml:space="preserve">W </w:t>
      </w:r>
      <w:r w:rsidR="0020515F">
        <w:rPr>
          <w:spacing w:val="-5"/>
          <w:szCs w:val="19"/>
        </w:rPr>
        <w:t>3</w:t>
      </w:r>
      <w:r w:rsidR="00BA13EC" w:rsidRPr="00E65B99">
        <w:rPr>
          <w:spacing w:val="-5"/>
          <w:szCs w:val="19"/>
        </w:rPr>
        <w:t xml:space="preserve"> kwartale 202</w:t>
      </w:r>
      <w:r w:rsidR="008379E3">
        <w:rPr>
          <w:spacing w:val="-5"/>
          <w:szCs w:val="19"/>
        </w:rPr>
        <w:t>5</w:t>
      </w:r>
      <w:r w:rsidR="000C4CC2" w:rsidRPr="00E65B99">
        <w:rPr>
          <w:spacing w:val="-5"/>
          <w:szCs w:val="19"/>
        </w:rPr>
        <w:t xml:space="preserve"> </w:t>
      </w:r>
      <w:r w:rsidR="00BA13EC" w:rsidRPr="00E65B99">
        <w:rPr>
          <w:spacing w:val="-5"/>
          <w:szCs w:val="19"/>
        </w:rPr>
        <w:t xml:space="preserve">r. w ramach małego ruchu </w:t>
      </w:r>
      <w:r w:rsidR="00296115" w:rsidRPr="00E65B99">
        <w:rPr>
          <w:spacing w:val="-5"/>
          <w:szCs w:val="19"/>
        </w:rPr>
        <w:t xml:space="preserve">granicznego (MRG) odnotowano </w:t>
      </w:r>
      <w:r w:rsidR="004062A2">
        <w:rPr>
          <w:spacing w:val="-5"/>
          <w:szCs w:val="19"/>
        </w:rPr>
        <w:t>1</w:t>
      </w:r>
      <w:r w:rsidR="0020515F">
        <w:rPr>
          <w:spacing w:val="-5"/>
          <w:szCs w:val="19"/>
        </w:rPr>
        <w:t>69,0</w:t>
      </w:r>
      <w:r w:rsidR="00BA13EC" w:rsidRPr="00E65B99">
        <w:rPr>
          <w:spacing w:val="-5"/>
          <w:szCs w:val="19"/>
        </w:rPr>
        <w:t xml:space="preserve"> tys. przekroczeń granicy Polski z Ukrainą</w:t>
      </w:r>
      <w:r w:rsidR="00822FD7" w:rsidRPr="00822FD7">
        <w:rPr>
          <w:spacing w:val="-5"/>
          <w:szCs w:val="19"/>
        </w:rPr>
        <w:t xml:space="preserve"> </w:t>
      </w:r>
      <w:r w:rsidR="00822FD7" w:rsidRPr="00E65B99">
        <w:rPr>
          <w:spacing w:val="-5"/>
          <w:szCs w:val="19"/>
        </w:rPr>
        <w:t>przez cudzoziemców</w:t>
      </w:r>
      <w:r w:rsidR="00BA13EC" w:rsidRPr="00E65B99">
        <w:rPr>
          <w:spacing w:val="-5"/>
          <w:szCs w:val="19"/>
        </w:rPr>
        <w:t xml:space="preserve">. </w:t>
      </w:r>
      <w:r w:rsidR="00DD6F12" w:rsidRPr="00E65B99">
        <w:rPr>
          <w:szCs w:val="19"/>
        </w:rPr>
        <w:t xml:space="preserve">W porównaniu z analogicznym okresem </w:t>
      </w:r>
      <w:r w:rsidR="00822FD7">
        <w:rPr>
          <w:szCs w:val="19"/>
        </w:rPr>
        <w:t>202</w:t>
      </w:r>
      <w:r w:rsidR="008379E3">
        <w:rPr>
          <w:szCs w:val="19"/>
        </w:rPr>
        <w:t>4</w:t>
      </w:r>
      <w:r w:rsidR="00822FD7">
        <w:rPr>
          <w:szCs w:val="19"/>
        </w:rPr>
        <w:t> </w:t>
      </w:r>
      <w:r w:rsidR="00DD6F12" w:rsidRPr="00E65B99">
        <w:rPr>
          <w:szCs w:val="19"/>
        </w:rPr>
        <w:t>r</w:t>
      </w:r>
      <w:r w:rsidR="00822FD7">
        <w:rPr>
          <w:szCs w:val="19"/>
        </w:rPr>
        <w:t>.</w:t>
      </w:r>
      <w:r w:rsidR="00DD6F12" w:rsidRPr="00E65B99">
        <w:rPr>
          <w:spacing w:val="-5"/>
          <w:szCs w:val="19"/>
        </w:rPr>
        <w:t xml:space="preserve"> </w:t>
      </w:r>
      <w:r w:rsidR="00822FD7" w:rsidRPr="00737B84">
        <w:rPr>
          <w:spacing w:val="-4"/>
          <w:szCs w:val="19"/>
        </w:rPr>
        <w:t xml:space="preserve">liczba tych </w:t>
      </w:r>
      <w:r w:rsidR="00822FD7" w:rsidRPr="007B07AE">
        <w:rPr>
          <w:spacing w:val="-4"/>
          <w:szCs w:val="19"/>
        </w:rPr>
        <w:t xml:space="preserve">przekroczeń </w:t>
      </w:r>
      <w:r w:rsidR="0020515F">
        <w:rPr>
          <w:spacing w:val="-4"/>
          <w:szCs w:val="19"/>
        </w:rPr>
        <w:t>wzrosła</w:t>
      </w:r>
      <w:r w:rsidR="00DD6F12" w:rsidRPr="007B07AE">
        <w:rPr>
          <w:spacing w:val="-4"/>
          <w:szCs w:val="19"/>
        </w:rPr>
        <w:t xml:space="preserve"> </w:t>
      </w:r>
      <w:r w:rsidR="00703030" w:rsidRPr="007B07AE">
        <w:rPr>
          <w:spacing w:val="-4"/>
          <w:szCs w:val="19"/>
        </w:rPr>
        <w:t xml:space="preserve">o </w:t>
      </w:r>
      <w:r w:rsidR="0020515F">
        <w:rPr>
          <w:spacing w:val="-4"/>
          <w:szCs w:val="19"/>
        </w:rPr>
        <w:t>3,8</w:t>
      </w:r>
      <w:r w:rsidR="00703030" w:rsidRPr="007B07AE">
        <w:rPr>
          <w:spacing w:val="-4"/>
          <w:szCs w:val="19"/>
        </w:rPr>
        <w:t>%</w:t>
      </w:r>
      <w:r w:rsidR="00296115" w:rsidRPr="007B07AE">
        <w:rPr>
          <w:spacing w:val="-4"/>
          <w:szCs w:val="19"/>
        </w:rPr>
        <w:t xml:space="preserve">, a w </w:t>
      </w:r>
      <w:r w:rsidR="00DD6F12" w:rsidRPr="007B07AE">
        <w:rPr>
          <w:spacing w:val="-4"/>
          <w:szCs w:val="19"/>
        </w:rPr>
        <w:t xml:space="preserve">stosunku do poprzedniego kwartału </w:t>
      </w:r>
      <w:r w:rsidR="004062A2" w:rsidRPr="007B07AE">
        <w:rPr>
          <w:spacing w:val="-4"/>
          <w:szCs w:val="19"/>
        </w:rPr>
        <w:t>spadła</w:t>
      </w:r>
      <w:r w:rsidR="00DD6F12" w:rsidRPr="007B07AE">
        <w:rPr>
          <w:spacing w:val="-4"/>
          <w:szCs w:val="19"/>
        </w:rPr>
        <w:t xml:space="preserve"> o</w:t>
      </w:r>
      <w:r w:rsidR="00737B84" w:rsidRPr="007B07AE">
        <w:rPr>
          <w:spacing w:val="-4"/>
          <w:szCs w:val="19"/>
        </w:rPr>
        <w:t> </w:t>
      </w:r>
      <w:r w:rsidR="0020515F">
        <w:rPr>
          <w:spacing w:val="-4"/>
          <w:szCs w:val="19"/>
        </w:rPr>
        <w:t>7,5</w:t>
      </w:r>
      <w:r w:rsidR="00DD6F12" w:rsidRPr="007B07AE">
        <w:rPr>
          <w:spacing w:val="-4"/>
          <w:szCs w:val="19"/>
        </w:rPr>
        <w:t>%</w:t>
      </w:r>
      <w:r w:rsidR="00BA13EC" w:rsidRPr="007B07AE">
        <w:rPr>
          <w:spacing w:val="-4"/>
          <w:szCs w:val="19"/>
        </w:rPr>
        <w:t>.</w:t>
      </w:r>
      <w:r w:rsidR="00BA13EC" w:rsidRPr="007B07AE">
        <w:rPr>
          <w:spacing w:val="-5"/>
          <w:szCs w:val="19"/>
        </w:rPr>
        <w:t xml:space="preserve"> </w:t>
      </w:r>
      <w:r w:rsidR="00BA13EC" w:rsidRPr="00223035">
        <w:rPr>
          <w:spacing w:val="-5"/>
          <w:szCs w:val="19"/>
        </w:rPr>
        <w:t xml:space="preserve">Wartość wydatków poniesionych przez cudzoziemców </w:t>
      </w:r>
      <w:r w:rsidR="009848BA" w:rsidRPr="00223035">
        <w:rPr>
          <w:spacing w:val="-5"/>
          <w:szCs w:val="19"/>
        </w:rPr>
        <w:t xml:space="preserve">przekraczających granicę w ramach MRG </w:t>
      </w:r>
      <w:r w:rsidR="00BA13EC" w:rsidRPr="00223035">
        <w:rPr>
          <w:spacing w:val="-5"/>
          <w:szCs w:val="19"/>
        </w:rPr>
        <w:t>w</w:t>
      </w:r>
      <w:r w:rsidR="00DD6F12" w:rsidRPr="00223035">
        <w:rPr>
          <w:spacing w:val="-5"/>
          <w:szCs w:val="19"/>
        </w:rPr>
        <w:t> </w:t>
      </w:r>
      <w:r w:rsidR="00223035" w:rsidRPr="00223035">
        <w:rPr>
          <w:spacing w:val="-5"/>
          <w:szCs w:val="19"/>
        </w:rPr>
        <w:t>3</w:t>
      </w:r>
      <w:r w:rsidR="00DD6F12" w:rsidRPr="00223035">
        <w:rPr>
          <w:spacing w:val="-5"/>
          <w:szCs w:val="19"/>
        </w:rPr>
        <w:t> </w:t>
      </w:r>
      <w:r w:rsidR="00BA13EC" w:rsidRPr="00223035">
        <w:rPr>
          <w:spacing w:val="-5"/>
          <w:szCs w:val="19"/>
        </w:rPr>
        <w:t>kwartale 202</w:t>
      </w:r>
      <w:r w:rsidR="008379E3" w:rsidRPr="00223035">
        <w:rPr>
          <w:spacing w:val="-5"/>
          <w:szCs w:val="19"/>
        </w:rPr>
        <w:t>5</w:t>
      </w:r>
      <w:r w:rsidR="000C4CC2" w:rsidRPr="00223035">
        <w:rPr>
          <w:spacing w:val="-5"/>
          <w:szCs w:val="19"/>
        </w:rPr>
        <w:t xml:space="preserve"> </w:t>
      </w:r>
      <w:r w:rsidR="00BA13EC" w:rsidRPr="00223035">
        <w:rPr>
          <w:spacing w:val="-5"/>
          <w:szCs w:val="19"/>
        </w:rPr>
        <w:t xml:space="preserve">r. wyniosła </w:t>
      </w:r>
      <w:r w:rsidR="00223035" w:rsidRPr="00223035">
        <w:rPr>
          <w:spacing w:val="-5"/>
          <w:szCs w:val="19"/>
        </w:rPr>
        <w:t>76,5</w:t>
      </w:r>
      <w:r w:rsidR="00BA13EC" w:rsidRPr="00223035">
        <w:rPr>
          <w:spacing w:val="-5"/>
          <w:szCs w:val="19"/>
        </w:rPr>
        <w:t xml:space="preserve"> mln zł</w:t>
      </w:r>
      <w:r w:rsidR="00401D80" w:rsidRPr="00223035">
        <w:rPr>
          <w:spacing w:val="-5"/>
          <w:szCs w:val="19"/>
        </w:rPr>
        <w:t xml:space="preserve"> (o </w:t>
      </w:r>
      <w:r w:rsidR="00223035" w:rsidRPr="00223035">
        <w:rPr>
          <w:spacing w:val="-5"/>
          <w:szCs w:val="19"/>
        </w:rPr>
        <w:t>8,2</w:t>
      </w:r>
      <w:r w:rsidR="00401D80" w:rsidRPr="00223035">
        <w:rPr>
          <w:spacing w:val="-5"/>
          <w:szCs w:val="19"/>
        </w:rPr>
        <w:t>% więcej niż przed rokiem)</w:t>
      </w:r>
      <w:r w:rsidR="00BA13EC" w:rsidRPr="00223035">
        <w:rPr>
          <w:spacing w:val="-5"/>
          <w:szCs w:val="19"/>
        </w:rPr>
        <w:t>.</w:t>
      </w:r>
    </w:p>
    <w:p w14:paraId="5D1FF927" w14:textId="57350DB8" w:rsidR="00517FFA" w:rsidRPr="001E568C" w:rsidRDefault="00517FFA" w:rsidP="00EA0CAA">
      <w:pPr>
        <w:pStyle w:val="Nagwek1"/>
        <w:spacing w:before="360"/>
        <w:rPr>
          <w:rFonts w:ascii="Fira Sans" w:hAnsi="Fira Sans" w:cs="Arial"/>
          <w:b/>
          <w:color w:val="auto"/>
          <w:spacing w:val="-2"/>
          <w:szCs w:val="19"/>
        </w:rPr>
      </w:pPr>
      <w:r w:rsidRPr="001E568C">
        <w:rPr>
          <w:rFonts w:ascii="Fira Sans" w:hAnsi="Fira Sans" w:cs="Arial"/>
          <w:b/>
          <w:color w:val="auto"/>
          <w:spacing w:val="-2"/>
          <w:szCs w:val="19"/>
        </w:rPr>
        <w:lastRenderedPageBreak/>
        <w:t>Wykres </w:t>
      </w:r>
      <w:r w:rsidR="005B08B2" w:rsidRPr="001E568C">
        <w:rPr>
          <w:rFonts w:ascii="Fira Sans" w:hAnsi="Fira Sans" w:cs="Arial"/>
          <w:b/>
          <w:color w:val="auto"/>
          <w:spacing w:val="-2"/>
          <w:szCs w:val="19"/>
        </w:rPr>
        <w:t>4</w:t>
      </w:r>
      <w:r w:rsidRPr="001E568C">
        <w:rPr>
          <w:rFonts w:ascii="Fira Sans" w:hAnsi="Fira Sans" w:cs="Arial"/>
          <w:b/>
          <w:color w:val="auto"/>
          <w:spacing w:val="-2"/>
          <w:szCs w:val="19"/>
        </w:rPr>
        <w:t>. Mały ruch graniczny cudzoziemców na granicy polsko-ukraińskiej</w:t>
      </w:r>
    </w:p>
    <w:p w14:paraId="2EA63D30" w14:textId="72B24904" w:rsidR="00517FFA" w:rsidRPr="00687DC1" w:rsidRDefault="001E568C" w:rsidP="00906848">
      <w:pPr>
        <w:spacing w:before="240" w:after="240" w:line="240" w:lineRule="auto"/>
        <w:jc w:val="center"/>
        <w:rPr>
          <w:rFonts w:cs="Arial"/>
          <w:b/>
          <w:szCs w:val="19"/>
        </w:rPr>
      </w:pPr>
      <w:r>
        <w:rPr>
          <w:rFonts w:cs="Arial"/>
          <w:b/>
          <w:noProof/>
          <w:szCs w:val="19"/>
        </w:rPr>
        <w:drawing>
          <wp:inline distT="0" distB="0" distL="0" distR="0" wp14:anchorId="3CA8172A" wp14:editId="311E2213">
            <wp:extent cx="5122545" cy="2327275"/>
            <wp:effectExtent l="0" t="0" r="1905" b="0"/>
            <wp:docPr id="12" name="Obraz 12" descr="Wykres 4. Wartości wydatków i wielkość ruchu granicznego cudzoziemców w ramach małego ruchu granicznego na granicy polsko-ukraińskiej w poszczególnych kwartałach od 2014 roku do 2025 roku. Dane dotyczące wydatków zaprezentowane są na wykresie słupkowym, a dane dotyczące przekroczeń granicy na wykresie liniowym.&#10;Dane do wykresu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 descr="Wykres 4. Wartości wydatków i wielkość ruchu granicznego cudzoziemców w ramach małego ruchu granicznego na granicy polsko-ukraińskiej w poszczególnych kwartałach od 2014 roku do 2025 roku. Dane dotyczące wydatków zaprezentowane są na wykresie słupkowym, a dane dotyczące przekroczeń granicy na wykresie liniowym.&#10;Dane do wykresu dostępne są w załączonym pliku Excel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32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065AF" w14:textId="59ADE303" w:rsidR="00DD6214" w:rsidRPr="00F020B3" w:rsidRDefault="006B0BF6" w:rsidP="0029630F">
      <w:pPr>
        <w:spacing w:before="360" w:line="240" w:lineRule="auto"/>
        <w:rPr>
          <w:b/>
          <w:color w:val="001D77"/>
        </w:rPr>
      </w:pPr>
      <w:r>
        <w:rPr>
          <w:b/>
          <w:color w:val="001D77"/>
        </w:rPr>
        <w:t>Zasię</w:t>
      </w:r>
      <w:r w:rsidR="007D3A93">
        <w:rPr>
          <w:b/>
          <w:color w:val="001D77"/>
        </w:rPr>
        <w:t>g</w:t>
      </w:r>
      <w:r w:rsidR="00DD6214" w:rsidRPr="004C62BE">
        <w:rPr>
          <w:b/>
          <w:color w:val="001D77"/>
        </w:rPr>
        <w:t xml:space="preserve"> oddziaływania </w:t>
      </w:r>
      <w:r w:rsidR="00DD6214" w:rsidRPr="00F020B3">
        <w:rPr>
          <w:b/>
          <w:color w:val="001D77"/>
        </w:rPr>
        <w:t>granicy</w:t>
      </w:r>
    </w:p>
    <w:p w14:paraId="1F6F3B6E" w14:textId="6EEC55E9" w:rsidR="004C62BE" w:rsidRPr="00943A58" w:rsidRDefault="00923B2B" w:rsidP="007D5306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before="120" w:after="120" w:line="288" w:lineRule="auto"/>
        <w:jc w:val="left"/>
        <w:textAlignment w:val="baseline"/>
        <w:rPr>
          <w:rFonts w:ascii="Fira Sans" w:hAnsi="Fira Sans"/>
          <w:spacing w:val="-2"/>
          <w:sz w:val="19"/>
          <w:szCs w:val="19"/>
        </w:rPr>
      </w:pPr>
      <w:r w:rsidRPr="00473FCA">
        <w:rPr>
          <w:rFonts w:ascii="Fira Sans" w:hAnsi="Fira Sans"/>
          <w:spacing w:val="-2"/>
          <w:sz w:val="19"/>
          <w:szCs w:val="19"/>
        </w:rPr>
        <w:t xml:space="preserve">Z przeprowadzonych </w:t>
      </w:r>
      <w:r w:rsidR="004C62BE" w:rsidRPr="00473FCA">
        <w:rPr>
          <w:rFonts w:ascii="Fira Sans" w:hAnsi="Fira Sans"/>
          <w:spacing w:val="-2"/>
          <w:sz w:val="19"/>
          <w:szCs w:val="19"/>
        </w:rPr>
        <w:t xml:space="preserve">badań </w:t>
      </w:r>
      <w:r w:rsidR="007A345D" w:rsidRPr="00473FCA">
        <w:rPr>
          <w:rFonts w:ascii="Fira Sans" w:hAnsi="Fira Sans"/>
          <w:spacing w:val="-2"/>
          <w:sz w:val="19"/>
          <w:szCs w:val="19"/>
        </w:rPr>
        <w:t>wynika</w:t>
      </w:r>
      <w:r w:rsidR="004C62BE" w:rsidRPr="00473FCA">
        <w:rPr>
          <w:rFonts w:ascii="Fira Sans" w:hAnsi="Fira Sans"/>
          <w:spacing w:val="-2"/>
          <w:sz w:val="19"/>
          <w:szCs w:val="19"/>
        </w:rPr>
        <w:t xml:space="preserve">, że przekraczający w </w:t>
      </w:r>
      <w:r w:rsidR="008B7D24">
        <w:rPr>
          <w:rFonts w:ascii="Fira Sans" w:hAnsi="Fira Sans"/>
          <w:spacing w:val="-2"/>
          <w:sz w:val="19"/>
          <w:szCs w:val="19"/>
        </w:rPr>
        <w:t>3</w:t>
      </w:r>
      <w:r w:rsidR="004C62BE" w:rsidRPr="00473FCA">
        <w:rPr>
          <w:rFonts w:ascii="Fira Sans" w:hAnsi="Fira Sans"/>
          <w:spacing w:val="-2"/>
          <w:sz w:val="19"/>
          <w:szCs w:val="19"/>
        </w:rPr>
        <w:t xml:space="preserve"> kwartale 202</w:t>
      </w:r>
      <w:r w:rsidR="007C6CBE" w:rsidRPr="00473FCA">
        <w:rPr>
          <w:rFonts w:ascii="Fira Sans" w:hAnsi="Fira Sans"/>
          <w:spacing w:val="-2"/>
          <w:sz w:val="19"/>
          <w:szCs w:val="19"/>
        </w:rPr>
        <w:t>5</w:t>
      </w:r>
      <w:r w:rsidR="004D31C9" w:rsidRPr="00473FCA">
        <w:rPr>
          <w:rFonts w:ascii="Fira Sans" w:hAnsi="Fira Sans"/>
          <w:spacing w:val="-2"/>
          <w:sz w:val="19"/>
          <w:szCs w:val="19"/>
        </w:rPr>
        <w:t xml:space="preserve"> </w:t>
      </w:r>
      <w:r w:rsidR="004C62BE" w:rsidRPr="00473FCA">
        <w:rPr>
          <w:rFonts w:ascii="Fira Sans" w:hAnsi="Fira Sans"/>
          <w:spacing w:val="-2"/>
          <w:sz w:val="19"/>
          <w:szCs w:val="19"/>
        </w:rPr>
        <w:t>r. lądową granicę Polski zarówno cudzoziemcy</w:t>
      </w:r>
      <w:r w:rsidR="000C69DF" w:rsidRPr="00473FCA">
        <w:rPr>
          <w:rFonts w:ascii="Fira Sans" w:hAnsi="Fira Sans"/>
          <w:spacing w:val="-2"/>
          <w:sz w:val="19"/>
          <w:szCs w:val="19"/>
        </w:rPr>
        <w:t>,</w:t>
      </w:r>
      <w:r w:rsidR="004C62BE" w:rsidRPr="00473FCA">
        <w:rPr>
          <w:rFonts w:ascii="Fira Sans" w:hAnsi="Fira Sans"/>
          <w:spacing w:val="-2"/>
          <w:sz w:val="19"/>
          <w:szCs w:val="19"/>
        </w:rPr>
        <w:t xml:space="preserve"> jak i Polacy byli najczęściej mieszkańcami miejscowości zlokalizowanych w odległości do 50 </w:t>
      </w:r>
      <w:r w:rsidR="001E066E" w:rsidRPr="00473FCA">
        <w:rPr>
          <w:rFonts w:ascii="Fira Sans" w:hAnsi="Fira Sans"/>
          <w:spacing w:val="-2"/>
          <w:sz w:val="19"/>
          <w:szCs w:val="19"/>
        </w:rPr>
        <w:t xml:space="preserve">km </w:t>
      </w:r>
      <w:r w:rsidR="004C62BE" w:rsidRPr="00473FCA">
        <w:rPr>
          <w:rFonts w:ascii="Fira Sans" w:hAnsi="Fira Sans"/>
          <w:spacing w:val="-2"/>
          <w:sz w:val="19"/>
          <w:szCs w:val="19"/>
        </w:rPr>
        <w:t xml:space="preserve">od granicy </w:t>
      </w:r>
      <w:r w:rsidR="00D15FB9" w:rsidRPr="00473FCA">
        <w:rPr>
          <w:rFonts w:ascii="Fira Sans" w:hAnsi="Fira Sans"/>
          <w:spacing w:val="-2"/>
          <w:sz w:val="19"/>
          <w:szCs w:val="19"/>
        </w:rPr>
        <w:t>–</w:t>
      </w:r>
      <w:r w:rsidR="004C62BE" w:rsidRPr="00473FCA">
        <w:rPr>
          <w:rFonts w:ascii="Fira Sans" w:hAnsi="Fira Sans"/>
          <w:spacing w:val="-2"/>
          <w:sz w:val="19"/>
          <w:szCs w:val="19"/>
        </w:rPr>
        <w:t xml:space="preserve"> </w:t>
      </w:r>
      <w:r w:rsidR="00943A58" w:rsidRPr="00943A58">
        <w:rPr>
          <w:rFonts w:ascii="Fira Sans" w:hAnsi="Fira Sans"/>
          <w:spacing w:val="-2"/>
          <w:sz w:val="19"/>
          <w:szCs w:val="19"/>
        </w:rPr>
        <w:t>71,0</w:t>
      </w:r>
      <w:r w:rsidR="004C62BE" w:rsidRPr="00943A58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473FCA" w:rsidRPr="00473FCA">
        <w:rPr>
          <w:rFonts w:ascii="Fira Sans" w:hAnsi="Fira Sans"/>
          <w:spacing w:val="-2"/>
          <w:sz w:val="19"/>
          <w:szCs w:val="19"/>
        </w:rPr>
        <w:t>71,8</w:t>
      </w:r>
      <w:r w:rsidR="003474C3" w:rsidRPr="00473FCA">
        <w:rPr>
          <w:rFonts w:ascii="Fira Sans" w:hAnsi="Fira Sans"/>
          <w:spacing w:val="-2"/>
          <w:sz w:val="19"/>
          <w:szCs w:val="19"/>
        </w:rPr>
        <w:t xml:space="preserve"> Polaków</w:t>
      </w:r>
      <w:r w:rsidR="004C62BE" w:rsidRPr="00473FCA">
        <w:rPr>
          <w:rFonts w:ascii="Fira Sans" w:hAnsi="Fira Sans"/>
          <w:spacing w:val="-2"/>
          <w:sz w:val="19"/>
          <w:szCs w:val="19"/>
        </w:rPr>
        <w:t xml:space="preserve">, </w:t>
      </w:r>
      <w:r w:rsidR="00F72689" w:rsidRPr="00943A58">
        <w:rPr>
          <w:rFonts w:ascii="Fira Sans" w:hAnsi="Fira Sans"/>
          <w:spacing w:val="-2"/>
          <w:sz w:val="19"/>
          <w:szCs w:val="19"/>
        </w:rPr>
        <w:t>w tym</w:t>
      </w:r>
      <w:r w:rsidR="004C62BE" w:rsidRPr="00943A58">
        <w:rPr>
          <w:rFonts w:ascii="Fira Sans" w:hAnsi="Fira Sans"/>
          <w:spacing w:val="-2"/>
          <w:sz w:val="19"/>
          <w:szCs w:val="19"/>
        </w:rPr>
        <w:t xml:space="preserve"> </w:t>
      </w:r>
      <w:r w:rsidR="003C146A" w:rsidRPr="00943A58">
        <w:rPr>
          <w:rFonts w:ascii="Fira Sans" w:hAnsi="Fira Sans"/>
          <w:spacing w:val="-2"/>
          <w:sz w:val="19"/>
          <w:szCs w:val="19"/>
        </w:rPr>
        <w:t>5</w:t>
      </w:r>
      <w:r w:rsidR="00943A58" w:rsidRPr="00943A58">
        <w:rPr>
          <w:rFonts w:ascii="Fira Sans" w:hAnsi="Fira Sans"/>
          <w:spacing w:val="-2"/>
          <w:sz w:val="19"/>
          <w:szCs w:val="19"/>
        </w:rPr>
        <w:t>2,3</w:t>
      </w:r>
      <w:r w:rsidR="004C62BE" w:rsidRPr="00943A58">
        <w:rPr>
          <w:rFonts w:ascii="Fira Sans" w:hAnsi="Fira Sans"/>
          <w:spacing w:val="-2"/>
          <w:sz w:val="19"/>
          <w:szCs w:val="19"/>
        </w:rPr>
        <w:t>% cudzoziemców i</w:t>
      </w:r>
      <w:r w:rsidR="003474C3" w:rsidRPr="00943A58">
        <w:rPr>
          <w:rFonts w:ascii="Fira Sans" w:hAnsi="Fira Sans"/>
          <w:spacing w:val="-2"/>
          <w:sz w:val="19"/>
          <w:szCs w:val="19"/>
        </w:rPr>
        <w:t> </w:t>
      </w:r>
      <w:r w:rsidR="00473FCA" w:rsidRPr="00943A58">
        <w:rPr>
          <w:rFonts w:ascii="Fira Sans" w:hAnsi="Fira Sans"/>
          <w:spacing w:val="-2"/>
          <w:sz w:val="19"/>
          <w:szCs w:val="19"/>
        </w:rPr>
        <w:t>59,</w:t>
      </w:r>
      <w:r w:rsidR="00796A15">
        <w:rPr>
          <w:rFonts w:ascii="Fira Sans" w:hAnsi="Fira Sans"/>
          <w:spacing w:val="-2"/>
          <w:sz w:val="19"/>
          <w:szCs w:val="19"/>
        </w:rPr>
        <w:t>0</w:t>
      </w:r>
      <w:r w:rsidR="004C62BE" w:rsidRPr="00943A58">
        <w:rPr>
          <w:rFonts w:ascii="Fira Sans" w:hAnsi="Fira Sans"/>
          <w:spacing w:val="-2"/>
          <w:sz w:val="19"/>
          <w:szCs w:val="19"/>
        </w:rPr>
        <w:t>% Polaków mieszkało w pasie do 30 km od granicy.</w:t>
      </w:r>
    </w:p>
    <w:p w14:paraId="69FBCF81" w14:textId="079AA48B" w:rsidR="008A697D" w:rsidRPr="00665481" w:rsidRDefault="0065792B" w:rsidP="00AD78D1">
      <w:pPr>
        <w:tabs>
          <w:tab w:val="left" w:pos="840"/>
        </w:tabs>
        <w:spacing w:before="360" w:line="240" w:lineRule="auto"/>
        <w:ind w:left="697" w:hanging="697"/>
        <w:rPr>
          <w:rFonts w:eastAsia="Times New Roman" w:cs="Arial"/>
          <w:b/>
          <w:szCs w:val="19"/>
          <w:lang w:eastAsia="pl-PL"/>
        </w:rPr>
      </w:pPr>
      <w:r w:rsidRPr="00692496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54B03BEE" wp14:editId="700AA350">
                <wp:simplePos x="0" y="0"/>
                <wp:positionH relativeFrom="column">
                  <wp:posOffset>5244161</wp:posOffset>
                </wp:positionH>
                <wp:positionV relativeFrom="paragraph">
                  <wp:posOffset>156017</wp:posOffset>
                </wp:positionV>
                <wp:extent cx="1744345" cy="1216025"/>
                <wp:effectExtent l="0" t="0" r="0" b="3175"/>
                <wp:wrapTight wrapText="bothSides">
                  <wp:wrapPolygon edited="0">
                    <wp:start x="708" y="0"/>
                    <wp:lineTo x="708" y="21318"/>
                    <wp:lineTo x="20759" y="21318"/>
                    <wp:lineTo x="20759" y="0"/>
                    <wp:lineTo x="708" y="0"/>
                  </wp:wrapPolygon>
                </wp:wrapTight>
                <wp:docPr id="2" name="Pole tekstowe 2" descr="Zarówno cudzoziemcy, jak i Polacy przekraczający lądową granicę Polski byli najczęściej mieszkańcami miejscowości zlokalizowanych w odległości do 50 km od granicy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1216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388F" w14:textId="59AE9D20" w:rsidR="00CF49DE" w:rsidRPr="00F1566D" w:rsidRDefault="00CF49DE" w:rsidP="0045140F">
                            <w:pPr>
                              <w:pStyle w:val="tekstzboku"/>
                              <w:spacing w:before="0"/>
                            </w:pPr>
                            <w:r w:rsidRPr="005F5A54">
                              <w:rPr>
                                <w:spacing w:val="-2"/>
                              </w:rPr>
                              <w:t xml:space="preserve">Zarówno cudzoziemcy, jak i Polacy przekraczający lądową granicę </w:t>
                            </w:r>
                            <w:r w:rsidRPr="0074222A">
                              <w:rPr>
                                <w:spacing w:val="-2"/>
                              </w:rPr>
                              <w:t>Polski byli</w:t>
                            </w:r>
                            <w:r w:rsidR="003D34A3">
                              <w:rPr>
                                <w:spacing w:val="-2"/>
                              </w:rPr>
                              <w:br/>
                              <w:t>w większości</w:t>
                            </w:r>
                            <w:r w:rsidRPr="0074222A">
                              <w:rPr>
                                <w:spacing w:val="-2"/>
                              </w:rPr>
                              <w:t xml:space="preserve"> mieszkańcami</w:t>
                            </w:r>
                            <w:r w:rsidRPr="00F1566D">
                              <w:rPr>
                                <w:spacing w:val="-2"/>
                              </w:rPr>
                              <w:t xml:space="preserve"> miejscowości zlokalizowanych w odległości do 50 km od granicy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03BEE" id="_x0000_s1031" type="#_x0000_t202" alt="Zarówno cudzoziemcy, jak i Polacy przekraczający lądową granicę Polski byli najczęściej mieszkańcami miejscowości zlokalizowanych w odległości do 50 km od granicy " style="position:absolute;left:0;text-align:left;margin-left:412.95pt;margin-top:12.3pt;width:137.35pt;height:95.75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" filled="f" stroked="f">
                <v:textbox inset=",0,,0">
                  <w:txbxContent>
                    <w:p w14:paraId="37DB388F" w14:textId="59AE9D20" w:rsidR="00CF49DE" w:rsidRPr="00F1566D" w:rsidRDefault="00CF49DE" w:rsidP="0045140F">
                      <w:pPr>
                        <w:pStyle w:val="tekstzboku"/>
                        <w:spacing w:before="0"/>
                      </w:pPr>
                      <w:r w:rsidRPr="005F5A54">
                        <w:rPr>
                          <w:spacing w:val="-2"/>
                        </w:rPr>
                        <w:t xml:space="preserve">Zarówno cudzoziemcy, jak i Polacy przekraczający lądową granicę </w:t>
                      </w:r>
                      <w:r w:rsidRPr="0074222A">
                        <w:rPr>
                          <w:spacing w:val="-2"/>
                        </w:rPr>
                        <w:t>Polski byli</w:t>
                      </w:r>
                      <w:r w:rsidR="003D34A3">
                        <w:rPr>
                          <w:spacing w:val="-2"/>
                        </w:rPr>
                        <w:br/>
                        <w:t>w większości</w:t>
                      </w:r>
                      <w:r w:rsidRPr="0074222A">
                        <w:rPr>
                          <w:spacing w:val="-2"/>
                        </w:rPr>
                        <w:t xml:space="preserve"> mieszkańcami</w:t>
                      </w:r>
                      <w:r w:rsidRPr="00F1566D">
                        <w:rPr>
                          <w:spacing w:val="-2"/>
                        </w:rPr>
                        <w:t xml:space="preserve"> miejscowości zlokalizowanych w odległości do 50 km od granicy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697D" w:rsidRPr="00692496">
        <w:rPr>
          <w:rFonts w:eastAsia="Times New Roman" w:cs="Arial"/>
          <w:b/>
          <w:spacing w:val="-2"/>
          <w:szCs w:val="19"/>
          <w:lang w:eastAsia="pl-PL"/>
        </w:rPr>
        <w:t>Mapa </w:t>
      </w:r>
      <w:r w:rsidR="005B08B2" w:rsidRPr="00692496">
        <w:rPr>
          <w:rFonts w:eastAsia="Times New Roman" w:cs="Arial"/>
          <w:b/>
          <w:spacing w:val="-2"/>
          <w:szCs w:val="19"/>
          <w:lang w:eastAsia="pl-PL"/>
        </w:rPr>
        <w:t>1</w:t>
      </w:r>
      <w:r w:rsidR="008A697D" w:rsidRPr="00692496">
        <w:rPr>
          <w:rFonts w:eastAsia="Times New Roman" w:cs="Arial"/>
          <w:b/>
          <w:spacing w:val="-2"/>
          <w:szCs w:val="19"/>
          <w:lang w:eastAsia="pl-PL"/>
        </w:rPr>
        <w:t>. </w:t>
      </w:r>
      <w:r w:rsidR="00AD491B" w:rsidRPr="009F0D55">
        <w:rPr>
          <w:rFonts w:eastAsia="Times New Roman" w:cs="Arial"/>
          <w:b/>
          <w:szCs w:val="19"/>
          <w:lang w:eastAsia="pl-PL"/>
        </w:rPr>
        <w:t xml:space="preserve">Zasięg oddziaływania granicy na podstawie </w:t>
      </w:r>
      <w:r w:rsidR="00200F63" w:rsidRPr="009F0D55">
        <w:rPr>
          <w:rFonts w:eastAsia="Times New Roman" w:cs="Arial"/>
          <w:b/>
          <w:szCs w:val="19"/>
          <w:lang w:eastAsia="pl-PL"/>
        </w:rPr>
        <w:t>przekroczeń odcinków granic</w:t>
      </w:r>
      <w:r w:rsidR="00F20615" w:rsidRPr="009F0D55">
        <w:rPr>
          <w:rFonts w:eastAsia="Times New Roman" w:cs="Arial"/>
          <w:b/>
          <w:szCs w:val="19"/>
          <w:lang w:eastAsia="pl-PL"/>
        </w:rPr>
        <w:t>y</w:t>
      </w:r>
      <w:r w:rsidR="00997BF9" w:rsidRPr="009F0D55">
        <w:rPr>
          <w:rFonts w:eastAsia="Times New Roman" w:cs="Arial"/>
          <w:b/>
          <w:szCs w:val="19"/>
          <w:lang w:eastAsia="pl-PL"/>
        </w:rPr>
        <w:t xml:space="preserve"> przez</w:t>
      </w:r>
      <w:r w:rsidR="00997BF9" w:rsidRPr="009F0D55">
        <w:rPr>
          <w:rFonts w:eastAsia="Times New Roman" w:cs="Arial"/>
          <w:b/>
          <w:szCs w:val="19"/>
          <w:lang w:eastAsia="pl-PL"/>
        </w:rPr>
        <w:br/>
        <w:t>cudzo</w:t>
      </w:r>
      <w:r w:rsidR="00AD491B" w:rsidRPr="009F0D55">
        <w:rPr>
          <w:rFonts w:eastAsia="Times New Roman" w:cs="Arial"/>
          <w:b/>
          <w:szCs w:val="19"/>
          <w:lang w:eastAsia="pl-PL"/>
        </w:rPr>
        <w:t xml:space="preserve">ziemców w </w:t>
      </w:r>
      <w:r w:rsidR="009F0D55" w:rsidRPr="009F0D55">
        <w:rPr>
          <w:rFonts w:eastAsia="Times New Roman" w:cs="Arial"/>
          <w:b/>
          <w:szCs w:val="19"/>
          <w:lang w:eastAsia="pl-PL"/>
        </w:rPr>
        <w:t>3</w:t>
      </w:r>
      <w:r w:rsidR="00AD491B" w:rsidRPr="009F0D55">
        <w:rPr>
          <w:rFonts w:eastAsia="Times New Roman" w:cs="Arial"/>
          <w:b/>
          <w:szCs w:val="19"/>
          <w:lang w:eastAsia="pl-PL"/>
        </w:rPr>
        <w:t xml:space="preserve"> kwartale 20</w:t>
      </w:r>
      <w:r w:rsidR="005D469B" w:rsidRPr="009F0D55">
        <w:rPr>
          <w:rFonts w:eastAsia="Times New Roman" w:cs="Arial"/>
          <w:b/>
          <w:szCs w:val="19"/>
          <w:lang w:eastAsia="pl-PL"/>
        </w:rPr>
        <w:t>2</w:t>
      </w:r>
      <w:r w:rsidR="00665481" w:rsidRPr="009F0D55">
        <w:rPr>
          <w:rFonts w:eastAsia="Times New Roman" w:cs="Arial"/>
          <w:b/>
          <w:szCs w:val="19"/>
          <w:lang w:eastAsia="pl-PL"/>
        </w:rPr>
        <w:t>5</w:t>
      </w:r>
      <w:r w:rsidR="00AD491B" w:rsidRPr="009F0D55">
        <w:rPr>
          <w:rFonts w:eastAsia="Times New Roman" w:cs="Arial"/>
          <w:b/>
          <w:szCs w:val="19"/>
          <w:lang w:eastAsia="pl-PL"/>
        </w:rPr>
        <w:t xml:space="preserve"> r</w:t>
      </w:r>
      <w:r w:rsidR="009E5999" w:rsidRPr="009F0D55">
        <w:rPr>
          <w:rFonts w:eastAsia="Times New Roman" w:cs="Arial"/>
          <w:b/>
          <w:szCs w:val="19"/>
          <w:lang w:eastAsia="pl-PL"/>
        </w:rPr>
        <w:t>.</w:t>
      </w:r>
    </w:p>
    <w:p w14:paraId="1B4B24B0" w14:textId="01145E67" w:rsidR="001A4A84" w:rsidRPr="00510671" w:rsidRDefault="009F0D55" w:rsidP="001A4A84">
      <w:pPr>
        <w:tabs>
          <w:tab w:val="left" w:pos="840"/>
        </w:tabs>
        <w:spacing w:before="0" w:after="240" w:line="240" w:lineRule="auto"/>
        <w:ind w:left="697" w:hanging="697"/>
        <w:jc w:val="center"/>
        <w:rPr>
          <w:rFonts w:eastAsia="Times New Roman" w:cs="Arial"/>
          <w:b/>
          <w:szCs w:val="19"/>
          <w:lang w:eastAsia="pl-PL"/>
        </w:rPr>
      </w:pPr>
      <w:r>
        <w:rPr>
          <w:rFonts w:eastAsia="Times New Roman" w:cs="Arial"/>
          <w:b/>
          <w:noProof/>
          <w:szCs w:val="19"/>
          <w:lang w:eastAsia="pl-PL"/>
        </w:rPr>
        <w:drawing>
          <wp:inline distT="0" distB="0" distL="0" distR="0" wp14:anchorId="53DFC5BE" wp14:editId="43B3AF22">
            <wp:extent cx="5076000" cy="3174175"/>
            <wp:effectExtent l="0" t="0" r="0" b="7620"/>
            <wp:docPr id="4" name="Obraz 4" descr="Mapa 1. Struktura odległości od granicy miejsca zamieszkania i miejsca dokonywania zakupów przez cudzoziemców w 3 kwartale 2025 roku według odcinków granic.&#10;Mapa Polski, na której znajdują się wykresy kołowe przy odcinkach granicy z Rosją, Litwą, Białorusią, Ukrainą, Słowacją, Czechami, Niemcami. Odległości od granicy podzielono na trzy przedziały: do 30 kilometrów, od 31 do 50 kilometrów oraz 51 kilometrów i więcej.&#10;Dane do mapy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Mapa 1. Struktura odległości od granicy miejsca zamieszkania i miejsca dokonywania zakupów przez cudzoziemców w 3 kwartale 2025 roku według odcinków granic.&#10;Mapa Polski, na której znajdują się wykresy kołowe przy odcinkach granicy z Rosją, Litwą, Białorusią, Ukrainą, Słowacją, Czechami, Niemcami. Odległości od granicy podzielono na trzy przedziały: do 30 kilometrów, od 31 do 50 kilometrów oraz 51 kilometrów i więcej.&#10;Dane do mapy dostępne są w załączonym pliku Excel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000" cy="317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3EBFF" w14:textId="65F0AEC7" w:rsidR="00E01541" w:rsidRPr="004B6FB2" w:rsidRDefault="00E01541" w:rsidP="007D5306">
      <w:pPr>
        <w:tabs>
          <w:tab w:val="left" w:pos="0"/>
        </w:tabs>
        <w:spacing w:line="288" w:lineRule="auto"/>
        <w:rPr>
          <w:rFonts w:eastAsia="Times New Roman" w:cs="Times New Roman"/>
          <w:szCs w:val="19"/>
          <w:lang w:eastAsia="pl-PL"/>
        </w:rPr>
      </w:pPr>
      <w:r w:rsidRPr="004B6FB2">
        <w:rPr>
          <w:rFonts w:eastAsia="Times New Roman" w:cs="Times New Roman"/>
          <w:szCs w:val="19"/>
          <w:lang w:eastAsia="pl-PL"/>
        </w:rPr>
        <w:t xml:space="preserve">W przypadku zewnętrznej granicy UE na terenie </w:t>
      </w:r>
      <w:r w:rsidRPr="00E365A8">
        <w:rPr>
          <w:rFonts w:eastAsia="Times New Roman" w:cs="Times New Roman"/>
          <w:szCs w:val="19"/>
          <w:lang w:eastAsia="pl-PL"/>
        </w:rPr>
        <w:t xml:space="preserve">Polski </w:t>
      </w:r>
      <w:r w:rsidR="000503FF" w:rsidRPr="00943A58">
        <w:rPr>
          <w:rFonts w:eastAsia="Times New Roman" w:cs="Times New Roman"/>
          <w:szCs w:val="19"/>
          <w:lang w:eastAsia="pl-PL"/>
        </w:rPr>
        <w:t>5</w:t>
      </w:r>
      <w:r w:rsidR="00943A58" w:rsidRPr="00943A58">
        <w:rPr>
          <w:rFonts w:eastAsia="Times New Roman" w:cs="Times New Roman"/>
          <w:szCs w:val="19"/>
          <w:lang w:eastAsia="pl-PL"/>
        </w:rPr>
        <w:t>6,3</w:t>
      </w:r>
      <w:r w:rsidRPr="00943A58">
        <w:rPr>
          <w:rFonts w:eastAsia="Times New Roman" w:cs="Times New Roman"/>
          <w:szCs w:val="19"/>
          <w:lang w:eastAsia="pl-PL"/>
        </w:rPr>
        <w:t xml:space="preserve">% cudzoziemców oraz </w:t>
      </w:r>
      <w:r w:rsidR="004B6FB2" w:rsidRPr="004B6FB2">
        <w:rPr>
          <w:rFonts w:eastAsia="Times New Roman" w:cs="Times New Roman"/>
          <w:szCs w:val="19"/>
          <w:lang w:eastAsia="pl-PL"/>
        </w:rPr>
        <w:t>67,2</w:t>
      </w:r>
      <w:r w:rsidRPr="004B6FB2">
        <w:rPr>
          <w:rFonts w:eastAsia="Times New Roman" w:cs="Times New Roman"/>
          <w:szCs w:val="19"/>
          <w:lang w:eastAsia="pl-PL"/>
        </w:rPr>
        <w:t>% Polaków przekraczających lądową granicę Polski mieszkało w pasie do 50 km od granicy, a w przypadku wewnętrznej granicy UE odpowiedni</w:t>
      </w:r>
      <w:r w:rsidR="001E066E" w:rsidRPr="004B6FB2">
        <w:rPr>
          <w:rFonts w:eastAsia="Times New Roman" w:cs="Times New Roman"/>
          <w:szCs w:val="19"/>
          <w:lang w:eastAsia="pl-PL"/>
        </w:rPr>
        <w:t>o</w:t>
      </w:r>
      <w:r w:rsidRPr="004B6FB2">
        <w:rPr>
          <w:rFonts w:eastAsia="Times New Roman" w:cs="Times New Roman"/>
          <w:szCs w:val="19"/>
          <w:lang w:eastAsia="pl-PL"/>
        </w:rPr>
        <w:t xml:space="preserve"> </w:t>
      </w:r>
      <w:r w:rsidR="000503FF" w:rsidRPr="00943A58">
        <w:rPr>
          <w:rFonts w:eastAsia="Times New Roman" w:cs="Times New Roman"/>
          <w:szCs w:val="19"/>
          <w:lang w:eastAsia="pl-PL"/>
        </w:rPr>
        <w:t>7</w:t>
      </w:r>
      <w:r w:rsidR="00943A58" w:rsidRPr="00943A58">
        <w:rPr>
          <w:rFonts w:eastAsia="Times New Roman" w:cs="Times New Roman"/>
          <w:szCs w:val="19"/>
          <w:lang w:eastAsia="pl-PL"/>
        </w:rPr>
        <w:t>4,0</w:t>
      </w:r>
      <w:r w:rsidRPr="00943A58">
        <w:rPr>
          <w:rFonts w:eastAsia="Times New Roman" w:cs="Times New Roman"/>
          <w:szCs w:val="19"/>
          <w:lang w:eastAsia="pl-PL"/>
        </w:rPr>
        <w:t xml:space="preserve">% i </w:t>
      </w:r>
      <w:r w:rsidR="004B6FB2" w:rsidRPr="00943A58">
        <w:rPr>
          <w:rFonts w:eastAsia="Times New Roman" w:cs="Times New Roman"/>
          <w:szCs w:val="19"/>
          <w:lang w:eastAsia="pl-PL"/>
        </w:rPr>
        <w:t>71</w:t>
      </w:r>
      <w:r w:rsidR="004B6FB2">
        <w:rPr>
          <w:rFonts w:eastAsia="Times New Roman" w:cs="Times New Roman"/>
          <w:szCs w:val="19"/>
          <w:lang w:eastAsia="pl-PL"/>
        </w:rPr>
        <w:t>,8%.</w:t>
      </w:r>
    </w:p>
    <w:p w14:paraId="50E3B222" w14:textId="11188B46" w:rsidR="008A697D" w:rsidRPr="00665481" w:rsidRDefault="00A043DC" w:rsidP="00EA0CAA">
      <w:pPr>
        <w:tabs>
          <w:tab w:val="left" w:pos="840"/>
        </w:tabs>
        <w:spacing w:before="360" w:line="240" w:lineRule="auto"/>
        <w:ind w:left="709" w:hanging="709"/>
        <w:rPr>
          <w:rFonts w:eastAsia="Times New Roman" w:cs="Arial"/>
          <w:b/>
          <w:szCs w:val="19"/>
          <w:lang w:eastAsia="pl-PL"/>
        </w:rPr>
      </w:pPr>
      <w:r w:rsidRPr="00C074DD">
        <w:rPr>
          <w:rFonts w:eastAsia="Times New Roman" w:cs="Arial"/>
          <w:b/>
          <w:color w:val="FF0000"/>
          <w:szCs w:val="19"/>
          <w:lang w:eastAsia="pl-PL"/>
        </w:rPr>
        <w:br w:type="column"/>
      </w:r>
      <w:r w:rsidR="0048604D" w:rsidRPr="004B06EA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0EC0877F" wp14:editId="43A84AB0">
                <wp:simplePos x="0" y="0"/>
                <wp:positionH relativeFrom="page">
                  <wp:posOffset>5718810</wp:posOffset>
                </wp:positionH>
                <wp:positionV relativeFrom="paragraph">
                  <wp:posOffset>28887</wp:posOffset>
                </wp:positionV>
                <wp:extent cx="1715770" cy="1121410"/>
                <wp:effectExtent l="0" t="0" r="0" b="2540"/>
                <wp:wrapTight wrapText="bothSides">
                  <wp:wrapPolygon edited="0">
                    <wp:start x="719" y="0"/>
                    <wp:lineTo x="719" y="21282"/>
                    <wp:lineTo x="21104" y="21282"/>
                    <wp:lineTo x="21104" y="0"/>
                    <wp:lineTo x="719" y="0"/>
                  </wp:wrapPolygon>
                </wp:wrapTight>
                <wp:docPr id="19" name="Pole tekstowe 19" descr="Większość, zarówno cudzoziemców jak i Polaków przekraczających lądową granicę Polski, dokonywała zakupów w odległości do 50 km od grani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121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6A280" w14:textId="14EC484C" w:rsidR="00CF49DE" w:rsidRPr="00C00D57" w:rsidRDefault="00CF49DE" w:rsidP="006C122F">
                            <w:pPr>
                              <w:pStyle w:val="tekstzboku"/>
                              <w:spacing w:before="0"/>
                            </w:pPr>
                            <w:r w:rsidRPr="0074222A">
                              <w:rPr>
                                <w:spacing w:val="-2"/>
                              </w:rPr>
                              <w:t>Większość,</w:t>
                            </w:r>
                            <w:r w:rsidR="00FE501C">
                              <w:rPr>
                                <w:spacing w:val="-2"/>
                              </w:rPr>
                              <w:t xml:space="preserve"> zarówno cudzoziemców</w:t>
                            </w:r>
                            <w:r w:rsidR="00960356">
                              <w:rPr>
                                <w:spacing w:val="-2"/>
                              </w:rPr>
                              <w:t>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jak i Polaków przekraczających lądową granicę Polski</w:t>
                            </w:r>
                            <w:r w:rsidR="00661F65">
                              <w:rPr>
                                <w:spacing w:val="-2"/>
                              </w:rPr>
                              <w:t>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dokonywała zakupów w odległości do 50 km od granicy</w:t>
                            </w:r>
                          </w:p>
                        </w:txbxContent>
                      </wps:txbx>
                      <wps:bodyPr rot="0" vert="horz" wrap="square" lIns="91440" tIns="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0877F" id="_x0000_t202" coordsize="21600,21600" o:spt="202" path="m,l,21600r21600,l21600,xe">
                <v:stroke joinstyle="miter"/>
                <v:path gradientshapeok="t" o:connecttype="rect"/>
              </v:shapetype>
              <v:shape id="Pole tekstowe 19" o:spid="_x0000_s1032" type="#_x0000_t202" alt="Większość, zarówno cudzoziemców jak i Polaków przekraczających lądową granicę Polski, dokonywała zakupów w odległości do 50 km od granicy" style="position:absolute;left:0;text-align:left;margin-left:450.3pt;margin-top:2.25pt;width:135.1pt;height:88.3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" filled="f" stroked="f">
                <v:textbox inset=",0,2mm,0">
                  <w:txbxContent>
                    <w:p w14:paraId="5D16A280" w14:textId="14EC484C" w:rsidR="00CF49DE" w:rsidRPr="00C00D57" w:rsidRDefault="00CF49DE" w:rsidP="006C122F">
                      <w:pPr>
                        <w:pStyle w:val="tekstzboku"/>
                        <w:spacing w:before="0"/>
                      </w:pPr>
                      <w:r w:rsidRPr="0074222A">
                        <w:rPr>
                          <w:spacing w:val="-2"/>
                        </w:rPr>
                        <w:t>Większość,</w:t>
                      </w:r>
                      <w:r w:rsidR="00FE501C">
                        <w:rPr>
                          <w:spacing w:val="-2"/>
                        </w:rPr>
                        <w:t xml:space="preserve"> zarówno cudzoziemców</w:t>
                      </w:r>
                      <w:r w:rsidR="00960356">
                        <w:rPr>
                          <w:spacing w:val="-2"/>
                        </w:rPr>
                        <w:t>,</w:t>
                      </w:r>
                      <w:r w:rsidRPr="00C00D57">
                        <w:rPr>
                          <w:spacing w:val="-2"/>
                        </w:rPr>
                        <w:t xml:space="preserve"> jak i Polaków przekraczających lądową granicę Polski</w:t>
                      </w:r>
                      <w:r w:rsidR="00661F65">
                        <w:rPr>
                          <w:spacing w:val="-2"/>
                        </w:rPr>
                        <w:t>,</w:t>
                      </w:r>
                      <w:r w:rsidRPr="00C00D57">
                        <w:rPr>
                          <w:spacing w:val="-2"/>
                        </w:rPr>
                        <w:t xml:space="preserve"> dokonywała zakupów w odległości do 50 km od granicy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A697D" w:rsidRPr="004B06EA">
        <w:rPr>
          <w:rFonts w:eastAsia="Times New Roman" w:cs="Arial"/>
          <w:b/>
          <w:szCs w:val="19"/>
          <w:lang w:eastAsia="pl-PL"/>
        </w:rPr>
        <w:t>Mapa </w:t>
      </w:r>
      <w:r w:rsidR="005B08B2" w:rsidRPr="004B06EA">
        <w:rPr>
          <w:rFonts w:eastAsia="Times New Roman" w:cs="Arial"/>
          <w:b/>
          <w:szCs w:val="19"/>
          <w:lang w:eastAsia="pl-PL"/>
        </w:rPr>
        <w:t>2</w:t>
      </w:r>
      <w:r w:rsidR="008A697D" w:rsidRPr="004B06EA">
        <w:rPr>
          <w:rFonts w:eastAsia="Times New Roman" w:cs="Arial"/>
          <w:b/>
          <w:szCs w:val="19"/>
          <w:lang w:eastAsia="pl-PL"/>
        </w:rPr>
        <w:t>. </w:t>
      </w:r>
      <w:r w:rsidR="00AD491B" w:rsidRPr="004B06EA">
        <w:rPr>
          <w:rFonts w:eastAsia="Times New Roman" w:cs="Arial"/>
          <w:b/>
          <w:szCs w:val="19"/>
          <w:lang w:eastAsia="pl-PL"/>
        </w:rPr>
        <w:t>Zasięg oddziaływania granicy na podsta</w:t>
      </w:r>
      <w:r w:rsidR="00200F63" w:rsidRPr="004B06EA">
        <w:rPr>
          <w:rFonts w:eastAsia="Times New Roman" w:cs="Arial"/>
          <w:b/>
          <w:szCs w:val="19"/>
          <w:lang w:eastAsia="pl-PL"/>
        </w:rPr>
        <w:t>wie przekroczeń odcinków granic</w:t>
      </w:r>
      <w:r w:rsidR="00F20615" w:rsidRPr="004B06EA">
        <w:rPr>
          <w:rFonts w:eastAsia="Times New Roman" w:cs="Arial"/>
          <w:b/>
          <w:szCs w:val="19"/>
          <w:lang w:eastAsia="pl-PL"/>
        </w:rPr>
        <w:t>y</w:t>
      </w:r>
      <w:r w:rsidR="002F77F7" w:rsidRPr="004B06EA">
        <w:rPr>
          <w:rFonts w:eastAsia="Times New Roman" w:cs="Arial"/>
          <w:b/>
          <w:szCs w:val="19"/>
          <w:lang w:eastAsia="pl-PL"/>
        </w:rPr>
        <w:t xml:space="preserve"> przez</w:t>
      </w:r>
      <w:r w:rsidR="00612B93" w:rsidRPr="004B06EA">
        <w:rPr>
          <w:rFonts w:eastAsia="Times New Roman" w:cs="Arial"/>
          <w:b/>
          <w:szCs w:val="19"/>
          <w:lang w:eastAsia="pl-PL"/>
        </w:rPr>
        <w:br/>
      </w:r>
      <w:r w:rsidR="002F77F7" w:rsidRPr="004B06EA">
        <w:rPr>
          <w:rFonts w:eastAsia="Times New Roman" w:cs="Arial"/>
          <w:b/>
          <w:szCs w:val="19"/>
          <w:lang w:eastAsia="pl-PL"/>
        </w:rPr>
        <w:t xml:space="preserve">Polaków w </w:t>
      </w:r>
      <w:r w:rsidR="004B06EA" w:rsidRPr="004B06EA">
        <w:rPr>
          <w:rFonts w:eastAsia="Times New Roman" w:cs="Arial"/>
          <w:b/>
          <w:szCs w:val="19"/>
          <w:lang w:eastAsia="pl-PL"/>
        </w:rPr>
        <w:t>3</w:t>
      </w:r>
      <w:r w:rsidR="00AD491B" w:rsidRPr="004B06EA">
        <w:rPr>
          <w:rFonts w:eastAsia="Times New Roman" w:cs="Arial"/>
          <w:b/>
          <w:szCs w:val="19"/>
          <w:lang w:eastAsia="pl-PL"/>
        </w:rPr>
        <w:t xml:space="preserve"> kwartale 20</w:t>
      </w:r>
      <w:r w:rsidR="005D469B" w:rsidRPr="004B06EA">
        <w:rPr>
          <w:rFonts w:eastAsia="Times New Roman" w:cs="Arial"/>
          <w:b/>
          <w:szCs w:val="19"/>
          <w:lang w:eastAsia="pl-PL"/>
        </w:rPr>
        <w:t>2</w:t>
      </w:r>
      <w:r w:rsidR="00665481" w:rsidRPr="004B06EA">
        <w:rPr>
          <w:rFonts w:eastAsia="Times New Roman" w:cs="Arial"/>
          <w:b/>
          <w:szCs w:val="19"/>
          <w:lang w:eastAsia="pl-PL"/>
        </w:rPr>
        <w:t>5</w:t>
      </w:r>
      <w:r w:rsidR="00AD491B" w:rsidRPr="004B06EA">
        <w:rPr>
          <w:rFonts w:eastAsia="Times New Roman" w:cs="Arial"/>
          <w:b/>
          <w:szCs w:val="19"/>
          <w:lang w:eastAsia="pl-PL"/>
        </w:rPr>
        <w:t xml:space="preserve"> r</w:t>
      </w:r>
      <w:r w:rsidR="009E5999" w:rsidRPr="004B06EA">
        <w:rPr>
          <w:rFonts w:eastAsia="Times New Roman" w:cs="Arial"/>
          <w:b/>
          <w:szCs w:val="19"/>
          <w:lang w:eastAsia="pl-PL"/>
        </w:rPr>
        <w:t>.</w:t>
      </w:r>
    </w:p>
    <w:p w14:paraId="09EBDE58" w14:textId="3FBF58D4" w:rsidR="001A4A84" w:rsidRPr="00A27528" w:rsidRDefault="001A6907" w:rsidP="001A4A84">
      <w:pPr>
        <w:tabs>
          <w:tab w:val="left" w:pos="840"/>
        </w:tabs>
        <w:spacing w:before="0" w:after="240" w:line="240" w:lineRule="auto"/>
        <w:ind w:left="709" w:hanging="709"/>
        <w:rPr>
          <w:rFonts w:eastAsia="Times New Roman" w:cs="Arial"/>
          <w:b/>
          <w:szCs w:val="19"/>
          <w:lang w:eastAsia="pl-PL"/>
        </w:rPr>
      </w:pPr>
      <w:r>
        <w:rPr>
          <w:rFonts w:eastAsia="Times New Roman" w:cs="Arial"/>
          <w:b/>
          <w:noProof/>
          <w:szCs w:val="19"/>
          <w:lang w:eastAsia="pl-PL"/>
        </w:rPr>
        <w:drawing>
          <wp:inline distT="0" distB="0" distL="0" distR="0" wp14:anchorId="2ABF84CC" wp14:editId="761DC46C">
            <wp:extent cx="5076000" cy="3180871"/>
            <wp:effectExtent l="0" t="0" r="0" b="635"/>
            <wp:docPr id="23" name="Obraz 23" descr="Mapa 2. Struktura odległości od granicy miejsca zamieszkania i miejsca dokonywania zakupów przez Polaków w 3 kwartale 2025 roku według odcinków granic.&#10;Mapa Polski, na której znajdują się wykresy kołowe przy odcinkach granicy z Rosją, Litwą, Białorusią, Ukrainą, Słowacją, Czechami, Niemcami. Odległości od granicy podzielono na trzy przedziały: do 30 kilometrów, od 31 do 50 kilometrów oraz 51 kilometrów i więcej.&#10;Dane do mapy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az 23" descr="Mapa 2. Struktura odległości od granicy miejsca zamieszkania i miejsca dokonywania zakupów przez Polaków w 3 kwartale 2025 roku według odcinków granic.&#10;Mapa Polski, na której znajdują się wykresy kołowe przy odcinkach granicy z Rosją, Litwą, Białorusią, Ukrainą, Słowacją, Czechami, Niemcami. Odległości od granicy podzielono na trzy przedziały: do 30 kilometrów, od 31 do 50 kilometrów oraz 51 kilometrów i więcej.&#10;Dane do mapy dostępne są w załączonym pliku Excel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000" cy="3180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F3B4A" w14:textId="3FF17E80" w:rsidR="00E01541" w:rsidRPr="00282D29" w:rsidRDefault="00E01541" w:rsidP="003C57FD">
      <w:pPr>
        <w:tabs>
          <w:tab w:val="left" w:pos="0"/>
        </w:tabs>
        <w:spacing w:line="288" w:lineRule="auto"/>
        <w:rPr>
          <w:rFonts w:eastAsia="Times New Roman" w:cs="Times New Roman"/>
          <w:color w:val="FF0000"/>
          <w:szCs w:val="19"/>
          <w:lang w:eastAsia="pl-PL"/>
        </w:rPr>
        <w:sectPr w:rsidR="00E01541" w:rsidRPr="00282D29" w:rsidSect="00EA23E5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943A58">
        <w:rPr>
          <w:rFonts w:eastAsia="Times New Roman" w:cs="Times New Roman"/>
          <w:szCs w:val="19"/>
          <w:lang w:eastAsia="pl-PL"/>
        </w:rPr>
        <w:t>Większość cudzoziemców dokonywał</w:t>
      </w:r>
      <w:r w:rsidR="00A35A44" w:rsidRPr="00943A58">
        <w:rPr>
          <w:rFonts w:eastAsia="Times New Roman" w:cs="Times New Roman"/>
          <w:szCs w:val="19"/>
          <w:lang w:eastAsia="pl-PL"/>
        </w:rPr>
        <w:t>a</w:t>
      </w:r>
      <w:r w:rsidRPr="00943A58">
        <w:rPr>
          <w:rFonts w:eastAsia="Times New Roman" w:cs="Times New Roman"/>
          <w:szCs w:val="19"/>
          <w:lang w:eastAsia="pl-PL"/>
        </w:rPr>
        <w:t xml:space="preserve"> zakupów w pasie do 50</w:t>
      </w:r>
      <w:r w:rsidR="001E066E" w:rsidRPr="00943A58">
        <w:rPr>
          <w:rFonts w:eastAsia="Times New Roman" w:cs="Times New Roman"/>
          <w:szCs w:val="19"/>
          <w:lang w:eastAsia="pl-PL"/>
        </w:rPr>
        <w:t xml:space="preserve"> km</w:t>
      </w:r>
      <w:r w:rsidRPr="00943A58">
        <w:rPr>
          <w:rFonts w:eastAsia="Times New Roman" w:cs="Times New Roman"/>
          <w:szCs w:val="19"/>
          <w:lang w:eastAsia="pl-PL"/>
        </w:rPr>
        <w:t xml:space="preserve"> od granicy</w:t>
      </w:r>
      <w:r w:rsidR="00EE40C0" w:rsidRPr="00943A58">
        <w:rPr>
          <w:rFonts w:eastAsia="Times New Roman" w:cs="Times New Roman"/>
          <w:szCs w:val="19"/>
          <w:lang w:eastAsia="pl-PL"/>
        </w:rPr>
        <w:t>.</w:t>
      </w:r>
      <w:r w:rsidRPr="00943A58">
        <w:rPr>
          <w:rFonts w:eastAsia="Times New Roman" w:cs="Times New Roman"/>
          <w:szCs w:val="19"/>
          <w:lang w:eastAsia="pl-PL"/>
        </w:rPr>
        <w:t xml:space="preserve"> </w:t>
      </w:r>
      <w:r w:rsidR="00EE40C0" w:rsidRPr="00943A58">
        <w:rPr>
          <w:rFonts w:eastAsia="Times New Roman" w:cs="Times New Roman"/>
          <w:szCs w:val="19"/>
          <w:lang w:eastAsia="pl-PL"/>
        </w:rPr>
        <w:t>W</w:t>
      </w:r>
      <w:r w:rsidRPr="00943A58">
        <w:rPr>
          <w:rFonts w:eastAsia="Times New Roman" w:cs="Times New Roman"/>
          <w:szCs w:val="19"/>
          <w:lang w:eastAsia="pl-PL"/>
        </w:rPr>
        <w:t xml:space="preserve"> przypadku zewnętrznej granicy UE na terenie Polski </w:t>
      </w:r>
      <w:r w:rsidR="00DD5C32" w:rsidRPr="00943A58">
        <w:rPr>
          <w:rFonts w:eastAsia="Times New Roman" w:cs="Times New Roman"/>
          <w:szCs w:val="19"/>
          <w:lang w:eastAsia="pl-PL"/>
        </w:rPr>
        <w:t xml:space="preserve">było to </w:t>
      </w:r>
      <w:r w:rsidR="002479F4" w:rsidRPr="00943A58">
        <w:rPr>
          <w:rFonts w:eastAsia="Times New Roman" w:cs="Times New Roman"/>
          <w:szCs w:val="19"/>
          <w:lang w:eastAsia="pl-PL"/>
        </w:rPr>
        <w:t>6</w:t>
      </w:r>
      <w:r w:rsidR="002E4862" w:rsidRPr="00943A58">
        <w:rPr>
          <w:rFonts w:eastAsia="Times New Roman" w:cs="Times New Roman"/>
          <w:szCs w:val="19"/>
          <w:lang w:eastAsia="pl-PL"/>
        </w:rPr>
        <w:t>2,</w:t>
      </w:r>
      <w:r w:rsidR="00943A58" w:rsidRPr="00943A58">
        <w:rPr>
          <w:rFonts w:eastAsia="Times New Roman" w:cs="Times New Roman"/>
          <w:szCs w:val="19"/>
          <w:lang w:eastAsia="pl-PL"/>
        </w:rPr>
        <w:t>7</w:t>
      </w:r>
      <w:r w:rsidRPr="00943A58">
        <w:rPr>
          <w:rFonts w:eastAsia="Times New Roman" w:cs="Times New Roman"/>
          <w:szCs w:val="19"/>
          <w:lang w:eastAsia="pl-PL"/>
        </w:rPr>
        <w:t xml:space="preserve">% przekraczających, natomiast w przypadku granicy wewnętrznej UE – </w:t>
      </w:r>
      <w:r w:rsidR="002479F4" w:rsidRPr="00943A58">
        <w:rPr>
          <w:rFonts w:eastAsia="Times New Roman" w:cs="Times New Roman"/>
          <w:szCs w:val="19"/>
          <w:lang w:eastAsia="pl-PL"/>
        </w:rPr>
        <w:t>8</w:t>
      </w:r>
      <w:r w:rsidR="002E4862" w:rsidRPr="00943A58">
        <w:rPr>
          <w:rFonts w:eastAsia="Times New Roman" w:cs="Times New Roman"/>
          <w:szCs w:val="19"/>
          <w:lang w:eastAsia="pl-PL"/>
        </w:rPr>
        <w:t>5,</w:t>
      </w:r>
      <w:r w:rsidR="00943A58" w:rsidRPr="00943A58">
        <w:rPr>
          <w:rFonts w:eastAsia="Times New Roman" w:cs="Times New Roman"/>
          <w:szCs w:val="19"/>
          <w:lang w:eastAsia="pl-PL"/>
        </w:rPr>
        <w:t>0</w:t>
      </w:r>
      <w:r w:rsidRPr="00943A58">
        <w:rPr>
          <w:rFonts w:eastAsia="Times New Roman" w:cs="Times New Roman"/>
          <w:szCs w:val="19"/>
          <w:lang w:eastAsia="pl-PL"/>
        </w:rPr>
        <w:t xml:space="preserve">%. </w:t>
      </w:r>
      <w:r w:rsidRPr="00257615">
        <w:rPr>
          <w:rFonts w:eastAsia="Times New Roman" w:cs="Times New Roman"/>
          <w:szCs w:val="19"/>
          <w:lang w:eastAsia="pl-PL"/>
        </w:rPr>
        <w:t>Z kolei odsetek Polaków dokonujących zakupów w</w:t>
      </w:r>
      <w:r w:rsidR="00DD5C32" w:rsidRPr="00257615">
        <w:rPr>
          <w:rFonts w:eastAsia="Times New Roman" w:cs="Times New Roman"/>
          <w:szCs w:val="19"/>
          <w:lang w:eastAsia="pl-PL"/>
        </w:rPr>
        <w:t> </w:t>
      </w:r>
      <w:r w:rsidRPr="00257615">
        <w:rPr>
          <w:rFonts w:eastAsia="Times New Roman" w:cs="Times New Roman"/>
          <w:szCs w:val="19"/>
          <w:lang w:eastAsia="pl-PL"/>
        </w:rPr>
        <w:t>pasie do 50</w:t>
      </w:r>
      <w:r w:rsidR="001E066E" w:rsidRPr="00257615">
        <w:rPr>
          <w:rFonts w:eastAsia="Times New Roman" w:cs="Times New Roman"/>
          <w:szCs w:val="19"/>
          <w:lang w:eastAsia="pl-PL"/>
        </w:rPr>
        <w:t xml:space="preserve"> km </w:t>
      </w:r>
      <w:r w:rsidRPr="00257615">
        <w:rPr>
          <w:rFonts w:eastAsia="Times New Roman" w:cs="Times New Roman"/>
          <w:szCs w:val="19"/>
          <w:lang w:eastAsia="pl-PL"/>
        </w:rPr>
        <w:t xml:space="preserve">od granicy zewnętrznej </w:t>
      </w:r>
      <w:r w:rsidR="000C223C">
        <w:rPr>
          <w:rFonts w:eastAsia="Times New Roman" w:cs="Times New Roman"/>
          <w:szCs w:val="19"/>
          <w:lang w:eastAsia="pl-PL"/>
        </w:rPr>
        <w:t xml:space="preserve"> </w:t>
      </w:r>
      <w:r w:rsidRPr="00257615">
        <w:rPr>
          <w:rFonts w:eastAsia="Times New Roman" w:cs="Times New Roman"/>
          <w:szCs w:val="19"/>
          <w:lang w:eastAsia="pl-PL"/>
        </w:rPr>
        <w:t xml:space="preserve">wyniósł </w:t>
      </w:r>
      <w:r w:rsidR="00257615" w:rsidRPr="00257615">
        <w:rPr>
          <w:rFonts w:eastAsia="Times New Roman" w:cs="Times New Roman"/>
          <w:szCs w:val="19"/>
          <w:lang w:eastAsia="pl-PL"/>
        </w:rPr>
        <w:t>91,9</w:t>
      </w:r>
      <w:r w:rsidR="004346F2">
        <w:rPr>
          <w:rFonts w:eastAsia="Times New Roman" w:cs="Times New Roman"/>
          <w:szCs w:val="19"/>
          <w:lang w:eastAsia="pl-PL"/>
        </w:rPr>
        <w:t>%</w:t>
      </w:r>
      <w:r w:rsidRPr="00282D29">
        <w:rPr>
          <w:rFonts w:eastAsia="Times New Roman" w:cs="Times New Roman"/>
          <w:color w:val="FF0000"/>
          <w:szCs w:val="19"/>
          <w:lang w:eastAsia="pl-PL"/>
        </w:rPr>
        <w:t xml:space="preserve"> </w:t>
      </w:r>
      <w:r w:rsidR="00DD5C32" w:rsidRPr="00257615">
        <w:rPr>
          <w:rFonts w:eastAsia="Times New Roman" w:cs="Times New Roman"/>
          <w:szCs w:val="19"/>
          <w:lang w:eastAsia="pl-PL"/>
        </w:rPr>
        <w:t xml:space="preserve">ogółu </w:t>
      </w:r>
      <w:r w:rsidRPr="00257615">
        <w:rPr>
          <w:rFonts w:eastAsia="Times New Roman" w:cs="Times New Roman"/>
          <w:szCs w:val="19"/>
          <w:lang w:eastAsia="pl-PL"/>
        </w:rPr>
        <w:t>przekraczających, natomiast w</w:t>
      </w:r>
      <w:r w:rsidR="00DD5C32" w:rsidRPr="00257615">
        <w:rPr>
          <w:rFonts w:eastAsia="Times New Roman" w:cs="Times New Roman"/>
          <w:szCs w:val="19"/>
          <w:lang w:eastAsia="pl-PL"/>
        </w:rPr>
        <w:t> </w:t>
      </w:r>
      <w:r w:rsidRPr="00257615">
        <w:rPr>
          <w:rFonts w:eastAsia="Times New Roman" w:cs="Times New Roman"/>
          <w:szCs w:val="19"/>
          <w:lang w:eastAsia="pl-PL"/>
        </w:rPr>
        <w:t xml:space="preserve">przypadku granicy wewnętrznej </w:t>
      </w:r>
      <w:r w:rsidR="00DD5C32" w:rsidRPr="00257615">
        <w:rPr>
          <w:rFonts w:eastAsia="Times New Roman" w:cs="Times New Roman"/>
          <w:szCs w:val="19"/>
          <w:lang w:eastAsia="pl-PL"/>
        </w:rPr>
        <w:t xml:space="preserve">– </w:t>
      </w:r>
      <w:r w:rsidR="00257615">
        <w:rPr>
          <w:rFonts w:eastAsia="Times New Roman" w:cs="Times New Roman"/>
          <w:szCs w:val="19"/>
          <w:lang w:eastAsia="pl-PL"/>
        </w:rPr>
        <w:t>66,0</w:t>
      </w:r>
      <w:r w:rsidRPr="00257615">
        <w:rPr>
          <w:rFonts w:eastAsia="Times New Roman" w:cs="Times New Roman"/>
          <w:szCs w:val="19"/>
          <w:lang w:eastAsia="pl-PL"/>
        </w:rPr>
        <w:t>%</w:t>
      </w:r>
      <w:r w:rsidR="000C223C">
        <w:rPr>
          <w:rFonts w:eastAsia="Times New Roman" w:cs="Times New Roman"/>
          <w:szCs w:val="19"/>
          <w:lang w:eastAsia="pl-PL"/>
        </w:rPr>
        <w:t>.</w:t>
      </w:r>
      <w:r w:rsidR="000C223C">
        <w:rPr>
          <w:rFonts w:eastAsia="Times New Roman" w:cs="Times New Roman"/>
          <w:szCs w:val="19"/>
          <w:lang w:eastAsia="pl-PL"/>
        </w:rPr>
        <w:softHyphen/>
      </w:r>
    </w:p>
    <w:p w14:paraId="3F4CB96A" w14:textId="3CB1AFAD" w:rsidR="008A697D" w:rsidRPr="00E40BDF" w:rsidRDefault="008A697D" w:rsidP="00EA0CAA">
      <w:pPr>
        <w:pStyle w:val="Nagwek7"/>
        <w:tabs>
          <w:tab w:val="left" w:pos="0"/>
        </w:tabs>
        <w:spacing w:before="360" w:after="120" w:line="240" w:lineRule="auto"/>
        <w:ind w:right="-11"/>
        <w:rPr>
          <w:rFonts w:ascii="Fira Sans" w:hAnsi="Fira Sans" w:cs="Times New Roman"/>
          <w:b/>
          <w:bCs/>
          <w:i w:val="0"/>
          <w:caps/>
          <w:color w:val="000000" w:themeColor="text1"/>
          <w:szCs w:val="19"/>
        </w:rPr>
      </w:pPr>
      <w:r w:rsidRPr="00D51F0F">
        <w:rPr>
          <w:rFonts w:ascii="Fira Sans" w:hAnsi="Fira Sans"/>
          <w:b/>
          <w:i w:val="0"/>
          <w:color w:val="001D77"/>
          <w:szCs w:val="19"/>
        </w:rPr>
        <w:lastRenderedPageBreak/>
        <w:t>Uwagi metodyczne</w:t>
      </w:r>
    </w:p>
    <w:p w14:paraId="7D71E4D5" w14:textId="5DBA187B" w:rsidR="008A697D" w:rsidRPr="001004E4" w:rsidRDefault="008A697D" w:rsidP="00312FD6">
      <w:pPr>
        <w:pStyle w:val="Tekstpodstawowy"/>
        <w:numPr>
          <w:ilvl w:val="0"/>
          <w:numId w:val="4"/>
        </w:numPr>
        <w:spacing w:before="120" w:after="120" w:line="288" w:lineRule="auto"/>
        <w:ind w:left="284" w:right="-11" w:hanging="284"/>
        <w:jc w:val="left"/>
        <w:rPr>
          <w:rFonts w:ascii="Fira Sans" w:hAnsi="Fira Sans"/>
          <w:spacing w:val="-2"/>
          <w:sz w:val="19"/>
          <w:szCs w:val="19"/>
        </w:rPr>
      </w:pPr>
      <w:r w:rsidRPr="001004E4">
        <w:rPr>
          <w:rFonts w:ascii="Fira Sans" w:hAnsi="Fira Sans"/>
          <w:sz w:val="19"/>
          <w:szCs w:val="19"/>
        </w:rPr>
        <w:t>Prezentowaną informację opracowano na podstawie wyników badań „</w:t>
      </w:r>
      <w:r w:rsidRPr="001004E4">
        <w:rPr>
          <w:rFonts w:ascii="Fira Sans" w:hAnsi="Fira Sans"/>
          <w:bCs/>
          <w:sz w:val="19"/>
          <w:szCs w:val="19"/>
        </w:rPr>
        <w:t>Podróże nierezydentów do Polski. Ruch pojazdów i osób na granicy Polski z krajami Unii Europejskiej”</w:t>
      </w:r>
      <w:r w:rsidRPr="001004E4">
        <w:rPr>
          <w:rFonts w:ascii="Fira Sans" w:hAnsi="Fira Sans"/>
          <w:sz w:val="19"/>
          <w:szCs w:val="19"/>
        </w:rPr>
        <w:t xml:space="preserve"> oraz „</w:t>
      </w:r>
      <w:r w:rsidRPr="001004E4">
        <w:rPr>
          <w:rFonts w:ascii="Fira Sans" w:hAnsi="Fira Sans"/>
          <w:bCs/>
          <w:sz w:val="19"/>
          <w:szCs w:val="19"/>
        </w:rPr>
        <w:t>Uczestnictwo mieszkańców Polski (rezydentów) w podróżach”</w:t>
      </w:r>
      <w:r w:rsidRPr="001004E4">
        <w:rPr>
          <w:rFonts w:ascii="Fira Sans" w:hAnsi="Fira Sans"/>
          <w:sz w:val="19"/>
          <w:szCs w:val="19"/>
        </w:rPr>
        <w:t xml:space="preserve"> ujętych w </w:t>
      </w:r>
      <w:r w:rsidR="007A272F" w:rsidRPr="001004E4">
        <w:rPr>
          <w:rFonts w:ascii="Fira Sans" w:hAnsi="Fira Sans"/>
          <w:sz w:val="19"/>
          <w:szCs w:val="19"/>
        </w:rPr>
        <w:t>P</w:t>
      </w:r>
      <w:r w:rsidRPr="001004E4">
        <w:rPr>
          <w:rFonts w:ascii="Fira Sans" w:hAnsi="Fira Sans"/>
          <w:sz w:val="19"/>
          <w:szCs w:val="19"/>
        </w:rPr>
        <w:t xml:space="preserve">rogramie badań statystycznych statystyki publicznej. </w:t>
      </w:r>
      <w:r w:rsidRPr="001004E4">
        <w:rPr>
          <w:rFonts w:ascii="Fira Sans" w:hAnsi="Fira Sans"/>
          <w:bCs/>
          <w:sz w:val="19"/>
          <w:szCs w:val="19"/>
        </w:rPr>
        <w:t>Metodologia badań została opracowana przez Główny Urząd Statystyczny, Urząd Statystyczny w Rzeszowie we współpracy z Narodowym Bankiem Polskim oraz Ministerstwem</w:t>
      </w:r>
      <w:r w:rsidR="00DD2DB6" w:rsidRPr="001004E4">
        <w:rPr>
          <w:rFonts w:ascii="Fira Sans" w:hAnsi="Fira Sans"/>
          <w:bCs/>
          <w:sz w:val="19"/>
          <w:szCs w:val="19"/>
        </w:rPr>
        <w:t xml:space="preserve"> Sportu i Turystyki</w:t>
      </w:r>
      <w:r w:rsidRPr="001004E4">
        <w:rPr>
          <w:rFonts w:ascii="Fira Sans" w:hAnsi="Fira Sans"/>
          <w:bCs/>
          <w:sz w:val="19"/>
          <w:szCs w:val="19"/>
        </w:rPr>
        <w:t>. Badania prowadzone od 2014 r. s</w:t>
      </w:r>
      <w:r w:rsidRPr="001004E4">
        <w:rPr>
          <w:rFonts w:ascii="Fira Sans" w:hAnsi="Fira Sans"/>
          <w:sz w:val="19"/>
          <w:szCs w:val="19"/>
        </w:rPr>
        <w:t>ą wynikiem integracji czterech badań</w:t>
      </w:r>
      <w:r w:rsidR="008B2E0C" w:rsidRPr="001004E4">
        <w:rPr>
          <w:rFonts w:ascii="Fira Sans" w:hAnsi="Fira Sans"/>
          <w:sz w:val="19"/>
          <w:szCs w:val="19"/>
        </w:rPr>
        <w:t>,</w:t>
      </w:r>
      <w:r w:rsidR="002211CE" w:rsidRPr="001004E4">
        <w:rPr>
          <w:rFonts w:ascii="Fira Sans" w:hAnsi="Fira Sans"/>
          <w:sz w:val="19"/>
          <w:szCs w:val="19"/>
        </w:rPr>
        <w:t xml:space="preserve"> </w:t>
      </w:r>
      <w:r w:rsidR="002211CE" w:rsidRPr="001004E4">
        <w:rPr>
          <w:rFonts w:ascii="Fira Sans" w:hAnsi="Fira Sans"/>
          <w:spacing w:val="-2"/>
          <w:sz w:val="19"/>
          <w:szCs w:val="19"/>
        </w:rPr>
        <w:t>w </w:t>
      </w:r>
      <w:r w:rsidRPr="001004E4">
        <w:rPr>
          <w:rFonts w:ascii="Fira Sans" w:hAnsi="Fira Sans"/>
          <w:spacing w:val="-2"/>
          <w:sz w:val="19"/>
          <w:szCs w:val="19"/>
        </w:rPr>
        <w:t xml:space="preserve">tym „Badania obrotu towarów i usług w ruchu granicznym na zewnętrznej granicy Unii </w:t>
      </w:r>
      <w:r w:rsidR="008B2E0C" w:rsidRPr="001004E4">
        <w:rPr>
          <w:rFonts w:ascii="Fira Sans" w:hAnsi="Fira Sans"/>
          <w:spacing w:val="-2"/>
          <w:sz w:val="19"/>
          <w:szCs w:val="19"/>
        </w:rPr>
        <w:t>Europejskiej na terenie Polski”</w:t>
      </w:r>
      <w:r w:rsidRPr="001004E4">
        <w:rPr>
          <w:rFonts w:ascii="Fira Sans" w:hAnsi="Fira Sans"/>
          <w:spacing w:val="-2"/>
          <w:sz w:val="19"/>
          <w:szCs w:val="19"/>
        </w:rPr>
        <w:t>.</w:t>
      </w:r>
    </w:p>
    <w:p w14:paraId="584ACEE2" w14:textId="6F443297" w:rsidR="00323A92" w:rsidRPr="001004E4" w:rsidRDefault="00323A92" w:rsidP="00312FD6">
      <w:pPr>
        <w:pStyle w:val="Akapitzlist"/>
        <w:numPr>
          <w:ilvl w:val="0"/>
          <w:numId w:val="4"/>
        </w:numPr>
        <w:spacing w:line="288" w:lineRule="auto"/>
        <w:ind w:left="284" w:right="-11" w:hanging="284"/>
        <w:contextualSpacing w:val="0"/>
        <w:rPr>
          <w:rFonts w:eastAsia="Times New Roman" w:cs="Times New Roman"/>
          <w:spacing w:val="-4"/>
          <w:szCs w:val="19"/>
          <w:lang w:eastAsia="pl-PL"/>
        </w:rPr>
      </w:pP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Badanie podróży cudzoziemców (nierezydentów) do Polski oraz ruchu pojazdów i osób na granicy Polski z krajami Unii Europejskiej </w:t>
      </w:r>
      <w:r w:rsidR="009F372F" w:rsidRPr="001004E4">
        <w:rPr>
          <w:rFonts w:eastAsia="Times New Roman" w:cs="Times New Roman"/>
          <w:spacing w:val="-4"/>
          <w:szCs w:val="19"/>
          <w:lang w:eastAsia="pl-PL"/>
        </w:rPr>
        <w:t>w</w:t>
      </w:r>
      <w:r w:rsidR="00B4306C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="00282D29">
        <w:rPr>
          <w:rFonts w:eastAsia="Times New Roman" w:cs="Times New Roman"/>
          <w:spacing w:val="-4"/>
          <w:szCs w:val="19"/>
          <w:lang w:eastAsia="pl-PL"/>
        </w:rPr>
        <w:t>3</w:t>
      </w:r>
      <w:r w:rsidR="009F551E" w:rsidRPr="001004E4">
        <w:rPr>
          <w:rFonts w:eastAsia="Times New Roman" w:cs="Times New Roman"/>
          <w:spacing w:val="-4"/>
          <w:szCs w:val="19"/>
          <w:lang w:eastAsia="pl-PL"/>
        </w:rPr>
        <w:t xml:space="preserve"> kwarta</w:t>
      </w:r>
      <w:r w:rsidR="00930F17" w:rsidRPr="001004E4">
        <w:rPr>
          <w:rFonts w:eastAsia="Times New Roman" w:cs="Times New Roman"/>
          <w:spacing w:val="-4"/>
          <w:szCs w:val="19"/>
          <w:lang w:eastAsia="pl-PL"/>
        </w:rPr>
        <w:t>le</w:t>
      </w:r>
      <w:r w:rsidR="009F551E" w:rsidRPr="001004E4">
        <w:rPr>
          <w:rFonts w:eastAsia="Times New Roman" w:cs="Times New Roman"/>
          <w:spacing w:val="-4"/>
          <w:szCs w:val="19"/>
          <w:lang w:eastAsia="pl-PL"/>
        </w:rPr>
        <w:t xml:space="preserve"> 202</w:t>
      </w:r>
      <w:r w:rsidR="008379E3">
        <w:rPr>
          <w:rFonts w:eastAsia="Times New Roman" w:cs="Times New Roman"/>
          <w:spacing w:val="-4"/>
          <w:szCs w:val="19"/>
          <w:lang w:eastAsia="pl-PL"/>
        </w:rPr>
        <w:t>5</w:t>
      </w: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 r. było realizowane w terenie przez ankieterów statystycznych. Wyniki badania opracowano </w:t>
      </w:r>
      <w:r w:rsidR="00503864" w:rsidRPr="001004E4">
        <w:rPr>
          <w:rFonts w:eastAsia="Times New Roman" w:cs="Times New Roman"/>
          <w:spacing w:val="-4"/>
          <w:szCs w:val="19"/>
          <w:lang w:eastAsia="pl-PL"/>
        </w:rPr>
        <w:t xml:space="preserve">również z </w:t>
      </w:r>
      <w:r w:rsidRPr="001004E4">
        <w:rPr>
          <w:rFonts w:eastAsia="Times New Roman" w:cs="Times New Roman"/>
          <w:spacing w:val="-4"/>
          <w:szCs w:val="19"/>
          <w:lang w:eastAsia="pl-PL"/>
        </w:rPr>
        <w:t>wykorzystaniem</w:t>
      </w:r>
      <w:r w:rsidR="00503864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innych źródeł danych</w:t>
      </w:r>
      <w:r w:rsidR="004A6C17" w:rsidRPr="001004E4">
        <w:rPr>
          <w:rFonts w:eastAsia="Times New Roman" w:cs="Times New Roman"/>
          <w:spacing w:val="-4"/>
          <w:szCs w:val="19"/>
          <w:lang w:eastAsia="pl-PL"/>
        </w:rPr>
        <w:t>.</w:t>
      </w: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 Badanie podróży cudzoziemców (nierezydentów) obejmuje wyjeżdżających z Polski przez wewnętrzną i zewnętrzną granicę UE na terenie Polski. Badaniu nie podlegają osoby przeby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wające w Polsce powyżej 1 roku, </w:t>
      </w:r>
      <w:r w:rsidRPr="001004E4">
        <w:rPr>
          <w:rFonts w:eastAsia="Times New Roman" w:cs="Times New Roman"/>
          <w:spacing w:val="-4"/>
          <w:szCs w:val="19"/>
          <w:lang w:eastAsia="pl-PL"/>
        </w:rPr>
        <w:t>z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wyjątkiem osób podróżujących </w:t>
      </w:r>
      <w:r w:rsidR="008B2E0C" w:rsidRPr="001004E4">
        <w:t>w</w:t>
      </w:r>
      <w:r w:rsidR="00B379A9" w:rsidRPr="001004E4">
        <w:t xml:space="preserve"> </w:t>
      </w:r>
      <w:r w:rsidRPr="001004E4">
        <w:t>ce</w:t>
      </w:r>
      <w:r w:rsidR="008B2E0C" w:rsidRPr="001004E4">
        <w:t>lach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edukacyjnych i zdrowotnych</w:t>
      </w:r>
      <w:r w:rsidRPr="001004E4">
        <w:rPr>
          <w:rFonts w:eastAsia="Times New Roman" w:cs="Times New Roman"/>
          <w:spacing w:val="-4"/>
          <w:szCs w:val="19"/>
          <w:lang w:eastAsia="pl-PL"/>
        </w:rPr>
        <w:t>. Dane dotyczące wydatków poniesionych przez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cudzoziemców (nierezydentów) w</w:t>
      </w:r>
      <w:r w:rsidR="00B379A9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Polsce uwzględniają także towary zakupione w Polsce w celu odsprzedaży w kraju nierezydenta. Badaniem ruchu granicznego (w obu kierunkach – z Polski</w:t>
      </w:r>
      <w:r w:rsidR="00B379A9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i do Polski) objęte są osoby i</w:t>
      </w:r>
      <w:r w:rsidR="004F5C42" w:rsidRPr="001004E4">
        <w:rPr>
          <w:rFonts w:eastAsia="Times New Roman" w:cs="Times New Roman"/>
          <w:spacing w:val="-4"/>
          <w:szCs w:val="19"/>
          <w:lang w:eastAsia="pl-PL"/>
        </w:rPr>
        <w:t> </w:t>
      </w:r>
      <w:r w:rsidRPr="001004E4">
        <w:rPr>
          <w:rFonts w:eastAsia="Times New Roman" w:cs="Times New Roman"/>
          <w:spacing w:val="-4"/>
          <w:szCs w:val="19"/>
          <w:lang w:eastAsia="pl-PL"/>
        </w:rPr>
        <w:t>pojazdy przekraczające granicę Polski z krajami Unii Europejskiej na wybranych drogowych przejściach granicznych.</w:t>
      </w:r>
    </w:p>
    <w:p w14:paraId="197BD284" w14:textId="3A5B6372" w:rsidR="002C16A1" w:rsidRPr="001004E4" w:rsidRDefault="00EF33AB" w:rsidP="00312FD6">
      <w:pPr>
        <w:pStyle w:val="Akapitzlist"/>
        <w:numPr>
          <w:ilvl w:val="0"/>
          <w:numId w:val="4"/>
        </w:numPr>
        <w:spacing w:line="288" w:lineRule="auto"/>
        <w:ind w:left="284" w:right="-11" w:hanging="284"/>
        <w:contextualSpacing w:val="0"/>
        <w:rPr>
          <w:rFonts w:eastAsia="Times New Roman" w:cs="Times New Roman"/>
          <w:szCs w:val="19"/>
          <w:lang w:eastAsia="pl-PL"/>
        </w:rPr>
      </w:pPr>
      <w:r w:rsidRPr="001004E4">
        <w:rPr>
          <w:szCs w:val="19"/>
        </w:rPr>
        <w:t>Badanie u</w:t>
      </w:r>
      <w:r w:rsidRPr="001004E4">
        <w:rPr>
          <w:bCs/>
          <w:szCs w:val="19"/>
        </w:rPr>
        <w:t>czestnictwa Polaków (rezydentów) w podróżach prowadzone jest w</w:t>
      </w:r>
      <w:r w:rsidR="00C14F2B" w:rsidRPr="001004E4">
        <w:rPr>
          <w:bCs/>
          <w:szCs w:val="19"/>
        </w:rPr>
        <w:t xml:space="preserve"> </w:t>
      </w:r>
      <w:r w:rsidRPr="001004E4">
        <w:rPr>
          <w:bCs/>
          <w:szCs w:val="19"/>
        </w:rPr>
        <w:t>gospodarstwach domowych, w cyklu kwartalnym</w:t>
      </w:r>
      <w:r w:rsidRPr="001004E4">
        <w:rPr>
          <w:szCs w:val="19"/>
        </w:rPr>
        <w:t xml:space="preserve"> (w miesiącu następnym po kwartale)</w:t>
      </w:r>
      <w:r w:rsidR="001E066E">
        <w:rPr>
          <w:szCs w:val="19"/>
        </w:rPr>
        <w:t>,</w:t>
      </w:r>
      <w:r w:rsidRPr="001004E4">
        <w:rPr>
          <w:szCs w:val="19"/>
        </w:rPr>
        <w:t xml:space="preserve"> przy wykorzystaniu </w:t>
      </w:r>
      <w:r w:rsidR="00BF5F18">
        <w:rPr>
          <w:szCs w:val="19"/>
        </w:rPr>
        <w:t xml:space="preserve">przede wszystkim </w:t>
      </w:r>
      <w:r w:rsidRPr="001004E4">
        <w:rPr>
          <w:szCs w:val="19"/>
        </w:rPr>
        <w:t>metody telefonicznej. Badaniu nie podlegają osoby przebywa</w:t>
      </w:r>
      <w:r w:rsidR="008B2E0C" w:rsidRPr="001004E4">
        <w:rPr>
          <w:szCs w:val="19"/>
        </w:rPr>
        <w:t>jące za granicą powyżej 1</w:t>
      </w:r>
      <w:r w:rsidR="00C14F2B" w:rsidRPr="001004E4">
        <w:rPr>
          <w:szCs w:val="19"/>
        </w:rPr>
        <w:t xml:space="preserve"> </w:t>
      </w:r>
      <w:r w:rsidR="008B2E0C" w:rsidRPr="001004E4">
        <w:rPr>
          <w:szCs w:val="19"/>
        </w:rPr>
        <w:t>roku</w:t>
      </w:r>
      <w:r w:rsidR="006D1220" w:rsidRPr="001004E4">
        <w:rPr>
          <w:szCs w:val="19"/>
        </w:rPr>
        <w:t>,</w:t>
      </w:r>
      <w:r w:rsidR="008B2E0C" w:rsidRPr="001004E4">
        <w:rPr>
          <w:szCs w:val="19"/>
        </w:rPr>
        <w:t xml:space="preserve"> </w:t>
      </w:r>
      <w:r w:rsidRPr="001004E4">
        <w:rPr>
          <w:szCs w:val="19"/>
        </w:rPr>
        <w:t>z</w:t>
      </w:r>
      <w:r w:rsidR="00C14F2B" w:rsidRPr="001004E4">
        <w:rPr>
          <w:szCs w:val="19"/>
        </w:rPr>
        <w:t xml:space="preserve"> </w:t>
      </w:r>
      <w:r w:rsidRPr="001004E4">
        <w:rPr>
          <w:szCs w:val="19"/>
        </w:rPr>
        <w:t>wyjątkiem osób podróżujących w ce</w:t>
      </w:r>
      <w:r w:rsidR="008B2E0C" w:rsidRPr="001004E4">
        <w:rPr>
          <w:szCs w:val="19"/>
        </w:rPr>
        <w:t>lach edukacyjnych i zdrowotnych</w:t>
      </w:r>
      <w:r w:rsidRPr="001004E4">
        <w:rPr>
          <w:szCs w:val="19"/>
        </w:rPr>
        <w:t xml:space="preserve">. </w:t>
      </w:r>
      <w:r w:rsidRPr="001004E4">
        <w:rPr>
          <w:bCs/>
          <w:szCs w:val="19"/>
        </w:rPr>
        <w:t xml:space="preserve">Prezentowane dane dotyczące wydatków rezydentów poniesionych za granicą obejmują </w:t>
      </w:r>
      <w:r w:rsidRPr="001004E4">
        <w:rPr>
          <w:szCs w:val="19"/>
        </w:rPr>
        <w:t>wydatki finansowane tylko ze środków własnych (nie są wliczane wydatki finansowane przez zakład pracy oraz inne osoby i instytucje), uwzględniają także towary zakupione za granicą w celu odsprzedaży w Polsce.</w:t>
      </w:r>
    </w:p>
    <w:p w14:paraId="3F8A0859" w14:textId="00219209" w:rsidR="008A697D" w:rsidRPr="001004E4" w:rsidRDefault="008A697D" w:rsidP="00312FD6">
      <w:pPr>
        <w:pStyle w:val="Akapitzlist"/>
        <w:numPr>
          <w:ilvl w:val="0"/>
          <w:numId w:val="4"/>
        </w:numPr>
        <w:spacing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>Dane o ruchu granicznym na zewnętrznej granicy UE na terenie Polski pochodzą z Komendy Głównej Straży Granicznej i dotyczą liczby przekroczeń granicy</w:t>
      </w:r>
      <w:r w:rsidR="005C17E6" w:rsidRPr="001004E4">
        <w:rPr>
          <w:szCs w:val="19"/>
        </w:rPr>
        <w:t>.</w:t>
      </w:r>
      <w:r w:rsidRPr="001004E4">
        <w:rPr>
          <w:szCs w:val="19"/>
        </w:rPr>
        <w:t xml:space="preserve"> </w:t>
      </w:r>
      <w:r w:rsidR="005C17E6" w:rsidRPr="001004E4">
        <w:rPr>
          <w:szCs w:val="19"/>
        </w:rPr>
        <w:t>O</w:t>
      </w:r>
      <w:r w:rsidRPr="001004E4">
        <w:rPr>
          <w:szCs w:val="19"/>
        </w:rPr>
        <w:t xml:space="preserve">soba przekraczająca granicę kilkakrotnie liczona jest tyle razy, ile razy </w:t>
      </w:r>
      <w:r w:rsidR="005C17E6" w:rsidRPr="001004E4">
        <w:rPr>
          <w:szCs w:val="19"/>
        </w:rPr>
        <w:t xml:space="preserve">przekracza tę </w:t>
      </w:r>
      <w:r w:rsidRPr="001004E4">
        <w:rPr>
          <w:szCs w:val="19"/>
        </w:rPr>
        <w:t xml:space="preserve">granicę. </w:t>
      </w:r>
      <w:r w:rsidR="00F20615">
        <w:rPr>
          <w:szCs w:val="19"/>
        </w:rPr>
        <w:t>Dane o</w:t>
      </w:r>
      <w:r w:rsidRPr="001004E4">
        <w:rPr>
          <w:szCs w:val="19"/>
        </w:rPr>
        <w:t>bejmują wszystkie przejścia graniczne (drogowe, kolejowe i rzeczne).</w:t>
      </w:r>
    </w:p>
    <w:p w14:paraId="6DF87CB8" w14:textId="255718A7" w:rsidR="00210F9B" w:rsidRPr="001004E4" w:rsidRDefault="00EF4C20" w:rsidP="00312FD6">
      <w:pPr>
        <w:pStyle w:val="Akapitzlist"/>
        <w:numPr>
          <w:ilvl w:val="0"/>
          <w:numId w:val="4"/>
        </w:numPr>
        <w:spacing w:line="288" w:lineRule="auto"/>
        <w:ind w:left="284" w:right="-11" w:hanging="284"/>
        <w:contextualSpacing w:val="0"/>
        <w:rPr>
          <w:strike/>
          <w:szCs w:val="19"/>
        </w:rPr>
      </w:pPr>
      <w:r w:rsidRPr="001004E4">
        <w:rPr>
          <w:szCs w:val="19"/>
        </w:rPr>
        <w:t xml:space="preserve">Umowa </w:t>
      </w:r>
      <w:r w:rsidR="00210F9B" w:rsidRPr="001004E4">
        <w:rPr>
          <w:szCs w:val="19"/>
        </w:rPr>
        <w:t xml:space="preserve">między </w:t>
      </w:r>
      <w:r w:rsidRPr="001004E4">
        <w:rPr>
          <w:szCs w:val="19"/>
        </w:rPr>
        <w:t xml:space="preserve">Rządem Rzeczypospolitej Polskiej a </w:t>
      </w:r>
      <w:r w:rsidR="00D728CD" w:rsidRPr="001004E4">
        <w:rPr>
          <w:szCs w:val="19"/>
        </w:rPr>
        <w:t>G</w:t>
      </w:r>
      <w:r w:rsidRPr="001004E4">
        <w:rPr>
          <w:szCs w:val="19"/>
        </w:rPr>
        <w:t>abinetem Ministrów Ukrainy o zasadach małego ruchu granicznego weszła w życie 1 lipca 2009 r</w:t>
      </w:r>
      <w:r w:rsidR="00FC4746" w:rsidRPr="001004E4">
        <w:rPr>
          <w:szCs w:val="19"/>
        </w:rPr>
        <w:t>.</w:t>
      </w:r>
    </w:p>
    <w:p w14:paraId="7D5A1804" w14:textId="0FE9DEFC" w:rsidR="00F8562E" w:rsidRPr="001004E4" w:rsidRDefault="00FC4746" w:rsidP="00312FD6">
      <w:pPr>
        <w:pStyle w:val="Akapitzlist"/>
        <w:numPr>
          <w:ilvl w:val="0"/>
          <w:numId w:val="4"/>
        </w:numPr>
        <w:spacing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 xml:space="preserve">Umowa między Rządem Rzeczypospolitej Polskiej a Federacją Rosyjską o zasadach małego ruchu granicznego </w:t>
      </w:r>
      <w:r w:rsidR="0046063E" w:rsidRPr="001004E4">
        <w:rPr>
          <w:szCs w:val="19"/>
        </w:rPr>
        <w:t>weszła w życie 27 lipca 2012 r.</w:t>
      </w:r>
      <w:r w:rsidRPr="001004E4">
        <w:rPr>
          <w:szCs w:val="19"/>
        </w:rPr>
        <w:t xml:space="preserve"> </w:t>
      </w:r>
      <w:r w:rsidR="0046063E" w:rsidRPr="001004E4">
        <w:rPr>
          <w:szCs w:val="19"/>
        </w:rPr>
        <w:t>O</w:t>
      </w:r>
      <w:r w:rsidRPr="001004E4">
        <w:rPr>
          <w:szCs w:val="19"/>
        </w:rPr>
        <w:t xml:space="preserve">d 4 lipca 2016 r. pozostaje </w:t>
      </w:r>
      <w:r w:rsidR="00F8562E" w:rsidRPr="001004E4">
        <w:rPr>
          <w:szCs w:val="19"/>
        </w:rPr>
        <w:t xml:space="preserve">ona </w:t>
      </w:r>
      <w:r w:rsidRPr="001004E4">
        <w:rPr>
          <w:szCs w:val="19"/>
        </w:rPr>
        <w:t>zawieszona</w:t>
      </w:r>
      <w:r w:rsidR="00F8562E" w:rsidRPr="001004E4">
        <w:rPr>
          <w:szCs w:val="19"/>
        </w:rPr>
        <w:t>.</w:t>
      </w:r>
    </w:p>
    <w:p w14:paraId="27B16A81" w14:textId="1F7F37B6" w:rsidR="001E7F03" w:rsidRPr="001004E4" w:rsidRDefault="002A2A91" w:rsidP="00312FD6">
      <w:pPr>
        <w:pStyle w:val="Akapitzlist"/>
        <w:numPr>
          <w:ilvl w:val="0"/>
          <w:numId w:val="4"/>
        </w:numPr>
        <w:spacing w:line="288" w:lineRule="auto"/>
        <w:ind w:left="284" w:hanging="284"/>
        <w:contextualSpacing w:val="0"/>
        <w:rPr>
          <w:szCs w:val="19"/>
        </w:rPr>
      </w:pPr>
      <w:r>
        <w:rPr>
          <w:szCs w:val="19"/>
        </w:rPr>
        <w:t xml:space="preserve">Zasady </w:t>
      </w:r>
      <w:r w:rsidR="00833298">
        <w:rPr>
          <w:szCs w:val="19"/>
        </w:rPr>
        <w:t xml:space="preserve">przekraczania granicy na poszczególnych przejściach granicznych </w:t>
      </w:r>
      <w:r w:rsidR="00C316BF">
        <w:rPr>
          <w:szCs w:val="19"/>
        </w:rPr>
        <w:t xml:space="preserve">precyzuje </w:t>
      </w:r>
      <w:r w:rsidR="001E7F03" w:rsidRPr="001004E4">
        <w:rPr>
          <w:szCs w:val="19"/>
        </w:rPr>
        <w:t>Rozporządzeni</w:t>
      </w:r>
      <w:r w:rsidR="00833298">
        <w:rPr>
          <w:szCs w:val="19"/>
        </w:rPr>
        <w:t>e</w:t>
      </w:r>
      <w:r w:rsidR="001E7F03" w:rsidRPr="001004E4">
        <w:rPr>
          <w:szCs w:val="19"/>
        </w:rPr>
        <w:t xml:space="preserve"> Ministra Spraw Wewnętrznych i Administracji z dnia 13 marca 2020 r.</w:t>
      </w:r>
      <w:r w:rsidR="00137BDA" w:rsidRPr="001004E4">
        <w:rPr>
          <w:szCs w:val="19"/>
        </w:rPr>
        <w:t xml:space="preserve"> </w:t>
      </w:r>
      <w:r w:rsidR="00833298">
        <w:rPr>
          <w:szCs w:val="19"/>
        </w:rPr>
        <w:t xml:space="preserve">w sprawie </w:t>
      </w:r>
      <w:r w:rsidR="00833298" w:rsidRPr="001004E4">
        <w:rPr>
          <w:szCs w:val="19"/>
        </w:rPr>
        <w:t>czasow</w:t>
      </w:r>
      <w:r w:rsidR="00833298">
        <w:rPr>
          <w:szCs w:val="19"/>
        </w:rPr>
        <w:t xml:space="preserve">ego </w:t>
      </w:r>
      <w:r w:rsidR="00833298" w:rsidRPr="001004E4">
        <w:rPr>
          <w:szCs w:val="19"/>
        </w:rPr>
        <w:t>zawiesz</w:t>
      </w:r>
      <w:r w:rsidR="00833298">
        <w:rPr>
          <w:szCs w:val="19"/>
        </w:rPr>
        <w:t>enia</w:t>
      </w:r>
      <w:r w:rsidR="00833298" w:rsidRPr="001004E4">
        <w:rPr>
          <w:szCs w:val="19"/>
        </w:rPr>
        <w:t xml:space="preserve"> lub ogranicz</w:t>
      </w:r>
      <w:r w:rsidR="00833298">
        <w:rPr>
          <w:szCs w:val="19"/>
        </w:rPr>
        <w:t>enia</w:t>
      </w:r>
      <w:r w:rsidR="00833298" w:rsidRPr="001004E4">
        <w:rPr>
          <w:szCs w:val="19"/>
        </w:rPr>
        <w:t xml:space="preserve"> ruch</w:t>
      </w:r>
      <w:r w:rsidR="00833298">
        <w:rPr>
          <w:szCs w:val="19"/>
        </w:rPr>
        <w:t>u</w:t>
      </w:r>
      <w:r w:rsidR="00833298" w:rsidRPr="001004E4">
        <w:rPr>
          <w:szCs w:val="19"/>
        </w:rPr>
        <w:t xml:space="preserve"> graniczn</w:t>
      </w:r>
      <w:r w:rsidR="00833298">
        <w:rPr>
          <w:szCs w:val="19"/>
        </w:rPr>
        <w:t>ego</w:t>
      </w:r>
      <w:r w:rsidR="00833298" w:rsidRPr="001004E4">
        <w:rPr>
          <w:szCs w:val="19"/>
        </w:rPr>
        <w:t xml:space="preserve"> na określonych przejściach granicznych </w:t>
      </w:r>
      <w:r w:rsidR="001E7F03" w:rsidRPr="001004E4">
        <w:rPr>
          <w:szCs w:val="19"/>
        </w:rPr>
        <w:t>(Dz.</w:t>
      </w:r>
      <w:r w:rsidR="000C30DF" w:rsidRPr="001004E4">
        <w:rPr>
          <w:szCs w:val="19"/>
        </w:rPr>
        <w:t xml:space="preserve"> </w:t>
      </w:r>
      <w:r w:rsidR="001E7F03" w:rsidRPr="001004E4">
        <w:rPr>
          <w:szCs w:val="19"/>
        </w:rPr>
        <w:t>U.</w:t>
      </w:r>
      <w:r w:rsidR="00727709" w:rsidRPr="001004E4">
        <w:rPr>
          <w:szCs w:val="19"/>
        </w:rPr>
        <w:t xml:space="preserve"> </w:t>
      </w:r>
      <w:r w:rsidR="00DD2DB6" w:rsidRPr="001004E4">
        <w:rPr>
          <w:szCs w:val="19"/>
        </w:rPr>
        <w:t>z 2020 r., poz. 435</w:t>
      </w:r>
      <w:r w:rsidR="00EF33AB" w:rsidRPr="001004E4">
        <w:rPr>
          <w:szCs w:val="19"/>
        </w:rPr>
        <w:t xml:space="preserve"> </w:t>
      </w:r>
      <w:r w:rsidR="006705B9" w:rsidRPr="001004E4">
        <w:rPr>
          <w:szCs w:val="19"/>
        </w:rPr>
        <w:t>z późn. zm.</w:t>
      </w:r>
      <w:r w:rsidR="00DD2DB6" w:rsidRPr="001004E4">
        <w:rPr>
          <w:szCs w:val="19"/>
        </w:rPr>
        <w:t>)</w:t>
      </w:r>
      <w:r w:rsidR="00833298">
        <w:rPr>
          <w:szCs w:val="19"/>
        </w:rPr>
        <w:t>.</w:t>
      </w:r>
    </w:p>
    <w:p w14:paraId="0B606784" w14:textId="3F2D191B" w:rsidR="008A697D" w:rsidRPr="001004E4" w:rsidRDefault="008A697D" w:rsidP="00312FD6">
      <w:pPr>
        <w:pStyle w:val="Akapitzlist"/>
        <w:numPr>
          <w:ilvl w:val="0"/>
          <w:numId w:val="4"/>
        </w:numPr>
        <w:spacing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>W niektórych przypadkach sumy składników mogą się różnić od podanych wielkości „ogółem” ze względu na zaokrąglenia danych. Liczby względne (wskaźniki, odsetki) obliczono na podstawie da</w:t>
      </w:r>
      <w:r w:rsidR="00E10DAC" w:rsidRPr="001004E4">
        <w:rPr>
          <w:szCs w:val="19"/>
        </w:rPr>
        <w:t>nych bezwzględnych wyrażonych z </w:t>
      </w:r>
      <w:r w:rsidRPr="001004E4">
        <w:rPr>
          <w:szCs w:val="19"/>
        </w:rPr>
        <w:t>większą dokładnością niż podano w opracowaniu. Liczby te są poprawne pod względem merytorycznym.</w:t>
      </w:r>
    </w:p>
    <w:p w14:paraId="0C6FE575" w14:textId="5FB5CF65" w:rsidR="008A697D" w:rsidRPr="001004E4" w:rsidRDefault="008A697D" w:rsidP="00312FD6">
      <w:pPr>
        <w:pStyle w:val="Akapitzlist"/>
        <w:numPr>
          <w:ilvl w:val="0"/>
          <w:numId w:val="4"/>
        </w:numPr>
        <w:spacing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>Prezentowane dane mają charakter wstępny</w:t>
      </w:r>
      <w:r w:rsidR="00024706" w:rsidRPr="001004E4">
        <w:rPr>
          <w:szCs w:val="19"/>
        </w:rPr>
        <w:t>.</w:t>
      </w:r>
    </w:p>
    <w:p w14:paraId="2C5E87C8" w14:textId="77777777" w:rsidR="00402BB7" w:rsidRPr="001004E4" w:rsidRDefault="00402BB7" w:rsidP="004B560B">
      <w:pPr>
        <w:pStyle w:val="Akapitzlist"/>
        <w:spacing w:before="0" w:line="288" w:lineRule="auto"/>
        <w:ind w:left="284" w:right="-11"/>
        <w:contextualSpacing w:val="0"/>
        <w:rPr>
          <w:szCs w:val="19"/>
        </w:rPr>
      </w:pPr>
    </w:p>
    <w:p w14:paraId="3BAFD4FA" w14:textId="22E079B0" w:rsidR="00567426" w:rsidRPr="001004E4" w:rsidRDefault="009904F1" w:rsidP="00312FD6">
      <w:pPr>
        <w:pStyle w:val="Akapitzlist"/>
        <w:spacing w:line="288" w:lineRule="auto"/>
        <w:ind w:left="0" w:right="-11"/>
        <w:rPr>
          <w:szCs w:val="19"/>
        </w:rPr>
      </w:pPr>
      <w:r w:rsidRPr="001004E4">
        <w:rPr>
          <w:szCs w:val="19"/>
        </w:rPr>
        <w:t xml:space="preserve">W przypadku cytowania danych Głównego Urzędu Statystycznego prosimy o zamieszczenie informacji: „Źródło danych GUS”, a </w:t>
      </w:r>
      <w:r w:rsidR="006D1220" w:rsidRPr="001004E4">
        <w:rPr>
          <w:szCs w:val="19"/>
        </w:rPr>
        <w:t xml:space="preserve">w </w:t>
      </w:r>
      <w:r w:rsidRPr="001004E4">
        <w:rPr>
          <w:szCs w:val="19"/>
        </w:rPr>
        <w:t>przypadku publikowania obliczeń dokonanych na danych opublikowanych przez GUS prosimy o zamieszczenie informacji: „Opracowanie własne na podstawie danych GUS”.</w:t>
      </w:r>
    </w:p>
    <w:p w14:paraId="7B920CB9" w14:textId="77777777" w:rsidR="00694AF0" w:rsidRPr="00E40BDF" w:rsidRDefault="00694AF0" w:rsidP="00E76D26">
      <w:pPr>
        <w:rPr>
          <w:color w:val="000000" w:themeColor="text1"/>
          <w:szCs w:val="19"/>
        </w:rPr>
        <w:sectPr w:rsidR="00694AF0" w:rsidRPr="00E40BDF" w:rsidSect="000F2175">
          <w:headerReference w:type="first" r:id="rId21"/>
          <w:footerReference w:type="first" r:id="rId22"/>
          <w:pgSz w:w="11906" w:h="16838"/>
          <w:pgMar w:top="720" w:right="720" w:bottom="720" w:left="720" w:header="284" w:footer="284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40BDF" w:rsidRPr="00E40BDF" w14:paraId="4642B585" w14:textId="77777777" w:rsidTr="00F81736">
        <w:trPr>
          <w:trHeight w:val="1626"/>
        </w:trPr>
        <w:tc>
          <w:tcPr>
            <w:tcW w:w="4926" w:type="dxa"/>
          </w:tcPr>
          <w:p w14:paraId="2C632DA8" w14:textId="77777777" w:rsidR="00E73C06" w:rsidRPr="00E40BDF" w:rsidRDefault="00E73C06" w:rsidP="00F8173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E40BDF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73DB565A" w14:textId="77777777" w:rsidR="00E73C06" w:rsidRPr="00E40BDF" w:rsidRDefault="00E73C06" w:rsidP="00F8173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40BDF">
              <w:rPr>
                <w:rFonts w:cs="Arial"/>
                <w:b/>
                <w:color w:val="000000" w:themeColor="text1"/>
                <w:sz w:val="20"/>
              </w:rPr>
              <w:t>Urząd Statystyczny w Rzeszowie</w:t>
            </w:r>
          </w:p>
          <w:p w14:paraId="408CB01C" w14:textId="086DED5D" w:rsidR="00E73C06" w:rsidRPr="00E40BDF" w:rsidRDefault="00F7543C" w:rsidP="00F81736">
            <w:pPr>
              <w:spacing w:before="0" w:after="0" w:line="276" w:lineRule="auto"/>
              <w:rPr>
                <w:b/>
                <w:color w:val="000000" w:themeColor="text1"/>
                <w:lang w:val="fi-FI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 xml:space="preserve">p.o. </w:t>
            </w:r>
            <w:r w:rsidR="00E73C06" w:rsidRPr="00E40BDF">
              <w:rPr>
                <w:rFonts w:cs="Arial"/>
                <w:b/>
                <w:color w:val="000000" w:themeColor="text1"/>
                <w:sz w:val="20"/>
              </w:rPr>
              <w:t>Dyrektor</w:t>
            </w:r>
            <w:r>
              <w:rPr>
                <w:rFonts w:cs="Arial"/>
                <w:b/>
                <w:color w:val="000000" w:themeColor="text1"/>
                <w:sz w:val="20"/>
              </w:rPr>
              <w:t>a</w:t>
            </w:r>
            <w:r w:rsidR="00E73C06" w:rsidRPr="00E40BDF">
              <w:rPr>
                <w:rFonts w:cs="Arial"/>
                <w:b/>
                <w:color w:val="000000" w:themeColor="text1"/>
                <w:sz w:val="20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20"/>
              </w:rPr>
              <w:t>Teresa Krzemińska</w:t>
            </w:r>
          </w:p>
          <w:p w14:paraId="704CEDEC" w14:textId="62DF0E77" w:rsidR="00E73C06" w:rsidRPr="00545482" w:rsidRDefault="00545482" w:rsidP="00040705">
            <w:pPr>
              <w:pStyle w:val="Nagwek3"/>
              <w:spacing w:before="0" w:after="120" w:line="276" w:lineRule="auto"/>
              <w:ind w:left="1559" w:hanging="1559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545482">
              <w:rPr>
                <w:rFonts w:ascii="Fira Sans" w:hAnsi="Fira Sans"/>
                <w:color w:val="auto"/>
                <w:sz w:val="20"/>
              </w:rPr>
              <w:t xml:space="preserve">Tel. stacjonarne: +48 </w:t>
            </w:r>
            <w:r w:rsidRPr="00545482">
              <w:rPr>
                <w:rFonts w:ascii="Fira Sans" w:hAnsi="Fira Sans" w:cs="Arial"/>
                <w:color w:val="auto"/>
                <w:sz w:val="20"/>
                <w:lang w:val="fi-FI"/>
              </w:rPr>
              <w:t>17 853 52 10</w:t>
            </w:r>
            <w:r w:rsidRPr="00545482">
              <w:rPr>
                <w:rFonts w:ascii="Fira Sans" w:hAnsi="Fira Sans"/>
                <w:color w:val="auto"/>
                <w:sz w:val="20"/>
              </w:rPr>
              <w:t>,</w:t>
            </w:r>
            <w:r>
              <w:rPr>
                <w:rFonts w:ascii="Fira Sans" w:hAnsi="Fira Sans"/>
                <w:color w:val="auto"/>
                <w:sz w:val="20"/>
              </w:rPr>
              <w:br/>
            </w:r>
            <w:r w:rsidRPr="00545482">
              <w:rPr>
                <w:rFonts w:ascii="Fira Sans" w:hAnsi="Fira Sans"/>
                <w:color w:val="auto"/>
                <w:sz w:val="20"/>
              </w:rPr>
              <w:t xml:space="preserve">+48 </w:t>
            </w:r>
            <w:r w:rsidRPr="00545482">
              <w:rPr>
                <w:rFonts w:ascii="Fira Sans" w:hAnsi="Fira Sans" w:cs="Arial"/>
                <w:color w:val="auto"/>
                <w:sz w:val="20"/>
                <w:lang w:val="fi-FI"/>
              </w:rPr>
              <w:t>17 853 52 19</w:t>
            </w:r>
          </w:p>
        </w:tc>
        <w:tc>
          <w:tcPr>
            <w:tcW w:w="4927" w:type="dxa"/>
          </w:tcPr>
          <w:p w14:paraId="169E4EE2" w14:textId="77777777" w:rsidR="00781B41" w:rsidRDefault="00E73C06" w:rsidP="00781B41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E40BDF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E40BDF">
              <w:rPr>
                <w:rFonts w:cs="Arial"/>
                <w:color w:val="000000" w:themeColor="text1"/>
                <w:sz w:val="20"/>
              </w:rPr>
              <w:br/>
            </w:r>
            <w:r w:rsidR="00781B41">
              <w:rPr>
                <w:rFonts w:cs="Arial"/>
                <w:b/>
                <w:sz w:val="20"/>
              </w:rPr>
              <w:t>Wydział Współpracy z Mediami</w:t>
            </w:r>
          </w:p>
          <w:p w14:paraId="5244E1F5" w14:textId="77777777" w:rsidR="00781B41" w:rsidRPr="0091780E" w:rsidRDefault="00781B41" w:rsidP="00040705">
            <w:pPr>
              <w:spacing w:line="276" w:lineRule="auto"/>
              <w:rPr>
                <w:sz w:val="20"/>
              </w:rPr>
            </w:pPr>
            <w:r w:rsidRPr="0091780E">
              <w:rPr>
                <w:sz w:val="20"/>
              </w:rPr>
              <w:t>Tel. komórkowy: +48 695 255 032</w:t>
            </w:r>
          </w:p>
          <w:p w14:paraId="379D5423" w14:textId="77777777" w:rsidR="00781B41" w:rsidRPr="0091780E" w:rsidRDefault="00781B41" w:rsidP="00040705">
            <w:pPr>
              <w:spacing w:line="276" w:lineRule="auto"/>
              <w:ind w:left="1554" w:hanging="1554"/>
              <w:rPr>
                <w:sz w:val="20"/>
              </w:rPr>
            </w:pPr>
            <w:r w:rsidRPr="0091780E">
              <w:rPr>
                <w:sz w:val="20"/>
              </w:rPr>
              <w:t>Tel. stacjonarne: +48 22 608 38 04, +48 22 449 41 45,</w:t>
            </w:r>
            <w:r>
              <w:rPr>
                <w:sz w:val="20"/>
              </w:rPr>
              <w:t xml:space="preserve"> </w:t>
            </w:r>
            <w:r w:rsidRPr="0091780E">
              <w:rPr>
                <w:sz w:val="20"/>
              </w:rPr>
              <w:t>+48 22 608 30 09</w:t>
            </w:r>
          </w:p>
          <w:p w14:paraId="29B19E47" w14:textId="77777777" w:rsidR="00781B41" w:rsidRDefault="00781B41" w:rsidP="00781B41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23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10E1ECB6" w14:textId="1B9AA450" w:rsidR="00E73C06" w:rsidRPr="00E40BDF" w:rsidRDefault="00E73C06" w:rsidP="00F81736">
            <w:pPr>
              <w:rPr>
                <w:color w:val="000000" w:themeColor="text1"/>
                <w:sz w:val="18"/>
              </w:rPr>
            </w:pPr>
          </w:p>
        </w:tc>
      </w:tr>
      <w:tr w:rsidR="0076569A" w:rsidRPr="00E40BDF" w14:paraId="23636FD2" w14:textId="77777777" w:rsidTr="00F81736">
        <w:trPr>
          <w:trHeight w:val="418"/>
        </w:trPr>
        <w:tc>
          <w:tcPr>
            <w:tcW w:w="4926" w:type="dxa"/>
            <w:vMerge w:val="restart"/>
          </w:tcPr>
          <w:p w14:paraId="1C55375E" w14:textId="416E489D" w:rsidR="0076569A" w:rsidRPr="00E40BDF" w:rsidRDefault="0076569A" w:rsidP="0076569A">
            <w:pPr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0C39E06D" w14:textId="283F41B5" w:rsidR="0076569A" w:rsidRPr="00E40BDF" w:rsidRDefault="0076569A" w:rsidP="00DB5FC5">
            <w:pPr>
              <w:ind w:firstLine="680"/>
              <w:rPr>
                <w:color w:val="000000" w:themeColor="text1"/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8528" behindDoc="0" locked="0" layoutInCell="1" allowOverlap="1" wp14:anchorId="770FF601" wp14:editId="0D47D60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 w:rsidR="00DB5FC5">
              <w:rPr>
                <w:sz w:val="18"/>
              </w:rPr>
              <w:t xml:space="preserve"> </w:t>
            </w:r>
          </w:p>
        </w:tc>
      </w:tr>
      <w:tr w:rsidR="0076569A" w:rsidRPr="00E40BDF" w14:paraId="58B25338" w14:textId="77777777" w:rsidTr="00F81736">
        <w:trPr>
          <w:trHeight w:val="418"/>
        </w:trPr>
        <w:tc>
          <w:tcPr>
            <w:tcW w:w="4926" w:type="dxa"/>
            <w:vMerge/>
          </w:tcPr>
          <w:p w14:paraId="38C583F0" w14:textId="77777777" w:rsidR="0076569A" w:rsidRPr="00E40BDF" w:rsidRDefault="0076569A" w:rsidP="0076569A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C634DF4" w14:textId="77DE27A9" w:rsidR="0076569A" w:rsidRPr="00E40BDF" w:rsidRDefault="0076569A" w:rsidP="0076569A">
            <w:pPr>
              <w:ind w:firstLine="680"/>
              <w:rPr>
                <w:color w:val="000000" w:themeColor="text1"/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9552" behindDoc="0" locked="0" layoutInCell="1" allowOverlap="1" wp14:anchorId="20A46413" wp14:editId="3C0B2F6D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logo platformy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E40BDF" w:rsidRPr="00E40BDF" w14:paraId="66124900" w14:textId="77777777" w:rsidTr="00F81736">
        <w:trPr>
          <w:trHeight w:val="476"/>
        </w:trPr>
        <w:tc>
          <w:tcPr>
            <w:tcW w:w="4926" w:type="dxa"/>
            <w:vMerge/>
          </w:tcPr>
          <w:p w14:paraId="4C2F736B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536BB52C" w14:textId="77777777" w:rsidR="00E73C06" w:rsidRPr="00E40BDF" w:rsidRDefault="00E73C06" w:rsidP="00F81736">
            <w:pPr>
              <w:ind w:firstLine="680"/>
              <w:rPr>
                <w:color w:val="000000" w:themeColor="text1"/>
                <w:sz w:val="18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029CF920" wp14:editId="1A50152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logo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0BDF">
              <w:rPr>
                <w:color w:val="000000" w:themeColor="text1"/>
                <w:sz w:val="20"/>
              </w:rPr>
              <w:t>@GlownyUrzadStatystyczny</w:t>
            </w:r>
            <w:r w:rsidRPr="00E40BDF">
              <w:rPr>
                <w:noProof/>
                <w:color w:val="000000" w:themeColor="text1"/>
                <w:sz w:val="20"/>
                <w:lang w:eastAsia="pl-PL"/>
              </w:rPr>
              <w:t xml:space="preserve"> </w:t>
            </w:r>
          </w:p>
        </w:tc>
      </w:tr>
      <w:tr w:rsidR="00E40BDF" w:rsidRPr="00E40BDF" w14:paraId="2462CDBE" w14:textId="77777777" w:rsidTr="00F81736">
        <w:trPr>
          <w:trHeight w:val="426"/>
        </w:trPr>
        <w:tc>
          <w:tcPr>
            <w:tcW w:w="4926" w:type="dxa"/>
          </w:tcPr>
          <w:p w14:paraId="6687740B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757BAB2D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2384" behindDoc="0" locked="0" layoutInCell="1" allowOverlap="1" wp14:anchorId="430C6797" wp14:editId="4271943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4" name="Obraz 14" descr="logo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0BDF">
              <w:rPr>
                <w:color w:val="000000" w:themeColor="text1"/>
                <w:sz w:val="20"/>
              </w:rPr>
              <w:t>gus_stat</w:t>
            </w:r>
          </w:p>
        </w:tc>
      </w:tr>
      <w:tr w:rsidR="00E40BDF" w:rsidRPr="00E40BDF" w14:paraId="48829CB8" w14:textId="77777777" w:rsidTr="00F81736">
        <w:trPr>
          <w:trHeight w:val="504"/>
        </w:trPr>
        <w:tc>
          <w:tcPr>
            <w:tcW w:w="4926" w:type="dxa"/>
          </w:tcPr>
          <w:p w14:paraId="7D7BB72E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0E2F52A8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3408" behindDoc="0" locked="0" layoutInCell="1" allowOverlap="1" wp14:anchorId="630B1705" wp14:editId="23DBCDC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9" name="Obraz 29" descr="logo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0BDF">
              <w:rPr>
                <w:color w:val="000000" w:themeColor="text1"/>
                <w:sz w:val="20"/>
              </w:rPr>
              <w:t>glownyurzadstatystycznygus</w:t>
            </w:r>
          </w:p>
        </w:tc>
      </w:tr>
      <w:tr w:rsidR="00E40BDF" w:rsidRPr="00E40BDF" w14:paraId="183C7AD5" w14:textId="77777777" w:rsidTr="00F81736">
        <w:trPr>
          <w:trHeight w:val="1546"/>
        </w:trPr>
        <w:tc>
          <w:tcPr>
            <w:tcW w:w="4926" w:type="dxa"/>
          </w:tcPr>
          <w:p w14:paraId="55C326B1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3AB04B10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t>glownyurzadstatystyczny</w:t>
            </w: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4432" behindDoc="0" locked="0" layoutInCell="1" allowOverlap="1" wp14:anchorId="150BAE33" wp14:editId="1E970D0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logo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40BDF" w:rsidRPr="00E40BDF" w14:paraId="677E97F9" w14:textId="77777777" w:rsidTr="00F81736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34104EF" w14:textId="77777777" w:rsidR="00E73C06" w:rsidRPr="00E40BDF" w:rsidRDefault="00E73C06" w:rsidP="00F81736">
            <w:pPr>
              <w:shd w:val="clear" w:color="auto" w:fill="D9D9D9" w:themeFill="background1" w:themeFillShade="D9"/>
              <w:rPr>
                <w:b/>
                <w:color w:val="000000" w:themeColor="text1"/>
              </w:rPr>
            </w:pPr>
            <w:r w:rsidRPr="00E40BDF">
              <w:rPr>
                <w:b/>
                <w:color w:val="000000" w:themeColor="text1"/>
              </w:rPr>
              <w:t>Powiązane opracowania</w:t>
            </w:r>
          </w:p>
          <w:p w14:paraId="50673092" w14:textId="1A817547" w:rsidR="00E73C06" w:rsidRPr="00210CD7" w:rsidRDefault="00796A15" w:rsidP="00F81736">
            <w:pPr>
              <w:rPr>
                <w:rFonts w:cs="Times New Roman"/>
                <w:color w:val="0000FF"/>
              </w:rPr>
            </w:pPr>
            <w:hyperlink r:id="rId30" w:tooltip="Link do publikacji pt. Ruch graniczny oraz wydatki cudzoziemców w Polsce i Polaków za granicą w 2024 roku" w:history="1">
              <w:r w:rsidR="00E73C06" w:rsidRPr="00210CD7">
                <w:rPr>
                  <w:rStyle w:val="Hipercze"/>
                </w:rPr>
                <w:t xml:space="preserve">Ruch graniczny oraz wydatki cudzoziemców w Polsce i Polaków za granicą </w:t>
              </w:r>
              <w:r w:rsidR="008771CE" w:rsidRPr="00210CD7">
                <w:rPr>
                  <w:rStyle w:val="Hipercze"/>
                </w:rPr>
                <w:t>w 202</w:t>
              </w:r>
              <w:r w:rsidR="00282D29">
                <w:rPr>
                  <w:rStyle w:val="Hipercze"/>
                </w:rPr>
                <w:t>4</w:t>
              </w:r>
              <w:r w:rsidR="008771CE" w:rsidRPr="00210CD7">
                <w:rPr>
                  <w:rStyle w:val="Hipercze"/>
                </w:rPr>
                <w:t xml:space="preserve"> r.</w:t>
              </w:r>
            </w:hyperlink>
            <w:r w:rsidR="008771CE" w:rsidRPr="00210CD7">
              <w:rPr>
                <w:rFonts w:cs="Times New Roman"/>
                <w:color w:val="0000FF"/>
              </w:rPr>
              <w:t xml:space="preserve"> </w:t>
            </w:r>
          </w:p>
          <w:p w14:paraId="21BF3286" w14:textId="664AEA32" w:rsidR="00E73C06" w:rsidRDefault="00796A15" w:rsidP="00F81736">
            <w:pPr>
              <w:rPr>
                <w:rStyle w:val="Hipercze"/>
              </w:rPr>
            </w:pPr>
            <w:hyperlink r:id="rId31" w:tooltip="Link do publikacji Turystyka w 2024 roku" w:history="1">
              <w:r w:rsidR="00533621">
                <w:rPr>
                  <w:rStyle w:val="Hipercze"/>
                </w:rPr>
                <w:t>Turystyka w 2024 r.</w:t>
              </w:r>
            </w:hyperlink>
          </w:p>
          <w:p w14:paraId="194E6545" w14:textId="77777777" w:rsidR="000039D5" w:rsidRDefault="000039D5" w:rsidP="000039D5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6F8FBADD" w14:textId="105FAA4C" w:rsidR="000039D5" w:rsidRPr="00992AC8" w:rsidRDefault="00796A15" w:rsidP="000039D5">
            <w:pPr>
              <w:shd w:val="clear" w:color="auto" w:fill="D9D9D9" w:themeFill="background1" w:themeFillShade="D9"/>
              <w:rPr>
                <w:color w:val="000000" w:themeColor="text1"/>
                <w:szCs w:val="24"/>
              </w:rPr>
            </w:pPr>
            <w:hyperlink r:id="rId32" w:tooltip="Link do bazy danych Dziedzinowe Bazy Wiedzy" w:history="1">
              <w:r w:rsidR="000039D5" w:rsidRPr="000039D5">
                <w:rPr>
                  <w:rStyle w:val="Hipercze"/>
                  <w:rFonts w:cstheme="minorBidi"/>
                  <w:szCs w:val="24"/>
                </w:rPr>
                <w:t>D</w:t>
              </w:r>
              <w:r w:rsidR="000039D5" w:rsidRPr="000039D5">
                <w:rPr>
                  <w:rStyle w:val="Hipercze"/>
                  <w:szCs w:val="24"/>
                </w:rPr>
                <w:t>ziedzinowe</w:t>
              </w:r>
              <w:r w:rsidR="000039D5" w:rsidRPr="000039D5">
                <w:rPr>
                  <w:rStyle w:val="Hipercze"/>
                  <w:rFonts w:cstheme="minorBidi"/>
                  <w:szCs w:val="24"/>
                </w:rPr>
                <w:t xml:space="preserve"> </w:t>
              </w:r>
              <w:r w:rsidR="000039D5" w:rsidRPr="000039D5">
                <w:rPr>
                  <w:rStyle w:val="Hipercze"/>
                  <w:szCs w:val="24"/>
                </w:rPr>
                <w:t>Bazy Wiedzy</w:t>
              </w:r>
            </w:hyperlink>
          </w:p>
          <w:p w14:paraId="3F01FE38" w14:textId="77777777" w:rsidR="00E73C06" w:rsidRPr="00E40BDF" w:rsidRDefault="00E73C06" w:rsidP="00F8173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E40BDF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4A828562" w14:textId="5F8A3AC0" w:rsidR="00E73C06" w:rsidRPr="00210CD7" w:rsidRDefault="00796A15" w:rsidP="00F81736">
            <w:pPr>
              <w:rPr>
                <w:rFonts w:cs="Times New Roman"/>
                <w:color w:val="0000FF"/>
              </w:rPr>
            </w:pPr>
            <w:hyperlink r:id="rId33" w:tooltip="Link do pojęcia cudzoziemcy" w:history="1">
              <w:r w:rsidR="00E73C06" w:rsidRPr="00210CD7">
                <w:rPr>
                  <w:rStyle w:val="Hipercze"/>
                </w:rPr>
                <w:t>Cudzoziemcy</w:t>
              </w:r>
            </w:hyperlink>
          </w:p>
          <w:p w14:paraId="0C43CEAE" w14:textId="2DB446CC" w:rsidR="00E73C06" w:rsidRPr="00210CD7" w:rsidRDefault="00796A15" w:rsidP="00F81736">
            <w:pPr>
              <w:rPr>
                <w:rFonts w:cs="Times New Roman"/>
                <w:color w:val="0000FF"/>
              </w:rPr>
            </w:pPr>
            <w:hyperlink r:id="rId34" w:tooltip="Link do pojęcia nierezydenci" w:history="1">
              <w:r w:rsidR="00E73C06" w:rsidRPr="00210CD7">
                <w:rPr>
                  <w:rStyle w:val="Hipercze"/>
                </w:rPr>
                <w:t>Nierezydenci</w:t>
              </w:r>
            </w:hyperlink>
          </w:p>
          <w:p w14:paraId="205CA707" w14:textId="05BEA7DD" w:rsidR="00E73C06" w:rsidRPr="00210CD7" w:rsidRDefault="00796A15" w:rsidP="00F81736">
            <w:pPr>
              <w:rPr>
                <w:rFonts w:cs="Times New Roman"/>
                <w:color w:val="0000FF"/>
              </w:rPr>
            </w:pPr>
            <w:hyperlink r:id="rId35" w:tooltip="Link do pojęcia rezydenci" w:history="1">
              <w:r w:rsidR="00E73C06" w:rsidRPr="00210CD7">
                <w:rPr>
                  <w:rStyle w:val="Hipercze"/>
                </w:rPr>
                <w:t>Rezydenci</w:t>
              </w:r>
            </w:hyperlink>
          </w:p>
          <w:p w14:paraId="1D808BC4" w14:textId="558F79BD" w:rsidR="00E73C06" w:rsidRPr="00E40BDF" w:rsidRDefault="00796A15" w:rsidP="00F81736">
            <w:pPr>
              <w:rPr>
                <w:rFonts w:cs="Times New Roman"/>
                <w:color w:val="000000" w:themeColor="text1"/>
                <w:u w:val="single"/>
              </w:rPr>
            </w:pPr>
            <w:hyperlink r:id="rId36" w:tooltip="Link do pojęcia mały ruch graniczny" w:history="1">
              <w:r w:rsidR="00E73C06" w:rsidRPr="00210CD7">
                <w:rPr>
                  <w:rStyle w:val="Hipercze"/>
                </w:rPr>
                <w:t>Mały ruch graniczny</w:t>
              </w:r>
            </w:hyperlink>
          </w:p>
        </w:tc>
      </w:tr>
    </w:tbl>
    <w:p w14:paraId="7B920CD6" w14:textId="12B7B338" w:rsidR="00D261A2" w:rsidRPr="004F1FCD" w:rsidRDefault="00D261A2" w:rsidP="00E73C06">
      <w:pPr>
        <w:rPr>
          <w:sz w:val="18"/>
        </w:rPr>
      </w:pPr>
    </w:p>
    <w:sectPr w:rsidR="00D261A2" w:rsidRPr="004F1FCD" w:rsidSect="003B18B6">
      <w:headerReference w:type="default" r:id="rId37"/>
      <w:footerReference w:type="default" r:id="rId38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BF425" w14:textId="77777777" w:rsidR="007525F1" w:rsidRDefault="007525F1" w:rsidP="000662E2">
      <w:pPr>
        <w:spacing w:after="0" w:line="240" w:lineRule="auto"/>
      </w:pPr>
      <w:r>
        <w:separator/>
      </w:r>
    </w:p>
  </w:endnote>
  <w:endnote w:type="continuationSeparator" w:id="0">
    <w:p w14:paraId="3169DBD8" w14:textId="77777777" w:rsidR="007525F1" w:rsidRDefault="007525F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6410854"/>
      <w:docPartObj>
        <w:docPartGallery w:val="Page Numbers (Bottom of Page)"/>
        <w:docPartUnique/>
      </w:docPartObj>
    </w:sdtPr>
    <w:sdtEndPr/>
    <w:sdtContent>
      <w:p w14:paraId="7B920CEF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BD9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3321397"/>
      <w:docPartObj>
        <w:docPartGallery w:val="Page Numbers (Bottom of Page)"/>
        <w:docPartUnique/>
      </w:docPartObj>
    </w:sdtPr>
    <w:sdtEndPr/>
    <w:sdtContent>
      <w:p w14:paraId="7B920CF2" w14:textId="70EAAC2B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BD9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1398551"/>
      <w:docPartObj>
        <w:docPartGallery w:val="Page Numbers (Bottom of Page)"/>
        <w:docPartUnique/>
      </w:docPartObj>
    </w:sdtPr>
    <w:sdtEndPr/>
    <w:sdtContent>
      <w:p w14:paraId="248272C6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BD9">
          <w:rPr>
            <w:noProof/>
          </w:rPr>
          <w:t>6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636839"/>
      <w:docPartObj>
        <w:docPartGallery w:val="Page Numbers (Bottom of Page)"/>
        <w:docPartUnique/>
      </w:docPartObj>
    </w:sdtPr>
    <w:sdtEndPr/>
    <w:sdtContent>
      <w:p w14:paraId="7B920CF5" w14:textId="77777777" w:rsidR="00CF49DE" w:rsidRDefault="00CF49DE" w:rsidP="00B11874">
        <w:pPr>
          <w:pStyle w:val="Stopka"/>
          <w:tabs>
            <w:tab w:val="clear" w:pos="9072"/>
          </w:tabs>
          <w:ind w:right="-242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BD9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163AD" w14:textId="77777777" w:rsidR="007525F1" w:rsidRDefault="007525F1" w:rsidP="000662E2">
      <w:pPr>
        <w:spacing w:after="0" w:line="240" w:lineRule="auto"/>
      </w:pPr>
      <w:r>
        <w:separator/>
      </w:r>
    </w:p>
  </w:footnote>
  <w:footnote w:type="continuationSeparator" w:id="0">
    <w:p w14:paraId="4011995F" w14:textId="77777777" w:rsidR="007525F1" w:rsidRDefault="007525F1" w:rsidP="000662E2">
      <w:pPr>
        <w:spacing w:after="0" w:line="240" w:lineRule="auto"/>
      </w:pPr>
      <w:r>
        <w:continuationSeparator/>
      </w:r>
    </w:p>
  </w:footnote>
  <w:footnote w:id="1">
    <w:p w14:paraId="258F8FCD" w14:textId="2D39728A" w:rsidR="009B08EE" w:rsidRDefault="009B08E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F6B73">
        <w:rPr>
          <w:sz w:val="19"/>
          <w:szCs w:val="19"/>
        </w:rPr>
        <w:t>W</w:t>
      </w:r>
      <w:r w:rsidRPr="009B08EE">
        <w:rPr>
          <w:sz w:val="19"/>
          <w:szCs w:val="19"/>
        </w:rPr>
        <w:t>ydatki łącznie dla przekraczających granicę lądową (zewnętrzną UE i wewnętrzną UE), w</w:t>
      </w:r>
      <w:r w:rsidR="001149AD">
        <w:rPr>
          <w:sz w:val="19"/>
          <w:szCs w:val="19"/>
        </w:rPr>
        <w:t> </w:t>
      </w:r>
      <w:r w:rsidRPr="009B08EE">
        <w:rPr>
          <w:sz w:val="19"/>
          <w:szCs w:val="19"/>
        </w:rPr>
        <w:t>portach morskich i na lotniskach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20CED" w14:textId="77777777" w:rsidR="00CF49DE" w:rsidRDefault="00CF49D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920CF6" wp14:editId="4F2AB56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BE35B2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" fillcolor="#f2f2f2 [3052]" stroked="f" strokeweight="1pt"/>
          </w:pict>
        </mc:Fallback>
      </mc:AlternateContent>
    </w:r>
  </w:p>
  <w:p w14:paraId="7B920CEE" w14:textId="77777777" w:rsidR="00CF49DE" w:rsidRDefault="00CF49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54179" w14:textId="07E9E229" w:rsidR="00C32414" w:rsidRDefault="00C32414" w:rsidP="000D2C3C">
    <w:pPr>
      <w:pStyle w:val="Nagwek"/>
      <w:tabs>
        <w:tab w:val="clear" w:pos="4536"/>
        <w:tab w:val="clear" w:pos="9072"/>
        <w:tab w:val="left" w:pos="5505"/>
        <w:tab w:val="right" w:pos="8058"/>
      </w:tabs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3600" behindDoc="0" locked="0" layoutInCell="1" allowOverlap="1" wp14:anchorId="662AF7C5" wp14:editId="51384AC1">
          <wp:simplePos x="0" y="0"/>
          <wp:positionH relativeFrom="column">
            <wp:posOffset>15571</wp:posOffset>
          </wp:positionH>
          <wp:positionV relativeFrom="paragraph">
            <wp:posOffset>172720</wp:posOffset>
          </wp:positionV>
          <wp:extent cx="1125855" cy="431800"/>
          <wp:effectExtent l="0" t="0" r="0" b="6350"/>
          <wp:wrapSquare wrapText="bothSides"/>
          <wp:docPr id="25" name="Obraz 25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49DE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920CF8" wp14:editId="272A5C1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920D17" w14:textId="77777777" w:rsidR="00CF49DE" w:rsidRPr="003C6C8D" w:rsidRDefault="00CF49D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8" id="Schemat blokowy: opóźnienie 6" o:spid="_x0000_s1033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B920D17" w14:textId="77777777" w:rsidR="00CF49DE" w:rsidRPr="003C6C8D" w:rsidRDefault="00CF49D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F49DE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B920CFA" wp14:editId="5ADB38B7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A05FB1" w14:textId="0C7F2D4B" w:rsidR="00CF49DE" w:rsidRDefault="00CF49DE" w:rsidP="0045140F">
                          <w:pPr>
                            <w:jc w:val="center"/>
                          </w:pPr>
                          <w:r>
                            <w:t>w </w:t>
                          </w:r>
                          <w:r w:rsidRPr="00C4629B">
                            <w:t>II kwartale 2019 r. szacunkowe wartości</w:t>
                          </w:r>
                          <w:r>
                            <w:t xml:space="preserve"> towarów i </w:t>
                          </w:r>
                          <w:r w:rsidRPr="00C4629B">
                            <w:t>usług zakupionych przez cudzoziemców w Polsce oraz towarów i usług zakupionych przez Polaków za granicą, były większe niż w analogicznych okresach 2018 roku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920CFA" id="Prostokąt 10" o:spid="_x0000_s1034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" fillcolor="#f2f2f2" stroked="f" strokeweight="1pt">
              <v:textbox>
                <w:txbxContent>
                  <w:p w14:paraId="54A05FB1" w14:textId="0C7F2D4B" w:rsidR="00CF49DE" w:rsidRDefault="00CF49DE" w:rsidP="0045140F">
                    <w:pPr>
                      <w:jc w:val="center"/>
                    </w:pPr>
                    <w:r>
                      <w:t>w </w:t>
                    </w:r>
                    <w:r w:rsidRPr="00C4629B">
                      <w:t>II kwartale 2019 r. szacunkowe wartości</w:t>
                    </w:r>
                    <w:r>
                      <w:t xml:space="preserve"> towarów i </w:t>
                    </w:r>
                    <w:r w:rsidRPr="00C4629B">
                      <w:t>usług zakupionych przez cudzoziemców w Polsce oraz towarów i usług zakupionych przez Polaków za granicą, były większe niż w analogicznych okresach 2018 roku</w:t>
                    </w:r>
                  </w:p>
                </w:txbxContent>
              </v:textbox>
              <w10:wrap type="tight" anchorx="page"/>
            </v:rect>
          </w:pict>
        </mc:Fallback>
      </mc:AlternateContent>
    </w:r>
  </w:p>
  <w:p w14:paraId="2AF8DC1A" w14:textId="77777777" w:rsidR="00C32414" w:rsidRDefault="00C32414" w:rsidP="000D2C3C">
    <w:pPr>
      <w:pStyle w:val="Nagwek"/>
      <w:tabs>
        <w:tab w:val="clear" w:pos="4536"/>
        <w:tab w:val="clear" w:pos="9072"/>
        <w:tab w:val="left" w:pos="5505"/>
        <w:tab w:val="right" w:pos="8058"/>
      </w:tabs>
      <w:rPr>
        <w:noProof/>
        <w:lang w:eastAsia="pl-PL"/>
      </w:rPr>
    </w:pPr>
  </w:p>
  <w:p w14:paraId="7B920CF0" w14:textId="10586A76" w:rsidR="00CF49DE" w:rsidRDefault="00CF49DE" w:rsidP="000D2C3C">
    <w:pPr>
      <w:pStyle w:val="Nagwek"/>
      <w:tabs>
        <w:tab w:val="clear" w:pos="4536"/>
        <w:tab w:val="clear" w:pos="9072"/>
        <w:tab w:val="left" w:pos="5505"/>
        <w:tab w:val="right" w:pos="8058"/>
      </w:tabs>
      <w:rPr>
        <w:noProof/>
        <w:lang w:eastAsia="pl-PL"/>
      </w:rPr>
    </w:pPr>
    <w:r>
      <w:rPr>
        <w:noProof/>
        <w:lang w:eastAsia="pl-PL"/>
      </w:rPr>
      <w:tab/>
    </w:r>
    <w:r w:rsidR="000D2C3C">
      <w:rPr>
        <w:noProof/>
        <w:lang w:eastAsia="pl-PL"/>
      </w:rPr>
      <w:tab/>
    </w:r>
  </w:p>
  <w:p w14:paraId="7B920CF1" w14:textId="2599A2F8" w:rsidR="00CF49DE" w:rsidRDefault="00B1428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8A8E706" wp14:editId="199BA034">
              <wp:simplePos x="0" y="0"/>
              <wp:positionH relativeFrom="column">
                <wp:posOffset>5242931</wp:posOffset>
              </wp:positionH>
              <wp:positionV relativeFrom="paragraph">
                <wp:posOffset>278765</wp:posOffset>
              </wp:positionV>
              <wp:extent cx="1432293" cy="336589"/>
              <wp:effectExtent l="0" t="0" r="0" b="6350"/>
              <wp:wrapNone/>
              <wp:docPr id="17" name="Pole tekstowe 2" descr="Data publikacji&#10;22.12.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C67AA" w14:textId="1C40BB56" w:rsidR="00B14288" w:rsidRPr="00395BCE" w:rsidRDefault="00D601F0" w:rsidP="00B14288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282D29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282D29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12</w:t>
                          </w:r>
                          <w:r w:rsidR="008F5637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.2025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A8E706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Data publikacji&#10;22.12.2025 r." style="position:absolute;margin-left:412.85pt;margin-top:21.95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" filled="f" stroked="f">
              <v:textbox>
                <w:txbxContent>
                  <w:p w14:paraId="285C67AA" w14:textId="1C40BB56" w:rsidR="00B14288" w:rsidRPr="00395BCE" w:rsidRDefault="00D601F0" w:rsidP="00B14288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282D29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282D29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12</w:t>
                    </w:r>
                    <w:r w:rsidR="008F5637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.2025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CF49DE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920CFE" wp14:editId="4E117175">
              <wp:simplePos x="0" y="0"/>
              <wp:positionH relativeFrom="column">
                <wp:posOffset>5240325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20D18" w14:textId="63943E57" w:rsidR="00CF49DE" w:rsidRPr="00C97596" w:rsidRDefault="00CF49D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E" id="_x0000_s1036" type="#_x0000_t202" style="position:absolute;margin-left:412.6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" filled="f" stroked="f">
              <v:textbox>
                <w:txbxContent>
                  <w:p w14:paraId="7B920D18" w14:textId="63943E57" w:rsidR="00CF49DE" w:rsidRPr="00C97596" w:rsidRDefault="00CF49D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83D80" w14:textId="5A1086B9" w:rsidR="00CF49DE" w:rsidRDefault="00CF49DE">
    <w:pPr>
      <w:pStyle w:val="Nagwek"/>
      <w:rPr>
        <w:noProof/>
        <w:lang w:eastAsia="pl-PL"/>
      </w:rPr>
    </w:pPr>
  </w:p>
  <w:p w14:paraId="2E5C47AB" w14:textId="77777777" w:rsidR="00CF49DE" w:rsidRDefault="00CF49DE">
    <w:pPr>
      <w:pStyle w:val="Nagwek"/>
      <w:rPr>
        <w:noProof/>
        <w:lang w:eastAsia="pl-P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20CF3" w14:textId="77777777" w:rsidR="00CF49DE" w:rsidRDefault="00CF49DE">
    <w:pPr>
      <w:pStyle w:val="Nagwek"/>
    </w:pPr>
  </w:p>
  <w:p w14:paraId="7B920CF4" w14:textId="77777777" w:rsidR="00CF49DE" w:rsidRDefault="00CF49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4.3pt;height:129.95pt;visibility:visible;mso-wrap-style:square" o:bullet="t">
        <v:imagedata r:id="rId1" o:title=""/>
      </v:shape>
    </w:pict>
  </w:numPicBullet>
  <w:numPicBullet w:numPicBulletId="1">
    <w:pict>
      <v:shape id="_x0000_i1033" type="#_x0000_t75" style="width:129.4pt;height:129.9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C014B51"/>
    <w:multiLevelType w:val="hybridMultilevel"/>
    <w:tmpl w:val="3BD279DC"/>
    <w:lvl w:ilvl="0" w:tplc="A18012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7882"/>
    <w:multiLevelType w:val="hybridMultilevel"/>
    <w:tmpl w:val="C2A27770"/>
    <w:lvl w:ilvl="0" w:tplc="87D44A44">
      <w:start w:val="1"/>
      <w:numFmt w:val="decimal"/>
      <w:lvlText w:val="%1."/>
      <w:lvlJc w:val="left"/>
      <w:pPr>
        <w:ind w:left="163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717" w:hanging="360"/>
      </w:p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num w:numId="1" w16cid:durableId="804932573">
    <w:abstractNumId w:val="1"/>
  </w:num>
  <w:num w:numId="2" w16cid:durableId="1294016229">
    <w:abstractNumId w:val="0"/>
  </w:num>
  <w:num w:numId="3" w16cid:durableId="1380937951">
    <w:abstractNumId w:val="2"/>
  </w:num>
  <w:num w:numId="4" w16cid:durableId="1154838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18D"/>
    <w:rsid w:val="000015ED"/>
    <w:rsid w:val="00001924"/>
    <w:rsid w:val="00001C5B"/>
    <w:rsid w:val="00001EF3"/>
    <w:rsid w:val="00003437"/>
    <w:rsid w:val="000039D5"/>
    <w:rsid w:val="00003FC2"/>
    <w:rsid w:val="00004C27"/>
    <w:rsid w:val="00004DF3"/>
    <w:rsid w:val="00006973"/>
    <w:rsid w:val="00006AFE"/>
    <w:rsid w:val="0000709F"/>
    <w:rsid w:val="00010594"/>
    <w:rsid w:val="000106C6"/>
    <w:rsid w:val="000108B8"/>
    <w:rsid w:val="0001115F"/>
    <w:rsid w:val="00011A5F"/>
    <w:rsid w:val="000147BA"/>
    <w:rsid w:val="000152F5"/>
    <w:rsid w:val="00015E89"/>
    <w:rsid w:val="0001603D"/>
    <w:rsid w:val="000164CC"/>
    <w:rsid w:val="0001765B"/>
    <w:rsid w:val="0002055F"/>
    <w:rsid w:val="00022EBA"/>
    <w:rsid w:val="00023279"/>
    <w:rsid w:val="00023F5A"/>
    <w:rsid w:val="0002436A"/>
    <w:rsid w:val="00024706"/>
    <w:rsid w:val="00025A76"/>
    <w:rsid w:val="00026E30"/>
    <w:rsid w:val="00027E3B"/>
    <w:rsid w:val="00030489"/>
    <w:rsid w:val="00030513"/>
    <w:rsid w:val="0003105E"/>
    <w:rsid w:val="0003212E"/>
    <w:rsid w:val="0003274A"/>
    <w:rsid w:val="000327A6"/>
    <w:rsid w:val="0003329F"/>
    <w:rsid w:val="00033AFD"/>
    <w:rsid w:val="000344C9"/>
    <w:rsid w:val="00035157"/>
    <w:rsid w:val="000353CD"/>
    <w:rsid w:val="0003579C"/>
    <w:rsid w:val="00035D14"/>
    <w:rsid w:val="0003707B"/>
    <w:rsid w:val="0004023A"/>
    <w:rsid w:val="00040705"/>
    <w:rsid w:val="000423E4"/>
    <w:rsid w:val="0004335D"/>
    <w:rsid w:val="00043ADB"/>
    <w:rsid w:val="00044C32"/>
    <w:rsid w:val="00044C79"/>
    <w:rsid w:val="0004582E"/>
    <w:rsid w:val="00045925"/>
    <w:rsid w:val="000470AA"/>
    <w:rsid w:val="000503FF"/>
    <w:rsid w:val="0005059D"/>
    <w:rsid w:val="00050C4F"/>
    <w:rsid w:val="00050CBE"/>
    <w:rsid w:val="0005533A"/>
    <w:rsid w:val="00055EF9"/>
    <w:rsid w:val="00057CA1"/>
    <w:rsid w:val="00060E46"/>
    <w:rsid w:val="00061121"/>
    <w:rsid w:val="00062311"/>
    <w:rsid w:val="000636F1"/>
    <w:rsid w:val="00064E3C"/>
    <w:rsid w:val="00065C1C"/>
    <w:rsid w:val="0006629F"/>
    <w:rsid w:val="000662E2"/>
    <w:rsid w:val="00066529"/>
    <w:rsid w:val="00066883"/>
    <w:rsid w:val="00066ADD"/>
    <w:rsid w:val="00066D71"/>
    <w:rsid w:val="00070437"/>
    <w:rsid w:val="000712AA"/>
    <w:rsid w:val="0007152A"/>
    <w:rsid w:val="00072A12"/>
    <w:rsid w:val="00072A7B"/>
    <w:rsid w:val="00074AEC"/>
    <w:rsid w:val="00074DD8"/>
    <w:rsid w:val="000761B7"/>
    <w:rsid w:val="000763DB"/>
    <w:rsid w:val="00076E11"/>
    <w:rsid w:val="00080356"/>
    <w:rsid w:val="000806F7"/>
    <w:rsid w:val="00080923"/>
    <w:rsid w:val="0008109A"/>
    <w:rsid w:val="00081E2B"/>
    <w:rsid w:val="00082A48"/>
    <w:rsid w:val="00082F96"/>
    <w:rsid w:val="00084CAF"/>
    <w:rsid w:val="00086740"/>
    <w:rsid w:val="00086F3F"/>
    <w:rsid w:val="000906AC"/>
    <w:rsid w:val="000913A2"/>
    <w:rsid w:val="0009415B"/>
    <w:rsid w:val="00095922"/>
    <w:rsid w:val="000961ED"/>
    <w:rsid w:val="000A0CB8"/>
    <w:rsid w:val="000A19A2"/>
    <w:rsid w:val="000A48D4"/>
    <w:rsid w:val="000A5E9B"/>
    <w:rsid w:val="000A7F5D"/>
    <w:rsid w:val="000B0727"/>
    <w:rsid w:val="000B0880"/>
    <w:rsid w:val="000B0FB7"/>
    <w:rsid w:val="000B10DC"/>
    <w:rsid w:val="000B2043"/>
    <w:rsid w:val="000B284B"/>
    <w:rsid w:val="000B31FF"/>
    <w:rsid w:val="000B4EC6"/>
    <w:rsid w:val="000B76A2"/>
    <w:rsid w:val="000C0002"/>
    <w:rsid w:val="000C01F4"/>
    <w:rsid w:val="000C04C7"/>
    <w:rsid w:val="000C135D"/>
    <w:rsid w:val="000C141B"/>
    <w:rsid w:val="000C1DFA"/>
    <w:rsid w:val="000C2105"/>
    <w:rsid w:val="000C223C"/>
    <w:rsid w:val="000C30DF"/>
    <w:rsid w:val="000C31D2"/>
    <w:rsid w:val="000C39C0"/>
    <w:rsid w:val="000C4CC2"/>
    <w:rsid w:val="000C69DF"/>
    <w:rsid w:val="000C6DB4"/>
    <w:rsid w:val="000D009A"/>
    <w:rsid w:val="000D11EF"/>
    <w:rsid w:val="000D1D43"/>
    <w:rsid w:val="000D225C"/>
    <w:rsid w:val="000D2713"/>
    <w:rsid w:val="000D2A5C"/>
    <w:rsid w:val="000D2C3C"/>
    <w:rsid w:val="000D38FD"/>
    <w:rsid w:val="000D7251"/>
    <w:rsid w:val="000D7EEE"/>
    <w:rsid w:val="000E0918"/>
    <w:rsid w:val="000E0A56"/>
    <w:rsid w:val="000E1164"/>
    <w:rsid w:val="000E2E3F"/>
    <w:rsid w:val="000E2F75"/>
    <w:rsid w:val="000E3104"/>
    <w:rsid w:val="000E49BF"/>
    <w:rsid w:val="000E5DB6"/>
    <w:rsid w:val="000E7B97"/>
    <w:rsid w:val="000E7E02"/>
    <w:rsid w:val="000F0E4F"/>
    <w:rsid w:val="000F117B"/>
    <w:rsid w:val="000F1438"/>
    <w:rsid w:val="000F2175"/>
    <w:rsid w:val="000F2962"/>
    <w:rsid w:val="000F2E06"/>
    <w:rsid w:val="000F32CA"/>
    <w:rsid w:val="000F3807"/>
    <w:rsid w:val="000F46F9"/>
    <w:rsid w:val="000F49AD"/>
    <w:rsid w:val="000F50A3"/>
    <w:rsid w:val="001004C4"/>
    <w:rsid w:val="001004E4"/>
    <w:rsid w:val="001011C3"/>
    <w:rsid w:val="00102251"/>
    <w:rsid w:val="00104912"/>
    <w:rsid w:val="00104A07"/>
    <w:rsid w:val="00105079"/>
    <w:rsid w:val="0010566C"/>
    <w:rsid w:val="001065B8"/>
    <w:rsid w:val="00106763"/>
    <w:rsid w:val="00106C02"/>
    <w:rsid w:val="00107E9F"/>
    <w:rsid w:val="001104F2"/>
    <w:rsid w:val="00110D87"/>
    <w:rsid w:val="00110DB9"/>
    <w:rsid w:val="0011183A"/>
    <w:rsid w:val="001119BA"/>
    <w:rsid w:val="00112070"/>
    <w:rsid w:val="0011220F"/>
    <w:rsid w:val="00114202"/>
    <w:rsid w:val="001149AD"/>
    <w:rsid w:val="00114DB9"/>
    <w:rsid w:val="00115A35"/>
    <w:rsid w:val="00116087"/>
    <w:rsid w:val="00116130"/>
    <w:rsid w:val="001164BA"/>
    <w:rsid w:val="001164D2"/>
    <w:rsid w:val="00116B54"/>
    <w:rsid w:val="00120296"/>
    <w:rsid w:val="0012101A"/>
    <w:rsid w:val="001211CF"/>
    <w:rsid w:val="00122AF2"/>
    <w:rsid w:val="00124A79"/>
    <w:rsid w:val="00130296"/>
    <w:rsid w:val="00130A7B"/>
    <w:rsid w:val="00130ABA"/>
    <w:rsid w:val="0013370B"/>
    <w:rsid w:val="00133D12"/>
    <w:rsid w:val="001344A2"/>
    <w:rsid w:val="00134B80"/>
    <w:rsid w:val="00136635"/>
    <w:rsid w:val="00136F86"/>
    <w:rsid w:val="00137770"/>
    <w:rsid w:val="00137BDA"/>
    <w:rsid w:val="001405CA"/>
    <w:rsid w:val="00140805"/>
    <w:rsid w:val="00141613"/>
    <w:rsid w:val="001423B6"/>
    <w:rsid w:val="0014256A"/>
    <w:rsid w:val="00143F3E"/>
    <w:rsid w:val="001442A2"/>
    <w:rsid w:val="001448A7"/>
    <w:rsid w:val="00146621"/>
    <w:rsid w:val="00146E08"/>
    <w:rsid w:val="00147A88"/>
    <w:rsid w:val="00153A3D"/>
    <w:rsid w:val="001553AA"/>
    <w:rsid w:val="00155957"/>
    <w:rsid w:val="001604D7"/>
    <w:rsid w:val="00162325"/>
    <w:rsid w:val="00162326"/>
    <w:rsid w:val="001629BF"/>
    <w:rsid w:val="00163C58"/>
    <w:rsid w:val="0016422F"/>
    <w:rsid w:val="00164A44"/>
    <w:rsid w:val="001657BD"/>
    <w:rsid w:val="001664F5"/>
    <w:rsid w:val="00166F61"/>
    <w:rsid w:val="001714AE"/>
    <w:rsid w:val="0017701F"/>
    <w:rsid w:val="001815E1"/>
    <w:rsid w:val="001837B6"/>
    <w:rsid w:val="0018429F"/>
    <w:rsid w:val="0018456A"/>
    <w:rsid w:val="00184A76"/>
    <w:rsid w:val="001857D2"/>
    <w:rsid w:val="00186442"/>
    <w:rsid w:val="00192E39"/>
    <w:rsid w:val="001932F5"/>
    <w:rsid w:val="0019378E"/>
    <w:rsid w:val="00193880"/>
    <w:rsid w:val="00194C20"/>
    <w:rsid w:val="001951DA"/>
    <w:rsid w:val="0019587E"/>
    <w:rsid w:val="00195CFF"/>
    <w:rsid w:val="00195FC4"/>
    <w:rsid w:val="00197766"/>
    <w:rsid w:val="00197815"/>
    <w:rsid w:val="00197DF7"/>
    <w:rsid w:val="001A247F"/>
    <w:rsid w:val="001A24DF"/>
    <w:rsid w:val="001A2630"/>
    <w:rsid w:val="001A2AC4"/>
    <w:rsid w:val="001A4A84"/>
    <w:rsid w:val="001A6907"/>
    <w:rsid w:val="001A71E2"/>
    <w:rsid w:val="001A72AF"/>
    <w:rsid w:val="001A7774"/>
    <w:rsid w:val="001B0E31"/>
    <w:rsid w:val="001B1EE3"/>
    <w:rsid w:val="001B26AF"/>
    <w:rsid w:val="001B27A1"/>
    <w:rsid w:val="001B34DD"/>
    <w:rsid w:val="001B36F2"/>
    <w:rsid w:val="001B42B9"/>
    <w:rsid w:val="001B4317"/>
    <w:rsid w:val="001B454D"/>
    <w:rsid w:val="001B4F73"/>
    <w:rsid w:val="001B509B"/>
    <w:rsid w:val="001B53E4"/>
    <w:rsid w:val="001B6EE6"/>
    <w:rsid w:val="001B7699"/>
    <w:rsid w:val="001B79F0"/>
    <w:rsid w:val="001C138E"/>
    <w:rsid w:val="001C1A29"/>
    <w:rsid w:val="001C20D3"/>
    <w:rsid w:val="001C3269"/>
    <w:rsid w:val="001C3D87"/>
    <w:rsid w:val="001C4F6B"/>
    <w:rsid w:val="001C5FB4"/>
    <w:rsid w:val="001D0DBB"/>
    <w:rsid w:val="001D14C1"/>
    <w:rsid w:val="001D1A9A"/>
    <w:rsid w:val="001D1DB4"/>
    <w:rsid w:val="001D3C3F"/>
    <w:rsid w:val="001D3EE3"/>
    <w:rsid w:val="001D4D3F"/>
    <w:rsid w:val="001D54F2"/>
    <w:rsid w:val="001D6645"/>
    <w:rsid w:val="001D6A59"/>
    <w:rsid w:val="001D7556"/>
    <w:rsid w:val="001D7F5A"/>
    <w:rsid w:val="001E0023"/>
    <w:rsid w:val="001E02B4"/>
    <w:rsid w:val="001E066E"/>
    <w:rsid w:val="001E0AAD"/>
    <w:rsid w:val="001E0BF4"/>
    <w:rsid w:val="001E176C"/>
    <w:rsid w:val="001E1E85"/>
    <w:rsid w:val="001E48FF"/>
    <w:rsid w:val="001E568C"/>
    <w:rsid w:val="001E7F03"/>
    <w:rsid w:val="001F2408"/>
    <w:rsid w:val="001F2D78"/>
    <w:rsid w:val="001F33A7"/>
    <w:rsid w:val="001F3D3F"/>
    <w:rsid w:val="001F6359"/>
    <w:rsid w:val="001F67C9"/>
    <w:rsid w:val="001F74DF"/>
    <w:rsid w:val="00200F63"/>
    <w:rsid w:val="002013C3"/>
    <w:rsid w:val="00202CF0"/>
    <w:rsid w:val="0020515F"/>
    <w:rsid w:val="0020643D"/>
    <w:rsid w:val="0020670C"/>
    <w:rsid w:val="00206760"/>
    <w:rsid w:val="00206BD4"/>
    <w:rsid w:val="00206C5C"/>
    <w:rsid w:val="002072E8"/>
    <w:rsid w:val="002073B1"/>
    <w:rsid w:val="00207510"/>
    <w:rsid w:val="00207695"/>
    <w:rsid w:val="00210CD7"/>
    <w:rsid w:val="00210F9B"/>
    <w:rsid w:val="002124B5"/>
    <w:rsid w:val="002136EA"/>
    <w:rsid w:val="00214619"/>
    <w:rsid w:val="00214F0C"/>
    <w:rsid w:val="00215CF3"/>
    <w:rsid w:val="00215D4D"/>
    <w:rsid w:val="00215DB9"/>
    <w:rsid w:val="0021745D"/>
    <w:rsid w:val="002211CE"/>
    <w:rsid w:val="00222399"/>
    <w:rsid w:val="00222B65"/>
    <w:rsid w:val="00222C4D"/>
    <w:rsid w:val="00223035"/>
    <w:rsid w:val="00224343"/>
    <w:rsid w:val="002269B2"/>
    <w:rsid w:val="002269E3"/>
    <w:rsid w:val="00226CA2"/>
    <w:rsid w:val="00227833"/>
    <w:rsid w:val="00227BF1"/>
    <w:rsid w:val="00230652"/>
    <w:rsid w:val="0023077C"/>
    <w:rsid w:val="00230AF9"/>
    <w:rsid w:val="00230B16"/>
    <w:rsid w:val="00232861"/>
    <w:rsid w:val="002338AB"/>
    <w:rsid w:val="00233F81"/>
    <w:rsid w:val="00234D05"/>
    <w:rsid w:val="002362BE"/>
    <w:rsid w:val="00236F5A"/>
    <w:rsid w:val="00237405"/>
    <w:rsid w:val="002402A1"/>
    <w:rsid w:val="00241227"/>
    <w:rsid w:val="00242591"/>
    <w:rsid w:val="002429FB"/>
    <w:rsid w:val="00242C61"/>
    <w:rsid w:val="002441F9"/>
    <w:rsid w:val="00244FE6"/>
    <w:rsid w:val="00245950"/>
    <w:rsid w:val="002459ED"/>
    <w:rsid w:val="00245BE0"/>
    <w:rsid w:val="00247413"/>
    <w:rsid w:val="002479F4"/>
    <w:rsid w:val="002511A9"/>
    <w:rsid w:val="00251C07"/>
    <w:rsid w:val="00251C11"/>
    <w:rsid w:val="00252CF8"/>
    <w:rsid w:val="002537D7"/>
    <w:rsid w:val="002540AD"/>
    <w:rsid w:val="00254553"/>
    <w:rsid w:val="00254AFA"/>
    <w:rsid w:val="002574F9"/>
    <w:rsid w:val="00257615"/>
    <w:rsid w:val="00257686"/>
    <w:rsid w:val="0025794D"/>
    <w:rsid w:val="00260342"/>
    <w:rsid w:val="00261803"/>
    <w:rsid w:val="00261F78"/>
    <w:rsid w:val="0026274E"/>
    <w:rsid w:val="00262B61"/>
    <w:rsid w:val="002643BF"/>
    <w:rsid w:val="00270D49"/>
    <w:rsid w:val="00271403"/>
    <w:rsid w:val="0027162F"/>
    <w:rsid w:val="00271C58"/>
    <w:rsid w:val="00271C73"/>
    <w:rsid w:val="0027311B"/>
    <w:rsid w:val="00273754"/>
    <w:rsid w:val="00274009"/>
    <w:rsid w:val="002751C5"/>
    <w:rsid w:val="00276811"/>
    <w:rsid w:val="00277CC4"/>
    <w:rsid w:val="00280B2C"/>
    <w:rsid w:val="0028100D"/>
    <w:rsid w:val="00282699"/>
    <w:rsid w:val="00282D29"/>
    <w:rsid w:val="00283812"/>
    <w:rsid w:val="00284455"/>
    <w:rsid w:val="002845E3"/>
    <w:rsid w:val="00284A60"/>
    <w:rsid w:val="00284BD3"/>
    <w:rsid w:val="002853F7"/>
    <w:rsid w:val="00285BFA"/>
    <w:rsid w:val="002868D6"/>
    <w:rsid w:val="00290986"/>
    <w:rsid w:val="00290E4F"/>
    <w:rsid w:val="002926DF"/>
    <w:rsid w:val="00292997"/>
    <w:rsid w:val="00292FF0"/>
    <w:rsid w:val="00294B1F"/>
    <w:rsid w:val="00294C11"/>
    <w:rsid w:val="00294E0A"/>
    <w:rsid w:val="002959FA"/>
    <w:rsid w:val="00296115"/>
    <w:rsid w:val="0029630F"/>
    <w:rsid w:val="00296697"/>
    <w:rsid w:val="00296733"/>
    <w:rsid w:val="002A0417"/>
    <w:rsid w:val="002A09BB"/>
    <w:rsid w:val="002A2195"/>
    <w:rsid w:val="002A21EE"/>
    <w:rsid w:val="002A2A91"/>
    <w:rsid w:val="002A3315"/>
    <w:rsid w:val="002A35FF"/>
    <w:rsid w:val="002A3CB9"/>
    <w:rsid w:val="002A45A9"/>
    <w:rsid w:val="002A4A7C"/>
    <w:rsid w:val="002A625F"/>
    <w:rsid w:val="002A7452"/>
    <w:rsid w:val="002B0472"/>
    <w:rsid w:val="002B0A96"/>
    <w:rsid w:val="002B1885"/>
    <w:rsid w:val="002B1D17"/>
    <w:rsid w:val="002B356B"/>
    <w:rsid w:val="002B488A"/>
    <w:rsid w:val="002B4AC5"/>
    <w:rsid w:val="002B5537"/>
    <w:rsid w:val="002B6B12"/>
    <w:rsid w:val="002B6D0B"/>
    <w:rsid w:val="002B6F00"/>
    <w:rsid w:val="002B7AE3"/>
    <w:rsid w:val="002B7F7A"/>
    <w:rsid w:val="002C0D9C"/>
    <w:rsid w:val="002C1293"/>
    <w:rsid w:val="002C166B"/>
    <w:rsid w:val="002C16A1"/>
    <w:rsid w:val="002C2730"/>
    <w:rsid w:val="002C28A1"/>
    <w:rsid w:val="002C2C87"/>
    <w:rsid w:val="002C35C0"/>
    <w:rsid w:val="002C374A"/>
    <w:rsid w:val="002C3C16"/>
    <w:rsid w:val="002C42CD"/>
    <w:rsid w:val="002C671E"/>
    <w:rsid w:val="002C7D02"/>
    <w:rsid w:val="002D0536"/>
    <w:rsid w:val="002D126A"/>
    <w:rsid w:val="002D1FF2"/>
    <w:rsid w:val="002D200F"/>
    <w:rsid w:val="002D32DB"/>
    <w:rsid w:val="002D39B1"/>
    <w:rsid w:val="002D3BB6"/>
    <w:rsid w:val="002D4478"/>
    <w:rsid w:val="002D5109"/>
    <w:rsid w:val="002D6898"/>
    <w:rsid w:val="002D68A0"/>
    <w:rsid w:val="002D6ABD"/>
    <w:rsid w:val="002E027F"/>
    <w:rsid w:val="002E0343"/>
    <w:rsid w:val="002E12B9"/>
    <w:rsid w:val="002E248E"/>
    <w:rsid w:val="002E3632"/>
    <w:rsid w:val="002E429D"/>
    <w:rsid w:val="002E4862"/>
    <w:rsid w:val="002E4B41"/>
    <w:rsid w:val="002E5BA7"/>
    <w:rsid w:val="002E5D75"/>
    <w:rsid w:val="002E5DB6"/>
    <w:rsid w:val="002E6140"/>
    <w:rsid w:val="002E6985"/>
    <w:rsid w:val="002E7147"/>
    <w:rsid w:val="002E71B6"/>
    <w:rsid w:val="002F126C"/>
    <w:rsid w:val="002F1F0D"/>
    <w:rsid w:val="002F260E"/>
    <w:rsid w:val="002F28D4"/>
    <w:rsid w:val="002F46C7"/>
    <w:rsid w:val="002F4AAF"/>
    <w:rsid w:val="002F5A01"/>
    <w:rsid w:val="002F5DF5"/>
    <w:rsid w:val="002F5E13"/>
    <w:rsid w:val="002F5F5D"/>
    <w:rsid w:val="002F6C06"/>
    <w:rsid w:val="002F77C8"/>
    <w:rsid w:val="002F77F7"/>
    <w:rsid w:val="002F78BA"/>
    <w:rsid w:val="0030126B"/>
    <w:rsid w:val="00301B06"/>
    <w:rsid w:val="00301E09"/>
    <w:rsid w:val="00304E80"/>
    <w:rsid w:val="00304F22"/>
    <w:rsid w:val="00305AF2"/>
    <w:rsid w:val="00306338"/>
    <w:rsid w:val="00306C7C"/>
    <w:rsid w:val="00310313"/>
    <w:rsid w:val="00310AF9"/>
    <w:rsid w:val="00312FD6"/>
    <w:rsid w:val="00313AAD"/>
    <w:rsid w:val="00314458"/>
    <w:rsid w:val="0031720D"/>
    <w:rsid w:val="003173AB"/>
    <w:rsid w:val="00317592"/>
    <w:rsid w:val="0031781C"/>
    <w:rsid w:val="00320908"/>
    <w:rsid w:val="00320F99"/>
    <w:rsid w:val="00321359"/>
    <w:rsid w:val="00321D86"/>
    <w:rsid w:val="00321F11"/>
    <w:rsid w:val="00322EDD"/>
    <w:rsid w:val="00323A92"/>
    <w:rsid w:val="00327A89"/>
    <w:rsid w:val="00327CE4"/>
    <w:rsid w:val="0033018E"/>
    <w:rsid w:val="00330B9B"/>
    <w:rsid w:val="00332320"/>
    <w:rsid w:val="00332B12"/>
    <w:rsid w:val="00332C8A"/>
    <w:rsid w:val="00333D26"/>
    <w:rsid w:val="00333E5A"/>
    <w:rsid w:val="00334FBA"/>
    <w:rsid w:val="003350F6"/>
    <w:rsid w:val="0033559F"/>
    <w:rsid w:val="00336344"/>
    <w:rsid w:val="00336B9D"/>
    <w:rsid w:val="00336CC3"/>
    <w:rsid w:val="00336D3D"/>
    <w:rsid w:val="0034041B"/>
    <w:rsid w:val="00341354"/>
    <w:rsid w:val="00341642"/>
    <w:rsid w:val="00342102"/>
    <w:rsid w:val="00342C78"/>
    <w:rsid w:val="00344749"/>
    <w:rsid w:val="003469AD"/>
    <w:rsid w:val="00346FA4"/>
    <w:rsid w:val="003474C3"/>
    <w:rsid w:val="00347D72"/>
    <w:rsid w:val="00350BBD"/>
    <w:rsid w:val="00350E8E"/>
    <w:rsid w:val="003541A4"/>
    <w:rsid w:val="0035532B"/>
    <w:rsid w:val="00357611"/>
    <w:rsid w:val="00357D14"/>
    <w:rsid w:val="00357D56"/>
    <w:rsid w:val="003614DF"/>
    <w:rsid w:val="00362E35"/>
    <w:rsid w:val="003644CA"/>
    <w:rsid w:val="0036477D"/>
    <w:rsid w:val="00365190"/>
    <w:rsid w:val="00366126"/>
    <w:rsid w:val="00366144"/>
    <w:rsid w:val="00366831"/>
    <w:rsid w:val="00367237"/>
    <w:rsid w:val="00370628"/>
    <w:rsid w:val="0037077F"/>
    <w:rsid w:val="00370AA7"/>
    <w:rsid w:val="00370FC0"/>
    <w:rsid w:val="0037133E"/>
    <w:rsid w:val="003719B9"/>
    <w:rsid w:val="0037200F"/>
    <w:rsid w:val="00372411"/>
    <w:rsid w:val="00372EA1"/>
    <w:rsid w:val="003732CE"/>
    <w:rsid w:val="00373882"/>
    <w:rsid w:val="003778D8"/>
    <w:rsid w:val="00380931"/>
    <w:rsid w:val="00380E3B"/>
    <w:rsid w:val="00382974"/>
    <w:rsid w:val="003831A3"/>
    <w:rsid w:val="00383323"/>
    <w:rsid w:val="00384100"/>
    <w:rsid w:val="003843DB"/>
    <w:rsid w:val="0038492E"/>
    <w:rsid w:val="00386091"/>
    <w:rsid w:val="00386BA2"/>
    <w:rsid w:val="003917E8"/>
    <w:rsid w:val="00391DCC"/>
    <w:rsid w:val="00393761"/>
    <w:rsid w:val="00393D1C"/>
    <w:rsid w:val="003949C5"/>
    <w:rsid w:val="00395425"/>
    <w:rsid w:val="00395735"/>
    <w:rsid w:val="00395BCE"/>
    <w:rsid w:val="003962C5"/>
    <w:rsid w:val="00396A6F"/>
    <w:rsid w:val="00397D18"/>
    <w:rsid w:val="003A1A3A"/>
    <w:rsid w:val="003A1B36"/>
    <w:rsid w:val="003A268D"/>
    <w:rsid w:val="003A2CC6"/>
    <w:rsid w:val="003A605B"/>
    <w:rsid w:val="003A6216"/>
    <w:rsid w:val="003A7B07"/>
    <w:rsid w:val="003B0216"/>
    <w:rsid w:val="003B1454"/>
    <w:rsid w:val="003B18B6"/>
    <w:rsid w:val="003B197A"/>
    <w:rsid w:val="003B49A4"/>
    <w:rsid w:val="003B5A84"/>
    <w:rsid w:val="003B5D92"/>
    <w:rsid w:val="003B6727"/>
    <w:rsid w:val="003B6906"/>
    <w:rsid w:val="003B7A28"/>
    <w:rsid w:val="003B7F85"/>
    <w:rsid w:val="003C124A"/>
    <w:rsid w:val="003C136B"/>
    <w:rsid w:val="003C146A"/>
    <w:rsid w:val="003C14B4"/>
    <w:rsid w:val="003C1D9B"/>
    <w:rsid w:val="003C30B2"/>
    <w:rsid w:val="003C4795"/>
    <w:rsid w:val="003C57FD"/>
    <w:rsid w:val="003C59E0"/>
    <w:rsid w:val="003C6120"/>
    <w:rsid w:val="003C6C8D"/>
    <w:rsid w:val="003C7813"/>
    <w:rsid w:val="003D0F7E"/>
    <w:rsid w:val="003D16B0"/>
    <w:rsid w:val="003D28C2"/>
    <w:rsid w:val="003D34A3"/>
    <w:rsid w:val="003D3807"/>
    <w:rsid w:val="003D3A03"/>
    <w:rsid w:val="003D3DB1"/>
    <w:rsid w:val="003D4113"/>
    <w:rsid w:val="003D424E"/>
    <w:rsid w:val="003D4F95"/>
    <w:rsid w:val="003D57A2"/>
    <w:rsid w:val="003D5F42"/>
    <w:rsid w:val="003D60A9"/>
    <w:rsid w:val="003D72B5"/>
    <w:rsid w:val="003D7432"/>
    <w:rsid w:val="003D7D93"/>
    <w:rsid w:val="003E05D3"/>
    <w:rsid w:val="003E0828"/>
    <w:rsid w:val="003E1634"/>
    <w:rsid w:val="003E1EA3"/>
    <w:rsid w:val="003E2993"/>
    <w:rsid w:val="003E315B"/>
    <w:rsid w:val="003E464B"/>
    <w:rsid w:val="003E5F6C"/>
    <w:rsid w:val="003E7EAC"/>
    <w:rsid w:val="003F0400"/>
    <w:rsid w:val="003F1B5E"/>
    <w:rsid w:val="003F1D7F"/>
    <w:rsid w:val="003F2D25"/>
    <w:rsid w:val="003F3C8D"/>
    <w:rsid w:val="003F4C97"/>
    <w:rsid w:val="003F4D47"/>
    <w:rsid w:val="003F552F"/>
    <w:rsid w:val="003F5E1B"/>
    <w:rsid w:val="003F5E44"/>
    <w:rsid w:val="003F6A4C"/>
    <w:rsid w:val="003F7291"/>
    <w:rsid w:val="003F7EC6"/>
    <w:rsid w:val="003F7FE6"/>
    <w:rsid w:val="00400193"/>
    <w:rsid w:val="00401D80"/>
    <w:rsid w:val="00402852"/>
    <w:rsid w:val="00402BB7"/>
    <w:rsid w:val="004053B6"/>
    <w:rsid w:val="00405708"/>
    <w:rsid w:val="0040573D"/>
    <w:rsid w:val="0040580A"/>
    <w:rsid w:val="004062A2"/>
    <w:rsid w:val="00406709"/>
    <w:rsid w:val="004076FB"/>
    <w:rsid w:val="004102EA"/>
    <w:rsid w:val="00410F5E"/>
    <w:rsid w:val="00411B12"/>
    <w:rsid w:val="00415886"/>
    <w:rsid w:val="00416B5B"/>
    <w:rsid w:val="00417178"/>
    <w:rsid w:val="0041761C"/>
    <w:rsid w:val="004176BA"/>
    <w:rsid w:val="004212E7"/>
    <w:rsid w:val="00421681"/>
    <w:rsid w:val="00422276"/>
    <w:rsid w:val="004234CF"/>
    <w:rsid w:val="004235F7"/>
    <w:rsid w:val="0042446D"/>
    <w:rsid w:val="004260AC"/>
    <w:rsid w:val="0042648D"/>
    <w:rsid w:val="00426B5C"/>
    <w:rsid w:val="00426D18"/>
    <w:rsid w:val="00427BF8"/>
    <w:rsid w:val="00431B60"/>
    <w:rsid w:val="00431C02"/>
    <w:rsid w:val="00431DBE"/>
    <w:rsid w:val="004327FF"/>
    <w:rsid w:val="00432AB8"/>
    <w:rsid w:val="004346F2"/>
    <w:rsid w:val="00434E4E"/>
    <w:rsid w:val="0043521F"/>
    <w:rsid w:val="00435FCC"/>
    <w:rsid w:val="00437395"/>
    <w:rsid w:val="004419FF"/>
    <w:rsid w:val="004423ED"/>
    <w:rsid w:val="00442578"/>
    <w:rsid w:val="00442E9E"/>
    <w:rsid w:val="004436BF"/>
    <w:rsid w:val="00444416"/>
    <w:rsid w:val="00445047"/>
    <w:rsid w:val="0044504C"/>
    <w:rsid w:val="00445429"/>
    <w:rsid w:val="00446CC4"/>
    <w:rsid w:val="0045140F"/>
    <w:rsid w:val="004515E3"/>
    <w:rsid w:val="00451A29"/>
    <w:rsid w:val="0045321E"/>
    <w:rsid w:val="00453D14"/>
    <w:rsid w:val="004543AE"/>
    <w:rsid w:val="0045504A"/>
    <w:rsid w:val="004552B4"/>
    <w:rsid w:val="004557A8"/>
    <w:rsid w:val="00455A62"/>
    <w:rsid w:val="00455D27"/>
    <w:rsid w:val="00457406"/>
    <w:rsid w:val="00457784"/>
    <w:rsid w:val="00460060"/>
    <w:rsid w:val="0046063E"/>
    <w:rsid w:val="00461F4F"/>
    <w:rsid w:val="00463E39"/>
    <w:rsid w:val="004655F3"/>
    <w:rsid w:val="004657FC"/>
    <w:rsid w:val="00465E58"/>
    <w:rsid w:val="0046689A"/>
    <w:rsid w:val="004671B7"/>
    <w:rsid w:val="004675FD"/>
    <w:rsid w:val="00467E22"/>
    <w:rsid w:val="00472CE6"/>
    <w:rsid w:val="004733F6"/>
    <w:rsid w:val="00473FCA"/>
    <w:rsid w:val="004746DF"/>
    <w:rsid w:val="00474E69"/>
    <w:rsid w:val="004764B2"/>
    <w:rsid w:val="0047766B"/>
    <w:rsid w:val="004809B1"/>
    <w:rsid w:val="0048150F"/>
    <w:rsid w:val="00481F82"/>
    <w:rsid w:val="00484C9F"/>
    <w:rsid w:val="004850CF"/>
    <w:rsid w:val="00485F98"/>
    <w:rsid w:val="0048604D"/>
    <w:rsid w:val="0048617B"/>
    <w:rsid w:val="00486219"/>
    <w:rsid w:val="004863C7"/>
    <w:rsid w:val="0048757F"/>
    <w:rsid w:val="00487820"/>
    <w:rsid w:val="00490A66"/>
    <w:rsid w:val="00491128"/>
    <w:rsid w:val="0049156C"/>
    <w:rsid w:val="00491A54"/>
    <w:rsid w:val="004943EC"/>
    <w:rsid w:val="00495532"/>
    <w:rsid w:val="0049621B"/>
    <w:rsid w:val="00496EDB"/>
    <w:rsid w:val="00497903"/>
    <w:rsid w:val="004A0721"/>
    <w:rsid w:val="004A0ECB"/>
    <w:rsid w:val="004A24CA"/>
    <w:rsid w:val="004A293F"/>
    <w:rsid w:val="004A4ACE"/>
    <w:rsid w:val="004A6C17"/>
    <w:rsid w:val="004A7494"/>
    <w:rsid w:val="004B06EA"/>
    <w:rsid w:val="004B4BE0"/>
    <w:rsid w:val="004B4C58"/>
    <w:rsid w:val="004B5022"/>
    <w:rsid w:val="004B5026"/>
    <w:rsid w:val="004B557C"/>
    <w:rsid w:val="004B560B"/>
    <w:rsid w:val="004B5681"/>
    <w:rsid w:val="004B5895"/>
    <w:rsid w:val="004B6FB2"/>
    <w:rsid w:val="004B7BFC"/>
    <w:rsid w:val="004B7C73"/>
    <w:rsid w:val="004C1895"/>
    <w:rsid w:val="004C226F"/>
    <w:rsid w:val="004C2552"/>
    <w:rsid w:val="004C2F8F"/>
    <w:rsid w:val="004C42AA"/>
    <w:rsid w:val="004C5AB9"/>
    <w:rsid w:val="004C62BE"/>
    <w:rsid w:val="004C6D40"/>
    <w:rsid w:val="004C7270"/>
    <w:rsid w:val="004C72B4"/>
    <w:rsid w:val="004C7802"/>
    <w:rsid w:val="004C79FF"/>
    <w:rsid w:val="004C7B83"/>
    <w:rsid w:val="004C7F1A"/>
    <w:rsid w:val="004D13EA"/>
    <w:rsid w:val="004D2328"/>
    <w:rsid w:val="004D29CF"/>
    <w:rsid w:val="004D31C9"/>
    <w:rsid w:val="004D4C0F"/>
    <w:rsid w:val="004D7DA9"/>
    <w:rsid w:val="004D7FAB"/>
    <w:rsid w:val="004E064F"/>
    <w:rsid w:val="004E128E"/>
    <w:rsid w:val="004E3D60"/>
    <w:rsid w:val="004E3E33"/>
    <w:rsid w:val="004E631F"/>
    <w:rsid w:val="004E6CA1"/>
    <w:rsid w:val="004E7D7F"/>
    <w:rsid w:val="004E7E17"/>
    <w:rsid w:val="004F0C3C"/>
    <w:rsid w:val="004F1FCD"/>
    <w:rsid w:val="004F2305"/>
    <w:rsid w:val="004F368B"/>
    <w:rsid w:val="004F3C65"/>
    <w:rsid w:val="004F568A"/>
    <w:rsid w:val="004F58FD"/>
    <w:rsid w:val="004F5C42"/>
    <w:rsid w:val="004F63FC"/>
    <w:rsid w:val="004F74BC"/>
    <w:rsid w:val="004F759A"/>
    <w:rsid w:val="004F7B7E"/>
    <w:rsid w:val="00501187"/>
    <w:rsid w:val="005018D7"/>
    <w:rsid w:val="00503864"/>
    <w:rsid w:val="00503A8C"/>
    <w:rsid w:val="00505A92"/>
    <w:rsid w:val="00506B02"/>
    <w:rsid w:val="00506F3A"/>
    <w:rsid w:val="00510671"/>
    <w:rsid w:val="005108D2"/>
    <w:rsid w:val="0051167B"/>
    <w:rsid w:val="00512D01"/>
    <w:rsid w:val="00514118"/>
    <w:rsid w:val="0051470E"/>
    <w:rsid w:val="00515124"/>
    <w:rsid w:val="00516025"/>
    <w:rsid w:val="00516026"/>
    <w:rsid w:val="005161A9"/>
    <w:rsid w:val="00516DC9"/>
    <w:rsid w:val="00517FFA"/>
    <w:rsid w:val="005203F1"/>
    <w:rsid w:val="00520CF4"/>
    <w:rsid w:val="00521BC3"/>
    <w:rsid w:val="0052244A"/>
    <w:rsid w:val="00522B85"/>
    <w:rsid w:val="00523CF7"/>
    <w:rsid w:val="00524DE1"/>
    <w:rsid w:val="00524F67"/>
    <w:rsid w:val="005250B3"/>
    <w:rsid w:val="00530CF1"/>
    <w:rsid w:val="005331A6"/>
    <w:rsid w:val="005332D9"/>
    <w:rsid w:val="00533621"/>
    <w:rsid w:val="00533632"/>
    <w:rsid w:val="00534349"/>
    <w:rsid w:val="0053461F"/>
    <w:rsid w:val="00534BCA"/>
    <w:rsid w:val="00534E21"/>
    <w:rsid w:val="0053594A"/>
    <w:rsid w:val="00537468"/>
    <w:rsid w:val="0054009F"/>
    <w:rsid w:val="00540AB8"/>
    <w:rsid w:val="00541190"/>
    <w:rsid w:val="00541E6E"/>
    <w:rsid w:val="0054251F"/>
    <w:rsid w:val="00542D05"/>
    <w:rsid w:val="0054310F"/>
    <w:rsid w:val="005432B4"/>
    <w:rsid w:val="00543B0D"/>
    <w:rsid w:val="00545482"/>
    <w:rsid w:val="0054660D"/>
    <w:rsid w:val="00546F3B"/>
    <w:rsid w:val="005476A0"/>
    <w:rsid w:val="005520D8"/>
    <w:rsid w:val="00553E9A"/>
    <w:rsid w:val="00553F02"/>
    <w:rsid w:val="005544A8"/>
    <w:rsid w:val="00554952"/>
    <w:rsid w:val="00554C3E"/>
    <w:rsid w:val="00554DEF"/>
    <w:rsid w:val="00555D50"/>
    <w:rsid w:val="0055694D"/>
    <w:rsid w:val="00556969"/>
    <w:rsid w:val="00556CF1"/>
    <w:rsid w:val="005573B0"/>
    <w:rsid w:val="00557699"/>
    <w:rsid w:val="0056078F"/>
    <w:rsid w:val="00563248"/>
    <w:rsid w:val="00564ADF"/>
    <w:rsid w:val="00564CF4"/>
    <w:rsid w:val="00565208"/>
    <w:rsid w:val="005664E7"/>
    <w:rsid w:val="00566710"/>
    <w:rsid w:val="00566846"/>
    <w:rsid w:val="00567426"/>
    <w:rsid w:val="00571680"/>
    <w:rsid w:val="00571DC1"/>
    <w:rsid w:val="005724EC"/>
    <w:rsid w:val="005735BE"/>
    <w:rsid w:val="005735E4"/>
    <w:rsid w:val="00574249"/>
    <w:rsid w:val="00575A23"/>
    <w:rsid w:val="005762A7"/>
    <w:rsid w:val="005769A5"/>
    <w:rsid w:val="005771DE"/>
    <w:rsid w:val="00577D98"/>
    <w:rsid w:val="00581984"/>
    <w:rsid w:val="00581C5B"/>
    <w:rsid w:val="005838E2"/>
    <w:rsid w:val="00585699"/>
    <w:rsid w:val="005863C1"/>
    <w:rsid w:val="00586981"/>
    <w:rsid w:val="00586A3A"/>
    <w:rsid w:val="0059016D"/>
    <w:rsid w:val="005904DB"/>
    <w:rsid w:val="005908AA"/>
    <w:rsid w:val="00591491"/>
    <w:rsid w:val="005916D7"/>
    <w:rsid w:val="00592050"/>
    <w:rsid w:val="0059357D"/>
    <w:rsid w:val="0059406E"/>
    <w:rsid w:val="00595BE3"/>
    <w:rsid w:val="0059696A"/>
    <w:rsid w:val="005A252E"/>
    <w:rsid w:val="005A2CD9"/>
    <w:rsid w:val="005A3225"/>
    <w:rsid w:val="005A3CF9"/>
    <w:rsid w:val="005A3F3B"/>
    <w:rsid w:val="005A4D7B"/>
    <w:rsid w:val="005A698C"/>
    <w:rsid w:val="005A7D10"/>
    <w:rsid w:val="005B0433"/>
    <w:rsid w:val="005B0829"/>
    <w:rsid w:val="005B08B2"/>
    <w:rsid w:val="005B1950"/>
    <w:rsid w:val="005B1F2D"/>
    <w:rsid w:val="005B1FE8"/>
    <w:rsid w:val="005B32C9"/>
    <w:rsid w:val="005B4A68"/>
    <w:rsid w:val="005B5682"/>
    <w:rsid w:val="005B77BD"/>
    <w:rsid w:val="005C0883"/>
    <w:rsid w:val="005C0FEF"/>
    <w:rsid w:val="005C17E6"/>
    <w:rsid w:val="005C279C"/>
    <w:rsid w:val="005C3059"/>
    <w:rsid w:val="005C3083"/>
    <w:rsid w:val="005C6224"/>
    <w:rsid w:val="005C6718"/>
    <w:rsid w:val="005C6AD8"/>
    <w:rsid w:val="005C7166"/>
    <w:rsid w:val="005C7376"/>
    <w:rsid w:val="005C7E77"/>
    <w:rsid w:val="005D09FE"/>
    <w:rsid w:val="005D0C89"/>
    <w:rsid w:val="005D0CC9"/>
    <w:rsid w:val="005D2CC4"/>
    <w:rsid w:val="005D3337"/>
    <w:rsid w:val="005D38AA"/>
    <w:rsid w:val="005D469B"/>
    <w:rsid w:val="005D514A"/>
    <w:rsid w:val="005D5E5F"/>
    <w:rsid w:val="005D6394"/>
    <w:rsid w:val="005D6A30"/>
    <w:rsid w:val="005D6F56"/>
    <w:rsid w:val="005D7DB7"/>
    <w:rsid w:val="005E0799"/>
    <w:rsid w:val="005E079D"/>
    <w:rsid w:val="005E0A5A"/>
    <w:rsid w:val="005E1D34"/>
    <w:rsid w:val="005E2CF2"/>
    <w:rsid w:val="005E2E0E"/>
    <w:rsid w:val="005E449C"/>
    <w:rsid w:val="005E4AEA"/>
    <w:rsid w:val="005E67AB"/>
    <w:rsid w:val="005E7266"/>
    <w:rsid w:val="005F16DB"/>
    <w:rsid w:val="005F34F3"/>
    <w:rsid w:val="005F55A5"/>
    <w:rsid w:val="005F5754"/>
    <w:rsid w:val="005F5A54"/>
    <w:rsid w:val="005F5A80"/>
    <w:rsid w:val="005F5B4C"/>
    <w:rsid w:val="005F657C"/>
    <w:rsid w:val="005F6A72"/>
    <w:rsid w:val="005F7388"/>
    <w:rsid w:val="005F74F2"/>
    <w:rsid w:val="0060059D"/>
    <w:rsid w:val="00600F25"/>
    <w:rsid w:val="006016AC"/>
    <w:rsid w:val="00601E4B"/>
    <w:rsid w:val="00603A9B"/>
    <w:rsid w:val="00603E8D"/>
    <w:rsid w:val="006044FF"/>
    <w:rsid w:val="00607CC5"/>
    <w:rsid w:val="00607EAC"/>
    <w:rsid w:val="00610EC5"/>
    <w:rsid w:val="00610F72"/>
    <w:rsid w:val="006111D9"/>
    <w:rsid w:val="006112B4"/>
    <w:rsid w:val="00611CBF"/>
    <w:rsid w:val="0061268D"/>
    <w:rsid w:val="00612B93"/>
    <w:rsid w:val="00613882"/>
    <w:rsid w:val="006148D6"/>
    <w:rsid w:val="0061574C"/>
    <w:rsid w:val="0061755B"/>
    <w:rsid w:val="00617BED"/>
    <w:rsid w:val="0062131E"/>
    <w:rsid w:val="00621461"/>
    <w:rsid w:val="00621E6B"/>
    <w:rsid w:val="006221AB"/>
    <w:rsid w:val="00624D1A"/>
    <w:rsid w:val="00625093"/>
    <w:rsid w:val="006259C4"/>
    <w:rsid w:val="00626EEB"/>
    <w:rsid w:val="00627B33"/>
    <w:rsid w:val="00627D2F"/>
    <w:rsid w:val="00627D64"/>
    <w:rsid w:val="00627FE4"/>
    <w:rsid w:val="006311D4"/>
    <w:rsid w:val="00631B95"/>
    <w:rsid w:val="00632CCB"/>
    <w:rsid w:val="00633014"/>
    <w:rsid w:val="0063437B"/>
    <w:rsid w:val="00634B77"/>
    <w:rsid w:val="006354A3"/>
    <w:rsid w:val="00635578"/>
    <w:rsid w:val="00635A87"/>
    <w:rsid w:val="006367DF"/>
    <w:rsid w:val="00636E09"/>
    <w:rsid w:val="0063716F"/>
    <w:rsid w:val="00637BC1"/>
    <w:rsid w:val="00637C7E"/>
    <w:rsid w:val="0064115A"/>
    <w:rsid w:val="006432B3"/>
    <w:rsid w:val="00643833"/>
    <w:rsid w:val="00644EFA"/>
    <w:rsid w:val="00644F6B"/>
    <w:rsid w:val="00646B95"/>
    <w:rsid w:val="00646BA6"/>
    <w:rsid w:val="00650842"/>
    <w:rsid w:val="006514D5"/>
    <w:rsid w:val="00652673"/>
    <w:rsid w:val="00652F85"/>
    <w:rsid w:val="006540AF"/>
    <w:rsid w:val="00654372"/>
    <w:rsid w:val="00654802"/>
    <w:rsid w:val="006549B2"/>
    <w:rsid w:val="0065792B"/>
    <w:rsid w:val="00661C9B"/>
    <w:rsid w:val="00661F65"/>
    <w:rsid w:val="00662884"/>
    <w:rsid w:val="00662E93"/>
    <w:rsid w:val="00663981"/>
    <w:rsid w:val="00664235"/>
    <w:rsid w:val="00665481"/>
    <w:rsid w:val="00667120"/>
    <w:rsid w:val="006673CA"/>
    <w:rsid w:val="00670332"/>
    <w:rsid w:val="006705B9"/>
    <w:rsid w:val="00671DF6"/>
    <w:rsid w:val="00671EAE"/>
    <w:rsid w:val="00672511"/>
    <w:rsid w:val="00673C26"/>
    <w:rsid w:val="00674CC2"/>
    <w:rsid w:val="0067609B"/>
    <w:rsid w:val="00676308"/>
    <w:rsid w:val="0067780F"/>
    <w:rsid w:val="0068073C"/>
    <w:rsid w:val="00680BFD"/>
    <w:rsid w:val="00681075"/>
    <w:rsid w:val="006812AF"/>
    <w:rsid w:val="00681BD5"/>
    <w:rsid w:val="00682A31"/>
    <w:rsid w:val="0068327D"/>
    <w:rsid w:val="00683B4D"/>
    <w:rsid w:val="006850D6"/>
    <w:rsid w:val="00685B4C"/>
    <w:rsid w:val="00686265"/>
    <w:rsid w:val="0068704D"/>
    <w:rsid w:val="00687B17"/>
    <w:rsid w:val="00687DC1"/>
    <w:rsid w:val="00690358"/>
    <w:rsid w:val="0069055D"/>
    <w:rsid w:val="00691676"/>
    <w:rsid w:val="00691BBC"/>
    <w:rsid w:val="00692496"/>
    <w:rsid w:val="00692B1B"/>
    <w:rsid w:val="00693F30"/>
    <w:rsid w:val="00694253"/>
    <w:rsid w:val="00694AF0"/>
    <w:rsid w:val="00694B41"/>
    <w:rsid w:val="00695B71"/>
    <w:rsid w:val="00696CFC"/>
    <w:rsid w:val="00697733"/>
    <w:rsid w:val="006977AF"/>
    <w:rsid w:val="006A1143"/>
    <w:rsid w:val="006A1772"/>
    <w:rsid w:val="006A3CC8"/>
    <w:rsid w:val="006A4048"/>
    <w:rsid w:val="006A4686"/>
    <w:rsid w:val="006A5295"/>
    <w:rsid w:val="006A6673"/>
    <w:rsid w:val="006B07C9"/>
    <w:rsid w:val="006B0BF6"/>
    <w:rsid w:val="006B0CC5"/>
    <w:rsid w:val="006B0E9E"/>
    <w:rsid w:val="006B0FB2"/>
    <w:rsid w:val="006B3742"/>
    <w:rsid w:val="006B3964"/>
    <w:rsid w:val="006B3F01"/>
    <w:rsid w:val="006B565F"/>
    <w:rsid w:val="006B5AE4"/>
    <w:rsid w:val="006B628D"/>
    <w:rsid w:val="006B707C"/>
    <w:rsid w:val="006C0931"/>
    <w:rsid w:val="006C122F"/>
    <w:rsid w:val="006C139F"/>
    <w:rsid w:val="006C24EB"/>
    <w:rsid w:val="006C2A50"/>
    <w:rsid w:val="006C2B23"/>
    <w:rsid w:val="006C2F61"/>
    <w:rsid w:val="006C30BE"/>
    <w:rsid w:val="006C3434"/>
    <w:rsid w:val="006C4B1F"/>
    <w:rsid w:val="006C4CAF"/>
    <w:rsid w:val="006C6869"/>
    <w:rsid w:val="006C69A5"/>
    <w:rsid w:val="006C6BCD"/>
    <w:rsid w:val="006D1220"/>
    <w:rsid w:val="006D1391"/>
    <w:rsid w:val="006D1507"/>
    <w:rsid w:val="006D2E91"/>
    <w:rsid w:val="006D345E"/>
    <w:rsid w:val="006D4054"/>
    <w:rsid w:val="006D414F"/>
    <w:rsid w:val="006D435A"/>
    <w:rsid w:val="006D5370"/>
    <w:rsid w:val="006D559B"/>
    <w:rsid w:val="006D6263"/>
    <w:rsid w:val="006D65A8"/>
    <w:rsid w:val="006D66CB"/>
    <w:rsid w:val="006D6C47"/>
    <w:rsid w:val="006D707E"/>
    <w:rsid w:val="006D76CA"/>
    <w:rsid w:val="006E0255"/>
    <w:rsid w:val="006E02EC"/>
    <w:rsid w:val="006E0525"/>
    <w:rsid w:val="006E0B11"/>
    <w:rsid w:val="006E13C1"/>
    <w:rsid w:val="006E19E9"/>
    <w:rsid w:val="006E3CAF"/>
    <w:rsid w:val="006E49AD"/>
    <w:rsid w:val="006E56DF"/>
    <w:rsid w:val="006E7780"/>
    <w:rsid w:val="006F02AA"/>
    <w:rsid w:val="006F11DB"/>
    <w:rsid w:val="006F2E1E"/>
    <w:rsid w:val="006F5240"/>
    <w:rsid w:val="006F5E50"/>
    <w:rsid w:val="006F5FF8"/>
    <w:rsid w:val="006F690C"/>
    <w:rsid w:val="006F6D98"/>
    <w:rsid w:val="006F7531"/>
    <w:rsid w:val="0070133A"/>
    <w:rsid w:val="00703030"/>
    <w:rsid w:val="007056EA"/>
    <w:rsid w:val="007060BB"/>
    <w:rsid w:val="00706683"/>
    <w:rsid w:val="00706ECC"/>
    <w:rsid w:val="00707E6F"/>
    <w:rsid w:val="00710EFC"/>
    <w:rsid w:val="00713482"/>
    <w:rsid w:val="00713BE9"/>
    <w:rsid w:val="007148D6"/>
    <w:rsid w:val="00715799"/>
    <w:rsid w:val="0071666D"/>
    <w:rsid w:val="007174F9"/>
    <w:rsid w:val="00717820"/>
    <w:rsid w:val="00717C26"/>
    <w:rsid w:val="00721016"/>
    <w:rsid w:val="00721154"/>
    <w:rsid w:val="007211B1"/>
    <w:rsid w:val="007216B2"/>
    <w:rsid w:val="00721B5F"/>
    <w:rsid w:val="007220BF"/>
    <w:rsid w:val="007226B2"/>
    <w:rsid w:val="00722E03"/>
    <w:rsid w:val="00723426"/>
    <w:rsid w:val="00723E74"/>
    <w:rsid w:val="007244A7"/>
    <w:rsid w:val="007265CB"/>
    <w:rsid w:val="00727709"/>
    <w:rsid w:val="0072786C"/>
    <w:rsid w:val="00727FCC"/>
    <w:rsid w:val="00731496"/>
    <w:rsid w:val="00731D9F"/>
    <w:rsid w:val="007325ED"/>
    <w:rsid w:val="00732D25"/>
    <w:rsid w:val="00733D71"/>
    <w:rsid w:val="0073486C"/>
    <w:rsid w:val="00735841"/>
    <w:rsid w:val="0073694F"/>
    <w:rsid w:val="00737B84"/>
    <w:rsid w:val="00740086"/>
    <w:rsid w:val="00740DC0"/>
    <w:rsid w:val="0074222A"/>
    <w:rsid w:val="00742D4B"/>
    <w:rsid w:val="007447FB"/>
    <w:rsid w:val="00744A9C"/>
    <w:rsid w:val="0074572F"/>
    <w:rsid w:val="00746187"/>
    <w:rsid w:val="00750181"/>
    <w:rsid w:val="00750E8F"/>
    <w:rsid w:val="00751355"/>
    <w:rsid w:val="00752332"/>
    <w:rsid w:val="007525F1"/>
    <w:rsid w:val="007540DB"/>
    <w:rsid w:val="007543BB"/>
    <w:rsid w:val="00756145"/>
    <w:rsid w:val="00757A19"/>
    <w:rsid w:val="00760BAC"/>
    <w:rsid w:val="0076113E"/>
    <w:rsid w:val="00761A90"/>
    <w:rsid w:val="0076254F"/>
    <w:rsid w:val="00762A86"/>
    <w:rsid w:val="00762D90"/>
    <w:rsid w:val="00764D1C"/>
    <w:rsid w:val="0076569A"/>
    <w:rsid w:val="00766D64"/>
    <w:rsid w:val="007671D4"/>
    <w:rsid w:val="00771934"/>
    <w:rsid w:val="00771E42"/>
    <w:rsid w:val="007733EF"/>
    <w:rsid w:val="00773B4F"/>
    <w:rsid w:val="00773FF9"/>
    <w:rsid w:val="00774FA1"/>
    <w:rsid w:val="007755F8"/>
    <w:rsid w:val="00775776"/>
    <w:rsid w:val="00775F29"/>
    <w:rsid w:val="00777490"/>
    <w:rsid w:val="007801F5"/>
    <w:rsid w:val="007808ED"/>
    <w:rsid w:val="00781B41"/>
    <w:rsid w:val="00782646"/>
    <w:rsid w:val="00782A59"/>
    <w:rsid w:val="00782DDB"/>
    <w:rsid w:val="007836B3"/>
    <w:rsid w:val="00783CA4"/>
    <w:rsid w:val="007842FB"/>
    <w:rsid w:val="00784D31"/>
    <w:rsid w:val="00785918"/>
    <w:rsid w:val="00786124"/>
    <w:rsid w:val="00786803"/>
    <w:rsid w:val="007874EA"/>
    <w:rsid w:val="00787D04"/>
    <w:rsid w:val="00787DD8"/>
    <w:rsid w:val="00787F45"/>
    <w:rsid w:val="007900D6"/>
    <w:rsid w:val="00791ADB"/>
    <w:rsid w:val="00792005"/>
    <w:rsid w:val="00794952"/>
    <w:rsid w:val="0079514B"/>
    <w:rsid w:val="0079538C"/>
    <w:rsid w:val="00795E4F"/>
    <w:rsid w:val="00796A15"/>
    <w:rsid w:val="00797185"/>
    <w:rsid w:val="00797DAA"/>
    <w:rsid w:val="007A07BC"/>
    <w:rsid w:val="007A216E"/>
    <w:rsid w:val="007A272F"/>
    <w:rsid w:val="007A2DC1"/>
    <w:rsid w:val="007A345D"/>
    <w:rsid w:val="007A350A"/>
    <w:rsid w:val="007A4854"/>
    <w:rsid w:val="007A547E"/>
    <w:rsid w:val="007A5CF7"/>
    <w:rsid w:val="007A6F44"/>
    <w:rsid w:val="007A72CB"/>
    <w:rsid w:val="007A7526"/>
    <w:rsid w:val="007A77CF"/>
    <w:rsid w:val="007B0512"/>
    <w:rsid w:val="007B07AE"/>
    <w:rsid w:val="007B1656"/>
    <w:rsid w:val="007B1B48"/>
    <w:rsid w:val="007B2446"/>
    <w:rsid w:val="007B2A4E"/>
    <w:rsid w:val="007B3165"/>
    <w:rsid w:val="007B43E9"/>
    <w:rsid w:val="007B46AE"/>
    <w:rsid w:val="007B4C79"/>
    <w:rsid w:val="007B5D75"/>
    <w:rsid w:val="007B65C2"/>
    <w:rsid w:val="007B698F"/>
    <w:rsid w:val="007B6DCA"/>
    <w:rsid w:val="007B75FA"/>
    <w:rsid w:val="007B7880"/>
    <w:rsid w:val="007C0333"/>
    <w:rsid w:val="007C0D9C"/>
    <w:rsid w:val="007C1344"/>
    <w:rsid w:val="007C245B"/>
    <w:rsid w:val="007C47F6"/>
    <w:rsid w:val="007C4ADA"/>
    <w:rsid w:val="007C59BC"/>
    <w:rsid w:val="007C6CBE"/>
    <w:rsid w:val="007C71B6"/>
    <w:rsid w:val="007D1128"/>
    <w:rsid w:val="007D1FB7"/>
    <w:rsid w:val="007D21D0"/>
    <w:rsid w:val="007D3319"/>
    <w:rsid w:val="007D335D"/>
    <w:rsid w:val="007D3992"/>
    <w:rsid w:val="007D39F6"/>
    <w:rsid w:val="007D3A93"/>
    <w:rsid w:val="007D3B05"/>
    <w:rsid w:val="007D3B9A"/>
    <w:rsid w:val="007D3DBE"/>
    <w:rsid w:val="007D4473"/>
    <w:rsid w:val="007D5306"/>
    <w:rsid w:val="007E1C3E"/>
    <w:rsid w:val="007E2497"/>
    <w:rsid w:val="007E3314"/>
    <w:rsid w:val="007E3620"/>
    <w:rsid w:val="007E46D8"/>
    <w:rsid w:val="007E4B03"/>
    <w:rsid w:val="007E7B00"/>
    <w:rsid w:val="007E7F5B"/>
    <w:rsid w:val="007F0EC3"/>
    <w:rsid w:val="007F101B"/>
    <w:rsid w:val="007F2270"/>
    <w:rsid w:val="007F28FB"/>
    <w:rsid w:val="007F324B"/>
    <w:rsid w:val="007F36BE"/>
    <w:rsid w:val="007F40F9"/>
    <w:rsid w:val="007F43FE"/>
    <w:rsid w:val="007F48CA"/>
    <w:rsid w:val="007F4ADD"/>
    <w:rsid w:val="007F6660"/>
    <w:rsid w:val="007F6B73"/>
    <w:rsid w:val="007F6CED"/>
    <w:rsid w:val="007F6E9A"/>
    <w:rsid w:val="00800772"/>
    <w:rsid w:val="0080098E"/>
    <w:rsid w:val="0080162D"/>
    <w:rsid w:val="00801F8F"/>
    <w:rsid w:val="00802080"/>
    <w:rsid w:val="00802D10"/>
    <w:rsid w:val="00803058"/>
    <w:rsid w:val="0080367E"/>
    <w:rsid w:val="008036CC"/>
    <w:rsid w:val="008036FD"/>
    <w:rsid w:val="008040FC"/>
    <w:rsid w:val="008048AA"/>
    <w:rsid w:val="0080553C"/>
    <w:rsid w:val="0080555B"/>
    <w:rsid w:val="00805A34"/>
    <w:rsid w:val="00805B46"/>
    <w:rsid w:val="00805F6D"/>
    <w:rsid w:val="008063C8"/>
    <w:rsid w:val="008066CF"/>
    <w:rsid w:val="008102CC"/>
    <w:rsid w:val="0081052D"/>
    <w:rsid w:val="008120D3"/>
    <w:rsid w:val="0081331A"/>
    <w:rsid w:val="0081465A"/>
    <w:rsid w:val="0081468A"/>
    <w:rsid w:val="00815C17"/>
    <w:rsid w:val="0081615B"/>
    <w:rsid w:val="0082009E"/>
    <w:rsid w:val="00821322"/>
    <w:rsid w:val="00821630"/>
    <w:rsid w:val="00821BF7"/>
    <w:rsid w:val="00821F05"/>
    <w:rsid w:val="008220FD"/>
    <w:rsid w:val="0082217E"/>
    <w:rsid w:val="00822FD7"/>
    <w:rsid w:val="008241FA"/>
    <w:rsid w:val="00824516"/>
    <w:rsid w:val="00825DC2"/>
    <w:rsid w:val="00826186"/>
    <w:rsid w:val="00827B60"/>
    <w:rsid w:val="00831775"/>
    <w:rsid w:val="008321A1"/>
    <w:rsid w:val="00832912"/>
    <w:rsid w:val="00833298"/>
    <w:rsid w:val="00833B5A"/>
    <w:rsid w:val="008349CB"/>
    <w:rsid w:val="00834AD3"/>
    <w:rsid w:val="00835208"/>
    <w:rsid w:val="008379E3"/>
    <w:rsid w:val="0084099A"/>
    <w:rsid w:val="00842ECC"/>
    <w:rsid w:val="008435C2"/>
    <w:rsid w:val="00843795"/>
    <w:rsid w:val="00843A18"/>
    <w:rsid w:val="00843E75"/>
    <w:rsid w:val="0084422F"/>
    <w:rsid w:val="00845769"/>
    <w:rsid w:val="00845C9D"/>
    <w:rsid w:val="00846952"/>
    <w:rsid w:val="00847BF3"/>
    <w:rsid w:val="00847F0F"/>
    <w:rsid w:val="0085000E"/>
    <w:rsid w:val="00851DBC"/>
    <w:rsid w:val="00852448"/>
    <w:rsid w:val="0085270F"/>
    <w:rsid w:val="00853DA4"/>
    <w:rsid w:val="0085661F"/>
    <w:rsid w:val="008567CA"/>
    <w:rsid w:val="008569E3"/>
    <w:rsid w:val="00857EF8"/>
    <w:rsid w:val="00860EE0"/>
    <w:rsid w:val="00861897"/>
    <w:rsid w:val="008622AF"/>
    <w:rsid w:val="008628FE"/>
    <w:rsid w:val="00863646"/>
    <w:rsid w:val="00863D81"/>
    <w:rsid w:val="008643A1"/>
    <w:rsid w:val="008666B7"/>
    <w:rsid w:val="00866759"/>
    <w:rsid w:val="00866F66"/>
    <w:rsid w:val="00867B3C"/>
    <w:rsid w:val="008709A4"/>
    <w:rsid w:val="008725CA"/>
    <w:rsid w:val="00872B17"/>
    <w:rsid w:val="00873254"/>
    <w:rsid w:val="008736C0"/>
    <w:rsid w:val="00873FBD"/>
    <w:rsid w:val="008749AC"/>
    <w:rsid w:val="0087560E"/>
    <w:rsid w:val="00876182"/>
    <w:rsid w:val="008771CE"/>
    <w:rsid w:val="00880229"/>
    <w:rsid w:val="00880311"/>
    <w:rsid w:val="00880D05"/>
    <w:rsid w:val="00881FC5"/>
    <w:rsid w:val="008823B6"/>
    <w:rsid w:val="0088258A"/>
    <w:rsid w:val="00883204"/>
    <w:rsid w:val="00883335"/>
    <w:rsid w:val="00883788"/>
    <w:rsid w:val="00885A9C"/>
    <w:rsid w:val="00885B16"/>
    <w:rsid w:val="00886332"/>
    <w:rsid w:val="008868D3"/>
    <w:rsid w:val="00886E90"/>
    <w:rsid w:val="00887034"/>
    <w:rsid w:val="008878DC"/>
    <w:rsid w:val="00890023"/>
    <w:rsid w:val="0089050A"/>
    <w:rsid w:val="008909C2"/>
    <w:rsid w:val="00891933"/>
    <w:rsid w:val="00892191"/>
    <w:rsid w:val="00895336"/>
    <w:rsid w:val="00897365"/>
    <w:rsid w:val="00897920"/>
    <w:rsid w:val="008A00EE"/>
    <w:rsid w:val="008A2311"/>
    <w:rsid w:val="008A26D9"/>
    <w:rsid w:val="008A40AC"/>
    <w:rsid w:val="008A5653"/>
    <w:rsid w:val="008A5C66"/>
    <w:rsid w:val="008A60B7"/>
    <w:rsid w:val="008A6778"/>
    <w:rsid w:val="008A697D"/>
    <w:rsid w:val="008A6A5B"/>
    <w:rsid w:val="008A6ADA"/>
    <w:rsid w:val="008A6C45"/>
    <w:rsid w:val="008A6E97"/>
    <w:rsid w:val="008A70EE"/>
    <w:rsid w:val="008A714D"/>
    <w:rsid w:val="008A771E"/>
    <w:rsid w:val="008A7DCD"/>
    <w:rsid w:val="008A7ED1"/>
    <w:rsid w:val="008B007F"/>
    <w:rsid w:val="008B0B3D"/>
    <w:rsid w:val="008B2E0C"/>
    <w:rsid w:val="008B303C"/>
    <w:rsid w:val="008B334B"/>
    <w:rsid w:val="008B6E7F"/>
    <w:rsid w:val="008B7BD9"/>
    <w:rsid w:val="008B7D24"/>
    <w:rsid w:val="008C0C29"/>
    <w:rsid w:val="008C19E5"/>
    <w:rsid w:val="008C38E1"/>
    <w:rsid w:val="008C40A0"/>
    <w:rsid w:val="008C444A"/>
    <w:rsid w:val="008C47A9"/>
    <w:rsid w:val="008C5A37"/>
    <w:rsid w:val="008C7307"/>
    <w:rsid w:val="008C757F"/>
    <w:rsid w:val="008D1C70"/>
    <w:rsid w:val="008D1DFB"/>
    <w:rsid w:val="008D3203"/>
    <w:rsid w:val="008D4215"/>
    <w:rsid w:val="008D4241"/>
    <w:rsid w:val="008D4862"/>
    <w:rsid w:val="008D5362"/>
    <w:rsid w:val="008D640C"/>
    <w:rsid w:val="008D67FA"/>
    <w:rsid w:val="008E000F"/>
    <w:rsid w:val="008E0837"/>
    <w:rsid w:val="008E185A"/>
    <w:rsid w:val="008E1C43"/>
    <w:rsid w:val="008E25ED"/>
    <w:rsid w:val="008E280B"/>
    <w:rsid w:val="008E609A"/>
    <w:rsid w:val="008E7CDC"/>
    <w:rsid w:val="008F0432"/>
    <w:rsid w:val="008F0D35"/>
    <w:rsid w:val="008F1B47"/>
    <w:rsid w:val="008F2652"/>
    <w:rsid w:val="008F3638"/>
    <w:rsid w:val="008F3AFB"/>
    <w:rsid w:val="008F4441"/>
    <w:rsid w:val="008F4AEF"/>
    <w:rsid w:val="008F514E"/>
    <w:rsid w:val="008F51FD"/>
    <w:rsid w:val="008F5637"/>
    <w:rsid w:val="008F56E0"/>
    <w:rsid w:val="008F5F97"/>
    <w:rsid w:val="008F644D"/>
    <w:rsid w:val="008F6F31"/>
    <w:rsid w:val="008F74DF"/>
    <w:rsid w:val="00901032"/>
    <w:rsid w:val="00901648"/>
    <w:rsid w:val="00901A6B"/>
    <w:rsid w:val="00901D54"/>
    <w:rsid w:val="00902D82"/>
    <w:rsid w:val="00903345"/>
    <w:rsid w:val="009034BD"/>
    <w:rsid w:val="0090372C"/>
    <w:rsid w:val="009049EE"/>
    <w:rsid w:val="00905677"/>
    <w:rsid w:val="00905A28"/>
    <w:rsid w:val="00905D0D"/>
    <w:rsid w:val="00906848"/>
    <w:rsid w:val="00906953"/>
    <w:rsid w:val="00907A81"/>
    <w:rsid w:val="00907D13"/>
    <w:rsid w:val="00910FCF"/>
    <w:rsid w:val="009127BA"/>
    <w:rsid w:val="00912829"/>
    <w:rsid w:val="00912C7C"/>
    <w:rsid w:val="00913ED9"/>
    <w:rsid w:val="00914A6E"/>
    <w:rsid w:val="00914AE3"/>
    <w:rsid w:val="00914D2F"/>
    <w:rsid w:val="0091531C"/>
    <w:rsid w:val="0091593F"/>
    <w:rsid w:val="00915CB6"/>
    <w:rsid w:val="00917617"/>
    <w:rsid w:val="00917D6B"/>
    <w:rsid w:val="00917DDA"/>
    <w:rsid w:val="009227A6"/>
    <w:rsid w:val="00922C46"/>
    <w:rsid w:val="00922E67"/>
    <w:rsid w:val="00923098"/>
    <w:rsid w:val="00923B2B"/>
    <w:rsid w:val="00924433"/>
    <w:rsid w:val="00925756"/>
    <w:rsid w:val="00927A72"/>
    <w:rsid w:val="00930F17"/>
    <w:rsid w:val="00931B94"/>
    <w:rsid w:val="00932857"/>
    <w:rsid w:val="00932C5C"/>
    <w:rsid w:val="0093370D"/>
    <w:rsid w:val="0093399F"/>
    <w:rsid w:val="00933EC1"/>
    <w:rsid w:val="00934C5E"/>
    <w:rsid w:val="00934F4E"/>
    <w:rsid w:val="009363FA"/>
    <w:rsid w:val="0093710A"/>
    <w:rsid w:val="0093759C"/>
    <w:rsid w:val="00940A2F"/>
    <w:rsid w:val="0094281E"/>
    <w:rsid w:val="00942A7E"/>
    <w:rsid w:val="009434D3"/>
    <w:rsid w:val="00943A58"/>
    <w:rsid w:val="0094434A"/>
    <w:rsid w:val="0094458F"/>
    <w:rsid w:val="00944E81"/>
    <w:rsid w:val="009458F7"/>
    <w:rsid w:val="009476B7"/>
    <w:rsid w:val="00947DDB"/>
    <w:rsid w:val="009501EF"/>
    <w:rsid w:val="009519DE"/>
    <w:rsid w:val="00952017"/>
    <w:rsid w:val="009530DB"/>
    <w:rsid w:val="00953676"/>
    <w:rsid w:val="009543E2"/>
    <w:rsid w:val="00955C06"/>
    <w:rsid w:val="00956D9F"/>
    <w:rsid w:val="00960356"/>
    <w:rsid w:val="009608B8"/>
    <w:rsid w:val="009612A7"/>
    <w:rsid w:val="00961D9D"/>
    <w:rsid w:val="00963294"/>
    <w:rsid w:val="00963F95"/>
    <w:rsid w:val="00966215"/>
    <w:rsid w:val="009665A5"/>
    <w:rsid w:val="009673EB"/>
    <w:rsid w:val="0096740B"/>
    <w:rsid w:val="00970308"/>
    <w:rsid w:val="009705EE"/>
    <w:rsid w:val="00972A2B"/>
    <w:rsid w:val="00972AE2"/>
    <w:rsid w:val="00974DF8"/>
    <w:rsid w:val="009750D8"/>
    <w:rsid w:val="00975CD0"/>
    <w:rsid w:val="00976346"/>
    <w:rsid w:val="00977927"/>
    <w:rsid w:val="00980DB6"/>
    <w:rsid w:val="00980F40"/>
    <w:rsid w:val="0098135C"/>
    <w:rsid w:val="0098156A"/>
    <w:rsid w:val="00981E84"/>
    <w:rsid w:val="0098245B"/>
    <w:rsid w:val="00983541"/>
    <w:rsid w:val="0098425D"/>
    <w:rsid w:val="009848BA"/>
    <w:rsid w:val="00985246"/>
    <w:rsid w:val="00985AAA"/>
    <w:rsid w:val="00985CC6"/>
    <w:rsid w:val="00985DFF"/>
    <w:rsid w:val="00986450"/>
    <w:rsid w:val="009875BB"/>
    <w:rsid w:val="0098783F"/>
    <w:rsid w:val="00990426"/>
    <w:rsid w:val="009904F1"/>
    <w:rsid w:val="00990C91"/>
    <w:rsid w:val="00990F2E"/>
    <w:rsid w:val="009914CA"/>
    <w:rsid w:val="00991BAC"/>
    <w:rsid w:val="00993336"/>
    <w:rsid w:val="009933BA"/>
    <w:rsid w:val="0099352A"/>
    <w:rsid w:val="00993536"/>
    <w:rsid w:val="00994189"/>
    <w:rsid w:val="00994858"/>
    <w:rsid w:val="00994C89"/>
    <w:rsid w:val="00995504"/>
    <w:rsid w:val="009969A1"/>
    <w:rsid w:val="00997BF9"/>
    <w:rsid w:val="009A1A9F"/>
    <w:rsid w:val="009A1EA1"/>
    <w:rsid w:val="009A1FAA"/>
    <w:rsid w:val="009A4421"/>
    <w:rsid w:val="009A48DD"/>
    <w:rsid w:val="009A4A3C"/>
    <w:rsid w:val="009A4AED"/>
    <w:rsid w:val="009A58BE"/>
    <w:rsid w:val="009A6EA0"/>
    <w:rsid w:val="009A7A1D"/>
    <w:rsid w:val="009B02A5"/>
    <w:rsid w:val="009B08EE"/>
    <w:rsid w:val="009B126C"/>
    <w:rsid w:val="009B1AD3"/>
    <w:rsid w:val="009B4868"/>
    <w:rsid w:val="009B5EBB"/>
    <w:rsid w:val="009B6C55"/>
    <w:rsid w:val="009B783E"/>
    <w:rsid w:val="009B7D22"/>
    <w:rsid w:val="009C01CA"/>
    <w:rsid w:val="009C05F4"/>
    <w:rsid w:val="009C1335"/>
    <w:rsid w:val="009C1AB2"/>
    <w:rsid w:val="009C719A"/>
    <w:rsid w:val="009C7251"/>
    <w:rsid w:val="009C7A90"/>
    <w:rsid w:val="009C7E6A"/>
    <w:rsid w:val="009D16D4"/>
    <w:rsid w:val="009D179E"/>
    <w:rsid w:val="009D1ACA"/>
    <w:rsid w:val="009D25B8"/>
    <w:rsid w:val="009D34F4"/>
    <w:rsid w:val="009D73DA"/>
    <w:rsid w:val="009E0450"/>
    <w:rsid w:val="009E05CF"/>
    <w:rsid w:val="009E0FF4"/>
    <w:rsid w:val="009E15C1"/>
    <w:rsid w:val="009E2E91"/>
    <w:rsid w:val="009E35D2"/>
    <w:rsid w:val="009E3A6D"/>
    <w:rsid w:val="009E3D65"/>
    <w:rsid w:val="009E4E06"/>
    <w:rsid w:val="009E5999"/>
    <w:rsid w:val="009E60F5"/>
    <w:rsid w:val="009E77DA"/>
    <w:rsid w:val="009F0D55"/>
    <w:rsid w:val="009F15A8"/>
    <w:rsid w:val="009F2834"/>
    <w:rsid w:val="009F30BF"/>
    <w:rsid w:val="009F352C"/>
    <w:rsid w:val="009F372F"/>
    <w:rsid w:val="009F5428"/>
    <w:rsid w:val="009F551E"/>
    <w:rsid w:val="009F68A0"/>
    <w:rsid w:val="009F7089"/>
    <w:rsid w:val="00A005DC"/>
    <w:rsid w:val="00A00770"/>
    <w:rsid w:val="00A0099B"/>
    <w:rsid w:val="00A00ED3"/>
    <w:rsid w:val="00A02522"/>
    <w:rsid w:val="00A02FFB"/>
    <w:rsid w:val="00A043DC"/>
    <w:rsid w:val="00A0466B"/>
    <w:rsid w:val="00A04718"/>
    <w:rsid w:val="00A05701"/>
    <w:rsid w:val="00A07764"/>
    <w:rsid w:val="00A12625"/>
    <w:rsid w:val="00A13530"/>
    <w:rsid w:val="00A135F5"/>
    <w:rsid w:val="00A137BD"/>
    <w:rsid w:val="00A139F5"/>
    <w:rsid w:val="00A14167"/>
    <w:rsid w:val="00A14BA6"/>
    <w:rsid w:val="00A15106"/>
    <w:rsid w:val="00A15D43"/>
    <w:rsid w:val="00A16F22"/>
    <w:rsid w:val="00A20115"/>
    <w:rsid w:val="00A201CC"/>
    <w:rsid w:val="00A20A5A"/>
    <w:rsid w:val="00A21E62"/>
    <w:rsid w:val="00A22FB2"/>
    <w:rsid w:val="00A235E4"/>
    <w:rsid w:val="00A25552"/>
    <w:rsid w:val="00A25FF5"/>
    <w:rsid w:val="00A274E4"/>
    <w:rsid w:val="00A27528"/>
    <w:rsid w:val="00A3251B"/>
    <w:rsid w:val="00A32D77"/>
    <w:rsid w:val="00A32D91"/>
    <w:rsid w:val="00A33390"/>
    <w:rsid w:val="00A35178"/>
    <w:rsid w:val="00A353E3"/>
    <w:rsid w:val="00A35A44"/>
    <w:rsid w:val="00A360D9"/>
    <w:rsid w:val="00A36185"/>
    <w:rsid w:val="00A365F4"/>
    <w:rsid w:val="00A36DBB"/>
    <w:rsid w:val="00A3733C"/>
    <w:rsid w:val="00A37B01"/>
    <w:rsid w:val="00A40BD1"/>
    <w:rsid w:val="00A40F79"/>
    <w:rsid w:val="00A42647"/>
    <w:rsid w:val="00A42B98"/>
    <w:rsid w:val="00A43C4F"/>
    <w:rsid w:val="00A440CD"/>
    <w:rsid w:val="00A461AB"/>
    <w:rsid w:val="00A47A3E"/>
    <w:rsid w:val="00A47CDE"/>
    <w:rsid w:val="00A47D80"/>
    <w:rsid w:val="00A50EC0"/>
    <w:rsid w:val="00A51EFD"/>
    <w:rsid w:val="00A5290E"/>
    <w:rsid w:val="00A53132"/>
    <w:rsid w:val="00A53E2D"/>
    <w:rsid w:val="00A54DF9"/>
    <w:rsid w:val="00A54E2C"/>
    <w:rsid w:val="00A55109"/>
    <w:rsid w:val="00A563F2"/>
    <w:rsid w:val="00A566E8"/>
    <w:rsid w:val="00A60D84"/>
    <w:rsid w:val="00A60DB8"/>
    <w:rsid w:val="00A616EC"/>
    <w:rsid w:val="00A61A6D"/>
    <w:rsid w:val="00A628CB"/>
    <w:rsid w:val="00A63662"/>
    <w:rsid w:val="00A63986"/>
    <w:rsid w:val="00A64285"/>
    <w:rsid w:val="00A65D92"/>
    <w:rsid w:val="00A65DCC"/>
    <w:rsid w:val="00A671A2"/>
    <w:rsid w:val="00A67285"/>
    <w:rsid w:val="00A7009C"/>
    <w:rsid w:val="00A71366"/>
    <w:rsid w:val="00A71BEA"/>
    <w:rsid w:val="00A7259D"/>
    <w:rsid w:val="00A7268F"/>
    <w:rsid w:val="00A72F8E"/>
    <w:rsid w:val="00A73641"/>
    <w:rsid w:val="00A73C74"/>
    <w:rsid w:val="00A7409B"/>
    <w:rsid w:val="00A74282"/>
    <w:rsid w:val="00A744C5"/>
    <w:rsid w:val="00A75CB0"/>
    <w:rsid w:val="00A7636A"/>
    <w:rsid w:val="00A7666A"/>
    <w:rsid w:val="00A76B8D"/>
    <w:rsid w:val="00A7772A"/>
    <w:rsid w:val="00A80F7A"/>
    <w:rsid w:val="00A810F9"/>
    <w:rsid w:val="00A816FE"/>
    <w:rsid w:val="00A8436E"/>
    <w:rsid w:val="00A86ECC"/>
    <w:rsid w:val="00A86FCC"/>
    <w:rsid w:val="00A8778F"/>
    <w:rsid w:val="00A90FA0"/>
    <w:rsid w:val="00A91CBC"/>
    <w:rsid w:val="00A91DA4"/>
    <w:rsid w:val="00A93A99"/>
    <w:rsid w:val="00A94611"/>
    <w:rsid w:val="00A94D94"/>
    <w:rsid w:val="00A95AA8"/>
    <w:rsid w:val="00A95EC6"/>
    <w:rsid w:val="00A96C39"/>
    <w:rsid w:val="00AA1CC6"/>
    <w:rsid w:val="00AA1CF5"/>
    <w:rsid w:val="00AA2911"/>
    <w:rsid w:val="00AA6F24"/>
    <w:rsid w:val="00AA710D"/>
    <w:rsid w:val="00AB0312"/>
    <w:rsid w:val="00AB0A2F"/>
    <w:rsid w:val="00AB0D7B"/>
    <w:rsid w:val="00AB14A9"/>
    <w:rsid w:val="00AB22FE"/>
    <w:rsid w:val="00AB24D3"/>
    <w:rsid w:val="00AB2953"/>
    <w:rsid w:val="00AB2954"/>
    <w:rsid w:val="00AB36AA"/>
    <w:rsid w:val="00AB3833"/>
    <w:rsid w:val="00AB6D25"/>
    <w:rsid w:val="00AB6EEE"/>
    <w:rsid w:val="00AC1BE6"/>
    <w:rsid w:val="00AC1C8C"/>
    <w:rsid w:val="00AC4540"/>
    <w:rsid w:val="00AC45BC"/>
    <w:rsid w:val="00AC47A2"/>
    <w:rsid w:val="00AC535D"/>
    <w:rsid w:val="00AC5A8E"/>
    <w:rsid w:val="00AC6140"/>
    <w:rsid w:val="00AD0125"/>
    <w:rsid w:val="00AD0C80"/>
    <w:rsid w:val="00AD2628"/>
    <w:rsid w:val="00AD2639"/>
    <w:rsid w:val="00AD280F"/>
    <w:rsid w:val="00AD3705"/>
    <w:rsid w:val="00AD4304"/>
    <w:rsid w:val="00AD4350"/>
    <w:rsid w:val="00AD45EF"/>
    <w:rsid w:val="00AD491B"/>
    <w:rsid w:val="00AD70C9"/>
    <w:rsid w:val="00AD76B0"/>
    <w:rsid w:val="00AD78D1"/>
    <w:rsid w:val="00AE051F"/>
    <w:rsid w:val="00AE1EAC"/>
    <w:rsid w:val="00AE2197"/>
    <w:rsid w:val="00AE27D9"/>
    <w:rsid w:val="00AE2B67"/>
    <w:rsid w:val="00AE2D08"/>
    <w:rsid w:val="00AE2D4B"/>
    <w:rsid w:val="00AE3CBD"/>
    <w:rsid w:val="00AE4A8B"/>
    <w:rsid w:val="00AE4F99"/>
    <w:rsid w:val="00AE501A"/>
    <w:rsid w:val="00AE685B"/>
    <w:rsid w:val="00AE69D7"/>
    <w:rsid w:val="00AE6D8D"/>
    <w:rsid w:val="00AF0711"/>
    <w:rsid w:val="00AF147C"/>
    <w:rsid w:val="00AF1589"/>
    <w:rsid w:val="00AF2618"/>
    <w:rsid w:val="00AF2A44"/>
    <w:rsid w:val="00AF329A"/>
    <w:rsid w:val="00AF4433"/>
    <w:rsid w:val="00AF480D"/>
    <w:rsid w:val="00AF5045"/>
    <w:rsid w:val="00AF532B"/>
    <w:rsid w:val="00B0168F"/>
    <w:rsid w:val="00B01956"/>
    <w:rsid w:val="00B02F40"/>
    <w:rsid w:val="00B0379E"/>
    <w:rsid w:val="00B04F27"/>
    <w:rsid w:val="00B05124"/>
    <w:rsid w:val="00B056A5"/>
    <w:rsid w:val="00B0602E"/>
    <w:rsid w:val="00B074E0"/>
    <w:rsid w:val="00B11874"/>
    <w:rsid w:val="00B132FB"/>
    <w:rsid w:val="00B136F9"/>
    <w:rsid w:val="00B13A45"/>
    <w:rsid w:val="00B13E70"/>
    <w:rsid w:val="00B14288"/>
    <w:rsid w:val="00B14952"/>
    <w:rsid w:val="00B1564F"/>
    <w:rsid w:val="00B16B0D"/>
    <w:rsid w:val="00B16B49"/>
    <w:rsid w:val="00B1732E"/>
    <w:rsid w:val="00B17C0B"/>
    <w:rsid w:val="00B2033F"/>
    <w:rsid w:val="00B20C5E"/>
    <w:rsid w:val="00B21067"/>
    <w:rsid w:val="00B21373"/>
    <w:rsid w:val="00B21818"/>
    <w:rsid w:val="00B21DEA"/>
    <w:rsid w:val="00B2345B"/>
    <w:rsid w:val="00B236D0"/>
    <w:rsid w:val="00B24AC4"/>
    <w:rsid w:val="00B257FC"/>
    <w:rsid w:val="00B2600B"/>
    <w:rsid w:val="00B261F5"/>
    <w:rsid w:val="00B27A3E"/>
    <w:rsid w:val="00B30161"/>
    <w:rsid w:val="00B3074A"/>
    <w:rsid w:val="00B30CFB"/>
    <w:rsid w:val="00B31A8E"/>
    <w:rsid w:val="00B31E5A"/>
    <w:rsid w:val="00B33695"/>
    <w:rsid w:val="00B344DF"/>
    <w:rsid w:val="00B34C5F"/>
    <w:rsid w:val="00B35C6C"/>
    <w:rsid w:val="00B379A9"/>
    <w:rsid w:val="00B37E2B"/>
    <w:rsid w:val="00B40FBB"/>
    <w:rsid w:val="00B422FF"/>
    <w:rsid w:val="00B42966"/>
    <w:rsid w:val="00B4306C"/>
    <w:rsid w:val="00B432BD"/>
    <w:rsid w:val="00B43F25"/>
    <w:rsid w:val="00B4403C"/>
    <w:rsid w:val="00B442EA"/>
    <w:rsid w:val="00B44569"/>
    <w:rsid w:val="00B44A04"/>
    <w:rsid w:val="00B453C2"/>
    <w:rsid w:val="00B45F65"/>
    <w:rsid w:val="00B463C0"/>
    <w:rsid w:val="00B47646"/>
    <w:rsid w:val="00B4798B"/>
    <w:rsid w:val="00B47D2D"/>
    <w:rsid w:val="00B50B52"/>
    <w:rsid w:val="00B514FF"/>
    <w:rsid w:val="00B52C7A"/>
    <w:rsid w:val="00B532F1"/>
    <w:rsid w:val="00B53429"/>
    <w:rsid w:val="00B535A7"/>
    <w:rsid w:val="00B53799"/>
    <w:rsid w:val="00B556D5"/>
    <w:rsid w:val="00B57022"/>
    <w:rsid w:val="00B57D04"/>
    <w:rsid w:val="00B6071C"/>
    <w:rsid w:val="00B6166A"/>
    <w:rsid w:val="00B653AB"/>
    <w:rsid w:val="00B65C5C"/>
    <w:rsid w:val="00B65F9E"/>
    <w:rsid w:val="00B66B19"/>
    <w:rsid w:val="00B71068"/>
    <w:rsid w:val="00B710CE"/>
    <w:rsid w:val="00B7153F"/>
    <w:rsid w:val="00B71B2B"/>
    <w:rsid w:val="00B7684B"/>
    <w:rsid w:val="00B77204"/>
    <w:rsid w:val="00B77504"/>
    <w:rsid w:val="00B80D5D"/>
    <w:rsid w:val="00B811C1"/>
    <w:rsid w:val="00B81271"/>
    <w:rsid w:val="00B812A7"/>
    <w:rsid w:val="00B8166B"/>
    <w:rsid w:val="00B822A1"/>
    <w:rsid w:val="00B822B2"/>
    <w:rsid w:val="00B82E21"/>
    <w:rsid w:val="00B83040"/>
    <w:rsid w:val="00B832AE"/>
    <w:rsid w:val="00B841EA"/>
    <w:rsid w:val="00B84542"/>
    <w:rsid w:val="00B84593"/>
    <w:rsid w:val="00B8484A"/>
    <w:rsid w:val="00B85A3F"/>
    <w:rsid w:val="00B8737A"/>
    <w:rsid w:val="00B87646"/>
    <w:rsid w:val="00B87B15"/>
    <w:rsid w:val="00B900AA"/>
    <w:rsid w:val="00B914E9"/>
    <w:rsid w:val="00B91725"/>
    <w:rsid w:val="00B91A19"/>
    <w:rsid w:val="00B93FCA"/>
    <w:rsid w:val="00B94073"/>
    <w:rsid w:val="00B956EE"/>
    <w:rsid w:val="00B96687"/>
    <w:rsid w:val="00B96855"/>
    <w:rsid w:val="00B96B96"/>
    <w:rsid w:val="00B974D2"/>
    <w:rsid w:val="00BA13EC"/>
    <w:rsid w:val="00BA2BA1"/>
    <w:rsid w:val="00BA2D57"/>
    <w:rsid w:val="00BA2F4E"/>
    <w:rsid w:val="00BA62E8"/>
    <w:rsid w:val="00BA69E4"/>
    <w:rsid w:val="00BA75AD"/>
    <w:rsid w:val="00BA76EC"/>
    <w:rsid w:val="00BB08ED"/>
    <w:rsid w:val="00BB09B5"/>
    <w:rsid w:val="00BB0F96"/>
    <w:rsid w:val="00BB114F"/>
    <w:rsid w:val="00BB31A5"/>
    <w:rsid w:val="00BB376A"/>
    <w:rsid w:val="00BB37A1"/>
    <w:rsid w:val="00BB38AA"/>
    <w:rsid w:val="00BB39CF"/>
    <w:rsid w:val="00BB4CDA"/>
    <w:rsid w:val="00BB4F09"/>
    <w:rsid w:val="00BB5E81"/>
    <w:rsid w:val="00BB6DE8"/>
    <w:rsid w:val="00BB6E8D"/>
    <w:rsid w:val="00BC005E"/>
    <w:rsid w:val="00BC0E08"/>
    <w:rsid w:val="00BC2268"/>
    <w:rsid w:val="00BC267D"/>
    <w:rsid w:val="00BC2F56"/>
    <w:rsid w:val="00BC4738"/>
    <w:rsid w:val="00BC5110"/>
    <w:rsid w:val="00BC5C66"/>
    <w:rsid w:val="00BC7187"/>
    <w:rsid w:val="00BD0158"/>
    <w:rsid w:val="00BD0901"/>
    <w:rsid w:val="00BD3BAB"/>
    <w:rsid w:val="00BD3BC9"/>
    <w:rsid w:val="00BD4E33"/>
    <w:rsid w:val="00BD585A"/>
    <w:rsid w:val="00BD5F5C"/>
    <w:rsid w:val="00BD6753"/>
    <w:rsid w:val="00BD6ED6"/>
    <w:rsid w:val="00BE06E3"/>
    <w:rsid w:val="00BE1E9C"/>
    <w:rsid w:val="00BE30FC"/>
    <w:rsid w:val="00BE32A1"/>
    <w:rsid w:val="00BE4979"/>
    <w:rsid w:val="00BE4BB6"/>
    <w:rsid w:val="00BE5505"/>
    <w:rsid w:val="00BE6878"/>
    <w:rsid w:val="00BF0900"/>
    <w:rsid w:val="00BF188E"/>
    <w:rsid w:val="00BF3EC1"/>
    <w:rsid w:val="00BF5F18"/>
    <w:rsid w:val="00BF7B08"/>
    <w:rsid w:val="00BF7B6A"/>
    <w:rsid w:val="00C00D57"/>
    <w:rsid w:val="00C00D5D"/>
    <w:rsid w:val="00C01D4E"/>
    <w:rsid w:val="00C030DE"/>
    <w:rsid w:val="00C06D91"/>
    <w:rsid w:val="00C06E53"/>
    <w:rsid w:val="00C06F1E"/>
    <w:rsid w:val="00C07316"/>
    <w:rsid w:val="00C074DD"/>
    <w:rsid w:val="00C10E5E"/>
    <w:rsid w:val="00C118F4"/>
    <w:rsid w:val="00C11B7B"/>
    <w:rsid w:val="00C13363"/>
    <w:rsid w:val="00C1343F"/>
    <w:rsid w:val="00C13B2E"/>
    <w:rsid w:val="00C13BF1"/>
    <w:rsid w:val="00C13CA5"/>
    <w:rsid w:val="00C14CE4"/>
    <w:rsid w:val="00C14F2B"/>
    <w:rsid w:val="00C16833"/>
    <w:rsid w:val="00C16AD4"/>
    <w:rsid w:val="00C20247"/>
    <w:rsid w:val="00C22105"/>
    <w:rsid w:val="00C22FEA"/>
    <w:rsid w:val="00C23398"/>
    <w:rsid w:val="00C23799"/>
    <w:rsid w:val="00C2443D"/>
    <w:rsid w:val="00C244B6"/>
    <w:rsid w:val="00C2529C"/>
    <w:rsid w:val="00C25304"/>
    <w:rsid w:val="00C260A4"/>
    <w:rsid w:val="00C300F3"/>
    <w:rsid w:val="00C3147D"/>
    <w:rsid w:val="00C316BF"/>
    <w:rsid w:val="00C32414"/>
    <w:rsid w:val="00C32DF7"/>
    <w:rsid w:val="00C353AB"/>
    <w:rsid w:val="00C356CA"/>
    <w:rsid w:val="00C35815"/>
    <w:rsid w:val="00C3702F"/>
    <w:rsid w:val="00C37E4B"/>
    <w:rsid w:val="00C404D3"/>
    <w:rsid w:val="00C424E8"/>
    <w:rsid w:val="00C427D5"/>
    <w:rsid w:val="00C42E97"/>
    <w:rsid w:val="00C43631"/>
    <w:rsid w:val="00C44BD9"/>
    <w:rsid w:val="00C44CE0"/>
    <w:rsid w:val="00C44D89"/>
    <w:rsid w:val="00C4741F"/>
    <w:rsid w:val="00C47D19"/>
    <w:rsid w:val="00C5010F"/>
    <w:rsid w:val="00C50CD9"/>
    <w:rsid w:val="00C518F6"/>
    <w:rsid w:val="00C52082"/>
    <w:rsid w:val="00C52BBF"/>
    <w:rsid w:val="00C531D7"/>
    <w:rsid w:val="00C54779"/>
    <w:rsid w:val="00C54B64"/>
    <w:rsid w:val="00C54C3B"/>
    <w:rsid w:val="00C561C1"/>
    <w:rsid w:val="00C57886"/>
    <w:rsid w:val="00C578FE"/>
    <w:rsid w:val="00C60708"/>
    <w:rsid w:val="00C609B9"/>
    <w:rsid w:val="00C60E6A"/>
    <w:rsid w:val="00C61554"/>
    <w:rsid w:val="00C61AD0"/>
    <w:rsid w:val="00C61F5C"/>
    <w:rsid w:val="00C626F6"/>
    <w:rsid w:val="00C638E5"/>
    <w:rsid w:val="00C63FC8"/>
    <w:rsid w:val="00C6403A"/>
    <w:rsid w:val="00C64A37"/>
    <w:rsid w:val="00C6501A"/>
    <w:rsid w:val="00C65AAC"/>
    <w:rsid w:val="00C65E56"/>
    <w:rsid w:val="00C65ED3"/>
    <w:rsid w:val="00C6618E"/>
    <w:rsid w:val="00C6635C"/>
    <w:rsid w:val="00C6659B"/>
    <w:rsid w:val="00C66F29"/>
    <w:rsid w:val="00C6756A"/>
    <w:rsid w:val="00C70AEC"/>
    <w:rsid w:val="00C70BBA"/>
    <w:rsid w:val="00C7158E"/>
    <w:rsid w:val="00C7197A"/>
    <w:rsid w:val="00C7250B"/>
    <w:rsid w:val="00C73359"/>
    <w:rsid w:val="00C7346B"/>
    <w:rsid w:val="00C736F1"/>
    <w:rsid w:val="00C74CED"/>
    <w:rsid w:val="00C76459"/>
    <w:rsid w:val="00C76F72"/>
    <w:rsid w:val="00C779A4"/>
    <w:rsid w:val="00C77B3B"/>
    <w:rsid w:val="00C77C0E"/>
    <w:rsid w:val="00C80885"/>
    <w:rsid w:val="00C81C9B"/>
    <w:rsid w:val="00C8354A"/>
    <w:rsid w:val="00C83C83"/>
    <w:rsid w:val="00C8466E"/>
    <w:rsid w:val="00C85B17"/>
    <w:rsid w:val="00C85E77"/>
    <w:rsid w:val="00C864B3"/>
    <w:rsid w:val="00C86A87"/>
    <w:rsid w:val="00C86E4A"/>
    <w:rsid w:val="00C87E35"/>
    <w:rsid w:val="00C91687"/>
    <w:rsid w:val="00C9205F"/>
    <w:rsid w:val="00C924A8"/>
    <w:rsid w:val="00C9299D"/>
    <w:rsid w:val="00C93C78"/>
    <w:rsid w:val="00C94084"/>
    <w:rsid w:val="00C945FE"/>
    <w:rsid w:val="00C948DC"/>
    <w:rsid w:val="00C95296"/>
    <w:rsid w:val="00C95570"/>
    <w:rsid w:val="00C96FAA"/>
    <w:rsid w:val="00C97A04"/>
    <w:rsid w:val="00CA0176"/>
    <w:rsid w:val="00CA0F68"/>
    <w:rsid w:val="00CA107B"/>
    <w:rsid w:val="00CA10E6"/>
    <w:rsid w:val="00CA2117"/>
    <w:rsid w:val="00CA269A"/>
    <w:rsid w:val="00CA2B1B"/>
    <w:rsid w:val="00CA484D"/>
    <w:rsid w:val="00CA4FB6"/>
    <w:rsid w:val="00CA6A62"/>
    <w:rsid w:val="00CA7C40"/>
    <w:rsid w:val="00CB0FAF"/>
    <w:rsid w:val="00CB1620"/>
    <w:rsid w:val="00CB7330"/>
    <w:rsid w:val="00CB76DF"/>
    <w:rsid w:val="00CB784A"/>
    <w:rsid w:val="00CB7F22"/>
    <w:rsid w:val="00CC0140"/>
    <w:rsid w:val="00CC06B3"/>
    <w:rsid w:val="00CC0769"/>
    <w:rsid w:val="00CC08FC"/>
    <w:rsid w:val="00CC131B"/>
    <w:rsid w:val="00CC13D5"/>
    <w:rsid w:val="00CC1520"/>
    <w:rsid w:val="00CC1A28"/>
    <w:rsid w:val="00CC4FFD"/>
    <w:rsid w:val="00CC5836"/>
    <w:rsid w:val="00CC6A72"/>
    <w:rsid w:val="00CC7165"/>
    <w:rsid w:val="00CC739E"/>
    <w:rsid w:val="00CC7D80"/>
    <w:rsid w:val="00CC7D96"/>
    <w:rsid w:val="00CD0608"/>
    <w:rsid w:val="00CD27B6"/>
    <w:rsid w:val="00CD2934"/>
    <w:rsid w:val="00CD413A"/>
    <w:rsid w:val="00CD4E3C"/>
    <w:rsid w:val="00CD58B7"/>
    <w:rsid w:val="00CD6A23"/>
    <w:rsid w:val="00CD754C"/>
    <w:rsid w:val="00CD75BF"/>
    <w:rsid w:val="00CD78AA"/>
    <w:rsid w:val="00CE0489"/>
    <w:rsid w:val="00CE16C9"/>
    <w:rsid w:val="00CE67A5"/>
    <w:rsid w:val="00CE7FE5"/>
    <w:rsid w:val="00CF0366"/>
    <w:rsid w:val="00CF07BC"/>
    <w:rsid w:val="00CF0971"/>
    <w:rsid w:val="00CF0BDC"/>
    <w:rsid w:val="00CF1CB7"/>
    <w:rsid w:val="00CF1E84"/>
    <w:rsid w:val="00CF1F3F"/>
    <w:rsid w:val="00CF3BAC"/>
    <w:rsid w:val="00CF3C83"/>
    <w:rsid w:val="00CF4099"/>
    <w:rsid w:val="00CF49DE"/>
    <w:rsid w:val="00CF5754"/>
    <w:rsid w:val="00CF6E76"/>
    <w:rsid w:val="00CF70C1"/>
    <w:rsid w:val="00CF75BD"/>
    <w:rsid w:val="00CF7CEB"/>
    <w:rsid w:val="00D000F4"/>
    <w:rsid w:val="00D00612"/>
    <w:rsid w:val="00D00796"/>
    <w:rsid w:val="00D01A26"/>
    <w:rsid w:val="00D02E61"/>
    <w:rsid w:val="00D03CF8"/>
    <w:rsid w:val="00D047A0"/>
    <w:rsid w:val="00D047E7"/>
    <w:rsid w:val="00D0514C"/>
    <w:rsid w:val="00D05189"/>
    <w:rsid w:val="00D0600B"/>
    <w:rsid w:val="00D06777"/>
    <w:rsid w:val="00D06C5D"/>
    <w:rsid w:val="00D1106D"/>
    <w:rsid w:val="00D127EC"/>
    <w:rsid w:val="00D140B1"/>
    <w:rsid w:val="00D15433"/>
    <w:rsid w:val="00D154B3"/>
    <w:rsid w:val="00D15D68"/>
    <w:rsid w:val="00D15FB9"/>
    <w:rsid w:val="00D1670E"/>
    <w:rsid w:val="00D16D48"/>
    <w:rsid w:val="00D17EF2"/>
    <w:rsid w:val="00D2159F"/>
    <w:rsid w:val="00D236A5"/>
    <w:rsid w:val="00D24815"/>
    <w:rsid w:val="00D24E7F"/>
    <w:rsid w:val="00D261A2"/>
    <w:rsid w:val="00D26E8C"/>
    <w:rsid w:val="00D272E0"/>
    <w:rsid w:val="00D2780C"/>
    <w:rsid w:val="00D31B88"/>
    <w:rsid w:val="00D324F7"/>
    <w:rsid w:val="00D34DAE"/>
    <w:rsid w:val="00D357A3"/>
    <w:rsid w:val="00D35BAA"/>
    <w:rsid w:val="00D36515"/>
    <w:rsid w:val="00D40E77"/>
    <w:rsid w:val="00D40FF4"/>
    <w:rsid w:val="00D41EC5"/>
    <w:rsid w:val="00D4236A"/>
    <w:rsid w:val="00D42FFA"/>
    <w:rsid w:val="00D444E9"/>
    <w:rsid w:val="00D447C2"/>
    <w:rsid w:val="00D45725"/>
    <w:rsid w:val="00D46C5B"/>
    <w:rsid w:val="00D50B3B"/>
    <w:rsid w:val="00D5191A"/>
    <w:rsid w:val="00D519F2"/>
    <w:rsid w:val="00D51F0F"/>
    <w:rsid w:val="00D5258A"/>
    <w:rsid w:val="00D53840"/>
    <w:rsid w:val="00D543BA"/>
    <w:rsid w:val="00D543F9"/>
    <w:rsid w:val="00D54C44"/>
    <w:rsid w:val="00D55150"/>
    <w:rsid w:val="00D569E1"/>
    <w:rsid w:val="00D5725F"/>
    <w:rsid w:val="00D57C3A"/>
    <w:rsid w:val="00D57D90"/>
    <w:rsid w:val="00D601F0"/>
    <w:rsid w:val="00D604F5"/>
    <w:rsid w:val="00D60DC7"/>
    <w:rsid w:val="00D616D2"/>
    <w:rsid w:val="00D61BE0"/>
    <w:rsid w:val="00D63192"/>
    <w:rsid w:val="00D63784"/>
    <w:rsid w:val="00D63B5F"/>
    <w:rsid w:val="00D6408E"/>
    <w:rsid w:val="00D64FE0"/>
    <w:rsid w:val="00D651C3"/>
    <w:rsid w:val="00D65807"/>
    <w:rsid w:val="00D65884"/>
    <w:rsid w:val="00D675B1"/>
    <w:rsid w:val="00D70EF7"/>
    <w:rsid w:val="00D710D6"/>
    <w:rsid w:val="00D728CD"/>
    <w:rsid w:val="00D73BE8"/>
    <w:rsid w:val="00D763CD"/>
    <w:rsid w:val="00D763F3"/>
    <w:rsid w:val="00D7709F"/>
    <w:rsid w:val="00D8086A"/>
    <w:rsid w:val="00D819B4"/>
    <w:rsid w:val="00D81A8E"/>
    <w:rsid w:val="00D8397C"/>
    <w:rsid w:val="00D83A9A"/>
    <w:rsid w:val="00D848C9"/>
    <w:rsid w:val="00D8553D"/>
    <w:rsid w:val="00D85AD9"/>
    <w:rsid w:val="00D86704"/>
    <w:rsid w:val="00D86BB3"/>
    <w:rsid w:val="00D8712D"/>
    <w:rsid w:val="00D875C2"/>
    <w:rsid w:val="00D87772"/>
    <w:rsid w:val="00D903ED"/>
    <w:rsid w:val="00D91706"/>
    <w:rsid w:val="00D91EB1"/>
    <w:rsid w:val="00D92F96"/>
    <w:rsid w:val="00D9317A"/>
    <w:rsid w:val="00D938AF"/>
    <w:rsid w:val="00D938F9"/>
    <w:rsid w:val="00D93B71"/>
    <w:rsid w:val="00D94EED"/>
    <w:rsid w:val="00D96026"/>
    <w:rsid w:val="00D962FB"/>
    <w:rsid w:val="00D96779"/>
    <w:rsid w:val="00D974F0"/>
    <w:rsid w:val="00D97EB6"/>
    <w:rsid w:val="00D97EB8"/>
    <w:rsid w:val="00DA0026"/>
    <w:rsid w:val="00DA2694"/>
    <w:rsid w:val="00DA32D7"/>
    <w:rsid w:val="00DA4135"/>
    <w:rsid w:val="00DA441D"/>
    <w:rsid w:val="00DA550F"/>
    <w:rsid w:val="00DA5FE8"/>
    <w:rsid w:val="00DA6489"/>
    <w:rsid w:val="00DA7340"/>
    <w:rsid w:val="00DA7650"/>
    <w:rsid w:val="00DA7C1C"/>
    <w:rsid w:val="00DA7C40"/>
    <w:rsid w:val="00DB0493"/>
    <w:rsid w:val="00DB0763"/>
    <w:rsid w:val="00DB0DB7"/>
    <w:rsid w:val="00DB11EC"/>
    <w:rsid w:val="00DB147A"/>
    <w:rsid w:val="00DB1B7A"/>
    <w:rsid w:val="00DB2888"/>
    <w:rsid w:val="00DB336E"/>
    <w:rsid w:val="00DB3FD3"/>
    <w:rsid w:val="00DB4C23"/>
    <w:rsid w:val="00DB5A15"/>
    <w:rsid w:val="00DB5FC5"/>
    <w:rsid w:val="00DC0162"/>
    <w:rsid w:val="00DC0E1E"/>
    <w:rsid w:val="00DC128B"/>
    <w:rsid w:val="00DC2DC8"/>
    <w:rsid w:val="00DC2FE9"/>
    <w:rsid w:val="00DC396A"/>
    <w:rsid w:val="00DC48AD"/>
    <w:rsid w:val="00DC4BA0"/>
    <w:rsid w:val="00DC5038"/>
    <w:rsid w:val="00DC5BEF"/>
    <w:rsid w:val="00DC6708"/>
    <w:rsid w:val="00DC69AD"/>
    <w:rsid w:val="00DD15AC"/>
    <w:rsid w:val="00DD1A74"/>
    <w:rsid w:val="00DD1AC1"/>
    <w:rsid w:val="00DD2DB6"/>
    <w:rsid w:val="00DD3BC0"/>
    <w:rsid w:val="00DD4976"/>
    <w:rsid w:val="00DD5C32"/>
    <w:rsid w:val="00DD5E5B"/>
    <w:rsid w:val="00DD5E79"/>
    <w:rsid w:val="00DD5FBE"/>
    <w:rsid w:val="00DD6214"/>
    <w:rsid w:val="00DD6F12"/>
    <w:rsid w:val="00DD7CF9"/>
    <w:rsid w:val="00DD7F1E"/>
    <w:rsid w:val="00DE1E12"/>
    <w:rsid w:val="00DE2CEB"/>
    <w:rsid w:val="00DE3027"/>
    <w:rsid w:val="00DE35E8"/>
    <w:rsid w:val="00DE56E8"/>
    <w:rsid w:val="00DE67E3"/>
    <w:rsid w:val="00DE6928"/>
    <w:rsid w:val="00DE6EEE"/>
    <w:rsid w:val="00DE7089"/>
    <w:rsid w:val="00DE7313"/>
    <w:rsid w:val="00DF084F"/>
    <w:rsid w:val="00DF0FF2"/>
    <w:rsid w:val="00DF10D6"/>
    <w:rsid w:val="00DF1763"/>
    <w:rsid w:val="00DF1ED1"/>
    <w:rsid w:val="00DF1FFF"/>
    <w:rsid w:val="00DF2074"/>
    <w:rsid w:val="00DF2D68"/>
    <w:rsid w:val="00DF3CE0"/>
    <w:rsid w:val="00DF6723"/>
    <w:rsid w:val="00DF6BC4"/>
    <w:rsid w:val="00E007DE"/>
    <w:rsid w:val="00E008F7"/>
    <w:rsid w:val="00E00D68"/>
    <w:rsid w:val="00E01436"/>
    <w:rsid w:val="00E01541"/>
    <w:rsid w:val="00E02728"/>
    <w:rsid w:val="00E027D1"/>
    <w:rsid w:val="00E03C88"/>
    <w:rsid w:val="00E045BD"/>
    <w:rsid w:val="00E0564C"/>
    <w:rsid w:val="00E05651"/>
    <w:rsid w:val="00E0684F"/>
    <w:rsid w:val="00E06EFF"/>
    <w:rsid w:val="00E10394"/>
    <w:rsid w:val="00E10DAC"/>
    <w:rsid w:val="00E11652"/>
    <w:rsid w:val="00E11AE4"/>
    <w:rsid w:val="00E11FE3"/>
    <w:rsid w:val="00E144EA"/>
    <w:rsid w:val="00E148F0"/>
    <w:rsid w:val="00E15722"/>
    <w:rsid w:val="00E15B3F"/>
    <w:rsid w:val="00E15DD6"/>
    <w:rsid w:val="00E16F2F"/>
    <w:rsid w:val="00E16F35"/>
    <w:rsid w:val="00E17B77"/>
    <w:rsid w:val="00E20833"/>
    <w:rsid w:val="00E2161D"/>
    <w:rsid w:val="00E219E9"/>
    <w:rsid w:val="00E21AB6"/>
    <w:rsid w:val="00E21CE8"/>
    <w:rsid w:val="00E23337"/>
    <w:rsid w:val="00E236E9"/>
    <w:rsid w:val="00E2498B"/>
    <w:rsid w:val="00E24AC0"/>
    <w:rsid w:val="00E259EA"/>
    <w:rsid w:val="00E25D01"/>
    <w:rsid w:val="00E25FF3"/>
    <w:rsid w:val="00E26175"/>
    <w:rsid w:val="00E27778"/>
    <w:rsid w:val="00E31E2B"/>
    <w:rsid w:val="00E32061"/>
    <w:rsid w:val="00E32754"/>
    <w:rsid w:val="00E32B5E"/>
    <w:rsid w:val="00E3364F"/>
    <w:rsid w:val="00E33EDE"/>
    <w:rsid w:val="00E3429F"/>
    <w:rsid w:val="00E35C75"/>
    <w:rsid w:val="00E35D1E"/>
    <w:rsid w:val="00E36398"/>
    <w:rsid w:val="00E365A8"/>
    <w:rsid w:val="00E36CE5"/>
    <w:rsid w:val="00E4059F"/>
    <w:rsid w:val="00E405A2"/>
    <w:rsid w:val="00E40BDF"/>
    <w:rsid w:val="00E411FC"/>
    <w:rsid w:val="00E42A08"/>
    <w:rsid w:val="00E42FF9"/>
    <w:rsid w:val="00E430CD"/>
    <w:rsid w:val="00E44116"/>
    <w:rsid w:val="00E44A97"/>
    <w:rsid w:val="00E4714C"/>
    <w:rsid w:val="00E479AB"/>
    <w:rsid w:val="00E5002C"/>
    <w:rsid w:val="00E50686"/>
    <w:rsid w:val="00E51AEB"/>
    <w:rsid w:val="00E520B6"/>
    <w:rsid w:val="00E522A7"/>
    <w:rsid w:val="00E54452"/>
    <w:rsid w:val="00E54BAB"/>
    <w:rsid w:val="00E54D07"/>
    <w:rsid w:val="00E55EE0"/>
    <w:rsid w:val="00E56503"/>
    <w:rsid w:val="00E56EF8"/>
    <w:rsid w:val="00E57F6D"/>
    <w:rsid w:val="00E601A1"/>
    <w:rsid w:val="00E61543"/>
    <w:rsid w:val="00E6393C"/>
    <w:rsid w:val="00E65021"/>
    <w:rsid w:val="00E650FA"/>
    <w:rsid w:val="00E65B99"/>
    <w:rsid w:val="00E65CF6"/>
    <w:rsid w:val="00E66118"/>
    <w:rsid w:val="00E664C5"/>
    <w:rsid w:val="00E671A2"/>
    <w:rsid w:val="00E71658"/>
    <w:rsid w:val="00E7180B"/>
    <w:rsid w:val="00E726C0"/>
    <w:rsid w:val="00E729BA"/>
    <w:rsid w:val="00E73C06"/>
    <w:rsid w:val="00E74244"/>
    <w:rsid w:val="00E7445D"/>
    <w:rsid w:val="00E7464D"/>
    <w:rsid w:val="00E75320"/>
    <w:rsid w:val="00E75D4F"/>
    <w:rsid w:val="00E75E98"/>
    <w:rsid w:val="00E7615E"/>
    <w:rsid w:val="00E76CC1"/>
    <w:rsid w:val="00E76D26"/>
    <w:rsid w:val="00E77ED1"/>
    <w:rsid w:val="00E8109D"/>
    <w:rsid w:val="00E8140F"/>
    <w:rsid w:val="00E816D4"/>
    <w:rsid w:val="00E81E06"/>
    <w:rsid w:val="00E82084"/>
    <w:rsid w:val="00E83855"/>
    <w:rsid w:val="00E842A1"/>
    <w:rsid w:val="00E85ECF"/>
    <w:rsid w:val="00E904A3"/>
    <w:rsid w:val="00E9227A"/>
    <w:rsid w:val="00E94EC9"/>
    <w:rsid w:val="00E9633C"/>
    <w:rsid w:val="00E963D6"/>
    <w:rsid w:val="00E967C4"/>
    <w:rsid w:val="00E97652"/>
    <w:rsid w:val="00EA02EF"/>
    <w:rsid w:val="00EA0BEB"/>
    <w:rsid w:val="00EA0CAA"/>
    <w:rsid w:val="00EA23E5"/>
    <w:rsid w:val="00EA2EB9"/>
    <w:rsid w:val="00EA300F"/>
    <w:rsid w:val="00EA34B6"/>
    <w:rsid w:val="00EA6268"/>
    <w:rsid w:val="00EA6F35"/>
    <w:rsid w:val="00EB0E8D"/>
    <w:rsid w:val="00EB1390"/>
    <w:rsid w:val="00EB22F5"/>
    <w:rsid w:val="00EB2C71"/>
    <w:rsid w:val="00EB4340"/>
    <w:rsid w:val="00EB43F8"/>
    <w:rsid w:val="00EB4927"/>
    <w:rsid w:val="00EB556D"/>
    <w:rsid w:val="00EB5A7D"/>
    <w:rsid w:val="00EB6AA9"/>
    <w:rsid w:val="00EB7956"/>
    <w:rsid w:val="00EC06B2"/>
    <w:rsid w:val="00EC0812"/>
    <w:rsid w:val="00EC19C0"/>
    <w:rsid w:val="00EC2505"/>
    <w:rsid w:val="00EC53D2"/>
    <w:rsid w:val="00EC6B32"/>
    <w:rsid w:val="00EC6C50"/>
    <w:rsid w:val="00EC7B79"/>
    <w:rsid w:val="00EC7F4C"/>
    <w:rsid w:val="00ED0240"/>
    <w:rsid w:val="00ED0316"/>
    <w:rsid w:val="00ED0ACD"/>
    <w:rsid w:val="00ED13E3"/>
    <w:rsid w:val="00ED1964"/>
    <w:rsid w:val="00ED2497"/>
    <w:rsid w:val="00ED27F5"/>
    <w:rsid w:val="00ED366A"/>
    <w:rsid w:val="00ED471B"/>
    <w:rsid w:val="00ED55C0"/>
    <w:rsid w:val="00ED682B"/>
    <w:rsid w:val="00ED6A5F"/>
    <w:rsid w:val="00ED6AC7"/>
    <w:rsid w:val="00ED71D2"/>
    <w:rsid w:val="00ED7822"/>
    <w:rsid w:val="00ED7B14"/>
    <w:rsid w:val="00EE1609"/>
    <w:rsid w:val="00EE1612"/>
    <w:rsid w:val="00EE3B7C"/>
    <w:rsid w:val="00EE40C0"/>
    <w:rsid w:val="00EE41D5"/>
    <w:rsid w:val="00EE45F3"/>
    <w:rsid w:val="00EE4E0F"/>
    <w:rsid w:val="00EE51F0"/>
    <w:rsid w:val="00EE54BC"/>
    <w:rsid w:val="00EE6FC7"/>
    <w:rsid w:val="00EF11EC"/>
    <w:rsid w:val="00EF31B4"/>
    <w:rsid w:val="00EF33AB"/>
    <w:rsid w:val="00EF3EF6"/>
    <w:rsid w:val="00EF4366"/>
    <w:rsid w:val="00EF4C20"/>
    <w:rsid w:val="00EF5119"/>
    <w:rsid w:val="00EF5CF7"/>
    <w:rsid w:val="00EF7927"/>
    <w:rsid w:val="00EF79D4"/>
    <w:rsid w:val="00EF7FF0"/>
    <w:rsid w:val="00F012DB"/>
    <w:rsid w:val="00F01CA0"/>
    <w:rsid w:val="00F01D6B"/>
    <w:rsid w:val="00F020B3"/>
    <w:rsid w:val="00F02ACF"/>
    <w:rsid w:val="00F02F29"/>
    <w:rsid w:val="00F037A4"/>
    <w:rsid w:val="00F03C49"/>
    <w:rsid w:val="00F10597"/>
    <w:rsid w:val="00F113F4"/>
    <w:rsid w:val="00F1252D"/>
    <w:rsid w:val="00F1461D"/>
    <w:rsid w:val="00F1566D"/>
    <w:rsid w:val="00F15721"/>
    <w:rsid w:val="00F16770"/>
    <w:rsid w:val="00F16893"/>
    <w:rsid w:val="00F2057A"/>
    <w:rsid w:val="00F20615"/>
    <w:rsid w:val="00F218A4"/>
    <w:rsid w:val="00F21981"/>
    <w:rsid w:val="00F25B74"/>
    <w:rsid w:val="00F26227"/>
    <w:rsid w:val="00F27C8F"/>
    <w:rsid w:val="00F27FDA"/>
    <w:rsid w:val="00F30D81"/>
    <w:rsid w:val="00F31115"/>
    <w:rsid w:val="00F31394"/>
    <w:rsid w:val="00F32098"/>
    <w:rsid w:val="00F32220"/>
    <w:rsid w:val="00F326C3"/>
    <w:rsid w:val="00F32749"/>
    <w:rsid w:val="00F329F2"/>
    <w:rsid w:val="00F332D7"/>
    <w:rsid w:val="00F37172"/>
    <w:rsid w:val="00F371BD"/>
    <w:rsid w:val="00F37230"/>
    <w:rsid w:val="00F40986"/>
    <w:rsid w:val="00F40E52"/>
    <w:rsid w:val="00F41553"/>
    <w:rsid w:val="00F42418"/>
    <w:rsid w:val="00F42CE5"/>
    <w:rsid w:val="00F436E5"/>
    <w:rsid w:val="00F43E82"/>
    <w:rsid w:val="00F444E8"/>
    <w:rsid w:val="00F4477E"/>
    <w:rsid w:val="00F450AA"/>
    <w:rsid w:val="00F45A06"/>
    <w:rsid w:val="00F45F41"/>
    <w:rsid w:val="00F45F4F"/>
    <w:rsid w:val="00F479B0"/>
    <w:rsid w:val="00F5024A"/>
    <w:rsid w:val="00F50C7B"/>
    <w:rsid w:val="00F5240F"/>
    <w:rsid w:val="00F53117"/>
    <w:rsid w:val="00F541A1"/>
    <w:rsid w:val="00F54526"/>
    <w:rsid w:val="00F5618B"/>
    <w:rsid w:val="00F576F2"/>
    <w:rsid w:val="00F57A52"/>
    <w:rsid w:val="00F6035B"/>
    <w:rsid w:val="00F62D66"/>
    <w:rsid w:val="00F63C19"/>
    <w:rsid w:val="00F64C2B"/>
    <w:rsid w:val="00F6547A"/>
    <w:rsid w:val="00F667B9"/>
    <w:rsid w:val="00F67140"/>
    <w:rsid w:val="00F67D3C"/>
    <w:rsid w:val="00F67D8F"/>
    <w:rsid w:val="00F70056"/>
    <w:rsid w:val="00F7119D"/>
    <w:rsid w:val="00F7257C"/>
    <w:rsid w:val="00F72689"/>
    <w:rsid w:val="00F72938"/>
    <w:rsid w:val="00F733BB"/>
    <w:rsid w:val="00F73407"/>
    <w:rsid w:val="00F75336"/>
    <w:rsid w:val="00F7543C"/>
    <w:rsid w:val="00F75BD7"/>
    <w:rsid w:val="00F75E5C"/>
    <w:rsid w:val="00F76275"/>
    <w:rsid w:val="00F767DD"/>
    <w:rsid w:val="00F802BE"/>
    <w:rsid w:val="00F80A3A"/>
    <w:rsid w:val="00F818ED"/>
    <w:rsid w:val="00F81DE8"/>
    <w:rsid w:val="00F81FF3"/>
    <w:rsid w:val="00F836C5"/>
    <w:rsid w:val="00F8377B"/>
    <w:rsid w:val="00F837EB"/>
    <w:rsid w:val="00F83924"/>
    <w:rsid w:val="00F8495F"/>
    <w:rsid w:val="00F84DA2"/>
    <w:rsid w:val="00F8562E"/>
    <w:rsid w:val="00F86024"/>
    <w:rsid w:val="00F8611A"/>
    <w:rsid w:val="00F864E8"/>
    <w:rsid w:val="00F8651B"/>
    <w:rsid w:val="00F86902"/>
    <w:rsid w:val="00F86982"/>
    <w:rsid w:val="00F86FD7"/>
    <w:rsid w:val="00F90704"/>
    <w:rsid w:val="00F90C47"/>
    <w:rsid w:val="00F918C7"/>
    <w:rsid w:val="00F91E8D"/>
    <w:rsid w:val="00F927E6"/>
    <w:rsid w:val="00F92F61"/>
    <w:rsid w:val="00F96429"/>
    <w:rsid w:val="00F96632"/>
    <w:rsid w:val="00F96670"/>
    <w:rsid w:val="00F973A2"/>
    <w:rsid w:val="00F978D9"/>
    <w:rsid w:val="00FA2100"/>
    <w:rsid w:val="00FA290C"/>
    <w:rsid w:val="00FA3715"/>
    <w:rsid w:val="00FA382E"/>
    <w:rsid w:val="00FA4660"/>
    <w:rsid w:val="00FA472B"/>
    <w:rsid w:val="00FA4F9E"/>
    <w:rsid w:val="00FA50B8"/>
    <w:rsid w:val="00FA5128"/>
    <w:rsid w:val="00FA5533"/>
    <w:rsid w:val="00FA572A"/>
    <w:rsid w:val="00FB034B"/>
    <w:rsid w:val="00FB0D84"/>
    <w:rsid w:val="00FB19F1"/>
    <w:rsid w:val="00FB1F95"/>
    <w:rsid w:val="00FB280B"/>
    <w:rsid w:val="00FB341E"/>
    <w:rsid w:val="00FB42D4"/>
    <w:rsid w:val="00FB4EEC"/>
    <w:rsid w:val="00FB5294"/>
    <w:rsid w:val="00FB5906"/>
    <w:rsid w:val="00FB5E88"/>
    <w:rsid w:val="00FB762F"/>
    <w:rsid w:val="00FC12EB"/>
    <w:rsid w:val="00FC2640"/>
    <w:rsid w:val="00FC2AED"/>
    <w:rsid w:val="00FC3E26"/>
    <w:rsid w:val="00FC4501"/>
    <w:rsid w:val="00FC4746"/>
    <w:rsid w:val="00FC4902"/>
    <w:rsid w:val="00FC4AF5"/>
    <w:rsid w:val="00FC6951"/>
    <w:rsid w:val="00FC749D"/>
    <w:rsid w:val="00FC7A2A"/>
    <w:rsid w:val="00FC7BF0"/>
    <w:rsid w:val="00FC7F89"/>
    <w:rsid w:val="00FD1D28"/>
    <w:rsid w:val="00FD1ED7"/>
    <w:rsid w:val="00FD27E3"/>
    <w:rsid w:val="00FD4D37"/>
    <w:rsid w:val="00FD560F"/>
    <w:rsid w:val="00FD5EA7"/>
    <w:rsid w:val="00FD6519"/>
    <w:rsid w:val="00FD6604"/>
    <w:rsid w:val="00FD6AEC"/>
    <w:rsid w:val="00FE0CA7"/>
    <w:rsid w:val="00FE17F5"/>
    <w:rsid w:val="00FE3733"/>
    <w:rsid w:val="00FE3C45"/>
    <w:rsid w:val="00FE501C"/>
    <w:rsid w:val="00FE5E50"/>
    <w:rsid w:val="00FE62FB"/>
    <w:rsid w:val="00FE69F3"/>
    <w:rsid w:val="00FE6F1E"/>
    <w:rsid w:val="00FF1060"/>
    <w:rsid w:val="00FF12B5"/>
    <w:rsid w:val="00FF2496"/>
    <w:rsid w:val="00FF319F"/>
    <w:rsid w:val="00FF69B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20C36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9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99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67426"/>
    <w:rPr>
      <w:color w:val="96607D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97D"/>
    <w:rPr>
      <w:rFonts w:asciiTheme="majorHAnsi" w:eastAsiaTheme="majorEastAsia" w:hAnsiTheme="majorHAnsi" w:cstheme="majorBidi"/>
      <w:i/>
      <w:iCs/>
      <w:color w:val="0A2F40" w:themeColor="accent1" w:themeShade="7F"/>
      <w:sz w:val="19"/>
    </w:rPr>
  </w:style>
  <w:style w:type="paragraph" w:styleId="Tekstpodstawowy">
    <w:name w:val="Body Text"/>
    <w:basedOn w:val="Normalny"/>
    <w:link w:val="TekstpodstawowyZnak"/>
    <w:rsid w:val="008A697D"/>
    <w:pPr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97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A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78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78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783E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8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83E"/>
    <w:rPr>
      <w:rFonts w:ascii="Fira Sans" w:hAnsi="Fira Sans"/>
      <w:b/>
      <w:b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1E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413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56A5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B2033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B2033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B2033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B2033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B2033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B2033F"/>
    <w:rPr>
      <w:rFonts w:ascii="Fira Sans" w:hAnsi="Fira Sans"/>
      <w:color w:val="FFFFFF" w:themeColor="background1"/>
      <w:sz w:val="2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C4902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811C1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003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26" Type="http://schemas.openxmlformats.org/officeDocument/2006/relationships/image" Target="media/image12.png"/><Relationship Id="rId39" Type="http://schemas.openxmlformats.org/officeDocument/2006/relationships/fontTable" Target="fontTable.xml"/><Relationship Id="rId21" Type="http://schemas.openxmlformats.org/officeDocument/2006/relationships/header" Target="header3.xml"/><Relationship Id="rId34" Type="http://schemas.openxmlformats.org/officeDocument/2006/relationships/hyperlink" Target="https://stat.gov.pl/metainformacje/slownik-pojec/pojecia-stosowane-w-statystyce-publicznej/3174,pojecie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5" Type="http://schemas.openxmlformats.org/officeDocument/2006/relationships/image" Target="media/image11.png"/><Relationship Id="rId33" Type="http://schemas.openxmlformats.org/officeDocument/2006/relationships/hyperlink" Target="https://stat.gov.pl/metainformacje/slownik-pojec/pojecia-stosowane-w-statystyce-publicznej/723,pojecie.html" TargetMode="External"/><Relationship Id="rId38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image" Target="media/image10.png"/><Relationship Id="rId32" Type="http://schemas.openxmlformats.org/officeDocument/2006/relationships/hyperlink" Target="https://dbw.stat.gov.pl/dashboard/210" TargetMode="External"/><Relationship Id="rId37" Type="http://schemas.openxmlformats.org/officeDocument/2006/relationships/header" Target="header4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23" Type="http://schemas.openxmlformats.org/officeDocument/2006/relationships/hyperlink" Target="mailto:obslugaprasowa@stat.gov.pl" TargetMode="External"/><Relationship Id="rId28" Type="http://schemas.openxmlformats.org/officeDocument/2006/relationships/image" Target="media/image14.png"/><Relationship Id="rId36" Type="http://schemas.openxmlformats.org/officeDocument/2006/relationships/hyperlink" Target="https://stat.gov.pl/metainformacje/slownik-pojec/pojecia-stosowane-w-statystyce-publicznej/195,pojecie.html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s://stat.gov.pl/obszary-tematyczne/kultura-turystyka-sport/turystyka/turystyka-w-2024-r-,1,22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png"/><Relationship Id="rId22" Type="http://schemas.openxmlformats.org/officeDocument/2006/relationships/footer" Target="footer3.xml"/><Relationship Id="rId27" Type="http://schemas.openxmlformats.org/officeDocument/2006/relationships/image" Target="media/image13.png"/><Relationship Id="rId30" Type="http://schemas.openxmlformats.org/officeDocument/2006/relationships/hyperlink" Target="https://stat.gov.pl/obszary-tematyczne/ceny-handel/handel/ruch-graniczny-oraz-wydatki-cudzoziemcow-w-polsce-i-polakow-za-granica-w-2024-r-,15,11.html" TargetMode="External"/><Relationship Id="rId35" Type="http://schemas.openxmlformats.org/officeDocument/2006/relationships/hyperlink" Target="https://stat.gov.pl/metainformacje/slownik-pojec/pojecia-stosowane-w-statystyce-publicznej/3180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1150F9-42FE-4E0A-83C4-93BD4F8EEA54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541055B-528D-4AF8-A5BE-B5B4327784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2D8543-517B-422F-8E0D-49E157D7DA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7B68D2-035B-43D5-90AA-19B46C5CB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7</Pages>
  <Words>1836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Ruch graniczny oraz wydatki cudzoziemców w Polsce i Polaków za granicą</vt:lpstr>
    </vt:vector>
  </TitlesOfParts>
  <Company/>
  <LinksUpToDate>false</LinksUpToDate>
  <CharactersWithSpaces>12830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Ruch graniczny oraz wydatki cudzoziemców w Polsce i Polaków za granicą</dc:title>
  <dc:subject/>
  <dc:creator>Główny Urząd Statystyczny</dc:creator>
  <cp:keywords/>
  <dc:description/>
  <cp:lastPrinted>2024-12-06T11:08:00Z</cp:lastPrinted>
  <dcterms:created xsi:type="dcterms:W3CDTF">2025-04-10T06:39:00Z</dcterms:created>
  <dcterms:modified xsi:type="dcterms:W3CDTF">2025-12-11T11:28:00Z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