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CEA6" w14:textId="23BAFAA1" w:rsidR="00A12383" w:rsidRPr="00EA5D69" w:rsidRDefault="006F41C4" w:rsidP="00A12383">
      <w:pPr>
        <w:pStyle w:val="tytuinformacji"/>
        <w:spacing w:after="600"/>
        <w:rPr>
          <w:color w:val="auto"/>
          <w:shd w:val="clear" w:color="auto" w:fill="FFFFFF"/>
          <w:lang w:val="en-US"/>
        </w:rPr>
      </w:pPr>
      <w:r>
        <w:rPr>
          <w:rFonts w:ascii="Fira Sans" w:hAnsi="Fira Sans"/>
          <w:b/>
          <w:noProof/>
          <w:sz w:val="19"/>
          <w:szCs w:val="19"/>
          <w:lang w:eastAsia="pl-PL"/>
        </w:rPr>
        <mc:AlternateContent>
          <mc:Choice Requires="wps">
            <w:drawing>
              <wp:anchor distT="0" distB="0" distL="114300" distR="114300" simplePos="0" relativeHeight="251734528" behindDoc="0" locked="0" layoutInCell="1" allowOverlap="1" wp14:anchorId="14E54348" wp14:editId="2E4D93D4">
                <wp:simplePos x="0" y="0"/>
                <wp:positionH relativeFrom="margin">
                  <wp:posOffset>0</wp:posOffset>
                </wp:positionH>
                <wp:positionV relativeFrom="paragraph">
                  <wp:posOffset>1008380</wp:posOffset>
                </wp:positionV>
                <wp:extent cx="2232000" cy="1260000"/>
                <wp:effectExtent l="0" t="0" r="0" b="0"/>
                <wp:wrapSquare wrapText="bothSides"/>
                <wp:docPr id="5" name="Prostokąt zaokrąglony 5" descr="56.2%&#10;Percentage of GDP value in the &#10;5 regions with the greatest share in GDP generation in 2024 &#10;"/>
                <wp:cNvGraphicFramePr/>
                <a:graphic xmlns:a="http://schemas.openxmlformats.org/drawingml/2006/main">
                  <a:graphicData uri="http://schemas.microsoft.com/office/word/2010/wordprocessingShape">
                    <wps:wsp>
                      <wps:cNvSpPr/>
                      <wps:spPr>
                        <a:xfrm>
                          <a:off x="0" y="0"/>
                          <a:ext cx="2232000" cy="1260000"/>
                        </a:xfrm>
                        <a:prstGeom prst="roundRect">
                          <a:avLst/>
                        </a:prstGeom>
                        <a:solidFill>
                          <a:srgbClr val="001D77"/>
                        </a:solidFill>
                        <a:ln w="12700" cap="flat" cmpd="sng" algn="ctr">
                          <a:noFill/>
                          <a:prstDash val="solid"/>
                          <a:miter lim="800000"/>
                        </a:ln>
                        <a:effectLst/>
                      </wps:spPr>
                      <wps:txbx>
                        <w:txbxContent>
                          <w:p w14:paraId="4446AB28" w14:textId="48A619B8" w:rsidR="00A12383" w:rsidRPr="00E64829" w:rsidRDefault="00A12383" w:rsidP="00A12383">
                            <w:pPr>
                              <w:spacing w:before="0" w:after="0" w:line="240" w:lineRule="auto"/>
                              <w:rPr>
                                <w:rFonts w:ascii="Fira Sans SemiBold" w:hAnsi="Fira Sans SemiBold"/>
                                <w:sz w:val="72"/>
                                <w:szCs w:val="72"/>
                                <w:lang w:val="en-US"/>
                              </w:rPr>
                            </w:pPr>
                            <w:r w:rsidRPr="00E64829">
                              <w:rPr>
                                <w:rFonts w:ascii="Fira Sans SemiBold" w:hAnsi="Fira Sans SemiBold"/>
                                <w:sz w:val="72"/>
                                <w:szCs w:val="72"/>
                                <w:lang w:val="en-US"/>
                              </w:rPr>
                              <w:t>5</w:t>
                            </w:r>
                            <w:r>
                              <w:rPr>
                                <w:rFonts w:ascii="Fira Sans SemiBold" w:hAnsi="Fira Sans SemiBold"/>
                                <w:sz w:val="72"/>
                                <w:szCs w:val="72"/>
                                <w:lang w:val="en-US"/>
                              </w:rPr>
                              <w:t>6</w:t>
                            </w:r>
                            <w:r w:rsidRPr="00E64829">
                              <w:rPr>
                                <w:rFonts w:ascii="Fira Sans SemiBold" w:hAnsi="Fira Sans SemiBold"/>
                                <w:sz w:val="72"/>
                                <w:szCs w:val="72"/>
                                <w:lang w:val="en-US"/>
                              </w:rPr>
                              <w:t>.</w:t>
                            </w:r>
                            <w:r w:rsidR="00AD00FF">
                              <w:rPr>
                                <w:rFonts w:ascii="Fira Sans SemiBold" w:hAnsi="Fira Sans SemiBold"/>
                                <w:sz w:val="72"/>
                                <w:szCs w:val="72"/>
                                <w:lang w:val="en-US"/>
                              </w:rPr>
                              <w:t>2</w:t>
                            </w:r>
                            <w:r w:rsidRPr="00E64829">
                              <w:rPr>
                                <w:rFonts w:ascii="Fira Sans SemiBold" w:hAnsi="Fira Sans SemiBold"/>
                                <w:sz w:val="72"/>
                                <w:szCs w:val="72"/>
                                <w:lang w:val="en-US"/>
                              </w:rPr>
                              <w:t>%</w:t>
                            </w:r>
                          </w:p>
                          <w:p w14:paraId="66210861" w14:textId="71F5EA11" w:rsidR="00A12383" w:rsidRPr="00DC0BC6" w:rsidRDefault="00A12383" w:rsidP="006F41C4">
                            <w:pPr>
                              <w:pStyle w:val="tekstnaniebieskimtle"/>
                              <w:rPr>
                                <w:szCs w:val="20"/>
                                <w:lang w:val="en-US"/>
                              </w:rPr>
                            </w:pPr>
                            <w:r w:rsidRPr="00DC0BC6">
                              <w:rPr>
                                <w:szCs w:val="20"/>
                                <w:lang w:val="en-US"/>
                              </w:rPr>
                              <w:t>Percentage of</w:t>
                            </w:r>
                            <w:r>
                              <w:rPr>
                                <w:szCs w:val="20"/>
                                <w:lang w:val="en-US"/>
                              </w:rPr>
                              <w:t xml:space="preserve"> GDP</w:t>
                            </w:r>
                            <w:r w:rsidRPr="00DC0BC6">
                              <w:rPr>
                                <w:szCs w:val="20"/>
                                <w:lang w:val="en-US"/>
                              </w:rPr>
                              <w:t xml:space="preserve"> value </w:t>
                            </w:r>
                            <w:r>
                              <w:rPr>
                                <w:szCs w:val="20"/>
                                <w:lang w:val="en-US"/>
                              </w:rPr>
                              <w:t>in the 5</w:t>
                            </w:r>
                            <w:r w:rsidR="00606FF0">
                              <w:rPr>
                                <w:szCs w:val="20"/>
                                <w:lang w:val="en-US"/>
                              </w:rPr>
                              <w:t> </w:t>
                            </w:r>
                            <w:r>
                              <w:rPr>
                                <w:szCs w:val="20"/>
                                <w:lang w:val="en-US"/>
                              </w:rPr>
                              <w:t xml:space="preserve">regions with the greatest share in </w:t>
                            </w:r>
                            <w:r w:rsidRPr="00DC0BC6">
                              <w:rPr>
                                <w:szCs w:val="20"/>
                                <w:lang w:val="en-US"/>
                              </w:rPr>
                              <w:t>GDP ge</w:t>
                            </w:r>
                            <w:r>
                              <w:rPr>
                                <w:szCs w:val="20"/>
                                <w:lang w:val="en-US"/>
                              </w:rPr>
                              <w:t>neration in 202</w:t>
                            </w:r>
                            <w:r w:rsidR="008977D3">
                              <w:rPr>
                                <w:szCs w:val="20"/>
                                <w:lang w:val="en-US"/>
                              </w:rPr>
                              <w:t>4</w:t>
                            </w:r>
                            <w:r>
                              <w:rPr>
                                <w:szCs w:val="20"/>
                                <w:lang w:val="en-US"/>
                              </w:rPr>
                              <w:t xml:space="preserve"> </w:t>
                            </w:r>
                          </w:p>
                          <w:p w14:paraId="1C4B4BD4" w14:textId="77777777" w:rsidR="00A12383" w:rsidRPr="00EA5D69" w:rsidRDefault="00A12383" w:rsidP="00A12383">
                            <w:pPr>
                              <w:spacing w:line="240" w:lineRule="auto"/>
                              <w:rPr>
                                <w:sz w:val="20"/>
                                <w:szCs w:val="20"/>
                                <w:lang w:val="en-US"/>
                              </w:rPr>
                            </w:pPr>
                            <w:r>
                              <w:rPr>
                                <w:vanish/>
                                <w:sz w:val="20"/>
                                <w:szCs w:val="20"/>
                                <w:lang w:val="en-US"/>
                              </w:rPr>
                              <w:t xml:space="preserve">Percentage of GDP value </w:t>
                            </w:r>
                            <w:r w:rsidRPr="00EA5D69">
                              <w:rPr>
                                <w:vanish/>
                                <w:sz w:val="20"/>
                                <w:szCs w:val="20"/>
                                <w:lang w:val="en-US"/>
                              </w:rPr>
                              <w:t>gene</w:t>
                            </w:r>
                            <w:r>
                              <w:rPr>
                                <w:vanish/>
                                <w:sz w:val="20"/>
                                <w:szCs w:val="20"/>
                                <w:lang w:val="en-US"/>
                              </w:rPr>
                              <w:t>-</w:t>
                            </w:r>
                            <w:r w:rsidRPr="00EA5D69">
                              <w:rPr>
                                <w:vanish/>
                                <w:sz w:val="20"/>
                                <w:szCs w:val="20"/>
                                <w:lang w:val="en-US"/>
                              </w:rPr>
                              <w:t>rated in the 5 regions in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54348" id="Prostokąt zaokrąglony 5" o:spid="_x0000_s1026" alt="56.2%&#10;Percentage of GDP value in the &#10;5 regions with the greatest share in GDP generation in 2024 &#10;" style="position:absolute;margin-left:0;margin-top:79.4pt;width:175.75pt;height:99.2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wSXAIAALMEAAAOAAAAZHJzL2Uyb0RvYy54bWysVE1v2zAMvQ/YfxB0X51kXdMFdYqgQYcB&#10;RRusHXpWZCkWIIkapcTufv0o2Wm7bqdhF5kUKX48PvrisneWHRRGA77m05MJZ8pLaIzf1fz7w/WH&#10;c85iEr4RFryq+ZOK/HL5/t1FFxZqBi3YRiGjID4uulDzNqWwqKooW+VEPIGgPBk1oBOJVNxVDYqO&#10;ojtbzSaTs6oDbAKCVDHS7Xow8mWJr7WS6U7rqBKzNafaUjmxnNt8VssLsdihCK2RYxniH6pwwnhK&#10;+hxqLZJgezR/hHJGIkTQ6USCq0BrI1XpgbqZTt50c9+KoEovBE4MzzDF/xdW3h7uwwYJhi7ERSQx&#10;d9FrdPlL9bG+gPX0DJbqE5N0OZt9pAEQppJs09kZyQXO6uV5wJi+KHAsCzVH2PvmG42kICUONzFR&#10;XvI/+uWUEaxpro21RcHd9soiO4g8vsl0PZ/nidGT39ysZ12uYV7KEUQjbUWiylxoah79jjNhd8RP&#10;mbDk9pAzlNnn3GsR2yFHCTuQwplEzLTG1fw893ZszvpcmSrcGjt4gS5Lqd/2I55baJ42yBAG3sUg&#10;rw3luxExbQQS0Qg+Wp50R4e2QE3AKHHWAv782332p/mTlbOOiEsN/tgLVJzZr56Y8Xl6epqZXpTT&#10;T/MZKfjasn1t8Xt3BQTulNY0yCJm/2SPokZwj7Rjq5yVTMJLyj1AOSpXaVgo2lKpVqviRuwOIt34&#10;+yBz8AxZRvqhfxQYRj4kotItHEkuFm8YMfjmlx5W+wTaFLpkiAdciQhZoc0olBi3OK/ea714vfxr&#10;lr8AAAD//wMAUEsDBBQABgAIAAAAIQBI8b1p4AAAAAgBAAAPAAAAZHJzL2Rvd25yZXYueG1sTI9B&#10;S8NAEIXvgv9hGcGb3aQSLTGbogFBixSssfS4yY5JaHY2ZLdt+u+dnvQ2M+/x5nvZcrK9OOLoO0cK&#10;4lkEAql2pqNGQfn1ercA4YMmo3tHqOCMHpb59VWmU+NO9InHTWgEh5BPtYI2hCGV0tctWu1nbkBi&#10;7ceNVgdex0aaUZ843PZyHkUP0uqO+EOrByxarPebg1Xw/r17Kep4tS2rLm7WH2/74rwqlbq9mZ6f&#10;QAScwp8ZLviMDjkzVe5AxoteARcJfE0WXIDl+yROQFSX4XEOMs/k/wL5LwAAAP//AwBQSwECLQAU&#10;AAYACAAAACEAtoM4kv4AAADhAQAAEwAAAAAAAAAAAAAAAAAAAAAAW0NvbnRlbnRfVHlwZXNdLnht&#10;bFBLAQItABQABgAIAAAAIQA4/SH/1gAAAJQBAAALAAAAAAAAAAAAAAAAAC8BAABfcmVscy8ucmVs&#10;c1BLAQItABQABgAIAAAAIQCFkBwSXAIAALMEAAAOAAAAAAAAAAAAAAAAAC4CAABkcnMvZTJvRG9j&#10;LnhtbFBLAQItABQABgAIAAAAIQBI8b1p4AAAAAgBAAAPAAAAAAAAAAAAAAAAALYEAABkcnMvZG93&#10;bnJldi54bWxQSwUGAAAAAAQABADzAAAAwwUAAAAA&#10;" fillcolor="#001d77" stroked="f" strokeweight="1pt">
                <v:stroke joinstyle="miter"/>
                <v:textbox>
                  <w:txbxContent>
                    <w:p w14:paraId="4446AB28" w14:textId="48A619B8" w:rsidR="00A12383" w:rsidRPr="00E64829" w:rsidRDefault="00A12383" w:rsidP="00A12383">
                      <w:pPr>
                        <w:spacing w:before="0" w:after="0" w:line="240" w:lineRule="auto"/>
                        <w:rPr>
                          <w:rFonts w:ascii="Fira Sans SemiBold" w:hAnsi="Fira Sans SemiBold"/>
                          <w:sz w:val="72"/>
                          <w:szCs w:val="72"/>
                          <w:lang w:val="en-US"/>
                        </w:rPr>
                      </w:pPr>
                      <w:r w:rsidRPr="00E64829">
                        <w:rPr>
                          <w:rFonts w:ascii="Fira Sans SemiBold" w:hAnsi="Fira Sans SemiBold"/>
                          <w:sz w:val="72"/>
                          <w:szCs w:val="72"/>
                          <w:lang w:val="en-US"/>
                        </w:rPr>
                        <w:t>5</w:t>
                      </w:r>
                      <w:r>
                        <w:rPr>
                          <w:rFonts w:ascii="Fira Sans SemiBold" w:hAnsi="Fira Sans SemiBold"/>
                          <w:sz w:val="72"/>
                          <w:szCs w:val="72"/>
                          <w:lang w:val="en-US"/>
                        </w:rPr>
                        <w:t>6</w:t>
                      </w:r>
                      <w:r w:rsidRPr="00E64829">
                        <w:rPr>
                          <w:rFonts w:ascii="Fira Sans SemiBold" w:hAnsi="Fira Sans SemiBold"/>
                          <w:sz w:val="72"/>
                          <w:szCs w:val="72"/>
                          <w:lang w:val="en-US"/>
                        </w:rPr>
                        <w:t>.</w:t>
                      </w:r>
                      <w:r w:rsidR="00AD00FF">
                        <w:rPr>
                          <w:rFonts w:ascii="Fira Sans SemiBold" w:hAnsi="Fira Sans SemiBold"/>
                          <w:sz w:val="72"/>
                          <w:szCs w:val="72"/>
                          <w:lang w:val="en-US"/>
                        </w:rPr>
                        <w:t>2</w:t>
                      </w:r>
                      <w:r w:rsidRPr="00E64829">
                        <w:rPr>
                          <w:rFonts w:ascii="Fira Sans SemiBold" w:hAnsi="Fira Sans SemiBold"/>
                          <w:sz w:val="72"/>
                          <w:szCs w:val="72"/>
                          <w:lang w:val="en-US"/>
                        </w:rPr>
                        <w:t>%</w:t>
                      </w:r>
                    </w:p>
                    <w:p w14:paraId="66210861" w14:textId="71F5EA11" w:rsidR="00A12383" w:rsidRPr="00DC0BC6" w:rsidRDefault="00A12383" w:rsidP="006F41C4">
                      <w:pPr>
                        <w:pStyle w:val="tekstnaniebieskimtle"/>
                        <w:rPr>
                          <w:szCs w:val="20"/>
                          <w:lang w:val="en-US"/>
                        </w:rPr>
                      </w:pPr>
                      <w:r w:rsidRPr="00DC0BC6">
                        <w:rPr>
                          <w:szCs w:val="20"/>
                          <w:lang w:val="en-US"/>
                        </w:rPr>
                        <w:t>Percentage of</w:t>
                      </w:r>
                      <w:r>
                        <w:rPr>
                          <w:szCs w:val="20"/>
                          <w:lang w:val="en-US"/>
                        </w:rPr>
                        <w:t xml:space="preserve"> GDP</w:t>
                      </w:r>
                      <w:r w:rsidRPr="00DC0BC6">
                        <w:rPr>
                          <w:szCs w:val="20"/>
                          <w:lang w:val="en-US"/>
                        </w:rPr>
                        <w:t xml:space="preserve"> value </w:t>
                      </w:r>
                      <w:r>
                        <w:rPr>
                          <w:szCs w:val="20"/>
                          <w:lang w:val="en-US"/>
                        </w:rPr>
                        <w:t>in the 5</w:t>
                      </w:r>
                      <w:r w:rsidR="00606FF0">
                        <w:rPr>
                          <w:szCs w:val="20"/>
                          <w:lang w:val="en-US"/>
                        </w:rPr>
                        <w:t> </w:t>
                      </w:r>
                      <w:r>
                        <w:rPr>
                          <w:szCs w:val="20"/>
                          <w:lang w:val="en-US"/>
                        </w:rPr>
                        <w:t xml:space="preserve">regions with the greatest share in </w:t>
                      </w:r>
                      <w:r w:rsidRPr="00DC0BC6">
                        <w:rPr>
                          <w:szCs w:val="20"/>
                          <w:lang w:val="en-US"/>
                        </w:rPr>
                        <w:t>GDP ge</w:t>
                      </w:r>
                      <w:r>
                        <w:rPr>
                          <w:szCs w:val="20"/>
                          <w:lang w:val="en-US"/>
                        </w:rPr>
                        <w:t>neration in 202</w:t>
                      </w:r>
                      <w:r w:rsidR="008977D3">
                        <w:rPr>
                          <w:szCs w:val="20"/>
                          <w:lang w:val="en-US"/>
                        </w:rPr>
                        <w:t>4</w:t>
                      </w:r>
                      <w:r>
                        <w:rPr>
                          <w:szCs w:val="20"/>
                          <w:lang w:val="en-US"/>
                        </w:rPr>
                        <w:t xml:space="preserve"> </w:t>
                      </w:r>
                    </w:p>
                    <w:p w14:paraId="1C4B4BD4" w14:textId="77777777" w:rsidR="00A12383" w:rsidRPr="00EA5D69" w:rsidRDefault="00A12383" w:rsidP="00A12383">
                      <w:pPr>
                        <w:spacing w:line="240" w:lineRule="auto"/>
                        <w:rPr>
                          <w:sz w:val="20"/>
                          <w:szCs w:val="20"/>
                          <w:lang w:val="en-US"/>
                        </w:rPr>
                      </w:pPr>
                      <w:r>
                        <w:rPr>
                          <w:vanish/>
                          <w:sz w:val="20"/>
                          <w:szCs w:val="20"/>
                          <w:lang w:val="en-US"/>
                        </w:rPr>
                        <w:t xml:space="preserve">Percentage of GDP value </w:t>
                      </w:r>
                      <w:r w:rsidRPr="00EA5D69">
                        <w:rPr>
                          <w:vanish/>
                          <w:sz w:val="20"/>
                          <w:szCs w:val="20"/>
                          <w:lang w:val="en-US"/>
                        </w:rPr>
                        <w:t>gene</w:t>
                      </w:r>
                      <w:r>
                        <w:rPr>
                          <w:vanish/>
                          <w:sz w:val="20"/>
                          <w:szCs w:val="20"/>
                          <w:lang w:val="en-US"/>
                        </w:rPr>
                        <w:t>-</w:t>
                      </w:r>
                      <w:r w:rsidRPr="00EA5D69">
                        <w:rPr>
                          <w:vanish/>
                          <w:sz w:val="20"/>
                          <w:szCs w:val="20"/>
                          <w:lang w:val="en-US"/>
                        </w:rPr>
                        <w:t>rated in the 5 regions in 2020</w:t>
                      </w:r>
                    </w:p>
                  </w:txbxContent>
                </v:textbox>
                <w10:wrap type="square" anchorx="margin"/>
              </v:roundrect>
            </w:pict>
          </mc:Fallback>
        </mc:AlternateContent>
      </w:r>
      <w:r w:rsidR="00A12383" w:rsidRPr="006C7487">
        <w:rPr>
          <w:color w:val="auto"/>
          <w:shd w:val="clear" w:color="auto" w:fill="FFFFFF"/>
          <w:lang w:val="en-US"/>
        </w:rPr>
        <w:t>Provisional estimates of gross domestic product</w:t>
      </w:r>
      <w:r w:rsidR="00A12383">
        <w:rPr>
          <w:color w:val="auto"/>
          <w:shd w:val="clear" w:color="auto" w:fill="FFFFFF"/>
          <w:lang w:val="en-US"/>
        </w:rPr>
        <w:t xml:space="preserve"> </w:t>
      </w:r>
      <w:r w:rsidR="00A12383" w:rsidRPr="002A3B3B">
        <w:rPr>
          <w:shd w:val="clear" w:color="auto" w:fill="FFFFFF"/>
          <w:lang w:val="en-US"/>
        </w:rPr>
        <w:t xml:space="preserve">in </w:t>
      </w:r>
      <w:r w:rsidR="00A12383">
        <w:rPr>
          <w:shd w:val="clear" w:color="auto" w:fill="FFFFFF"/>
          <w:lang w:val="en-US"/>
        </w:rPr>
        <w:t>regional</w:t>
      </w:r>
      <w:r w:rsidR="00A12383" w:rsidRPr="002A3B3B">
        <w:rPr>
          <w:shd w:val="clear" w:color="auto" w:fill="FFFFFF"/>
          <w:lang w:val="en-US"/>
        </w:rPr>
        <w:t xml:space="preserve"> breakdown in 202</w:t>
      </w:r>
      <w:r w:rsidR="008977D3">
        <w:rPr>
          <w:shd w:val="clear" w:color="auto" w:fill="FFFFFF"/>
          <w:lang w:val="en-US"/>
        </w:rPr>
        <w:t>4</w:t>
      </w:r>
    </w:p>
    <w:p w14:paraId="5A0C667B" w14:textId="7BCA8771" w:rsidR="00A12383" w:rsidRDefault="00A12383" w:rsidP="00DB72BC">
      <w:pPr>
        <w:pStyle w:val="tytuinformacji"/>
        <w:spacing w:before="360" w:after="120" w:line="240" w:lineRule="exact"/>
        <w:rPr>
          <w:rFonts w:ascii="Fira Sans" w:hAnsi="Fira Sans"/>
          <w:b/>
          <w:noProof/>
          <w:sz w:val="19"/>
          <w:szCs w:val="19"/>
          <w:shd w:val="clear" w:color="auto" w:fill="FFFFFF"/>
          <w:lang w:val="en-US" w:eastAsia="pl-PL"/>
        </w:rPr>
      </w:pPr>
      <w:r>
        <w:rPr>
          <w:rFonts w:ascii="Fira Sans" w:hAnsi="Fira Sans"/>
          <w:b/>
          <w:noProof/>
          <w:sz w:val="19"/>
          <w:szCs w:val="19"/>
          <w:shd w:val="clear" w:color="auto" w:fill="FFFFFF"/>
          <w:lang w:val="en-US" w:eastAsia="pl-PL"/>
        </w:rPr>
        <w:t>In 202</w:t>
      </w:r>
      <w:r w:rsidR="008977D3">
        <w:rPr>
          <w:rFonts w:ascii="Fira Sans" w:hAnsi="Fira Sans"/>
          <w:b/>
          <w:noProof/>
          <w:sz w:val="19"/>
          <w:szCs w:val="19"/>
          <w:shd w:val="clear" w:color="auto" w:fill="FFFFFF"/>
          <w:lang w:val="en-US" w:eastAsia="pl-PL"/>
        </w:rPr>
        <w:t>4</w:t>
      </w:r>
      <w:r w:rsidRPr="00D87EC4">
        <w:rPr>
          <w:rFonts w:ascii="Fira Sans" w:hAnsi="Fira Sans"/>
          <w:b/>
          <w:noProof/>
          <w:color w:val="auto"/>
          <w:sz w:val="19"/>
          <w:szCs w:val="19"/>
          <w:shd w:val="clear" w:color="auto" w:fill="FFFFFF"/>
          <w:lang w:val="en-US" w:eastAsia="pl-PL"/>
        </w:rPr>
        <w:t>,</w:t>
      </w:r>
      <w:r w:rsidRPr="00321D78">
        <w:rPr>
          <w:rFonts w:ascii="Fira Sans" w:hAnsi="Fira Sans"/>
          <w:b/>
          <w:noProof/>
          <w:color w:val="auto"/>
          <w:sz w:val="19"/>
          <w:szCs w:val="19"/>
          <w:shd w:val="clear" w:color="auto" w:fill="FFFFFF"/>
          <w:lang w:val="en-US" w:eastAsia="pl-PL"/>
        </w:rPr>
        <w:t xml:space="preserve"> </w:t>
      </w:r>
      <w:r w:rsidRPr="00357D1B">
        <w:rPr>
          <w:rFonts w:ascii="Fira Sans" w:hAnsi="Fira Sans"/>
          <w:b/>
          <w:noProof/>
          <w:sz w:val="19"/>
          <w:szCs w:val="19"/>
          <w:shd w:val="clear" w:color="auto" w:fill="FFFFFF"/>
          <w:lang w:val="en-US" w:eastAsia="pl-PL"/>
        </w:rPr>
        <w:t xml:space="preserve">more than </w:t>
      </w:r>
      <w:r>
        <w:rPr>
          <w:rFonts w:ascii="Fira Sans" w:hAnsi="Fira Sans"/>
          <w:b/>
          <w:noProof/>
          <w:sz w:val="19"/>
          <w:szCs w:val="19"/>
          <w:shd w:val="clear" w:color="auto" w:fill="FFFFFF"/>
          <w:lang w:val="en-US" w:eastAsia="pl-PL"/>
        </w:rPr>
        <w:t>half</w:t>
      </w:r>
      <w:r w:rsidRPr="00357D1B">
        <w:rPr>
          <w:rFonts w:ascii="Fira Sans" w:hAnsi="Fira Sans"/>
          <w:b/>
          <w:noProof/>
          <w:sz w:val="19"/>
          <w:szCs w:val="19"/>
          <w:shd w:val="clear" w:color="auto" w:fill="FFFFFF"/>
          <w:lang w:val="en-US" w:eastAsia="pl-PL"/>
        </w:rPr>
        <w:t xml:space="preserve"> of the national value of </w:t>
      </w:r>
      <w:r>
        <w:rPr>
          <w:rFonts w:ascii="Fira Sans" w:hAnsi="Fira Sans"/>
          <w:b/>
          <w:noProof/>
          <w:sz w:val="19"/>
          <w:szCs w:val="19"/>
          <w:shd w:val="clear" w:color="auto" w:fill="FFFFFF"/>
          <w:lang w:val="en-US" w:eastAsia="pl-PL"/>
        </w:rPr>
        <w:t>gross domestic product was generated in the 5</w:t>
      </w:r>
      <w:r w:rsidR="005142FF">
        <w:rPr>
          <w:rFonts w:ascii="Fira Sans" w:hAnsi="Fira Sans"/>
          <w:b/>
          <w:noProof/>
          <w:sz w:val="19"/>
          <w:szCs w:val="19"/>
          <w:shd w:val="clear" w:color="auto" w:fill="FFFFFF"/>
          <w:lang w:val="en-US" w:eastAsia="pl-PL"/>
        </w:rPr>
        <w:t> </w:t>
      </w:r>
      <w:r>
        <w:rPr>
          <w:rFonts w:ascii="Fira Sans" w:hAnsi="Fira Sans"/>
          <w:b/>
          <w:noProof/>
          <w:sz w:val="19"/>
          <w:szCs w:val="19"/>
          <w:shd w:val="clear" w:color="auto" w:fill="FFFFFF"/>
          <w:lang w:val="en-US" w:eastAsia="pl-PL"/>
        </w:rPr>
        <w:t>regions:</w:t>
      </w:r>
      <w:r w:rsidRPr="00357D1B">
        <w:rPr>
          <w:rFonts w:ascii="Fira Sans" w:hAnsi="Fira Sans"/>
          <w:b/>
          <w:noProof/>
          <w:sz w:val="19"/>
          <w:szCs w:val="19"/>
          <w:shd w:val="clear" w:color="auto" w:fill="FFFFFF"/>
          <w:lang w:val="en-US" w:eastAsia="pl-PL"/>
        </w:rPr>
        <w:t xml:space="preserve"> </w:t>
      </w:r>
      <w:r>
        <w:rPr>
          <w:rFonts w:ascii="Fira Sans" w:hAnsi="Fira Sans"/>
          <w:b/>
          <w:noProof/>
          <w:sz w:val="19"/>
          <w:szCs w:val="19"/>
          <w:shd w:val="clear" w:color="auto" w:fill="FFFFFF"/>
          <w:lang w:val="en-US" w:eastAsia="pl-PL"/>
        </w:rPr>
        <w:t>Warszawski stołeczny, Ś</w:t>
      </w:r>
      <w:r w:rsidRPr="00357D1B">
        <w:rPr>
          <w:rFonts w:ascii="Fira Sans" w:hAnsi="Fira Sans"/>
          <w:b/>
          <w:noProof/>
          <w:sz w:val="19"/>
          <w:szCs w:val="19"/>
          <w:shd w:val="clear" w:color="auto" w:fill="FFFFFF"/>
          <w:lang w:val="en-US" w:eastAsia="pl-PL"/>
        </w:rPr>
        <w:t>ląskie, Wielkopolskie, Dolno</w:t>
      </w:r>
      <w:r>
        <w:rPr>
          <w:rFonts w:ascii="Fira Sans" w:hAnsi="Fira Sans"/>
          <w:b/>
          <w:noProof/>
          <w:sz w:val="19"/>
          <w:szCs w:val="19"/>
          <w:shd w:val="clear" w:color="auto" w:fill="FFFFFF"/>
          <w:lang w:val="en-US" w:eastAsia="pl-PL"/>
        </w:rPr>
        <w:t>ś</w:t>
      </w:r>
      <w:r w:rsidRPr="00357D1B">
        <w:rPr>
          <w:rFonts w:ascii="Fira Sans" w:hAnsi="Fira Sans"/>
          <w:b/>
          <w:noProof/>
          <w:sz w:val="19"/>
          <w:szCs w:val="19"/>
          <w:shd w:val="clear" w:color="auto" w:fill="FFFFFF"/>
          <w:lang w:val="en-US" w:eastAsia="pl-PL"/>
        </w:rPr>
        <w:t>ląskie and Małopolskie.</w:t>
      </w:r>
    </w:p>
    <w:p w14:paraId="13CA0FB8" w14:textId="77777777" w:rsidR="00A12383" w:rsidRPr="00F45B9A" w:rsidRDefault="00A12383" w:rsidP="00497995">
      <w:pPr>
        <w:spacing w:before="240" w:after="0"/>
        <w:rPr>
          <w:b/>
          <w:noProof/>
          <w:szCs w:val="19"/>
          <w:shd w:val="clear" w:color="auto" w:fill="FFFFFF"/>
          <w:lang w:val="en-GB" w:eastAsia="pl-PL"/>
        </w:rPr>
      </w:pPr>
    </w:p>
    <w:p w14:paraId="49C9C396" w14:textId="7F6ECD28" w:rsidR="00A12383" w:rsidRDefault="00A12383" w:rsidP="00FC2818">
      <w:pPr>
        <w:spacing w:before="0" w:after="0"/>
        <w:rPr>
          <w:b/>
          <w:noProof/>
          <w:szCs w:val="19"/>
          <w:shd w:val="clear" w:color="auto" w:fill="FFFFFF"/>
          <w:lang w:val="en-GB" w:eastAsia="pl-PL"/>
        </w:rPr>
      </w:pPr>
    </w:p>
    <w:p w14:paraId="58C185BE" w14:textId="06614243" w:rsidR="00FC2818" w:rsidRDefault="00FC2818" w:rsidP="00FC2818">
      <w:pPr>
        <w:spacing w:before="0" w:after="0"/>
        <w:rPr>
          <w:b/>
          <w:noProof/>
          <w:szCs w:val="19"/>
          <w:shd w:val="clear" w:color="auto" w:fill="FFFFFF"/>
          <w:lang w:val="en-GB" w:eastAsia="pl-PL"/>
        </w:rPr>
      </w:pPr>
    </w:p>
    <w:p w14:paraId="5C611EBE" w14:textId="792514DD" w:rsidR="00A12383" w:rsidRPr="00CE51B4" w:rsidRDefault="005142FF" w:rsidP="00497995">
      <w:pPr>
        <w:spacing w:before="360" w:line="240" w:lineRule="auto"/>
        <w:rPr>
          <w:b/>
          <w:lang w:val="en-US"/>
        </w:rPr>
      </w:pPr>
      <w:r w:rsidRPr="00F60D4A">
        <w:rPr>
          <w:b/>
          <w:noProof/>
          <w:color w:val="001D77"/>
          <w:lang w:eastAsia="pl-PL"/>
        </w:rPr>
        <mc:AlternateContent>
          <mc:Choice Requires="wps">
            <w:drawing>
              <wp:anchor distT="46990" distB="46990" distL="114300" distR="114300" simplePos="0" relativeHeight="251732480" behindDoc="1" locked="0" layoutInCell="1" allowOverlap="1" wp14:anchorId="52E4EB44" wp14:editId="47F1D9D4">
                <wp:simplePos x="0" y="0"/>
                <wp:positionH relativeFrom="page">
                  <wp:posOffset>5674995</wp:posOffset>
                </wp:positionH>
                <wp:positionV relativeFrom="paragraph">
                  <wp:posOffset>385445</wp:posOffset>
                </wp:positionV>
                <wp:extent cx="1728000" cy="810000"/>
                <wp:effectExtent l="0" t="0" r="0" b="0"/>
                <wp:wrapTight wrapText="bothSides">
                  <wp:wrapPolygon edited="0">
                    <wp:start x="714" y="0"/>
                    <wp:lineTo x="714" y="20838"/>
                    <wp:lineTo x="20719" y="20838"/>
                    <wp:lineTo x="20719" y="0"/>
                    <wp:lineTo x="714" y="0"/>
                  </wp:wrapPolygon>
                </wp:wrapTight>
                <wp:docPr id="3" name="Pole tekstowe 3" descr="In 2023, an increase of gross domestic product was recorded in all reg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810000"/>
                        </a:xfrm>
                        <a:prstGeom prst="rect">
                          <a:avLst/>
                        </a:prstGeom>
                        <a:noFill/>
                        <a:ln w="9525">
                          <a:noFill/>
                          <a:miter lim="800000"/>
                          <a:headEnd/>
                          <a:tailEnd/>
                        </a:ln>
                      </wps:spPr>
                      <wps:txbx>
                        <w:txbxContent>
                          <w:p w14:paraId="28591832" w14:textId="72C69C99" w:rsidR="00067713" w:rsidRPr="00AC3027" w:rsidRDefault="00067713" w:rsidP="00067713">
                            <w:pPr>
                              <w:pStyle w:val="tekstzboku"/>
                              <w:spacing w:before="0"/>
                              <w:rPr>
                                <w:lang w:val="en-US"/>
                              </w:rPr>
                            </w:pPr>
                            <w:r w:rsidRPr="00AC3027">
                              <w:rPr>
                                <w:lang w:val="en-US"/>
                              </w:rPr>
                              <w:t>In 20</w:t>
                            </w:r>
                            <w:r>
                              <w:rPr>
                                <w:lang w:val="en-US"/>
                              </w:rPr>
                              <w:t>2</w:t>
                            </w:r>
                            <w:r w:rsidR="002E6F58">
                              <w:rPr>
                                <w:lang w:val="en-US"/>
                              </w:rPr>
                              <w:t>4</w:t>
                            </w:r>
                            <w:r w:rsidRPr="00AC3027">
                              <w:rPr>
                                <w:lang w:val="en-US"/>
                              </w:rPr>
                              <w:t>, an increase of gross domestic product was recorded</w:t>
                            </w:r>
                            <w:r w:rsidRPr="003E3442">
                              <w:rPr>
                                <w:lang w:val="en-US"/>
                              </w:rPr>
                              <w:t xml:space="preserve"> </w:t>
                            </w:r>
                            <w:r w:rsidRPr="00AC3027">
                              <w:rPr>
                                <w:lang w:val="en-US"/>
                              </w:rPr>
                              <w:t xml:space="preserve">in </w:t>
                            </w:r>
                            <w:r>
                              <w:rPr>
                                <w:lang w:val="en-US"/>
                              </w:rPr>
                              <w:t>all</w:t>
                            </w:r>
                            <w:r w:rsidRPr="00AC3027">
                              <w:rPr>
                                <w:lang w:val="en-US"/>
                              </w:rPr>
                              <w:t xml:space="preserve"> regions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4EB44" id="_x0000_t202" coordsize="21600,21600" o:spt="202" path="m,l,21600r21600,l21600,xe">
                <v:stroke joinstyle="miter"/>
                <v:path gradientshapeok="t" o:connecttype="rect"/>
              </v:shapetype>
              <v:shape id="Pole tekstowe 3" o:spid="_x0000_s1027" type="#_x0000_t202" alt="In 2023, an increase of gross domestic product was recorded in all regions" style="position:absolute;margin-left:446.85pt;margin-top:30.35pt;width:136.05pt;height:63.8pt;z-index:-251584000;visibility:visible;mso-wrap-style:square;mso-width-percent:0;mso-height-percent:0;mso-wrap-distance-left:9pt;mso-wrap-distance-top:3.7pt;mso-wrap-distance-right:9pt;mso-wrap-distance-bottom:3.7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V49wEAANQDAAAOAAAAZHJzL2Uyb0RvYy54bWysU9tu2zAMfR+wfxD0vtgJkjU14hRduw4D&#10;ugvQ7QMYWY6FSaImKbGzrx8lu2mwvQ17EShTPOQ5PN7cDEazo/RBoa35fFZyJq3ARtl9zb9/e3iz&#10;5ixEsA1otLLmJxn4zfb1q03vKrnADnUjPSMQG6re1byL0VVFEUQnDYQZOmkp2aI3EOnq90XjoSd0&#10;o4tFWb4tevSN8yhkCPT1fkzybcZvWynil7YNMjJdc5ot5tPnc5fOYruBau/BdUpMY8A/TGFAWWp6&#10;hrqHCOzg1V9QRgmPAds4E2gKbFslZOZAbOblH2yeOnAycyFxgjvLFP4frPh8fHJfPYvDOxxogZlE&#10;cI8ofgRm8a4Du5e33mPfSWio8TxJVvQuVFNpkjpUIYHs+k/Y0JLhEDEDDa03SRXiyQidFnA6iy6H&#10;yERqebVYlyWlBOXWcwrzVgqonqudD/GDRMNSUHNPS83ocHwMMU0D1fOT1Mzig9I6L1Zb1tf8erVY&#10;5YKLjFGRfKeVoZ6p5eSERPK9bXJxBKXHmBpoO7FOREfKcdgNTDWTJEmEHTYnksHjaDP6LSjo0P/i&#10;rCeL1Tz8PICXnOmPlqS8ni+XyZP5slxdLejiLzO7ywxYQVA1j5yN4V3MPh4p35LkrcpqvEwyjUzW&#10;ySJNNk/evLznVy8/4/Y3AAAA//8DAFBLAwQUAAYACAAAACEAHp75aN8AAAALAQAADwAAAGRycy9k&#10;b3ducmV2LnhtbEyPQU/DMAyF70j7D5GRdmPJGOu60nRCQ1xBDIbELWu8tlrjVE22ln+Pd4KTbb2n&#10;5+/lm9G14oJ9aDxpmM8UCKTS24YqDZ8fL3cpiBANWdN6Qg0/GGBTTG5yk1k/0DtedrESHEIhMxrq&#10;GLtMylDW6EyY+Q6JtaPvnYl89pW0vRk43LXyXqlEOtMQf6hNh9say9Pu7DTsX4/fXw/qrXp2y27w&#10;o5Lk1lLr6e349Agi4hj/zHDFZ3QomOngz2SDaDWk68WKrRoSxfNqmCdLLnPgLU0XIItc/u9Q/AIA&#10;AP//AwBQSwECLQAUAAYACAAAACEAtoM4kv4AAADhAQAAEwAAAAAAAAAAAAAAAAAAAAAAW0NvbnRl&#10;bnRfVHlwZXNdLnhtbFBLAQItABQABgAIAAAAIQA4/SH/1gAAAJQBAAALAAAAAAAAAAAAAAAAAC8B&#10;AABfcmVscy8ucmVsc1BLAQItABQABgAIAAAAIQBAtZV49wEAANQDAAAOAAAAAAAAAAAAAAAAAC4C&#10;AABkcnMvZTJvRG9jLnhtbFBLAQItABQABgAIAAAAIQAenvlo3wAAAAsBAAAPAAAAAAAAAAAAAAAA&#10;AFEEAABkcnMvZG93bnJldi54bWxQSwUGAAAAAAQABADzAAAAXQUAAAAA&#10;" filled="f" stroked="f">
                <v:textbox>
                  <w:txbxContent>
                    <w:p w14:paraId="28591832" w14:textId="72C69C99" w:rsidR="00067713" w:rsidRPr="00AC3027" w:rsidRDefault="00067713" w:rsidP="00067713">
                      <w:pPr>
                        <w:pStyle w:val="tekstzboku"/>
                        <w:spacing w:before="0"/>
                        <w:rPr>
                          <w:lang w:val="en-US"/>
                        </w:rPr>
                      </w:pPr>
                      <w:r w:rsidRPr="00AC3027">
                        <w:rPr>
                          <w:lang w:val="en-US"/>
                        </w:rPr>
                        <w:t>In 20</w:t>
                      </w:r>
                      <w:r>
                        <w:rPr>
                          <w:lang w:val="en-US"/>
                        </w:rPr>
                        <w:t>2</w:t>
                      </w:r>
                      <w:r w:rsidR="002E6F58">
                        <w:rPr>
                          <w:lang w:val="en-US"/>
                        </w:rPr>
                        <w:t>4</w:t>
                      </w:r>
                      <w:r w:rsidRPr="00AC3027">
                        <w:rPr>
                          <w:lang w:val="en-US"/>
                        </w:rPr>
                        <w:t>, an increase of gross domestic product was recorded</w:t>
                      </w:r>
                      <w:r w:rsidRPr="003E3442">
                        <w:rPr>
                          <w:lang w:val="en-US"/>
                        </w:rPr>
                        <w:t xml:space="preserve"> </w:t>
                      </w:r>
                      <w:r w:rsidRPr="00AC3027">
                        <w:rPr>
                          <w:lang w:val="en-US"/>
                        </w:rPr>
                        <w:t xml:space="preserve">in </w:t>
                      </w:r>
                      <w:r>
                        <w:rPr>
                          <w:lang w:val="en-US"/>
                        </w:rPr>
                        <w:t>all</w:t>
                      </w:r>
                      <w:r w:rsidRPr="00AC3027">
                        <w:rPr>
                          <w:lang w:val="en-US"/>
                        </w:rPr>
                        <w:t xml:space="preserve"> regions</w:t>
                      </w:r>
                    </w:p>
                  </w:txbxContent>
                </v:textbox>
                <w10:wrap type="tight" anchorx="page"/>
              </v:shape>
            </w:pict>
          </mc:Fallback>
        </mc:AlternateContent>
      </w:r>
      <w:r w:rsidR="00A12383" w:rsidRPr="00F60D4A">
        <w:rPr>
          <w:b/>
          <w:color w:val="001D77"/>
          <w:lang w:val="en-US"/>
        </w:rPr>
        <w:t>Gross domestic product</w:t>
      </w:r>
    </w:p>
    <w:p w14:paraId="2DE4063A" w14:textId="0237B3C1" w:rsidR="003E3442" w:rsidRDefault="00FF1E51" w:rsidP="009A7D23">
      <w:pPr>
        <w:spacing w:line="288" w:lineRule="auto"/>
        <w:rPr>
          <w:rFonts w:eastAsia="Fira Sans Light" w:cs="Times New Roman"/>
          <w:szCs w:val="19"/>
          <w:shd w:val="clear" w:color="auto" w:fill="FFFFFF"/>
          <w:lang w:val="en-US"/>
        </w:rPr>
      </w:pPr>
      <w:r>
        <w:rPr>
          <w:rFonts w:eastAsia="Fira Sans Light" w:cs="Times New Roman"/>
          <w:szCs w:val="19"/>
          <w:shd w:val="clear" w:color="auto" w:fill="FFFFFF"/>
          <w:lang w:val="en-US"/>
        </w:rPr>
        <w:t>In 202</w:t>
      </w:r>
      <w:r w:rsidR="002E6F58">
        <w:rPr>
          <w:rFonts w:eastAsia="Fira Sans Light" w:cs="Times New Roman"/>
          <w:szCs w:val="19"/>
          <w:shd w:val="clear" w:color="auto" w:fill="FFFFFF"/>
          <w:lang w:val="en-US"/>
        </w:rPr>
        <w:t>4</w:t>
      </w:r>
      <w:r w:rsidR="00AC3027" w:rsidRPr="00AC3027">
        <w:rPr>
          <w:rFonts w:eastAsia="Fira Sans Light" w:cs="Times New Roman"/>
          <w:szCs w:val="19"/>
          <w:shd w:val="clear" w:color="auto" w:fill="FFFFFF"/>
          <w:lang w:val="en-US"/>
        </w:rPr>
        <w:t xml:space="preserve">, </w:t>
      </w:r>
      <w:r w:rsidR="00B751B4">
        <w:rPr>
          <w:rFonts w:eastAsia="Fira Sans Light" w:cs="Times New Roman"/>
          <w:szCs w:val="19"/>
          <w:shd w:val="clear" w:color="auto" w:fill="FFFFFF"/>
          <w:lang w:val="en-US"/>
        </w:rPr>
        <w:t>a growth</w:t>
      </w:r>
      <w:r w:rsidR="002F24C8">
        <w:rPr>
          <w:rFonts w:eastAsia="Fira Sans Light" w:cs="Times New Roman"/>
          <w:szCs w:val="19"/>
          <w:shd w:val="clear" w:color="auto" w:fill="FFFFFF"/>
          <w:lang w:val="en-US"/>
        </w:rPr>
        <w:t xml:space="preserve"> of </w:t>
      </w:r>
      <w:r w:rsidR="003E3442">
        <w:rPr>
          <w:rFonts w:eastAsia="Fira Sans Light" w:cs="Times New Roman"/>
          <w:szCs w:val="19"/>
          <w:shd w:val="clear" w:color="auto" w:fill="FFFFFF"/>
          <w:lang w:val="en-US"/>
        </w:rPr>
        <w:t xml:space="preserve">gross domestic product </w:t>
      </w:r>
      <w:r w:rsidR="00B751B4">
        <w:rPr>
          <w:rFonts w:eastAsia="Fira Sans Light" w:cs="Times New Roman"/>
          <w:szCs w:val="19"/>
          <w:shd w:val="clear" w:color="auto" w:fill="FFFFFF"/>
          <w:lang w:val="en-US"/>
        </w:rPr>
        <w:t xml:space="preserve">at current prices was recorded </w:t>
      </w:r>
      <w:r w:rsidR="00867B85">
        <w:rPr>
          <w:rFonts w:eastAsia="Fira Sans Light" w:cs="Times New Roman"/>
          <w:szCs w:val="19"/>
          <w:shd w:val="clear" w:color="auto" w:fill="FFFFFF"/>
          <w:lang w:val="en-US"/>
        </w:rPr>
        <w:t xml:space="preserve">in all regions </w:t>
      </w:r>
      <w:r>
        <w:rPr>
          <w:rFonts w:eastAsia="Fira Sans Light" w:cs="Times New Roman"/>
          <w:szCs w:val="19"/>
          <w:shd w:val="clear" w:color="auto" w:fill="FFFFFF"/>
          <w:lang w:val="en-US"/>
        </w:rPr>
        <w:t>i</w:t>
      </w:r>
      <w:r w:rsidRPr="00AC3027">
        <w:rPr>
          <w:rFonts w:eastAsia="Fira Sans Light" w:cs="Times New Roman"/>
          <w:szCs w:val="19"/>
          <w:shd w:val="clear" w:color="auto" w:fill="FFFFFF"/>
          <w:lang w:val="en-US"/>
        </w:rPr>
        <w:t xml:space="preserve">n </w:t>
      </w:r>
      <w:r>
        <w:rPr>
          <w:rFonts w:eastAsia="Fira Sans Light" w:cs="Times New Roman"/>
          <w:szCs w:val="19"/>
          <w:shd w:val="clear" w:color="auto" w:fill="FFFFFF"/>
          <w:lang w:val="en-US"/>
        </w:rPr>
        <w:t>comparison to 20</w:t>
      </w:r>
      <w:r w:rsidR="00692954">
        <w:rPr>
          <w:rFonts w:eastAsia="Fira Sans Light" w:cs="Times New Roman"/>
          <w:szCs w:val="19"/>
          <w:shd w:val="clear" w:color="auto" w:fill="FFFFFF"/>
          <w:lang w:val="en-US"/>
        </w:rPr>
        <w:t>2</w:t>
      </w:r>
      <w:r w:rsidR="002E6F58">
        <w:rPr>
          <w:rFonts w:eastAsia="Fira Sans Light" w:cs="Times New Roman"/>
          <w:szCs w:val="19"/>
          <w:shd w:val="clear" w:color="auto" w:fill="FFFFFF"/>
          <w:lang w:val="en-US"/>
        </w:rPr>
        <w:t>3</w:t>
      </w:r>
      <w:r>
        <w:rPr>
          <w:rFonts w:eastAsia="Fira Sans Light" w:cs="Times New Roman"/>
          <w:szCs w:val="19"/>
          <w:shd w:val="clear" w:color="auto" w:fill="FFFFFF"/>
          <w:lang w:val="en-US"/>
        </w:rPr>
        <w:t xml:space="preserve">, the highest in </w:t>
      </w:r>
      <w:proofErr w:type="spellStart"/>
      <w:r w:rsidR="00CA2686">
        <w:rPr>
          <w:rFonts w:eastAsia="Fira Sans Light" w:cs="Times New Roman"/>
          <w:szCs w:val="19"/>
          <w:shd w:val="clear" w:color="auto" w:fill="FFFFFF"/>
          <w:lang w:val="en-US"/>
        </w:rPr>
        <w:t>Lubelskie</w:t>
      </w:r>
      <w:proofErr w:type="spellEnd"/>
      <w:r>
        <w:rPr>
          <w:rFonts w:eastAsia="Fira Sans Light" w:cs="Times New Roman"/>
          <w:szCs w:val="19"/>
          <w:shd w:val="clear" w:color="auto" w:fill="FFFFFF"/>
          <w:lang w:val="en-US"/>
        </w:rPr>
        <w:t xml:space="preserve"> region – by </w:t>
      </w:r>
      <w:r w:rsidR="00CA2686">
        <w:rPr>
          <w:rFonts w:eastAsia="Fira Sans Light" w:cs="Times New Roman"/>
          <w:szCs w:val="19"/>
          <w:shd w:val="clear" w:color="auto" w:fill="FFFFFF"/>
          <w:lang w:val="en-US"/>
        </w:rPr>
        <w:t>9</w:t>
      </w:r>
      <w:r w:rsidR="00A66025">
        <w:rPr>
          <w:rFonts w:eastAsia="Fira Sans Light" w:cs="Times New Roman"/>
          <w:szCs w:val="19"/>
          <w:shd w:val="clear" w:color="auto" w:fill="FFFFFF"/>
          <w:lang w:val="en-US"/>
        </w:rPr>
        <w:t>.</w:t>
      </w:r>
      <w:r w:rsidR="00CA2686">
        <w:rPr>
          <w:rFonts w:eastAsia="Fira Sans Light" w:cs="Times New Roman"/>
          <w:szCs w:val="19"/>
          <w:shd w:val="clear" w:color="auto" w:fill="FFFFFF"/>
          <w:lang w:val="en-US"/>
        </w:rPr>
        <w:t>2</w:t>
      </w:r>
      <w:r>
        <w:rPr>
          <w:rFonts w:eastAsia="Fira Sans Light" w:cs="Times New Roman"/>
          <w:szCs w:val="19"/>
          <w:shd w:val="clear" w:color="auto" w:fill="FFFFFF"/>
          <w:lang w:val="en-US"/>
        </w:rPr>
        <w:t>% and the lowest in</w:t>
      </w:r>
      <w:r w:rsidR="005142FF">
        <w:rPr>
          <w:rFonts w:eastAsia="Fira Sans Light" w:cs="Times New Roman"/>
          <w:szCs w:val="19"/>
          <w:shd w:val="clear" w:color="auto" w:fill="FFFFFF"/>
          <w:lang w:val="en-US"/>
        </w:rPr>
        <w:t> </w:t>
      </w:r>
      <w:proofErr w:type="spellStart"/>
      <w:r w:rsidR="00DF13C5">
        <w:rPr>
          <w:rFonts w:eastAsia="Fira Sans Light" w:cs="Times New Roman"/>
          <w:szCs w:val="19"/>
          <w:shd w:val="clear" w:color="auto" w:fill="FFFFFF"/>
          <w:lang w:val="en-US"/>
        </w:rPr>
        <w:t>Śląski</w:t>
      </w:r>
      <w:r w:rsidR="00A66025">
        <w:rPr>
          <w:rFonts w:eastAsia="Fira Sans Light" w:cs="Times New Roman"/>
          <w:szCs w:val="19"/>
          <w:shd w:val="clear" w:color="auto" w:fill="FFFFFF"/>
          <w:lang w:val="en-US"/>
        </w:rPr>
        <w:t>e</w:t>
      </w:r>
      <w:proofErr w:type="spellEnd"/>
      <w:r w:rsidR="0060271B">
        <w:rPr>
          <w:rFonts w:eastAsia="Fira Sans Light" w:cs="Times New Roman"/>
          <w:szCs w:val="19"/>
          <w:shd w:val="clear" w:color="auto" w:fill="FFFFFF"/>
          <w:lang w:val="en-US"/>
        </w:rPr>
        <w:t xml:space="preserve"> </w:t>
      </w:r>
      <w:r>
        <w:rPr>
          <w:rFonts w:eastAsia="Fira Sans Light" w:cs="Times New Roman"/>
          <w:szCs w:val="19"/>
          <w:shd w:val="clear" w:color="auto" w:fill="FFFFFF"/>
          <w:lang w:val="en-US"/>
        </w:rPr>
        <w:t xml:space="preserve">region – by </w:t>
      </w:r>
      <w:r w:rsidR="00DF13C5">
        <w:rPr>
          <w:rFonts w:eastAsia="Fira Sans Light" w:cs="Times New Roman"/>
          <w:szCs w:val="19"/>
          <w:shd w:val="clear" w:color="auto" w:fill="FFFFFF"/>
          <w:lang w:val="en-US"/>
        </w:rPr>
        <w:t>3</w:t>
      </w:r>
      <w:r>
        <w:rPr>
          <w:rFonts w:eastAsia="Fira Sans Light" w:cs="Times New Roman"/>
          <w:szCs w:val="19"/>
          <w:shd w:val="clear" w:color="auto" w:fill="FFFFFF"/>
          <w:lang w:val="en-US"/>
        </w:rPr>
        <w:t>.</w:t>
      </w:r>
      <w:r w:rsidR="00060B29">
        <w:rPr>
          <w:rFonts w:eastAsia="Fira Sans Light" w:cs="Times New Roman"/>
          <w:szCs w:val="19"/>
          <w:shd w:val="clear" w:color="auto" w:fill="FFFFFF"/>
          <w:lang w:val="en-US"/>
        </w:rPr>
        <w:t>6</w:t>
      </w:r>
      <w:r w:rsidR="00867B85">
        <w:rPr>
          <w:rFonts w:eastAsia="Fira Sans Light" w:cs="Times New Roman"/>
          <w:szCs w:val="19"/>
          <w:shd w:val="clear" w:color="auto" w:fill="FFFFFF"/>
          <w:lang w:val="en-US"/>
        </w:rPr>
        <w:t>%</w:t>
      </w:r>
      <w:r w:rsidR="00154CE0">
        <w:rPr>
          <w:rFonts w:eastAsia="Fira Sans Light" w:cs="Times New Roman"/>
          <w:szCs w:val="19"/>
          <w:shd w:val="clear" w:color="auto" w:fill="FFFFFF"/>
          <w:lang w:val="en-US"/>
        </w:rPr>
        <w:t>.</w:t>
      </w:r>
    </w:p>
    <w:p w14:paraId="1FCF9F23" w14:textId="56B37C2B" w:rsidR="006C7487" w:rsidRPr="00AC3027" w:rsidRDefault="00AC3027" w:rsidP="009A7D23">
      <w:pPr>
        <w:spacing w:line="288" w:lineRule="auto"/>
        <w:rPr>
          <w:szCs w:val="19"/>
          <w:shd w:val="clear" w:color="auto" w:fill="FFFFFF"/>
          <w:lang w:val="en-US"/>
        </w:rPr>
      </w:pPr>
      <w:r w:rsidRPr="00AC3027">
        <w:rPr>
          <w:rFonts w:eastAsia="Fira Sans Light" w:cs="Times New Roman"/>
          <w:szCs w:val="19"/>
          <w:shd w:val="clear" w:color="auto" w:fill="FFFFFF"/>
          <w:lang w:val="en-US"/>
        </w:rPr>
        <w:t xml:space="preserve">The shares of individual regions in the generation of GDP were </w:t>
      </w:r>
      <w:r w:rsidR="00175CCB">
        <w:rPr>
          <w:rFonts w:eastAsia="Fira Sans Light" w:cs="Times New Roman"/>
          <w:szCs w:val="19"/>
          <w:shd w:val="clear" w:color="auto" w:fill="FFFFFF"/>
          <w:lang w:val="en-US"/>
        </w:rPr>
        <w:t>considerably</w:t>
      </w:r>
      <w:r w:rsidRPr="00AC3027">
        <w:rPr>
          <w:rFonts w:eastAsia="Fira Sans Light" w:cs="Times New Roman"/>
          <w:szCs w:val="19"/>
          <w:shd w:val="clear" w:color="auto" w:fill="FFFFFF"/>
          <w:lang w:val="en-US"/>
        </w:rPr>
        <w:t xml:space="preserve"> differentiated in</w:t>
      </w:r>
      <w:r w:rsidR="005142FF">
        <w:rPr>
          <w:rFonts w:eastAsia="Fira Sans Light" w:cs="Times New Roman"/>
          <w:szCs w:val="19"/>
          <w:shd w:val="clear" w:color="auto" w:fill="FFFFFF"/>
          <w:lang w:val="en-US"/>
        </w:rPr>
        <w:t> </w:t>
      </w:r>
      <w:r w:rsidRPr="00AC3027">
        <w:rPr>
          <w:rFonts w:eastAsia="Fira Sans Light" w:cs="Times New Roman"/>
          <w:szCs w:val="19"/>
          <w:shd w:val="clear" w:color="auto" w:fill="FFFFFF"/>
          <w:lang w:val="en-US"/>
        </w:rPr>
        <w:t>20</w:t>
      </w:r>
      <w:r w:rsidR="003E3442">
        <w:rPr>
          <w:rFonts w:eastAsia="Fira Sans Light" w:cs="Times New Roman"/>
          <w:szCs w:val="19"/>
          <w:shd w:val="clear" w:color="auto" w:fill="FFFFFF"/>
          <w:lang w:val="en-US"/>
        </w:rPr>
        <w:t>2</w:t>
      </w:r>
      <w:r w:rsidR="002E6F58">
        <w:rPr>
          <w:rFonts w:eastAsia="Fira Sans Light" w:cs="Times New Roman"/>
          <w:szCs w:val="19"/>
          <w:shd w:val="clear" w:color="auto" w:fill="FFFFFF"/>
          <w:lang w:val="en-US"/>
        </w:rPr>
        <w:t>4</w:t>
      </w:r>
      <w:r w:rsidRPr="00AC3027">
        <w:rPr>
          <w:rFonts w:eastAsia="Fira Sans Light" w:cs="Times New Roman"/>
          <w:szCs w:val="19"/>
          <w:shd w:val="clear" w:color="auto" w:fill="FFFFFF"/>
          <w:lang w:val="en-US"/>
        </w:rPr>
        <w:t xml:space="preserve"> – fr</w:t>
      </w:r>
      <w:r w:rsidR="00F677BA">
        <w:rPr>
          <w:rFonts w:eastAsia="Fira Sans Light" w:cs="Times New Roman"/>
          <w:szCs w:val="19"/>
          <w:shd w:val="clear" w:color="auto" w:fill="FFFFFF"/>
          <w:lang w:val="en-US"/>
        </w:rPr>
        <w:t xml:space="preserve">om 2.0% in </w:t>
      </w:r>
      <w:proofErr w:type="spellStart"/>
      <w:r w:rsidR="00F677BA">
        <w:rPr>
          <w:rFonts w:eastAsia="Fira Sans Light" w:cs="Times New Roman"/>
          <w:szCs w:val="19"/>
          <w:shd w:val="clear" w:color="auto" w:fill="FFFFFF"/>
          <w:lang w:val="en-US"/>
        </w:rPr>
        <w:t>Opolskie</w:t>
      </w:r>
      <w:proofErr w:type="spellEnd"/>
      <w:r w:rsidR="00F677BA">
        <w:rPr>
          <w:rFonts w:eastAsia="Fira Sans Light" w:cs="Times New Roman"/>
          <w:szCs w:val="19"/>
          <w:shd w:val="clear" w:color="auto" w:fill="FFFFFF"/>
          <w:lang w:val="en-US"/>
        </w:rPr>
        <w:t xml:space="preserve"> region to 18</w:t>
      </w:r>
      <w:r w:rsidRPr="00AC3027">
        <w:rPr>
          <w:rFonts w:eastAsia="Fira Sans Light" w:cs="Times New Roman"/>
          <w:szCs w:val="19"/>
          <w:shd w:val="clear" w:color="auto" w:fill="FFFFFF"/>
          <w:lang w:val="en-US"/>
        </w:rPr>
        <w:t>.</w:t>
      </w:r>
      <w:r w:rsidR="00DF13C5">
        <w:rPr>
          <w:rFonts w:eastAsia="Fira Sans Light" w:cs="Times New Roman"/>
          <w:szCs w:val="19"/>
          <w:shd w:val="clear" w:color="auto" w:fill="FFFFFF"/>
          <w:lang w:val="en-US"/>
        </w:rPr>
        <w:t>5</w:t>
      </w:r>
      <w:r w:rsidRPr="00AC3027">
        <w:rPr>
          <w:rFonts w:eastAsia="Fira Sans Light" w:cs="Times New Roman"/>
          <w:szCs w:val="19"/>
          <w:shd w:val="clear" w:color="auto" w:fill="FFFFFF"/>
          <w:lang w:val="en-US"/>
        </w:rPr>
        <w:t xml:space="preserve">% in Warszawski </w:t>
      </w:r>
      <w:proofErr w:type="spellStart"/>
      <w:r w:rsidRPr="00AC3027">
        <w:rPr>
          <w:rFonts w:eastAsia="Fira Sans Light" w:cs="Times New Roman"/>
          <w:szCs w:val="19"/>
          <w:shd w:val="clear" w:color="auto" w:fill="FFFFFF"/>
          <w:lang w:val="en-US"/>
        </w:rPr>
        <w:t>stołeczny</w:t>
      </w:r>
      <w:proofErr w:type="spellEnd"/>
      <w:r w:rsidRPr="00AC3027">
        <w:rPr>
          <w:rFonts w:eastAsia="Fira Sans Light" w:cs="Times New Roman"/>
          <w:szCs w:val="19"/>
          <w:shd w:val="clear" w:color="auto" w:fill="FFFFFF"/>
          <w:lang w:val="en-US"/>
        </w:rPr>
        <w:t xml:space="preserve"> region</w:t>
      </w:r>
      <w:r w:rsidR="006C7487" w:rsidRPr="00AC3027">
        <w:rPr>
          <w:szCs w:val="19"/>
          <w:shd w:val="clear" w:color="auto" w:fill="FFFFFF"/>
          <w:lang w:val="en-US"/>
        </w:rPr>
        <w:t>.</w:t>
      </w:r>
    </w:p>
    <w:p w14:paraId="7B18C0CD" w14:textId="30FCB901" w:rsidR="006C7487" w:rsidRPr="00AC3027" w:rsidRDefault="006C7487" w:rsidP="00DB72BC">
      <w:pPr>
        <w:spacing w:line="288" w:lineRule="auto"/>
        <w:rPr>
          <w:shd w:val="clear" w:color="auto" w:fill="FFFFFF"/>
          <w:lang w:val="en-US"/>
        </w:rPr>
      </w:pPr>
      <w:r w:rsidRPr="00AC3027">
        <w:rPr>
          <w:rFonts w:eastAsia="Fira Sans Light" w:cs="Times New Roman"/>
          <w:noProof/>
          <w:szCs w:val="19"/>
          <w:shd w:val="clear" w:color="auto" w:fill="FFFFFF"/>
          <w:lang w:eastAsia="pl-PL"/>
        </w:rPr>
        <mc:AlternateContent>
          <mc:Choice Requires="wps">
            <w:drawing>
              <wp:anchor distT="45720" distB="45720" distL="114300" distR="114300" simplePos="0" relativeHeight="251713024" behindDoc="1" locked="0" layoutInCell="1" allowOverlap="1" wp14:anchorId="27CB62B5" wp14:editId="6FC81A5D">
                <wp:simplePos x="0" y="0"/>
                <wp:positionH relativeFrom="column">
                  <wp:posOffset>5222875</wp:posOffset>
                </wp:positionH>
                <wp:positionV relativeFrom="paragraph">
                  <wp:posOffset>-71755</wp:posOffset>
                </wp:positionV>
                <wp:extent cx="1728000" cy="1033200"/>
                <wp:effectExtent l="0" t="0" r="0" b="0"/>
                <wp:wrapTight wrapText="bothSides">
                  <wp:wrapPolygon edited="0">
                    <wp:start x="714" y="0"/>
                    <wp:lineTo x="714" y="21109"/>
                    <wp:lineTo x="20719" y="21109"/>
                    <wp:lineTo x="20719" y="0"/>
                    <wp:lineTo x="714" y="0"/>
                  </wp:wrapPolygon>
                </wp:wrapTight>
                <wp:docPr id="2" name="Pole tekstowe 2" descr="Level of GDP per capita exceeding national average was noted in 4 regions: Warszawski stołeczny, Dolnośląskie, Wielkopolskie and Śląsk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1033200"/>
                        </a:xfrm>
                        <a:prstGeom prst="rect">
                          <a:avLst/>
                        </a:prstGeom>
                        <a:noFill/>
                        <a:ln w="9525">
                          <a:noFill/>
                          <a:miter lim="800000"/>
                          <a:headEnd/>
                          <a:tailEnd/>
                        </a:ln>
                      </wps:spPr>
                      <wps:txbx>
                        <w:txbxContent>
                          <w:p w14:paraId="5C11AB69" w14:textId="46BA6F5E" w:rsidR="006C7487" w:rsidRPr="00AC3027" w:rsidRDefault="0060271B" w:rsidP="006C7487">
                            <w:pPr>
                              <w:pStyle w:val="tekstzboku"/>
                              <w:spacing w:before="0"/>
                              <w:rPr>
                                <w:sz w:val="19"/>
                                <w:szCs w:val="19"/>
                                <w:lang w:val="en-US"/>
                              </w:rPr>
                            </w:pPr>
                            <w:r w:rsidRPr="0060271B">
                              <w:rPr>
                                <w:sz w:val="19"/>
                                <w:szCs w:val="19"/>
                                <w:lang w:val="en-US"/>
                              </w:rPr>
                              <w:t>Level of GDP per capita exceeding</w:t>
                            </w:r>
                            <w:r w:rsidR="00F677BA">
                              <w:rPr>
                                <w:sz w:val="19"/>
                                <w:szCs w:val="19"/>
                                <w:lang w:val="en-US"/>
                              </w:rPr>
                              <w:t xml:space="preserve"> national average was noted in 4</w:t>
                            </w:r>
                            <w:r w:rsidRPr="0060271B">
                              <w:rPr>
                                <w:sz w:val="19"/>
                                <w:szCs w:val="19"/>
                                <w:lang w:val="en-US"/>
                              </w:rPr>
                              <w:t xml:space="preserve"> regions: Warszawski </w:t>
                            </w:r>
                            <w:proofErr w:type="spellStart"/>
                            <w:r w:rsidRPr="0060271B">
                              <w:rPr>
                                <w:sz w:val="19"/>
                                <w:szCs w:val="19"/>
                                <w:lang w:val="en-US"/>
                              </w:rPr>
                              <w:t>stołecz</w:t>
                            </w:r>
                            <w:r w:rsidR="00F677BA">
                              <w:rPr>
                                <w:sz w:val="19"/>
                                <w:szCs w:val="19"/>
                                <w:lang w:val="en-US"/>
                              </w:rPr>
                              <w:t>ny</w:t>
                            </w:r>
                            <w:proofErr w:type="spellEnd"/>
                            <w:r w:rsidR="00F677BA">
                              <w:rPr>
                                <w:sz w:val="19"/>
                                <w:szCs w:val="19"/>
                                <w:lang w:val="en-US"/>
                              </w:rPr>
                              <w:t xml:space="preserve">, </w:t>
                            </w:r>
                            <w:proofErr w:type="spellStart"/>
                            <w:r w:rsidR="00F677BA">
                              <w:rPr>
                                <w:sz w:val="19"/>
                                <w:szCs w:val="19"/>
                                <w:lang w:val="en-US"/>
                              </w:rPr>
                              <w:t>Dolnośląskie</w:t>
                            </w:r>
                            <w:proofErr w:type="spellEnd"/>
                            <w:r w:rsidR="00F677BA">
                              <w:rPr>
                                <w:sz w:val="19"/>
                                <w:szCs w:val="19"/>
                                <w:lang w:val="en-US"/>
                              </w:rPr>
                              <w:t xml:space="preserve">, </w:t>
                            </w:r>
                            <w:proofErr w:type="spellStart"/>
                            <w:r w:rsidR="00F677BA">
                              <w:rPr>
                                <w:sz w:val="19"/>
                                <w:szCs w:val="19"/>
                                <w:lang w:val="en-US"/>
                              </w:rPr>
                              <w:t>Wielkopolskie</w:t>
                            </w:r>
                            <w:proofErr w:type="spellEnd"/>
                            <w:r w:rsidRPr="0060271B">
                              <w:rPr>
                                <w:sz w:val="19"/>
                                <w:szCs w:val="19"/>
                                <w:lang w:val="en-US"/>
                              </w:rPr>
                              <w:t xml:space="preserve"> </w:t>
                            </w:r>
                            <w:r w:rsidR="00F677BA">
                              <w:rPr>
                                <w:sz w:val="19"/>
                                <w:szCs w:val="19"/>
                                <w:lang w:val="en-US"/>
                              </w:rPr>
                              <w:t xml:space="preserve">and </w:t>
                            </w:r>
                            <w:proofErr w:type="spellStart"/>
                            <w:r w:rsidRPr="0060271B">
                              <w:rPr>
                                <w:sz w:val="19"/>
                                <w:szCs w:val="19"/>
                                <w:lang w:val="en-US"/>
                              </w:rPr>
                              <w:t>Śląskie</w:t>
                            </w:r>
                            <w:proofErr w:type="spellEnd"/>
                            <w:r w:rsidRPr="0060271B">
                              <w:rPr>
                                <w:sz w:val="19"/>
                                <w:szCs w:val="19"/>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B62B5" id="Pole tekstowe 2" o:spid="_x0000_s1028" type="#_x0000_t202" alt="Level of GDP per capita exceeding national average was noted in 4 regions: Warszawski stołeczny, Dolnośląskie, Wielkopolskie and Śląskie" style="position:absolute;margin-left:411.25pt;margin-top:-5.65pt;width:136.05pt;height:81.35pt;z-index:-25160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WT+wEAANUDAAAOAAAAZHJzL2Uyb0RvYy54bWysU9tu2zAMfR+wfxD0vthxk7U1ohRduw4D&#10;ugvQ7QMYWY6FyaImKbGzrx8lp2mwvQ17EShTPIfnkF7djL1he+WDRiv4fFZypqzERtut4N+/Pby5&#10;4ixEsA0YtErwgwr8Zv361WpwtaqwQ9MozwjEhnpwgncxurooguxUD2GGTllKtuh7iHT126LxMBB6&#10;b4qqLN8WA/rGeZQqBPp6PyX5OuO3rZLxS9sGFZkRnHqL+fT53KSzWK+g3npwnZbHNuAfuuhBWyI9&#10;Qd1DBLbz+i+oXkuPAds4k9gX2LZaqqyB1MzLP9Q8deBU1kLmBHeyKfw/WPl5/+S+ehbHdzjSALOI&#10;4B5R/gjM4l0HdqtuvcehU9AQ8TxZVgwu1MfSZHWoQwLZDJ+woSHDLmIGGlvfJ1dIJyN0GsDhZLoa&#10;I5OJ8rK6KktKScrNy4sLGmvmgPq53PkQPyjsWQoE9zTVDA/7xxBTO1A/P0lsFh+0MXmyxrJB8Otl&#10;tcwFZ5leR1o8o3vBE/3ECXVS+d42uTiCNlNMBMYeZSelk+Y4bkamG8Gr1G9yYYPNgXzwOO0Z/RcU&#10;dOh/cTbQjgkefu7AK87MR0teXs8Xi7SU+bJYXlZ08eeZzXkGrCQowSNnU3gX8yJPkm/J81ZnN146&#10;ObZMu5NNOu55Ws7ze3718jeufwMAAP//AwBQSwMEFAAGAAgAAAAhAPqZyiLgAAAADAEAAA8AAABk&#10;cnMvZG93bnJldi54bWxMj01PwzAMhu9I/IfISNy2pKWdttJ0QiCuIMaHxM1rvLaicaomW8u/Jzux&#10;my0/ev285Xa2vTjR6DvHGpKlAkFcO9Nxo+Hj/XmxBuEDssHeMWn4JQ/b6vqqxMK4id/otAuNiCHs&#10;C9TQhjAUUvq6JYt+6QbieDu40WKI69hIM+IUw20vU6VW0mLH8UOLAz22VP/sjlbD58vh+ytTr82T&#10;zYfJzUqy3Uitb2/mh3sQgebwD8NZP6pDFZ327sjGi17DOk3ziGpYJMkdiDOhNtkKxD5OeZKBrEp5&#10;WaL6AwAA//8DAFBLAQItABQABgAIAAAAIQC2gziS/gAAAOEBAAATAAAAAAAAAAAAAAAAAAAAAABb&#10;Q29udGVudF9UeXBlc10ueG1sUEsBAi0AFAAGAAgAAAAhADj9If/WAAAAlAEAAAsAAAAAAAAAAAAA&#10;AAAALwEAAF9yZWxzLy5yZWxzUEsBAi0AFAAGAAgAAAAhAFIVlZP7AQAA1QMAAA4AAAAAAAAAAAAA&#10;AAAALgIAAGRycy9lMm9Eb2MueG1sUEsBAi0AFAAGAAgAAAAhAPqZyiLgAAAADAEAAA8AAAAAAAAA&#10;AAAAAAAAVQQAAGRycy9kb3ducmV2LnhtbFBLBQYAAAAABAAEAPMAAABiBQAAAAA=&#10;" filled="f" stroked="f">
                <v:textbox>
                  <w:txbxContent>
                    <w:p w14:paraId="5C11AB69" w14:textId="46BA6F5E" w:rsidR="006C7487" w:rsidRPr="00AC3027" w:rsidRDefault="0060271B" w:rsidP="006C7487">
                      <w:pPr>
                        <w:pStyle w:val="tekstzboku"/>
                        <w:spacing w:before="0"/>
                        <w:rPr>
                          <w:sz w:val="19"/>
                          <w:szCs w:val="19"/>
                          <w:lang w:val="en-US"/>
                        </w:rPr>
                      </w:pPr>
                      <w:r w:rsidRPr="0060271B">
                        <w:rPr>
                          <w:sz w:val="19"/>
                          <w:szCs w:val="19"/>
                          <w:lang w:val="en-US"/>
                        </w:rPr>
                        <w:t>Level of GDP per capita exceeding</w:t>
                      </w:r>
                      <w:r w:rsidR="00F677BA">
                        <w:rPr>
                          <w:sz w:val="19"/>
                          <w:szCs w:val="19"/>
                          <w:lang w:val="en-US"/>
                        </w:rPr>
                        <w:t xml:space="preserve"> national average was noted in 4</w:t>
                      </w:r>
                      <w:r w:rsidRPr="0060271B">
                        <w:rPr>
                          <w:sz w:val="19"/>
                          <w:szCs w:val="19"/>
                          <w:lang w:val="en-US"/>
                        </w:rPr>
                        <w:t xml:space="preserve"> regions: Warszawski </w:t>
                      </w:r>
                      <w:proofErr w:type="spellStart"/>
                      <w:r w:rsidRPr="0060271B">
                        <w:rPr>
                          <w:sz w:val="19"/>
                          <w:szCs w:val="19"/>
                          <w:lang w:val="en-US"/>
                        </w:rPr>
                        <w:t>stołecz</w:t>
                      </w:r>
                      <w:r w:rsidR="00F677BA">
                        <w:rPr>
                          <w:sz w:val="19"/>
                          <w:szCs w:val="19"/>
                          <w:lang w:val="en-US"/>
                        </w:rPr>
                        <w:t>ny</w:t>
                      </w:r>
                      <w:proofErr w:type="spellEnd"/>
                      <w:r w:rsidR="00F677BA">
                        <w:rPr>
                          <w:sz w:val="19"/>
                          <w:szCs w:val="19"/>
                          <w:lang w:val="en-US"/>
                        </w:rPr>
                        <w:t xml:space="preserve">, </w:t>
                      </w:r>
                      <w:proofErr w:type="spellStart"/>
                      <w:r w:rsidR="00F677BA">
                        <w:rPr>
                          <w:sz w:val="19"/>
                          <w:szCs w:val="19"/>
                          <w:lang w:val="en-US"/>
                        </w:rPr>
                        <w:t>Dolnośląskie</w:t>
                      </w:r>
                      <w:proofErr w:type="spellEnd"/>
                      <w:r w:rsidR="00F677BA">
                        <w:rPr>
                          <w:sz w:val="19"/>
                          <w:szCs w:val="19"/>
                          <w:lang w:val="en-US"/>
                        </w:rPr>
                        <w:t xml:space="preserve">, </w:t>
                      </w:r>
                      <w:proofErr w:type="spellStart"/>
                      <w:r w:rsidR="00F677BA">
                        <w:rPr>
                          <w:sz w:val="19"/>
                          <w:szCs w:val="19"/>
                          <w:lang w:val="en-US"/>
                        </w:rPr>
                        <w:t>Wielkopolskie</w:t>
                      </w:r>
                      <w:proofErr w:type="spellEnd"/>
                      <w:r w:rsidRPr="0060271B">
                        <w:rPr>
                          <w:sz w:val="19"/>
                          <w:szCs w:val="19"/>
                          <w:lang w:val="en-US"/>
                        </w:rPr>
                        <w:t xml:space="preserve"> </w:t>
                      </w:r>
                      <w:r w:rsidR="00F677BA">
                        <w:rPr>
                          <w:sz w:val="19"/>
                          <w:szCs w:val="19"/>
                          <w:lang w:val="en-US"/>
                        </w:rPr>
                        <w:t xml:space="preserve">and </w:t>
                      </w:r>
                      <w:proofErr w:type="spellStart"/>
                      <w:r w:rsidRPr="0060271B">
                        <w:rPr>
                          <w:sz w:val="19"/>
                          <w:szCs w:val="19"/>
                          <w:lang w:val="en-US"/>
                        </w:rPr>
                        <w:t>Śląskie</w:t>
                      </w:r>
                      <w:proofErr w:type="spellEnd"/>
                      <w:r w:rsidRPr="0060271B">
                        <w:rPr>
                          <w:sz w:val="19"/>
                          <w:szCs w:val="19"/>
                          <w:lang w:val="en-US"/>
                        </w:rPr>
                        <w:t xml:space="preserve"> </w:t>
                      </w:r>
                    </w:p>
                  </w:txbxContent>
                </v:textbox>
                <w10:wrap type="tight"/>
              </v:shape>
            </w:pict>
          </mc:Fallback>
        </mc:AlternateContent>
      </w:r>
      <w:r w:rsidR="00AC3027" w:rsidRPr="00AC3027">
        <w:rPr>
          <w:rFonts w:eastAsia="Fira Sans Light" w:cs="Times New Roman"/>
          <w:szCs w:val="19"/>
          <w:shd w:val="clear" w:color="auto" w:fill="FFFFFF"/>
          <w:lang w:val="en-US"/>
        </w:rPr>
        <w:t>The value of GDP per capita in 20</w:t>
      </w:r>
      <w:r w:rsidR="003E3442">
        <w:rPr>
          <w:rFonts w:eastAsia="Fira Sans Light" w:cs="Times New Roman"/>
          <w:szCs w:val="19"/>
          <w:shd w:val="clear" w:color="auto" w:fill="FFFFFF"/>
          <w:lang w:val="en-US"/>
        </w:rPr>
        <w:t>2</w:t>
      </w:r>
      <w:r w:rsidR="002E6F58">
        <w:rPr>
          <w:rFonts w:eastAsia="Fira Sans Light" w:cs="Times New Roman"/>
          <w:szCs w:val="19"/>
          <w:shd w:val="clear" w:color="auto" w:fill="FFFFFF"/>
          <w:lang w:val="en-US"/>
        </w:rPr>
        <w:t>4</w:t>
      </w:r>
      <w:r w:rsidR="00AC3027" w:rsidRPr="00AC3027">
        <w:rPr>
          <w:rFonts w:eastAsia="Fira Sans Light" w:cs="Times New Roman"/>
          <w:szCs w:val="19"/>
          <w:shd w:val="clear" w:color="auto" w:fill="FFFFFF"/>
          <w:lang w:val="en-US"/>
        </w:rPr>
        <w:t xml:space="preserve"> ranged </w:t>
      </w:r>
      <w:r w:rsidR="00AC3027" w:rsidRPr="00E72C75">
        <w:rPr>
          <w:rFonts w:eastAsia="Fira Sans Light" w:cs="Times New Roman"/>
          <w:szCs w:val="19"/>
          <w:lang w:val="en-US"/>
        </w:rPr>
        <w:t xml:space="preserve">from </w:t>
      </w:r>
      <w:r w:rsidR="008B65AF">
        <w:rPr>
          <w:rFonts w:eastAsia="Fira Sans Light" w:cs="Times New Roman"/>
          <w:szCs w:val="19"/>
          <w:lang w:val="en-US"/>
        </w:rPr>
        <w:t>6</w:t>
      </w:r>
      <w:r w:rsidR="00DF13C5">
        <w:rPr>
          <w:rFonts w:eastAsia="Fira Sans Light" w:cs="Times New Roman"/>
          <w:szCs w:val="19"/>
          <w:lang w:val="en-US"/>
        </w:rPr>
        <w:t>8</w:t>
      </w:r>
      <w:r w:rsidR="008B65AF">
        <w:rPr>
          <w:rFonts w:eastAsia="Fira Sans Light" w:cs="Times New Roman"/>
          <w:szCs w:val="19"/>
          <w:lang w:val="en-US"/>
        </w:rPr>
        <w:t>.</w:t>
      </w:r>
      <w:r w:rsidR="00DF13C5">
        <w:rPr>
          <w:rFonts w:eastAsia="Fira Sans Light" w:cs="Times New Roman"/>
          <w:szCs w:val="19"/>
          <w:lang w:val="en-US"/>
        </w:rPr>
        <w:t>8</w:t>
      </w:r>
      <w:r w:rsidR="00867B85">
        <w:rPr>
          <w:rFonts w:eastAsia="Fira Sans Light" w:cs="Times New Roman"/>
          <w:szCs w:val="19"/>
          <w:lang w:val="en-US"/>
        </w:rPr>
        <w:t xml:space="preserve"> thous</w:t>
      </w:r>
      <w:r w:rsidR="00716393">
        <w:rPr>
          <w:rFonts w:eastAsia="Fira Sans Light" w:cs="Times New Roman"/>
          <w:szCs w:val="19"/>
          <w:lang w:val="en-US"/>
        </w:rPr>
        <w:t>and</w:t>
      </w:r>
      <w:r w:rsidR="00AC3027" w:rsidRPr="00E72C75">
        <w:rPr>
          <w:rFonts w:eastAsia="Fira Sans Light" w:cs="Times New Roman"/>
          <w:szCs w:val="19"/>
          <w:lang w:val="en-US"/>
        </w:rPr>
        <w:t xml:space="preserve"> PLN in </w:t>
      </w:r>
      <w:proofErr w:type="spellStart"/>
      <w:r w:rsidR="008B65AF">
        <w:rPr>
          <w:rFonts w:eastAsia="Fira Sans Light" w:cs="Times New Roman"/>
          <w:szCs w:val="19"/>
          <w:lang w:val="en-US"/>
        </w:rPr>
        <w:t>Lub</w:t>
      </w:r>
      <w:r w:rsidR="008A04D7">
        <w:rPr>
          <w:rFonts w:eastAsia="Fira Sans Light" w:cs="Times New Roman"/>
          <w:szCs w:val="19"/>
          <w:lang w:val="en-US"/>
        </w:rPr>
        <w:t>el</w:t>
      </w:r>
      <w:r w:rsidR="008B65AF">
        <w:rPr>
          <w:rFonts w:eastAsia="Fira Sans Light" w:cs="Times New Roman"/>
          <w:szCs w:val="19"/>
          <w:lang w:val="en-US"/>
        </w:rPr>
        <w:t>s</w:t>
      </w:r>
      <w:r w:rsidR="00774469">
        <w:rPr>
          <w:rFonts w:eastAsia="Fira Sans Light" w:cs="Times New Roman"/>
          <w:szCs w:val="19"/>
          <w:lang w:val="en-US"/>
        </w:rPr>
        <w:t>kie</w:t>
      </w:r>
      <w:proofErr w:type="spellEnd"/>
      <w:r w:rsidR="00AC3027" w:rsidRPr="00E72C75">
        <w:rPr>
          <w:rFonts w:eastAsia="Fira Sans Light" w:cs="Times New Roman"/>
          <w:szCs w:val="19"/>
          <w:lang w:val="en-US"/>
        </w:rPr>
        <w:t xml:space="preserve"> region (</w:t>
      </w:r>
      <w:r w:rsidR="00DF13C5">
        <w:rPr>
          <w:rFonts w:eastAsia="Fira Sans Light" w:cs="Times New Roman"/>
          <w:szCs w:val="19"/>
          <w:lang w:val="en-US"/>
        </w:rPr>
        <w:t>70.6</w:t>
      </w:r>
      <w:r w:rsidR="00AC3027" w:rsidRPr="00E72C75">
        <w:rPr>
          <w:rFonts w:eastAsia="Fira Sans Light" w:cs="Times New Roman"/>
          <w:szCs w:val="19"/>
          <w:lang w:val="en-US"/>
        </w:rPr>
        <w:t xml:space="preserve">% of the national average) to </w:t>
      </w:r>
      <w:r w:rsidR="00867B85">
        <w:rPr>
          <w:rFonts w:eastAsia="Fira Sans Light" w:cs="Times New Roman"/>
          <w:szCs w:val="19"/>
          <w:lang w:val="en-US"/>
        </w:rPr>
        <w:t>1</w:t>
      </w:r>
      <w:r w:rsidR="00DF13C5">
        <w:rPr>
          <w:rFonts w:eastAsia="Fira Sans Light" w:cs="Times New Roman"/>
          <w:szCs w:val="19"/>
          <w:lang w:val="en-US"/>
        </w:rPr>
        <w:t>95.1</w:t>
      </w:r>
      <w:r w:rsidR="00867B85">
        <w:rPr>
          <w:rFonts w:eastAsia="Fira Sans Light" w:cs="Times New Roman"/>
          <w:szCs w:val="19"/>
          <w:lang w:val="en-US"/>
        </w:rPr>
        <w:t xml:space="preserve"> </w:t>
      </w:r>
      <w:r w:rsidR="00716393">
        <w:rPr>
          <w:rFonts w:eastAsia="Fira Sans Light" w:cs="Times New Roman"/>
          <w:szCs w:val="19"/>
          <w:lang w:val="en-US"/>
        </w:rPr>
        <w:t>thousand</w:t>
      </w:r>
      <w:r w:rsidR="00AC3027" w:rsidRPr="00E72C75">
        <w:rPr>
          <w:rFonts w:eastAsia="Fira Sans Light" w:cs="Times New Roman"/>
          <w:szCs w:val="19"/>
          <w:lang w:val="en-US"/>
        </w:rPr>
        <w:t xml:space="preserve"> PLN in Warszawski </w:t>
      </w:r>
      <w:proofErr w:type="spellStart"/>
      <w:r w:rsidR="00AC3027" w:rsidRPr="00E72C75">
        <w:rPr>
          <w:rFonts w:eastAsia="Fira Sans Light" w:cs="Times New Roman"/>
          <w:szCs w:val="19"/>
          <w:lang w:val="en-US"/>
        </w:rPr>
        <w:t>stołeczny</w:t>
      </w:r>
      <w:proofErr w:type="spellEnd"/>
      <w:r w:rsidR="00AC3027" w:rsidRPr="00AC3027">
        <w:rPr>
          <w:rFonts w:eastAsia="Fira Sans Light" w:cs="Times New Roman"/>
          <w:szCs w:val="19"/>
          <w:shd w:val="clear" w:color="auto" w:fill="FFFFFF"/>
          <w:lang w:val="en-US"/>
        </w:rPr>
        <w:t xml:space="preserve"> region (</w:t>
      </w:r>
      <w:r w:rsidR="00867B85">
        <w:rPr>
          <w:rFonts w:eastAsia="Fira Sans Light" w:cs="Times New Roman"/>
          <w:szCs w:val="19"/>
          <w:shd w:val="clear" w:color="auto" w:fill="FFFFFF"/>
          <w:lang w:val="en-US"/>
        </w:rPr>
        <w:t>20</w:t>
      </w:r>
      <w:r w:rsidR="00DF13C5">
        <w:rPr>
          <w:rFonts w:eastAsia="Fira Sans Light" w:cs="Times New Roman"/>
          <w:szCs w:val="19"/>
          <w:shd w:val="clear" w:color="auto" w:fill="FFFFFF"/>
          <w:lang w:val="en-US"/>
        </w:rPr>
        <w:t>0</w:t>
      </w:r>
      <w:r w:rsidR="00867B85">
        <w:rPr>
          <w:rFonts w:eastAsia="Fira Sans Light" w:cs="Times New Roman"/>
          <w:szCs w:val="19"/>
          <w:shd w:val="clear" w:color="auto" w:fill="FFFFFF"/>
          <w:lang w:val="en-US"/>
        </w:rPr>
        <w:t>.</w:t>
      </w:r>
      <w:r w:rsidR="00DF13C5">
        <w:rPr>
          <w:rFonts w:eastAsia="Fira Sans Light" w:cs="Times New Roman"/>
          <w:szCs w:val="19"/>
          <w:shd w:val="clear" w:color="auto" w:fill="FFFFFF"/>
          <w:lang w:val="en-US"/>
        </w:rPr>
        <w:t>4</w:t>
      </w:r>
      <w:r w:rsidR="00AC3027" w:rsidRPr="00AC3027">
        <w:rPr>
          <w:rFonts w:eastAsia="Fira Sans Light" w:cs="Times New Roman"/>
          <w:szCs w:val="19"/>
          <w:shd w:val="clear" w:color="auto" w:fill="FFFFFF"/>
          <w:lang w:val="en-US"/>
        </w:rPr>
        <w:t>% of the national average</w:t>
      </w:r>
      <w:r w:rsidRPr="00AC3027">
        <w:rPr>
          <w:rFonts w:eastAsia="Fira Sans Light" w:cs="Times New Roman"/>
          <w:szCs w:val="19"/>
          <w:shd w:val="clear" w:color="auto" w:fill="FFFFFF"/>
          <w:lang w:val="en-US"/>
        </w:rPr>
        <w:t>)</w:t>
      </w:r>
      <w:r w:rsidRPr="00AC3027">
        <w:rPr>
          <w:shd w:val="clear" w:color="auto" w:fill="FFFFFF"/>
          <w:lang w:val="en-US"/>
        </w:rPr>
        <w:t>.</w:t>
      </w:r>
    </w:p>
    <w:p w14:paraId="7FA9766C" w14:textId="252F7EA7" w:rsidR="006C7487" w:rsidRPr="00AC3027" w:rsidRDefault="00AC3027" w:rsidP="009A7D23">
      <w:pPr>
        <w:spacing w:line="288" w:lineRule="auto"/>
        <w:rPr>
          <w:shd w:val="clear" w:color="auto" w:fill="FFFFFF"/>
          <w:lang w:val="en-US"/>
        </w:rPr>
      </w:pPr>
      <w:r w:rsidRPr="00AC3027">
        <w:rPr>
          <w:rFonts w:eastAsia="Fira Sans Light" w:cs="Times New Roman"/>
          <w:szCs w:val="19"/>
          <w:shd w:val="clear" w:color="auto" w:fill="FFFFFF"/>
          <w:lang w:val="en-US"/>
        </w:rPr>
        <w:t>The highest level of GDP per capita obtained in 20</w:t>
      </w:r>
      <w:r w:rsidR="00002857">
        <w:rPr>
          <w:rFonts w:eastAsia="Fira Sans Light" w:cs="Times New Roman"/>
          <w:szCs w:val="19"/>
          <w:shd w:val="clear" w:color="auto" w:fill="FFFFFF"/>
          <w:lang w:val="en-US"/>
        </w:rPr>
        <w:t>2</w:t>
      </w:r>
      <w:r w:rsidR="002E6F58">
        <w:rPr>
          <w:rFonts w:eastAsia="Fira Sans Light" w:cs="Times New Roman"/>
          <w:szCs w:val="19"/>
          <w:shd w:val="clear" w:color="auto" w:fill="FFFFFF"/>
          <w:lang w:val="en-US"/>
        </w:rPr>
        <w:t>4</w:t>
      </w:r>
      <w:r w:rsidRPr="00AC3027">
        <w:rPr>
          <w:rFonts w:eastAsia="Fira Sans Light" w:cs="Times New Roman"/>
          <w:szCs w:val="19"/>
          <w:shd w:val="clear" w:color="auto" w:fill="FFFFFF"/>
          <w:lang w:val="en-US"/>
        </w:rPr>
        <w:t xml:space="preserve"> in Warszawski </w:t>
      </w:r>
      <w:proofErr w:type="spellStart"/>
      <w:r w:rsidRPr="00AC3027">
        <w:rPr>
          <w:rFonts w:eastAsia="Fira Sans Light" w:cs="Times New Roman"/>
          <w:szCs w:val="19"/>
          <w:shd w:val="clear" w:color="auto" w:fill="FFFFFF"/>
          <w:lang w:val="en-US"/>
        </w:rPr>
        <w:t>s</w:t>
      </w:r>
      <w:r w:rsidR="00CF7E99">
        <w:rPr>
          <w:rFonts w:eastAsia="Fira Sans Light" w:cs="Times New Roman"/>
          <w:szCs w:val="19"/>
          <w:shd w:val="clear" w:color="auto" w:fill="FFFFFF"/>
          <w:lang w:val="en-US"/>
        </w:rPr>
        <w:t>tołeczny</w:t>
      </w:r>
      <w:proofErr w:type="spellEnd"/>
      <w:r w:rsidR="00CF7E99">
        <w:rPr>
          <w:rFonts w:eastAsia="Fira Sans Light" w:cs="Times New Roman"/>
          <w:szCs w:val="19"/>
          <w:shd w:val="clear" w:color="auto" w:fill="FFFFFF"/>
          <w:lang w:val="en-US"/>
        </w:rPr>
        <w:t xml:space="preserve"> region exceeded </w:t>
      </w:r>
      <w:r w:rsidR="00011B23">
        <w:rPr>
          <w:rFonts w:eastAsia="Fira Sans Light" w:cs="Times New Roman"/>
          <w:szCs w:val="19"/>
          <w:shd w:val="clear" w:color="auto" w:fill="FFFFFF"/>
          <w:lang w:val="en-US"/>
        </w:rPr>
        <w:t>almost</w:t>
      </w:r>
      <w:r w:rsidR="00CF7E99">
        <w:rPr>
          <w:rFonts w:eastAsia="Fira Sans Light" w:cs="Times New Roman"/>
          <w:szCs w:val="19"/>
          <w:shd w:val="clear" w:color="auto" w:fill="FFFFFF"/>
          <w:lang w:val="en-US"/>
        </w:rPr>
        <w:t xml:space="preserve"> 3-</w:t>
      </w:r>
      <w:r w:rsidRPr="00AC3027">
        <w:rPr>
          <w:rFonts w:eastAsia="Fira Sans Light" w:cs="Times New Roman"/>
          <w:szCs w:val="19"/>
          <w:shd w:val="clear" w:color="auto" w:fill="FFFFFF"/>
          <w:lang w:val="en-US"/>
        </w:rPr>
        <w:t xml:space="preserve">times the value of GDP per capita of </w:t>
      </w:r>
      <w:proofErr w:type="spellStart"/>
      <w:r w:rsidR="00FB3FAF">
        <w:rPr>
          <w:rFonts w:eastAsia="Fira Sans Light" w:cs="Times New Roman"/>
          <w:szCs w:val="19"/>
          <w:shd w:val="clear" w:color="auto" w:fill="FFFFFF"/>
          <w:lang w:val="en-US"/>
        </w:rPr>
        <w:t>Lubelski</w:t>
      </w:r>
      <w:r w:rsidR="00D56F61">
        <w:rPr>
          <w:rFonts w:eastAsia="Fira Sans Light" w:cs="Times New Roman"/>
          <w:szCs w:val="19"/>
          <w:shd w:val="clear" w:color="auto" w:fill="FFFFFF"/>
          <w:lang w:val="en-US"/>
        </w:rPr>
        <w:t>e</w:t>
      </w:r>
      <w:proofErr w:type="spellEnd"/>
      <w:r w:rsidR="00D56F61">
        <w:rPr>
          <w:rFonts w:eastAsia="Fira Sans Light" w:cs="Times New Roman"/>
          <w:szCs w:val="19"/>
          <w:shd w:val="clear" w:color="auto" w:fill="FFFFFF"/>
          <w:lang w:val="en-US"/>
        </w:rPr>
        <w:t xml:space="preserve"> </w:t>
      </w:r>
      <w:r w:rsidRPr="00AC3027">
        <w:rPr>
          <w:rFonts w:eastAsia="Fira Sans Light" w:cs="Times New Roman"/>
          <w:szCs w:val="19"/>
          <w:shd w:val="clear" w:color="auto" w:fill="FFFFFF"/>
          <w:lang w:val="en-US"/>
        </w:rPr>
        <w:t>region, where the lowest level of this indicator was noted</w:t>
      </w:r>
      <w:r w:rsidR="006C7487" w:rsidRPr="00AC3027">
        <w:rPr>
          <w:shd w:val="clear" w:color="auto" w:fill="FFFFFF"/>
          <w:lang w:val="en-US"/>
        </w:rPr>
        <w:t>.</w:t>
      </w:r>
    </w:p>
    <w:p w14:paraId="23311A7A" w14:textId="42EA9210" w:rsidR="000A2AB3" w:rsidRDefault="000A2AB3" w:rsidP="004779FE">
      <w:pPr>
        <w:spacing w:before="240" w:line="240" w:lineRule="auto"/>
        <w:rPr>
          <w:b/>
          <w:shd w:val="clear" w:color="auto" w:fill="FFFFFF"/>
          <w:lang w:val="en-US"/>
        </w:rPr>
      </w:pPr>
      <w:r w:rsidRPr="000A2AB3">
        <w:rPr>
          <w:b/>
          <w:shd w:val="clear" w:color="auto" w:fill="FFFFFF"/>
          <w:lang w:val="en-US"/>
        </w:rPr>
        <w:t>Table 1. Gross domestic product by regions in 20</w:t>
      </w:r>
      <w:r w:rsidR="003E3442">
        <w:rPr>
          <w:b/>
          <w:shd w:val="clear" w:color="auto" w:fill="FFFFFF"/>
          <w:lang w:val="en-US"/>
        </w:rPr>
        <w:t>2</w:t>
      </w:r>
      <w:r w:rsidR="00E12706">
        <w:rPr>
          <w:b/>
          <w:shd w:val="clear" w:color="auto" w:fill="FFFFFF"/>
          <w:lang w:val="en-US"/>
        </w:rPr>
        <w:t>4</w:t>
      </w:r>
      <w:r w:rsidRPr="000A2AB3">
        <w:rPr>
          <w:b/>
          <w:shd w:val="clear" w:color="auto" w:fill="FFFFFF"/>
          <w:lang w:val="en-US"/>
        </w:rPr>
        <w:t xml:space="preserve"> (current prices)</w:t>
      </w:r>
    </w:p>
    <w:tbl>
      <w:tblPr>
        <w:tblpPr w:leftFromText="141" w:rightFromText="141" w:vertAnchor="text" w:tblpXSpec="center" w:tblpY="1"/>
        <w:tblOverlap w:val="never"/>
        <w:tblW w:w="7938" w:type="dxa"/>
        <w:tblBorders>
          <w:left w:val="single" w:sz="4" w:space="0" w:color="auto"/>
          <w:right w:val="single" w:sz="4" w:space="0" w:color="auto"/>
          <w:insideV w:val="single" w:sz="4" w:space="0" w:color="auto"/>
        </w:tblBorders>
        <w:tblLook w:val="04A0" w:firstRow="1" w:lastRow="0" w:firstColumn="1" w:lastColumn="0" w:noHBand="0" w:noVBand="1"/>
        <w:tblCaption w:val="Table 1. Gross domestic product by regions in 2024 (current prices)"/>
        <w:tblDescription w:val="The table contains data on total GDP - in million PLN, in percent and the previous year=100, as well as GDP per capita - in PLN and Poland=100"/>
      </w:tblPr>
      <w:tblGrid>
        <w:gridCol w:w="2268"/>
        <w:gridCol w:w="1134"/>
        <w:gridCol w:w="1134"/>
        <w:gridCol w:w="1134"/>
        <w:gridCol w:w="1134"/>
        <w:gridCol w:w="1134"/>
      </w:tblGrid>
      <w:tr w:rsidR="006C7487" w:rsidRPr="00FA0CBD" w14:paraId="0267098C" w14:textId="77777777" w:rsidTr="002B57B3">
        <w:trPr>
          <w:trHeight w:val="340"/>
        </w:trPr>
        <w:tc>
          <w:tcPr>
            <w:tcW w:w="2268" w:type="dxa"/>
            <w:vMerge w:val="restart"/>
            <w:tcBorders>
              <w:top w:val="single" w:sz="4" w:space="0" w:color="001D77"/>
              <w:left w:val="nil"/>
              <w:bottom w:val="single" w:sz="4" w:space="0" w:color="001D77"/>
              <w:right w:val="single" w:sz="6" w:space="0" w:color="001D77"/>
            </w:tcBorders>
            <w:vAlign w:val="center"/>
          </w:tcPr>
          <w:p w14:paraId="2DD17CEF" w14:textId="77777777" w:rsidR="006C7487" w:rsidRPr="00FA0CBD" w:rsidRDefault="006C7487" w:rsidP="001F77BE">
            <w:pPr>
              <w:spacing w:before="0" w:after="0"/>
              <w:jc w:val="center"/>
              <w:rPr>
                <w:sz w:val="16"/>
                <w:szCs w:val="16"/>
                <w:shd w:val="clear" w:color="auto" w:fill="FFFFFF"/>
              </w:rPr>
            </w:pPr>
            <w:r>
              <w:rPr>
                <w:sz w:val="16"/>
                <w:szCs w:val="16"/>
                <w:shd w:val="clear" w:color="auto" w:fill="FFFFFF"/>
              </w:rPr>
              <w:t>Regions</w:t>
            </w:r>
          </w:p>
        </w:tc>
        <w:tc>
          <w:tcPr>
            <w:tcW w:w="3402" w:type="dxa"/>
            <w:gridSpan w:val="3"/>
            <w:tcBorders>
              <w:top w:val="single" w:sz="6" w:space="0" w:color="001D77"/>
              <w:left w:val="single" w:sz="6" w:space="0" w:color="001D77"/>
              <w:bottom w:val="single" w:sz="6" w:space="0" w:color="001D77"/>
              <w:right w:val="single" w:sz="6" w:space="0" w:color="001D77"/>
            </w:tcBorders>
            <w:vAlign w:val="center"/>
          </w:tcPr>
          <w:p w14:paraId="58B2A2A8" w14:textId="77777777" w:rsidR="006C7487" w:rsidRPr="00FA0CBD" w:rsidRDefault="006C7487" w:rsidP="001F77BE">
            <w:pPr>
              <w:spacing w:before="0" w:after="0"/>
              <w:jc w:val="center"/>
              <w:rPr>
                <w:sz w:val="16"/>
                <w:szCs w:val="16"/>
                <w:shd w:val="clear" w:color="auto" w:fill="FFFFFF"/>
                <w:lang w:val="en-US"/>
              </w:rPr>
            </w:pPr>
            <w:r>
              <w:rPr>
                <w:sz w:val="16"/>
                <w:szCs w:val="16"/>
                <w:shd w:val="clear" w:color="auto" w:fill="FFFFFF"/>
              </w:rPr>
              <w:t>Total</w:t>
            </w:r>
          </w:p>
        </w:tc>
        <w:tc>
          <w:tcPr>
            <w:tcW w:w="2268" w:type="dxa"/>
            <w:gridSpan w:val="2"/>
            <w:tcBorders>
              <w:top w:val="single" w:sz="6" w:space="0" w:color="001D77"/>
              <w:left w:val="single" w:sz="6" w:space="0" w:color="001D77"/>
              <w:bottom w:val="single" w:sz="6" w:space="0" w:color="001D77"/>
              <w:right w:val="nil"/>
            </w:tcBorders>
            <w:vAlign w:val="center"/>
          </w:tcPr>
          <w:p w14:paraId="5816EBF5" w14:textId="77777777" w:rsidR="006C7487" w:rsidRPr="00FA0CBD" w:rsidRDefault="006C7487" w:rsidP="001F77BE">
            <w:pPr>
              <w:spacing w:before="0" w:after="0"/>
              <w:jc w:val="center"/>
              <w:rPr>
                <w:sz w:val="16"/>
                <w:szCs w:val="16"/>
                <w:shd w:val="clear" w:color="auto" w:fill="FFFFFF"/>
                <w:lang w:val="en-US"/>
              </w:rPr>
            </w:pPr>
            <w:r w:rsidRPr="006C7487">
              <w:rPr>
                <w:sz w:val="16"/>
                <w:szCs w:val="16"/>
                <w:shd w:val="clear" w:color="auto" w:fill="FFFFFF"/>
              </w:rPr>
              <w:t>Per capita</w:t>
            </w:r>
          </w:p>
        </w:tc>
      </w:tr>
      <w:tr w:rsidR="006C7487" w:rsidRPr="00FA0CBD" w14:paraId="59487908" w14:textId="77777777" w:rsidTr="009A7D23">
        <w:trPr>
          <w:trHeight w:val="484"/>
        </w:trPr>
        <w:tc>
          <w:tcPr>
            <w:tcW w:w="2268" w:type="dxa"/>
            <w:vMerge/>
            <w:tcBorders>
              <w:top w:val="single" w:sz="6" w:space="0" w:color="001D77"/>
              <w:left w:val="nil"/>
              <w:bottom w:val="single" w:sz="4" w:space="0" w:color="001D77"/>
              <w:right w:val="single" w:sz="6" w:space="0" w:color="001D77"/>
            </w:tcBorders>
            <w:vAlign w:val="center"/>
          </w:tcPr>
          <w:p w14:paraId="45E5F6C8" w14:textId="77777777" w:rsidR="006C7487" w:rsidRPr="00FA0CBD" w:rsidRDefault="006C7487" w:rsidP="001F77BE">
            <w:pPr>
              <w:spacing w:before="0" w:after="0"/>
              <w:jc w:val="center"/>
              <w:rPr>
                <w:sz w:val="16"/>
                <w:szCs w:val="16"/>
                <w:shd w:val="clear" w:color="auto" w:fill="FFFFFF"/>
                <w:lang w:val="en-US"/>
              </w:rPr>
            </w:pPr>
          </w:p>
        </w:tc>
        <w:tc>
          <w:tcPr>
            <w:tcW w:w="1134" w:type="dxa"/>
            <w:tcBorders>
              <w:top w:val="single" w:sz="6" w:space="0" w:color="001D77"/>
              <w:left w:val="single" w:sz="6" w:space="0" w:color="001D77"/>
              <w:bottom w:val="single" w:sz="4" w:space="0" w:color="001D77"/>
              <w:right w:val="single" w:sz="6" w:space="0" w:color="001D77"/>
            </w:tcBorders>
            <w:vAlign w:val="center"/>
          </w:tcPr>
          <w:p w14:paraId="223935F8"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 xml:space="preserve">in </w:t>
            </w:r>
            <w:proofErr w:type="spellStart"/>
            <w:r w:rsidRPr="006C7487">
              <w:rPr>
                <w:sz w:val="16"/>
                <w:szCs w:val="16"/>
                <w:shd w:val="clear" w:color="auto" w:fill="FFFFFF"/>
              </w:rPr>
              <w:t>million</w:t>
            </w:r>
            <w:proofErr w:type="spellEnd"/>
            <w:r w:rsidRPr="006C7487">
              <w:rPr>
                <w:sz w:val="16"/>
                <w:szCs w:val="16"/>
                <w:shd w:val="clear" w:color="auto" w:fill="FFFFFF"/>
              </w:rPr>
              <w:t xml:space="preserve"> PLN</w:t>
            </w:r>
          </w:p>
        </w:tc>
        <w:tc>
          <w:tcPr>
            <w:tcW w:w="1134" w:type="dxa"/>
            <w:tcBorders>
              <w:top w:val="single" w:sz="6" w:space="0" w:color="001D77"/>
              <w:left w:val="single" w:sz="6" w:space="0" w:color="001D77"/>
              <w:bottom w:val="single" w:sz="4" w:space="0" w:color="001D77"/>
              <w:right w:val="single" w:sz="6" w:space="0" w:color="001D77"/>
            </w:tcBorders>
            <w:vAlign w:val="center"/>
          </w:tcPr>
          <w:p w14:paraId="07D83760"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 xml:space="preserve">in </w:t>
            </w:r>
            <w:proofErr w:type="spellStart"/>
            <w:r w:rsidRPr="006C7487">
              <w:rPr>
                <w:sz w:val="16"/>
                <w:szCs w:val="16"/>
                <w:shd w:val="clear" w:color="auto" w:fill="FFFFFF"/>
              </w:rPr>
              <w:t>percent</w:t>
            </w:r>
            <w:proofErr w:type="spellEnd"/>
          </w:p>
        </w:tc>
        <w:tc>
          <w:tcPr>
            <w:tcW w:w="1134" w:type="dxa"/>
            <w:tcBorders>
              <w:top w:val="single" w:sz="6" w:space="0" w:color="001D77"/>
              <w:left w:val="single" w:sz="6" w:space="0" w:color="001D77"/>
              <w:bottom w:val="single" w:sz="4" w:space="0" w:color="001D77"/>
              <w:right w:val="single" w:sz="6" w:space="0" w:color="001D77"/>
            </w:tcBorders>
            <w:vAlign w:val="center"/>
          </w:tcPr>
          <w:p w14:paraId="0CD10DE8" w14:textId="77777777" w:rsidR="006C7487" w:rsidRPr="00FA0CBD" w:rsidRDefault="006C7487" w:rsidP="001F77BE">
            <w:pPr>
              <w:spacing w:before="0" w:after="0"/>
              <w:jc w:val="center"/>
              <w:rPr>
                <w:sz w:val="16"/>
                <w:szCs w:val="16"/>
                <w:shd w:val="clear" w:color="auto" w:fill="FFFFFF"/>
              </w:rPr>
            </w:pPr>
            <w:proofErr w:type="spellStart"/>
            <w:r w:rsidRPr="006C7487">
              <w:rPr>
                <w:sz w:val="16"/>
                <w:szCs w:val="16"/>
                <w:shd w:val="clear" w:color="auto" w:fill="FFFFFF"/>
              </w:rPr>
              <w:t>previous</w:t>
            </w:r>
            <w:proofErr w:type="spellEnd"/>
            <w:r w:rsidRPr="006C7487">
              <w:rPr>
                <w:sz w:val="16"/>
                <w:szCs w:val="16"/>
                <w:shd w:val="clear" w:color="auto" w:fill="FFFFFF"/>
              </w:rPr>
              <w:t xml:space="preserve"> </w:t>
            </w:r>
            <w:proofErr w:type="spellStart"/>
            <w:r w:rsidRPr="006C7487">
              <w:rPr>
                <w:sz w:val="16"/>
                <w:szCs w:val="16"/>
                <w:shd w:val="clear" w:color="auto" w:fill="FFFFFF"/>
              </w:rPr>
              <w:t>year</w:t>
            </w:r>
            <w:proofErr w:type="spellEnd"/>
            <w:r w:rsidRPr="006C7487">
              <w:rPr>
                <w:sz w:val="16"/>
                <w:szCs w:val="16"/>
                <w:shd w:val="clear" w:color="auto" w:fill="FFFFFF"/>
              </w:rPr>
              <w:t>=100</w:t>
            </w:r>
          </w:p>
        </w:tc>
        <w:tc>
          <w:tcPr>
            <w:tcW w:w="1134" w:type="dxa"/>
            <w:tcBorders>
              <w:top w:val="single" w:sz="6" w:space="0" w:color="001D77"/>
              <w:left w:val="single" w:sz="6" w:space="0" w:color="001D77"/>
              <w:bottom w:val="single" w:sz="4" w:space="0" w:color="001D77"/>
              <w:right w:val="single" w:sz="6" w:space="0" w:color="001D77"/>
            </w:tcBorders>
            <w:vAlign w:val="center"/>
          </w:tcPr>
          <w:p w14:paraId="4B0F4151"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in PLN</w:t>
            </w:r>
          </w:p>
        </w:tc>
        <w:tc>
          <w:tcPr>
            <w:tcW w:w="1134" w:type="dxa"/>
            <w:tcBorders>
              <w:top w:val="single" w:sz="6" w:space="0" w:color="001D77"/>
              <w:left w:val="single" w:sz="6" w:space="0" w:color="001D77"/>
              <w:bottom w:val="single" w:sz="4" w:space="0" w:color="001D77"/>
              <w:right w:val="nil"/>
            </w:tcBorders>
            <w:vAlign w:val="center"/>
          </w:tcPr>
          <w:p w14:paraId="23499792" w14:textId="77777777" w:rsidR="006C7487" w:rsidRPr="00FA0CBD" w:rsidRDefault="006C7487" w:rsidP="001F77BE">
            <w:pPr>
              <w:spacing w:before="0" w:after="0"/>
              <w:jc w:val="center"/>
              <w:rPr>
                <w:sz w:val="16"/>
                <w:szCs w:val="16"/>
                <w:shd w:val="clear" w:color="auto" w:fill="FFFFFF"/>
              </w:rPr>
            </w:pPr>
            <w:r w:rsidRPr="006C7487">
              <w:rPr>
                <w:sz w:val="16"/>
                <w:szCs w:val="16"/>
                <w:shd w:val="clear" w:color="auto" w:fill="FFFFFF"/>
              </w:rPr>
              <w:t>Poland=100</w:t>
            </w:r>
          </w:p>
        </w:tc>
      </w:tr>
      <w:tr w:rsidR="00D1322A" w:rsidRPr="00FA0CBD" w14:paraId="2A11D878"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4C57FC33" w14:textId="77777777" w:rsidR="00D1322A" w:rsidRPr="00FA0CBD" w:rsidRDefault="00D1322A" w:rsidP="00D1322A">
            <w:pPr>
              <w:spacing w:before="0" w:after="0"/>
              <w:rPr>
                <w:sz w:val="16"/>
                <w:szCs w:val="16"/>
                <w:shd w:val="clear" w:color="auto" w:fill="FFFFFF"/>
              </w:rPr>
            </w:pPr>
            <w:r w:rsidRPr="00FA0CBD">
              <w:rPr>
                <w:b/>
                <w:bCs/>
                <w:sz w:val="16"/>
                <w:szCs w:val="16"/>
                <w:shd w:val="clear" w:color="auto" w:fill="FFFFFF"/>
              </w:rPr>
              <w:t xml:space="preserve">P O L </w:t>
            </w:r>
            <w:r>
              <w:rPr>
                <w:b/>
                <w:bCs/>
                <w:sz w:val="16"/>
                <w:szCs w:val="16"/>
                <w:shd w:val="clear" w:color="auto" w:fill="FFFFFF"/>
              </w:rPr>
              <w:t>A</w:t>
            </w:r>
            <w:r w:rsidRPr="00FA0CBD">
              <w:rPr>
                <w:b/>
                <w:bCs/>
                <w:sz w:val="16"/>
                <w:szCs w:val="16"/>
                <w:shd w:val="clear" w:color="auto" w:fill="FFFFFF"/>
              </w:rPr>
              <w:t xml:space="preserve"> </w:t>
            </w:r>
            <w:r>
              <w:rPr>
                <w:b/>
                <w:bCs/>
                <w:sz w:val="16"/>
                <w:szCs w:val="16"/>
                <w:shd w:val="clear" w:color="auto" w:fill="FFFFFF"/>
              </w:rPr>
              <w:t>N</w:t>
            </w:r>
            <w:r w:rsidRPr="00FA0CBD">
              <w:rPr>
                <w:b/>
                <w:bCs/>
                <w:sz w:val="16"/>
                <w:szCs w:val="16"/>
                <w:shd w:val="clear" w:color="auto" w:fill="FFFFFF"/>
              </w:rPr>
              <w:t xml:space="preserve"> </w:t>
            </w:r>
            <w:r>
              <w:rPr>
                <w:b/>
                <w:bCs/>
                <w:sz w:val="16"/>
                <w:szCs w:val="16"/>
                <w:shd w:val="clear" w:color="auto" w:fill="FFFFFF"/>
              </w:rPr>
              <w:t>D</w:t>
            </w:r>
          </w:p>
        </w:tc>
        <w:tc>
          <w:tcPr>
            <w:tcW w:w="1134" w:type="dxa"/>
            <w:tcBorders>
              <w:top w:val="single" w:sz="4" w:space="0" w:color="001D77"/>
              <w:left w:val="single" w:sz="4" w:space="0" w:color="001D77"/>
              <w:bottom w:val="single" w:sz="4" w:space="0" w:color="001D77"/>
              <w:right w:val="single" w:sz="4" w:space="0" w:color="001D77"/>
            </w:tcBorders>
          </w:tcPr>
          <w:p w14:paraId="667317A0" w14:textId="43BD9601" w:rsidR="00D1322A" w:rsidRPr="00CA19FD" w:rsidRDefault="00D1322A" w:rsidP="00D1322A">
            <w:pPr>
              <w:spacing w:before="0" w:after="0"/>
              <w:jc w:val="right"/>
              <w:rPr>
                <w:rFonts w:cs="Calibri"/>
                <w:b/>
                <w:bCs/>
                <w:color w:val="000000"/>
                <w:sz w:val="16"/>
                <w:szCs w:val="16"/>
              </w:rPr>
            </w:pPr>
            <w:r w:rsidRPr="00AD00FF">
              <w:rPr>
                <w:b/>
                <w:sz w:val="16"/>
                <w:szCs w:val="16"/>
              </w:rPr>
              <w:t xml:space="preserve">3 </w:t>
            </w:r>
            <w:r w:rsidR="004779FE" w:rsidRPr="00AD00FF">
              <w:rPr>
                <w:b/>
                <w:sz w:val="16"/>
                <w:szCs w:val="16"/>
              </w:rPr>
              <w:t>653</w:t>
            </w:r>
            <w:r w:rsidRPr="00AD00FF">
              <w:rPr>
                <w:b/>
                <w:sz w:val="16"/>
                <w:szCs w:val="16"/>
              </w:rPr>
              <w:t xml:space="preserve"> </w:t>
            </w:r>
            <w:r w:rsidR="004779FE" w:rsidRPr="00AD00FF">
              <w:rPr>
                <w:b/>
                <w:sz w:val="16"/>
                <w:szCs w:val="16"/>
              </w:rPr>
              <w:t>432</w:t>
            </w:r>
          </w:p>
        </w:tc>
        <w:tc>
          <w:tcPr>
            <w:tcW w:w="1134" w:type="dxa"/>
            <w:tcBorders>
              <w:top w:val="single" w:sz="4" w:space="0" w:color="001D77"/>
              <w:left w:val="single" w:sz="4" w:space="0" w:color="001D77"/>
              <w:bottom w:val="single" w:sz="4" w:space="0" w:color="001D77"/>
              <w:right w:val="single" w:sz="4" w:space="0" w:color="001D77"/>
            </w:tcBorders>
          </w:tcPr>
          <w:p w14:paraId="685E52ED" w14:textId="173B67F9" w:rsidR="00D1322A" w:rsidRPr="00CA19FD" w:rsidRDefault="00D1322A" w:rsidP="00D1322A">
            <w:pPr>
              <w:spacing w:before="0" w:after="0"/>
              <w:jc w:val="right"/>
              <w:rPr>
                <w:rFonts w:cs="Calibri"/>
                <w:b/>
                <w:bCs/>
                <w:color w:val="000000"/>
                <w:sz w:val="16"/>
                <w:szCs w:val="16"/>
              </w:rPr>
            </w:pPr>
            <w:r>
              <w:rPr>
                <w:b/>
                <w:sz w:val="16"/>
                <w:szCs w:val="16"/>
              </w:rPr>
              <w:t>100.</w:t>
            </w:r>
            <w:r w:rsidRPr="00CA19FD">
              <w:rPr>
                <w:b/>
                <w:sz w:val="16"/>
                <w:szCs w:val="16"/>
              </w:rPr>
              <w:t>0</w:t>
            </w:r>
          </w:p>
        </w:tc>
        <w:tc>
          <w:tcPr>
            <w:tcW w:w="1134" w:type="dxa"/>
            <w:tcBorders>
              <w:top w:val="single" w:sz="4" w:space="0" w:color="001D77"/>
              <w:left w:val="single" w:sz="4" w:space="0" w:color="001D77"/>
              <w:bottom w:val="single" w:sz="4" w:space="0" w:color="001D77"/>
              <w:right w:val="single" w:sz="4" w:space="0" w:color="001D77"/>
            </w:tcBorders>
          </w:tcPr>
          <w:p w14:paraId="05A04D54" w14:textId="6192AB43" w:rsidR="00D1322A" w:rsidRPr="00060B29" w:rsidRDefault="00D1322A" w:rsidP="00D1322A">
            <w:pPr>
              <w:spacing w:before="0" w:after="0"/>
              <w:jc w:val="right"/>
              <w:rPr>
                <w:b/>
                <w:sz w:val="16"/>
                <w:szCs w:val="16"/>
              </w:rPr>
            </w:pPr>
            <w:r w:rsidRPr="00060B29">
              <w:rPr>
                <w:b/>
                <w:sz w:val="16"/>
                <w:szCs w:val="16"/>
              </w:rPr>
              <w:t>10</w:t>
            </w:r>
            <w:r w:rsidR="00165303">
              <w:rPr>
                <w:b/>
                <w:sz w:val="16"/>
                <w:szCs w:val="16"/>
              </w:rPr>
              <w:t>7</w:t>
            </w:r>
            <w:r w:rsidRPr="00060B29">
              <w:rPr>
                <w:b/>
                <w:sz w:val="16"/>
                <w:szCs w:val="16"/>
              </w:rPr>
              <w:t>.</w:t>
            </w:r>
            <w:r w:rsidR="00165303">
              <w:rPr>
                <w:b/>
                <w:sz w:val="16"/>
                <w:szCs w:val="16"/>
              </w:rPr>
              <w:t>0</w:t>
            </w:r>
          </w:p>
        </w:tc>
        <w:tc>
          <w:tcPr>
            <w:tcW w:w="1134" w:type="dxa"/>
            <w:tcBorders>
              <w:top w:val="single" w:sz="4" w:space="0" w:color="001D77"/>
              <w:left w:val="single" w:sz="4" w:space="0" w:color="001D77"/>
              <w:bottom w:val="single" w:sz="4" w:space="0" w:color="001D77"/>
              <w:right w:val="single" w:sz="4" w:space="0" w:color="001D77"/>
            </w:tcBorders>
          </w:tcPr>
          <w:p w14:paraId="71C35353" w14:textId="4337E8A7" w:rsidR="00D1322A" w:rsidRPr="00CA19FD" w:rsidRDefault="00D1322A" w:rsidP="00D1322A">
            <w:pPr>
              <w:spacing w:before="0" w:after="0"/>
              <w:jc w:val="right"/>
              <w:rPr>
                <w:rFonts w:cs="Calibri"/>
                <w:b/>
                <w:bCs/>
                <w:color w:val="000000"/>
                <w:sz w:val="16"/>
                <w:szCs w:val="16"/>
              </w:rPr>
            </w:pPr>
            <w:r w:rsidRPr="00165303">
              <w:rPr>
                <w:b/>
                <w:sz w:val="16"/>
                <w:szCs w:val="16"/>
              </w:rPr>
              <w:t>9</w:t>
            </w:r>
            <w:r w:rsidR="004779FE" w:rsidRPr="00165303">
              <w:rPr>
                <w:b/>
                <w:sz w:val="16"/>
                <w:szCs w:val="16"/>
              </w:rPr>
              <w:t>7</w:t>
            </w:r>
            <w:r w:rsidRPr="00165303">
              <w:rPr>
                <w:b/>
                <w:sz w:val="16"/>
                <w:szCs w:val="16"/>
              </w:rPr>
              <w:t xml:space="preserve"> 3</w:t>
            </w:r>
            <w:r w:rsidR="004779FE" w:rsidRPr="00165303">
              <w:rPr>
                <w:b/>
                <w:sz w:val="16"/>
                <w:szCs w:val="16"/>
              </w:rPr>
              <w:t>57</w:t>
            </w:r>
          </w:p>
        </w:tc>
        <w:tc>
          <w:tcPr>
            <w:tcW w:w="1134" w:type="dxa"/>
            <w:tcBorders>
              <w:top w:val="single" w:sz="4" w:space="0" w:color="001D77"/>
              <w:left w:val="single" w:sz="4" w:space="0" w:color="001D77"/>
              <w:bottom w:val="single" w:sz="4" w:space="0" w:color="001D77"/>
              <w:right w:val="nil"/>
            </w:tcBorders>
          </w:tcPr>
          <w:p w14:paraId="6D607FC0" w14:textId="52EC3D94" w:rsidR="00D1322A" w:rsidRPr="00CA19FD" w:rsidRDefault="00D1322A" w:rsidP="00D1322A">
            <w:pPr>
              <w:spacing w:before="0" w:after="0"/>
              <w:jc w:val="right"/>
              <w:rPr>
                <w:rFonts w:cs="Calibri"/>
                <w:b/>
                <w:bCs/>
                <w:color w:val="000000"/>
                <w:sz w:val="16"/>
                <w:szCs w:val="16"/>
              </w:rPr>
            </w:pPr>
            <w:r w:rsidRPr="00CA19FD">
              <w:rPr>
                <w:b/>
                <w:sz w:val="16"/>
                <w:szCs w:val="16"/>
              </w:rPr>
              <w:t>100</w:t>
            </w:r>
            <w:r>
              <w:rPr>
                <w:b/>
                <w:sz w:val="16"/>
                <w:szCs w:val="16"/>
              </w:rPr>
              <w:t>.</w:t>
            </w:r>
            <w:r w:rsidRPr="00CA19FD">
              <w:rPr>
                <w:b/>
                <w:sz w:val="16"/>
                <w:szCs w:val="16"/>
              </w:rPr>
              <w:t>0</w:t>
            </w:r>
          </w:p>
        </w:tc>
      </w:tr>
      <w:tr w:rsidR="00D1322A" w:rsidRPr="00FA0CBD" w14:paraId="5BEA9A5D"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09AA46D8"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Dolnośląskie</w:t>
            </w:r>
          </w:p>
        </w:tc>
        <w:tc>
          <w:tcPr>
            <w:tcW w:w="1134" w:type="dxa"/>
            <w:tcBorders>
              <w:top w:val="single" w:sz="4" w:space="0" w:color="001D77"/>
              <w:left w:val="single" w:sz="4" w:space="0" w:color="001D77"/>
              <w:bottom w:val="single" w:sz="4" w:space="0" w:color="001D77"/>
              <w:right w:val="single" w:sz="4" w:space="0" w:color="001D77"/>
            </w:tcBorders>
          </w:tcPr>
          <w:p w14:paraId="646C7860" w14:textId="0578C65F" w:rsidR="00D1322A" w:rsidRPr="00CA19FD" w:rsidRDefault="00DF13C5" w:rsidP="00D1322A">
            <w:pPr>
              <w:spacing w:before="0" w:after="0"/>
              <w:jc w:val="right"/>
              <w:rPr>
                <w:rFonts w:cs="Calibri"/>
                <w:color w:val="000000"/>
                <w:sz w:val="16"/>
                <w:szCs w:val="16"/>
              </w:rPr>
            </w:pPr>
            <w:r>
              <w:rPr>
                <w:sz w:val="16"/>
                <w:szCs w:val="16"/>
              </w:rPr>
              <w:t>302</w:t>
            </w:r>
            <w:r w:rsidR="00D1322A" w:rsidRPr="00CA19FD">
              <w:rPr>
                <w:sz w:val="16"/>
                <w:szCs w:val="16"/>
              </w:rPr>
              <w:t xml:space="preserve"> </w:t>
            </w:r>
            <w:r>
              <w:rPr>
                <w:sz w:val="16"/>
                <w:szCs w:val="16"/>
              </w:rPr>
              <w:t>26</w:t>
            </w:r>
            <w:r w:rsidR="00D1322A" w:rsidRPr="00CA19FD">
              <w:rPr>
                <w:sz w:val="16"/>
                <w:szCs w:val="16"/>
              </w:rPr>
              <w:t>9</w:t>
            </w:r>
          </w:p>
        </w:tc>
        <w:tc>
          <w:tcPr>
            <w:tcW w:w="1134" w:type="dxa"/>
            <w:tcBorders>
              <w:top w:val="single" w:sz="4" w:space="0" w:color="001D77"/>
              <w:left w:val="single" w:sz="4" w:space="0" w:color="001D77"/>
              <w:bottom w:val="single" w:sz="4" w:space="0" w:color="001D77"/>
              <w:right w:val="single" w:sz="4" w:space="0" w:color="001D77"/>
            </w:tcBorders>
          </w:tcPr>
          <w:p w14:paraId="3052E5A6" w14:textId="29342E2E" w:rsidR="00D1322A" w:rsidRPr="00CA19FD" w:rsidRDefault="00D1322A" w:rsidP="00D1322A">
            <w:pPr>
              <w:spacing w:before="0" w:after="0"/>
              <w:jc w:val="right"/>
              <w:rPr>
                <w:rFonts w:cs="Calibri"/>
                <w:color w:val="000000"/>
                <w:sz w:val="16"/>
                <w:szCs w:val="16"/>
              </w:rPr>
            </w:pPr>
            <w:r>
              <w:rPr>
                <w:sz w:val="16"/>
                <w:szCs w:val="16"/>
              </w:rPr>
              <w:t>8.</w:t>
            </w:r>
            <w:r w:rsidRPr="00CA19FD">
              <w:rPr>
                <w:sz w:val="16"/>
                <w:szCs w:val="16"/>
              </w:rPr>
              <w:t>3</w:t>
            </w:r>
          </w:p>
        </w:tc>
        <w:tc>
          <w:tcPr>
            <w:tcW w:w="1134" w:type="dxa"/>
            <w:tcBorders>
              <w:top w:val="single" w:sz="4" w:space="0" w:color="001D77"/>
              <w:left w:val="single" w:sz="4" w:space="0" w:color="001D77"/>
              <w:bottom w:val="single" w:sz="4" w:space="0" w:color="001D77"/>
              <w:right w:val="single" w:sz="4" w:space="0" w:color="001D77"/>
            </w:tcBorders>
          </w:tcPr>
          <w:p w14:paraId="7740E4EC" w14:textId="5F9C195D" w:rsidR="00D1322A" w:rsidRPr="00D1322A" w:rsidRDefault="00D1322A" w:rsidP="00D1322A">
            <w:pPr>
              <w:spacing w:before="0" w:after="0"/>
              <w:jc w:val="right"/>
              <w:rPr>
                <w:sz w:val="16"/>
                <w:szCs w:val="16"/>
              </w:rPr>
            </w:pPr>
            <w:r w:rsidRPr="00D1322A">
              <w:rPr>
                <w:sz w:val="16"/>
                <w:szCs w:val="16"/>
              </w:rPr>
              <w:t>10</w:t>
            </w:r>
            <w:r w:rsidR="00165303">
              <w:rPr>
                <w:sz w:val="16"/>
                <w:szCs w:val="16"/>
              </w:rPr>
              <w:t>6</w:t>
            </w:r>
            <w:r w:rsidR="00C51F13">
              <w:rPr>
                <w:sz w:val="16"/>
                <w:szCs w:val="16"/>
              </w:rPr>
              <w:t>.</w:t>
            </w:r>
            <w:r w:rsidR="00165303">
              <w:rPr>
                <w:sz w:val="16"/>
                <w:szCs w:val="16"/>
              </w:rPr>
              <w:t>8</w:t>
            </w:r>
          </w:p>
        </w:tc>
        <w:tc>
          <w:tcPr>
            <w:tcW w:w="1134" w:type="dxa"/>
            <w:tcBorders>
              <w:top w:val="single" w:sz="4" w:space="0" w:color="001D77"/>
              <w:left w:val="single" w:sz="4" w:space="0" w:color="001D77"/>
              <w:bottom w:val="single" w:sz="4" w:space="0" w:color="001D77"/>
              <w:right w:val="single" w:sz="4" w:space="0" w:color="001D77"/>
            </w:tcBorders>
          </w:tcPr>
          <w:p w14:paraId="0F9B26DA" w14:textId="4FBAC1B5" w:rsidR="00D1322A" w:rsidRPr="00CA19FD" w:rsidRDefault="00165303" w:rsidP="00D1322A">
            <w:pPr>
              <w:spacing w:before="0" w:after="0"/>
              <w:jc w:val="right"/>
              <w:rPr>
                <w:rFonts w:cs="Calibri"/>
                <w:color w:val="000000"/>
                <w:sz w:val="16"/>
                <w:szCs w:val="16"/>
              </w:rPr>
            </w:pPr>
            <w:r>
              <w:rPr>
                <w:sz w:val="16"/>
                <w:szCs w:val="16"/>
              </w:rPr>
              <w:t>103</w:t>
            </w:r>
            <w:r w:rsidR="00D1322A" w:rsidRPr="00CA19FD">
              <w:rPr>
                <w:sz w:val="16"/>
                <w:szCs w:val="16"/>
              </w:rPr>
              <w:t xml:space="preserve"> </w:t>
            </w:r>
            <w:r>
              <w:rPr>
                <w:sz w:val="16"/>
                <w:szCs w:val="16"/>
              </w:rPr>
              <w:t>643</w:t>
            </w:r>
          </w:p>
        </w:tc>
        <w:tc>
          <w:tcPr>
            <w:tcW w:w="1134" w:type="dxa"/>
            <w:tcBorders>
              <w:top w:val="single" w:sz="4" w:space="0" w:color="001D77"/>
              <w:left w:val="single" w:sz="4" w:space="0" w:color="001D77"/>
              <w:bottom w:val="single" w:sz="4" w:space="0" w:color="001D77"/>
              <w:right w:val="nil"/>
            </w:tcBorders>
          </w:tcPr>
          <w:p w14:paraId="4E2E2913" w14:textId="3A67D69E" w:rsidR="00D1322A" w:rsidRPr="00CA19FD" w:rsidRDefault="00D1322A" w:rsidP="00D1322A">
            <w:pPr>
              <w:spacing w:before="0" w:after="0"/>
              <w:jc w:val="right"/>
              <w:rPr>
                <w:rFonts w:cs="Calibri"/>
                <w:color w:val="000000"/>
                <w:sz w:val="16"/>
                <w:szCs w:val="16"/>
              </w:rPr>
            </w:pPr>
            <w:r w:rsidRPr="00CA19FD">
              <w:rPr>
                <w:sz w:val="16"/>
                <w:szCs w:val="16"/>
              </w:rPr>
              <w:t>10</w:t>
            </w:r>
            <w:r w:rsidR="00C51F13">
              <w:rPr>
                <w:sz w:val="16"/>
                <w:szCs w:val="16"/>
              </w:rPr>
              <w:t>6.5</w:t>
            </w:r>
          </w:p>
        </w:tc>
      </w:tr>
      <w:tr w:rsidR="00D1322A" w:rsidRPr="00FA0CBD" w14:paraId="5926E64D"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5230C12B"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Kujawsko-pomorskie</w:t>
            </w:r>
          </w:p>
        </w:tc>
        <w:tc>
          <w:tcPr>
            <w:tcW w:w="1134" w:type="dxa"/>
            <w:tcBorders>
              <w:top w:val="single" w:sz="4" w:space="0" w:color="001D77"/>
              <w:left w:val="single" w:sz="4" w:space="0" w:color="001D77"/>
              <w:bottom w:val="single" w:sz="4" w:space="0" w:color="001D77"/>
              <w:right w:val="single" w:sz="4" w:space="0" w:color="001D77"/>
            </w:tcBorders>
          </w:tcPr>
          <w:p w14:paraId="336F713A" w14:textId="02CC22E9" w:rsidR="00D1322A" w:rsidRPr="00CA19FD" w:rsidRDefault="00D1322A" w:rsidP="00D1322A">
            <w:pPr>
              <w:spacing w:before="0" w:after="0"/>
              <w:jc w:val="right"/>
              <w:rPr>
                <w:rFonts w:cs="Calibri"/>
                <w:color w:val="000000"/>
                <w:sz w:val="16"/>
                <w:szCs w:val="16"/>
              </w:rPr>
            </w:pPr>
            <w:r w:rsidRPr="00CA19FD">
              <w:rPr>
                <w:sz w:val="16"/>
                <w:szCs w:val="16"/>
              </w:rPr>
              <w:t>1</w:t>
            </w:r>
            <w:r w:rsidR="00DF13C5">
              <w:rPr>
                <w:sz w:val="16"/>
                <w:szCs w:val="16"/>
              </w:rPr>
              <w:t>5</w:t>
            </w:r>
            <w:r w:rsidRPr="00CA19FD">
              <w:rPr>
                <w:sz w:val="16"/>
                <w:szCs w:val="16"/>
              </w:rPr>
              <w:t xml:space="preserve">3 </w:t>
            </w:r>
            <w:r w:rsidR="00DF13C5">
              <w:rPr>
                <w:sz w:val="16"/>
                <w:szCs w:val="16"/>
              </w:rPr>
              <w:t>7</w:t>
            </w:r>
            <w:r w:rsidRPr="00CA19FD">
              <w:rPr>
                <w:sz w:val="16"/>
                <w:szCs w:val="16"/>
              </w:rPr>
              <w:t>98</w:t>
            </w:r>
          </w:p>
        </w:tc>
        <w:tc>
          <w:tcPr>
            <w:tcW w:w="1134" w:type="dxa"/>
            <w:tcBorders>
              <w:top w:val="single" w:sz="4" w:space="0" w:color="001D77"/>
              <w:left w:val="single" w:sz="4" w:space="0" w:color="001D77"/>
              <w:bottom w:val="single" w:sz="4" w:space="0" w:color="001D77"/>
              <w:right w:val="single" w:sz="4" w:space="0" w:color="001D77"/>
            </w:tcBorders>
          </w:tcPr>
          <w:p w14:paraId="55579968" w14:textId="09C3FD23" w:rsidR="00D1322A" w:rsidRPr="00CA19FD" w:rsidRDefault="00D1322A" w:rsidP="00D1322A">
            <w:pPr>
              <w:spacing w:before="0" w:after="0"/>
              <w:jc w:val="right"/>
              <w:rPr>
                <w:rFonts w:cs="Calibri"/>
                <w:color w:val="000000"/>
                <w:sz w:val="16"/>
                <w:szCs w:val="16"/>
              </w:rPr>
            </w:pPr>
            <w:r>
              <w:rPr>
                <w:sz w:val="16"/>
                <w:szCs w:val="16"/>
              </w:rPr>
              <w:t>4.</w:t>
            </w:r>
            <w:r w:rsidRPr="00CA19FD">
              <w:rPr>
                <w:sz w:val="16"/>
                <w:szCs w:val="16"/>
              </w:rPr>
              <w:t>2</w:t>
            </w:r>
          </w:p>
        </w:tc>
        <w:tc>
          <w:tcPr>
            <w:tcW w:w="1134" w:type="dxa"/>
            <w:tcBorders>
              <w:top w:val="single" w:sz="4" w:space="0" w:color="001D77"/>
              <w:left w:val="single" w:sz="4" w:space="0" w:color="001D77"/>
              <w:bottom w:val="single" w:sz="4" w:space="0" w:color="001D77"/>
              <w:right w:val="single" w:sz="4" w:space="0" w:color="001D77"/>
            </w:tcBorders>
          </w:tcPr>
          <w:p w14:paraId="1CA514BB" w14:textId="6704D76A" w:rsidR="00D1322A" w:rsidRPr="00D1322A" w:rsidRDefault="00D1322A" w:rsidP="00D1322A">
            <w:pPr>
              <w:spacing w:before="0" w:after="0"/>
              <w:jc w:val="right"/>
              <w:rPr>
                <w:sz w:val="16"/>
                <w:szCs w:val="16"/>
              </w:rPr>
            </w:pPr>
            <w:r w:rsidRPr="00D1322A">
              <w:rPr>
                <w:sz w:val="16"/>
                <w:szCs w:val="16"/>
              </w:rPr>
              <w:t>10</w:t>
            </w:r>
            <w:r w:rsidR="00165303">
              <w:rPr>
                <w:sz w:val="16"/>
                <w:szCs w:val="16"/>
              </w:rPr>
              <w:t>7</w:t>
            </w:r>
            <w:r w:rsidR="00C51F13">
              <w:rPr>
                <w:sz w:val="16"/>
                <w:szCs w:val="16"/>
              </w:rPr>
              <w:t>.</w:t>
            </w:r>
            <w:r w:rsidR="00165303">
              <w:rPr>
                <w:sz w:val="16"/>
                <w:szCs w:val="16"/>
              </w:rPr>
              <w:t>2</w:t>
            </w:r>
          </w:p>
        </w:tc>
        <w:tc>
          <w:tcPr>
            <w:tcW w:w="1134" w:type="dxa"/>
            <w:tcBorders>
              <w:top w:val="single" w:sz="4" w:space="0" w:color="001D77"/>
              <w:left w:val="single" w:sz="4" w:space="0" w:color="001D77"/>
              <w:bottom w:val="single" w:sz="4" w:space="0" w:color="001D77"/>
              <w:right w:val="single" w:sz="4" w:space="0" w:color="001D77"/>
            </w:tcBorders>
          </w:tcPr>
          <w:p w14:paraId="04191DA2" w14:textId="55EBE2F2" w:rsidR="00D1322A" w:rsidRPr="00CA19FD" w:rsidRDefault="00D1322A" w:rsidP="00D1322A">
            <w:pPr>
              <w:spacing w:before="0" w:after="0"/>
              <w:jc w:val="right"/>
              <w:rPr>
                <w:rFonts w:cs="Calibri"/>
                <w:color w:val="000000"/>
                <w:sz w:val="16"/>
                <w:szCs w:val="16"/>
              </w:rPr>
            </w:pPr>
            <w:r w:rsidRPr="00CA19FD">
              <w:rPr>
                <w:sz w:val="16"/>
                <w:szCs w:val="16"/>
              </w:rPr>
              <w:t>7</w:t>
            </w:r>
            <w:r w:rsidR="00165303">
              <w:rPr>
                <w:sz w:val="16"/>
                <w:szCs w:val="16"/>
              </w:rPr>
              <w:t>8</w:t>
            </w:r>
            <w:r w:rsidRPr="00CA19FD">
              <w:rPr>
                <w:sz w:val="16"/>
                <w:szCs w:val="16"/>
              </w:rPr>
              <w:t xml:space="preserve"> </w:t>
            </w:r>
            <w:r w:rsidR="00165303">
              <w:rPr>
                <w:sz w:val="16"/>
                <w:szCs w:val="16"/>
              </w:rPr>
              <w:t>539</w:t>
            </w:r>
          </w:p>
        </w:tc>
        <w:tc>
          <w:tcPr>
            <w:tcW w:w="1134" w:type="dxa"/>
            <w:tcBorders>
              <w:top w:val="single" w:sz="4" w:space="0" w:color="001D77"/>
              <w:left w:val="single" w:sz="4" w:space="0" w:color="001D77"/>
              <w:bottom w:val="single" w:sz="4" w:space="0" w:color="001D77"/>
              <w:right w:val="nil"/>
            </w:tcBorders>
          </w:tcPr>
          <w:p w14:paraId="52927F35" w14:textId="1234C379" w:rsidR="00D1322A" w:rsidRPr="00CA19FD" w:rsidRDefault="00D1322A" w:rsidP="00D1322A">
            <w:pPr>
              <w:spacing w:before="0" w:after="0"/>
              <w:jc w:val="right"/>
              <w:rPr>
                <w:rFonts w:cs="Calibri"/>
                <w:color w:val="000000"/>
                <w:sz w:val="16"/>
                <w:szCs w:val="16"/>
              </w:rPr>
            </w:pPr>
            <w:r w:rsidRPr="00CA19FD">
              <w:rPr>
                <w:sz w:val="16"/>
                <w:szCs w:val="16"/>
              </w:rPr>
              <w:t>80</w:t>
            </w:r>
            <w:r>
              <w:rPr>
                <w:sz w:val="16"/>
                <w:szCs w:val="16"/>
              </w:rPr>
              <w:t>.</w:t>
            </w:r>
            <w:r w:rsidR="00C51F13">
              <w:rPr>
                <w:sz w:val="16"/>
                <w:szCs w:val="16"/>
              </w:rPr>
              <w:t>7</w:t>
            </w:r>
          </w:p>
        </w:tc>
      </w:tr>
      <w:tr w:rsidR="00D1322A" w:rsidRPr="00FA0CBD" w14:paraId="13429D1E"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445DEDD7"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Lubelskie</w:t>
            </w:r>
          </w:p>
        </w:tc>
        <w:tc>
          <w:tcPr>
            <w:tcW w:w="1134" w:type="dxa"/>
            <w:tcBorders>
              <w:top w:val="single" w:sz="4" w:space="0" w:color="001D77"/>
              <w:left w:val="single" w:sz="4" w:space="0" w:color="001D77"/>
              <w:bottom w:val="single" w:sz="4" w:space="0" w:color="001D77"/>
              <w:right w:val="single" w:sz="4" w:space="0" w:color="001D77"/>
            </w:tcBorders>
          </w:tcPr>
          <w:p w14:paraId="627A3116" w14:textId="337B994F" w:rsidR="00D1322A" w:rsidRPr="00CA19FD" w:rsidRDefault="00D1322A" w:rsidP="00D1322A">
            <w:pPr>
              <w:spacing w:before="0" w:after="0"/>
              <w:jc w:val="right"/>
              <w:rPr>
                <w:rFonts w:cs="Calibri"/>
                <w:color w:val="000000"/>
                <w:sz w:val="16"/>
                <w:szCs w:val="16"/>
              </w:rPr>
            </w:pPr>
            <w:r w:rsidRPr="00CA19FD">
              <w:rPr>
                <w:sz w:val="16"/>
                <w:szCs w:val="16"/>
              </w:rPr>
              <w:t>1</w:t>
            </w:r>
            <w:r w:rsidR="00DF13C5">
              <w:rPr>
                <w:sz w:val="16"/>
                <w:szCs w:val="16"/>
              </w:rPr>
              <w:t>35</w:t>
            </w:r>
            <w:r w:rsidRPr="00CA19FD">
              <w:rPr>
                <w:sz w:val="16"/>
                <w:szCs w:val="16"/>
              </w:rPr>
              <w:t xml:space="preserve"> </w:t>
            </w:r>
            <w:r w:rsidR="00DF13C5">
              <w:rPr>
                <w:sz w:val="16"/>
                <w:szCs w:val="16"/>
              </w:rPr>
              <w:t>033</w:t>
            </w:r>
          </w:p>
        </w:tc>
        <w:tc>
          <w:tcPr>
            <w:tcW w:w="1134" w:type="dxa"/>
            <w:tcBorders>
              <w:top w:val="single" w:sz="4" w:space="0" w:color="001D77"/>
              <w:left w:val="single" w:sz="4" w:space="0" w:color="001D77"/>
              <w:bottom w:val="single" w:sz="4" w:space="0" w:color="001D77"/>
              <w:right w:val="single" w:sz="4" w:space="0" w:color="001D77"/>
            </w:tcBorders>
          </w:tcPr>
          <w:p w14:paraId="04BA0CFC" w14:textId="26DBDB59" w:rsidR="00D1322A" w:rsidRPr="00CA19FD" w:rsidRDefault="00D1322A" w:rsidP="00D1322A">
            <w:pPr>
              <w:spacing w:before="0" w:after="0"/>
              <w:jc w:val="right"/>
              <w:rPr>
                <w:rFonts w:cs="Calibri"/>
                <w:color w:val="000000"/>
                <w:sz w:val="16"/>
                <w:szCs w:val="16"/>
              </w:rPr>
            </w:pPr>
            <w:r>
              <w:rPr>
                <w:sz w:val="16"/>
                <w:szCs w:val="16"/>
              </w:rPr>
              <w:t>3.</w:t>
            </w:r>
            <w:r w:rsidR="00165303">
              <w:rPr>
                <w:sz w:val="16"/>
                <w:szCs w:val="16"/>
              </w:rPr>
              <w:t>7</w:t>
            </w:r>
          </w:p>
        </w:tc>
        <w:tc>
          <w:tcPr>
            <w:tcW w:w="1134" w:type="dxa"/>
            <w:tcBorders>
              <w:top w:val="single" w:sz="4" w:space="0" w:color="001D77"/>
              <w:left w:val="single" w:sz="4" w:space="0" w:color="001D77"/>
              <w:bottom w:val="single" w:sz="4" w:space="0" w:color="001D77"/>
              <w:right w:val="single" w:sz="4" w:space="0" w:color="001D77"/>
            </w:tcBorders>
          </w:tcPr>
          <w:p w14:paraId="7090D9EA" w14:textId="17679518" w:rsidR="00D1322A" w:rsidRPr="00D1322A" w:rsidRDefault="00D1322A" w:rsidP="00D1322A">
            <w:pPr>
              <w:spacing w:before="0" w:after="0"/>
              <w:jc w:val="right"/>
              <w:rPr>
                <w:sz w:val="16"/>
                <w:szCs w:val="16"/>
              </w:rPr>
            </w:pPr>
            <w:r w:rsidRPr="00D1322A">
              <w:rPr>
                <w:sz w:val="16"/>
                <w:szCs w:val="16"/>
              </w:rPr>
              <w:t>10</w:t>
            </w:r>
            <w:r w:rsidR="00165303">
              <w:rPr>
                <w:sz w:val="16"/>
                <w:szCs w:val="16"/>
              </w:rPr>
              <w:t>9</w:t>
            </w:r>
            <w:r w:rsidR="00C51F13">
              <w:rPr>
                <w:sz w:val="16"/>
                <w:szCs w:val="16"/>
              </w:rPr>
              <w:t>.</w:t>
            </w:r>
            <w:r w:rsidR="00165303">
              <w:rPr>
                <w:sz w:val="16"/>
                <w:szCs w:val="16"/>
              </w:rPr>
              <w:t>2</w:t>
            </w:r>
          </w:p>
        </w:tc>
        <w:tc>
          <w:tcPr>
            <w:tcW w:w="1134" w:type="dxa"/>
            <w:tcBorders>
              <w:top w:val="single" w:sz="4" w:space="0" w:color="001D77"/>
              <w:left w:val="single" w:sz="4" w:space="0" w:color="001D77"/>
              <w:bottom w:val="single" w:sz="4" w:space="0" w:color="001D77"/>
              <w:right w:val="single" w:sz="4" w:space="0" w:color="001D77"/>
            </w:tcBorders>
          </w:tcPr>
          <w:p w14:paraId="0004D2F5" w14:textId="4E2D16B3" w:rsidR="00D1322A" w:rsidRPr="00CA19FD" w:rsidRDefault="00D1322A" w:rsidP="00D1322A">
            <w:pPr>
              <w:spacing w:before="0" w:after="0"/>
              <w:jc w:val="right"/>
              <w:rPr>
                <w:rFonts w:cs="Calibri"/>
                <w:color w:val="000000"/>
                <w:sz w:val="16"/>
                <w:szCs w:val="16"/>
              </w:rPr>
            </w:pPr>
            <w:r w:rsidRPr="00CA19FD">
              <w:rPr>
                <w:sz w:val="16"/>
                <w:szCs w:val="16"/>
              </w:rPr>
              <w:t>6</w:t>
            </w:r>
            <w:r w:rsidR="00165303">
              <w:rPr>
                <w:sz w:val="16"/>
                <w:szCs w:val="16"/>
              </w:rPr>
              <w:t>8</w:t>
            </w:r>
            <w:r w:rsidRPr="00CA19FD">
              <w:rPr>
                <w:sz w:val="16"/>
                <w:szCs w:val="16"/>
              </w:rPr>
              <w:t xml:space="preserve"> </w:t>
            </w:r>
            <w:r w:rsidR="00165303">
              <w:rPr>
                <w:sz w:val="16"/>
                <w:szCs w:val="16"/>
              </w:rPr>
              <w:t>7</w:t>
            </w:r>
            <w:r w:rsidRPr="00CA19FD">
              <w:rPr>
                <w:sz w:val="16"/>
                <w:szCs w:val="16"/>
              </w:rPr>
              <w:t>7</w:t>
            </w:r>
            <w:r w:rsidR="00165303">
              <w:rPr>
                <w:sz w:val="16"/>
                <w:szCs w:val="16"/>
              </w:rPr>
              <w:t>0</w:t>
            </w:r>
          </w:p>
        </w:tc>
        <w:tc>
          <w:tcPr>
            <w:tcW w:w="1134" w:type="dxa"/>
            <w:tcBorders>
              <w:top w:val="single" w:sz="4" w:space="0" w:color="001D77"/>
              <w:left w:val="single" w:sz="4" w:space="0" w:color="001D77"/>
              <w:bottom w:val="single" w:sz="4" w:space="0" w:color="001D77"/>
              <w:right w:val="nil"/>
            </w:tcBorders>
          </w:tcPr>
          <w:p w14:paraId="541DB8AD" w14:textId="2AAB1FD3" w:rsidR="00D1322A" w:rsidRPr="00CA19FD" w:rsidRDefault="00C51F13" w:rsidP="00D1322A">
            <w:pPr>
              <w:spacing w:before="0" w:after="0"/>
              <w:jc w:val="right"/>
              <w:rPr>
                <w:rFonts w:cs="Calibri"/>
                <w:color w:val="000000"/>
                <w:sz w:val="16"/>
                <w:szCs w:val="16"/>
              </w:rPr>
            </w:pPr>
            <w:r>
              <w:rPr>
                <w:rFonts w:cs="Calibri"/>
                <w:color w:val="000000"/>
                <w:sz w:val="16"/>
                <w:szCs w:val="16"/>
              </w:rPr>
              <w:t>70.6</w:t>
            </w:r>
          </w:p>
        </w:tc>
      </w:tr>
      <w:tr w:rsidR="00D1322A" w:rsidRPr="00FA0CBD" w14:paraId="590256AE"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7D92482F"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Lubuskie</w:t>
            </w:r>
          </w:p>
        </w:tc>
        <w:tc>
          <w:tcPr>
            <w:tcW w:w="1134" w:type="dxa"/>
            <w:tcBorders>
              <w:top w:val="single" w:sz="4" w:space="0" w:color="001D77"/>
              <w:left w:val="single" w:sz="4" w:space="0" w:color="001D77"/>
              <w:bottom w:val="single" w:sz="4" w:space="0" w:color="001D77"/>
              <w:right w:val="single" w:sz="4" w:space="0" w:color="001D77"/>
            </w:tcBorders>
          </w:tcPr>
          <w:p w14:paraId="6FE82D6E" w14:textId="4A62B67B" w:rsidR="00D1322A" w:rsidRPr="00CA19FD" w:rsidRDefault="00D1322A" w:rsidP="00D1322A">
            <w:pPr>
              <w:spacing w:before="0" w:after="0"/>
              <w:jc w:val="right"/>
              <w:rPr>
                <w:rFonts w:cs="Calibri"/>
                <w:color w:val="000000"/>
                <w:sz w:val="16"/>
                <w:szCs w:val="16"/>
              </w:rPr>
            </w:pPr>
            <w:r w:rsidRPr="00CA19FD">
              <w:rPr>
                <w:sz w:val="16"/>
                <w:szCs w:val="16"/>
              </w:rPr>
              <w:t>7</w:t>
            </w:r>
            <w:r w:rsidR="00DF13C5">
              <w:rPr>
                <w:sz w:val="16"/>
                <w:szCs w:val="16"/>
              </w:rPr>
              <w:t>6</w:t>
            </w:r>
            <w:r w:rsidRPr="00CA19FD">
              <w:rPr>
                <w:sz w:val="16"/>
                <w:szCs w:val="16"/>
              </w:rPr>
              <w:t xml:space="preserve"> </w:t>
            </w:r>
            <w:r w:rsidR="00DF13C5">
              <w:rPr>
                <w:sz w:val="16"/>
                <w:szCs w:val="16"/>
              </w:rPr>
              <w:t>040</w:t>
            </w:r>
          </w:p>
        </w:tc>
        <w:tc>
          <w:tcPr>
            <w:tcW w:w="1134" w:type="dxa"/>
            <w:tcBorders>
              <w:top w:val="single" w:sz="4" w:space="0" w:color="001D77"/>
              <w:left w:val="single" w:sz="4" w:space="0" w:color="001D77"/>
              <w:bottom w:val="single" w:sz="4" w:space="0" w:color="001D77"/>
              <w:right w:val="single" w:sz="4" w:space="0" w:color="001D77"/>
            </w:tcBorders>
          </w:tcPr>
          <w:p w14:paraId="3923C6A1" w14:textId="318FC39C" w:rsidR="00D1322A" w:rsidRPr="00CA19FD" w:rsidRDefault="00D1322A" w:rsidP="00D1322A">
            <w:pPr>
              <w:spacing w:before="0" w:after="0"/>
              <w:jc w:val="right"/>
              <w:rPr>
                <w:rFonts w:cs="Calibri"/>
                <w:color w:val="000000"/>
                <w:sz w:val="16"/>
                <w:szCs w:val="16"/>
              </w:rPr>
            </w:pPr>
            <w:r>
              <w:rPr>
                <w:sz w:val="16"/>
                <w:szCs w:val="16"/>
              </w:rPr>
              <w:t>2.</w:t>
            </w:r>
            <w:r w:rsidRPr="00CA19FD">
              <w:rPr>
                <w:sz w:val="16"/>
                <w:szCs w:val="16"/>
              </w:rPr>
              <w:t>1</w:t>
            </w:r>
          </w:p>
        </w:tc>
        <w:tc>
          <w:tcPr>
            <w:tcW w:w="1134" w:type="dxa"/>
            <w:tcBorders>
              <w:top w:val="single" w:sz="4" w:space="0" w:color="001D77"/>
              <w:left w:val="single" w:sz="4" w:space="0" w:color="001D77"/>
              <w:bottom w:val="single" w:sz="4" w:space="0" w:color="001D77"/>
              <w:right w:val="single" w:sz="4" w:space="0" w:color="001D77"/>
            </w:tcBorders>
          </w:tcPr>
          <w:p w14:paraId="2C87D718" w14:textId="6376DC7A" w:rsidR="00D1322A" w:rsidRPr="00D1322A" w:rsidRDefault="00D1322A" w:rsidP="00D1322A">
            <w:pPr>
              <w:spacing w:before="0" w:after="0"/>
              <w:jc w:val="right"/>
              <w:rPr>
                <w:sz w:val="16"/>
                <w:szCs w:val="16"/>
              </w:rPr>
            </w:pPr>
            <w:r w:rsidRPr="00D1322A">
              <w:rPr>
                <w:sz w:val="16"/>
                <w:szCs w:val="16"/>
              </w:rPr>
              <w:t>10</w:t>
            </w:r>
            <w:r w:rsidR="00165303">
              <w:rPr>
                <w:sz w:val="16"/>
                <w:szCs w:val="16"/>
              </w:rPr>
              <w:t>6</w:t>
            </w:r>
            <w:r w:rsidR="00C51F13">
              <w:rPr>
                <w:sz w:val="16"/>
                <w:szCs w:val="16"/>
              </w:rPr>
              <w:t>.</w:t>
            </w:r>
            <w:r w:rsidR="00165303">
              <w:rPr>
                <w:sz w:val="16"/>
                <w:szCs w:val="16"/>
              </w:rPr>
              <w:t>9</w:t>
            </w:r>
          </w:p>
        </w:tc>
        <w:tc>
          <w:tcPr>
            <w:tcW w:w="1134" w:type="dxa"/>
            <w:tcBorders>
              <w:top w:val="single" w:sz="4" w:space="0" w:color="001D77"/>
              <w:left w:val="single" w:sz="4" w:space="0" w:color="001D77"/>
              <w:bottom w:val="single" w:sz="4" w:space="0" w:color="001D77"/>
              <w:right w:val="single" w:sz="4" w:space="0" w:color="001D77"/>
            </w:tcBorders>
          </w:tcPr>
          <w:p w14:paraId="72538DEE" w14:textId="36316A52" w:rsidR="00D1322A" w:rsidRPr="00CA19FD" w:rsidRDefault="00D1322A" w:rsidP="00D1322A">
            <w:pPr>
              <w:spacing w:before="0" w:after="0"/>
              <w:jc w:val="right"/>
              <w:rPr>
                <w:rFonts w:cs="Calibri"/>
                <w:color w:val="000000"/>
                <w:sz w:val="16"/>
                <w:szCs w:val="16"/>
              </w:rPr>
            </w:pPr>
            <w:r w:rsidRPr="00CA19FD">
              <w:rPr>
                <w:sz w:val="16"/>
                <w:szCs w:val="16"/>
              </w:rPr>
              <w:t>7</w:t>
            </w:r>
            <w:r w:rsidR="00165303">
              <w:rPr>
                <w:sz w:val="16"/>
                <w:szCs w:val="16"/>
              </w:rPr>
              <w:t>7</w:t>
            </w:r>
            <w:r w:rsidRPr="00CA19FD">
              <w:rPr>
                <w:sz w:val="16"/>
                <w:szCs w:val="16"/>
              </w:rPr>
              <w:t xml:space="preserve"> </w:t>
            </w:r>
            <w:r w:rsidR="00165303">
              <w:rPr>
                <w:sz w:val="16"/>
                <w:szCs w:val="16"/>
              </w:rPr>
              <w:t>733</w:t>
            </w:r>
          </w:p>
        </w:tc>
        <w:tc>
          <w:tcPr>
            <w:tcW w:w="1134" w:type="dxa"/>
            <w:tcBorders>
              <w:top w:val="single" w:sz="4" w:space="0" w:color="001D77"/>
              <w:left w:val="single" w:sz="4" w:space="0" w:color="001D77"/>
              <w:bottom w:val="single" w:sz="4" w:space="0" w:color="001D77"/>
              <w:right w:val="nil"/>
            </w:tcBorders>
          </w:tcPr>
          <w:p w14:paraId="0A78D7FA" w14:textId="61C4CD6A" w:rsidR="00D1322A" w:rsidRPr="00CA19FD" w:rsidRDefault="00D1322A" w:rsidP="00D1322A">
            <w:pPr>
              <w:spacing w:before="0" w:after="0"/>
              <w:jc w:val="right"/>
              <w:rPr>
                <w:rFonts w:cs="Calibri"/>
                <w:color w:val="000000"/>
                <w:sz w:val="16"/>
                <w:szCs w:val="16"/>
              </w:rPr>
            </w:pPr>
            <w:r w:rsidRPr="00CA19FD">
              <w:rPr>
                <w:sz w:val="16"/>
                <w:szCs w:val="16"/>
              </w:rPr>
              <w:t>79</w:t>
            </w:r>
            <w:r>
              <w:rPr>
                <w:sz w:val="16"/>
                <w:szCs w:val="16"/>
              </w:rPr>
              <w:t>.</w:t>
            </w:r>
            <w:r w:rsidRPr="00CA19FD">
              <w:rPr>
                <w:sz w:val="16"/>
                <w:szCs w:val="16"/>
              </w:rPr>
              <w:t>8</w:t>
            </w:r>
          </w:p>
        </w:tc>
      </w:tr>
      <w:tr w:rsidR="00D1322A" w:rsidRPr="00FA0CBD" w14:paraId="32B706E0"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49C42847"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Łódzkie</w:t>
            </w:r>
          </w:p>
        </w:tc>
        <w:tc>
          <w:tcPr>
            <w:tcW w:w="1134" w:type="dxa"/>
            <w:tcBorders>
              <w:top w:val="single" w:sz="4" w:space="0" w:color="001D77"/>
              <w:left w:val="single" w:sz="4" w:space="0" w:color="001D77"/>
              <w:bottom w:val="single" w:sz="4" w:space="0" w:color="001D77"/>
              <w:right w:val="single" w:sz="4" w:space="0" w:color="001D77"/>
            </w:tcBorders>
          </w:tcPr>
          <w:p w14:paraId="054A082F" w14:textId="3A6E7041" w:rsidR="00D1322A" w:rsidRPr="00CA19FD" w:rsidRDefault="00D1322A" w:rsidP="00D1322A">
            <w:pPr>
              <w:spacing w:before="0" w:after="0"/>
              <w:jc w:val="right"/>
              <w:rPr>
                <w:rFonts w:cs="Calibri"/>
                <w:color w:val="000000"/>
                <w:sz w:val="16"/>
                <w:szCs w:val="16"/>
              </w:rPr>
            </w:pPr>
            <w:r w:rsidRPr="00CA19FD">
              <w:rPr>
                <w:sz w:val="16"/>
                <w:szCs w:val="16"/>
              </w:rPr>
              <w:t>2</w:t>
            </w:r>
            <w:r w:rsidR="00DF13C5">
              <w:rPr>
                <w:sz w:val="16"/>
                <w:szCs w:val="16"/>
              </w:rPr>
              <w:t>19</w:t>
            </w:r>
            <w:r w:rsidRPr="00CA19FD">
              <w:rPr>
                <w:sz w:val="16"/>
                <w:szCs w:val="16"/>
              </w:rPr>
              <w:t xml:space="preserve"> </w:t>
            </w:r>
            <w:r w:rsidR="00DF13C5">
              <w:rPr>
                <w:sz w:val="16"/>
                <w:szCs w:val="16"/>
              </w:rPr>
              <w:t>173</w:t>
            </w:r>
          </w:p>
        </w:tc>
        <w:tc>
          <w:tcPr>
            <w:tcW w:w="1134" w:type="dxa"/>
            <w:tcBorders>
              <w:top w:val="single" w:sz="4" w:space="0" w:color="001D77"/>
              <w:left w:val="single" w:sz="4" w:space="0" w:color="001D77"/>
              <w:bottom w:val="single" w:sz="4" w:space="0" w:color="001D77"/>
              <w:right w:val="single" w:sz="4" w:space="0" w:color="001D77"/>
            </w:tcBorders>
          </w:tcPr>
          <w:p w14:paraId="0428A521" w14:textId="304D8968" w:rsidR="00D1322A" w:rsidRPr="00CA19FD" w:rsidRDefault="00D1322A" w:rsidP="00D1322A">
            <w:pPr>
              <w:spacing w:before="0" w:after="0"/>
              <w:jc w:val="right"/>
              <w:rPr>
                <w:rFonts w:cs="Calibri"/>
                <w:color w:val="000000"/>
                <w:sz w:val="16"/>
                <w:szCs w:val="16"/>
              </w:rPr>
            </w:pPr>
            <w:r>
              <w:rPr>
                <w:sz w:val="16"/>
                <w:szCs w:val="16"/>
              </w:rPr>
              <w:t>6.</w:t>
            </w:r>
            <w:r w:rsidRPr="00CA19FD">
              <w:rPr>
                <w:sz w:val="16"/>
                <w:szCs w:val="16"/>
              </w:rPr>
              <w:t>0</w:t>
            </w:r>
          </w:p>
        </w:tc>
        <w:tc>
          <w:tcPr>
            <w:tcW w:w="1134" w:type="dxa"/>
            <w:tcBorders>
              <w:top w:val="single" w:sz="4" w:space="0" w:color="001D77"/>
              <w:left w:val="single" w:sz="4" w:space="0" w:color="001D77"/>
              <w:bottom w:val="single" w:sz="4" w:space="0" w:color="001D77"/>
              <w:right w:val="single" w:sz="4" w:space="0" w:color="001D77"/>
            </w:tcBorders>
          </w:tcPr>
          <w:p w14:paraId="2653A35B" w14:textId="1201C300" w:rsidR="00D1322A" w:rsidRPr="00D1322A" w:rsidRDefault="00D1322A" w:rsidP="00D1322A">
            <w:pPr>
              <w:spacing w:before="0" w:after="0"/>
              <w:jc w:val="right"/>
              <w:rPr>
                <w:sz w:val="16"/>
                <w:szCs w:val="16"/>
              </w:rPr>
            </w:pPr>
            <w:r w:rsidRPr="00D1322A">
              <w:rPr>
                <w:sz w:val="16"/>
                <w:szCs w:val="16"/>
              </w:rPr>
              <w:t>10</w:t>
            </w:r>
            <w:r w:rsidR="00165303">
              <w:rPr>
                <w:sz w:val="16"/>
                <w:szCs w:val="16"/>
              </w:rPr>
              <w:t>6</w:t>
            </w:r>
            <w:r w:rsidR="00C51F13">
              <w:rPr>
                <w:sz w:val="16"/>
                <w:szCs w:val="16"/>
              </w:rPr>
              <w:t>.</w:t>
            </w:r>
            <w:r w:rsidR="00165303">
              <w:rPr>
                <w:sz w:val="16"/>
                <w:szCs w:val="16"/>
              </w:rPr>
              <w:t>2</w:t>
            </w:r>
          </w:p>
        </w:tc>
        <w:tc>
          <w:tcPr>
            <w:tcW w:w="1134" w:type="dxa"/>
            <w:tcBorders>
              <w:top w:val="single" w:sz="4" w:space="0" w:color="001D77"/>
              <w:left w:val="single" w:sz="4" w:space="0" w:color="001D77"/>
              <w:bottom w:val="single" w:sz="4" w:space="0" w:color="001D77"/>
              <w:right w:val="single" w:sz="4" w:space="0" w:color="001D77"/>
            </w:tcBorders>
          </w:tcPr>
          <w:p w14:paraId="71AE8EA8" w14:textId="613860D9" w:rsidR="00D1322A" w:rsidRPr="00CA19FD" w:rsidRDefault="00165303" w:rsidP="00D1322A">
            <w:pPr>
              <w:spacing w:before="0" w:after="0"/>
              <w:jc w:val="right"/>
              <w:rPr>
                <w:rFonts w:cs="Calibri"/>
                <w:color w:val="000000"/>
                <w:sz w:val="16"/>
                <w:szCs w:val="16"/>
              </w:rPr>
            </w:pPr>
            <w:r>
              <w:rPr>
                <w:sz w:val="16"/>
                <w:szCs w:val="16"/>
              </w:rPr>
              <w:t>92</w:t>
            </w:r>
            <w:r w:rsidR="00D1322A" w:rsidRPr="00CA19FD">
              <w:rPr>
                <w:sz w:val="16"/>
                <w:szCs w:val="16"/>
              </w:rPr>
              <w:t xml:space="preserve"> </w:t>
            </w:r>
            <w:r>
              <w:rPr>
                <w:sz w:val="16"/>
                <w:szCs w:val="16"/>
              </w:rPr>
              <w:t>091</w:t>
            </w:r>
          </w:p>
        </w:tc>
        <w:tc>
          <w:tcPr>
            <w:tcW w:w="1134" w:type="dxa"/>
            <w:tcBorders>
              <w:top w:val="single" w:sz="4" w:space="0" w:color="001D77"/>
              <w:left w:val="single" w:sz="4" w:space="0" w:color="001D77"/>
              <w:bottom w:val="single" w:sz="4" w:space="0" w:color="001D77"/>
              <w:right w:val="nil"/>
            </w:tcBorders>
          </w:tcPr>
          <w:p w14:paraId="50A3B080" w14:textId="07844E6B" w:rsidR="00D1322A" w:rsidRPr="00CA19FD" w:rsidRDefault="00D1322A" w:rsidP="00D1322A">
            <w:pPr>
              <w:spacing w:before="0" w:after="0"/>
              <w:jc w:val="right"/>
              <w:rPr>
                <w:rFonts w:cs="Calibri"/>
                <w:color w:val="000000"/>
                <w:sz w:val="16"/>
                <w:szCs w:val="16"/>
              </w:rPr>
            </w:pPr>
            <w:r w:rsidRPr="00CA19FD">
              <w:rPr>
                <w:sz w:val="16"/>
                <w:szCs w:val="16"/>
              </w:rPr>
              <w:t>94</w:t>
            </w:r>
            <w:r>
              <w:rPr>
                <w:sz w:val="16"/>
                <w:szCs w:val="16"/>
              </w:rPr>
              <w:t>.</w:t>
            </w:r>
            <w:r w:rsidR="00C51F13">
              <w:rPr>
                <w:sz w:val="16"/>
                <w:szCs w:val="16"/>
              </w:rPr>
              <w:t>6</w:t>
            </w:r>
          </w:p>
        </w:tc>
      </w:tr>
      <w:tr w:rsidR="00D1322A" w:rsidRPr="00FA0CBD" w14:paraId="75F670B2"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328F9A30"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Małopolskie</w:t>
            </w:r>
          </w:p>
        </w:tc>
        <w:tc>
          <w:tcPr>
            <w:tcW w:w="1134" w:type="dxa"/>
            <w:tcBorders>
              <w:top w:val="single" w:sz="4" w:space="0" w:color="001D77"/>
              <w:left w:val="single" w:sz="4" w:space="0" w:color="001D77"/>
              <w:bottom w:val="single" w:sz="4" w:space="0" w:color="001D77"/>
              <w:right w:val="single" w:sz="4" w:space="0" w:color="001D77"/>
            </w:tcBorders>
          </w:tcPr>
          <w:p w14:paraId="4A1B02F9" w14:textId="17CA52AA" w:rsidR="00D1322A" w:rsidRPr="00CA19FD" w:rsidRDefault="00D1322A" w:rsidP="00D1322A">
            <w:pPr>
              <w:spacing w:before="0" w:after="0"/>
              <w:jc w:val="right"/>
              <w:rPr>
                <w:rFonts w:cs="Calibri"/>
                <w:color w:val="000000"/>
                <w:sz w:val="16"/>
                <w:szCs w:val="16"/>
              </w:rPr>
            </w:pPr>
            <w:r w:rsidRPr="00CA19FD">
              <w:rPr>
                <w:sz w:val="16"/>
                <w:szCs w:val="16"/>
              </w:rPr>
              <w:t>2</w:t>
            </w:r>
            <w:r w:rsidR="00DF13C5">
              <w:rPr>
                <w:sz w:val="16"/>
                <w:szCs w:val="16"/>
              </w:rPr>
              <w:t>97</w:t>
            </w:r>
            <w:r w:rsidRPr="00CA19FD">
              <w:rPr>
                <w:sz w:val="16"/>
                <w:szCs w:val="16"/>
              </w:rPr>
              <w:t xml:space="preserve"> </w:t>
            </w:r>
            <w:r w:rsidR="00DF13C5">
              <w:rPr>
                <w:sz w:val="16"/>
                <w:szCs w:val="16"/>
              </w:rPr>
              <w:t>163</w:t>
            </w:r>
          </w:p>
        </w:tc>
        <w:tc>
          <w:tcPr>
            <w:tcW w:w="1134" w:type="dxa"/>
            <w:tcBorders>
              <w:top w:val="single" w:sz="4" w:space="0" w:color="001D77"/>
              <w:left w:val="single" w:sz="4" w:space="0" w:color="001D77"/>
              <w:bottom w:val="single" w:sz="4" w:space="0" w:color="001D77"/>
              <w:right w:val="single" w:sz="4" w:space="0" w:color="001D77"/>
            </w:tcBorders>
          </w:tcPr>
          <w:p w14:paraId="094DD4A4" w14:textId="0A5062D9" w:rsidR="00D1322A" w:rsidRPr="00CA19FD" w:rsidRDefault="00D1322A" w:rsidP="00D1322A">
            <w:pPr>
              <w:spacing w:before="0" w:after="0"/>
              <w:jc w:val="right"/>
              <w:rPr>
                <w:rFonts w:cs="Calibri"/>
                <w:color w:val="000000"/>
                <w:sz w:val="16"/>
                <w:szCs w:val="16"/>
              </w:rPr>
            </w:pPr>
            <w:r>
              <w:rPr>
                <w:sz w:val="16"/>
                <w:szCs w:val="16"/>
              </w:rPr>
              <w:t>8.</w:t>
            </w:r>
            <w:r w:rsidR="00165303">
              <w:rPr>
                <w:sz w:val="16"/>
                <w:szCs w:val="16"/>
              </w:rPr>
              <w:t>1</w:t>
            </w:r>
          </w:p>
        </w:tc>
        <w:tc>
          <w:tcPr>
            <w:tcW w:w="1134" w:type="dxa"/>
            <w:tcBorders>
              <w:top w:val="single" w:sz="4" w:space="0" w:color="001D77"/>
              <w:left w:val="single" w:sz="4" w:space="0" w:color="001D77"/>
              <w:bottom w:val="single" w:sz="4" w:space="0" w:color="001D77"/>
              <w:right w:val="single" w:sz="4" w:space="0" w:color="001D77"/>
            </w:tcBorders>
          </w:tcPr>
          <w:p w14:paraId="09E34450" w14:textId="3EE0B968" w:rsidR="00D1322A" w:rsidRPr="00D1322A" w:rsidRDefault="00D1322A" w:rsidP="00D1322A">
            <w:pPr>
              <w:spacing w:before="0" w:after="0"/>
              <w:jc w:val="right"/>
              <w:rPr>
                <w:sz w:val="16"/>
                <w:szCs w:val="16"/>
              </w:rPr>
            </w:pPr>
            <w:r w:rsidRPr="00D1322A">
              <w:rPr>
                <w:sz w:val="16"/>
                <w:szCs w:val="16"/>
              </w:rPr>
              <w:t>1</w:t>
            </w:r>
            <w:r w:rsidR="00165303">
              <w:rPr>
                <w:sz w:val="16"/>
                <w:szCs w:val="16"/>
              </w:rPr>
              <w:t>07</w:t>
            </w:r>
            <w:r w:rsidR="00C51F13">
              <w:rPr>
                <w:sz w:val="16"/>
                <w:szCs w:val="16"/>
              </w:rPr>
              <w:t>.</w:t>
            </w:r>
            <w:r w:rsidR="00165303">
              <w:rPr>
                <w:sz w:val="16"/>
                <w:szCs w:val="16"/>
              </w:rPr>
              <w:t>8</w:t>
            </w:r>
          </w:p>
        </w:tc>
        <w:tc>
          <w:tcPr>
            <w:tcW w:w="1134" w:type="dxa"/>
            <w:tcBorders>
              <w:top w:val="single" w:sz="4" w:space="0" w:color="001D77"/>
              <w:left w:val="single" w:sz="4" w:space="0" w:color="001D77"/>
              <w:bottom w:val="single" w:sz="4" w:space="0" w:color="001D77"/>
              <w:right w:val="single" w:sz="4" w:space="0" w:color="001D77"/>
            </w:tcBorders>
          </w:tcPr>
          <w:p w14:paraId="6EC07565" w14:textId="0832063F" w:rsidR="00D1322A" w:rsidRPr="00CA19FD" w:rsidRDefault="00D1322A" w:rsidP="00D1322A">
            <w:pPr>
              <w:spacing w:before="0" w:after="0"/>
              <w:jc w:val="right"/>
              <w:rPr>
                <w:rFonts w:cs="Calibri"/>
                <w:color w:val="000000"/>
                <w:sz w:val="16"/>
                <w:szCs w:val="16"/>
              </w:rPr>
            </w:pPr>
            <w:r w:rsidRPr="00CA19FD">
              <w:rPr>
                <w:sz w:val="16"/>
                <w:szCs w:val="16"/>
              </w:rPr>
              <w:t>8</w:t>
            </w:r>
            <w:r w:rsidR="00C51F13">
              <w:rPr>
                <w:sz w:val="16"/>
                <w:szCs w:val="16"/>
              </w:rPr>
              <w:t>7</w:t>
            </w:r>
            <w:r w:rsidRPr="00CA19FD">
              <w:rPr>
                <w:sz w:val="16"/>
                <w:szCs w:val="16"/>
              </w:rPr>
              <w:t xml:space="preserve"> </w:t>
            </w:r>
            <w:r w:rsidR="00C51F13">
              <w:rPr>
                <w:sz w:val="16"/>
                <w:szCs w:val="16"/>
              </w:rPr>
              <w:t>269</w:t>
            </w:r>
          </w:p>
        </w:tc>
        <w:tc>
          <w:tcPr>
            <w:tcW w:w="1134" w:type="dxa"/>
            <w:tcBorders>
              <w:top w:val="single" w:sz="4" w:space="0" w:color="001D77"/>
              <w:left w:val="single" w:sz="4" w:space="0" w:color="001D77"/>
              <w:bottom w:val="single" w:sz="4" w:space="0" w:color="001D77"/>
              <w:right w:val="nil"/>
            </w:tcBorders>
          </w:tcPr>
          <w:p w14:paraId="686496B4" w14:textId="01DAE71E" w:rsidR="00D1322A" w:rsidRPr="00CA19FD" w:rsidRDefault="00D1322A" w:rsidP="00D1322A">
            <w:pPr>
              <w:spacing w:before="0" w:after="0"/>
              <w:jc w:val="right"/>
              <w:rPr>
                <w:rFonts w:cs="Calibri"/>
                <w:color w:val="000000"/>
                <w:sz w:val="16"/>
                <w:szCs w:val="16"/>
              </w:rPr>
            </w:pPr>
            <w:r w:rsidRPr="00CA19FD">
              <w:rPr>
                <w:sz w:val="16"/>
                <w:szCs w:val="16"/>
              </w:rPr>
              <w:t>89</w:t>
            </w:r>
            <w:r>
              <w:rPr>
                <w:sz w:val="16"/>
                <w:szCs w:val="16"/>
              </w:rPr>
              <w:t>.</w:t>
            </w:r>
            <w:r w:rsidR="00C51F13">
              <w:rPr>
                <w:sz w:val="16"/>
                <w:szCs w:val="16"/>
              </w:rPr>
              <w:t>6</w:t>
            </w:r>
          </w:p>
        </w:tc>
      </w:tr>
      <w:tr w:rsidR="00D1322A" w:rsidRPr="00FA0CBD" w14:paraId="57D2E63E"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0A4E5FCB"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Mazowiecki regionalny</w:t>
            </w:r>
          </w:p>
        </w:tc>
        <w:tc>
          <w:tcPr>
            <w:tcW w:w="1134" w:type="dxa"/>
            <w:tcBorders>
              <w:top w:val="single" w:sz="4" w:space="0" w:color="001D77"/>
              <w:left w:val="single" w:sz="4" w:space="0" w:color="001D77"/>
              <w:bottom w:val="single" w:sz="4" w:space="0" w:color="001D77"/>
              <w:right w:val="single" w:sz="4" w:space="0" w:color="001D77"/>
            </w:tcBorders>
          </w:tcPr>
          <w:p w14:paraId="7BBD9D6C" w14:textId="10DFB2A6" w:rsidR="00D1322A" w:rsidRPr="00CA19FD" w:rsidRDefault="00D1322A" w:rsidP="00D1322A">
            <w:pPr>
              <w:spacing w:before="0" w:after="0"/>
              <w:jc w:val="right"/>
              <w:rPr>
                <w:rFonts w:cs="Calibri"/>
                <w:color w:val="000000"/>
                <w:sz w:val="16"/>
                <w:szCs w:val="16"/>
              </w:rPr>
            </w:pPr>
            <w:r w:rsidRPr="00CA19FD">
              <w:rPr>
                <w:sz w:val="16"/>
                <w:szCs w:val="16"/>
              </w:rPr>
              <w:t>1</w:t>
            </w:r>
            <w:r w:rsidR="00DF13C5">
              <w:rPr>
                <w:sz w:val="16"/>
                <w:szCs w:val="16"/>
              </w:rPr>
              <w:t>98</w:t>
            </w:r>
            <w:r w:rsidRPr="00CA19FD">
              <w:rPr>
                <w:sz w:val="16"/>
                <w:szCs w:val="16"/>
              </w:rPr>
              <w:t xml:space="preserve"> </w:t>
            </w:r>
            <w:r w:rsidR="00DF13C5">
              <w:rPr>
                <w:sz w:val="16"/>
                <w:szCs w:val="16"/>
              </w:rPr>
              <w:t>432</w:t>
            </w:r>
          </w:p>
        </w:tc>
        <w:tc>
          <w:tcPr>
            <w:tcW w:w="1134" w:type="dxa"/>
            <w:tcBorders>
              <w:top w:val="single" w:sz="4" w:space="0" w:color="001D77"/>
              <w:left w:val="single" w:sz="4" w:space="0" w:color="001D77"/>
              <w:bottom w:val="single" w:sz="4" w:space="0" w:color="001D77"/>
              <w:right w:val="single" w:sz="4" w:space="0" w:color="001D77"/>
            </w:tcBorders>
          </w:tcPr>
          <w:p w14:paraId="344D3EA8" w14:textId="73D6C93D" w:rsidR="00D1322A" w:rsidRPr="00CA19FD" w:rsidRDefault="00D1322A" w:rsidP="00D1322A">
            <w:pPr>
              <w:spacing w:before="0" w:after="0"/>
              <w:jc w:val="right"/>
              <w:rPr>
                <w:rFonts w:cs="Calibri"/>
                <w:color w:val="000000"/>
                <w:sz w:val="16"/>
                <w:szCs w:val="16"/>
              </w:rPr>
            </w:pPr>
            <w:r>
              <w:rPr>
                <w:sz w:val="16"/>
                <w:szCs w:val="16"/>
              </w:rPr>
              <w:t>5.</w:t>
            </w:r>
            <w:r w:rsidRPr="00CA19FD">
              <w:rPr>
                <w:sz w:val="16"/>
                <w:szCs w:val="16"/>
              </w:rPr>
              <w:t>4</w:t>
            </w:r>
          </w:p>
        </w:tc>
        <w:tc>
          <w:tcPr>
            <w:tcW w:w="1134" w:type="dxa"/>
            <w:tcBorders>
              <w:top w:val="single" w:sz="4" w:space="0" w:color="001D77"/>
              <w:left w:val="single" w:sz="4" w:space="0" w:color="001D77"/>
              <w:bottom w:val="single" w:sz="4" w:space="0" w:color="001D77"/>
              <w:right w:val="single" w:sz="4" w:space="0" w:color="001D77"/>
            </w:tcBorders>
          </w:tcPr>
          <w:p w14:paraId="126987C7" w14:textId="7A0D8409" w:rsidR="00D1322A" w:rsidRPr="00D1322A" w:rsidRDefault="00D1322A" w:rsidP="00D1322A">
            <w:pPr>
              <w:spacing w:before="0" w:after="0"/>
              <w:jc w:val="right"/>
              <w:rPr>
                <w:sz w:val="16"/>
                <w:szCs w:val="16"/>
              </w:rPr>
            </w:pPr>
            <w:r w:rsidRPr="00D1322A">
              <w:rPr>
                <w:sz w:val="16"/>
                <w:szCs w:val="16"/>
              </w:rPr>
              <w:t>10</w:t>
            </w:r>
            <w:r w:rsidR="00165303">
              <w:rPr>
                <w:sz w:val="16"/>
                <w:szCs w:val="16"/>
              </w:rPr>
              <w:t>6</w:t>
            </w:r>
            <w:r w:rsidR="00C51F13">
              <w:rPr>
                <w:sz w:val="16"/>
                <w:szCs w:val="16"/>
              </w:rPr>
              <w:t>.</w:t>
            </w:r>
            <w:r w:rsidR="00165303">
              <w:rPr>
                <w:sz w:val="16"/>
                <w:szCs w:val="16"/>
              </w:rPr>
              <w:t>9</w:t>
            </w:r>
          </w:p>
        </w:tc>
        <w:tc>
          <w:tcPr>
            <w:tcW w:w="1134" w:type="dxa"/>
            <w:tcBorders>
              <w:top w:val="single" w:sz="4" w:space="0" w:color="001D77"/>
              <w:left w:val="single" w:sz="4" w:space="0" w:color="001D77"/>
              <w:bottom w:val="single" w:sz="4" w:space="0" w:color="001D77"/>
              <w:right w:val="single" w:sz="4" w:space="0" w:color="001D77"/>
            </w:tcBorders>
          </w:tcPr>
          <w:p w14:paraId="758AA17A" w14:textId="4EA38052" w:rsidR="00D1322A" w:rsidRPr="00CA19FD" w:rsidRDefault="00D1322A" w:rsidP="00D1322A">
            <w:pPr>
              <w:spacing w:before="0" w:after="0"/>
              <w:jc w:val="right"/>
              <w:rPr>
                <w:rFonts w:cs="Calibri"/>
                <w:color w:val="000000"/>
                <w:sz w:val="16"/>
                <w:szCs w:val="16"/>
              </w:rPr>
            </w:pPr>
            <w:r w:rsidRPr="00CA19FD">
              <w:rPr>
                <w:sz w:val="16"/>
                <w:szCs w:val="16"/>
              </w:rPr>
              <w:t>8</w:t>
            </w:r>
            <w:r w:rsidR="00C51F13">
              <w:rPr>
                <w:sz w:val="16"/>
                <w:szCs w:val="16"/>
              </w:rPr>
              <w:t>8</w:t>
            </w:r>
            <w:r w:rsidRPr="00CA19FD">
              <w:rPr>
                <w:sz w:val="16"/>
                <w:szCs w:val="16"/>
              </w:rPr>
              <w:t xml:space="preserve"> </w:t>
            </w:r>
            <w:r w:rsidR="00C51F13">
              <w:rPr>
                <w:sz w:val="16"/>
                <w:szCs w:val="16"/>
              </w:rPr>
              <w:t>594</w:t>
            </w:r>
          </w:p>
        </w:tc>
        <w:tc>
          <w:tcPr>
            <w:tcW w:w="1134" w:type="dxa"/>
            <w:tcBorders>
              <w:top w:val="single" w:sz="4" w:space="0" w:color="001D77"/>
              <w:left w:val="single" w:sz="4" w:space="0" w:color="001D77"/>
              <w:bottom w:val="single" w:sz="4" w:space="0" w:color="001D77"/>
              <w:right w:val="nil"/>
            </w:tcBorders>
          </w:tcPr>
          <w:p w14:paraId="6261AA66" w14:textId="373F0F06" w:rsidR="00D1322A" w:rsidRPr="00CA19FD" w:rsidRDefault="00D1322A" w:rsidP="00D1322A">
            <w:pPr>
              <w:spacing w:before="0" w:after="0"/>
              <w:jc w:val="right"/>
              <w:rPr>
                <w:rFonts w:cs="Calibri"/>
                <w:color w:val="000000"/>
                <w:sz w:val="16"/>
                <w:szCs w:val="16"/>
              </w:rPr>
            </w:pPr>
            <w:r w:rsidRPr="00CA19FD">
              <w:rPr>
                <w:sz w:val="16"/>
                <w:szCs w:val="16"/>
              </w:rPr>
              <w:t>9</w:t>
            </w:r>
            <w:r w:rsidR="00C51F13">
              <w:rPr>
                <w:sz w:val="16"/>
                <w:szCs w:val="16"/>
              </w:rPr>
              <w:t>1.0</w:t>
            </w:r>
          </w:p>
        </w:tc>
      </w:tr>
      <w:tr w:rsidR="00D1322A" w:rsidRPr="00FA0CBD" w14:paraId="7E58D219"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50D7B489"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Opolskie</w:t>
            </w:r>
          </w:p>
        </w:tc>
        <w:tc>
          <w:tcPr>
            <w:tcW w:w="1134" w:type="dxa"/>
            <w:tcBorders>
              <w:top w:val="single" w:sz="4" w:space="0" w:color="001D77"/>
              <w:left w:val="single" w:sz="4" w:space="0" w:color="001D77"/>
              <w:bottom w:val="single" w:sz="4" w:space="0" w:color="001D77"/>
              <w:right w:val="single" w:sz="4" w:space="0" w:color="001D77"/>
            </w:tcBorders>
          </w:tcPr>
          <w:p w14:paraId="7E35C7B4" w14:textId="120F23D0" w:rsidR="00D1322A" w:rsidRPr="00CA19FD" w:rsidRDefault="00DF13C5" w:rsidP="00D1322A">
            <w:pPr>
              <w:spacing w:before="0" w:after="0"/>
              <w:jc w:val="right"/>
              <w:rPr>
                <w:rFonts w:cs="Calibri"/>
                <w:color w:val="000000"/>
                <w:sz w:val="16"/>
                <w:szCs w:val="16"/>
              </w:rPr>
            </w:pPr>
            <w:r>
              <w:rPr>
                <w:sz w:val="16"/>
                <w:szCs w:val="16"/>
              </w:rPr>
              <w:t>71</w:t>
            </w:r>
            <w:r w:rsidR="00D1322A" w:rsidRPr="00CA19FD">
              <w:rPr>
                <w:sz w:val="16"/>
                <w:szCs w:val="16"/>
              </w:rPr>
              <w:t xml:space="preserve"> </w:t>
            </w:r>
            <w:r>
              <w:rPr>
                <w:sz w:val="16"/>
                <w:szCs w:val="16"/>
              </w:rPr>
              <w:t>313</w:t>
            </w:r>
          </w:p>
        </w:tc>
        <w:tc>
          <w:tcPr>
            <w:tcW w:w="1134" w:type="dxa"/>
            <w:tcBorders>
              <w:top w:val="single" w:sz="4" w:space="0" w:color="001D77"/>
              <w:left w:val="single" w:sz="4" w:space="0" w:color="001D77"/>
              <w:bottom w:val="single" w:sz="4" w:space="0" w:color="001D77"/>
              <w:right w:val="single" w:sz="4" w:space="0" w:color="001D77"/>
            </w:tcBorders>
          </w:tcPr>
          <w:p w14:paraId="703B3FB8" w14:textId="5696EBF7" w:rsidR="00D1322A" w:rsidRPr="00CA19FD" w:rsidRDefault="00D1322A" w:rsidP="00D1322A">
            <w:pPr>
              <w:spacing w:before="0" w:after="0"/>
              <w:jc w:val="right"/>
              <w:rPr>
                <w:rFonts w:cs="Calibri"/>
                <w:color w:val="000000"/>
                <w:sz w:val="16"/>
                <w:szCs w:val="16"/>
              </w:rPr>
            </w:pPr>
            <w:r>
              <w:rPr>
                <w:sz w:val="16"/>
                <w:szCs w:val="16"/>
              </w:rPr>
              <w:t>2.</w:t>
            </w:r>
            <w:r w:rsidRPr="00CA19FD">
              <w:rPr>
                <w:sz w:val="16"/>
                <w:szCs w:val="16"/>
              </w:rPr>
              <w:t>0</w:t>
            </w:r>
          </w:p>
        </w:tc>
        <w:tc>
          <w:tcPr>
            <w:tcW w:w="1134" w:type="dxa"/>
            <w:tcBorders>
              <w:top w:val="single" w:sz="4" w:space="0" w:color="001D77"/>
              <w:left w:val="single" w:sz="4" w:space="0" w:color="001D77"/>
              <w:bottom w:val="single" w:sz="4" w:space="0" w:color="001D77"/>
              <w:right w:val="single" w:sz="4" w:space="0" w:color="001D77"/>
            </w:tcBorders>
          </w:tcPr>
          <w:p w14:paraId="2C087573" w14:textId="5A70FA27" w:rsidR="00D1322A" w:rsidRPr="00D1322A" w:rsidRDefault="00D1322A" w:rsidP="00D1322A">
            <w:pPr>
              <w:spacing w:before="0" w:after="0"/>
              <w:jc w:val="right"/>
              <w:rPr>
                <w:sz w:val="16"/>
                <w:szCs w:val="16"/>
              </w:rPr>
            </w:pPr>
            <w:r w:rsidRPr="00D1322A">
              <w:rPr>
                <w:sz w:val="16"/>
                <w:szCs w:val="16"/>
              </w:rPr>
              <w:t>10</w:t>
            </w:r>
            <w:r w:rsidR="00165303">
              <w:rPr>
                <w:sz w:val="16"/>
                <w:szCs w:val="16"/>
              </w:rPr>
              <w:t>6</w:t>
            </w:r>
            <w:r w:rsidR="00C51F13">
              <w:rPr>
                <w:sz w:val="16"/>
                <w:szCs w:val="16"/>
              </w:rPr>
              <w:t>.</w:t>
            </w:r>
            <w:r w:rsidR="00165303">
              <w:rPr>
                <w:sz w:val="16"/>
                <w:szCs w:val="16"/>
              </w:rPr>
              <w:t>9</w:t>
            </w:r>
          </w:p>
        </w:tc>
        <w:tc>
          <w:tcPr>
            <w:tcW w:w="1134" w:type="dxa"/>
            <w:tcBorders>
              <w:top w:val="single" w:sz="4" w:space="0" w:color="001D77"/>
              <w:left w:val="single" w:sz="4" w:space="0" w:color="001D77"/>
              <w:bottom w:val="single" w:sz="4" w:space="0" w:color="001D77"/>
              <w:right w:val="single" w:sz="4" w:space="0" w:color="001D77"/>
            </w:tcBorders>
          </w:tcPr>
          <w:p w14:paraId="5B8E7D24" w14:textId="10382013" w:rsidR="00D1322A" w:rsidRPr="00CA19FD" w:rsidRDefault="00D1322A" w:rsidP="00D1322A">
            <w:pPr>
              <w:spacing w:before="0" w:after="0"/>
              <w:jc w:val="right"/>
              <w:rPr>
                <w:rFonts w:cs="Calibri"/>
                <w:color w:val="000000"/>
                <w:sz w:val="16"/>
                <w:szCs w:val="16"/>
              </w:rPr>
            </w:pPr>
            <w:r w:rsidRPr="00CA19FD">
              <w:rPr>
                <w:sz w:val="16"/>
                <w:szCs w:val="16"/>
              </w:rPr>
              <w:t>7</w:t>
            </w:r>
            <w:r w:rsidR="00C51F13">
              <w:rPr>
                <w:sz w:val="16"/>
                <w:szCs w:val="16"/>
              </w:rPr>
              <w:t>8</w:t>
            </w:r>
            <w:r w:rsidRPr="00CA19FD">
              <w:rPr>
                <w:sz w:val="16"/>
                <w:szCs w:val="16"/>
              </w:rPr>
              <w:t xml:space="preserve"> </w:t>
            </w:r>
            <w:r w:rsidR="00C51F13">
              <w:rPr>
                <w:sz w:val="16"/>
                <w:szCs w:val="16"/>
              </w:rPr>
              <w:t>488</w:t>
            </w:r>
          </w:p>
        </w:tc>
        <w:tc>
          <w:tcPr>
            <w:tcW w:w="1134" w:type="dxa"/>
            <w:tcBorders>
              <w:top w:val="single" w:sz="4" w:space="0" w:color="001D77"/>
              <w:left w:val="single" w:sz="4" w:space="0" w:color="001D77"/>
              <w:bottom w:val="single" w:sz="4" w:space="0" w:color="001D77"/>
              <w:right w:val="nil"/>
            </w:tcBorders>
          </w:tcPr>
          <w:p w14:paraId="0463A90C" w14:textId="1AB76642" w:rsidR="00D1322A" w:rsidRPr="00CA19FD" w:rsidRDefault="00D1322A" w:rsidP="00D1322A">
            <w:pPr>
              <w:spacing w:before="0" w:after="0"/>
              <w:jc w:val="right"/>
              <w:rPr>
                <w:rFonts w:cs="Calibri"/>
                <w:color w:val="000000"/>
                <w:sz w:val="16"/>
                <w:szCs w:val="16"/>
              </w:rPr>
            </w:pPr>
            <w:r w:rsidRPr="00CA19FD">
              <w:rPr>
                <w:sz w:val="16"/>
                <w:szCs w:val="16"/>
              </w:rPr>
              <w:t>80</w:t>
            </w:r>
            <w:r>
              <w:rPr>
                <w:sz w:val="16"/>
                <w:szCs w:val="16"/>
              </w:rPr>
              <w:t>.</w:t>
            </w:r>
            <w:r w:rsidR="00C51F13">
              <w:rPr>
                <w:sz w:val="16"/>
                <w:szCs w:val="16"/>
              </w:rPr>
              <w:t>6</w:t>
            </w:r>
          </w:p>
        </w:tc>
      </w:tr>
      <w:tr w:rsidR="00D1322A" w:rsidRPr="00FA0CBD" w14:paraId="098A1E30"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308117BF"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Podkarpackie</w:t>
            </w:r>
          </w:p>
        </w:tc>
        <w:tc>
          <w:tcPr>
            <w:tcW w:w="1134" w:type="dxa"/>
            <w:tcBorders>
              <w:top w:val="single" w:sz="4" w:space="0" w:color="001D77"/>
              <w:left w:val="single" w:sz="4" w:space="0" w:color="001D77"/>
              <w:bottom w:val="single" w:sz="4" w:space="0" w:color="001D77"/>
              <w:right w:val="single" w:sz="4" w:space="0" w:color="001D77"/>
            </w:tcBorders>
          </w:tcPr>
          <w:p w14:paraId="6378CE3B" w14:textId="35D397A5" w:rsidR="00D1322A" w:rsidRPr="00CA19FD" w:rsidRDefault="00165303" w:rsidP="00D1322A">
            <w:pPr>
              <w:spacing w:before="0" w:after="0"/>
              <w:jc w:val="right"/>
              <w:rPr>
                <w:rFonts w:cs="Calibri"/>
                <w:color w:val="000000"/>
                <w:sz w:val="16"/>
                <w:szCs w:val="16"/>
              </w:rPr>
            </w:pPr>
            <w:r>
              <w:rPr>
                <w:sz w:val="16"/>
                <w:szCs w:val="16"/>
              </w:rPr>
              <w:t>140</w:t>
            </w:r>
            <w:r w:rsidR="00D1322A" w:rsidRPr="00CA19FD">
              <w:rPr>
                <w:sz w:val="16"/>
                <w:szCs w:val="16"/>
              </w:rPr>
              <w:t xml:space="preserve"> </w:t>
            </w:r>
            <w:r>
              <w:rPr>
                <w:sz w:val="16"/>
                <w:szCs w:val="16"/>
              </w:rPr>
              <w:t>727</w:t>
            </w:r>
          </w:p>
        </w:tc>
        <w:tc>
          <w:tcPr>
            <w:tcW w:w="1134" w:type="dxa"/>
            <w:tcBorders>
              <w:top w:val="single" w:sz="4" w:space="0" w:color="001D77"/>
              <w:left w:val="single" w:sz="4" w:space="0" w:color="001D77"/>
              <w:bottom w:val="single" w:sz="4" w:space="0" w:color="001D77"/>
              <w:right w:val="single" w:sz="4" w:space="0" w:color="001D77"/>
            </w:tcBorders>
          </w:tcPr>
          <w:p w14:paraId="2C8C9117" w14:textId="404A1280" w:rsidR="00D1322A" w:rsidRPr="00CA19FD" w:rsidRDefault="00D1322A" w:rsidP="00D1322A">
            <w:pPr>
              <w:spacing w:before="0" w:after="0"/>
              <w:jc w:val="right"/>
              <w:rPr>
                <w:rFonts w:cs="Calibri"/>
                <w:color w:val="000000"/>
                <w:sz w:val="16"/>
                <w:szCs w:val="16"/>
              </w:rPr>
            </w:pPr>
            <w:r>
              <w:rPr>
                <w:sz w:val="16"/>
                <w:szCs w:val="16"/>
              </w:rPr>
              <w:t>3.</w:t>
            </w:r>
            <w:r w:rsidR="00165303">
              <w:rPr>
                <w:sz w:val="16"/>
                <w:szCs w:val="16"/>
              </w:rPr>
              <w:t>9</w:t>
            </w:r>
          </w:p>
        </w:tc>
        <w:tc>
          <w:tcPr>
            <w:tcW w:w="1134" w:type="dxa"/>
            <w:tcBorders>
              <w:top w:val="single" w:sz="4" w:space="0" w:color="001D77"/>
              <w:left w:val="single" w:sz="4" w:space="0" w:color="001D77"/>
              <w:bottom w:val="single" w:sz="4" w:space="0" w:color="001D77"/>
              <w:right w:val="single" w:sz="4" w:space="0" w:color="001D77"/>
            </w:tcBorders>
          </w:tcPr>
          <w:p w14:paraId="27A6E929" w14:textId="2A83FBA4" w:rsidR="00D1322A" w:rsidRPr="00D1322A" w:rsidRDefault="00D1322A" w:rsidP="00D1322A">
            <w:pPr>
              <w:spacing w:before="0" w:after="0"/>
              <w:jc w:val="right"/>
              <w:rPr>
                <w:sz w:val="16"/>
                <w:szCs w:val="16"/>
              </w:rPr>
            </w:pPr>
            <w:r w:rsidRPr="00D1322A">
              <w:rPr>
                <w:sz w:val="16"/>
                <w:szCs w:val="16"/>
              </w:rPr>
              <w:t>1</w:t>
            </w:r>
            <w:r w:rsidR="00165303">
              <w:rPr>
                <w:sz w:val="16"/>
                <w:szCs w:val="16"/>
              </w:rPr>
              <w:t>08</w:t>
            </w:r>
            <w:r w:rsidR="00C51F13">
              <w:rPr>
                <w:sz w:val="16"/>
                <w:szCs w:val="16"/>
              </w:rPr>
              <w:t>.</w:t>
            </w:r>
            <w:r w:rsidR="00165303">
              <w:rPr>
                <w:sz w:val="16"/>
                <w:szCs w:val="16"/>
              </w:rPr>
              <w:t>9</w:t>
            </w:r>
          </w:p>
        </w:tc>
        <w:tc>
          <w:tcPr>
            <w:tcW w:w="1134" w:type="dxa"/>
            <w:tcBorders>
              <w:top w:val="single" w:sz="4" w:space="0" w:color="001D77"/>
              <w:left w:val="single" w:sz="4" w:space="0" w:color="001D77"/>
              <w:bottom w:val="single" w:sz="4" w:space="0" w:color="001D77"/>
              <w:right w:val="single" w:sz="4" w:space="0" w:color="001D77"/>
            </w:tcBorders>
          </w:tcPr>
          <w:p w14:paraId="494BA083" w14:textId="0589205B" w:rsidR="00D1322A" w:rsidRPr="00CA19FD" w:rsidRDefault="00C51F13" w:rsidP="00D1322A">
            <w:pPr>
              <w:spacing w:before="0" w:after="0"/>
              <w:jc w:val="right"/>
              <w:rPr>
                <w:rFonts w:cs="Calibri"/>
                <w:color w:val="000000"/>
                <w:sz w:val="16"/>
                <w:szCs w:val="16"/>
              </w:rPr>
            </w:pPr>
            <w:r>
              <w:rPr>
                <w:sz w:val="16"/>
                <w:szCs w:val="16"/>
              </w:rPr>
              <w:t>71</w:t>
            </w:r>
            <w:r w:rsidR="00D1322A" w:rsidRPr="00CA19FD">
              <w:rPr>
                <w:sz w:val="16"/>
                <w:szCs w:val="16"/>
              </w:rPr>
              <w:t xml:space="preserve"> </w:t>
            </w:r>
            <w:r>
              <w:rPr>
                <w:sz w:val="16"/>
                <w:szCs w:val="16"/>
              </w:rPr>
              <w:t>021</w:t>
            </w:r>
          </w:p>
        </w:tc>
        <w:tc>
          <w:tcPr>
            <w:tcW w:w="1134" w:type="dxa"/>
            <w:tcBorders>
              <w:top w:val="single" w:sz="4" w:space="0" w:color="001D77"/>
              <w:left w:val="single" w:sz="4" w:space="0" w:color="001D77"/>
              <w:bottom w:val="single" w:sz="4" w:space="0" w:color="001D77"/>
              <w:right w:val="nil"/>
            </w:tcBorders>
          </w:tcPr>
          <w:p w14:paraId="75599A87" w14:textId="21C525FA" w:rsidR="00D1322A" w:rsidRPr="00CA19FD" w:rsidRDefault="00D1322A" w:rsidP="00D1322A">
            <w:pPr>
              <w:spacing w:before="0" w:after="0"/>
              <w:jc w:val="right"/>
              <w:rPr>
                <w:rFonts w:cs="Calibri"/>
                <w:color w:val="000000"/>
                <w:sz w:val="16"/>
                <w:szCs w:val="16"/>
              </w:rPr>
            </w:pPr>
            <w:r w:rsidRPr="00CA19FD">
              <w:rPr>
                <w:sz w:val="16"/>
                <w:szCs w:val="16"/>
              </w:rPr>
              <w:t>7</w:t>
            </w:r>
            <w:r w:rsidR="00C51F13">
              <w:rPr>
                <w:sz w:val="16"/>
                <w:szCs w:val="16"/>
              </w:rPr>
              <w:t>2.9</w:t>
            </w:r>
          </w:p>
        </w:tc>
      </w:tr>
      <w:tr w:rsidR="00D1322A" w:rsidRPr="00FA0CBD" w14:paraId="03970F58"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12B4D5B5"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Podlaskie</w:t>
            </w:r>
          </w:p>
        </w:tc>
        <w:tc>
          <w:tcPr>
            <w:tcW w:w="1134" w:type="dxa"/>
            <w:tcBorders>
              <w:top w:val="single" w:sz="4" w:space="0" w:color="001D77"/>
              <w:left w:val="single" w:sz="4" w:space="0" w:color="001D77"/>
              <w:bottom w:val="single" w:sz="4" w:space="0" w:color="001D77"/>
              <w:right w:val="single" w:sz="4" w:space="0" w:color="001D77"/>
            </w:tcBorders>
          </w:tcPr>
          <w:p w14:paraId="3E77320F" w14:textId="2EA8BABE" w:rsidR="00D1322A" w:rsidRPr="00CA19FD" w:rsidRDefault="00165303" w:rsidP="00D1322A">
            <w:pPr>
              <w:spacing w:before="0" w:after="0"/>
              <w:jc w:val="right"/>
              <w:rPr>
                <w:rFonts w:cs="Calibri"/>
                <w:color w:val="000000"/>
                <w:sz w:val="16"/>
                <w:szCs w:val="16"/>
              </w:rPr>
            </w:pPr>
            <w:r>
              <w:rPr>
                <w:sz w:val="16"/>
                <w:szCs w:val="16"/>
              </w:rPr>
              <w:t>82</w:t>
            </w:r>
            <w:r w:rsidR="00D1322A" w:rsidRPr="00CA19FD">
              <w:rPr>
                <w:sz w:val="16"/>
                <w:szCs w:val="16"/>
              </w:rPr>
              <w:t xml:space="preserve"> </w:t>
            </w:r>
            <w:r>
              <w:rPr>
                <w:sz w:val="16"/>
                <w:szCs w:val="16"/>
              </w:rPr>
              <w:t>373</w:t>
            </w:r>
          </w:p>
        </w:tc>
        <w:tc>
          <w:tcPr>
            <w:tcW w:w="1134" w:type="dxa"/>
            <w:tcBorders>
              <w:top w:val="single" w:sz="4" w:space="0" w:color="001D77"/>
              <w:left w:val="single" w:sz="4" w:space="0" w:color="001D77"/>
              <w:bottom w:val="single" w:sz="4" w:space="0" w:color="001D77"/>
              <w:right w:val="single" w:sz="4" w:space="0" w:color="001D77"/>
            </w:tcBorders>
          </w:tcPr>
          <w:p w14:paraId="7DC830DA" w14:textId="4EEBBEF1" w:rsidR="00D1322A" w:rsidRPr="00CA19FD" w:rsidRDefault="00D1322A" w:rsidP="00D1322A">
            <w:pPr>
              <w:spacing w:before="0" w:after="0"/>
              <w:jc w:val="right"/>
              <w:rPr>
                <w:rFonts w:cs="Calibri"/>
                <w:color w:val="000000"/>
                <w:sz w:val="16"/>
                <w:szCs w:val="16"/>
              </w:rPr>
            </w:pPr>
            <w:r>
              <w:rPr>
                <w:sz w:val="16"/>
                <w:szCs w:val="16"/>
              </w:rPr>
              <w:t>2.</w:t>
            </w:r>
            <w:r w:rsidR="00165303">
              <w:rPr>
                <w:sz w:val="16"/>
                <w:szCs w:val="16"/>
              </w:rPr>
              <w:t>3</w:t>
            </w:r>
          </w:p>
        </w:tc>
        <w:tc>
          <w:tcPr>
            <w:tcW w:w="1134" w:type="dxa"/>
            <w:tcBorders>
              <w:top w:val="single" w:sz="4" w:space="0" w:color="001D77"/>
              <w:left w:val="single" w:sz="4" w:space="0" w:color="001D77"/>
              <w:bottom w:val="single" w:sz="4" w:space="0" w:color="001D77"/>
              <w:right w:val="single" w:sz="4" w:space="0" w:color="001D77"/>
            </w:tcBorders>
          </w:tcPr>
          <w:p w14:paraId="04071F5F" w14:textId="178B8354" w:rsidR="00D1322A" w:rsidRPr="00D1322A" w:rsidRDefault="00D1322A" w:rsidP="00D1322A">
            <w:pPr>
              <w:spacing w:before="0" w:after="0"/>
              <w:jc w:val="right"/>
              <w:rPr>
                <w:sz w:val="16"/>
                <w:szCs w:val="16"/>
              </w:rPr>
            </w:pPr>
            <w:r w:rsidRPr="00D1322A">
              <w:rPr>
                <w:sz w:val="16"/>
                <w:szCs w:val="16"/>
              </w:rPr>
              <w:t>10</w:t>
            </w:r>
            <w:r w:rsidR="00165303">
              <w:rPr>
                <w:sz w:val="16"/>
                <w:szCs w:val="16"/>
              </w:rPr>
              <w:t>7</w:t>
            </w:r>
            <w:r w:rsidR="00C51F13">
              <w:rPr>
                <w:sz w:val="16"/>
                <w:szCs w:val="16"/>
              </w:rPr>
              <w:t>.</w:t>
            </w:r>
            <w:r w:rsidR="00165303">
              <w:rPr>
                <w:sz w:val="16"/>
                <w:szCs w:val="16"/>
              </w:rPr>
              <w:t>3</w:t>
            </w:r>
          </w:p>
        </w:tc>
        <w:tc>
          <w:tcPr>
            <w:tcW w:w="1134" w:type="dxa"/>
            <w:tcBorders>
              <w:top w:val="single" w:sz="4" w:space="0" w:color="001D77"/>
              <w:left w:val="single" w:sz="4" w:space="0" w:color="001D77"/>
              <w:bottom w:val="single" w:sz="4" w:space="0" w:color="001D77"/>
              <w:right w:val="single" w:sz="4" w:space="0" w:color="001D77"/>
            </w:tcBorders>
          </w:tcPr>
          <w:p w14:paraId="204B42E0" w14:textId="393649B6" w:rsidR="00D1322A" w:rsidRPr="00CA19FD" w:rsidRDefault="00C51F13" w:rsidP="00D1322A">
            <w:pPr>
              <w:spacing w:before="0" w:after="0"/>
              <w:jc w:val="right"/>
              <w:rPr>
                <w:rFonts w:cs="Calibri"/>
                <w:color w:val="000000"/>
                <w:sz w:val="16"/>
                <w:szCs w:val="16"/>
              </w:rPr>
            </w:pPr>
            <w:r>
              <w:rPr>
                <w:sz w:val="16"/>
                <w:szCs w:val="16"/>
              </w:rPr>
              <w:t>75</w:t>
            </w:r>
            <w:r w:rsidR="00D1322A" w:rsidRPr="00CA19FD">
              <w:rPr>
                <w:sz w:val="16"/>
                <w:szCs w:val="16"/>
              </w:rPr>
              <w:t xml:space="preserve"> </w:t>
            </w:r>
            <w:r>
              <w:rPr>
                <w:sz w:val="16"/>
                <w:szCs w:val="16"/>
              </w:rPr>
              <w:t>601</w:t>
            </w:r>
          </w:p>
        </w:tc>
        <w:tc>
          <w:tcPr>
            <w:tcW w:w="1134" w:type="dxa"/>
            <w:tcBorders>
              <w:top w:val="single" w:sz="4" w:space="0" w:color="001D77"/>
              <w:left w:val="single" w:sz="4" w:space="0" w:color="001D77"/>
              <w:bottom w:val="single" w:sz="4" w:space="0" w:color="001D77"/>
              <w:right w:val="nil"/>
            </w:tcBorders>
          </w:tcPr>
          <w:p w14:paraId="02514A2B" w14:textId="1AF8EC28" w:rsidR="00D1322A" w:rsidRPr="00CA19FD" w:rsidRDefault="00D1322A" w:rsidP="00D1322A">
            <w:pPr>
              <w:spacing w:before="0" w:after="0"/>
              <w:jc w:val="right"/>
              <w:rPr>
                <w:rFonts w:cs="Calibri"/>
                <w:color w:val="000000"/>
                <w:sz w:val="16"/>
                <w:szCs w:val="16"/>
              </w:rPr>
            </w:pPr>
            <w:r w:rsidRPr="00CA19FD">
              <w:rPr>
                <w:sz w:val="16"/>
                <w:szCs w:val="16"/>
              </w:rPr>
              <w:t>77</w:t>
            </w:r>
            <w:r>
              <w:rPr>
                <w:sz w:val="16"/>
                <w:szCs w:val="16"/>
              </w:rPr>
              <w:t>.</w:t>
            </w:r>
            <w:r w:rsidR="00C51F13">
              <w:rPr>
                <w:sz w:val="16"/>
                <w:szCs w:val="16"/>
              </w:rPr>
              <w:t>7</w:t>
            </w:r>
          </w:p>
        </w:tc>
      </w:tr>
      <w:tr w:rsidR="00D1322A" w:rsidRPr="00FA0CBD" w14:paraId="15D9EA27"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55344D88"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Pomorskie</w:t>
            </w:r>
          </w:p>
        </w:tc>
        <w:tc>
          <w:tcPr>
            <w:tcW w:w="1134" w:type="dxa"/>
            <w:tcBorders>
              <w:top w:val="single" w:sz="4" w:space="0" w:color="001D77"/>
              <w:left w:val="single" w:sz="4" w:space="0" w:color="001D77"/>
              <w:bottom w:val="single" w:sz="4" w:space="0" w:color="001D77"/>
              <w:right w:val="single" w:sz="4" w:space="0" w:color="001D77"/>
            </w:tcBorders>
          </w:tcPr>
          <w:p w14:paraId="528F2B78" w14:textId="4D68FAA2" w:rsidR="00D1322A" w:rsidRPr="00CA19FD" w:rsidRDefault="00D1322A" w:rsidP="00D1322A">
            <w:pPr>
              <w:spacing w:before="0" w:after="0"/>
              <w:jc w:val="right"/>
              <w:rPr>
                <w:rFonts w:cs="Calibri"/>
                <w:color w:val="000000"/>
                <w:sz w:val="16"/>
                <w:szCs w:val="16"/>
              </w:rPr>
            </w:pPr>
            <w:r w:rsidRPr="00CA19FD">
              <w:rPr>
                <w:sz w:val="16"/>
                <w:szCs w:val="16"/>
              </w:rPr>
              <w:t>2</w:t>
            </w:r>
            <w:r w:rsidR="00165303">
              <w:rPr>
                <w:sz w:val="16"/>
                <w:szCs w:val="16"/>
              </w:rPr>
              <w:t>19</w:t>
            </w:r>
            <w:r w:rsidRPr="00CA19FD">
              <w:rPr>
                <w:sz w:val="16"/>
                <w:szCs w:val="16"/>
              </w:rPr>
              <w:t xml:space="preserve"> </w:t>
            </w:r>
            <w:r w:rsidR="00165303">
              <w:rPr>
                <w:sz w:val="16"/>
                <w:szCs w:val="16"/>
              </w:rPr>
              <w:t>563</w:t>
            </w:r>
          </w:p>
        </w:tc>
        <w:tc>
          <w:tcPr>
            <w:tcW w:w="1134" w:type="dxa"/>
            <w:tcBorders>
              <w:top w:val="single" w:sz="4" w:space="0" w:color="001D77"/>
              <w:left w:val="single" w:sz="4" w:space="0" w:color="001D77"/>
              <w:bottom w:val="single" w:sz="4" w:space="0" w:color="001D77"/>
              <w:right w:val="single" w:sz="4" w:space="0" w:color="001D77"/>
            </w:tcBorders>
          </w:tcPr>
          <w:p w14:paraId="598379AD" w14:textId="030343A8" w:rsidR="00D1322A" w:rsidRPr="00CA19FD" w:rsidRDefault="00D1322A" w:rsidP="00D1322A">
            <w:pPr>
              <w:spacing w:before="0" w:after="0"/>
              <w:jc w:val="right"/>
              <w:rPr>
                <w:rFonts w:cs="Calibri"/>
                <w:color w:val="000000"/>
                <w:sz w:val="16"/>
                <w:szCs w:val="16"/>
              </w:rPr>
            </w:pPr>
            <w:r>
              <w:rPr>
                <w:sz w:val="16"/>
                <w:szCs w:val="16"/>
              </w:rPr>
              <w:t>6.</w:t>
            </w:r>
            <w:r w:rsidRPr="00CA19FD">
              <w:rPr>
                <w:sz w:val="16"/>
                <w:szCs w:val="16"/>
              </w:rPr>
              <w:t>0</w:t>
            </w:r>
          </w:p>
        </w:tc>
        <w:tc>
          <w:tcPr>
            <w:tcW w:w="1134" w:type="dxa"/>
            <w:tcBorders>
              <w:top w:val="single" w:sz="4" w:space="0" w:color="001D77"/>
              <w:left w:val="single" w:sz="4" w:space="0" w:color="001D77"/>
              <w:bottom w:val="single" w:sz="4" w:space="0" w:color="001D77"/>
              <w:right w:val="single" w:sz="4" w:space="0" w:color="001D77"/>
            </w:tcBorders>
          </w:tcPr>
          <w:p w14:paraId="23DFCEF2" w14:textId="7036A263" w:rsidR="00D1322A" w:rsidRPr="00D1322A" w:rsidRDefault="00D1322A" w:rsidP="00D1322A">
            <w:pPr>
              <w:spacing w:before="0" w:after="0"/>
              <w:jc w:val="right"/>
              <w:rPr>
                <w:sz w:val="16"/>
                <w:szCs w:val="16"/>
              </w:rPr>
            </w:pPr>
            <w:r w:rsidRPr="00D1322A">
              <w:rPr>
                <w:sz w:val="16"/>
                <w:szCs w:val="16"/>
              </w:rPr>
              <w:t>10</w:t>
            </w:r>
            <w:r w:rsidR="00165303">
              <w:rPr>
                <w:sz w:val="16"/>
                <w:szCs w:val="16"/>
              </w:rPr>
              <w:t>7</w:t>
            </w:r>
            <w:r w:rsidR="00C51F13">
              <w:rPr>
                <w:sz w:val="16"/>
                <w:szCs w:val="16"/>
              </w:rPr>
              <w:t>.</w:t>
            </w:r>
            <w:r w:rsidR="00165303">
              <w:rPr>
                <w:sz w:val="16"/>
                <w:szCs w:val="16"/>
              </w:rPr>
              <w:t>2</w:t>
            </w:r>
          </w:p>
        </w:tc>
        <w:tc>
          <w:tcPr>
            <w:tcW w:w="1134" w:type="dxa"/>
            <w:tcBorders>
              <w:top w:val="single" w:sz="4" w:space="0" w:color="001D77"/>
              <w:left w:val="single" w:sz="4" w:space="0" w:color="001D77"/>
              <w:bottom w:val="single" w:sz="4" w:space="0" w:color="001D77"/>
              <w:right w:val="single" w:sz="4" w:space="0" w:color="001D77"/>
            </w:tcBorders>
          </w:tcPr>
          <w:p w14:paraId="5C12DF5F" w14:textId="634D02DF" w:rsidR="00D1322A" w:rsidRPr="00CA19FD" w:rsidRDefault="00C51F13" w:rsidP="00D1322A">
            <w:pPr>
              <w:spacing w:before="0" w:after="0"/>
              <w:jc w:val="right"/>
              <w:rPr>
                <w:rFonts w:cs="Calibri"/>
                <w:color w:val="000000"/>
                <w:sz w:val="16"/>
                <w:szCs w:val="16"/>
              </w:rPr>
            </w:pPr>
            <w:r>
              <w:rPr>
                <w:sz w:val="16"/>
                <w:szCs w:val="16"/>
              </w:rPr>
              <w:t>92</w:t>
            </w:r>
            <w:r w:rsidR="00D1322A" w:rsidRPr="00CA19FD">
              <w:rPr>
                <w:sz w:val="16"/>
                <w:szCs w:val="16"/>
              </w:rPr>
              <w:t xml:space="preserve"> </w:t>
            </w:r>
            <w:r>
              <w:rPr>
                <w:sz w:val="16"/>
                <w:szCs w:val="16"/>
              </w:rPr>
              <w:t>806</w:t>
            </w:r>
          </w:p>
        </w:tc>
        <w:tc>
          <w:tcPr>
            <w:tcW w:w="1134" w:type="dxa"/>
            <w:tcBorders>
              <w:top w:val="single" w:sz="4" w:space="0" w:color="001D77"/>
              <w:left w:val="single" w:sz="4" w:space="0" w:color="001D77"/>
              <w:bottom w:val="single" w:sz="4" w:space="0" w:color="001D77"/>
              <w:right w:val="nil"/>
            </w:tcBorders>
          </w:tcPr>
          <w:p w14:paraId="5B1027F6" w14:textId="3FFF483E" w:rsidR="00D1322A" w:rsidRPr="00CA19FD" w:rsidRDefault="00D1322A" w:rsidP="00D1322A">
            <w:pPr>
              <w:spacing w:before="0" w:after="0"/>
              <w:jc w:val="right"/>
              <w:rPr>
                <w:rFonts w:cs="Calibri"/>
                <w:color w:val="000000"/>
                <w:sz w:val="16"/>
                <w:szCs w:val="16"/>
              </w:rPr>
            </w:pPr>
            <w:r w:rsidRPr="00CA19FD">
              <w:rPr>
                <w:sz w:val="16"/>
                <w:szCs w:val="16"/>
              </w:rPr>
              <w:t>95</w:t>
            </w:r>
            <w:r>
              <w:rPr>
                <w:sz w:val="16"/>
                <w:szCs w:val="16"/>
              </w:rPr>
              <w:t>.</w:t>
            </w:r>
            <w:r w:rsidR="00C51F13">
              <w:rPr>
                <w:sz w:val="16"/>
                <w:szCs w:val="16"/>
              </w:rPr>
              <w:t>3</w:t>
            </w:r>
          </w:p>
        </w:tc>
      </w:tr>
      <w:tr w:rsidR="00D1322A" w:rsidRPr="00FA0CBD" w14:paraId="0D9BB09B"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63F88F37"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Śląskie</w:t>
            </w:r>
          </w:p>
        </w:tc>
        <w:tc>
          <w:tcPr>
            <w:tcW w:w="1134" w:type="dxa"/>
            <w:tcBorders>
              <w:top w:val="single" w:sz="4" w:space="0" w:color="001D77"/>
              <w:left w:val="single" w:sz="4" w:space="0" w:color="001D77"/>
              <w:bottom w:val="single" w:sz="4" w:space="0" w:color="001D77"/>
              <w:right w:val="single" w:sz="4" w:space="0" w:color="001D77"/>
            </w:tcBorders>
          </w:tcPr>
          <w:p w14:paraId="519B21E6" w14:textId="0717BF41" w:rsidR="00D1322A" w:rsidRPr="00CA19FD" w:rsidRDefault="00D1322A" w:rsidP="00D1322A">
            <w:pPr>
              <w:spacing w:before="0" w:after="0"/>
              <w:jc w:val="right"/>
              <w:rPr>
                <w:rFonts w:cs="Calibri"/>
                <w:color w:val="000000"/>
                <w:sz w:val="16"/>
                <w:szCs w:val="16"/>
              </w:rPr>
            </w:pPr>
            <w:r w:rsidRPr="00CA19FD">
              <w:rPr>
                <w:sz w:val="16"/>
                <w:szCs w:val="16"/>
              </w:rPr>
              <w:t>4</w:t>
            </w:r>
            <w:r w:rsidR="00165303">
              <w:rPr>
                <w:sz w:val="16"/>
                <w:szCs w:val="16"/>
              </w:rPr>
              <w:t>19</w:t>
            </w:r>
            <w:r w:rsidRPr="00CA19FD">
              <w:rPr>
                <w:sz w:val="16"/>
                <w:szCs w:val="16"/>
              </w:rPr>
              <w:t xml:space="preserve"> </w:t>
            </w:r>
            <w:r w:rsidR="00165303">
              <w:rPr>
                <w:sz w:val="16"/>
                <w:szCs w:val="16"/>
              </w:rPr>
              <w:t>348</w:t>
            </w:r>
          </w:p>
        </w:tc>
        <w:tc>
          <w:tcPr>
            <w:tcW w:w="1134" w:type="dxa"/>
            <w:tcBorders>
              <w:top w:val="single" w:sz="4" w:space="0" w:color="001D77"/>
              <w:left w:val="single" w:sz="4" w:space="0" w:color="001D77"/>
              <w:bottom w:val="single" w:sz="4" w:space="0" w:color="001D77"/>
              <w:right w:val="single" w:sz="4" w:space="0" w:color="001D77"/>
            </w:tcBorders>
          </w:tcPr>
          <w:p w14:paraId="47704421" w14:textId="035B491C" w:rsidR="00D1322A" w:rsidRPr="00CA19FD" w:rsidRDefault="00D1322A" w:rsidP="00D1322A">
            <w:pPr>
              <w:spacing w:before="0" w:after="0"/>
              <w:jc w:val="right"/>
              <w:rPr>
                <w:rFonts w:cs="Calibri"/>
                <w:color w:val="000000"/>
                <w:sz w:val="16"/>
                <w:szCs w:val="16"/>
              </w:rPr>
            </w:pPr>
            <w:r>
              <w:rPr>
                <w:sz w:val="16"/>
                <w:szCs w:val="16"/>
              </w:rPr>
              <w:t>11.</w:t>
            </w:r>
            <w:r w:rsidR="00165303">
              <w:rPr>
                <w:sz w:val="16"/>
                <w:szCs w:val="16"/>
              </w:rPr>
              <w:t>5</w:t>
            </w:r>
          </w:p>
        </w:tc>
        <w:tc>
          <w:tcPr>
            <w:tcW w:w="1134" w:type="dxa"/>
            <w:tcBorders>
              <w:top w:val="single" w:sz="4" w:space="0" w:color="001D77"/>
              <w:left w:val="single" w:sz="4" w:space="0" w:color="001D77"/>
              <w:bottom w:val="single" w:sz="4" w:space="0" w:color="001D77"/>
              <w:right w:val="single" w:sz="4" w:space="0" w:color="001D77"/>
            </w:tcBorders>
          </w:tcPr>
          <w:p w14:paraId="38F27C15" w14:textId="632B821C" w:rsidR="00D1322A" w:rsidRPr="00D1322A" w:rsidRDefault="00D1322A" w:rsidP="00D1322A">
            <w:pPr>
              <w:spacing w:before="0" w:after="0"/>
              <w:jc w:val="right"/>
              <w:rPr>
                <w:sz w:val="16"/>
                <w:szCs w:val="16"/>
              </w:rPr>
            </w:pPr>
            <w:r w:rsidRPr="00D1322A">
              <w:rPr>
                <w:sz w:val="16"/>
                <w:szCs w:val="16"/>
              </w:rPr>
              <w:t>10</w:t>
            </w:r>
            <w:r w:rsidR="00165303">
              <w:rPr>
                <w:sz w:val="16"/>
                <w:szCs w:val="16"/>
              </w:rPr>
              <w:t>3</w:t>
            </w:r>
            <w:r w:rsidR="00C51F13">
              <w:rPr>
                <w:sz w:val="16"/>
                <w:szCs w:val="16"/>
              </w:rPr>
              <w:t>.</w:t>
            </w:r>
            <w:r w:rsidR="00165303">
              <w:rPr>
                <w:sz w:val="16"/>
                <w:szCs w:val="16"/>
              </w:rPr>
              <w:t>6</w:t>
            </w:r>
          </w:p>
        </w:tc>
        <w:tc>
          <w:tcPr>
            <w:tcW w:w="1134" w:type="dxa"/>
            <w:tcBorders>
              <w:top w:val="single" w:sz="4" w:space="0" w:color="001D77"/>
              <w:left w:val="single" w:sz="4" w:space="0" w:color="001D77"/>
              <w:bottom w:val="single" w:sz="4" w:space="0" w:color="001D77"/>
              <w:right w:val="single" w:sz="4" w:space="0" w:color="001D77"/>
            </w:tcBorders>
          </w:tcPr>
          <w:p w14:paraId="498F0027" w14:textId="212C1F3D" w:rsidR="00D1322A" w:rsidRPr="00CA19FD" w:rsidRDefault="00D1322A" w:rsidP="00D1322A">
            <w:pPr>
              <w:spacing w:before="0" w:after="0"/>
              <w:jc w:val="right"/>
              <w:rPr>
                <w:rFonts w:cs="Calibri"/>
                <w:color w:val="000000"/>
                <w:sz w:val="16"/>
                <w:szCs w:val="16"/>
              </w:rPr>
            </w:pPr>
            <w:r w:rsidRPr="00CA19FD">
              <w:rPr>
                <w:sz w:val="16"/>
                <w:szCs w:val="16"/>
              </w:rPr>
              <w:t>9</w:t>
            </w:r>
            <w:r w:rsidR="00C51F13">
              <w:rPr>
                <w:sz w:val="16"/>
                <w:szCs w:val="16"/>
              </w:rPr>
              <w:t>7</w:t>
            </w:r>
            <w:r w:rsidRPr="00CA19FD">
              <w:rPr>
                <w:sz w:val="16"/>
                <w:szCs w:val="16"/>
              </w:rPr>
              <w:t xml:space="preserve"> 5</w:t>
            </w:r>
            <w:r w:rsidR="00C51F13">
              <w:rPr>
                <w:sz w:val="16"/>
                <w:szCs w:val="16"/>
              </w:rPr>
              <w:t>09</w:t>
            </w:r>
          </w:p>
        </w:tc>
        <w:tc>
          <w:tcPr>
            <w:tcW w:w="1134" w:type="dxa"/>
            <w:tcBorders>
              <w:top w:val="single" w:sz="4" w:space="0" w:color="001D77"/>
              <w:left w:val="single" w:sz="4" w:space="0" w:color="001D77"/>
              <w:bottom w:val="single" w:sz="4" w:space="0" w:color="001D77"/>
              <w:right w:val="nil"/>
            </w:tcBorders>
          </w:tcPr>
          <w:p w14:paraId="0E05BFCC" w14:textId="43D55057" w:rsidR="00D1322A" w:rsidRPr="00CA19FD" w:rsidRDefault="00D1322A" w:rsidP="00D1322A">
            <w:pPr>
              <w:spacing w:before="0" w:after="0"/>
              <w:jc w:val="right"/>
              <w:rPr>
                <w:rFonts w:cs="Calibri"/>
                <w:color w:val="000000"/>
                <w:sz w:val="16"/>
                <w:szCs w:val="16"/>
              </w:rPr>
            </w:pPr>
            <w:r w:rsidRPr="00CA19FD">
              <w:rPr>
                <w:sz w:val="16"/>
                <w:szCs w:val="16"/>
              </w:rPr>
              <w:t>10</w:t>
            </w:r>
            <w:r w:rsidR="00C51F13">
              <w:rPr>
                <w:sz w:val="16"/>
                <w:szCs w:val="16"/>
              </w:rPr>
              <w:t>0.2</w:t>
            </w:r>
          </w:p>
        </w:tc>
      </w:tr>
      <w:tr w:rsidR="00D1322A" w:rsidRPr="00FA0CBD" w14:paraId="3148927C"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28D2E654"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Świętokrzyskie</w:t>
            </w:r>
          </w:p>
        </w:tc>
        <w:tc>
          <w:tcPr>
            <w:tcW w:w="1134" w:type="dxa"/>
            <w:tcBorders>
              <w:top w:val="single" w:sz="4" w:space="0" w:color="001D77"/>
              <w:left w:val="single" w:sz="4" w:space="0" w:color="001D77"/>
              <w:bottom w:val="single" w:sz="4" w:space="0" w:color="001D77"/>
              <w:right w:val="single" w:sz="4" w:space="0" w:color="001D77"/>
            </w:tcBorders>
          </w:tcPr>
          <w:p w14:paraId="3DDAEAF3" w14:textId="473AA91F" w:rsidR="00D1322A" w:rsidRPr="00CA19FD" w:rsidRDefault="00165303" w:rsidP="00D1322A">
            <w:pPr>
              <w:spacing w:before="0" w:after="0"/>
              <w:jc w:val="right"/>
              <w:rPr>
                <w:rFonts w:cs="Calibri"/>
                <w:color w:val="000000"/>
                <w:sz w:val="16"/>
                <w:szCs w:val="16"/>
              </w:rPr>
            </w:pPr>
            <w:r>
              <w:rPr>
                <w:sz w:val="16"/>
                <w:szCs w:val="16"/>
              </w:rPr>
              <w:t>84</w:t>
            </w:r>
            <w:r w:rsidR="00D1322A" w:rsidRPr="00CA19FD">
              <w:rPr>
                <w:sz w:val="16"/>
                <w:szCs w:val="16"/>
              </w:rPr>
              <w:t xml:space="preserve"> </w:t>
            </w:r>
            <w:r>
              <w:rPr>
                <w:sz w:val="16"/>
                <w:szCs w:val="16"/>
              </w:rPr>
              <w:t>575</w:t>
            </w:r>
          </w:p>
        </w:tc>
        <w:tc>
          <w:tcPr>
            <w:tcW w:w="1134" w:type="dxa"/>
            <w:tcBorders>
              <w:top w:val="single" w:sz="4" w:space="0" w:color="001D77"/>
              <w:left w:val="single" w:sz="4" w:space="0" w:color="001D77"/>
              <w:bottom w:val="single" w:sz="4" w:space="0" w:color="001D77"/>
              <w:right w:val="single" w:sz="4" w:space="0" w:color="001D77"/>
            </w:tcBorders>
          </w:tcPr>
          <w:p w14:paraId="12743C3B" w14:textId="7C45C517" w:rsidR="00D1322A" w:rsidRPr="00CA19FD" w:rsidRDefault="00D1322A" w:rsidP="00D1322A">
            <w:pPr>
              <w:spacing w:before="0" w:after="0"/>
              <w:jc w:val="right"/>
              <w:rPr>
                <w:rFonts w:cs="Calibri"/>
                <w:color w:val="000000"/>
                <w:sz w:val="16"/>
                <w:szCs w:val="16"/>
              </w:rPr>
            </w:pPr>
            <w:r>
              <w:rPr>
                <w:sz w:val="16"/>
                <w:szCs w:val="16"/>
              </w:rPr>
              <w:t>2.</w:t>
            </w:r>
            <w:r w:rsidRPr="00CA19FD">
              <w:rPr>
                <w:sz w:val="16"/>
                <w:szCs w:val="16"/>
              </w:rPr>
              <w:t>3</w:t>
            </w:r>
          </w:p>
        </w:tc>
        <w:tc>
          <w:tcPr>
            <w:tcW w:w="1134" w:type="dxa"/>
            <w:tcBorders>
              <w:top w:val="single" w:sz="4" w:space="0" w:color="001D77"/>
              <w:left w:val="single" w:sz="4" w:space="0" w:color="001D77"/>
              <w:bottom w:val="single" w:sz="4" w:space="0" w:color="001D77"/>
              <w:right w:val="single" w:sz="4" w:space="0" w:color="001D77"/>
            </w:tcBorders>
          </w:tcPr>
          <w:p w14:paraId="10374FA5" w14:textId="7490D715" w:rsidR="00D1322A" w:rsidRPr="00D1322A" w:rsidRDefault="00D1322A" w:rsidP="00D1322A">
            <w:pPr>
              <w:spacing w:before="0" w:after="0"/>
              <w:jc w:val="right"/>
              <w:rPr>
                <w:sz w:val="16"/>
                <w:szCs w:val="16"/>
              </w:rPr>
            </w:pPr>
            <w:r w:rsidRPr="00D1322A">
              <w:rPr>
                <w:sz w:val="16"/>
                <w:szCs w:val="16"/>
              </w:rPr>
              <w:t>1</w:t>
            </w:r>
            <w:r w:rsidR="00165303">
              <w:rPr>
                <w:sz w:val="16"/>
                <w:szCs w:val="16"/>
              </w:rPr>
              <w:t>09</w:t>
            </w:r>
            <w:r w:rsidR="00C51F13">
              <w:rPr>
                <w:sz w:val="16"/>
                <w:szCs w:val="16"/>
              </w:rPr>
              <w:t>.</w:t>
            </w:r>
            <w:r w:rsidR="00165303">
              <w:rPr>
                <w:sz w:val="16"/>
                <w:szCs w:val="16"/>
              </w:rPr>
              <w:t>1</w:t>
            </w:r>
          </w:p>
        </w:tc>
        <w:tc>
          <w:tcPr>
            <w:tcW w:w="1134" w:type="dxa"/>
            <w:tcBorders>
              <w:top w:val="single" w:sz="4" w:space="0" w:color="001D77"/>
              <w:left w:val="single" w:sz="4" w:space="0" w:color="001D77"/>
              <w:bottom w:val="single" w:sz="4" w:space="0" w:color="001D77"/>
              <w:right w:val="single" w:sz="4" w:space="0" w:color="001D77"/>
            </w:tcBorders>
          </w:tcPr>
          <w:p w14:paraId="34F726DD" w14:textId="165F6ED9" w:rsidR="00D1322A" w:rsidRPr="00CA19FD" w:rsidRDefault="00C51F13" w:rsidP="00D1322A">
            <w:pPr>
              <w:spacing w:before="0" w:after="0"/>
              <w:jc w:val="right"/>
              <w:rPr>
                <w:rFonts w:cs="Calibri"/>
                <w:color w:val="000000"/>
                <w:sz w:val="16"/>
                <w:szCs w:val="16"/>
              </w:rPr>
            </w:pPr>
            <w:r>
              <w:rPr>
                <w:sz w:val="16"/>
                <w:szCs w:val="16"/>
              </w:rPr>
              <w:t>74</w:t>
            </w:r>
            <w:r w:rsidR="00D1322A" w:rsidRPr="00CA19FD">
              <w:rPr>
                <w:sz w:val="16"/>
                <w:szCs w:val="16"/>
              </w:rPr>
              <w:t xml:space="preserve"> </w:t>
            </w:r>
            <w:r>
              <w:rPr>
                <w:sz w:val="16"/>
                <w:szCs w:val="16"/>
              </w:rPr>
              <w:t>695</w:t>
            </w:r>
          </w:p>
        </w:tc>
        <w:tc>
          <w:tcPr>
            <w:tcW w:w="1134" w:type="dxa"/>
            <w:tcBorders>
              <w:top w:val="single" w:sz="4" w:space="0" w:color="001D77"/>
              <w:left w:val="single" w:sz="4" w:space="0" w:color="001D77"/>
              <w:bottom w:val="single" w:sz="4" w:space="0" w:color="001D77"/>
              <w:right w:val="nil"/>
            </w:tcBorders>
          </w:tcPr>
          <w:p w14:paraId="089AAF6D" w14:textId="0D8C2A07" w:rsidR="00D1322A" w:rsidRPr="00CA19FD" w:rsidRDefault="00D1322A" w:rsidP="00D1322A">
            <w:pPr>
              <w:spacing w:before="0" w:after="0"/>
              <w:jc w:val="right"/>
              <w:rPr>
                <w:rFonts w:cs="Calibri"/>
                <w:color w:val="000000"/>
                <w:sz w:val="16"/>
                <w:szCs w:val="16"/>
              </w:rPr>
            </w:pPr>
            <w:r w:rsidRPr="00CA19FD">
              <w:rPr>
                <w:sz w:val="16"/>
                <w:szCs w:val="16"/>
              </w:rPr>
              <w:t>7</w:t>
            </w:r>
            <w:r w:rsidR="00C51F13">
              <w:rPr>
                <w:sz w:val="16"/>
                <w:szCs w:val="16"/>
              </w:rPr>
              <w:t>6.7</w:t>
            </w:r>
          </w:p>
        </w:tc>
      </w:tr>
      <w:tr w:rsidR="00D1322A" w:rsidRPr="00FA0CBD" w14:paraId="59B861CE"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48286721"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Warmińsko-mazurskie</w:t>
            </w:r>
          </w:p>
        </w:tc>
        <w:tc>
          <w:tcPr>
            <w:tcW w:w="1134" w:type="dxa"/>
            <w:tcBorders>
              <w:top w:val="single" w:sz="4" w:space="0" w:color="001D77"/>
              <w:left w:val="single" w:sz="4" w:space="0" w:color="001D77"/>
              <w:bottom w:val="single" w:sz="4" w:space="0" w:color="001D77"/>
              <w:right w:val="single" w:sz="4" w:space="0" w:color="001D77"/>
            </w:tcBorders>
          </w:tcPr>
          <w:p w14:paraId="51092CC9" w14:textId="1B07D714" w:rsidR="00D1322A" w:rsidRPr="00CA19FD" w:rsidRDefault="00165303" w:rsidP="00D1322A">
            <w:pPr>
              <w:spacing w:before="0" w:after="0"/>
              <w:jc w:val="right"/>
              <w:rPr>
                <w:rFonts w:cs="Calibri"/>
                <w:color w:val="000000"/>
                <w:sz w:val="16"/>
                <w:szCs w:val="16"/>
              </w:rPr>
            </w:pPr>
            <w:r>
              <w:rPr>
                <w:sz w:val="16"/>
                <w:szCs w:val="16"/>
              </w:rPr>
              <w:t>90</w:t>
            </w:r>
            <w:r w:rsidR="00D1322A" w:rsidRPr="00CA19FD">
              <w:rPr>
                <w:sz w:val="16"/>
                <w:szCs w:val="16"/>
              </w:rPr>
              <w:t xml:space="preserve"> </w:t>
            </w:r>
            <w:r>
              <w:rPr>
                <w:sz w:val="16"/>
                <w:szCs w:val="16"/>
              </w:rPr>
              <w:t>396</w:t>
            </w:r>
          </w:p>
        </w:tc>
        <w:tc>
          <w:tcPr>
            <w:tcW w:w="1134" w:type="dxa"/>
            <w:tcBorders>
              <w:top w:val="single" w:sz="4" w:space="0" w:color="001D77"/>
              <w:left w:val="single" w:sz="4" w:space="0" w:color="001D77"/>
              <w:bottom w:val="single" w:sz="4" w:space="0" w:color="001D77"/>
              <w:right w:val="single" w:sz="4" w:space="0" w:color="001D77"/>
            </w:tcBorders>
          </w:tcPr>
          <w:p w14:paraId="68080604" w14:textId="5E695031" w:rsidR="00D1322A" w:rsidRPr="00CA19FD" w:rsidRDefault="00D1322A" w:rsidP="00D1322A">
            <w:pPr>
              <w:spacing w:before="0" w:after="0"/>
              <w:jc w:val="right"/>
              <w:rPr>
                <w:rFonts w:cs="Calibri"/>
                <w:color w:val="000000"/>
                <w:sz w:val="16"/>
                <w:szCs w:val="16"/>
              </w:rPr>
            </w:pPr>
            <w:r>
              <w:rPr>
                <w:sz w:val="16"/>
                <w:szCs w:val="16"/>
              </w:rPr>
              <w:t>2.</w:t>
            </w:r>
            <w:r w:rsidRPr="00CA19FD">
              <w:rPr>
                <w:sz w:val="16"/>
                <w:szCs w:val="16"/>
              </w:rPr>
              <w:t>5</w:t>
            </w:r>
          </w:p>
        </w:tc>
        <w:tc>
          <w:tcPr>
            <w:tcW w:w="1134" w:type="dxa"/>
            <w:tcBorders>
              <w:top w:val="single" w:sz="4" w:space="0" w:color="001D77"/>
              <w:left w:val="single" w:sz="4" w:space="0" w:color="001D77"/>
              <w:bottom w:val="single" w:sz="4" w:space="0" w:color="001D77"/>
              <w:right w:val="single" w:sz="4" w:space="0" w:color="001D77"/>
            </w:tcBorders>
          </w:tcPr>
          <w:p w14:paraId="16DBAFFB" w14:textId="037DB597" w:rsidR="00D1322A" w:rsidRPr="00D1322A" w:rsidRDefault="00D1322A" w:rsidP="00D1322A">
            <w:pPr>
              <w:spacing w:before="0" w:after="0"/>
              <w:jc w:val="right"/>
              <w:rPr>
                <w:sz w:val="16"/>
                <w:szCs w:val="16"/>
              </w:rPr>
            </w:pPr>
            <w:r w:rsidRPr="00D1322A">
              <w:rPr>
                <w:sz w:val="16"/>
                <w:szCs w:val="16"/>
              </w:rPr>
              <w:t>107</w:t>
            </w:r>
            <w:r>
              <w:rPr>
                <w:sz w:val="16"/>
                <w:szCs w:val="16"/>
              </w:rPr>
              <w:t>.</w:t>
            </w:r>
            <w:r w:rsidR="00165303">
              <w:rPr>
                <w:sz w:val="16"/>
                <w:szCs w:val="16"/>
              </w:rPr>
              <w:t>1</w:t>
            </w:r>
          </w:p>
        </w:tc>
        <w:tc>
          <w:tcPr>
            <w:tcW w:w="1134" w:type="dxa"/>
            <w:tcBorders>
              <w:top w:val="single" w:sz="4" w:space="0" w:color="001D77"/>
              <w:left w:val="single" w:sz="4" w:space="0" w:color="001D77"/>
              <w:bottom w:val="single" w:sz="4" w:space="0" w:color="001D77"/>
              <w:right w:val="single" w:sz="4" w:space="0" w:color="001D77"/>
            </w:tcBorders>
          </w:tcPr>
          <w:p w14:paraId="04FAF293" w14:textId="2CF7CCBE" w:rsidR="00D1322A" w:rsidRPr="00CA19FD" w:rsidRDefault="00D1322A" w:rsidP="00D1322A">
            <w:pPr>
              <w:spacing w:before="0" w:after="0"/>
              <w:jc w:val="right"/>
              <w:rPr>
                <w:rFonts w:cs="Calibri"/>
                <w:color w:val="000000"/>
                <w:sz w:val="16"/>
                <w:szCs w:val="16"/>
              </w:rPr>
            </w:pPr>
            <w:r w:rsidRPr="00CA19FD">
              <w:rPr>
                <w:sz w:val="16"/>
                <w:szCs w:val="16"/>
              </w:rPr>
              <w:t>6</w:t>
            </w:r>
            <w:r w:rsidR="00C51F13">
              <w:rPr>
                <w:sz w:val="16"/>
                <w:szCs w:val="16"/>
              </w:rPr>
              <w:t>9</w:t>
            </w:r>
            <w:r w:rsidRPr="00CA19FD">
              <w:rPr>
                <w:sz w:val="16"/>
                <w:szCs w:val="16"/>
              </w:rPr>
              <w:t xml:space="preserve"> </w:t>
            </w:r>
            <w:r w:rsidR="00C51F13">
              <w:rPr>
                <w:sz w:val="16"/>
                <w:szCs w:val="16"/>
              </w:rPr>
              <w:t>137</w:t>
            </w:r>
          </w:p>
        </w:tc>
        <w:tc>
          <w:tcPr>
            <w:tcW w:w="1134" w:type="dxa"/>
            <w:tcBorders>
              <w:top w:val="single" w:sz="4" w:space="0" w:color="001D77"/>
              <w:left w:val="single" w:sz="4" w:space="0" w:color="001D77"/>
              <w:bottom w:val="single" w:sz="4" w:space="0" w:color="001D77"/>
              <w:right w:val="nil"/>
            </w:tcBorders>
          </w:tcPr>
          <w:p w14:paraId="2A38A255" w14:textId="344651B1" w:rsidR="00D1322A" w:rsidRPr="00CA19FD" w:rsidRDefault="00D1322A" w:rsidP="00D1322A">
            <w:pPr>
              <w:spacing w:before="0" w:after="0"/>
              <w:jc w:val="right"/>
              <w:rPr>
                <w:rFonts w:cs="Calibri"/>
                <w:color w:val="000000"/>
                <w:sz w:val="16"/>
                <w:szCs w:val="16"/>
              </w:rPr>
            </w:pPr>
            <w:r w:rsidRPr="00CA19FD">
              <w:rPr>
                <w:sz w:val="16"/>
                <w:szCs w:val="16"/>
              </w:rPr>
              <w:t>7</w:t>
            </w:r>
            <w:r w:rsidR="00C51F13">
              <w:rPr>
                <w:sz w:val="16"/>
                <w:szCs w:val="16"/>
              </w:rPr>
              <w:t>1.0</w:t>
            </w:r>
          </w:p>
        </w:tc>
      </w:tr>
      <w:tr w:rsidR="00CA19FD" w:rsidRPr="00FA0CBD" w14:paraId="1EF71915"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118D0E41" w14:textId="77777777" w:rsidR="00CA19FD" w:rsidRPr="00FA0CBD" w:rsidRDefault="00CA19FD" w:rsidP="00CA19FD">
            <w:pPr>
              <w:spacing w:before="0" w:after="0"/>
              <w:rPr>
                <w:sz w:val="16"/>
                <w:szCs w:val="16"/>
                <w:shd w:val="clear" w:color="auto" w:fill="FFFFFF"/>
              </w:rPr>
            </w:pPr>
            <w:r w:rsidRPr="00FA0CBD">
              <w:rPr>
                <w:sz w:val="16"/>
                <w:szCs w:val="16"/>
                <w:shd w:val="clear" w:color="auto" w:fill="FFFFFF"/>
              </w:rPr>
              <w:t>Warszawski stołeczny</w:t>
            </w:r>
          </w:p>
        </w:tc>
        <w:tc>
          <w:tcPr>
            <w:tcW w:w="1134" w:type="dxa"/>
            <w:tcBorders>
              <w:top w:val="single" w:sz="4" w:space="0" w:color="001D77"/>
              <w:left w:val="single" w:sz="4" w:space="0" w:color="001D77"/>
              <w:bottom w:val="single" w:sz="4" w:space="0" w:color="001D77"/>
              <w:right w:val="single" w:sz="4" w:space="0" w:color="001D77"/>
            </w:tcBorders>
          </w:tcPr>
          <w:p w14:paraId="6B689519" w14:textId="47979CFB" w:rsidR="00CA19FD" w:rsidRPr="00CA19FD" w:rsidRDefault="00CA19FD" w:rsidP="00CA19FD">
            <w:pPr>
              <w:spacing w:before="0" w:after="0"/>
              <w:jc w:val="right"/>
              <w:rPr>
                <w:rFonts w:cs="Calibri"/>
                <w:color w:val="000000"/>
                <w:sz w:val="16"/>
                <w:szCs w:val="16"/>
              </w:rPr>
            </w:pPr>
            <w:r w:rsidRPr="00CA19FD">
              <w:rPr>
                <w:sz w:val="16"/>
                <w:szCs w:val="16"/>
              </w:rPr>
              <w:t>6</w:t>
            </w:r>
            <w:r w:rsidR="00165303">
              <w:rPr>
                <w:sz w:val="16"/>
                <w:szCs w:val="16"/>
              </w:rPr>
              <w:t>74</w:t>
            </w:r>
            <w:r w:rsidRPr="00CA19FD">
              <w:rPr>
                <w:sz w:val="16"/>
                <w:szCs w:val="16"/>
              </w:rPr>
              <w:t xml:space="preserve"> </w:t>
            </w:r>
            <w:r w:rsidR="00165303">
              <w:rPr>
                <w:sz w:val="16"/>
                <w:szCs w:val="16"/>
              </w:rPr>
              <w:t>098</w:t>
            </w:r>
          </w:p>
        </w:tc>
        <w:tc>
          <w:tcPr>
            <w:tcW w:w="1134" w:type="dxa"/>
            <w:tcBorders>
              <w:top w:val="single" w:sz="4" w:space="0" w:color="001D77"/>
              <w:left w:val="single" w:sz="4" w:space="0" w:color="001D77"/>
              <w:bottom w:val="single" w:sz="4" w:space="0" w:color="001D77"/>
              <w:right w:val="single" w:sz="4" w:space="0" w:color="001D77"/>
            </w:tcBorders>
          </w:tcPr>
          <w:p w14:paraId="262CD6D8" w14:textId="7100722A" w:rsidR="00CA19FD" w:rsidRPr="00CA19FD" w:rsidRDefault="00CA19FD" w:rsidP="00CA19FD">
            <w:pPr>
              <w:spacing w:before="0" w:after="0"/>
              <w:jc w:val="right"/>
              <w:rPr>
                <w:rFonts w:cs="Calibri"/>
                <w:color w:val="000000"/>
                <w:sz w:val="16"/>
                <w:szCs w:val="16"/>
              </w:rPr>
            </w:pPr>
            <w:r>
              <w:rPr>
                <w:sz w:val="16"/>
                <w:szCs w:val="16"/>
              </w:rPr>
              <w:t>18.</w:t>
            </w:r>
            <w:r w:rsidR="00165303">
              <w:rPr>
                <w:sz w:val="16"/>
                <w:szCs w:val="16"/>
              </w:rPr>
              <w:t>5</w:t>
            </w:r>
          </w:p>
        </w:tc>
        <w:tc>
          <w:tcPr>
            <w:tcW w:w="1134" w:type="dxa"/>
            <w:tcBorders>
              <w:top w:val="single" w:sz="4" w:space="0" w:color="001D77"/>
              <w:left w:val="single" w:sz="4" w:space="0" w:color="001D77"/>
              <w:bottom w:val="single" w:sz="4" w:space="0" w:color="001D77"/>
              <w:right w:val="single" w:sz="4" w:space="0" w:color="001D77"/>
            </w:tcBorders>
          </w:tcPr>
          <w:p w14:paraId="213AF290" w14:textId="32FBFD20" w:rsidR="00CA19FD" w:rsidRPr="00D1322A" w:rsidRDefault="00D1322A" w:rsidP="00CA19FD">
            <w:pPr>
              <w:spacing w:before="0" w:after="0"/>
              <w:jc w:val="right"/>
              <w:rPr>
                <w:sz w:val="16"/>
                <w:szCs w:val="16"/>
              </w:rPr>
            </w:pPr>
            <w:r w:rsidRPr="00D1322A">
              <w:rPr>
                <w:sz w:val="16"/>
                <w:szCs w:val="16"/>
              </w:rPr>
              <w:t>1</w:t>
            </w:r>
            <w:r w:rsidR="00165303">
              <w:rPr>
                <w:sz w:val="16"/>
                <w:szCs w:val="16"/>
              </w:rPr>
              <w:t>07</w:t>
            </w:r>
            <w:r w:rsidR="00C51F13">
              <w:rPr>
                <w:sz w:val="16"/>
                <w:szCs w:val="16"/>
              </w:rPr>
              <w:t>.</w:t>
            </w:r>
            <w:r w:rsidR="00165303">
              <w:rPr>
                <w:sz w:val="16"/>
                <w:szCs w:val="16"/>
              </w:rPr>
              <w:t>8</w:t>
            </w:r>
          </w:p>
        </w:tc>
        <w:tc>
          <w:tcPr>
            <w:tcW w:w="1134" w:type="dxa"/>
            <w:tcBorders>
              <w:top w:val="single" w:sz="4" w:space="0" w:color="001D77"/>
              <w:left w:val="single" w:sz="4" w:space="0" w:color="001D77"/>
              <w:bottom w:val="single" w:sz="4" w:space="0" w:color="001D77"/>
              <w:right w:val="single" w:sz="4" w:space="0" w:color="001D77"/>
            </w:tcBorders>
          </w:tcPr>
          <w:p w14:paraId="6D784CD6" w14:textId="5B965894" w:rsidR="00CA19FD" w:rsidRPr="00CA19FD" w:rsidRDefault="00CA19FD" w:rsidP="00CA19FD">
            <w:pPr>
              <w:spacing w:before="0" w:after="0"/>
              <w:jc w:val="right"/>
              <w:rPr>
                <w:rFonts w:cs="Calibri"/>
                <w:color w:val="000000"/>
                <w:sz w:val="16"/>
                <w:szCs w:val="16"/>
              </w:rPr>
            </w:pPr>
            <w:r w:rsidRPr="00CA19FD">
              <w:rPr>
                <w:sz w:val="16"/>
                <w:szCs w:val="16"/>
              </w:rPr>
              <w:t>1</w:t>
            </w:r>
            <w:r w:rsidR="00C51F13">
              <w:rPr>
                <w:sz w:val="16"/>
                <w:szCs w:val="16"/>
              </w:rPr>
              <w:t>95</w:t>
            </w:r>
            <w:r w:rsidRPr="00CA19FD">
              <w:rPr>
                <w:sz w:val="16"/>
                <w:szCs w:val="16"/>
              </w:rPr>
              <w:t xml:space="preserve"> </w:t>
            </w:r>
            <w:r w:rsidR="00C51F13">
              <w:rPr>
                <w:sz w:val="16"/>
                <w:szCs w:val="16"/>
              </w:rPr>
              <w:t>134</w:t>
            </w:r>
          </w:p>
        </w:tc>
        <w:tc>
          <w:tcPr>
            <w:tcW w:w="1134" w:type="dxa"/>
            <w:tcBorders>
              <w:top w:val="single" w:sz="4" w:space="0" w:color="001D77"/>
              <w:left w:val="single" w:sz="4" w:space="0" w:color="001D77"/>
              <w:bottom w:val="single" w:sz="4" w:space="0" w:color="001D77"/>
              <w:right w:val="nil"/>
            </w:tcBorders>
          </w:tcPr>
          <w:p w14:paraId="3B28955E" w14:textId="547D8122" w:rsidR="00CA19FD" w:rsidRPr="00CA19FD" w:rsidRDefault="00CA19FD" w:rsidP="00CA19FD">
            <w:pPr>
              <w:spacing w:before="0" w:after="0"/>
              <w:jc w:val="right"/>
              <w:rPr>
                <w:rFonts w:cs="Calibri"/>
                <w:color w:val="000000"/>
                <w:sz w:val="16"/>
                <w:szCs w:val="16"/>
              </w:rPr>
            </w:pPr>
            <w:r w:rsidRPr="00CA19FD">
              <w:rPr>
                <w:sz w:val="16"/>
                <w:szCs w:val="16"/>
              </w:rPr>
              <w:t>20</w:t>
            </w:r>
            <w:r w:rsidR="00C51F13">
              <w:rPr>
                <w:sz w:val="16"/>
                <w:szCs w:val="16"/>
              </w:rPr>
              <w:t>0.4</w:t>
            </w:r>
          </w:p>
        </w:tc>
      </w:tr>
      <w:tr w:rsidR="00D1322A" w:rsidRPr="00FA0CBD" w14:paraId="50955898" w14:textId="77777777" w:rsidTr="00093DA1">
        <w:trPr>
          <w:trHeight w:val="283"/>
        </w:trPr>
        <w:tc>
          <w:tcPr>
            <w:tcW w:w="2268" w:type="dxa"/>
            <w:tcBorders>
              <w:top w:val="single" w:sz="4" w:space="0" w:color="001D77"/>
              <w:left w:val="nil"/>
              <w:bottom w:val="single" w:sz="4" w:space="0" w:color="001D77"/>
              <w:right w:val="single" w:sz="4" w:space="0" w:color="001D77"/>
            </w:tcBorders>
            <w:vAlign w:val="center"/>
          </w:tcPr>
          <w:p w14:paraId="0889FD9E"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Wielkopolskie</w:t>
            </w:r>
          </w:p>
        </w:tc>
        <w:tc>
          <w:tcPr>
            <w:tcW w:w="1134" w:type="dxa"/>
            <w:tcBorders>
              <w:top w:val="single" w:sz="4" w:space="0" w:color="001D77"/>
              <w:left w:val="single" w:sz="4" w:space="0" w:color="001D77"/>
              <w:bottom w:val="single" w:sz="4" w:space="0" w:color="001D77"/>
              <w:right w:val="single" w:sz="4" w:space="0" w:color="001D77"/>
            </w:tcBorders>
          </w:tcPr>
          <w:p w14:paraId="30D358B6" w14:textId="44222F86" w:rsidR="00D1322A" w:rsidRPr="00CA19FD" w:rsidRDefault="00D1322A" w:rsidP="00D1322A">
            <w:pPr>
              <w:spacing w:before="0" w:after="0"/>
              <w:jc w:val="right"/>
              <w:rPr>
                <w:rFonts w:cs="Calibri"/>
                <w:color w:val="000000"/>
                <w:sz w:val="16"/>
                <w:szCs w:val="16"/>
              </w:rPr>
            </w:pPr>
            <w:r w:rsidRPr="00CA19FD">
              <w:rPr>
                <w:sz w:val="16"/>
                <w:szCs w:val="16"/>
              </w:rPr>
              <w:t>3</w:t>
            </w:r>
            <w:r w:rsidR="00165303">
              <w:rPr>
                <w:sz w:val="16"/>
                <w:szCs w:val="16"/>
              </w:rPr>
              <w:t>59</w:t>
            </w:r>
            <w:r w:rsidRPr="00CA19FD">
              <w:rPr>
                <w:sz w:val="16"/>
                <w:szCs w:val="16"/>
              </w:rPr>
              <w:t xml:space="preserve"> </w:t>
            </w:r>
            <w:r w:rsidR="00165303">
              <w:rPr>
                <w:sz w:val="16"/>
                <w:szCs w:val="16"/>
              </w:rPr>
              <w:t>824</w:t>
            </w:r>
          </w:p>
        </w:tc>
        <w:tc>
          <w:tcPr>
            <w:tcW w:w="1134" w:type="dxa"/>
            <w:tcBorders>
              <w:top w:val="single" w:sz="4" w:space="0" w:color="001D77"/>
              <w:left w:val="single" w:sz="4" w:space="0" w:color="001D77"/>
              <w:bottom w:val="single" w:sz="4" w:space="0" w:color="001D77"/>
              <w:right w:val="single" w:sz="4" w:space="0" w:color="001D77"/>
            </w:tcBorders>
          </w:tcPr>
          <w:p w14:paraId="36FF0E71" w14:textId="559D1388" w:rsidR="00D1322A" w:rsidRPr="00CA19FD" w:rsidRDefault="00D1322A" w:rsidP="00D1322A">
            <w:pPr>
              <w:spacing w:before="0" w:after="0"/>
              <w:jc w:val="right"/>
              <w:rPr>
                <w:rFonts w:cs="Calibri"/>
                <w:color w:val="000000"/>
                <w:sz w:val="16"/>
                <w:szCs w:val="16"/>
              </w:rPr>
            </w:pPr>
            <w:r>
              <w:rPr>
                <w:sz w:val="16"/>
                <w:szCs w:val="16"/>
              </w:rPr>
              <w:t>9.</w:t>
            </w:r>
            <w:r w:rsidRPr="00CA19FD">
              <w:rPr>
                <w:sz w:val="16"/>
                <w:szCs w:val="16"/>
              </w:rPr>
              <w:t>8</w:t>
            </w:r>
          </w:p>
        </w:tc>
        <w:tc>
          <w:tcPr>
            <w:tcW w:w="1134" w:type="dxa"/>
            <w:tcBorders>
              <w:top w:val="single" w:sz="4" w:space="0" w:color="001D77"/>
              <w:left w:val="single" w:sz="4" w:space="0" w:color="001D77"/>
              <w:bottom w:val="single" w:sz="4" w:space="0" w:color="001D77"/>
              <w:right w:val="single" w:sz="4" w:space="0" w:color="001D77"/>
            </w:tcBorders>
          </w:tcPr>
          <w:p w14:paraId="71D9D419" w14:textId="64A53185" w:rsidR="00D1322A" w:rsidRPr="00D1322A" w:rsidRDefault="00D1322A" w:rsidP="00D1322A">
            <w:pPr>
              <w:spacing w:before="0" w:after="0"/>
              <w:jc w:val="right"/>
              <w:rPr>
                <w:sz w:val="16"/>
                <w:szCs w:val="16"/>
              </w:rPr>
            </w:pPr>
            <w:r w:rsidRPr="00D1322A">
              <w:rPr>
                <w:sz w:val="16"/>
                <w:szCs w:val="16"/>
              </w:rPr>
              <w:t>10</w:t>
            </w:r>
            <w:r w:rsidR="00165303">
              <w:rPr>
                <w:sz w:val="16"/>
                <w:szCs w:val="16"/>
              </w:rPr>
              <w:t>7</w:t>
            </w:r>
            <w:r w:rsidR="00C51F13">
              <w:rPr>
                <w:sz w:val="16"/>
                <w:szCs w:val="16"/>
              </w:rPr>
              <w:t>.</w:t>
            </w:r>
            <w:r w:rsidR="00165303">
              <w:rPr>
                <w:sz w:val="16"/>
                <w:szCs w:val="16"/>
              </w:rPr>
              <w:t>2</w:t>
            </w:r>
          </w:p>
        </w:tc>
        <w:tc>
          <w:tcPr>
            <w:tcW w:w="1134" w:type="dxa"/>
            <w:tcBorders>
              <w:top w:val="single" w:sz="4" w:space="0" w:color="001D77"/>
              <w:left w:val="single" w:sz="4" w:space="0" w:color="001D77"/>
              <w:bottom w:val="single" w:sz="4" w:space="0" w:color="001D77"/>
              <w:right w:val="single" w:sz="4" w:space="0" w:color="001D77"/>
            </w:tcBorders>
          </w:tcPr>
          <w:p w14:paraId="4CAAB51F" w14:textId="61746551" w:rsidR="00D1322A" w:rsidRPr="00CA19FD" w:rsidRDefault="00C51F13" w:rsidP="00D1322A">
            <w:pPr>
              <w:spacing w:before="0" w:after="0"/>
              <w:jc w:val="right"/>
              <w:rPr>
                <w:rFonts w:cs="Calibri"/>
                <w:color w:val="000000"/>
                <w:sz w:val="16"/>
                <w:szCs w:val="16"/>
              </w:rPr>
            </w:pPr>
            <w:r>
              <w:rPr>
                <w:sz w:val="16"/>
                <w:szCs w:val="16"/>
              </w:rPr>
              <w:t>102</w:t>
            </w:r>
            <w:r w:rsidR="00D1322A" w:rsidRPr="00CA19FD">
              <w:rPr>
                <w:sz w:val="16"/>
                <w:szCs w:val="16"/>
              </w:rPr>
              <w:t xml:space="preserve"> </w:t>
            </w:r>
            <w:r>
              <w:rPr>
                <w:sz w:val="16"/>
                <w:szCs w:val="16"/>
              </w:rPr>
              <w:t>129</w:t>
            </w:r>
          </w:p>
        </w:tc>
        <w:tc>
          <w:tcPr>
            <w:tcW w:w="1134" w:type="dxa"/>
            <w:tcBorders>
              <w:top w:val="single" w:sz="4" w:space="0" w:color="001D77"/>
              <w:left w:val="single" w:sz="4" w:space="0" w:color="001D77"/>
              <w:bottom w:val="single" w:sz="4" w:space="0" w:color="001D77"/>
              <w:right w:val="nil"/>
            </w:tcBorders>
          </w:tcPr>
          <w:p w14:paraId="4BF351C9" w14:textId="5B93B6B5" w:rsidR="00D1322A" w:rsidRPr="00CA19FD" w:rsidRDefault="00D1322A" w:rsidP="00D1322A">
            <w:pPr>
              <w:spacing w:before="0" w:after="0"/>
              <w:jc w:val="right"/>
              <w:rPr>
                <w:rFonts w:cs="Calibri"/>
                <w:color w:val="000000"/>
                <w:sz w:val="16"/>
                <w:szCs w:val="16"/>
              </w:rPr>
            </w:pPr>
            <w:r w:rsidRPr="00CA19FD">
              <w:rPr>
                <w:sz w:val="16"/>
                <w:szCs w:val="16"/>
              </w:rPr>
              <w:t>104</w:t>
            </w:r>
            <w:r>
              <w:rPr>
                <w:sz w:val="16"/>
                <w:szCs w:val="16"/>
              </w:rPr>
              <w:t>.</w:t>
            </w:r>
            <w:r w:rsidR="00C51F13">
              <w:rPr>
                <w:sz w:val="16"/>
                <w:szCs w:val="16"/>
              </w:rPr>
              <w:t>9</w:t>
            </w:r>
          </w:p>
        </w:tc>
      </w:tr>
      <w:tr w:rsidR="00D1322A" w:rsidRPr="00FA0CBD" w14:paraId="58162D44" w14:textId="77777777" w:rsidTr="00093DA1">
        <w:trPr>
          <w:trHeight w:val="283"/>
        </w:trPr>
        <w:tc>
          <w:tcPr>
            <w:tcW w:w="2268" w:type="dxa"/>
            <w:tcBorders>
              <w:top w:val="single" w:sz="4" w:space="0" w:color="001D77"/>
              <w:left w:val="nil"/>
              <w:right w:val="single" w:sz="4" w:space="0" w:color="001D77"/>
            </w:tcBorders>
            <w:vAlign w:val="center"/>
          </w:tcPr>
          <w:p w14:paraId="0C74B17D" w14:textId="77777777" w:rsidR="00D1322A" w:rsidRPr="00FA0CBD" w:rsidRDefault="00D1322A" w:rsidP="00D1322A">
            <w:pPr>
              <w:spacing w:before="0" w:after="0"/>
              <w:rPr>
                <w:sz w:val="16"/>
                <w:szCs w:val="16"/>
                <w:shd w:val="clear" w:color="auto" w:fill="FFFFFF"/>
              </w:rPr>
            </w:pPr>
            <w:r w:rsidRPr="00FA0CBD">
              <w:rPr>
                <w:sz w:val="16"/>
                <w:szCs w:val="16"/>
                <w:shd w:val="clear" w:color="auto" w:fill="FFFFFF"/>
              </w:rPr>
              <w:t>Zachodniopomorskie</w:t>
            </w:r>
          </w:p>
        </w:tc>
        <w:tc>
          <w:tcPr>
            <w:tcW w:w="1134" w:type="dxa"/>
            <w:tcBorders>
              <w:top w:val="single" w:sz="4" w:space="0" w:color="001D77"/>
              <w:left w:val="single" w:sz="4" w:space="0" w:color="001D77"/>
              <w:bottom w:val="nil"/>
              <w:right w:val="single" w:sz="4" w:space="0" w:color="001D77"/>
            </w:tcBorders>
          </w:tcPr>
          <w:p w14:paraId="73C9BBF5" w14:textId="696BC142" w:rsidR="00D1322A" w:rsidRPr="00CA19FD" w:rsidRDefault="00D1322A" w:rsidP="00D1322A">
            <w:pPr>
              <w:spacing w:before="0" w:after="0"/>
              <w:jc w:val="right"/>
              <w:rPr>
                <w:rFonts w:cs="Calibri"/>
                <w:color w:val="000000"/>
                <w:sz w:val="16"/>
                <w:szCs w:val="16"/>
              </w:rPr>
            </w:pPr>
            <w:r w:rsidRPr="00CA19FD">
              <w:rPr>
                <w:sz w:val="16"/>
                <w:szCs w:val="16"/>
              </w:rPr>
              <w:t>12</w:t>
            </w:r>
            <w:r w:rsidR="00165303">
              <w:rPr>
                <w:sz w:val="16"/>
                <w:szCs w:val="16"/>
              </w:rPr>
              <w:t>9</w:t>
            </w:r>
            <w:r w:rsidRPr="00CA19FD">
              <w:rPr>
                <w:sz w:val="16"/>
                <w:szCs w:val="16"/>
              </w:rPr>
              <w:t xml:space="preserve"> 3</w:t>
            </w:r>
            <w:r w:rsidR="00165303">
              <w:rPr>
                <w:sz w:val="16"/>
                <w:szCs w:val="16"/>
              </w:rPr>
              <w:t>07</w:t>
            </w:r>
          </w:p>
        </w:tc>
        <w:tc>
          <w:tcPr>
            <w:tcW w:w="1134" w:type="dxa"/>
            <w:tcBorders>
              <w:top w:val="single" w:sz="4" w:space="0" w:color="001D77"/>
              <w:left w:val="single" w:sz="4" w:space="0" w:color="001D77"/>
              <w:bottom w:val="nil"/>
              <w:right w:val="single" w:sz="4" w:space="0" w:color="001D77"/>
            </w:tcBorders>
          </w:tcPr>
          <w:p w14:paraId="1D3CA503" w14:textId="591F22F6" w:rsidR="00D1322A" w:rsidRPr="00CA19FD" w:rsidRDefault="00D1322A" w:rsidP="00D1322A">
            <w:pPr>
              <w:spacing w:before="0" w:after="0"/>
              <w:jc w:val="right"/>
              <w:rPr>
                <w:rFonts w:cs="Calibri"/>
                <w:color w:val="000000"/>
                <w:sz w:val="16"/>
                <w:szCs w:val="16"/>
              </w:rPr>
            </w:pPr>
            <w:r>
              <w:rPr>
                <w:sz w:val="16"/>
                <w:szCs w:val="16"/>
              </w:rPr>
              <w:t>3.</w:t>
            </w:r>
            <w:r w:rsidRPr="00CA19FD">
              <w:rPr>
                <w:sz w:val="16"/>
                <w:szCs w:val="16"/>
              </w:rPr>
              <w:t>5</w:t>
            </w:r>
          </w:p>
        </w:tc>
        <w:tc>
          <w:tcPr>
            <w:tcW w:w="1134" w:type="dxa"/>
            <w:tcBorders>
              <w:top w:val="single" w:sz="4" w:space="0" w:color="001D77"/>
              <w:left w:val="single" w:sz="4" w:space="0" w:color="001D77"/>
              <w:bottom w:val="nil"/>
              <w:right w:val="single" w:sz="4" w:space="0" w:color="001D77"/>
            </w:tcBorders>
          </w:tcPr>
          <w:p w14:paraId="3A931312" w14:textId="609F8DC4" w:rsidR="00D1322A" w:rsidRPr="00D1322A" w:rsidRDefault="00D1322A" w:rsidP="00D1322A">
            <w:pPr>
              <w:spacing w:before="0" w:after="0"/>
              <w:jc w:val="right"/>
              <w:rPr>
                <w:sz w:val="16"/>
                <w:szCs w:val="16"/>
              </w:rPr>
            </w:pPr>
            <w:r w:rsidRPr="00D1322A">
              <w:rPr>
                <w:sz w:val="16"/>
                <w:szCs w:val="16"/>
              </w:rPr>
              <w:t>10</w:t>
            </w:r>
            <w:r w:rsidR="00165303">
              <w:rPr>
                <w:sz w:val="16"/>
                <w:szCs w:val="16"/>
              </w:rPr>
              <w:t>6</w:t>
            </w:r>
            <w:r w:rsidR="00C51F13">
              <w:rPr>
                <w:sz w:val="16"/>
                <w:szCs w:val="16"/>
              </w:rPr>
              <w:t>.</w:t>
            </w:r>
            <w:r w:rsidR="00165303">
              <w:rPr>
                <w:sz w:val="16"/>
                <w:szCs w:val="16"/>
              </w:rPr>
              <w:t>6</w:t>
            </w:r>
          </w:p>
        </w:tc>
        <w:tc>
          <w:tcPr>
            <w:tcW w:w="1134" w:type="dxa"/>
            <w:tcBorders>
              <w:top w:val="single" w:sz="4" w:space="0" w:color="001D77"/>
              <w:left w:val="single" w:sz="4" w:space="0" w:color="001D77"/>
              <w:bottom w:val="nil"/>
              <w:right w:val="single" w:sz="4" w:space="0" w:color="001D77"/>
            </w:tcBorders>
          </w:tcPr>
          <w:p w14:paraId="374F6F1C" w14:textId="0053EB01" w:rsidR="00D1322A" w:rsidRPr="00CA19FD" w:rsidRDefault="00D1322A" w:rsidP="00D1322A">
            <w:pPr>
              <w:spacing w:before="0" w:after="0"/>
              <w:jc w:val="right"/>
              <w:rPr>
                <w:rFonts w:cs="Calibri"/>
                <w:color w:val="000000"/>
                <w:sz w:val="16"/>
                <w:szCs w:val="16"/>
              </w:rPr>
            </w:pPr>
            <w:r w:rsidRPr="00CA19FD">
              <w:rPr>
                <w:sz w:val="16"/>
                <w:szCs w:val="16"/>
              </w:rPr>
              <w:t>7</w:t>
            </w:r>
            <w:r w:rsidR="00C51F13">
              <w:rPr>
                <w:sz w:val="16"/>
                <w:szCs w:val="16"/>
              </w:rPr>
              <w:t>9</w:t>
            </w:r>
            <w:r w:rsidRPr="00CA19FD">
              <w:rPr>
                <w:sz w:val="16"/>
                <w:szCs w:val="16"/>
              </w:rPr>
              <w:t xml:space="preserve"> </w:t>
            </w:r>
            <w:r w:rsidR="00C51F13">
              <w:rPr>
                <w:sz w:val="16"/>
                <w:szCs w:val="16"/>
              </w:rPr>
              <w:t>783</w:t>
            </w:r>
          </w:p>
        </w:tc>
        <w:tc>
          <w:tcPr>
            <w:tcW w:w="1134" w:type="dxa"/>
            <w:tcBorders>
              <w:top w:val="single" w:sz="4" w:space="0" w:color="001D77"/>
              <w:left w:val="single" w:sz="4" w:space="0" w:color="001D77"/>
              <w:bottom w:val="nil"/>
              <w:right w:val="nil"/>
            </w:tcBorders>
          </w:tcPr>
          <w:p w14:paraId="7D664947" w14:textId="298ECA82" w:rsidR="00D1322A" w:rsidRPr="00CA19FD" w:rsidRDefault="00D1322A" w:rsidP="00D1322A">
            <w:pPr>
              <w:spacing w:before="0" w:after="0"/>
              <w:jc w:val="right"/>
              <w:rPr>
                <w:rFonts w:cs="Calibri"/>
                <w:color w:val="000000"/>
                <w:sz w:val="16"/>
                <w:szCs w:val="16"/>
              </w:rPr>
            </w:pPr>
            <w:r w:rsidRPr="00CA19FD">
              <w:rPr>
                <w:sz w:val="16"/>
                <w:szCs w:val="16"/>
              </w:rPr>
              <w:t>81</w:t>
            </w:r>
            <w:r>
              <w:rPr>
                <w:sz w:val="16"/>
                <w:szCs w:val="16"/>
              </w:rPr>
              <w:t>.</w:t>
            </w:r>
            <w:r w:rsidR="00C51F13">
              <w:rPr>
                <w:sz w:val="16"/>
                <w:szCs w:val="16"/>
              </w:rPr>
              <w:t>9</w:t>
            </w:r>
          </w:p>
        </w:tc>
      </w:tr>
    </w:tbl>
    <w:p w14:paraId="429CC1BC" w14:textId="49820514" w:rsidR="008D3636" w:rsidRPr="0081160F" w:rsidRDefault="00B46C17" w:rsidP="00CE7B25">
      <w:pPr>
        <w:spacing w:before="240" w:line="240" w:lineRule="auto"/>
        <w:rPr>
          <w:b/>
          <w:noProof/>
          <w:sz w:val="18"/>
          <w:szCs w:val="18"/>
          <w:lang w:val="en-GB"/>
        </w:rPr>
      </w:pPr>
      <w:r w:rsidRPr="00B46C17">
        <w:rPr>
          <w:noProof/>
          <w:lang w:eastAsia="pl-PL"/>
        </w:rPr>
        <w:lastRenderedPageBreak/>
        <w:drawing>
          <wp:anchor distT="0" distB="0" distL="114300" distR="114300" simplePos="0" relativeHeight="251747840" behindDoc="0" locked="0" layoutInCell="1" allowOverlap="1" wp14:anchorId="7D8F376C" wp14:editId="3C0E859E">
            <wp:simplePos x="0" y="0"/>
            <wp:positionH relativeFrom="margin">
              <wp:posOffset>0</wp:posOffset>
            </wp:positionH>
            <wp:positionV relativeFrom="paragraph">
              <wp:posOffset>172027</wp:posOffset>
            </wp:positionV>
            <wp:extent cx="5122545" cy="3126105"/>
            <wp:effectExtent l="0" t="0" r="0" b="0"/>
            <wp:wrapSquare wrapText="bothSides"/>
            <wp:docPr id="7" name="Obraz 7" descr="Structural pie chart (100%) showing the regions' share in the GDP generation in 2024 at current prices – from 18.5% to 2.0%. Additionally, the value of GDP for Poland – 3653.4 billion P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Structural pie chart (100%) showing the regions' share in the GDP generation in 2024 at current prices – from 18.5% to 2.0%. Additionally, the value of GDP for Poland – 3653.4 billion PL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2545" cy="312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636" w:rsidRPr="0081160F">
        <w:rPr>
          <w:b/>
          <w:noProof/>
          <w:sz w:val="18"/>
          <w:szCs w:val="18"/>
          <w:lang w:val="en-US"/>
        </w:rPr>
        <w:t xml:space="preserve">Graph 1. </w:t>
      </w:r>
      <w:r w:rsidR="008D3636" w:rsidRPr="0081160F">
        <w:rPr>
          <w:b/>
          <w:noProof/>
          <w:sz w:val="18"/>
          <w:szCs w:val="18"/>
          <w:lang w:val="en-GB"/>
        </w:rPr>
        <w:t>Share of regions in the generation of gross domestic product in 202</w:t>
      </w:r>
      <w:r w:rsidR="00E12706">
        <w:rPr>
          <w:b/>
          <w:noProof/>
          <w:sz w:val="18"/>
          <w:szCs w:val="18"/>
          <w:lang w:val="en-GB"/>
        </w:rPr>
        <w:t>4</w:t>
      </w:r>
      <w:r w:rsidR="008D3636" w:rsidRPr="0081160F">
        <w:rPr>
          <w:b/>
          <w:noProof/>
          <w:sz w:val="18"/>
          <w:szCs w:val="18"/>
          <w:lang w:val="en-GB"/>
        </w:rPr>
        <w:t xml:space="preserve"> (current prices)</w:t>
      </w:r>
      <w:r w:rsidR="00F3509B" w:rsidRPr="00F3509B">
        <w:rPr>
          <w:b/>
          <w:noProof/>
          <w:sz w:val="18"/>
          <w:szCs w:val="18"/>
          <w:lang w:val="en-GB"/>
        </w:rPr>
        <w:t xml:space="preserve"> </w:t>
      </w:r>
      <w:r w:rsidR="00B27430" w:rsidRPr="00B27430">
        <w:rPr>
          <w:b/>
          <w:noProof/>
          <w:sz w:val="18"/>
          <w:szCs w:val="18"/>
          <w:lang w:val="en-GB"/>
        </w:rPr>
        <w:t xml:space="preserve"> </w:t>
      </w:r>
    </w:p>
    <w:p w14:paraId="180BB4C4" w14:textId="1C09B918" w:rsidR="008D3636" w:rsidRPr="0081160F" w:rsidRDefault="00090D75" w:rsidP="007D7BB9">
      <w:pPr>
        <w:spacing w:before="600"/>
        <w:rPr>
          <w:szCs w:val="19"/>
          <w:shd w:val="clear" w:color="auto" w:fill="FFFFFF"/>
          <w:lang w:val="en-US"/>
        </w:rPr>
      </w:pPr>
      <w:r w:rsidRPr="00090D75">
        <w:rPr>
          <w:noProof/>
        </w:rPr>
        <w:drawing>
          <wp:anchor distT="0" distB="0" distL="114300" distR="114300" simplePos="0" relativeHeight="251748864" behindDoc="0" locked="0" layoutInCell="1" allowOverlap="1" wp14:anchorId="6856F9A0" wp14:editId="7AE076B4">
            <wp:simplePos x="0" y="0"/>
            <wp:positionH relativeFrom="column">
              <wp:posOffset>-80645</wp:posOffset>
            </wp:positionH>
            <wp:positionV relativeFrom="paragraph">
              <wp:posOffset>3622040</wp:posOffset>
            </wp:positionV>
            <wp:extent cx="5122545" cy="3416935"/>
            <wp:effectExtent l="0" t="0" r="1905" b="0"/>
            <wp:wrapSquare wrapText="bothSides"/>
            <wp:docPr id="6" name="Obraz 6" descr="Cartodiagram showing GDP per capita by regions in 2024 at current prices. Shading (5 colours) – regions of Poland, GDP per capita in thousand PLN from 68.8 to 195.1. Additionally, for Poland, the value of GDP per capita in 97.4 thousand PLN. Pie charts for regions (different sizes) – Poland=100 from 70.6% to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Cartodiagram showing GDP per capita by regions in 2024 at current prices. Shading (5 colours) – regions of Poland, GDP per capita in thousand PLN from 68.8 to 195.1. Additionally, for Poland, the value of GDP per capita in 97.4 thousand PLN. Pie charts for regions (different sizes) – Poland=100 from 70.6% to 20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2545" cy="341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636" w:rsidRPr="0081160F">
        <w:rPr>
          <w:b/>
          <w:szCs w:val="19"/>
          <w:shd w:val="clear" w:color="auto" w:fill="FFFFFF"/>
          <w:lang w:val="en-GB"/>
        </w:rPr>
        <w:t>Map 1. Gross domestic product per capita by regions in 202</w:t>
      </w:r>
      <w:r w:rsidR="00E12706">
        <w:rPr>
          <w:b/>
          <w:szCs w:val="19"/>
          <w:shd w:val="clear" w:color="auto" w:fill="FFFFFF"/>
          <w:lang w:val="en-GB"/>
        </w:rPr>
        <w:t>4</w:t>
      </w:r>
      <w:r w:rsidR="008D3636" w:rsidRPr="0081160F">
        <w:rPr>
          <w:b/>
          <w:szCs w:val="19"/>
          <w:shd w:val="clear" w:color="auto" w:fill="FFFFFF"/>
          <w:lang w:val="en-GB"/>
        </w:rPr>
        <w:t xml:space="preserve"> (current prices)</w:t>
      </w:r>
      <w:r w:rsidR="005040FD" w:rsidRPr="0081160F">
        <w:rPr>
          <w:b/>
          <w:szCs w:val="19"/>
          <w:shd w:val="clear" w:color="auto" w:fill="FFFFFF"/>
          <w:lang w:val="en-GB"/>
        </w:rPr>
        <w:t xml:space="preserve"> </w:t>
      </w:r>
    </w:p>
    <w:p w14:paraId="44E6584C" w14:textId="25E978D2" w:rsidR="001071C3" w:rsidRDefault="005250F3" w:rsidP="00CE7B25">
      <w:pPr>
        <w:spacing w:before="360" w:after="0"/>
        <w:rPr>
          <w:spacing w:val="-2"/>
          <w:szCs w:val="19"/>
          <w:shd w:val="clear" w:color="auto" w:fill="FFFFFF"/>
          <w:lang w:val="en-GB"/>
        </w:rPr>
      </w:pPr>
      <w:r>
        <w:rPr>
          <w:spacing w:val="-2"/>
          <w:szCs w:val="19"/>
          <w:shd w:val="clear" w:color="auto" w:fill="FFFFFF"/>
          <w:lang w:val="en-GB"/>
        </w:rPr>
        <w:t xml:space="preserve">Data concerning regional GDP included in this </w:t>
      </w:r>
      <w:r w:rsidR="00B72A60">
        <w:rPr>
          <w:spacing w:val="-2"/>
          <w:szCs w:val="19"/>
          <w:shd w:val="clear" w:color="auto" w:fill="FFFFFF"/>
          <w:lang w:val="en-GB"/>
        </w:rPr>
        <w:t>note</w:t>
      </w:r>
      <w:r>
        <w:rPr>
          <w:spacing w:val="-2"/>
          <w:szCs w:val="19"/>
          <w:shd w:val="clear" w:color="auto" w:fill="FFFFFF"/>
          <w:lang w:val="en-GB"/>
        </w:rPr>
        <w:t xml:space="preserve"> are provisional</w:t>
      </w:r>
      <w:r w:rsidR="00A45EDE">
        <w:rPr>
          <w:spacing w:val="-2"/>
          <w:szCs w:val="19"/>
          <w:shd w:val="clear" w:color="auto" w:fill="FFFFFF"/>
          <w:lang w:val="en-GB"/>
        </w:rPr>
        <w:t>.</w:t>
      </w:r>
      <w:r>
        <w:rPr>
          <w:spacing w:val="-2"/>
          <w:szCs w:val="19"/>
          <w:shd w:val="clear" w:color="auto" w:fill="FFFFFF"/>
          <w:lang w:val="en-GB"/>
        </w:rPr>
        <w:t xml:space="preserve"> </w:t>
      </w:r>
      <w:r w:rsidRPr="005250F3">
        <w:rPr>
          <w:spacing w:val="-2"/>
          <w:szCs w:val="19"/>
          <w:shd w:val="clear" w:color="auto" w:fill="FFFFFF"/>
          <w:lang w:val="en-GB"/>
        </w:rPr>
        <w:t xml:space="preserve">Final data for </w:t>
      </w:r>
      <w:r>
        <w:rPr>
          <w:spacing w:val="-2"/>
          <w:szCs w:val="19"/>
          <w:shd w:val="clear" w:color="auto" w:fill="FFFFFF"/>
          <w:lang w:val="en-GB"/>
        </w:rPr>
        <w:t>20</w:t>
      </w:r>
      <w:r w:rsidR="00175CCB">
        <w:rPr>
          <w:spacing w:val="-2"/>
          <w:szCs w:val="19"/>
          <w:shd w:val="clear" w:color="auto" w:fill="FFFFFF"/>
          <w:lang w:val="en-GB"/>
        </w:rPr>
        <w:t>2</w:t>
      </w:r>
      <w:r w:rsidR="002E6F58">
        <w:rPr>
          <w:spacing w:val="-2"/>
          <w:szCs w:val="19"/>
          <w:shd w:val="clear" w:color="auto" w:fill="FFFFFF"/>
          <w:lang w:val="en-GB"/>
        </w:rPr>
        <w:t>4</w:t>
      </w:r>
      <w:r>
        <w:rPr>
          <w:spacing w:val="-2"/>
          <w:szCs w:val="19"/>
          <w:shd w:val="clear" w:color="auto" w:fill="FFFFFF"/>
          <w:lang w:val="en-GB"/>
        </w:rPr>
        <w:t xml:space="preserve"> will be available in </w:t>
      </w:r>
      <w:r w:rsidR="00DF17C1">
        <w:rPr>
          <w:spacing w:val="-2"/>
          <w:szCs w:val="19"/>
          <w:shd w:val="clear" w:color="auto" w:fill="FFFFFF"/>
          <w:lang w:val="en-GB"/>
        </w:rPr>
        <w:t>September</w:t>
      </w:r>
      <w:r>
        <w:rPr>
          <w:spacing w:val="-2"/>
          <w:szCs w:val="19"/>
          <w:shd w:val="clear" w:color="auto" w:fill="FFFFFF"/>
          <w:lang w:val="en-GB"/>
        </w:rPr>
        <w:t xml:space="preserve"> 202</w:t>
      </w:r>
      <w:r w:rsidR="002E6F58">
        <w:rPr>
          <w:spacing w:val="-2"/>
          <w:szCs w:val="19"/>
          <w:shd w:val="clear" w:color="auto" w:fill="FFFFFF"/>
          <w:lang w:val="en-GB"/>
        </w:rPr>
        <w:t>6</w:t>
      </w:r>
      <w:r w:rsidRPr="005250F3">
        <w:rPr>
          <w:spacing w:val="-2"/>
          <w:szCs w:val="19"/>
          <w:shd w:val="clear" w:color="auto" w:fill="FFFFFF"/>
          <w:lang w:val="en-GB"/>
        </w:rPr>
        <w:t>.</w:t>
      </w:r>
    </w:p>
    <w:p w14:paraId="53D63CF1" w14:textId="5B4A8A7D" w:rsidR="008D3636" w:rsidRPr="00C80FCB" w:rsidRDefault="002D719F" w:rsidP="00E6089A">
      <w:pPr>
        <w:spacing w:after="0"/>
        <w:rPr>
          <w:spacing w:val="-2"/>
          <w:szCs w:val="19"/>
          <w:shd w:val="clear" w:color="auto" w:fill="FFFFFF"/>
          <w:lang w:val="en-GB"/>
        </w:rPr>
        <w:sectPr w:rsidR="008D3636" w:rsidRPr="00C80FCB" w:rsidSect="002E079C">
          <w:headerReference w:type="default" r:id="rId12"/>
          <w:footerReference w:type="default" r:id="rId13"/>
          <w:headerReference w:type="first" r:id="rId14"/>
          <w:footerReference w:type="first" r:id="rId15"/>
          <w:endnotePr>
            <w:numFmt w:val="decimal"/>
          </w:endnotePr>
          <w:pgSz w:w="11906" w:h="16838"/>
          <w:pgMar w:top="720" w:right="3119" w:bottom="720" w:left="720" w:header="284" w:footer="284" w:gutter="0"/>
          <w:cols w:space="708"/>
          <w:titlePg/>
          <w:docGrid w:linePitch="360"/>
        </w:sectPr>
      </w:pPr>
      <w:r w:rsidRPr="002D719F">
        <w:rPr>
          <w:spacing w:val="-2"/>
          <w:szCs w:val="19"/>
          <w:shd w:val="clear" w:color="auto" w:fill="FFFFFF"/>
          <w:lang w:val="en-GB"/>
        </w:rPr>
        <w:t>In case of quoting Statistics Poland data</w:t>
      </w:r>
      <w:r w:rsidR="00CA19FD">
        <w:rPr>
          <w:spacing w:val="-2"/>
          <w:szCs w:val="19"/>
          <w:shd w:val="clear" w:color="auto" w:fill="FFFFFF"/>
          <w:lang w:val="en-GB"/>
        </w:rPr>
        <w:t>.</w:t>
      </w:r>
      <w:r w:rsidRPr="002D719F">
        <w:rPr>
          <w:spacing w:val="-2"/>
          <w:szCs w:val="19"/>
          <w:shd w:val="clear" w:color="auto" w:fill="FFFFFF"/>
          <w:lang w:val="en-GB"/>
        </w:rPr>
        <w:t xml:space="preserve"> please provid</w:t>
      </w:r>
      <w:r>
        <w:rPr>
          <w:spacing w:val="-2"/>
          <w:szCs w:val="19"/>
          <w:shd w:val="clear" w:color="auto" w:fill="FFFFFF"/>
          <w:lang w:val="en-GB"/>
        </w:rPr>
        <w:t xml:space="preserve">e information: “Source of data: </w:t>
      </w:r>
      <w:r w:rsidRPr="002D719F">
        <w:rPr>
          <w:spacing w:val="-2"/>
          <w:szCs w:val="19"/>
          <w:shd w:val="clear" w:color="auto" w:fill="FFFFFF"/>
          <w:lang w:val="en-GB"/>
        </w:rPr>
        <w:t>Statistics Poland”</w:t>
      </w:r>
      <w:r w:rsidR="00CA19FD">
        <w:rPr>
          <w:spacing w:val="-2"/>
          <w:szCs w:val="19"/>
          <w:shd w:val="clear" w:color="auto" w:fill="FFFFFF"/>
          <w:lang w:val="en-GB"/>
        </w:rPr>
        <w:t>,</w:t>
      </w:r>
      <w:r w:rsidRPr="002D719F">
        <w:rPr>
          <w:spacing w:val="-2"/>
          <w:szCs w:val="19"/>
          <w:shd w:val="clear" w:color="auto" w:fill="FFFFFF"/>
          <w:lang w:val="en-GB"/>
        </w:rPr>
        <w:t xml:space="preserve"> and in case of publishing calc</w:t>
      </w:r>
      <w:r>
        <w:rPr>
          <w:spacing w:val="-2"/>
          <w:szCs w:val="19"/>
          <w:shd w:val="clear" w:color="auto" w:fill="FFFFFF"/>
          <w:lang w:val="en-GB"/>
        </w:rPr>
        <w:t xml:space="preserve">ulations made on data published </w:t>
      </w:r>
      <w:r w:rsidRPr="002D719F">
        <w:rPr>
          <w:spacing w:val="-2"/>
          <w:szCs w:val="19"/>
          <w:shd w:val="clear" w:color="auto" w:fill="FFFFFF"/>
          <w:lang w:val="en-GB"/>
        </w:rPr>
        <w:t>by Statistics Poland</w:t>
      </w:r>
      <w:r w:rsidR="00CA19FD">
        <w:rPr>
          <w:spacing w:val="-2"/>
          <w:szCs w:val="19"/>
          <w:shd w:val="clear" w:color="auto" w:fill="FFFFFF"/>
          <w:lang w:val="en-GB"/>
        </w:rPr>
        <w:t>,</w:t>
      </w:r>
      <w:r w:rsidRPr="002D719F">
        <w:rPr>
          <w:spacing w:val="-2"/>
          <w:szCs w:val="19"/>
          <w:shd w:val="clear" w:color="auto" w:fill="FFFFFF"/>
          <w:lang w:val="en-GB"/>
        </w:rPr>
        <w:t xml:space="preserve"> please include the following disclaimer: “Own study based on figures</w:t>
      </w:r>
      <w:r>
        <w:rPr>
          <w:spacing w:val="-2"/>
          <w:szCs w:val="19"/>
          <w:shd w:val="clear" w:color="auto" w:fill="FFFFFF"/>
          <w:lang w:val="en-GB"/>
        </w:rPr>
        <w:t xml:space="preserve"> </w:t>
      </w:r>
      <w:r w:rsidR="00E6089A">
        <w:rPr>
          <w:spacing w:val="-2"/>
          <w:szCs w:val="19"/>
          <w:shd w:val="clear" w:color="auto" w:fill="FFFFFF"/>
          <w:lang w:val="en-GB"/>
        </w:rPr>
        <w:t>from Statistics Poland”</w:t>
      </w:r>
      <w:r w:rsidR="00335FB6">
        <w:rPr>
          <w:spacing w:val="-2"/>
          <w:szCs w:val="19"/>
          <w:shd w:val="clear" w:color="auto" w:fill="FFFFFF"/>
          <w:lang w:val="en-GB"/>
        </w:rPr>
        <w:t>.</w:t>
      </w:r>
    </w:p>
    <w:tbl>
      <w:tblPr>
        <w:tblW w:w="9774" w:type="dxa"/>
        <w:tblInd w:w="278" w:type="dxa"/>
        <w:tblLook w:val="04A0" w:firstRow="1" w:lastRow="0" w:firstColumn="1" w:lastColumn="0" w:noHBand="0" w:noVBand="1"/>
      </w:tblPr>
      <w:tblGrid>
        <w:gridCol w:w="4885"/>
        <w:gridCol w:w="4889"/>
      </w:tblGrid>
      <w:tr w:rsidR="00321998" w:rsidRPr="00A005F5" w14:paraId="1355E1C1" w14:textId="77777777" w:rsidTr="002D6BC3">
        <w:trPr>
          <w:trHeight w:val="1928"/>
        </w:trPr>
        <w:tc>
          <w:tcPr>
            <w:tcW w:w="4885" w:type="dxa"/>
          </w:tcPr>
          <w:p w14:paraId="01C8C83D" w14:textId="77777777" w:rsidR="00321998" w:rsidRDefault="00321998" w:rsidP="008F342A">
            <w:pPr>
              <w:spacing w:before="0" w:after="0" w:line="276" w:lineRule="auto"/>
              <w:rPr>
                <w:rFonts w:cs="Arial"/>
                <w:color w:val="000000" w:themeColor="text1"/>
                <w:sz w:val="20"/>
                <w:lang w:val="en-GB"/>
              </w:rPr>
            </w:pPr>
            <w:r>
              <w:rPr>
                <w:rFonts w:cs="Arial"/>
                <w:color w:val="000000" w:themeColor="text1"/>
                <w:sz w:val="20"/>
                <w:lang w:val="en-GB"/>
              </w:rPr>
              <w:lastRenderedPageBreak/>
              <w:t>Prepared by:</w:t>
            </w:r>
          </w:p>
          <w:p w14:paraId="0EB67320" w14:textId="77777777" w:rsidR="00321998" w:rsidRDefault="00321998" w:rsidP="008F342A">
            <w:pPr>
              <w:spacing w:before="0" w:line="276" w:lineRule="auto"/>
              <w:rPr>
                <w:rFonts w:cs="Arial"/>
                <w:b/>
                <w:color w:val="000000" w:themeColor="text1"/>
                <w:sz w:val="20"/>
                <w:lang w:val="en-GB"/>
              </w:rPr>
            </w:pPr>
            <w:r>
              <w:rPr>
                <w:rFonts w:cs="Arial"/>
                <w:b/>
                <w:color w:val="000000" w:themeColor="text1"/>
                <w:sz w:val="20"/>
                <w:lang w:val="en-GB"/>
              </w:rPr>
              <w:t>Statistical Office in Katowice</w:t>
            </w:r>
          </w:p>
          <w:p w14:paraId="086B577D" w14:textId="25BEB896" w:rsidR="00321998" w:rsidRDefault="00321998" w:rsidP="00B04999">
            <w:pPr>
              <w:pStyle w:val="Nagwek3"/>
              <w:spacing w:before="0" w:line="276" w:lineRule="auto"/>
              <w:rPr>
                <w:rFonts w:ascii="Fira Sans" w:hAnsi="Fira Sans" w:cs="Arial"/>
                <w:b/>
                <w:color w:val="000000" w:themeColor="text1"/>
                <w:sz w:val="20"/>
                <w:szCs w:val="28"/>
                <w:lang w:val="en-GB"/>
              </w:rPr>
            </w:pPr>
            <w:r>
              <w:rPr>
                <w:rFonts w:ascii="Fira Sans" w:hAnsi="Fira Sans" w:cs="Arial"/>
                <w:b/>
                <w:color w:val="000000" w:themeColor="text1"/>
                <w:sz w:val="20"/>
                <w:szCs w:val="28"/>
                <w:lang w:val="en-GB"/>
              </w:rPr>
              <w:t xml:space="preserve">Director </w:t>
            </w:r>
            <w:r w:rsidR="009C58A6">
              <w:rPr>
                <w:rFonts w:ascii="Fira Sans" w:hAnsi="Fira Sans" w:cs="Arial"/>
                <w:b/>
                <w:color w:val="000000" w:themeColor="text1"/>
                <w:sz w:val="20"/>
                <w:szCs w:val="28"/>
                <w:lang w:val="en-GB"/>
              </w:rPr>
              <w:t>Grażyna Witkowska</w:t>
            </w:r>
          </w:p>
          <w:p w14:paraId="19081E1F" w14:textId="375CFADB" w:rsidR="00321998" w:rsidRDefault="00B77B75" w:rsidP="00B04999">
            <w:pPr>
              <w:pStyle w:val="Nagwek3"/>
              <w:spacing w:before="0" w:after="120" w:line="276" w:lineRule="auto"/>
              <w:rPr>
                <w:rFonts w:ascii="Fira Sans" w:hAnsi="Fira Sans" w:cs="Arial"/>
                <w:color w:val="000000" w:themeColor="text1"/>
                <w:sz w:val="20"/>
                <w:lang w:val="fi-FI"/>
              </w:rPr>
            </w:pPr>
            <w:r>
              <w:rPr>
                <w:rFonts w:ascii="Fira Sans" w:hAnsi="Fira Sans" w:cs="Arial"/>
                <w:color w:val="000000" w:themeColor="text1"/>
                <w:sz w:val="20"/>
                <w:lang w:val="fi-FI"/>
              </w:rPr>
              <w:t>Phone</w:t>
            </w:r>
            <w:r w:rsidR="00321998">
              <w:rPr>
                <w:rFonts w:ascii="Fira Sans" w:hAnsi="Fira Sans" w:cs="Arial"/>
                <w:color w:val="000000" w:themeColor="text1"/>
                <w:sz w:val="20"/>
                <w:lang w:val="fi-FI"/>
              </w:rPr>
              <w:t>: (+48 32) 779 12 48</w:t>
            </w:r>
          </w:p>
          <w:p w14:paraId="67783837" w14:textId="77777777" w:rsidR="00321998" w:rsidRDefault="00321998" w:rsidP="008F342A">
            <w:pPr>
              <w:rPr>
                <w:lang w:val="fi-FI"/>
              </w:rPr>
            </w:pPr>
          </w:p>
        </w:tc>
        <w:tc>
          <w:tcPr>
            <w:tcW w:w="4889" w:type="dxa"/>
          </w:tcPr>
          <w:p w14:paraId="32C3BD91" w14:textId="77777777" w:rsidR="00CC4DD8" w:rsidRPr="005653EE" w:rsidRDefault="00CC4DD8" w:rsidP="0081160F">
            <w:pPr>
              <w:spacing w:before="0" w:line="276" w:lineRule="auto"/>
              <w:rPr>
                <w:b/>
                <w:lang w:val="en-GB"/>
              </w:rPr>
            </w:pPr>
            <w:r w:rsidRPr="00CF7C09">
              <w:rPr>
                <w:rFonts w:cs="Arial"/>
                <w:sz w:val="20"/>
                <w:lang w:val="en-GB"/>
              </w:rPr>
              <w:t>Issued by:</w:t>
            </w:r>
            <w:r w:rsidRPr="00CF7C09">
              <w:rPr>
                <w:rFonts w:cs="Arial"/>
                <w:sz w:val="20"/>
                <w:lang w:val="en-GB"/>
              </w:rPr>
              <w:br/>
            </w:r>
            <w:r w:rsidRPr="0081160F">
              <w:rPr>
                <w:b/>
                <w:sz w:val="20"/>
                <w:szCs w:val="20"/>
                <w:lang w:val="en-GB"/>
              </w:rPr>
              <w:t>Press Office</w:t>
            </w:r>
          </w:p>
          <w:p w14:paraId="1A4C2A30" w14:textId="77777777" w:rsidR="00CC4DD8" w:rsidRPr="0027575B" w:rsidRDefault="00CC4DD8" w:rsidP="00CC4DD8">
            <w:pPr>
              <w:rPr>
                <w:sz w:val="20"/>
                <w:lang w:val="en-GB"/>
              </w:rPr>
            </w:pPr>
            <w:r w:rsidRPr="0027575B">
              <w:rPr>
                <w:sz w:val="20"/>
                <w:lang w:val="en-GB"/>
              </w:rPr>
              <w:t>Mobile: (+48) 695 255 032</w:t>
            </w:r>
          </w:p>
          <w:p w14:paraId="76FB23FD" w14:textId="2912F617" w:rsidR="00CC4DD8" w:rsidRPr="0027575B" w:rsidRDefault="00CC4DD8" w:rsidP="00B04999">
            <w:pPr>
              <w:rPr>
                <w:sz w:val="20"/>
                <w:lang w:val="en-GB"/>
              </w:rPr>
            </w:pPr>
            <w:r w:rsidRPr="0027575B">
              <w:rPr>
                <w:sz w:val="20"/>
                <w:lang w:val="en-GB"/>
              </w:rPr>
              <w:t>Phone: (+48 22) 608 38 04</w:t>
            </w:r>
            <w:r w:rsidR="00CA19FD">
              <w:rPr>
                <w:sz w:val="20"/>
                <w:lang w:val="en-GB"/>
              </w:rPr>
              <w:t>.</w:t>
            </w:r>
            <w:r w:rsidRPr="0027575B">
              <w:rPr>
                <w:sz w:val="20"/>
                <w:lang w:val="en-GB"/>
              </w:rPr>
              <w:t xml:space="preserve"> (+48 22) 449 41 45</w:t>
            </w:r>
            <w:r w:rsidR="00CA19FD">
              <w:rPr>
                <w:sz w:val="20"/>
                <w:lang w:val="en-GB"/>
              </w:rPr>
              <w:t>.</w:t>
            </w:r>
            <w:r w:rsidRPr="0027575B">
              <w:rPr>
                <w:sz w:val="20"/>
                <w:lang w:val="en-GB"/>
              </w:rPr>
              <w:t xml:space="preserve"> </w:t>
            </w:r>
          </w:p>
          <w:p w14:paraId="1BA095BA" w14:textId="77777777" w:rsidR="00CC4DD8" w:rsidRPr="0027575B" w:rsidRDefault="00CC4DD8" w:rsidP="00B04999">
            <w:pPr>
              <w:rPr>
                <w:sz w:val="20"/>
                <w:lang w:val="en-GB"/>
              </w:rPr>
            </w:pPr>
            <w:r w:rsidRPr="0027575B">
              <w:rPr>
                <w:sz w:val="20"/>
                <w:lang w:val="en-GB"/>
              </w:rPr>
              <w:t xml:space="preserve">             (+48 22) 608 30 09</w:t>
            </w:r>
          </w:p>
          <w:p w14:paraId="16C462F1" w14:textId="77777777" w:rsidR="00B04999" w:rsidRPr="00EB1258" w:rsidRDefault="00B04999" w:rsidP="00B04999">
            <w:pPr>
              <w:rPr>
                <w:lang w:val="en-US"/>
              </w:rPr>
            </w:pPr>
            <w:r w:rsidRPr="00EB1258">
              <w:rPr>
                <w:b/>
                <w:sz w:val="20"/>
                <w:lang w:val="en-US"/>
              </w:rPr>
              <w:t>e-mail:</w:t>
            </w:r>
            <w:r w:rsidRPr="00EB1258">
              <w:rPr>
                <w:sz w:val="20"/>
                <w:lang w:val="en-US"/>
              </w:rPr>
              <w:t xml:space="preserve"> </w:t>
            </w:r>
            <w:hyperlink r:id="rId16" w:history="1">
              <w:r w:rsidRPr="00EB1258">
                <w:rPr>
                  <w:rStyle w:val="Hipercze"/>
                  <w:rFonts w:eastAsiaTheme="majorEastAsia" w:cs="Arial"/>
                  <w:b/>
                  <w:color w:val="auto"/>
                  <w:sz w:val="20"/>
                  <w:szCs w:val="20"/>
                  <w:lang w:val="en-US"/>
                </w:rPr>
                <w:t>obslugaprasowa@stat.gov.pl</w:t>
              </w:r>
            </w:hyperlink>
          </w:p>
          <w:p w14:paraId="59AE6B43" w14:textId="77777777" w:rsidR="00321998" w:rsidRDefault="00321998" w:rsidP="008F342A">
            <w:pPr>
              <w:rPr>
                <w:lang w:val="en-GB"/>
              </w:rPr>
            </w:pPr>
          </w:p>
        </w:tc>
      </w:tr>
    </w:tbl>
    <w:tbl>
      <w:tblPr>
        <w:tblStyle w:val="Tabela-Siatka"/>
        <w:tblW w:w="4862" w:type="pct"/>
        <w:tblInd w:w="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9"/>
      </w:tblGrid>
      <w:tr w:rsidR="00321998" w14:paraId="7956107D" w14:textId="77777777" w:rsidTr="00F253B8">
        <w:trPr>
          <w:trHeight w:val="227"/>
        </w:trPr>
        <w:tc>
          <w:tcPr>
            <w:tcW w:w="2499" w:type="pct"/>
            <w:vMerge w:val="restart"/>
            <w:hideMark/>
          </w:tcPr>
          <w:p w14:paraId="7FDFCE39" w14:textId="69BC7622" w:rsidR="00321998" w:rsidRDefault="00321998" w:rsidP="00321998">
            <w:pPr>
              <w:rPr>
                <w:b/>
                <w:sz w:val="18"/>
                <w:lang w:val="en-GB"/>
              </w:rPr>
            </w:pPr>
          </w:p>
        </w:tc>
        <w:tc>
          <w:tcPr>
            <w:tcW w:w="2500" w:type="pct"/>
            <w:vAlign w:val="center"/>
            <w:hideMark/>
          </w:tcPr>
          <w:p w14:paraId="47F767CD" w14:textId="7901F2F0" w:rsidR="00321998" w:rsidRDefault="00321998" w:rsidP="00321998">
            <w:pPr>
              <w:ind w:firstLine="680"/>
              <w:rPr>
                <w:sz w:val="18"/>
              </w:rPr>
            </w:pPr>
            <w:r>
              <w:rPr>
                <w:noProof/>
                <w:lang w:eastAsia="pl-PL"/>
              </w:rPr>
              <w:drawing>
                <wp:anchor distT="0" distB="0" distL="114300" distR="114300" simplePos="0" relativeHeight="251719168" behindDoc="0" locked="0" layoutInCell="1" allowOverlap="1" wp14:anchorId="2B62A20E" wp14:editId="680FC493">
                  <wp:simplePos x="0" y="0"/>
                  <wp:positionH relativeFrom="column">
                    <wp:posOffset>78740</wp:posOffset>
                  </wp:positionH>
                  <wp:positionV relativeFrom="paragraph">
                    <wp:posOffset>21590</wp:posOffset>
                  </wp:positionV>
                  <wp:extent cx="251460" cy="251460"/>
                  <wp:effectExtent l="0" t="0" r="0" b="0"/>
                  <wp:wrapNone/>
                  <wp:docPr id="28" name="Obraz 2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Website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r>
              <w:rPr>
                <w:sz w:val="20"/>
              </w:rPr>
              <w:t>stat.gov.pl/en/</w:t>
            </w:r>
          </w:p>
        </w:tc>
      </w:tr>
      <w:tr w:rsidR="00321998" w14:paraId="3807A1E3" w14:textId="77777777" w:rsidTr="00F253B8">
        <w:trPr>
          <w:trHeight w:val="227"/>
        </w:trPr>
        <w:tc>
          <w:tcPr>
            <w:tcW w:w="2499" w:type="pct"/>
            <w:vMerge/>
            <w:vAlign w:val="center"/>
            <w:hideMark/>
          </w:tcPr>
          <w:p w14:paraId="75C396A0" w14:textId="77777777" w:rsidR="00321998" w:rsidRDefault="00321998" w:rsidP="00321998">
            <w:pPr>
              <w:spacing w:before="0" w:after="0" w:line="240" w:lineRule="auto"/>
              <w:rPr>
                <w:b/>
                <w:sz w:val="18"/>
                <w:lang w:val="en-GB"/>
              </w:rPr>
            </w:pPr>
          </w:p>
        </w:tc>
        <w:tc>
          <w:tcPr>
            <w:tcW w:w="2500" w:type="pct"/>
            <w:vAlign w:val="center"/>
            <w:hideMark/>
          </w:tcPr>
          <w:p w14:paraId="6B7664D8" w14:textId="5AD1DC4B" w:rsidR="00321998" w:rsidRDefault="007B6D99" w:rsidP="00321998">
            <w:pPr>
              <w:ind w:firstLine="680"/>
              <w:rPr>
                <w:sz w:val="18"/>
              </w:rPr>
            </w:pPr>
            <w:r>
              <w:rPr>
                <w:noProof/>
                <w:sz w:val="20"/>
                <w:lang w:eastAsia="pl-PL"/>
              </w:rPr>
              <w:drawing>
                <wp:anchor distT="0" distB="0" distL="114300" distR="114300" simplePos="0" relativeHeight="251730432" behindDoc="0" locked="0" layoutInCell="1" allowOverlap="1" wp14:anchorId="43DD2888" wp14:editId="4E2F02A5">
                  <wp:simplePos x="0" y="0"/>
                  <wp:positionH relativeFrom="column">
                    <wp:posOffset>72390</wp:posOffset>
                  </wp:positionH>
                  <wp:positionV relativeFrom="paragraph">
                    <wp:posOffset>5715</wp:posOffset>
                  </wp:positionV>
                  <wp:extent cx="251460" cy="251460"/>
                  <wp:effectExtent l="0" t="0" r="0" b="0"/>
                  <wp:wrapNone/>
                  <wp:docPr id="39" name="Obraz 39"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Obraz 39" descr="X ic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21998">
              <w:rPr>
                <w:sz w:val="20"/>
              </w:rPr>
              <w:t>@</w:t>
            </w:r>
            <w:r w:rsidR="00321998">
              <w:rPr>
                <w:noProof/>
                <w:sz w:val="20"/>
                <w:lang w:eastAsia="pl-PL"/>
              </w:rPr>
              <w:t>StatPoland</w:t>
            </w:r>
          </w:p>
        </w:tc>
      </w:tr>
      <w:tr w:rsidR="00321998" w14:paraId="512E556E" w14:textId="77777777" w:rsidTr="00F253B8">
        <w:trPr>
          <w:trHeight w:val="227"/>
        </w:trPr>
        <w:tc>
          <w:tcPr>
            <w:tcW w:w="2499" w:type="pct"/>
            <w:vMerge/>
            <w:vAlign w:val="center"/>
            <w:hideMark/>
          </w:tcPr>
          <w:p w14:paraId="17DA5F34" w14:textId="77777777" w:rsidR="00321998" w:rsidRDefault="00321998" w:rsidP="00321998">
            <w:pPr>
              <w:spacing w:before="0" w:after="0" w:line="240" w:lineRule="auto"/>
              <w:rPr>
                <w:b/>
                <w:sz w:val="18"/>
                <w:lang w:val="en-GB"/>
              </w:rPr>
            </w:pPr>
          </w:p>
        </w:tc>
        <w:tc>
          <w:tcPr>
            <w:tcW w:w="2500" w:type="pct"/>
            <w:hideMark/>
          </w:tcPr>
          <w:p w14:paraId="2F830A49" w14:textId="77777777" w:rsidR="00321998" w:rsidRDefault="00321998" w:rsidP="00321998">
            <w:pPr>
              <w:ind w:firstLine="680"/>
              <w:rPr>
                <w:sz w:val="20"/>
              </w:rPr>
            </w:pPr>
            <w:r>
              <w:rPr>
                <w:noProof/>
                <w:lang w:eastAsia="pl-PL"/>
              </w:rPr>
              <w:drawing>
                <wp:anchor distT="0" distB="0" distL="114300" distR="114300" simplePos="0" relativeHeight="251721216" behindDoc="0" locked="0" layoutInCell="1" allowOverlap="1" wp14:anchorId="110CA082" wp14:editId="5EEA92D4">
                  <wp:simplePos x="0" y="0"/>
                  <wp:positionH relativeFrom="column">
                    <wp:posOffset>80645</wp:posOffset>
                  </wp:positionH>
                  <wp:positionV relativeFrom="paragraph">
                    <wp:posOffset>13970</wp:posOffset>
                  </wp:positionV>
                  <wp:extent cx="251460" cy="251460"/>
                  <wp:effectExtent l="0" t="0" r="0" b="0"/>
                  <wp:wrapNone/>
                  <wp:docPr id="26" name="Obraz 2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Facebook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r>
              <w:rPr>
                <w:sz w:val="20"/>
              </w:rPr>
              <w:t>@GlownyUrzadStatystyczny</w:t>
            </w:r>
            <w:r>
              <w:rPr>
                <w:noProof/>
                <w:sz w:val="20"/>
                <w:lang w:eastAsia="pl-PL"/>
              </w:rPr>
              <w:t xml:space="preserve"> </w:t>
            </w:r>
          </w:p>
        </w:tc>
      </w:tr>
      <w:tr w:rsidR="00321998" w14:paraId="5F595B6D" w14:textId="77777777" w:rsidTr="00F253B8">
        <w:trPr>
          <w:trHeight w:val="227"/>
        </w:trPr>
        <w:tc>
          <w:tcPr>
            <w:tcW w:w="2499" w:type="pct"/>
            <w:vMerge/>
            <w:vAlign w:val="center"/>
            <w:hideMark/>
          </w:tcPr>
          <w:p w14:paraId="79903EAA" w14:textId="77777777" w:rsidR="00321998" w:rsidRDefault="00321998" w:rsidP="00321998">
            <w:pPr>
              <w:spacing w:before="0" w:after="0" w:line="240" w:lineRule="auto"/>
              <w:rPr>
                <w:b/>
                <w:sz w:val="18"/>
                <w:lang w:val="en-GB"/>
              </w:rPr>
            </w:pPr>
          </w:p>
        </w:tc>
        <w:tc>
          <w:tcPr>
            <w:tcW w:w="2500" w:type="pct"/>
            <w:hideMark/>
          </w:tcPr>
          <w:p w14:paraId="2DC0FA91" w14:textId="77777777" w:rsidR="00321998" w:rsidRDefault="00321998" w:rsidP="00321998">
            <w:pPr>
              <w:ind w:firstLine="680"/>
              <w:rPr>
                <w:sz w:val="20"/>
              </w:rPr>
            </w:pPr>
            <w:r>
              <w:rPr>
                <w:noProof/>
                <w:lang w:eastAsia="pl-PL"/>
              </w:rPr>
              <w:drawing>
                <wp:anchor distT="0" distB="0" distL="114300" distR="114300" simplePos="0" relativeHeight="251722240" behindDoc="0" locked="0" layoutInCell="1" allowOverlap="1" wp14:anchorId="51C4806A" wp14:editId="44BB4248">
                  <wp:simplePos x="0" y="0"/>
                  <wp:positionH relativeFrom="column">
                    <wp:posOffset>82550</wp:posOffset>
                  </wp:positionH>
                  <wp:positionV relativeFrom="paragraph">
                    <wp:posOffset>12700</wp:posOffset>
                  </wp:positionV>
                  <wp:extent cx="251460" cy="251460"/>
                  <wp:effectExtent l="0" t="0" r="0" b="0"/>
                  <wp:wrapNone/>
                  <wp:docPr id="25" name="Obraz 2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Instagram ic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sz w:val="20"/>
              </w:rPr>
              <w:t>gus_stat</w:t>
            </w:r>
            <w:proofErr w:type="spellEnd"/>
          </w:p>
        </w:tc>
      </w:tr>
      <w:tr w:rsidR="00321998" w14:paraId="51B0FE2C" w14:textId="77777777" w:rsidTr="00F253B8">
        <w:trPr>
          <w:trHeight w:val="227"/>
        </w:trPr>
        <w:tc>
          <w:tcPr>
            <w:tcW w:w="2499" w:type="pct"/>
            <w:vMerge/>
            <w:vAlign w:val="center"/>
            <w:hideMark/>
          </w:tcPr>
          <w:p w14:paraId="02153AC5" w14:textId="77777777" w:rsidR="00321998" w:rsidRDefault="00321998" w:rsidP="00321998">
            <w:pPr>
              <w:spacing w:before="0" w:after="0" w:line="240" w:lineRule="auto"/>
              <w:rPr>
                <w:b/>
                <w:sz w:val="18"/>
                <w:lang w:val="en-GB"/>
              </w:rPr>
            </w:pPr>
          </w:p>
        </w:tc>
        <w:tc>
          <w:tcPr>
            <w:tcW w:w="2500" w:type="pct"/>
            <w:hideMark/>
          </w:tcPr>
          <w:p w14:paraId="037C46B3" w14:textId="77777777" w:rsidR="00321998" w:rsidRDefault="00321998" w:rsidP="00321998">
            <w:pPr>
              <w:ind w:firstLine="680"/>
              <w:rPr>
                <w:sz w:val="20"/>
              </w:rPr>
            </w:pPr>
            <w:r>
              <w:rPr>
                <w:noProof/>
                <w:lang w:eastAsia="pl-PL"/>
              </w:rPr>
              <w:drawing>
                <wp:anchor distT="0" distB="0" distL="114300" distR="114300" simplePos="0" relativeHeight="251723264" behindDoc="0" locked="0" layoutInCell="1" allowOverlap="1" wp14:anchorId="00D2F622" wp14:editId="63D6DBCD">
                  <wp:simplePos x="0" y="0"/>
                  <wp:positionH relativeFrom="column">
                    <wp:posOffset>82550</wp:posOffset>
                  </wp:positionH>
                  <wp:positionV relativeFrom="paragraph">
                    <wp:posOffset>13970</wp:posOffset>
                  </wp:positionV>
                  <wp:extent cx="251460" cy="251460"/>
                  <wp:effectExtent l="0" t="0" r="0" b="0"/>
                  <wp:wrapNone/>
                  <wp:docPr id="23" name="Obraz 23"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Youtube ic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sz w:val="20"/>
              </w:rPr>
              <w:t>glownyurzadstatystycznygus</w:t>
            </w:r>
            <w:proofErr w:type="spellEnd"/>
          </w:p>
        </w:tc>
      </w:tr>
      <w:tr w:rsidR="00321998" w14:paraId="1A154F86" w14:textId="77777777" w:rsidTr="00F253B8">
        <w:trPr>
          <w:trHeight w:val="1077"/>
        </w:trPr>
        <w:tc>
          <w:tcPr>
            <w:tcW w:w="2499" w:type="pct"/>
            <w:vMerge/>
            <w:vAlign w:val="center"/>
            <w:hideMark/>
          </w:tcPr>
          <w:p w14:paraId="0E13B0D9" w14:textId="77777777" w:rsidR="00321998" w:rsidRDefault="00321998" w:rsidP="00321998">
            <w:pPr>
              <w:spacing w:before="0" w:after="0" w:line="240" w:lineRule="auto"/>
              <w:rPr>
                <w:b/>
                <w:sz w:val="18"/>
                <w:lang w:val="en-GB"/>
              </w:rPr>
            </w:pPr>
          </w:p>
        </w:tc>
        <w:tc>
          <w:tcPr>
            <w:tcW w:w="2500" w:type="pct"/>
            <w:hideMark/>
          </w:tcPr>
          <w:p w14:paraId="24743B57" w14:textId="77777777" w:rsidR="00321998" w:rsidRDefault="00321998" w:rsidP="00321998">
            <w:pPr>
              <w:ind w:firstLine="680"/>
              <w:rPr>
                <w:sz w:val="18"/>
              </w:rPr>
            </w:pPr>
            <w:r>
              <w:rPr>
                <w:noProof/>
                <w:sz w:val="20"/>
                <w:lang w:eastAsia="pl-PL"/>
              </w:rPr>
              <w:t>glownyurzadstatystyczny</w:t>
            </w:r>
            <w:r>
              <w:rPr>
                <w:noProof/>
                <w:lang w:eastAsia="pl-PL"/>
              </w:rPr>
              <w:drawing>
                <wp:anchor distT="0" distB="0" distL="114300" distR="114300" simplePos="0" relativeHeight="251724288" behindDoc="0" locked="0" layoutInCell="1" allowOverlap="1" wp14:anchorId="0509300E" wp14:editId="712CEEED">
                  <wp:simplePos x="0" y="0"/>
                  <wp:positionH relativeFrom="column">
                    <wp:posOffset>82550</wp:posOffset>
                  </wp:positionH>
                  <wp:positionV relativeFrom="paragraph">
                    <wp:posOffset>15240</wp:posOffset>
                  </wp:positionV>
                  <wp:extent cx="251460" cy="251460"/>
                  <wp:effectExtent l="0" t="0" r="0" b="0"/>
                  <wp:wrapNone/>
                  <wp:docPr id="22" name="Obraz 22"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nkedin ic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p>
        </w:tc>
      </w:tr>
      <w:tr w:rsidR="002D6BC3" w14:paraId="500B6BCE" w14:textId="77777777" w:rsidTr="00F253B8">
        <w:trPr>
          <w:trHeight w:val="4139"/>
        </w:trPr>
        <w:tc>
          <w:tcPr>
            <w:tcW w:w="5000" w:type="pct"/>
            <w:gridSpan w:val="2"/>
            <w:shd w:val="clear" w:color="auto" w:fill="D9D9D9"/>
            <w:vAlign w:val="center"/>
          </w:tcPr>
          <w:p w14:paraId="0B33BF3F" w14:textId="77777777" w:rsidR="002D6BC3" w:rsidRPr="00A723E0" w:rsidRDefault="002D6BC3" w:rsidP="0037109F">
            <w:pPr>
              <w:rPr>
                <w:b/>
                <w:szCs w:val="19"/>
                <w:lang w:val="en-GB"/>
              </w:rPr>
            </w:pPr>
            <w:r w:rsidRPr="00A723E0">
              <w:rPr>
                <w:b/>
                <w:szCs w:val="19"/>
                <w:lang w:val="en-GB"/>
              </w:rPr>
              <w:t>Related information</w:t>
            </w:r>
          </w:p>
          <w:p w14:paraId="5B3C820B" w14:textId="1222D88C" w:rsidR="002D6BC3" w:rsidRPr="004E0BE8" w:rsidRDefault="004E0BE8" w:rsidP="0037109F">
            <w:pPr>
              <w:rPr>
                <w:rStyle w:val="Hipercze"/>
                <w:lang w:val="en-US"/>
              </w:rPr>
            </w:pPr>
            <w:r>
              <w:rPr>
                <w:rFonts w:cs="Times New Roman"/>
                <w:lang w:val="en-US"/>
              </w:rPr>
              <w:fldChar w:fldCharType="begin"/>
            </w:r>
            <w:r>
              <w:rPr>
                <w:rFonts w:cs="Times New Roman"/>
                <w:lang w:val="en-US"/>
              </w:rPr>
              <w:instrText>HYPERLINK "https://stat.gov.pl/en/topics/national-accounts/regional-accounts/gross-domestic-product-regional-accounts-in-the-years-2021-2023,1,24.html" \o "Link to the publication \"Gross domestic product - regional accounts in the years 2021-2023\"</w:instrText>
            </w:r>
            <w:r>
              <w:rPr>
                <w:rFonts w:cs="Times New Roman"/>
                <w:lang w:val="en-US"/>
              </w:rPr>
            </w:r>
            <w:r>
              <w:rPr>
                <w:rFonts w:cs="Times New Roman"/>
                <w:lang w:val="en-US"/>
              </w:rPr>
              <w:fldChar w:fldCharType="separate"/>
            </w:r>
            <w:r w:rsidR="002D6BC3" w:rsidRPr="004E0BE8">
              <w:rPr>
                <w:rStyle w:val="Hipercze"/>
                <w:lang w:val="en-US"/>
              </w:rPr>
              <w:t>Gross domestic product – reg</w:t>
            </w:r>
            <w:r w:rsidR="00ED3062" w:rsidRPr="004E0BE8">
              <w:rPr>
                <w:rStyle w:val="Hipercze"/>
                <w:lang w:val="en-US"/>
              </w:rPr>
              <w:t>ional accounts in the years 202</w:t>
            </w:r>
            <w:r>
              <w:rPr>
                <w:rStyle w:val="Hipercze"/>
                <w:lang w:val="en-US"/>
              </w:rPr>
              <w:t>1</w:t>
            </w:r>
            <w:r w:rsidR="00ED3062" w:rsidRPr="004E0BE8">
              <w:rPr>
                <w:rStyle w:val="Hipercze"/>
                <w:lang w:val="en-US"/>
              </w:rPr>
              <w:t>-202</w:t>
            </w:r>
            <w:r>
              <w:rPr>
                <w:rStyle w:val="Hipercze"/>
                <w:lang w:val="en-US"/>
              </w:rPr>
              <w:t>3</w:t>
            </w:r>
          </w:p>
          <w:p w14:paraId="62261FA8" w14:textId="68886911" w:rsidR="002D6BC3" w:rsidRDefault="004E0BE8" w:rsidP="0037109F">
            <w:pPr>
              <w:rPr>
                <w:rStyle w:val="Hipercze"/>
                <w:rFonts w:cstheme="minorBidi"/>
                <w:szCs w:val="19"/>
                <w:lang w:val="en-GB"/>
              </w:rPr>
            </w:pPr>
            <w:r>
              <w:rPr>
                <w:rFonts w:cs="Times New Roman"/>
                <w:lang w:val="en-US"/>
              </w:rPr>
              <w:fldChar w:fldCharType="end"/>
            </w:r>
            <w:hyperlink r:id="rId23" w:tooltip="Link to the publication &quot;Methodological report. Gross domestic product and its elements in the regional breakdown&quot;" w:history="1">
              <w:r w:rsidR="002D6BC3">
                <w:rPr>
                  <w:rStyle w:val="Hipercze"/>
                  <w:rFonts w:cstheme="minorBidi"/>
                  <w:szCs w:val="19"/>
                  <w:lang w:val="en-GB"/>
                </w:rPr>
                <w:t>Methodological report. Gross domestic product and its elements in the regional breakdown</w:t>
              </w:r>
            </w:hyperlink>
          </w:p>
          <w:p w14:paraId="24A6A6AB" w14:textId="77777777" w:rsidR="00A005F5" w:rsidRPr="009850D1" w:rsidRDefault="00A005F5" w:rsidP="00A005F5">
            <w:pPr>
              <w:spacing w:line="240" w:lineRule="auto"/>
              <w:rPr>
                <w:rStyle w:val="Hipercze"/>
                <w:rFonts w:cs="Calibri"/>
                <w:szCs w:val="19"/>
                <w:lang w:val="en-US"/>
              </w:rPr>
            </w:pPr>
            <w:hyperlink r:id="rId24" w:tooltip="Link to the publication &quot;National accounts by institutional sectors and sub-sectors 2020-2023&quot;" w:history="1">
              <w:r>
                <w:rPr>
                  <w:rStyle w:val="Hipercze"/>
                  <w:rFonts w:cs="Calibri"/>
                  <w:szCs w:val="19"/>
                  <w:lang w:val="en-US"/>
                </w:rPr>
                <w:t>National accounts by institutional sectors and sub-sectors 2020-2023</w:t>
              </w:r>
            </w:hyperlink>
          </w:p>
          <w:p w14:paraId="72B9816C" w14:textId="77777777" w:rsidR="002D6BC3" w:rsidRPr="00A723E0" w:rsidRDefault="002D6BC3" w:rsidP="0037109F">
            <w:pPr>
              <w:spacing w:before="360"/>
              <w:rPr>
                <w:b/>
                <w:szCs w:val="19"/>
                <w:lang w:val="en-GB"/>
              </w:rPr>
            </w:pPr>
            <w:r w:rsidRPr="00A723E0">
              <w:rPr>
                <w:b/>
                <w:szCs w:val="19"/>
                <w:lang w:val="en-GB"/>
              </w:rPr>
              <w:t>Data available in databases</w:t>
            </w:r>
          </w:p>
          <w:p w14:paraId="54F5AE18" w14:textId="04B54605" w:rsidR="00A005F5" w:rsidRDefault="00A005F5" w:rsidP="00A005F5">
            <w:pPr>
              <w:rPr>
                <w:rFonts w:ascii="Calibri" w:hAnsi="Calibri"/>
                <w:color w:val="0000FF"/>
                <w:sz w:val="22"/>
                <w:u w:val="single"/>
                <w:lang w:val="en-US" w:eastAsia="pl-PL"/>
              </w:rPr>
            </w:pPr>
            <w:hyperlink r:id="rId25" w:tooltip="Link to Database -&gt; Eurostat" w:history="1">
              <w:r w:rsidRPr="003C1157">
                <w:rPr>
                  <w:rStyle w:val="Hipercze"/>
                  <w:lang w:val="en-US"/>
                </w:rPr>
                <w:t>Database -</w:t>
              </w:r>
              <w:r w:rsidR="00EA5B33" w:rsidRPr="00EA5B33">
                <w:rPr>
                  <w:rStyle w:val="Hipercze"/>
                  <w:lang w:val="en-US"/>
                </w:rPr>
                <w:t>&gt;</w:t>
              </w:r>
              <w:r w:rsidRPr="003C1157">
                <w:rPr>
                  <w:rStyle w:val="Hipercze"/>
                  <w:lang w:val="en-US"/>
                </w:rPr>
                <w:t xml:space="preserve"> Eurostat</w:t>
              </w:r>
            </w:hyperlink>
          </w:p>
          <w:p w14:paraId="0F478570" w14:textId="74DC577B" w:rsidR="002D6BC3" w:rsidRDefault="00D37FD1" w:rsidP="0037109F">
            <w:pPr>
              <w:rPr>
                <w:rStyle w:val="Hipercze"/>
                <w:lang w:val="en-US"/>
              </w:rPr>
            </w:pPr>
            <w:hyperlink r:id="rId26" w:tooltip="Link to Knowledge Databases -&gt; National and regional accounts -&gt; Regional accounts" w:history="1">
              <w:r>
                <w:rPr>
                  <w:rStyle w:val="Hipercze"/>
                  <w:lang w:val="en-US"/>
                </w:rPr>
                <w:t>Knowledge Databases -&gt; National and regional accounts -&gt; Regional accounts</w:t>
              </w:r>
            </w:hyperlink>
          </w:p>
          <w:p w14:paraId="405AF47A" w14:textId="77777777" w:rsidR="00A005F5" w:rsidRDefault="00A005F5" w:rsidP="00A005F5">
            <w:pPr>
              <w:rPr>
                <w:rStyle w:val="Hipercze"/>
                <w:lang w:val="en-US"/>
              </w:rPr>
            </w:pPr>
            <w:hyperlink r:id="rId27" w:tooltip="Link to Local Data Bank -&gt; Regional accounts" w:history="1">
              <w:r w:rsidRPr="00F253B8">
                <w:rPr>
                  <w:rStyle w:val="Hipercze"/>
                  <w:lang w:val="en-US"/>
                </w:rPr>
                <w:t>Local Data Bank -&gt; Regional accounts</w:t>
              </w:r>
            </w:hyperlink>
          </w:p>
          <w:p w14:paraId="45D6E55D" w14:textId="77777777" w:rsidR="002D6BC3" w:rsidRPr="00A723E0" w:rsidRDefault="002D6BC3" w:rsidP="0037109F">
            <w:pPr>
              <w:spacing w:before="360"/>
              <w:rPr>
                <w:b/>
                <w:szCs w:val="19"/>
                <w:lang w:val="en-GB"/>
              </w:rPr>
            </w:pPr>
            <w:r w:rsidRPr="00A723E0">
              <w:rPr>
                <w:b/>
                <w:szCs w:val="19"/>
                <w:lang w:val="en-GB"/>
              </w:rPr>
              <w:t>Terms used in official statistics</w:t>
            </w:r>
          </w:p>
          <w:p w14:paraId="11B45642" w14:textId="77777777" w:rsidR="005142FF" w:rsidRPr="00F253B8" w:rsidRDefault="005142FF" w:rsidP="005142FF">
            <w:pPr>
              <w:rPr>
                <w:rStyle w:val="Hipercze"/>
                <w:lang w:val="en-US"/>
              </w:rPr>
            </w:pPr>
            <w:hyperlink r:id="rId28" w:tooltip="Link to term - Gross domestic product" w:history="1">
              <w:r w:rsidRPr="00F253B8">
                <w:rPr>
                  <w:rStyle w:val="Hipercze"/>
                  <w:lang w:val="en-US"/>
                </w:rPr>
                <w:t>Gross domestic product</w:t>
              </w:r>
            </w:hyperlink>
          </w:p>
          <w:p w14:paraId="602A0C28" w14:textId="77777777" w:rsidR="002D6BC3" w:rsidRPr="008F342A" w:rsidRDefault="002D6BC3" w:rsidP="0037109F">
            <w:pPr>
              <w:rPr>
                <w:rStyle w:val="Hipercze"/>
                <w:rFonts w:cs="Arial"/>
                <w:szCs w:val="19"/>
                <w:highlight w:val="lightGray"/>
                <w:shd w:val="clear" w:color="auto" w:fill="F0F0F0"/>
                <w:lang w:val="en-US"/>
              </w:rPr>
            </w:pPr>
            <w:hyperlink r:id="rId29" w:tooltip="Link to term - Regional accounts" w:history="1">
              <w:r w:rsidRPr="008F342A">
                <w:rPr>
                  <w:rStyle w:val="Hipercze"/>
                  <w:rFonts w:cs="Arial"/>
                  <w:szCs w:val="19"/>
                  <w:highlight w:val="lightGray"/>
                  <w:shd w:val="clear" w:color="auto" w:fill="F0F0F0"/>
                  <w:lang w:val="en-US"/>
                </w:rPr>
                <w:t>Regional accounts</w:t>
              </w:r>
            </w:hyperlink>
          </w:p>
          <w:p w14:paraId="33514687" w14:textId="77777777" w:rsidR="002D6BC3" w:rsidRDefault="002D6BC3" w:rsidP="005142FF">
            <w:pPr>
              <w:rPr>
                <w:noProof/>
                <w:sz w:val="20"/>
                <w:lang w:eastAsia="pl-PL"/>
              </w:rPr>
            </w:pPr>
          </w:p>
        </w:tc>
      </w:tr>
    </w:tbl>
    <w:p w14:paraId="34A7AC74" w14:textId="186D702D" w:rsidR="00C404EB" w:rsidRPr="00ED2AA6" w:rsidRDefault="00C404EB" w:rsidP="002B57B3">
      <w:pPr>
        <w:rPr>
          <w:sz w:val="18"/>
          <w:lang w:val="en-GB"/>
        </w:rPr>
      </w:pPr>
    </w:p>
    <w:sectPr w:rsidR="00C404EB" w:rsidRPr="00ED2AA6" w:rsidSect="00BA6ED0">
      <w:headerReference w:type="default" r:id="rId30"/>
      <w:footerReference w:type="default" r:id="rId31"/>
      <w:pgSz w:w="11906" w:h="16838"/>
      <w:pgMar w:top="720" w:right="1134" w:bottom="720" w:left="720"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F60B" w14:textId="77777777" w:rsidR="00BE4E81" w:rsidRDefault="00BE4E81" w:rsidP="000662E2">
      <w:pPr>
        <w:spacing w:after="0" w:line="240" w:lineRule="auto"/>
      </w:pPr>
      <w:r>
        <w:separator/>
      </w:r>
    </w:p>
  </w:endnote>
  <w:endnote w:type="continuationSeparator" w:id="0">
    <w:p w14:paraId="4F79B20C" w14:textId="77777777" w:rsidR="00BE4E81" w:rsidRDefault="00BE4E8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C90F" w14:textId="77777777" w:rsidR="00267CFB" w:rsidRDefault="00267CFB" w:rsidP="00B22591">
    <w:pPr>
      <w:pStyle w:val="Stopka"/>
      <w:tabs>
        <w:tab w:val="center" w:pos="4033"/>
        <w:tab w:val="left" w:pos="5340"/>
      </w:tabs>
    </w:pPr>
    <w:r>
      <w:tab/>
    </w:r>
    <w:sdt>
      <w:sdtPr>
        <w:id w:val="902957328"/>
        <w:docPartObj>
          <w:docPartGallery w:val="Page Numbers (Bottom of Page)"/>
          <w:docPartUnique/>
        </w:docPartObj>
      </w:sdtPr>
      <w:sdtEndPr/>
      <w:sdtContent>
        <w:r>
          <w:fldChar w:fldCharType="begin"/>
        </w:r>
        <w:r>
          <w:instrText>PAGE   \* MERGEFORMAT</w:instrText>
        </w:r>
        <w:r>
          <w:fldChar w:fldCharType="separate"/>
        </w:r>
        <w:r w:rsidR="00090D75">
          <w:rPr>
            <w:noProof/>
          </w:rPr>
          <w:t>2</w:t>
        </w:r>
        <w:r>
          <w:fldChar w:fldCharType="end"/>
        </w:r>
      </w:sdtContent>
    </w:sdt>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5887"/>
      <w:docPartObj>
        <w:docPartGallery w:val="Page Numbers (Bottom of Page)"/>
        <w:docPartUnique/>
      </w:docPartObj>
    </w:sdtPr>
    <w:sdtEndPr/>
    <w:sdtContent>
      <w:p w14:paraId="326350F6" w14:textId="77777777" w:rsidR="00267CFB" w:rsidRDefault="00267CFB" w:rsidP="003B18B6">
        <w:pPr>
          <w:pStyle w:val="Stopka"/>
          <w:jc w:val="center"/>
        </w:pPr>
        <w:r>
          <w:fldChar w:fldCharType="begin"/>
        </w:r>
        <w:r>
          <w:instrText>PAGE   \* MERGEFORMAT</w:instrText>
        </w:r>
        <w:r>
          <w:fldChar w:fldCharType="separate"/>
        </w:r>
        <w:r w:rsidR="00090D7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636839"/>
      <w:docPartObj>
        <w:docPartGallery w:val="Page Numbers (Bottom of Page)"/>
        <w:docPartUnique/>
      </w:docPartObj>
    </w:sdtPr>
    <w:sdtEndPr/>
    <w:sdtContent>
      <w:p w14:paraId="4705F738" w14:textId="77777777" w:rsidR="00267CFB" w:rsidRDefault="00267CFB" w:rsidP="003B18B6">
        <w:pPr>
          <w:pStyle w:val="Stopka"/>
          <w:jc w:val="center"/>
        </w:pPr>
        <w:r>
          <w:fldChar w:fldCharType="begin"/>
        </w:r>
        <w:r>
          <w:instrText>PAGE   \* MERGEFORMAT</w:instrText>
        </w:r>
        <w:r>
          <w:fldChar w:fldCharType="separate"/>
        </w:r>
        <w:r w:rsidR="00090D75">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3F19" w14:textId="77777777" w:rsidR="00BE4E81" w:rsidRDefault="00BE4E81" w:rsidP="000662E2">
      <w:pPr>
        <w:spacing w:after="0" w:line="240" w:lineRule="auto"/>
      </w:pPr>
      <w:r>
        <w:separator/>
      </w:r>
    </w:p>
  </w:footnote>
  <w:footnote w:type="continuationSeparator" w:id="0">
    <w:p w14:paraId="1A403283" w14:textId="77777777" w:rsidR="00BE4E81" w:rsidRDefault="00BE4E81"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9951" w14:textId="77777777" w:rsidR="00267CFB" w:rsidRDefault="00267CFB">
    <w:pPr>
      <w:pStyle w:val="Nagwek"/>
    </w:pPr>
    <w:r w:rsidRPr="00633014">
      <w:rPr>
        <w:b/>
        <w:noProof/>
        <w:spacing w:val="-2"/>
        <w:szCs w:val="19"/>
        <w:lang w:eastAsia="pl-PL"/>
      </w:rPr>
      <mc:AlternateContent>
        <mc:Choice Requires="wps">
          <w:drawing>
            <wp:anchor distT="45720" distB="45720" distL="114300" distR="114300" simplePos="0" relativeHeight="251673600" behindDoc="1" locked="0" layoutInCell="1" allowOverlap="1" wp14:anchorId="33DD3996" wp14:editId="48F6FB9E">
              <wp:simplePos x="0" y="0"/>
              <wp:positionH relativeFrom="rightMargin">
                <wp:posOffset>-16648430</wp:posOffset>
              </wp:positionH>
              <wp:positionV relativeFrom="paragraph">
                <wp:posOffset>-3777615</wp:posOffset>
              </wp:positionV>
              <wp:extent cx="1799590" cy="1439545"/>
              <wp:effectExtent l="0" t="0" r="0" b="0"/>
              <wp:wrapTight wrapText="bothSides">
                <wp:wrapPolygon edited="0">
                  <wp:start x="686" y="0"/>
                  <wp:lineTo x="686" y="21152"/>
                  <wp:lineTo x="20807" y="21152"/>
                  <wp:lineTo x="20807" y="0"/>
                  <wp:lineTo x="686"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439545"/>
                      </a:xfrm>
                      <a:prstGeom prst="rect">
                        <a:avLst/>
                      </a:prstGeom>
                      <a:noFill/>
                      <a:ln w="9525">
                        <a:noFill/>
                        <a:miter lim="800000"/>
                        <a:headEnd/>
                        <a:tailEnd/>
                      </a:ln>
                    </wps:spPr>
                    <wps:txbx>
                      <w:txbxContent>
                        <w:p w14:paraId="70787071" w14:textId="77777777" w:rsidR="00267CFB" w:rsidRPr="0046660D" w:rsidRDefault="00267CFB" w:rsidP="00A90A66">
                          <w:pPr>
                            <w:pStyle w:val="tekstzboku"/>
                          </w:pPr>
                          <w:r w:rsidRPr="0046660D">
                            <w:t>W 201</w:t>
                          </w:r>
                          <w:r>
                            <w:t>7</w:t>
                          </w:r>
                          <w:r w:rsidRPr="0046660D">
                            <w:t xml:space="preserve"> roku we wszystkich regionach wystąpił spadek udziału jednostek prowadzących działalność </w:t>
                          </w:r>
                          <w:r>
                            <w:br/>
                          </w:r>
                          <w:r w:rsidRPr="0046660D">
                            <w:t xml:space="preserve">w </w:t>
                          </w:r>
                          <w:r>
                            <w:t>przemyśle</w:t>
                          </w:r>
                          <w:r w:rsidRPr="0046660D">
                            <w:t xml:space="preserve"> w tworzeniu wartości dodanej brutto </w:t>
                          </w:r>
                          <w:r>
                            <w:br/>
                          </w:r>
                          <w:r w:rsidRPr="0046660D">
                            <w:t>w porównaniu z 201</w:t>
                          </w:r>
                          <w:r>
                            <w:t>6</w:t>
                          </w:r>
                          <w:r w:rsidRPr="0046660D">
                            <w:t xml:space="preserve"> rokiem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DD3996" id="_x0000_t202" coordsize="21600,21600" o:spt="202" path="m,l,21600r21600,l21600,xe">
              <v:stroke joinstyle="miter"/>
              <v:path gradientshapeok="t" o:connecttype="rect"/>
            </v:shapetype>
            <v:shape id="Pole tekstowe 11" o:spid="_x0000_s1029" type="#_x0000_t202" style="position:absolute;margin-left:-1310.9pt;margin-top:-297.45pt;width:141.7pt;height:113.35pt;z-index:-2516428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zC+AEAAM4DAAAOAAAAZHJzL2Uyb0RvYy54bWysU8tu2zAQvBfoPxC817Jdq4kEy0GaNEWB&#10;9AGk/QCaoiyiJJdd0pbSr8+SchyjvRXVgeBqydmd2eH6arSGHRQGDa7hi9mcM+UktNrtGv7j+92b&#10;S85CFK4VBpxq+KMK/Grz+tV68LVaQg+mVcgIxIV68A3vY/R1UQTZKyvCDLxylOwArYgU4q5oUQyE&#10;bk2xnM/fFQNg6xGkCoH+3k5Jvsn4Xadk/Np1QUVmGk69xbxiXrdpLTZrUe9Q+F7LYxviH7qwQjsq&#10;eoK6FVGwPeq/oKyWCAG6OJNgC+g6LVXmQGwW8z/YPPTCq8yFxAn+JFP4f7Dyy+HBf0MWx/cw0gAz&#10;ieDvQf4MzMFNL9xOXSPC0CvRUuFFkqwYfKiPV5PUoQ4JZDt8hpaGLPYRMtDYoU2qEE9G6DSAx5Po&#10;aoxMppIXVVVWlJKUW6zeVuWqzDVE/XzdY4gfFViWNg1HmmqGF4f7EFM7on4+kqo5uNPG5Mkax4aG&#10;V+WyzBfOMlZHMp7RtuGX8/RNVkgsP7g2X45Cm2lPBYw70k5MJ85x3I50MNHfQvtIAiBMBqMHQZse&#10;8DdnA5mr4eHXXqDizHxyJGK1WK2SG3OwKi+WFOB5ZnueEU4SVMMjZ9P2JmYHT1yvSexOZxleOjn2&#10;SqbJ6hwNnlx5HudTL89w8wQAAP//AwBQSwMEFAAGAAgAAAAhAOFLVh/kAAAAEQEAAA8AAABkcnMv&#10;ZG93bnJldi54bWxMj81ugzAQhO+V+g7WVuqN2AGCgGCiqlWvrZr+SLk52AFUvEbYCfTtuz01t1nN&#10;aObbarfYgV3M5HuHEtYrAcxg43SPrYSP9+coB+aDQq0Gh0bCj/Gwq29vKlVqN+ObuexDy6gEfakk&#10;dCGMJee+6YxVfuVGg+Sd3GRVoHNquZ7UTOV24LEQGbeqR1ro1GgeO9N8789WwufL6fCVitf2yW7G&#10;2S2Coy24lPd3y8MWWDBL+A/DHz6hQ01MR3dG7dkgIYqzeE3wgeSmSAtgFIriJMlTYEeSSZbHwOuK&#10;X39S/wIAAP//AwBQSwECLQAUAAYACAAAACEAtoM4kv4AAADhAQAAEwAAAAAAAAAAAAAAAAAAAAAA&#10;W0NvbnRlbnRfVHlwZXNdLnhtbFBLAQItABQABgAIAAAAIQA4/SH/1gAAAJQBAAALAAAAAAAAAAAA&#10;AAAAAC8BAABfcmVscy8ucmVsc1BLAQItABQABgAIAAAAIQA7BFzC+AEAAM4DAAAOAAAAAAAAAAAA&#10;AAAAAC4CAABkcnMvZTJvRG9jLnhtbFBLAQItABQABgAIAAAAIQDhS1Yf5AAAABEBAAAPAAAAAAAA&#10;AAAAAAAAAFIEAABkcnMvZG93bnJldi54bWxQSwUGAAAAAAQABADzAAAAYwUAAAAA&#10;" filled="f" stroked="f">
              <v:textbox>
                <w:txbxContent>
                  <w:p w14:paraId="70787071" w14:textId="77777777" w:rsidR="00267CFB" w:rsidRPr="0046660D" w:rsidRDefault="00267CFB" w:rsidP="00A90A66">
                    <w:pPr>
                      <w:pStyle w:val="tekstzboku"/>
                    </w:pPr>
                    <w:r w:rsidRPr="0046660D">
                      <w:t>W 201</w:t>
                    </w:r>
                    <w:r>
                      <w:t>7</w:t>
                    </w:r>
                    <w:r w:rsidRPr="0046660D">
                      <w:t xml:space="preserve"> roku we wszystkich regionach wystąpił spadek udziału jednostek prowadzących działalność </w:t>
                    </w:r>
                    <w:r>
                      <w:br/>
                    </w:r>
                    <w:r w:rsidRPr="0046660D">
                      <w:t xml:space="preserve">w </w:t>
                    </w:r>
                    <w:r>
                      <w:t>przemyśle</w:t>
                    </w:r>
                    <w:r w:rsidRPr="0046660D">
                      <w:t xml:space="preserve"> w tworzeniu wartości dodanej brutto </w:t>
                    </w:r>
                    <w:r>
                      <w:br/>
                    </w:r>
                    <w:r w:rsidRPr="0046660D">
                      <w:t>w porównaniu z 201</w:t>
                    </w:r>
                    <w:r>
                      <w:t>6</w:t>
                    </w:r>
                    <w:r w:rsidRPr="0046660D">
                      <w:t xml:space="preserve"> rokiem</w:t>
                    </w:r>
                  </w:p>
                </w:txbxContent>
              </v:textbox>
              <w10:wrap type="tight" anchorx="margin"/>
            </v:shape>
          </w:pict>
        </mc:Fallback>
      </mc:AlternateContent>
    </w:r>
    <w:r>
      <w:rPr>
        <w:noProof/>
        <w:lang w:eastAsia="pl-PL"/>
      </w:rPr>
      <mc:AlternateContent>
        <mc:Choice Requires="wps">
          <w:drawing>
            <wp:anchor distT="0" distB="0" distL="114300" distR="114300" simplePos="0" relativeHeight="251662336" behindDoc="1" locked="0" layoutInCell="1" allowOverlap="1" wp14:anchorId="461FCB38" wp14:editId="44BE9267">
              <wp:simplePos x="0" y="0"/>
              <wp:positionH relativeFrom="column">
                <wp:posOffset>5214620</wp:posOffset>
              </wp:positionH>
              <wp:positionV relativeFrom="paragraph">
                <wp:posOffset>-178435</wp:posOffset>
              </wp:positionV>
              <wp:extent cx="1874520" cy="22680295"/>
              <wp:effectExtent l="0" t="0" r="0" b="8255"/>
              <wp:wrapNone/>
              <wp:docPr id="24" name="Prostokąt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0E16A" id="Prostokąt 24" o:spid="_x0000_s1026" alt="&quot;&quot;"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3B6AAA64" w14:textId="77777777" w:rsidR="00267CFB" w:rsidRDefault="00267CFB" w:rsidP="00CC62EB">
    <w:pPr>
      <w:pStyle w:val="Nagwek"/>
      <w:tabs>
        <w:tab w:val="clear" w:pos="9072"/>
        <w:tab w:val="left" w:pos="45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F908" w14:textId="77777777" w:rsidR="00267CFB" w:rsidRDefault="00267CFB">
    <w:pPr>
      <w:pStyle w:val="Nagwek"/>
      <w:rPr>
        <w:noProof/>
        <w:lang w:eastAsia="pl-PL"/>
      </w:rPr>
    </w:pPr>
    <w:r w:rsidRPr="00BF4FCB">
      <w:rPr>
        <w:noProof/>
        <w:lang w:eastAsia="pl-PL"/>
      </w:rPr>
      <mc:AlternateContent>
        <mc:Choice Requires="wps">
          <w:drawing>
            <wp:anchor distT="0" distB="0" distL="114300" distR="114300" simplePos="0" relativeHeight="251677696" behindDoc="0" locked="0" layoutInCell="1" allowOverlap="1" wp14:anchorId="13CC7D28" wp14:editId="74E88425">
              <wp:simplePos x="0" y="0"/>
              <wp:positionH relativeFrom="column">
                <wp:posOffset>5035550</wp:posOffset>
              </wp:positionH>
              <wp:positionV relativeFrom="paragraph">
                <wp:posOffset>144780</wp:posOffset>
              </wp:positionV>
              <wp:extent cx="2060575" cy="357505"/>
              <wp:effectExtent l="0" t="0" r="0" b="4445"/>
              <wp:wrapNone/>
              <wp:docPr id="9" name="Schemat blokowy: opóźnienie 6" descr="Inscription 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14:paraId="30400BE5" w14:textId="77777777" w:rsidR="00267CFB" w:rsidRPr="003C6C8D" w:rsidRDefault="00267CFB" w:rsidP="002E3690">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C7D28" id="Schemat blokowy: opóźnienie 6" o:spid="_x0000_s1030" alt="Inscription News releases" style="position:absolute;margin-left:396.5pt;margin-top:11.4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en5QUAABorAAAOAAAAZHJzL2Uyb0RvYy54bWzsWl1v2zYUfR+w/0DoccBqUR+WFdQpsgbd&#10;BhRtgXZo90jLki1AEjWSiZ3++l2SUkwlgUhHyZBizoNDmeQ99+PoUpDP6zf7ukLXOeMlbZYefuV7&#10;KG8yui6bzdL768u7Xxce4oI0a1LRJl96Nzn33pz//NPrXXuWB3RLq3XOEBhp+NmuXXpbIdqz2Yxn&#10;27wm/BVt8wYmC8pqIuCSbWZrRnZgva5mge/PZzvK1i2jWc45fHupJ71zZb8o8kx8LAqeC1QtPfBN&#10;qE+mPlfyc3b+mpxtGGm3Zda5QR7hRU3KBkBvTV0SQdAVK++ZqsuMUU4L8Sqj9YwWRZnlKgaIBvt3&#10;ovm8JW2uYoHk8PY2TfzpzGYfrj+3nxikYdfyMw5DGcW+YDUqqrL9A2qq4gJP0V6l7eY2bfleoAy+&#10;DPy5HyexhzKYC2HkxzKvM21H2suuuPg9p7Uck+v3XOi0r2GkkrZGDamBHRltGl6K/BuUqqgrqMQv&#10;M+SjHZrjAEd9te6u/nu4eju++hs2bIfgemIHMLf4yAYQGADacWsE5pbOJxtKaKA4hmFu6RyzoUQG&#10;ij1P5mpHAKDNEZUerrY5P+TFDuE0TAN/0d30T0gjPA9DHC6gzBaIxxOpM2yHmEgl51AmkgmHQeLP&#10;HVL2BJyyFOVEKitvfxBSyQ5lKfZLphMG90OMw3kUuvQo7OMQW08js+UECz+Jk9AOY2467sDr/LdD&#10;TKSUcyhT+xROoiiM7fFMJJZD7c0+5Vb7uwfgEeSyV93kiHM1zE12iAFH9I1hL8Rgk36+sz0omBxx&#10;DsXc5PiwY3IE/0fEkj3RUneTWPainEj1cknlUGyTg460HfLjuemU+kEcpC4HoJ2rZrsJ43Qexam8&#10;HcYhzE12iEG70YbtEINNx9PJOZSJPSpZwN/cHs5TcGq8JkMK2vr5vRY1bny43GbcpIdzIcxN/29O&#10;qRY1Xo+XTKc4mqdYPayNx3DiFLy6c749Jvap5+eUa9kf36cCeCESyFYbQtdNn+VdZxIsApWqcYgJ&#10;vUobtkcx9fzzHUN5Cl6NJ2tir3Ks+uNppesdx3P8DO89Qz9K40i+xAvDUYgplFKG7RCTKeUYykRK&#10;4TRO1PExnrCJtHKo+olSVtb+IJRyKPaLp1MMvwY8S4cKAj/VHWocYkKH0oZlhxqHmEon11CmdqgE&#10;fmpVnBoP5yk4NY4wsUWNG5/wgO5aiBOn+t/wA7zQ79DHa3KilK2HnCjVU+qFdyhQv2x6fQvZ9pKX&#10;bN90mhcYISJFUr7S17SUS32NKYABMU1/CQoXLaiBXUpPM74ZSGJuxkdthlPK3BwctRmOHnOz+hkT&#10;MuHmNtz95uboKGQ4K8zNvQJJIWsPusQz0IRJNVil1GDCQ6AGYx4CNdhKApKzlghZr36IdlLUpB9P&#10;0Hbp6Xfmqmg1vc6/ULVQ3FFHAeRhtmrMVaE+PpS/fV37FdnVqsx+y78P1oeLNF3MD+vBRQV36xUE&#10;jsPED1WtHprV+qA+nwOMBxH7cMFwlMS4l8x0sIY/XTJ03rRTRnSHWVmBAWwfsDYJZzFADZb3C/r/&#10;5sJ7Wasoz/UNIounpGe3VVTQB/kZp1W5fldWlSwbZ5vV24qhayLlgT6+TJIuSYNlVSNJgIED4GhG&#10;QKZYVASYk9XteunxZuMhUm1A/5gJpojRUImgs8K4uCR8qzGUWU2zGnRuDFVlvfQWvvzrkCt1h+dK&#10;u6jbxuwgzZMjsV/tUQnA6r6W36zo+uYTQ4xqeSNvs3clwL4nXHwiDFR04DZoNMVH+CgqCrEAcdXI&#10;Q1vKvj/0vVwPMkOY9dAO9JEQ5z9XhOUeqv5sQICY4ggEeUioiyhOArhg5szKnGmu6rcUcgydCbxT&#10;Q7leVP2wYLT+ClLOC4kKU6TJAFtntLt4K+AapkAMmuUXF2oMIkoo9Pvmc5tJ4+pWhMi/7L8S1qIW&#10;hktPgE7xA+21lAcBIhBDLtBr5c6GXlwJWpRSnahyrvPaXYAAUxGrE4tKhad5rVYdJK3n/wIAAP//&#10;AwBQSwMEFAAGAAgAAAAhALn5PC7dAAAACgEAAA8AAABkcnMvZG93bnJldi54bWxMj8FOwzAQRO9I&#10;/IO1SNyokyAohDhVVQlOFRJNubvxkgTsdWRv2/TvcU5wXM1o9r1qNTkrThji4ElBvshAILXeDNQp&#10;2Devd08gImsy2npCBReMsKqvrypdGn+mDzztuBNphGKpFfTMYyllbHt0Oi78iJSyLx+c5nSGTpqg&#10;z2ncWVlk2aN0eqD0odcjbnpsf3ZHp8DazRgafru8N+16u8+aLX9+R6Vub6b1CwjGif/KMOMndKgT&#10;08EfyURhFSyf75MLKyiKpDAX8nz5AOIwRznIupL/FepfAAAA//8DAFBLAQItABQABgAIAAAAIQC2&#10;gziS/gAAAOEBAAATAAAAAAAAAAAAAAAAAAAAAABbQ29udGVudF9UeXBlc10ueG1sUEsBAi0AFAAG&#10;AAgAAAAhADj9If/WAAAAlAEAAAsAAAAAAAAAAAAAAAAALwEAAF9yZWxzLy5yZWxzUEsBAi0AFAAG&#10;AAgAAAAhAO95x6flBQAAGisAAA4AAAAAAAAAAAAAAAAALgIAAGRycy9lMm9Eb2MueG1sUEsBAi0A&#10;FAAGAAgAAAAhALn5PC7dAAAACgEAAA8AAAAAAAAAAAAAAAAAPwgAAGRycy9kb3ducmV2LnhtbFBL&#10;BQYAAAAABAAEAPMAAABJ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30400BE5" w14:textId="77777777" w:rsidR="00267CFB" w:rsidRPr="003C6C8D" w:rsidRDefault="00267CFB" w:rsidP="002E3690">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009630D2" wp14:editId="0300F6AA">
              <wp:simplePos x="0" y="0"/>
              <wp:positionH relativeFrom="column">
                <wp:posOffset>5219700</wp:posOffset>
              </wp:positionH>
              <wp:positionV relativeFrom="paragraph">
                <wp:posOffset>850265</wp:posOffset>
              </wp:positionV>
              <wp:extent cx="1431925" cy="336550"/>
              <wp:effectExtent l="0" t="0" r="0" b="6350"/>
              <wp:wrapNone/>
              <wp:docPr id="8" name="Pole tekstowe 2" descr="Date of publication - 30 Decem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36550"/>
                      </a:xfrm>
                      <a:prstGeom prst="rect">
                        <a:avLst/>
                      </a:prstGeom>
                      <a:noFill/>
                      <a:ln w="9525">
                        <a:noFill/>
                        <a:miter lim="800000"/>
                        <a:headEnd/>
                        <a:tailEnd/>
                      </a:ln>
                    </wps:spPr>
                    <wps:txbx>
                      <w:txbxContent>
                        <w:p w14:paraId="59D233E6" w14:textId="689A6532" w:rsidR="00267CFB" w:rsidRPr="002E3690" w:rsidRDefault="009C58A6" w:rsidP="00F37172">
                          <w:pPr>
                            <w:jc w:val="both"/>
                            <w:rPr>
                              <w:rFonts w:ascii="Fira Sans SemiBold" w:hAnsi="Fira Sans SemiBold"/>
                              <w:color w:val="001D77"/>
                              <w:sz w:val="20"/>
                              <w:szCs w:val="20"/>
                            </w:rPr>
                          </w:pPr>
                          <w:r w:rsidRPr="002E3690">
                            <w:rPr>
                              <w:rFonts w:ascii="Fira Sans SemiBold" w:hAnsi="Fira Sans SemiBold"/>
                              <w:color w:val="001D77"/>
                              <w:sz w:val="20"/>
                              <w:szCs w:val="20"/>
                            </w:rPr>
                            <w:t>30</w:t>
                          </w:r>
                          <w:r w:rsidR="00267CFB" w:rsidRPr="002E3690">
                            <w:rPr>
                              <w:rFonts w:ascii="Fira Sans SemiBold" w:hAnsi="Fira Sans SemiBold"/>
                              <w:color w:val="001D77"/>
                              <w:sz w:val="20"/>
                              <w:szCs w:val="20"/>
                            </w:rPr>
                            <w:t>.</w:t>
                          </w:r>
                          <w:r w:rsidR="00D27472" w:rsidRPr="002E3690">
                            <w:rPr>
                              <w:rFonts w:ascii="Fira Sans SemiBold" w:hAnsi="Fira Sans SemiBold"/>
                              <w:color w:val="001D77"/>
                              <w:sz w:val="20"/>
                              <w:szCs w:val="20"/>
                            </w:rPr>
                            <w:t>12.</w:t>
                          </w:r>
                          <w:r w:rsidR="00267CFB" w:rsidRPr="002E3690">
                            <w:rPr>
                              <w:rFonts w:ascii="Fira Sans SemiBold" w:hAnsi="Fira Sans SemiBold"/>
                              <w:color w:val="001D77"/>
                              <w:sz w:val="20"/>
                              <w:szCs w:val="20"/>
                            </w:rPr>
                            <w:t>202</w:t>
                          </w:r>
                          <w:r w:rsidR="002E3690">
                            <w:rPr>
                              <w:rFonts w:ascii="Fira Sans SemiBold" w:hAnsi="Fira Sans SemiBold"/>
                              <w:color w:val="001D77"/>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630D2" id="_x0000_t202" coordsize="21600,21600" o:spt="202" path="m,l,21600r21600,l21600,xe">
              <v:stroke joinstyle="miter"/>
              <v:path gradientshapeok="t" o:connecttype="rect"/>
            </v:shapetype>
            <v:shape id="_x0000_s1031" type="#_x0000_t202" alt="Date of publication - 30 December 2025" style="position:absolute;margin-left:411pt;margin-top:66.95pt;width:112.7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1/+wEAANQDAAAOAAAAZHJzL2Uyb0RvYy54bWysU11v2yAUfZ+0/4B4X5w4SddYIVXXrtOk&#10;7kNq9wMwxjEacBmQ2Nmv7wWnadS+TfMD4vrCufece1hfDUaTvfRBgWV0NplSIq2ARtkto78e7z5c&#10;UhIitw3XYCWjBxno1eb9u3XvKllCB7qRniCIDVXvGO1idFVRBNFJw8MEnLSYbMEbHjH026LxvEd0&#10;o4tyOr0oevCN8yBkCPj3dkzSTcZvWynij7YNMhLNKPYW8+rzWqe12Kx5tfXcdUoc2+D/0IXhymLR&#10;E9Qtj5zsvHoDZZTwEKCNEwGmgLZVQmYOyGY2fcXmoeNOZi4oTnAnmcL/gxXf9w/upydx+AQDDjCT&#10;CO4exO9ALNx03G7ltffQd5I3WHiWJCt6F6rj1SR1qEICqftv0OCQ+S5CBhpab5IqyJMgOg7gcBJd&#10;DpGIVHIxn63KJSUCc/P5xXKZp1Lw6vm28yF+kWBI2jDqcagZne/vQ0zd8Or5SCpm4U5pnQerLekZ&#10;XS0R/lXGqIi+08owejlN3+iERPKzbfLlyJUe91hA2yPrRHSkHId6IKphtEx3kwg1NAeUwcNoM3wW&#10;uOnA/6WkR4sxGv7suJeU6K8WpVzNFovkyRwslh9LDPx5pj7PcCsQitFIybi9idnHI7FrlLxVWY2X&#10;To4to3WySEebJ2+ex/nUy2PcPAEAAP//AwBQSwMEFAAGAAgAAAAhAEvEBRfgAAAADAEAAA8AAABk&#10;cnMvZG93bnJldi54bWxMj81OwzAQhO9IvIO1SNyoTfpDEuJUCMQV1EIrcXPjbRIRr6PYbcLbsz3B&#10;bUczmv2mWE+uE2ccQutJw/1MgUCqvG2p1vD58XqXggjRkDWdJ9TwgwHW5fVVYXLrR9rgeRtrwSUU&#10;cqOhibHPpQxVg86Eme+R2Dv6wZnIcqilHczI5a6TiVIr6UxL/KExPT43WH1vT07D7u34tV+o9/rF&#10;LfvRT0qSy6TWtzfT0yOIiFP8C8MFn9GhZKaDP5ENotOQJglviWzM5xmIS0ItHpYgDnylqwxkWcj/&#10;I8pfAAAA//8DAFBLAQItABQABgAIAAAAIQC2gziS/gAAAOEBAAATAAAAAAAAAAAAAAAAAAAAAABb&#10;Q29udGVudF9UeXBlc10ueG1sUEsBAi0AFAAGAAgAAAAhADj9If/WAAAAlAEAAAsAAAAAAAAAAAAA&#10;AAAALwEAAF9yZWxzLy5yZWxzUEsBAi0AFAAGAAgAAAAhAE04nX/7AQAA1AMAAA4AAAAAAAAAAAAA&#10;AAAALgIAAGRycy9lMm9Eb2MueG1sUEsBAi0AFAAGAAgAAAAhAEvEBRfgAAAADAEAAA8AAAAAAAAA&#10;AAAAAAAAVQQAAGRycy9kb3ducmV2LnhtbFBLBQYAAAAABAAEAPMAAABiBQAAAAA=&#10;" filled="f" stroked="f">
              <v:textbox>
                <w:txbxContent>
                  <w:p w14:paraId="59D233E6" w14:textId="689A6532" w:rsidR="00267CFB" w:rsidRPr="002E3690" w:rsidRDefault="009C58A6" w:rsidP="00F37172">
                    <w:pPr>
                      <w:jc w:val="both"/>
                      <w:rPr>
                        <w:rFonts w:ascii="Fira Sans SemiBold" w:hAnsi="Fira Sans SemiBold"/>
                        <w:color w:val="001D77"/>
                        <w:sz w:val="20"/>
                        <w:szCs w:val="20"/>
                      </w:rPr>
                    </w:pPr>
                    <w:r w:rsidRPr="002E3690">
                      <w:rPr>
                        <w:rFonts w:ascii="Fira Sans SemiBold" w:hAnsi="Fira Sans SemiBold"/>
                        <w:color w:val="001D77"/>
                        <w:sz w:val="20"/>
                        <w:szCs w:val="20"/>
                      </w:rPr>
                      <w:t>30</w:t>
                    </w:r>
                    <w:r w:rsidR="00267CFB" w:rsidRPr="002E3690">
                      <w:rPr>
                        <w:rFonts w:ascii="Fira Sans SemiBold" w:hAnsi="Fira Sans SemiBold"/>
                        <w:color w:val="001D77"/>
                        <w:sz w:val="20"/>
                        <w:szCs w:val="20"/>
                      </w:rPr>
                      <w:t>.</w:t>
                    </w:r>
                    <w:r w:rsidR="00D27472" w:rsidRPr="002E3690">
                      <w:rPr>
                        <w:rFonts w:ascii="Fira Sans SemiBold" w:hAnsi="Fira Sans SemiBold"/>
                        <w:color w:val="001D77"/>
                        <w:sz w:val="20"/>
                        <w:szCs w:val="20"/>
                      </w:rPr>
                      <w:t>12.</w:t>
                    </w:r>
                    <w:r w:rsidR="00267CFB" w:rsidRPr="002E3690">
                      <w:rPr>
                        <w:rFonts w:ascii="Fira Sans SemiBold" w:hAnsi="Fira Sans SemiBold"/>
                        <w:color w:val="001D77"/>
                        <w:sz w:val="20"/>
                        <w:szCs w:val="20"/>
                      </w:rPr>
                      <w:t>202</w:t>
                    </w:r>
                    <w:r w:rsidR="002E3690">
                      <w:rPr>
                        <w:rFonts w:ascii="Fira Sans SemiBold" w:hAnsi="Fira Sans SemiBold"/>
                        <w:color w:val="001D77"/>
                        <w:sz w:val="20"/>
                        <w:szCs w:val="20"/>
                      </w:rPr>
                      <w:t>5</w:t>
                    </w:r>
                  </w:p>
                </w:txbxContent>
              </v:textbox>
            </v:shape>
          </w:pict>
        </mc:Fallback>
      </mc:AlternateContent>
    </w:r>
    <w:r>
      <w:rPr>
        <w:noProof/>
        <w:lang w:eastAsia="pl-PL"/>
      </w:rPr>
      <w:drawing>
        <wp:anchor distT="0" distB="0" distL="114300" distR="114300" simplePos="0" relativeHeight="251678720" behindDoc="0" locked="0" layoutInCell="1" allowOverlap="1" wp14:anchorId="31608F74" wp14:editId="48BDF3C3">
          <wp:simplePos x="0" y="0"/>
          <wp:positionH relativeFrom="column">
            <wp:posOffset>0</wp:posOffset>
          </wp:positionH>
          <wp:positionV relativeFrom="paragraph">
            <wp:posOffset>73660</wp:posOffset>
          </wp:positionV>
          <wp:extent cx="1955800" cy="744855"/>
          <wp:effectExtent l="0" t="0" r="0" b="0"/>
          <wp:wrapSquare wrapText="bothSides"/>
          <wp:docPr id="35" name="Obraz 35"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descr="Statistics Po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anchor>
      </w:drawing>
    </w:r>
  </w:p>
  <w:p w14:paraId="614775D4" w14:textId="77777777" w:rsidR="00267CFB" w:rsidRDefault="00267CFB">
    <w:pPr>
      <w:pStyle w:val="Nagwek"/>
      <w:rPr>
        <w:noProof/>
        <w:lang w:eastAsia="pl-PL"/>
      </w:rPr>
    </w:pPr>
  </w:p>
  <w:p w14:paraId="0D8042A0" w14:textId="77777777" w:rsidR="00267CFB" w:rsidRDefault="00267CFB">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2F496C54" wp14:editId="5E034937">
              <wp:simplePos x="0" y="0"/>
              <wp:positionH relativeFrom="column">
                <wp:posOffset>5219065</wp:posOffset>
              </wp:positionH>
              <wp:positionV relativeFrom="paragraph">
                <wp:posOffset>78740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5108DF" w14:textId="77777777" w:rsidR="00867B85" w:rsidRDefault="00867B85" w:rsidP="00867B85">
                          <w:pPr>
                            <w:jc w:val="center"/>
                          </w:pPr>
                        </w:p>
                        <w:p w14:paraId="73CE304B" w14:textId="77777777" w:rsidR="00867B85" w:rsidRDefault="00867B85" w:rsidP="00867B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96C54" id="Prostokąt 10" o:spid="_x0000_s1032" alt="&quot;&quot;" style="position:absolute;margin-left:410.95pt;margin-top:6.2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OaiwIAAHMFAAAOAAAAZHJzL2Uyb0RvYy54bWysVNtu2zAMfR+wfxD0vvqyZk2DOkXQIsOA&#10;og3aDn1WZCk2IIuapMTOvn6UfEnXFXsYlgCyJJKH5BHJq+uuUeQgrKtBFzQ7SykRmkNZ611Bvz+v&#10;P80pcZ7pkinQoqBH4ej18uOHq9YsRA4VqFJYgiDaLVpT0Mp7s0gSxyvRMHcGRmgUSrAN83i0u6S0&#10;rEX0RiV5mn5JWrClscCFc3h72wvpMuJLKbh/kNIJT1RBMTYfVxvXbViT5RVb7CwzVc2HMNg/RNGw&#10;WqPTCeqWeUb2tv4Dqqm5BQfSn3FoEpCy5iLmgNlk6ZtsnipmRMwFyXFmosn9P1h+f3gyG4s0tMYt&#10;HG5DFp20TfhifKSLZB0nskTnCcfLbH6RXc6RU46yPL9MZ+l8FvhMTvbGOv9VQEPCpqAWnyOyxA53&#10;zveqo0pw50DV5bpWKh7sbnujLDkwfLp1Hv4D+m9qSgdlDcGsRww3ySmbuPNHJYKe0o9CkrrE+PMY&#10;SSw0MflhnAvts15UsVL07mcp/kbvoTSDRcw0AgZkif4n7AFg1OxBRuw+ykE/mIpYp5Nx+rfAeuPJ&#10;InoG7SfjptZg3wNQmNXgudcfSeqpCSz5btshNwX9HDTDzRbK48YSC33fOMPXNb7kHXN+wyw2Cj4/&#10;Nr9/wEUqaAsKw46SCuzP9+6DPtYvSilpsfEK6n7smRWUqG8aK/syOz8PnRoP57OLHA/2tWT7WqL3&#10;zQ1ggWQ4ZgyP26Dv1biVFpoXnBGr4BVFTHP0XVDu7Xi48f1AwCnDxWoV1bA7DfN3+snwAB54DpX6&#10;3L0wa4Zy9tgK9zA2KVu8qepeN1hqWO09yDqW/InX4QWws2MpDVMojI7X56h1mpXLXwAAAP//AwBQ&#10;SwMEFAAGAAgAAAAhAOhMx8TkAAAADAEAAA8AAABkcnMvZG93bnJldi54bWxMj0FPg0AQhe8m/ofN&#10;mHizC6iUIktjVBITL9qWaG9bdgRSdhbZLUV/vduTHifvy3vfZMtJd2zEwbaGBISzABhSZVRLtYDN&#10;urhKgFknScnOEAr4RgvL/Pwsk6kyR3rDceVq5kvIplJA41yfcm6rBrW0M9Mj+ezTDFo6fw41V4M8&#10;+nLd8SgIYq5lS36hkT0+NFjtVwctwGzH9Ysqin1Z/jy+vyZPH+XX9lmIy4vp/g6Yw8n9wXDS9+qQ&#10;e6edOZCyrBOQROHCoz6IboCdgDCM58B2Aq7jcHELPM/4/yfyXwAAAP//AwBQSwECLQAUAAYACAAA&#10;ACEAtoM4kv4AAADhAQAAEwAAAAAAAAAAAAAAAAAAAAAAW0NvbnRlbnRfVHlwZXNdLnhtbFBLAQIt&#10;ABQABgAIAAAAIQA4/SH/1gAAAJQBAAALAAAAAAAAAAAAAAAAAC8BAABfcmVscy8ucmVsc1BLAQIt&#10;ABQABgAIAAAAIQCk2wOaiwIAAHMFAAAOAAAAAAAAAAAAAAAAAC4CAABkcnMvZTJvRG9jLnhtbFBL&#10;AQItABQABgAIAAAAIQDoTMfE5AAAAAwBAAAPAAAAAAAAAAAAAAAAAOUEAABkcnMvZG93bnJldi54&#10;bWxQSwUGAAAAAAQABADzAAAA9gUAAAAA&#10;" fillcolor="#f2f2f2" stroked="f" strokeweight="1pt">
              <v:textbox>
                <w:txbxContent>
                  <w:p w14:paraId="445108DF" w14:textId="77777777" w:rsidR="00867B85" w:rsidRDefault="00867B85" w:rsidP="00867B85">
                    <w:pPr>
                      <w:jc w:val="center"/>
                    </w:pPr>
                  </w:p>
                  <w:p w14:paraId="73CE304B" w14:textId="77777777" w:rsidR="00867B85" w:rsidRDefault="00867B85" w:rsidP="00867B85">
                    <w:pPr>
                      <w:jc w:val="center"/>
                    </w:pPr>
                  </w:p>
                </w:txbxContent>
              </v:textbox>
              <w10:wrap type="tight"/>
            </v:rect>
          </w:pict>
        </mc:Fallback>
      </mc:AlternateContent>
    </w:r>
  </w:p>
  <w:p w14:paraId="0C88AA3A" w14:textId="77777777" w:rsidR="00267CFB" w:rsidRDefault="00267CFB">
    <w:pPr>
      <w:pStyle w:val="Nagwek"/>
      <w:rPr>
        <w:noProof/>
        <w:lang w:eastAsia="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8B56" w14:textId="77777777" w:rsidR="00267CFB" w:rsidRDefault="00267CFB">
    <w:pPr>
      <w:pStyle w:val="Nagwek"/>
    </w:pPr>
  </w:p>
  <w:p w14:paraId="3D9B5C4D" w14:textId="77777777" w:rsidR="00267CFB" w:rsidRDefault="00267C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6pt;height:126pt;visibility:visible" o:bullet="t">
        <v:imagedata r:id="rId1" o:title=""/>
      </v:shape>
    </w:pict>
  </w:numPicBullet>
  <w:numPicBullet w:numPicBulletId="1">
    <w:pict>
      <v:shape id="_x0000_i1035" type="#_x0000_t75" style="width:126pt;height:126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2D97301"/>
    <w:multiLevelType w:val="hybridMultilevel"/>
    <w:tmpl w:val="7960E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402726">
    <w:abstractNumId w:val="1"/>
  </w:num>
  <w:num w:numId="2" w16cid:durableId="1186404706">
    <w:abstractNumId w:val="0"/>
  </w:num>
  <w:num w:numId="3" w16cid:durableId="615017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9"/>
  <w:autoHyphenation/>
  <w:hyphenationZone w:val="425"/>
  <w:drawingGridHorizontalSpacing w:val="57"/>
  <w:drawingGridVerticalSpacing w:val="57"/>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02E"/>
    <w:rsid w:val="00001C5B"/>
    <w:rsid w:val="0000241D"/>
    <w:rsid w:val="00002857"/>
    <w:rsid w:val="00003437"/>
    <w:rsid w:val="00004400"/>
    <w:rsid w:val="000057CB"/>
    <w:rsid w:val="0000642E"/>
    <w:rsid w:val="0000709F"/>
    <w:rsid w:val="000108B8"/>
    <w:rsid w:val="00011B23"/>
    <w:rsid w:val="00014A5D"/>
    <w:rsid w:val="000152F5"/>
    <w:rsid w:val="0001586A"/>
    <w:rsid w:val="000246DD"/>
    <w:rsid w:val="0002544A"/>
    <w:rsid w:val="00031765"/>
    <w:rsid w:val="000345E8"/>
    <w:rsid w:val="0003593B"/>
    <w:rsid w:val="00036909"/>
    <w:rsid w:val="0004382F"/>
    <w:rsid w:val="0004582E"/>
    <w:rsid w:val="000470AA"/>
    <w:rsid w:val="000475B2"/>
    <w:rsid w:val="00057140"/>
    <w:rsid w:val="00057CA1"/>
    <w:rsid w:val="00060809"/>
    <w:rsid w:val="00060B29"/>
    <w:rsid w:val="00063595"/>
    <w:rsid w:val="00065261"/>
    <w:rsid w:val="000662E2"/>
    <w:rsid w:val="00066883"/>
    <w:rsid w:val="00067713"/>
    <w:rsid w:val="0007226D"/>
    <w:rsid w:val="00074DD8"/>
    <w:rsid w:val="00075F76"/>
    <w:rsid w:val="000778F7"/>
    <w:rsid w:val="000804C6"/>
    <w:rsid w:val="000806F7"/>
    <w:rsid w:val="000814B5"/>
    <w:rsid w:val="00086110"/>
    <w:rsid w:val="0008746B"/>
    <w:rsid w:val="00087BCA"/>
    <w:rsid w:val="00090D75"/>
    <w:rsid w:val="00097840"/>
    <w:rsid w:val="000A1241"/>
    <w:rsid w:val="000A1270"/>
    <w:rsid w:val="000A15CB"/>
    <w:rsid w:val="000A2AB3"/>
    <w:rsid w:val="000A7CFC"/>
    <w:rsid w:val="000A7D61"/>
    <w:rsid w:val="000B0727"/>
    <w:rsid w:val="000C135D"/>
    <w:rsid w:val="000C5615"/>
    <w:rsid w:val="000D1D43"/>
    <w:rsid w:val="000D201F"/>
    <w:rsid w:val="000D225C"/>
    <w:rsid w:val="000D2A5C"/>
    <w:rsid w:val="000D3AD5"/>
    <w:rsid w:val="000E0918"/>
    <w:rsid w:val="000E0DA5"/>
    <w:rsid w:val="000E4C9E"/>
    <w:rsid w:val="000E798D"/>
    <w:rsid w:val="000F13D8"/>
    <w:rsid w:val="000F2A15"/>
    <w:rsid w:val="000F3340"/>
    <w:rsid w:val="000F5262"/>
    <w:rsid w:val="001011C3"/>
    <w:rsid w:val="001018F1"/>
    <w:rsid w:val="00106FE7"/>
    <w:rsid w:val="001071C3"/>
    <w:rsid w:val="0011047C"/>
    <w:rsid w:val="00110D87"/>
    <w:rsid w:val="00114DB9"/>
    <w:rsid w:val="00115856"/>
    <w:rsid w:val="00116087"/>
    <w:rsid w:val="00120A77"/>
    <w:rsid w:val="00121F9C"/>
    <w:rsid w:val="0012327E"/>
    <w:rsid w:val="00127A42"/>
    <w:rsid w:val="00130296"/>
    <w:rsid w:val="00131B96"/>
    <w:rsid w:val="00132B23"/>
    <w:rsid w:val="00137370"/>
    <w:rsid w:val="001423B6"/>
    <w:rsid w:val="001448A7"/>
    <w:rsid w:val="00145513"/>
    <w:rsid w:val="00146621"/>
    <w:rsid w:val="001470F9"/>
    <w:rsid w:val="00147F8F"/>
    <w:rsid w:val="00154CE0"/>
    <w:rsid w:val="0015551D"/>
    <w:rsid w:val="00162325"/>
    <w:rsid w:val="0016451C"/>
    <w:rsid w:val="00165303"/>
    <w:rsid w:val="00165F1D"/>
    <w:rsid w:val="00167F77"/>
    <w:rsid w:val="00172018"/>
    <w:rsid w:val="00173AC3"/>
    <w:rsid w:val="00175CCB"/>
    <w:rsid w:val="00181B4F"/>
    <w:rsid w:val="001836C7"/>
    <w:rsid w:val="0018677C"/>
    <w:rsid w:val="001875E3"/>
    <w:rsid w:val="00193923"/>
    <w:rsid w:val="001951DA"/>
    <w:rsid w:val="00195A28"/>
    <w:rsid w:val="001A4AF8"/>
    <w:rsid w:val="001A6232"/>
    <w:rsid w:val="001A6294"/>
    <w:rsid w:val="001B0236"/>
    <w:rsid w:val="001B339E"/>
    <w:rsid w:val="001B3D53"/>
    <w:rsid w:val="001B6EA2"/>
    <w:rsid w:val="001C3269"/>
    <w:rsid w:val="001C34C9"/>
    <w:rsid w:val="001C4766"/>
    <w:rsid w:val="001C58E5"/>
    <w:rsid w:val="001D1DB4"/>
    <w:rsid w:val="001D30B0"/>
    <w:rsid w:val="001E0767"/>
    <w:rsid w:val="001E1A74"/>
    <w:rsid w:val="001E45B6"/>
    <w:rsid w:val="001E6088"/>
    <w:rsid w:val="001E67D0"/>
    <w:rsid w:val="001F5469"/>
    <w:rsid w:val="00201E84"/>
    <w:rsid w:val="00206E7A"/>
    <w:rsid w:val="00207199"/>
    <w:rsid w:val="00213A72"/>
    <w:rsid w:val="00213F32"/>
    <w:rsid w:val="00222FA6"/>
    <w:rsid w:val="00231BEF"/>
    <w:rsid w:val="002335DF"/>
    <w:rsid w:val="00234FEB"/>
    <w:rsid w:val="002368D2"/>
    <w:rsid w:val="00240B11"/>
    <w:rsid w:val="00241612"/>
    <w:rsid w:val="00241D53"/>
    <w:rsid w:val="00242637"/>
    <w:rsid w:val="00242E05"/>
    <w:rsid w:val="0024317D"/>
    <w:rsid w:val="00247728"/>
    <w:rsid w:val="00250C25"/>
    <w:rsid w:val="00253BDE"/>
    <w:rsid w:val="00254DCB"/>
    <w:rsid w:val="002574F9"/>
    <w:rsid w:val="00262B61"/>
    <w:rsid w:val="00263334"/>
    <w:rsid w:val="00267CFB"/>
    <w:rsid w:val="0027050E"/>
    <w:rsid w:val="00273B65"/>
    <w:rsid w:val="00276811"/>
    <w:rsid w:val="002825E0"/>
    <w:rsid w:val="00282699"/>
    <w:rsid w:val="002866F6"/>
    <w:rsid w:val="00286CAA"/>
    <w:rsid w:val="002874BC"/>
    <w:rsid w:val="002902A6"/>
    <w:rsid w:val="002926DF"/>
    <w:rsid w:val="00294381"/>
    <w:rsid w:val="00296697"/>
    <w:rsid w:val="00297EC1"/>
    <w:rsid w:val="002A059C"/>
    <w:rsid w:val="002A172B"/>
    <w:rsid w:val="002A1E0E"/>
    <w:rsid w:val="002A2A77"/>
    <w:rsid w:val="002A3445"/>
    <w:rsid w:val="002B0472"/>
    <w:rsid w:val="002B57B3"/>
    <w:rsid w:val="002B6B12"/>
    <w:rsid w:val="002B7FE6"/>
    <w:rsid w:val="002C07AE"/>
    <w:rsid w:val="002C17E9"/>
    <w:rsid w:val="002C601C"/>
    <w:rsid w:val="002D2010"/>
    <w:rsid w:val="002D2B79"/>
    <w:rsid w:val="002D35BC"/>
    <w:rsid w:val="002D4B12"/>
    <w:rsid w:val="002D6BC3"/>
    <w:rsid w:val="002D719F"/>
    <w:rsid w:val="002D7DCC"/>
    <w:rsid w:val="002E06AC"/>
    <w:rsid w:val="002E079C"/>
    <w:rsid w:val="002E19CF"/>
    <w:rsid w:val="002E3690"/>
    <w:rsid w:val="002E5C34"/>
    <w:rsid w:val="002E6140"/>
    <w:rsid w:val="002E68BA"/>
    <w:rsid w:val="002E6985"/>
    <w:rsid w:val="002E6F58"/>
    <w:rsid w:val="002E7053"/>
    <w:rsid w:val="002E7055"/>
    <w:rsid w:val="002E71B6"/>
    <w:rsid w:val="002E726F"/>
    <w:rsid w:val="002F08C0"/>
    <w:rsid w:val="002F175B"/>
    <w:rsid w:val="002F24C8"/>
    <w:rsid w:val="002F77C8"/>
    <w:rsid w:val="00301E56"/>
    <w:rsid w:val="00304F22"/>
    <w:rsid w:val="00306C7C"/>
    <w:rsid w:val="00310234"/>
    <w:rsid w:val="003153EE"/>
    <w:rsid w:val="00317463"/>
    <w:rsid w:val="00320482"/>
    <w:rsid w:val="00321998"/>
    <w:rsid w:val="00321D78"/>
    <w:rsid w:val="00322EDD"/>
    <w:rsid w:val="0033091F"/>
    <w:rsid w:val="003315C6"/>
    <w:rsid w:val="00332320"/>
    <w:rsid w:val="003324A6"/>
    <w:rsid w:val="0033372B"/>
    <w:rsid w:val="00333FFD"/>
    <w:rsid w:val="00335FB6"/>
    <w:rsid w:val="00337C52"/>
    <w:rsid w:val="00341B7C"/>
    <w:rsid w:val="00344FBC"/>
    <w:rsid w:val="00345B71"/>
    <w:rsid w:val="00347D72"/>
    <w:rsid w:val="0035063C"/>
    <w:rsid w:val="00351A85"/>
    <w:rsid w:val="0035283C"/>
    <w:rsid w:val="003555DA"/>
    <w:rsid w:val="003557A5"/>
    <w:rsid w:val="003559EC"/>
    <w:rsid w:val="00355D12"/>
    <w:rsid w:val="00355DEE"/>
    <w:rsid w:val="003560DF"/>
    <w:rsid w:val="00357611"/>
    <w:rsid w:val="00357D1B"/>
    <w:rsid w:val="00367237"/>
    <w:rsid w:val="0037043B"/>
    <w:rsid w:val="0037077F"/>
    <w:rsid w:val="0037109F"/>
    <w:rsid w:val="003718C4"/>
    <w:rsid w:val="00372411"/>
    <w:rsid w:val="0037387D"/>
    <w:rsid w:val="00373882"/>
    <w:rsid w:val="003742CE"/>
    <w:rsid w:val="00375469"/>
    <w:rsid w:val="003765C9"/>
    <w:rsid w:val="00376F81"/>
    <w:rsid w:val="003777C4"/>
    <w:rsid w:val="003835C4"/>
    <w:rsid w:val="003843DB"/>
    <w:rsid w:val="00393761"/>
    <w:rsid w:val="00397D18"/>
    <w:rsid w:val="003A1B36"/>
    <w:rsid w:val="003A659A"/>
    <w:rsid w:val="003B1454"/>
    <w:rsid w:val="003B18B6"/>
    <w:rsid w:val="003B478E"/>
    <w:rsid w:val="003C1157"/>
    <w:rsid w:val="003C2344"/>
    <w:rsid w:val="003C59E0"/>
    <w:rsid w:val="003C6C8D"/>
    <w:rsid w:val="003D0AEE"/>
    <w:rsid w:val="003D4F95"/>
    <w:rsid w:val="003D53BA"/>
    <w:rsid w:val="003D5F42"/>
    <w:rsid w:val="003D60A9"/>
    <w:rsid w:val="003E3442"/>
    <w:rsid w:val="003E4FFB"/>
    <w:rsid w:val="003E730B"/>
    <w:rsid w:val="003F358E"/>
    <w:rsid w:val="003F4C97"/>
    <w:rsid w:val="003F75A6"/>
    <w:rsid w:val="003F7DDD"/>
    <w:rsid w:val="003F7FE6"/>
    <w:rsid w:val="00400193"/>
    <w:rsid w:val="004031EC"/>
    <w:rsid w:val="00405D53"/>
    <w:rsid w:val="00405EA4"/>
    <w:rsid w:val="004067FB"/>
    <w:rsid w:val="00410CE9"/>
    <w:rsid w:val="0041141B"/>
    <w:rsid w:val="004171F6"/>
    <w:rsid w:val="0041747B"/>
    <w:rsid w:val="004212E7"/>
    <w:rsid w:val="0042446D"/>
    <w:rsid w:val="00424B06"/>
    <w:rsid w:val="00427BF8"/>
    <w:rsid w:val="00431C02"/>
    <w:rsid w:val="00437395"/>
    <w:rsid w:val="00437ECE"/>
    <w:rsid w:val="00444BFA"/>
    <w:rsid w:val="00445047"/>
    <w:rsid w:val="00445B7D"/>
    <w:rsid w:val="0044750D"/>
    <w:rsid w:val="004508E7"/>
    <w:rsid w:val="004521B5"/>
    <w:rsid w:val="00463E39"/>
    <w:rsid w:val="004657FC"/>
    <w:rsid w:val="00471F53"/>
    <w:rsid w:val="0047288B"/>
    <w:rsid w:val="004733F6"/>
    <w:rsid w:val="0047370E"/>
    <w:rsid w:val="00474E69"/>
    <w:rsid w:val="00477731"/>
    <w:rsid w:val="004779FE"/>
    <w:rsid w:val="00481C47"/>
    <w:rsid w:val="0049141C"/>
    <w:rsid w:val="00494434"/>
    <w:rsid w:val="0049621B"/>
    <w:rsid w:val="0049679B"/>
    <w:rsid w:val="0049693B"/>
    <w:rsid w:val="00497995"/>
    <w:rsid w:val="004A2348"/>
    <w:rsid w:val="004B5C51"/>
    <w:rsid w:val="004C1895"/>
    <w:rsid w:val="004C4E5C"/>
    <w:rsid w:val="004C6D40"/>
    <w:rsid w:val="004D13F5"/>
    <w:rsid w:val="004D3979"/>
    <w:rsid w:val="004D6755"/>
    <w:rsid w:val="004D7BF1"/>
    <w:rsid w:val="004D7DB5"/>
    <w:rsid w:val="004E040C"/>
    <w:rsid w:val="004E0BE8"/>
    <w:rsid w:val="004E5E48"/>
    <w:rsid w:val="004E6646"/>
    <w:rsid w:val="004E7C53"/>
    <w:rsid w:val="004F0C3C"/>
    <w:rsid w:val="004F158B"/>
    <w:rsid w:val="004F26D5"/>
    <w:rsid w:val="004F4600"/>
    <w:rsid w:val="004F5127"/>
    <w:rsid w:val="004F56D6"/>
    <w:rsid w:val="004F63FC"/>
    <w:rsid w:val="004F69FB"/>
    <w:rsid w:val="005032E8"/>
    <w:rsid w:val="005040FD"/>
    <w:rsid w:val="00505A61"/>
    <w:rsid w:val="00505A92"/>
    <w:rsid w:val="005067B3"/>
    <w:rsid w:val="00511C24"/>
    <w:rsid w:val="005142FF"/>
    <w:rsid w:val="0051486D"/>
    <w:rsid w:val="00517D6F"/>
    <w:rsid w:val="005203F1"/>
    <w:rsid w:val="005209A0"/>
    <w:rsid w:val="00521BC3"/>
    <w:rsid w:val="005250F3"/>
    <w:rsid w:val="005252E4"/>
    <w:rsid w:val="00525F9A"/>
    <w:rsid w:val="00533632"/>
    <w:rsid w:val="00541684"/>
    <w:rsid w:val="00541E6E"/>
    <w:rsid w:val="0054251F"/>
    <w:rsid w:val="005466CB"/>
    <w:rsid w:val="00546AC5"/>
    <w:rsid w:val="00550803"/>
    <w:rsid w:val="00551842"/>
    <w:rsid w:val="005520D8"/>
    <w:rsid w:val="00553CA5"/>
    <w:rsid w:val="00556CF1"/>
    <w:rsid w:val="00564294"/>
    <w:rsid w:val="005702BE"/>
    <w:rsid w:val="0057396C"/>
    <w:rsid w:val="005762A7"/>
    <w:rsid w:val="005765F7"/>
    <w:rsid w:val="005854A1"/>
    <w:rsid w:val="00586471"/>
    <w:rsid w:val="00590D29"/>
    <w:rsid w:val="005916D7"/>
    <w:rsid w:val="005936C6"/>
    <w:rsid w:val="005952C2"/>
    <w:rsid w:val="005A1847"/>
    <w:rsid w:val="005A698C"/>
    <w:rsid w:val="005A71D0"/>
    <w:rsid w:val="005B3864"/>
    <w:rsid w:val="005B5B44"/>
    <w:rsid w:val="005C4C12"/>
    <w:rsid w:val="005C7B80"/>
    <w:rsid w:val="005D5047"/>
    <w:rsid w:val="005D53E1"/>
    <w:rsid w:val="005D7647"/>
    <w:rsid w:val="005E0799"/>
    <w:rsid w:val="005E4130"/>
    <w:rsid w:val="005F3212"/>
    <w:rsid w:val="005F5A80"/>
    <w:rsid w:val="0060271B"/>
    <w:rsid w:val="00603F3F"/>
    <w:rsid w:val="006044FF"/>
    <w:rsid w:val="00605C02"/>
    <w:rsid w:val="00606076"/>
    <w:rsid w:val="00606FF0"/>
    <w:rsid w:val="00607CC5"/>
    <w:rsid w:val="00620B84"/>
    <w:rsid w:val="00626C44"/>
    <w:rsid w:val="00626C4F"/>
    <w:rsid w:val="006276EA"/>
    <w:rsid w:val="00627DA4"/>
    <w:rsid w:val="006314C5"/>
    <w:rsid w:val="0063267F"/>
    <w:rsid w:val="00633014"/>
    <w:rsid w:val="0063437B"/>
    <w:rsid w:val="00642905"/>
    <w:rsid w:val="00647683"/>
    <w:rsid w:val="00650DE5"/>
    <w:rsid w:val="00652EC1"/>
    <w:rsid w:val="00656237"/>
    <w:rsid w:val="00656E5F"/>
    <w:rsid w:val="00661EDF"/>
    <w:rsid w:val="00665D07"/>
    <w:rsid w:val="00666B7F"/>
    <w:rsid w:val="006673CA"/>
    <w:rsid w:val="00672A19"/>
    <w:rsid w:val="00673C26"/>
    <w:rsid w:val="006812AF"/>
    <w:rsid w:val="00681F32"/>
    <w:rsid w:val="0068327D"/>
    <w:rsid w:val="00687365"/>
    <w:rsid w:val="00692954"/>
    <w:rsid w:val="00694AF0"/>
    <w:rsid w:val="00697C45"/>
    <w:rsid w:val="006A0552"/>
    <w:rsid w:val="006A079A"/>
    <w:rsid w:val="006A4686"/>
    <w:rsid w:val="006A5FD2"/>
    <w:rsid w:val="006A6951"/>
    <w:rsid w:val="006B0982"/>
    <w:rsid w:val="006B0E9E"/>
    <w:rsid w:val="006B2B3F"/>
    <w:rsid w:val="006B3B4F"/>
    <w:rsid w:val="006B5AE4"/>
    <w:rsid w:val="006C0685"/>
    <w:rsid w:val="006C2103"/>
    <w:rsid w:val="006C348B"/>
    <w:rsid w:val="006C4057"/>
    <w:rsid w:val="006C6367"/>
    <w:rsid w:val="006C7487"/>
    <w:rsid w:val="006C7AC6"/>
    <w:rsid w:val="006D1507"/>
    <w:rsid w:val="006D2291"/>
    <w:rsid w:val="006D4054"/>
    <w:rsid w:val="006D5992"/>
    <w:rsid w:val="006D5E42"/>
    <w:rsid w:val="006D6D05"/>
    <w:rsid w:val="006E02EC"/>
    <w:rsid w:val="006E79C6"/>
    <w:rsid w:val="006F0465"/>
    <w:rsid w:val="006F3080"/>
    <w:rsid w:val="006F41C4"/>
    <w:rsid w:val="006F4843"/>
    <w:rsid w:val="007012EE"/>
    <w:rsid w:val="007046D4"/>
    <w:rsid w:val="0071113E"/>
    <w:rsid w:val="00716393"/>
    <w:rsid w:val="00717621"/>
    <w:rsid w:val="00717CC3"/>
    <w:rsid w:val="007211B1"/>
    <w:rsid w:val="0072138A"/>
    <w:rsid w:val="0072503D"/>
    <w:rsid w:val="0073576D"/>
    <w:rsid w:val="007423E1"/>
    <w:rsid w:val="00742B6B"/>
    <w:rsid w:val="00744745"/>
    <w:rsid w:val="00746187"/>
    <w:rsid w:val="00747807"/>
    <w:rsid w:val="007502AC"/>
    <w:rsid w:val="0075771D"/>
    <w:rsid w:val="00761C50"/>
    <w:rsid w:val="0076254F"/>
    <w:rsid w:val="00774469"/>
    <w:rsid w:val="007801F5"/>
    <w:rsid w:val="00781CF2"/>
    <w:rsid w:val="00782EBE"/>
    <w:rsid w:val="00783CA4"/>
    <w:rsid w:val="007842FB"/>
    <w:rsid w:val="00785167"/>
    <w:rsid w:val="00786124"/>
    <w:rsid w:val="00786781"/>
    <w:rsid w:val="007919DC"/>
    <w:rsid w:val="0079514B"/>
    <w:rsid w:val="00796462"/>
    <w:rsid w:val="007A2DC1"/>
    <w:rsid w:val="007A2FC3"/>
    <w:rsid w:val="007A67BA"/>
    <w:rsid w:val="007A7E74"/>
    <w:rsid w:val="007B115C"/>
    <w:rsid w:val="007B6B83"/>
    <w:rsid w:val="007B6D99"/>
    <w:rsid w:val="007B7A98"/>
    <w:rsid w:val="007C1974"/>
    <w:rsid w:val="007C32F6"/>
    <w:rsid w:val="007D3319"/>
    <w:rsid w:val="007D335D"/>
    <w:rsid w:val="007D3C79"/>
    <w:rsid w:val="007D7BB9"/>
    <w:rsid w:val="007E0DD2"/>
    <w:rsid w:val="007E2CA1"/>
    <w:rsid w:val="007E3314"/>
    <w:rsid w:val="007E4B03"/>
    <w:rsid w:val="007E5A7D"/>
    <w:rsid w:val="007F31D0"/>
    <w:rsid w:val="007F324B"/>
    <w:rsid w:val="007F4778"/>
    <w:rsid w:val="0080027B"/>
    <w:rsid w:val="0080553C"/>
    <w:rsid w:val="00805B46"/>
    <w:rsid w:val="008109D8"/>
    <w:rsid w:val="0081160F"/>
    <w:rsid w:val="00811B59"/>
    <w:rsid w:val="008127BF"/>
    <w:rsid w:val="008138F0"/>
    <w:rsid w:val="00813CC6"/>
    <w:rsid w:val="00817A67"/>
    <w:rsid w:val="00823963"/>
    <w:rsid w:val="00825DC2"/>
    <w:rsid w:val="00825E1F"/>
    <w:rsid w:val="00832561"/>
    <w:rsid w:val="00832591"/>
    <w:rsid w:val="00834AD3"/>
    <w:rsid w:val="00835F76"/>
    <w:rsid w:val="00837280"/>
    <w:rsid w:val="00840481"/>
    <w:rsid w:val="00843795"/>
    <w:rsid w:val="0084605B"/>
    <w:rsid w:val="00846ECE"/>
    <w:rsid w:val="00847DD2"/>
    <w:rsid w:val="00847F0F"/>
    <w:rsid w:val="00852448"/>
    <w:rsid w:val="0085392C"/>
    <w:rsid w:val="00855340"/>
    <w:rsid w:val="0085559B"/>
    <w:rsid w:val="008570C1"/>
    <w:rsid w:val="00857294"/>
    <w:rsid w:val="00865BF7"/>
    <w:rsid w:val="008667F1"/>
    <w:rsid w:val="00867B85"/>
    <w:rsid w:val="00870C2A"/>
    <w:rsid w:val="008820ED"/>
    <w:rsid w:val="0088258A"/>
    <w:rsid w:val="00883946"/>
    <w:rsid w:val="00885CB8"/>
    <w:rsid w:val="00886332"/>
    <w:rsid w:val="008902CF"/>
    <w:rsid w:val="0089045C"/>
    <w:rsid w:val="00890629"/>
    <w:rsid w:val="00891206"/>
    <w:rsid w:val="00891C00"/>
    <w:rsid w:val="00895A08"/>
    <w:rsid w:val="008977D3"/>
    <w:rsid w:val="008A04D7"/>
    <w:rsid w:val="008A173B"/>
    <w:rsid w:val="008A26D9"/>
    <w:rsid w:val="008A43E1"/>
    <w:rsid w:val="008A7262"/>
    <w:rsid w:val="008B65AF"/>
    <w:rsid w:val="008C0C29"/>
    <w:rsid w:val="008C0CB5"/>
    <w:rsid w:val="008C1362"/>
    <w:rsid w:val="008C1973"/>
    <w:rsid w:val="008C262D"/>
    <w:rsid w:val="008C665F"/>
    <w:rsid w:val="008C6B7E"/>
    <w:rsid w:val="008D052F"/>
    <w:rsid w:val="008D1A14"/>
    <w:rsid w:val="008D1F35"/>
    <w:rsid w:val="008D3359"/>
    <w:rsid w:val="008D3636"/>
    <w:rsid w:val="008D4C6C"/>
    <w:rsid w:val="008D6AA9"/>
    <w:rsid w:val="008E7403"/>
    <w:rsid w:val="008F1EFD"/>
    <w:rsid w:val="008F3271"/>
    <w:rsid w:val="008F342A"/>
    <w:rsid w:val="008F3638"/>
    <w:rsid w:val="008F4441"/>
    <w:rsid w:val="008F4C23"/>
    <w:rsid w:val="008F6F31"/>
    <w:rsid w:val="008F74DF"/>
    <w:rsid w:val="009065D4"/>
    <w:rsid w:val="00906F2A"/>
    <w:rsid w:val="009127BA"/>
    <w:rsid w:val="00914B77"/>
    <w:rsid w:val="009227A6"/>
    <w:rsid w:val="009239E1"/>
    <w:rsid w:val="009312A4"/>
    <w:rsid w:val="00933EC1"/>
    <w:rsid w:val="0094676A"/>
    <w:rsid w:val="009530DB"/>
    <w:rsid w:val="00953676"/>
    <w:rsid w:val="00953E94"/>
    <w:rsid w:val="00954345"/>
    <w:rsid w:val="009544FB"/>
    <w:rsid w:val="00957F01"/>
    <w:rsid w:val="00966BD7"/>
    <w:rsid w:val="00967F3C"/>
    <w:rsid w:val="009705EE"/>
    <w:rsid w:val="0097118E"/>
    <w:rsid w:val="00973BE9"/>
    <w:rsid w:val="00976392"/>
    <w:rsid w:val="00977927"/>
    <w:rsid w:val="00980941"/>
    <w:rsid w:val="00980B7A"/>
    <w:rsid w:val="0098135C"/>
    <w:rsid w:val="0098156A"/>
    <w:rsid w:val="00991BAC"/>
    <w:rsid w:val="00992A87"/>
    <w:rsid w:val="009950C3"/>
    <w:rsid w:val="00995368"/>
    <w:rsid w:val="009A11F3"/>
    <w:rsid w:val="009A6EA0"/>
    <w:rsid w:val="009A7D23"/>
    <w:rsid w:val="009B1BB6"/>
    <w:rsid w:val="009B3208"/>
    <w:rsid w:val="009C1335"/>
    <w:rsid w:val="009C1AB2"/>
    <w:rsid w:val="009C1C13"/>
    <w:rsid w:val="009C58A6"/>
    <w:rsid w:val="009C7251"/>
    <w:rsid w:val="009D39AF"/>
    <w:rsid w:val="009D66EA"/>
    <w:rsid w:val="009D6B7B"/>
    <w:rsid w:val="009D729E"/>
    <w:rsid w:val="009E187D"/>
    <w:rsid w:val="009E2E91"/>
    <w:rsid w:val="009E3BCE"/>
    <w:rsid w:val="009E4246"/>
    <w:rsid w:val="009F1370"/>
    <w:rsid w:val="009F16DE"/>
    <w:rsid w:val="009F56C6"/>
    <w:rsid w:val="009F5887"/>
    <w:rsid w:val="00A0001C"/>
    <w:rsid w:val="00A005F5"/>
    <w:rsid w:val="00A0418A"/>
    <w:rsid w:val="00A05627"/>
    <w:rsid w:val="00A10285"/>
    <w:rsid w:val="00A11615"/>
    <w:rsid w:val="00A12383"/>
    <w:rsid w:val="00A139F5"/>
    <w:rsid w:val="00A17E4A"/>
    <w:rsid w:val="00A27F36"/>
    <w:rsid w:val="00A3300B"/>
    <w:rsid w:val="00A365F4"/>
    <w:rsid w:val="00A36937"/>
    <w:rsid w:val="00A40485"/>
    <w:rsid w:val="00A438F3"/>
    <w:rsid w:val="00A45550"/>
    <w:rsid w:val="00A45EDE"/>
    <w:rsid w:val="00A46147"/>
    <w:rsid w:val="00A47D80"/>
    <w:rsid w:val="00A51A21"/>
    <w:rsid w:val="00A53132"/>
    <w:rsid w:val="00A53666"/>
    <w:rsid w:val="00A55976"/>
    <w:rsid w:val="00A563F2"/>
    <w:rsid w:val="00A566E8"/>
    <w:rsid w:val="00A60DFE"/>
    <w:rsid w:val="00A62A46"/>
    <w:rsid w:val="00A63577"/>
    <w:rsid w:val="00A64E47"/>
    <w:rsid w:val="00A66025"/>
    <w:rsid w:val="00A7027A"/>
    <w:rsid w:val="00A723E0"/>
    <w:rsid w:val="00A74937"/>
    <w:rsid w:val="00A810F9"/>
    <w:rsid w:val="00A835F9"/>
    <w:rsid w:val="00A86ECC"/>
    <w:rsid w:val="00A86FCC"/>
    <w:rsid w:val="00A90A66"/>
    <w:rsid w:val="00A96E91"/>
    <w:rsid w:val="00AA1DD6"/>
    <w:rsid w:val="00AA54C9"/>
    <w:rsid w:val="00AA710D"/>
    <w:rsid w:val="00AB0976"/>
    <w:rsid w:val="00AB1977"/>
    <w:rsid w:val="00AB5C0A"/>
    <w:rsid w:val="00AB6B85"/>
    <w:rsid w:val="00AB6D25"/>
    <w:rsid w:val="00AB7EEC"/>
    <w:rsid w:val="00AC0F7F"/>
    <w:rsid w:val="00AC3027"/>
    <w:rsid w:val="00AC60F3"/>
    <w:rsid w:val="00AD00FF"/>
    <w:rsid w:val="00AD1C1B"/>
    <w:rsid w:val="00AE2877"/>
    <w:rsid w:val="00AE2D4B"/>
    <w:rsid w:val="00AE4F99"/>
    <w:rsid w:val="00AE6CBE"/>
    <w:rsid w:val="00AE6F8A"/>
    <w:rsid w:val="00AE7182"/>
    <w:rsid w:val="00B04999"/>
    <w:rsid w:val="00B07D45"/>
    <w:rsid w:val="00B11B4F"/>
    <w:rsid w:val="00B11B69"/>
    <w:rsid w:val="00B13573"/>
    <w:rsid w:val="00B14302"/>
    <w:rsid w:val="00B14952"/>
    <w:rsid w:val="00B15ECC"/>
    <w:rsid w:val="00B17E88"/>
    <w:rsid w:val="00B21C9F"/>
    <w:rsid w:val="00B22591"/>
    <w:rsid w:val="00B27430"/>
    <w:rsid w:val="00B31E5A"/>
    <w:rsid w:val="00B3391F"/>
    <w:rsid w:val="00B34B4A"/>
    <w:rsid w:val="00B430B4"/>
    <w:rsid w:val="00B43D98"/>
    <w:rsid w:val="00B46C17"/>
    <w:rsid w:val="00B50658"/>
    <w:rsid w:val="00B50A9E"/>
    <w:rsid w:val="00B51093"/>
    <w:rsid w:val="00B553DF"/>
    <w:rsid w:val="00B55FBB"/>
    <w:rsid w:val="00B636CC"/>
    <w:rsid w:val="00B653AB"/>
    <w:rsid w:val="00B65F9E"/>
    <w:rsid w:val="00B66B19"/>
    <w:rsid w:val="00B72A60"/>
    <w:rsid w:val="00B73806"/>
    <w:rsid w:val="00B74042"/>
    <w:rsid w:val="00B751B4"/>
    <w:rsid w:val="00B76A56"/>
    <w:rsid w:val="00B77B75"/>
    <w:rsid w:val="00B86B86"/>
    <w:rsid w:val="00B914E9"/>
    <w:rsid w:val="00B93985"/>
    <w:rsid w:val="00B9423F"/>
    <w:rsid w:val="00B956EE"/>
    <w:rsid w:val="00BA27D9"/>
    <w:rsid w:val="00BA2BA1"/>
    <w:rsid w:val="00BA3562"/>
    <w:rsid w:val="00BA5F66"/>
    <w:rsid w:val="00BA615E"/>
    <w:rsid w:val="00BA6ED0"/>
    <w:rsid w:val="00BB2ED6"/>
    <w:rsid w:val="00BB4EB3"/>
    <w:rsid w:val="00BB4F09"/>
    <w:rsid w:val="00BC0276"/>
    <w:rsid w:val="00BC1D95"/>
    <w:rsid w:val="00BC1DDD"/>
    <w:rsid w:val="00BC2C6F"/>
    <w:rsid w:val="00BC2CB0"/>
    <w:rsid w:val="00BC6928"/>
    <w:rsid w:val="00BD0D46"/>
    <w:rsid w:val="00BD4E33"/>
    <w:rsid w:val="00BE155B"/>
    <w:rsid w:val="00BE20D2"/>
    <w:rsid w:val="00BE27D7"/>
    <w:rsid w:val="00BE2DC0"/>
    <w:rsid w:val="00BE3AD1"/>
    <w:rsid w:val="00BE4E81"/>
    <w:rsid w:val="00BF0F10"/>
    <w:rsid w:val="00BF1E2A"/>
    <w:rsid w:val="00BF4FCB"/>
    <w:rsid w:val="00BF7955"/>
    <w:rsid w:val="00C0104F"/>
    <w:rsid w:val="00C030DE"/>
    <w:rsid w:val="00C03648"/>
    <w:rsid w:val="00C03D9E"/>
    <w:rsid w:val="00C10B3B"/>
    <w:rsid w:val="00C11D5B"/>
    <w:rsid w:val="00C12A03"/>
    <w:rsid w:val="00C13D05"/>
    <w:rsid w:val="00C14734"/>
    <w:rsid w:val="00C1638F"/>
    <w:rsid w:val="00C20BA1"/>
    <w:rsid w:val="00C20E3D"/>
    <w:rsid w:val="00C22105"/>
    <w:rsid w:val="00C244B6"/>
    <w:rsid w:val="00C2454A"/>
    <w:rsid w:val="00C25140"/>
    <w:rsid w:val="00C32C88"/>
    <w:rsid w:val="00C367B0"/>
    <w:rsid w:val="00C3702F"/>
    <w:rsid w:val="00C404EB"/>
    <w:rsid w:val="00C4435E"/>
    <w:rsid w:val="00C44E54"/>
    <w:rsid w:val="00C4500A"/>
    <w:rsid w:val="00C51EC4"/>
    <w:rsid w:val="00C51F13"/>
    <w:rsid w:val="00C52A9C"/>
    <w:rsid w:val="00C5361F"/>
    <w:rsid w:val="00C55420"/>
    <w:rsid w:val="00C56CD5"/>
    <w:rsid w:val="00C605A0"/>
    <w:rsid w:val="00C609C0"/>
    <w:rsid w:val="00C64A37"/>
    <w:rsid w:val="00C66470"/>
    <w:rsid w:val="00C67AF3"/>
    <w:rsid w:val="00C7158E"/>
    <w:rsid w:val="00C71DA2"/>
    <w:rsid w:val="00C7250B"/>
    <w:rsid w:val="00C7346B"/>
    <w:rsid w:val="00C735FE"/>
    <w:rsid w:val="00C73829"/>
    <w:rsid w:val="00C759BD"/>
    <w:rsid w:val="00C771DA"/>
    <w:rsid w:val="00C77C0E"/>
    <w:rsid w:val="00C80FCB"/>
    <w:rsid w:val="00C91687"/>
    <w:rsid w:val="00C918EB"/>
    <w:rsid w:val="00C924A8"/>
    <w:rsid w:val="00C93AA3"/>
    <w:rsid w:val="00C945FE"/>
    <w:rsid w:val="00C96AA2"/>
    <w:rsid w:val="00C96FAA"/>
    <w:rsid w:val="00C97A04"/>
    <w:rsid w:val="00CA107B"/>
    <w:rsid w:val="00CA19FD"/>
    <w:rsid w:val="00CA2686"/>
    <w:rsid w:val="00CA396C"/>
    <w:rsid w:val="00CA484D"/>
    <w:rsid w:val="00CA4FB6"/>
    <w:rsid w:val="00CA5EF0"/>
    <w:rsid w:val="00CA65D9"/>
    <w:rsid w:val="00CB06D3"/>
    <w:rsid w:val="00CB1EDA"/>
    <w:rsid w:val="00CB6DA5"/>
    <w:rsid w:val="00CC1F7B"/>
    <w:rsid w:val="00CC4DD8"/>
    <w:rsid w:val="00CC612F"/>
    <w:rsid w:val="00CC62EB"/>
    <w:rsid w:val="00CC739E"/>
    <w:rsid w:val="00CD1496"/>
    <w:rsid w:val="00CD1E74"/>
    <w:rsid w:val="00CD500C"/>
    <w:rsid w:val="00CD58B7"/>
    <w:rsid w:val="00CE0F89"/>
    <w:rsid w:val="00CE3E36"/>
    <w:rsid w:val="00CE4E13"/>
    <w:rsid w:val="00CE540F"/>
    <w:rsid w:val="00CE58F0"/>
    <w:rsid w:val="00CE7960"/>
    <w:rsid w:val="00CE7B25"/>
    <w:rsid w:val="00CE7FD1"/>
    <w:rsid w:val="00CF2888"/>
    <w:rsid w:val="00CF4099"/>
    <w:rsid w:val="00CF7E99"/>
    <w:rsid w:val="00D00796"/>
    <w:rsid w:val="00D00BDF"/>
    <w:rsid w:val="00D019DA"/>
    <w:rsid w:val="00D05665"/>
    <w:rsid w:val="00D116A0"/>
    <w:rsid w:val="00D1322A"/>
    <w:rsid w:val="00D143DA"/>
    <w:rsid w:val="00D22B0C"/>
    <w:rsid w:val="00D24107"/>
    <w:rsid w:val="00D24812"/>
    <w:rsid w:val="00D25D02"/>
    <w:rsid w:val="00D261A2"/>
    <w:rsid w:val="00D27472"/>
    <w:rsid w:val="00D335ED"/>
    <w:rsid w:val="00D35562"/>
    <w:rsid w:val="00D3574E"/>
    <w:rsid w:val="00D375C8"/>
    <w:rsid w:val="00D37FD1"/>
    <w:rsid w:val="00D43345"/>
    <w:rsid w:val="00D47F1A"/>
    <w:rsid w:val="00D51F3A"/>
    <w:rsid w:val="00D51F75"/>
    <w:rsid w:val="00D52BEB"/>
    <w:rsid w:val="00D54226"/>
    <w:rsid w:val="00D55647"/>
    <w:rsid w:val="00D56F61"/>
    <w:rsid w:val="00D616D2"/>
    <w:rsid w:val="00D634E2"/>
    <w:rsid w:val="00D63B5F"/>
    <w:rsid w:val="00D66444"/>
    <w:rsid w:val="00D70EF7"/>
    <w:rsid w:val="00D732CD"/>
    <w:rsid w:val="00D73454"/>
    <w:rsid w:val="00D75435"/>
    <w:rsid w:val="00D775C4"/>
    <w:rsid w:val="00D80A99"/>
    <w:rsid w:val="00D8381E"/>
    <w:rsid w:val="00D8397C"/>
    <w:rsid w:val="00D84423"/>
    <w:rsid w:val="00D87EC4"/>
    <w:rsid w:val="00D90B95"/>
    <w:rsid w:val="00D9226F"/>
    <w:rsid w:val="00D9239A"/>
    <w:rsid w:val="00D93ABD"/>
    <w:rsid w:val="00D94EED"/>
    <w:rsid w:val="00D96026"/>
    <w:rsid w:val="00DA4177"/>
    <w:rsid w:val="00DA7C1C"/>
    <w:rsid w:val="00DB147A"/>
    <w:rsid w:val="00DB1B7A"/>
    <w:rsid w:val="00DB72BC"/>
    <w:rsid w:val="00DB7D5C"/>
    <w:rsid w:val="00DC0582"/>
    <w:rsid w:val="00DC0EC3"/>
    <w:rsid w:val="00DC36F4"/>
    <w:rsid w:val="00DC6708"/>
    <w:rsid w:val="00DD388D"/>
    <w:rsid w:val="00DD6276"/>
    <w:rsid w:val="00DD7171"/>
    <w:rsid w:val="00DE0FB5"/>
    <w:rsid w:val="00DE212B"/>
    <w:rsid w:val="00DE403F"/>
    <w:rsid w:val="00DE65C1"/>
    <w:rsid w:val="00DF00E2"/>
    <w:rsid w:val="00DF0F4B"/>
    <w:rsid w:val="00DF13C5"/>
    <w:rsid w:val="00DF17C1"/>
    <w:rsid w:val="00DF23E0"/>
    <w:rsid w:val="00DF6558"/>
    <w:rsid w:val="00DF74BF"/>
    <w:rsid w:val="00E00A90"/>
    <w:rsid w:val="00E01436"/>
    <w:rsid w:val="00E045BD"/>
    <w:rsid w:val="00E049AA"/>
    <w:rsid w:val="00E0736A"/>
    <w:rsid w:val="00E12706"/>
    <w:rsid w:val="00E17B77"/>
    <w:rsid w:val="00E17EBA"/>
    <w:rsid w:val="00E228B5"/>
    <w:rsid w:val="00E23337"/>
    <w:rsid w:val="00E24923"/>
    <w:rsid w:val="00E259EA"/>
    <w:rsid w:val="00E267C8"/>
    <w:rsid w:val="00E3084E"/>
    <w:rsid w:val="00E31300"/>
    <w:rsid w:val="00E31D43"/>
    <w:rsid w:val="00E32061"/>
    <w:rsid w:val="00E327D0"/>
    <w:rsid w:val="00E34C3F"/>
    <w:rsid w:val="00E369C8"/>
    <w:rsid w:val="00E41350"/>
    <w:rsid w:val="00E42FF9"/>
    <w:rsid w:val="00E45178"/>
    <w:rsid w:val="00E4714C"/>
    <w:rsid w:val="00E47682"/>
    <w:rsid w:val="00E476E4"/>
    <w:rsid w:val="00E477A9"/>
    <w:rsid w:val="00E51AEB"/>
    <w:rsid w:val="00E522A7"/>
    <w:rsid w:val="00E52DC9"/>
    <w:rsid w:val="00E54146"/>
    <w:rsid w:val="00E54452"/>
    <w:rsid w:val="00E6089A"/>
    <w:rsid w:val="00E618B6"/>
    <w:rsid w:val="00E61D0A"/>
    <w:rsid w:val="00E620EE"/>
    <w:rsid w:val="00E664C5"/>
    <w:rsid w:val="00E671A2"/>
    <w:rsid w:val="00E7232B"/>
    <w:rsid w:val="00E72C75"/>
    <w:rsid w:val="00E72D55"/>
    <w:rsid w:val="00E76121"/>
    <w:rsid w:val="00E76B77"/>
    <w:rsid w:val="00E76D26"/>
    <w:rsid w:val="00E8211E"/>
    <w:rsid w:val="00E900CA"/>
    <w:rsid w:val="00E949E2"/>
    <w:rsid w:val="00E97FBE"/>
    <w:rsid w:val="00EA5B33"/>
    <w:rsid w:val="00EB1007"/>
    <w:rsid w:val="00EB1258"/>
    <w:rsid w:val="00EB1390"/>
    <w:rsid w:val="00EB1798"/>
    <w:rsid w:val="00EB2C71"/>
    <w:rsid w:val="00EB4340"/>
    <w:rsid w:val="00EB556D"/>
    <w:rsid w:val="00EB5A7D"/>
    <w:rsid w:val="00EC2E67"/>
    <w:rsid w:val="00EC5739"/>
    <w:rsid w:val="00EC6B3E"/>
    <w:rsid w:val="00ED1C23"/>
    <w:rsid w:val="00ED2AA6"/>
    <w:rsid w:val="00ED3062"/>
    <w:rsid w:val="00ED55C0"/>
    <w:rsid w:val="00ED682B"/>
    <w:rsid w:val="00EE038F"/>
    <w:rsid w:val="00EE14C3"/>
    <w:rsid w:val="00EE1948"/>
    <w:rsid w:val="00EE1F13"/>
    <w:rsid w:val="00EE223B"/>
    <w:rsid w:val="00EE41D5"/>
    <w:rsid w:val="00EE5F6C"/>
    <w:rsid w:val="00EF5279"/>
    <w:rsid w:val="00EF60A4"/>
    <w:rsid w:val="00EF6A18"/>
    <w:rsid w:val="00EF70AA"/>
    <w:rsid w:val="00F00DFB"/>
    <w:rsid w:val="00F037A4"/>
    <w:rsid w:val="00F043AC"/>
    <w:rsid w:val="00F05E67"/>
    <w:rsid w:val="00F12798"/>
    <w:rsid w:val="00F15336"/>
    <w:rsid w:val="00F17719"/>
    <w:rsid w:val="00F209D2"/>
    <w:rsid w:val="00F23127"/>
    <w:rsid w:val="00F253B8"/>
    <w:rsid w:val="00F279B8"/>
    <w:rsid w:val="00F27C8F"/>
    <w:rsid w:val="00F32749"/>
    <w:rsid w:val="00F33C62"/>
    <w:rsid w:val="00F3509B"/>
    <w:rsid w:val="00F354C3"/>
    <w:rsid w:val="00F3567B"/>
    <w:rsid w:val="00F37172"/>
    <w:rsid w:val="00F40176"/>
    <w:rsid w:val="00F40252"/>
    <w:rsid w:val="00F4477E"/>
    <w:rsid w:val="00F45072"/>
    <w:rsid w:val="00F45B9A"/>
    <w:rsid w:val="00F45C79"/>
    <w:rsid w:val="00F5583B"/>
    <w:rsid w:val="00F60D4A"/>
    <w:rsid w:val="00F677BA"/>
    <w:rsid w:val="00F67D8F"/>
    <w:rsid w:val="00F70B03"/>
    <w:rsid w:val="00F71B6A"/>
    <w:rsid w:val="00F802BE"/>
    <w:rsid w:val="00F80E93"/>
    <w:rsid w:val="00F82C0D"/>
    <w:rsid w:val="00F8353E"/>
    <w:rsid w:val="00F842F3"/>
    <w:rsid w:val="00F84CA9"/>
    <w:rsid w:val="00F853E7"/>
    <w:rsid w:val="00F86024"/>
    <w:rsid w:val="00F8611A"/>
    <w:rsid w:val="00F862B6"/>
    <w:rsid w:val="00F86AD4"/>
    <w:rsid w:val="00F87029"/>
    <w:rsid w:val="00F92C2B"/>
    <w:rsid w:val="00F95741"/>
    <w:rsid w:val="00F95FC9"/>
    <w:rsid w:val="00F97F19"/>
    <w:rsid w:val="00FA5128"/>
    <w:rsid w:val="00FB1A4B"/>
    <w:rsid w:val="00FB1CCF"/>
    <w:rsid w:val="00FB3FAF"/>
    <w:rsid w:val="00FB42D4"/>
    <w:rsid w:val="00FB474D"/>
    <w:rsid w:val="00FB4B64"/>
    <w:rsid w:val="00FB5906"/>
    <w:rsid w:val="00FB5D95"/>
    <w:rsid w:val="00FB762F"/>
    <w:rsid w:val="00FB7FB8"/>
    <w:rsid w:val="00FC2818"/>
    <w:rsid w:val="00FC2AED"/>
    <w:rsid w:val="00FC2B04"/>
    <w:rsid w:val="00FC433C"/>
    <w:rsid w:val="00FC4A03"/>
    <w:rsid w:val="00FD0696"/>
    <w:rsid w:val="00FD1B46"/>
    <w:rsid w:val="00FD4AA2"/>
    <w:rsid w:val="00FD5EA7"/>
    <w:rsid w:val="00FE0A81"/>
    <w:rsid w:val="00FE3119"/>
    <w:rsid w:val="00FE7244"/>
    <w:rsid w:val="00FE7592"/>
    <w:rsid w:val="00FF1E51"/>
    <w:rsid w:val="00FF4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2"/>
    </o:shapelayout>
  </w:shapeDefaults>
  <w:decimalSymbol w:val=","/>
  <w:listSeparator w:val=";"/>
  <w14:docId w14:val="48D955A6"/>
  <w15:chartTrackingRefBased/>
  <w15:docId w15:val="{DF5F6132-5E1D-4792-8235-534A94C2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F13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CC1F7B"/>
    <w:rPr>
      <w:color w:val="954F72" w:themeColor="followedHyperlink"/>
      <w:u w:val="single"/>
    </w:rPr>
  </w:style>
  <w:style w:type="paragraph" w:styleId="NormalnyWeb">
    <w:name w:val="Normal (Web)"/>
    <w:basedOn w:val="Normalny"/>
    <w:uiPriority w:val="99"/>
    <w:unhideWhenUsed/>
    <w:rsid w:val="00234FEB"/>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unhideWhenUsed/>
    <w:rsid w:val="00F95FC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F95FC9"/>
    <w:rPr>
      <w:rFonts w:ascii="Fira Sans" w:hAnsi="Fira Sans"/>
      <w:sz w:val="20"/>
      <w:szCs w:val="20"/>
    </w:rPr>
  </w:style>
  <w:style w:type="character" w:styleId="Odwoanieprzypisukocowego">
    <w:name w:val="endnote reference"/>
    <w:basedOn w:val="Domylnaczcionkaakapitu"/>
    <w:uiPriority w:val="99"/>
    <w:semiHidden/>
    <w:unhideWhenUsed/>
    <w:rsid w:val="00F95FC9"/>
    <w:rPr>
      <w:vertAlign w:val="superscript"/>
    </w:rPr>
  </w:style>
  <w:style w:type="character" w:styleId="Odwoaniedokomentarza">
    <w:name w:val="annotation reference"/>
    <w:basedOn w:val="Domylnaczcionkaakapitu"/>
    <w:uiPriority w:val="99"/>
    <w:semiHidden/>
    <w:unhideWhenUsed/>
    <w:rsid w:val="00F17719"/>
    <w:rPr>
      <w:sz w:val="16"/>
      <w:szCs w:val="16"/>
    </w:rPr>
  </w:style>
  <w:style w:type="paragraph" w:styleId="Tekstkomentarza">
    <w:name w:val="annotation text"/>
    <w:basedOn w:val="Normalny"/>
    <w:link w:val="TekstkomentarzaZnak"/>
    <w:uiPriority w:val="99"/>
    <w:semiHidden/>
    <w:unhideWhenUsed/>
    <w:rsid w:val="00F177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7719"/>
    <w:rPr>
      <w:rFonts w:ascii="Fira Sans" w:hAnsi="Fira Sans"/>
      <w:sz w:val="20"/>
      <w:szCs w:val="20"/>
    </w:rPr>
  </w:style>
  <w:style w:type="paragraph" w:customStyle="1" w:styleId="Default">
    <w:name w:val="Default"/>
    <w:rsid w:val="00F17719"/>
    <w:pPr>
      <w:autoSpaceDE w:val="0"/>
      <w:autoSpaceDN w:val="0"/>
      <w:adjustRightInd w:val="0"/>
      <w:spacing w:after="0" w:line="240" w:lineRule="auto"/>
    </w:pPr>
    <w:rPr>
      <w:rFonts w:ascii="Fira Sans" w:hAnsi="Fira Sans" w:cs="Fira Sans"/>
      <w:color w:val="000000"/>
      <w:sz w:val="24"/>
      <w:szCs w:val="24"/>
    </w:rPr>
  </w:style>
  <w:style w:type="paragraph" w:styleId="Tematkomentarza">
    <w:name w:val="annotation subject"/>
    <w:basedOn w:val="Tekstkomentarza"/>
    <w:next w:val="Tekstkomentarza"/>
    <w:link w:val="TematkomentarzaZnak"/>
    <w:uiPriority w:val="99"/>
    <w:semiHidden/>
    <w:unhideWhenUsed/>
    <w:rsid w:val="00AE7182"/>
    <w:rPr>
      <w:b/>
      <w:bCs/>
    </w:rPr>
  </w:style>
  <w:style w:type="character" w:customStyle="1" w:styleId="TematkomentarzaZnak">
    <w:name w:val="Temat komentarza Znak"/>
    <w:basedOn w:val="TekstkomentarzaZnak"/>
    <w:link w:val="Tematkomentarza"/>
    <w:uiPriority w:val="99"/>
    <w:semiHidden/>
    <w:rsid w:val="00AE7182"/>
    <w:rPr>
      <w:rFonts w:ascii="Fira Sans" w:hAnsi="Fira Sans"/>
      <w:b/>
      <w:bCs/>
      <w:sz w:val="20"/>
      <w:szCs w:val="20"/>
    </w:rPr>
  </w:style>
  <w:style w:type="paragraph" w:customStyle="1" w:styleId="Opiswskanika">
    <w:name w:val="Opis wskaźnika"/>
    <w:basedOn w:val="tekstnaniebieskimtle"/>
    <w:link w:val="OpiswskanikaZnak"/>
    <w:qFormat/>
    <w:rsid w:val="00C96AA2"/>
    <w:rPr>
      <w:color w:val="FFFFFF" w:themeColor="background1"/>
    </w:rPr>
  </w:style>
  <w:style w:type="character" w:customStyle="1" w:styleId="OpiswskanikaZnak">
    <w:name w:val="Opis wskaźnika Znak"/>
    <w:basedOn w:val="Domylnaczcionkaakapitu"/>
    <w:link w:val="Opiswskanika"/>
    <w:rsid w:val="00C96AA2"/>
    <w:rPr>
      <w:rFonts w:ascii="Fira Sans" w:hAnsi="Fira Sans"/>
      <w:color w:val="FFFFFF" w:themeColor="background1"/>
      <w:sz w:val="20"/>
    </w:rPr>
  </w:style>
  <w:style w:type="character" w:customStyle="1" w:styleId="Nierozpoznanawzmianka1">
    <w:name w:val="Nierozpoznana wzmianka1"/>
    <w:basedOn w:val="Domylnaczcionkaakapitu"/>
    <w:uiPriority w:val="99"/>
    <w:semiHidden/>
    <w:unhideWhenUsed/>
    <w:rsid w:val="004E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966">
      <w:bodyDiv w:val="1"/>
      <w:marLeft w:val="0"/>
      <w:marRight w:val="0"/>
      <w:marTop w:val="0"/>
      <w:marBottom w:val="0"/>
      <w:divBdr>
        <w:top w:val="none" w:sz="0" w:space="0" w:color="auto"/>
        <w:left w:val="none" w:sz="0" w:space="0" w:color="auto"/>
        <w:bottom w:val="none" w:sz="0" w:space="0" w:color="auto"/>
        <w:right w:val="none" w:sz="0" w:space="0" w:color="auto"/>
      </w:divBdr>
    </w:div>
    <w:div w:id="239943673">
      <w:bodyDiv w:val="1"/>
      <w:marLeft w:val="0"/>
      <w:marRight w:val="0"/>
      <w:marTop w:val="0"/>
      <w:marBottom w:val="0"/>
      <w:divBdr>
        <w:top w:val="none" w:sz="0" w:space="0" w:color="auto"/>
        <w:left w:val="none" w:sz="0" w:space="0" w:color="auto"/>
        <w:bottom w:val="none" w:sz="0" w:space="0" w:color="auto"/>
        <w:right w:val="none" w:sz="0" w:space="0" w:color="auto"/>
      </w:divBdr>
    </w:div>
    <w:div w:id="26145154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71442968">
      <w:bodyDiv w:val="1"/>
      <w:marLeft w:val="0"/>
      <w:marRight w:val="0"/>
      <w:marTop w:val="0"/>
      <w:marBottom w:val="0"/>
      <w:divBdr>
        <w:top w:val="none" w:sz="0" w:space="0" w:color="auto"/>
        <w:left w:val="none" w:sz="0" w:space="0" w:color="auto"/>
        <w:bottom w:val="none" w:sz="0" w:space="0" w:color="auto"/>
        <w:right w:val="none" w:sz="0" w:space="0" w:color="auto"/>
      </w:divBdr>
    </w:div>
    <w:div w:id="1707440972">
      <w:bodyDiv w:val="1"/>
      <w:marLeft w:val="0"/>
      <w:marRight w:val="0"/>
      <w:marTop w:val="0"/>
      <w:marBottom w:val="0"/>
      <w:divBdr>
        <w:top w:val="none" w:sz="0" w:space="0" w:color="auto"/>
        <w:left w:val="none" w:sz="0" w:space="0" w:color="auto"/>
        <w:bottom w:val="none" w:sz="0" w:space="0" w:color="auto"/>
        <w:right w:val="none" w:sz="0" w:space="0" w:color="auto"/>
      </w:divBdr>
    </w:div>
    <w:div w:id="1765178274">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dbw.stat.gov.pl/en/baza-danych"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ec.europa.eu/eurostat/web/main/data/databa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stat.gov.pl/en/metainformation/glossary/terms-used-in-official-statistics/1406,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24" Type="http://schemas.openxmlformats.org/officeDocument/2006/relationships/hyperlink" Target="https://stat.gov.pl/en/topics/national-accounts/annual-national-accounts/national-accounts-by-institutional-sectors-and-sub-sectors-2020-2023,2,19.htm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national-accounts/regional-accounts/methodological-report-gross-domestic-product-and-its-elements-in-the-regional-breakdown,4,1.html" TargetMode="External"/><Relationship Id="rId28" Type="http://schemas.openxmlformats.org/officeDocument/2006/relationships/hyperlink" Target="https://stat.gov.pl/en/metainformation/glossary/terms-used-in-official-statistics/364,term.html" TargetMode="External"/><Relationship Id="rId10" Type="http://schemas.openxmlformats.org/officeDocument/2006/relationships/image" Target="media/image3.emf"/><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bdl.stat.gov.pl/BDL/dane/podgrup/temat" TargetMode="Externa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Provisional estimates of gross domestic product in regional breakdown in 2023.docx.docx</NazwaPliku>
    <Odbiorcy2 xmlns="1E9983FF-DC4B-4F4E-A072-0441E2B88E6D" xsi:nil="true"/>
    <Osoba xmlns="1E9983FF-DC4B-4F4E-A072-0441E2B88E6D">STAT\SIPAK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2B182-2442-4598-A55A-2B745925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C4C8D0EF-4F2F-403C-A64E-3067FC5D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3</Pages>
  <Words>719</Words>
  <Characters>4320</Characters>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Statistics Poland</dc:creator>
  <dc:description/>
  <cp:lastPrinted>2025-12-22T07:46:00Z</cp:lastPrinted>
  <dcterms:created xsi:type="dcterms:W3CDTF">2022-12-30T11:46:00Z</dcterms:created>
  <dcterms:modified xsi:type="dcterms:W3CDTF">2025-12-23T08:24:00Z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GUS-GUS.073.1.2018.272</vt:lpwstr>
  </property>
  <property fmtid="{D5CDD505-2E9C-101B-9397-08002B2CF9AE}" pid="4" name="UNPPisma">
    <vt:lpwstr>2020-182894</vt:lpwstr>
  </property>
  <property fmtid="{D5CDD505-2E9C-101B-9397-08002B2CF9AE}" pid="5" name="ZnakSprawy">
    <vt:lpwstr>GUS-GUS.073.1.2018</vt:lpwstr>
  </property>
  <property fmtid="{D5CDD505-2E9C-101B-9397-08002B2CF9AE}" pid="6" name="ZnakSprawyPrzedPrzeniesieniem">
    <vt:lpwstr>GUS-GP.073.1.2018</vt:lpwstr>
  </property>
  <property fmtid="{D5CDD505-2E9C-101B-9397-08002B2CF9AE}" pid="7" name="Autor">
    <vt:lpwstr>Czarnecka Katarzyna</vt:lpwstr>
  </property>
  <property fmtid="{D5CDD505-2E9C-101B-9397-08002B2CF9AE}" pid="8" name="AutorInicjaly">
    <vt:lpwstr>KC</vt:lpwstr>
  </property>
  <property fmtid="{D5CDD505-2E9C-101B-9397-08002B2CF9AE}" pid="9" name="AutorNrTelefonu">
    <vt:lpwstr>(022) 608-3100</vt:lpwstr>
  </property>
  <property fmtid="{D5CDD505-2E9C-101B-9397-08002B2CF9AE}" pid="10" name="Stanowisko">
    <vt:lpwstr>sekretarz</vt:lpwstr>
  </property>
  <property fmtid="{D5CDD505-2E9C-101B-9397-08002B2CF9AE}" pid="11" name="OpisPisma">
    <vt:lpwstr>Informacja sygnalna "Produkt krajowy brutto i wartość dodana brutto w przekroju regionów w 2018 r."</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2020-09-22</vt:lpwstr>
  </property>
  <property fmtid="{D5CDD505-2E9C-101B-9397-08002B2CF9AE}" pid="15" name="Wydzial">
    <vt:lpwstr>Prezes GUS</vt:lpwstr>
  </property>
  <property fmtid="{D5CDD505-2E9C-101B-9397-08002B2CF9AE}" pid="16" name="KodWydzialu">
    <vt:lpwstr>Prezes GUS</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URZĄD STATYSTYCZNY W KATOWICACH</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