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2AF1A32F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4848AB">
        <w:rPr>
          <w:color w:val="auto"/>
          <w:lang w:val="en-US"/>
        </w:rPr>
        <w:t>4th</w:t>
      </w:r>
      <w:r w:rsidR="0084797C">
        <w:rPr>
          <w:color w:val="auto"/>
          <w:lang w:val="en-US"/>
        </w:rPr>
        <w:t xml:space="preserve"> </w:t>
      </w:r>
      <w:r>
        <w:rPr>
          <w:lang w:val="en-US"/>
        </w:rPr>
        <w:t>quarter of 202</w:t>
      </w:r>
      <w:r w:rsidR="00F86887">
        <w:rPr>
          <w:lang w:val="en-US"/>
        </w:rPr>
        <w:t>5</w:t>
      </w:r>
      <w:r w:rsidR="00364AF9" w:rsidRPr="007D5C3A">
        <w:rPr>
          <w:sz w:val="32"/>
          <w:lang w:val="en-US"/>
        </w:rPr>
        <w:tab/>
      </w:r>
    </w:p>
    <w:p w14:paraId="0EEFE193" w14:textId="0C0A0483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4C155397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4.0%&#10;GDP growth in the 4th quarter of 2025 according to the flash estimate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3180A809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848AB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4.0</w:t>
                            </w:r>
                            <w:r w:rsidR="007743B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5259CC5A" w14:textId="2FBB351E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in the </w:t>
                            </w:r>
                            <w:r w:rsidR="004848AB">
                              <w:rPr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353616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4.0%&#10;GDP growth in the 4th quarter of 2025 according to the flash estimate&#10;&#10;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" fillcolor="#001d77" stroked="f">
                <v:stroke joinstyle="miter"/>
                <v:textbox>
                  <w:txbxContent>
                    <w:p w14:paraId="1624AED3" w14:textId="3180A809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848AB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4.0</w:t>
                      </w:r>
                      <w:r w:rsidR="007743B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5259CC5A" w14:textId="2FBB351E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in the </w:t>
                      </w:r>
                      <w:r w:rsidR="004848AB">
                        <w:rPr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353616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4848AB">
        <w:rPr>
          <w:lang w:val="en-US"/>
        </w:rPr>
        <w:t>4.0</w:t>
      </w:r>
      <w:r w:rsidR="00726580">
        <w:rPr>
          <w:lang w:val="en-US"/>
        </w:rPr>
        <w:t xml:space="preserve">% in the </w:t>
      </w:r>
      <w:r w:rsidR="004848AB">
        <w:rPr>
          <w:lang w:val="en-US"/>
        </w:rPr>
        <w:t>4th</w:t>
      </w:r>
      <w:r w:rsidR="00A10C2A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353616">
        <w:rPr>
          <w:lang w:val="en-US"/>
        </w:rPr>
        <w:t>5</w:t>
      </w:r>
      <w:r w:rsidR="00726580">
        <w:rPr>
          <w:lang w:val="en-US"/>
        </w:rPr>
        <w:t xml:space="preserve"> year-to-year </w:t>
      </w:r>
      <w:r w:rsidR="002979F0">
        <w:rPr>
          <w:lang w:val="en-US"/>
        </w:rPr>
        <w:t>(</w:t>
      </w:r>
      <w:r w:rsidR="00726580">
        <w:rPr>
          <w:lang w:val="en-US"/>
        </w:rPr>
        <w:t xml:space="preserve">against </w:t>
      </w:r>
      <w:r w:rsidR="004848AB">
        <w:rPr>
          <w:lang w:val="en-US"/>
        </w:rPr>
        <w:t>3.5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353616">
        <w:rPr>
          <w:lang w:val="en-US"/>
        </w:rPr>
        <w:t>4</w:t>
      </w:r>
      <w:r w:rsidR="002979F0">
        <w:rPr>
          <w:lang w:val="en-US"/>
        </w:rPr>
        <w:t>)</w:t>
      </w:r>
      <w:r w:rsidR="00922AA3">
        <w:rPr>
          <w:lang w:val="en-US"/>
        </w:rPr>
        <w:t>.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4B597DC9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DC4121">
        <w:rPr>
          <w:rFonts w:ascii="Fira Sans" w:hAnsi="Fira Sans"/>
          <w:color w:val="auto"/>
          <w:szCs w:val="19"/>
          <w:lang w:val="en-US"/>
        </w:rPr>
        <w:t>4th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18169F">
        <w:rPr>
          <w:rFonts w:ascii="Fira Sans" w:hAnsi="Fira Sans"/>
          <w:color w:val="auto"/>
          <w:szCs w:val="19"/>
          <w:lang w:val="en-US"/>
        </w:rPr>
        <w:t>5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0028A">
        <w:rPr>
          <w:rFonts w:ascii="Fira Sans" w:hAnsi="Fira Sans"/>
          <w:color w:val="auto"/>
          <w:szCs w:val="19"/>
          <w:lang w:val="en-US"/>
        </w:rPr>
        <w:t>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341E66">
        <w:rPr>
          <w:rFonts w:ascii="Fira Sans" w:hAnsi="Fira Sans"/>
          <w:color w:val="auto"/>
          <w:szCs w:val="19"/>
          <w:lang w:val="en-US"/>
        </w:rPr>
        <w:t>1.0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341E66">
        <w:rPr>
          <w:rFonts w:ascii="Fira Sans" w:hAnsi="Fira Sans"/>
          <w:color w:val="auto"/>
          <w:szCs w:val="19"/>
          <w:lang w:val="en-US"/>
        </w:rPr>
        <w:t>3.6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DC4121">
        <w:rPr>
          <w:rFonts w:ascii="Fira Sans" w:hAnsi="Fira Sans"/>
          <w:color w:val="auto"/>
          <w:szCs w:val="19"/>
          <w:lang w:val="en-US"/>
        </w:rPr>
        <w:t>4th</w:t>
      </w:r>
      <w:r w:rsidR="00821A32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5EC0058A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DC4121">
        <w:rPr>
          <w:lang w:val="en-US" w:eastAsia="pl-PL"/>
        </w:rPr>
        <w:t>4.0</w:t>
      </w:r>
      <w:r>
        <w:rPr>
          <w:lang w:val="en-US" w:eastAsia="pl-PL"/>
        </w:rPr>
        <w:t>% than in the corresponding quarter of the previous year.</w:t>
      </w:r>
    </w:p>
    <w:p w14:paraId="3FABF015" w14:textId="4DB02C4B" w:rsidR="00E95B8E" w:rsidRPr="007D5C3A" w:rsidRDefault="00F8141A" w:rsidP="00CA108D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</w:t>
      </w:r>
      <w:r w:rsidR="00286D89">
        <w:rPr>
          <w:lang w:val="en-US" w:eastAsia="pl-PL"/>
        </w:rPr>
        <w:t>updated</w:t>
      </w:r>
      <w:r>
        <w:rPr>
          <w:lang w:val="en-US" w:eastAsia="pl-PL"/>
        </w:rPr>
        <w:t>, in accordance with the revision policy of quarterly national accounts</w:t>
      </w:r>
      <w:r w:rsidR="00286D89">
        <w:rPr>
          <w:lang w:val="en-US" w:eastAsia="pl-PL"/>
        </w:rPr>
        <w:t>.</w:t>
      </w:r>
      <w:r w:rsidR="00286D89" w:rsidRPr="00286D89">
        <w:rPr>
          <w:lang w:val="en-US" w:eastAsia="pl-PL"/>
        </w:rPr>
        <w:t xml:space="preserve"> The revision is being made during the </w:t>
      </w:r>
      <w:r w:rsidR="00410A8C">
        <w:rPr>
          <w:lang w:val="en-US" w:eastAsia="pl-PL"/>
        </w:rPr>
        <w:t>compilation</w:t>
      </w:r>
      <w:r w:rsidR="00286D89" w:rsidRPr="00286D89">
        <w:rPr>
          <w:lang w:val="en-US" w:eastAsia="pl-PL"/>
        </w:rPr>
        <w:t xml:space="preserve"> </w:t>
      </w:r>
      <w:r w:rsidR="00286D89">
        <w:rPr>
          <w:lang w:val="en-US" w:eastAsia="pl-PL"/>
        </w:rPr>
        <w:t xml:space="preserve">of </w:t>
      </w:r>
      <w:r>
        <w:rPr>
          <w:lang w:val="en-US" w:eastAsia="pl-PL"/>
        </w:rPr>
        <w:t xml:space="preserve">the first regular estimate of GDP for the </w:t>
      </w:r>
      <w:r w:rsidR="00DC4121">
        <w:rPr>
          <w:szCs w:val="19"/>
          <w:lang w:val="en-US"/>
        </w:rPr>
        <w:t>4th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18169F">
        <w:rPr>
          <w:lang w:val="en-US" w:eastAsia="pl-PL"/>
        </w:rPr>
        <w:t>5</w:t>
      </w:r>
      <w:r>
        <w:rPr>
          <w:lang w:val="en-US" w:eastAsia="pl-PL"/>
        </w:rPr>
        <w:t xml:space="preserve"> which will be released on </w:t>
      </w:r>
      <w:r w:rsidR="00DC4121">
        <w:rPr>
          <w:lang w:val="en-US" w:eastAsia="pl-PL"/>
        </w:rPr>
        <w:t>March 2</w:t>
      </w:r>
      <w:r>
        <w:rPr>
          <w:lang w:val="en-US" w:eastAsia="pl-PL"/>
        </w:rPr>
        <w:t>, 202</w:t>
      </w:r>
      <w:r w:rsidR="00DC4121">
        <w:rPr>
          <w:lang w:val="en-US" w:eastAsia="pl-PL"/>
        </w:rPr>
        <w:t>6</w:t>
      </w:r>
      <w:r>
        <w:rPr>
          <w:lang w:val="en-US" w:eastAsia="pl-PL"/>
        </w:rPr>
        <w:t>.</w:t>
      </w:r>
    </w:p>
    <w:p w14:paraId="04FCC8FE" w14:textId="57DC76F7" w:rsidR="00E24E58" w:rsidRPr="00055A0A" w:rsidRDefault="00E24E58" w:rsidP="00242B6D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e </w:t>
      </w:r>
      <w:r w:rsidR="00CA108D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1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2650F62A" w:rsidR="00E24E58" w:rsidRDefault="00E24E58" w:rsidP="00242B6D">
      <w:pPr>
        <w:pStyle w:val="Tablicanotka"/>
        <w:spacing w:before="0" w:after="0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unadjusted GDP; constant average prices of the previous year"/>
      </w:tblPr>
      <w:tblGrid>
        <w:gridCol w:w="1093"/>
        <w:gridCol w:w="580"/>
        <w:gridCol w:w="583"/>
        <w:gridCol w:w="584"/>
        <w:gridCol w:w="592"/>
        <w:gridCol w:w="584"/>
        <w:gridCol w:w="584"/>
        <w:gridCol w:w="584"/>
        <w:gridCol w:w="594"/>
        <w:gridCol w:w="578"/>
        <w:gridCol w:w="573"/>
        <w:gridCol w:w="570"/>
        <w:gridCol w:w="568"/>
      </w:tblGrid>
      <w:tr w:rsidR="00BA7225" w:rsidRPr="00E34AA3" w14:paraId="4B53204A" w14:textId="594B3E3F" w:rsidTr="00BA7225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7099DCB" w14:textId="77777777" w:rsidR="00BA7225" w:rsidRPr="00E34AA3" w:rsidRDefault="00BA7225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51" w:type="pct"/>
            <w:gridSpan w:val="4"/>
            <w:vAlign w:val="center"/>
          </w:tcPr>
          <w:p w14:paraId="4C2C6450" w14:textId="6231023C" w:rsidR="00BA7225" w:rsidRDefault="00BA7225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54" w:type="pct"/>
            <w:gridSpan w:val="4"/>
            <w:vAlign w:val="center"/>
          </w:tcPr>
          <w:p w14:paraId="634FEB5D" w14:textId="0B8D8AA7" w:rsidR="00BA7225" w:rsidRDefault="00BA7225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418" w:type="pct"/>
            <w:gridSpan w:val="4"/>
            <w:vAlign w:val="center"/>
          </w:tcPr>
          <w:p w14:paraId="369FE0E9" w14:textId="7F72556E" w:rsidR="00BA7225" w:rsidRDefault="00BA7225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BA7225" w:rsidRPr="00E34AA3" w14:paraId="33159938" w14:textId="2E84254F" w:rsidTr="00BA7225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BA7225" w:rsidRPr="00E34AA3" w:rsidRDefault="00BA7225" w:rsidP="002B5A9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7DD1F12C" w14:textId="6DE3AA7E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14:paraId="7A1E227C" w14:textId="1B661CC7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711DF8D6" w14:textId="376AC075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7" w:type="pct"/>
            <w:vAlign w:val="center"/>
          </w:tcPr>
          <w:p w14:paraId="25E02B72" w14:textId="15660AE5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14:paraId="23EF7814" w14:textId="06BCA420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14:paraId="34DE4B91" w14:textId="0DF10432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4F05CB46" w14:textId="723A97DA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8" w:type="pct"/>
            <w:vAlign w:val="center"/>
          </w:tcPr>
          <w:p w14:paraId="2C540EDA" w14:textId="4CE06E0C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8" w:type="pct"/>
            <w:vAlign w:val="center"/>
          </w:tcPr>
          <w:p w14:paraId="764A7142" w14:textId="58EA92E8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5" w:type="pct"/>
            <w:vAlign w:val="center"/>
          </w:tcPr>
          <w:p w14:paraId="63233613" w14:textId="7F359A24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3" w:type="pct"/>
            <w:vAlign w:val="center"/>
          </w:tcPr>
          <w:p w14:paraId="6C952510" w14:textId="3D867E15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1" w:type="pct"/>
            <w:vAlign w:val="center"/>
          </w:tcPr>
          <w:p w14:paraId="1E98194C" w14:textId="33C4C98C" w:rsidR="00BA7225" w:rsidRDefault="00BA7225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BA7225" w:rsidRPr="00410A8C" w14:paraId="2C60C7AD" w14:textId="4C0F4B08" w:rsidTr="00BA7225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BA7225" w:rsidRPr="00E34AA3" w:rsidRDefault="00BA7225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01BE4442" w14:textId="7CB5C9CF" w:rsidR="00BA7225" w:rsidRDefault="00BA7225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BA7225" w:rsidRPr="00AF332F" w14:paraId="43C54BFF" w14:textId="7B4D3CFD" w:rsidTr="00BA7225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0E6D03F3" w:rsidR="00BA7225" w:rsidRPr="00F54F97" w:rsidRDefault="00BA7225" w:rsidP="00112C79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  <w:vAlign w:val="center"/>
          </w:tcPr>
          <w:p w14:paraId="4B959DFF" w14:textId="1E48BDF3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vAlign w:val="center"/>
          </w:tcPr>
          <w:p w14:paraId="45DB1C53" w14:textId="4519DE98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vAlign w:val="center"/>
          </w:tcPr>
          <w:p w14:paraId="01DA6A15" w14:textId="3D49DA0D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vAlign w:val="center"/>
          </w:tcPr>
          <w:p w14:paraId="33245782" w14:textId="6E455A23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2</w:t>
            </w:r>
          </w:p>
        </w:tc>
        <w:tc>
          <w:tcPr>
            <w:tcW w:w="362" w:type="pct"/>
            <w:vAlign w:val="center"/>
          </w:tcPr>
          <w:p w14:paraId="143DF2B2" w14:textId="0F1BF079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3</w:t>
            </w:r>
          </w:p>
        </w:tc>
        <w:tc>
          <w:tcPr>
            <w:tcW w:w="362" w:type="pct"/>
            <w:vAlign w:val="center"/>
          </w:tcPr>
          <w:p w14:paraId="27944053" w14:textId="16E8BB2C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4</w:t>
            </w:r>
          </w:p>
        </w:tc>
        <w:tc>
          <w:tcPr>
            <w:tcW w:w="362" w:type="pct"/>
            <w:vAlign w:val="center"/>
          </w:tcPr>
          <w:p w14:paraId="7D7489B0" w14:textId="2109DE2E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vAlign w:val="center"/>
          </w:tcPr>
          <w:p w14:paraId="7AD32776" w14:textId="392D5DA8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5</w:t>
            </w:r>
          </w:p>
        </w:tc>
        <w:tc>
          <w:tcPr>
            <w:tcW w:w="358" w:type="pct"/>
            <w:vAlign w:val="center"/>
          </w:tcPr>
          <w:p w14:paraId="6CB3617F" w14:textId="618E36AA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2</w:t>
            </w:r>
          </w:p>
        </w:tc>
        <w:tc>
          <w:tcPr>
            <w:tcW w:w="355" w:type="pct"/>
            <w:vAlign w:val="center"/>
          </w:tcPr>
          <w:p w14:paraId="1B9CEE60" w14:textId="0D719802" w:rsidR="00BA7225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D3DEA">
              <w:rPr>
                <w:sz w:val="18"/>
                <w:szCs w:val="18"/>
              </w:rPr>
              <w:t>3</w:t>
            </w:r>
          </w:p>
        </w:tc>
        <w:tc>
          <w:tcPr>
            <w:tcW w:w="353" w:type="pct"/>
            <w:vAlign w:val="center"/>
          </w:tcPr>
          <w:p w14:paraId="353C1F5A" w14:textId="772BCE64" w:rsidR="00BA7225" w:rsidRDefault="00BA7225" w:rsidP="00DC4E7B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="00DC4E7B">
              <w:rPr>
                <w:sz w:val="18"/>
                <w:szCs w:val="18"/>
              </w:rPr>
              <w:t>8</w:t>
            </w:r>
          </w:p>
        </w:tc>
        <w:tc>
          <w:tcPr>
            <w:tcW w:w="351" w:type="pct"/>
            <w:vAlign w:val="center"/>
          </w:tcPr>
          <w:p w14:paraId="5D29ABC6" w14:textId="21EF4213" w:rsidR="00BA7225" w:rsidRPr="004D3DEA" w:rsidRDefault="00BA7225" w:rsidP="00112C7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</w:tr>
    </w:tbl>
    <w:p w14:paraId="515D3B57" w14:textId="1AFCC964" w:rsidR="00CA108D" w:rsidRPr="007D5C3A" w:rsidRDefault="00CA108D" w:rsidP="00CA108D">
      <w:pPr>
        <w:pStyle w:val="Tytutablicy"/>
        <w:rPr>
          <w:lang w:val="en-US"/>
        </w:rPr>
      </w:pPr>
      <w:r w:rsidRPr="007D5C3A">
        <w:rPr>
          <w:lang w:val="en-US"/>
        </w:rPr>
        <w:t xml:space="preserve">Table </w:t>
      </w:r>
      <w:r>
        <w:rPr>
          <w:lang w:val="en-US"/>
        </w:rPr>
        <w:t>2</w:t>
      </w:r>
      <w:r w:rsidRPr="007D5C3A">
        <w:rPr>
          <w:lang w:val="en-US"/>
        </w:rPr>
        <w:t xml:space="preserve">. </w:t>
      </w:r>
      <w:r>
        <w:rPr>
          <w:lang w:val="en-US"/>
        </w:rPr>
        <w:t>Seasonally adjusted GDP; constant prices, reference year 2020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; constant prices, reference year 2020"/>
      </w:tblPr>
      <w:tblGrid>
        <w:gridCol w:w="1093"/>
        <w:gridCol w:w="579"/>
        <w:gridCol w:w="579"/>
        <w:gridCol w:w="579"/>
        <w:gridCol w:w="584"/>
        <w:gridCol w:w="581"/>
        <w:gridCol w:w="581"/>
        <w:gridCol w:w="586"/>
        <w:gridCol w:w="611"/>
        <w:gridCol w:w="582"/>
        <w:gridCol w:w="573"/>
        <w:gridCol w:w="571"/>
        <w:gridCol w:w="568"/>
      </w:tblGrid>
      <w:tr w:rsidR="00BA7225" w:rsidRPr="00E34AA3" w14:paraId="32F45CBD" w14:textId="4F2F0F0B" w:rsidTr="00BA7225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0E2BE9A2" w14:textId="77777777" w:rsidR="00BA7225" w:rsidRPr="00E34AA3" w:rsidRDefault="00BA7225" w:rsidP="00243A8E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9" w:type="pct"/>
            <w:gridSpan w:val="4"/>
            <w:vAlign w:val="center"/>
          </w:tcPr>
          <w:p w14:paraId="45AEACD0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62" w:type="pct"/>
            <w:gridSpan w:val="4"/>
            <w:vAlign w:val="center"/>
          </w:tcPr>
          <w:p w14:paraId="592893E8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422" w:type="pct"/>
            <w:gridSpan w:val="4"/>
            <w:vAlign w:val="center"/>
          </w:tcPr>
          <w:p w14:paraId="5B61080A" w14:textId="63AE81F6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BA7225" w:rsidRPr="00E34AA3" w14:paraId="0185E770" w14:textId="347E48D1" w:rsidTr="00BA7225">
        <w:trPr>
          <w:trHeight w:hRule="exact" w:val="397"/>
        </w:trPr>
        <w:tc>
          <w:tcPr>
            <w:tcW w:w="677" w:type="pct"/>
            <w:vMerge/>
          </w:tcPr>
          <w:p w14:paraId="63969CB1" w14:textId="77777777" w:rsidR="00BA7225" w:rsidRPr="00E34AA3" w:rsidRDefault="00BA7225" w:rsidP="00243A8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240630EE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1C8FF341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14:paraId="5973C174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2" w:type="pct"/>
            <w:vAlign w:val="center"/>
          </w:tcPr>
          <w:p w14:paraId="48D16BDD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0" w:type="pct"/>
            <w:vAlign w:val="center"/>
          </w:tcPr>
          <w:p w14:paraId="2523C644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0" w:type="pct"/>
            <w:vAlign w:val="center"/>
          </w:tcPr>
          <w:p w14:paraId="6879F565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3" w:type="pct"/>
            <w:vAlign w:val="center"/>
          </w:tcPr>
          <w:p w14:paraId="29C8039A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79" w:type="pct"/>
            <w:vAlign w:val="center"/>
          </w:tcPr>
          <w:p w14:paraId="793EF199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1" w:type="pct"/>
            <w:vAlign w:val="center"/>
          </w:tcPr>
          <w:p w14:paraId="7EC785CC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5" w:type="pct"/>
            <w:vAlign w:val="center"/>
          </w:tcPr>
          <w:p w14:paraId="4764CFD5" w14:textId="77777777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4" w:type="pct"/>
            <w:vAlign w:val="center"/>
          </w:tcPr>
          <w:p w14:paraId="614F8856" w14:textId="7596347D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2" w:type="pct"/>
            <w:vAlign w:val="center"/>
          </w:tcPr>
          <w:p w14:paraId="6BBC43F4" w14:textId="6F300141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BA7225" w:rsidRPr="00E34AA3" w14:paraId="5B18B2C6" w14:textId="3087D32A" w:rsidTr="00BA7225">
        <w:trPr>
          <w:trHeight w:hRule="exact" w:val="397"/>
        </w:trPr>
        <w:tc>
          <w:tcPr>
            <w:tcW w:w="677" w:type="pct"/>
            <w:vMerge/>
          </w:tcPr>
          <w:p w14:paraId="090C6AFD" w14:textId="77777777" w:rsidR="00BA7225" w:rsidRPr="00E34AA3" w:rsidRDefault="00BA7225" w:rsidP="00243A8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65BCBEE8" w14:textId="4A0ECAE4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BA7225" w:rsidRPr="00D720A5" w14:paraId="62EB3AE9" w14:textId="14F4C385" w:rsidTr="00BA7225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5D8F45DF" w14:textId="77777777" w:rsidR="00BA7225" w:rsidRPr="00F54F97" w:rsidRDefault="00BA7225" w:rsidP="009E287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14:paraId="5C786416" w14:textId="1B3F3185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  <w:tc>
          <w:tcPr>
            <w:tcW w:w="359" w:type="pct"/>
            <w:vAlign w:val="center"/>
          </w:tcPr>
          <w:p w14:paraId="11A4854C" w14:textId="1B61CBBE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</w:t>
            </w:r>
          </w:p>
        </w:tc>
        <w:tc>
          <w:tcPr>
            <w:tcW w:w="359" w:type="pct"/>
            <w:vAlign w:val="center"/>
          </w:tcPr>
          <w:p w14:paraId="6F9A7E43" w14:textId="148CB722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101.9</w:t>
            </w:r>
          </w:p>
        </w:tc>
        <w:tc>
          <w:tcPr>
            <w:tcW w:w="362" w:type="pct"/>
            <w:vAlign w:val="center"/>
          </w:tcPr>
          <w:p w14:paraId="14EABF63" w14:textId="0E050E78" w:rsidR="00BA7225" w:rsidRPr="00C76C74" w:rsidRDefault="00BA7225" w:rsidP="005E18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</w:t>
            </w:r>
            <w:r w:rsidR="005E185C">
              <w:rPr>
                <w:sz w:val="18"/>
                <w:szCs w:val="18"/>
              </w:rPr>
              <w:t>6</w:t>
            </w:r>
          </w:p>
        </w:tc>
        <w:tc>
          <w:tcPr>
            <w:tcW w:w="360" w:type="pct"/>
            <w:vAlign w:val="center"/>
          </w:tcPr>
          <w:p w14:paraId="0CBCF3F0" w14:textId="2E7413E2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</w:t>
            </w:r>
          </w:p>
        </w:tc>
        <w:tc>
          <w:tcPr>
            <w:tcW w:w="360" w:type="pct"/>
            <w:vAlign w:val="center"/>
          </w:tcPr>
          <w:p w14:paraId="47E6EFCA" w14:textId="0212FEDF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101.5</w:t>
            </w:r>
          </w:p>
        </w:tc>
        <w:tc>
          <w:tcPr>
            <w:tcW w:w="363" w:type="pct"/>
            <w:vAlign w:val="center"/>
          </w:tcPr>
          <w:p w14:paraId="0189FBAB" w14:textId="4A5EF68C" w:rsidR="00BA7225" w:rsidRPr="00C76C74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</w:t>
            </w:r>
          </w:p>
        </w:tc>
        <w:tc>
          <w:tcPr>
            <w:tcW w:w="379" w:type="pct"/>
            <w:vAlign w:val="center"/>
          </w:tcPr>
          <w:p w14:paraId="25887616" w14:textId="246EA0CF" w:rsidR="00BA7225" w:rsidRPr="00C76C74" w:rsidRDefault="00BA7225" w:rsidP="005E18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</w:t>
            </w:r>
            <w:r w:rsidR="005E185C">
              <w:rPr>
                <w:sz w:val="18"/>
                <w:szCs w:val="18"/>
              </w:rPr>
              <w:t>4</w:t>
            </w:r>
          </w:p>
        </w:tc>
        <w:tc>
          <w:tcPr>
            <w:tcW w:w="361" w:type="pct"/>
            <w:vAlign w:val="center"/>
          </w:tcPr>
          <w:p w14:paraId="7F26EED9" w14:textId="67C69300" w:rsidR="00BA7225" w:rsidRPr="00C76C74" w:rsidRDefault="00BA7225" w:rsidP="005E18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</w:t>
            </w:r>
            <w:r w:rsidR="005E185C">
              <w:rPr>
                <w:sz w:val="18"/>
                <w:szCs w:val="18"/>
              </w:rPr>
              <w:t>7</w:t>
            </w:r>
          </w:p>
        </w:tc>
        <w:tc>
          <w:tcPr>
            <w:tcW w:w="355" w:type="pct"/>
            <w:vAlign w:val="center"/>
          </w:tcPr>
          <w:p w14:paraId="13A603C4" w14:textId="44D8F699" w:rsidR="00BA7225" w:rsidRDefault="00BA7225" w:rsidP="005E18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</w:t>
            </w:r>
            <w:r w:rsidR="005E185C">
              <w:rPr>
                <w:sz w:val="18"/>
                <w:szCs w:val="18"/>
              </w:rPr>
              <w:t>9</w:t>
            </w:r>
          </w:p>
        </w:tc>
        <w:tc>
          <w:tcPr>
            <w:tcW w:w="354" w:type="pct"/>
            <w:vAlign w:val="center"/>
          </w:tcPr>
          <w:p w14:paraId="51B995BF" w14:textId="59791DB8" w:rsidR="00BA7225" w:rsidRDefault="00BA7225" w:rsidP="005E18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</w:t>
            </w:r>
            <w:r w:rsidR="005E185C">
              <w:rPr>
                <w:sz w:val="18"/>
                <w:szCs w:val="18"/>
              </w:rPr>
              <w:t>9</w:t>
            </w:r>
          </w:p>
        </w:tc>
        <w:tc>
          <w:tcPr>
            <w:tcW w:w="352" w:type="pct"/>
            <w:vAlign w:val="center"/>
          </w:tcPr>
          <w:p w14:paraId="0CFD74C0" w14:textId="34BA1E5D" w:rsidR="00BA7225" w:rsidRDefault="005E185C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</w:tr>
      <w:tr w:rsidR="00BA7225" w:rsidRPr="00410A8C" w14:paraId="764F0AB5" w14:textId="72749C66" w:rsidTr="00BA7225">
        <w:trPr>
          <w:trHeight w:hRule="exact" w:val="397"/>
        </w:trPr>
        <w:tc>
          <w:tcPr>
            <w:tcW w:w="677" w:type="pct"/>
            <w:vAlign w:val="center"/>
          </w:tcPr>
          <w:p w14:paraId="753FEC23" w14:textId="77777777" w:rsidR="00BA7225" w:rsidRPr="00FB2D95" w:rsidRDefault="00BA7225" w:rsidP="00243A8E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7EA0ED29" w14:textId="50E039C3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BA7225" w:rsidRPr="00D720A5" w14:paraId="1A33933C" w14:textId="7EB744B0" w:rsidTr="00BA7225">
        <w:tc>
          <w:tcPr>
            <w:tcW w:w="677" w:type="pct"/>
            <w:vAlign w:val="center"/>
          </w:tcPr>
          <w:p w14:paraId="515AB67E" w14:textId="77777777" w:rsidR="00BA7225" w:rsidRPr="00F54F97" w:rsidRDefault="00BA7225" w:rsidP="009E287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</w:t>
            </w:r>
          </w:p>
        </w:tc>
        <w:tc>
          <w:tcPr>
            <w:tcW w:w="359" w:type="pct"/>
            <w:vAlign w:val="center"/>
          </w:tcPr>
          <w:p w14:paraId="2017D99D" w14:textId="1CA62EEB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</w:t>
            </w:r>
          </w:p>
        </w:tc>
        <w:tc>
          <w:tcPr>
            <w:tcW w:w="359" w:type="pct"/>
            <w:vAlign w:val="center"/>
          </w:tcPr>
          <w:p w14:paraId="4E042DB5" w14:textId="1B3CB9ED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</w:t>
            </w:r>
          </w:p>
        </w:tc>
        <w:tc>
          <w:tcPr>
            <w:tcW w:w="359" w:type="pct"/>
            <w:vAlign w:val="center"/>
          </w:tcPr>
          <w:p w14:paraId="115A5226" w14:textId="638024A6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</w:t>
            </w:r>
          </w:p>
        </w:tc>
        <w:tc>
          <w:tcPr>
            <w:tcW w:w="362" w:type="pct"/>
            <w:vAlign w:val="center"/>
          </w:tcPr>
          <w:p w14:paraId="510E23AA" w14:textId="298FFC39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101.9</w:t>
            </w:r>
          </w:p>
        </w:tc>
        <w:tc>
          <w:tcPr>
            <w:tcW w:w="360" w:type="pct"/>
            <w:vAlign w:val="center"/>
          </w:tcPr>
          <w:p w14:paraId="267B22E0" w14:textId="11B29E37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</w:t>
            </w:r>
          </w:p>
        </w:tc>
        <w:tc>
          <w:tcPr>
            <w:tcW w:w="360" w:type="pct"/>
            <w:vAlign w:val="center"/>
          </w:tcPr>
          <w:p w14:paraId="5CF5B75A" w14:textId="359A3BB3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63" w:type="pct"/>
            <w:vAlign w:val="center"/>
          </w:tcPr>
          <w:p w14:paraId="5987D894" w14:textId="53C710D4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102.1</w:t>
            </w:r>
          </w:p>
        </w:tc>
        <w:tc>
          <w:tcPr>
            <w:tcW w:w="379" w:type="pct"/>
            <w:vAlign w:val="center"/>
          </w:tcPr>
          <w:p w14:paraId="4B8C7A49" w14:textId="4B1D34C3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361" w:type="pct"/>
            <w:vAlign w:val="center"/>
          </w:tcPr>
          <w:p w14:paraId="673C1829" w14:textId="0BACD710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355" w:type="pct"/>
            <w:vAlign w:val="center"/>
          </w:tcPr>
          <w:p w14:paraId="0777CE57" w14:textId="5A441D5E" w:rsidR="00BA7225" w:rsidRDefault="00BA7225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</w:t>
            </w:r>
          </w:p>
        </w:tc>
        <w:tc>
          <w:tcPr>
            <w:tcW w:w="354" w:type="pct"/>
            <w:vAlign w:val="center"/>
          </w:tcPr>
          <w:p w14:paraId="47231BD2" w14:textId="1DC10184" w:rsidR="00BA7225" w:rsidRDefault="005E185C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52" w:type="pct"/>
            <w:vAlign w:val="center"/>
          </w:tcPr>
          <w:p w14:paraId="57D30B72" w14:textId="3F6EC625" w:rsidR="00BA7225" w:rsidRDefault="005E185C" w:rsidP="009E28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</w:t>
            </w:r>
          </w:p>
        </w:tc>
      </w:tr>
    </w:tbl>
    <w:p w14:paraId="652008FE" w14:textId="77777777" w:rsidR="00242B6D" w:rsidRDefault="00242B6D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</w:p>
    <w:p w14:paraId="5E705EB6" w14:textId="5903F282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lastRenderedPageBreak/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</w:t>
      </w:r>
      <w:r w:rsidR="00DB0068">
        <w:rPr>
          <w:b/>
          <w:sz w:val="19"/>
          <w:szCs w:val="19"/>
          <w:lang w:val="en-US"/>
        </w:rPr>
        <w:t>ad</w:t>
      </w:r>
      <w:r w:rsidR="00E24D99">
        <w:rPr>
          <w:b/>
          <w:sz w:val="19"/>
          <w:szCs w:val="19"/>
          <w:lang w:val="en-US"/>
        </w:rPr>
        <w:t>justed</w:t>
      </w:r>
    </w:p>
    <w:p w14:paraId="216A3E45" w14:textId="75D1BC26" w:rsidR="004953F4" w:rsidRDefault="000B4A3A" w:rsidP="00CA108D">
      <w:pPr>
        <w:pStyle w:val="Tablicanotka"/>
        <w:spacing w:before="0" w:line="240" w:lineRule="auto"/>
        <w:ind w:left="680"/>
        <w:outlineLvl w:val="0"/>
        <w:rPr>
          <w:b/>
          <w:sz w:val="19"/>
          <w:szCs w:val="19"/>
          <w:lang w:val="en-US"/>
        </w:rPr>
      </w:pPr>
      <w:r w:rsidRPr="000B4A3A">
        <w:rPr>
          <w:lang w:eastAsia="pl-PL"/>
        </w:rPr>
        <w:drawing>
          <wp:anchor distT="0" distB="0" distL="114300" distR="114300" simplePos="0" relativeHeight="251844608" behindDoc="0" locked="0" layoutInCell="1" allowOverlap="1" wp14:anchorId="690991D6" wp14:editId="6705AE61">
            <wp:simplePos x="0" y="0"/>
            <wp:positionH relativeFrom="column">
              <wp:posOffset>27287</wp:posOffset>
            </wp:positionH>
            <wp:positionV relativeFrom="paragraph">
              <wp:posOffset>285760</wp:posOffset>
            </wp:positionV>
            <wp:extent cx="5122800" cy="3178800"/>
            <wp:effectExtent l="0" t="0" r="1905" b="3175"/>
            <wp:wrapSquare wrapText="bothSides"/>
            <wp:docPr id="7" name="Obraz 7" descr="The chart presents volume growth rates of GDP seasonally adjusted and unadjusted by quarters for 2023-2025, with corresponding quarter of the previous year = 100" title="Chart 1. Gross domestic product volume growth rate, seasonally adjusted and un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3F4">
        <w:rPr>
          <w:b/>
          <w:sz w:val="19"/>
          <w:szCs w:val="19"/>
          <w:lang w:val="en-US"/>
        </w:rPr>
        <w:t>(corresponding period of the previous year = 100)</w:t>
      </w:r>
    </w:p>
    <w:p w14:paraId="1190B839" w14:textId="6A8D4D22" w:rsidR="00377516" w:rsidRPr="00896C0B" w:rsidRDefault="00377516" w:rsidP="00BF7CA9">
      <w:pPr>
        <w:pStyle w:val="Tablicanotka"/>
        <w:spacing w:before="360" w:line="240" w:lineRule="auto"/>
        <w:ind w:left="680"/>
        <w:contextualSpacing/>
        <w:outlineLvl w:val="0"/>
        <w:rPr>
          <w:lang w:val="en-GB" w:eastAsia="pl-PL"/>
        </w:rPr>
      </w:pPr>
    </w:p>
    <w:p w14:paraId="6CEE4469" w14:textId="2954D4FE" w:rsidR="00B42BA0" w:rsidRPr="00896C0B" w:rsidRDefault="00B42BA0" w:rsidP="00BF7CA9">
      <w:pPr>
        <w:pStyle w:val="Tablicanotka"/>
        <w:spacing w:before="360" w:line="240" w:lineRule="auto"/>
        <w:ind w:left="680"/>
        <w:contextualSpacing/>
        <w:outlineLvl w:val="0"/>
        <w:rPr>
          <w:lang w:val="en-GB" w:eastAsia="pl-PL"/>
        </w:rPr>
      </w:pPr>
    </w:p>
    <w:p w14:paraId="21BF84E4" w14:textId="0EA9F964" w:rsidR="00B43F58" w:rsidRPr="00160E77" w:rsidRDefault="00D972F6" w:rsidP="00CA108D">
      <w:pPr>
        <w:pStyle w:val="Tablicanotka"/>
        <w:spacing w:before="360" w:after="0" w:line="240" w:lineRule="auto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598BCCD7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C5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4E8335C5" w:rsidR="00B43F58" w:rsidRDefault="000B4A3A" w:rsidP="00CA108D">
      <w:pPr>
        <w:pStyle w:val="Tytuwykresu0"/>
        <w:spacing w:before="0"/>
        <w:ind w:left="737"/>
        <w:rPr>
          <w:rFonts w:ascii="Fira Sans" w:hAnsi="Fira Sans"/>
          <w:szCs w:val="19"/>
          <w:lang w:val="en-US"/>
        </w:rPr>
      </w:pPr>
      <w:r w:rsidRPr="000B4A3A">
        <w:drawing>
          <wp:anchor distT="0" distB="0" distL="114300" distR="114300" simplePos="0" relativeHeight="251845632" behindDoc="0" locked="0" layoutInCell="1" allowOverlap="1" wp14:anchorId="2D03172B" wp14:editId="0A546CCE">
            <wp:simplePos x="0" y="0"/>
            <wp:positionH relativeFrom="margin">
              <wp:align>right</wp:align>
            </wp:positionH>
            <wp:positionV relativeFrom="paragraph">
              <wp:posOffset>241679</wp:posOffset>
            </wp:positionV>
            <wp:extent cx="5122800" cy="3171600"/>
            <wp:effectExtent l="0" t="0" r="1905" b="0"/>
            <wp:wrapSquare wrapText="bothSides"/>
            <wp:docPr id="13" name="Obraz 13" descr="The chart presents volume growth rate of GDP seasonally adjusted  by quarters for 2023-2025, with the previous quarter = 100" title="Chart 2. Gross domestic product seasonally adjusted, volume growth rate (the previous quarter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19383DA7" w14:textId="015FAD2D" w:rsidR="002D4CFC" w:rsidRPr="00896C0B" w:rsidRDefault="002D4CFC" w:rsidP="00E95B8E">
      <w:pPr>
        <w:rPr>
          <w:noProof/>
          <w:lang w:val="en-GB" w:eastAsia="pl-PL"/>
        </w:rPr>
      </w:pPr>
    </w:p>
    <w:p w14:paraId="2AAA6182" w14:textId="2F9B5C56" w:rsidR="00354736" w:rsidRPr="00896C0B" w:rsidRDefault="00354736" w:rsidP="00E95B8E">
      <w:pPr>
        <w:rPr>
          <w:noProof/>
          <w:lang w:val="en-GB" w:eastAsia="pl-PL"/>
        </w:rPr>
      </w:pPr>
    </w:p>
    <w:p w14:paraId="6806228D" w14:textId="6C292592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A74E9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410A8C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36670B44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9F49A9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DF45E6">
            <w:pPr>
              <w:spacing w:before="0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5AE20236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59755AD5" w14:textId="47360215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3671A8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92F295" w14:textId="25622E42" w:rsidR="00245A83" w:rsidRPr="00BE2678" w:rsidRDefault="00CA784C" w:rsidP="00BE2678">
            <w:pPr>
              <w:shd w:val="clear" w:color="auto" w:fill="D9D9D9" w:themeFill="background1" w:themeFillShade="D9"/>
              <w:spacing w:before="360" w:after="0"/>
              <w:rPr>
                <w:rStyle w:val="Hipercze"/>
                <w:rFonts w:cstheme="minorBidi"/>
                <w:b/>
                <w:color w:val="auto"/>
                <w:u w:val="none"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2009F19D" w14:textId="2397CD39" w:rsidR="004C5DD6" w:rsidRDefault="00896C0B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Gross Domestic Product in the 3rd quarter of 2025. Preliminary estimate" w:history="1">
              <w:r w:rsidR="004C5DD6" w:rsidRPr="004C5DD6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3rd quarter of 2025.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896C0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896C0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896C0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49019A-1BAB-4EDC-B395-A5CDF3BDC467}"/>
    <w:embedBold r:id="rId2" w:fontKey="{2530EECD-6E7D-4BAB-8850-232BCBC0959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BCE705E-8E59-4E9F-9CE0-303A6E75D980}"/>
    <w:embedBold r:id="rId4" w:fontKey="{EF5BCE33-923A-412E-8E93-C40C875D39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247E190-F092-4FFF-AA58-DBB1EB865DED}"/>
    <w:embedBold r:id="rId6" w:fontKey="{CBB00052-74CC-4986-B505-BA33774FE1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1AD6A0-614D-4138-991D-B70E0F8CB1BB}"/>
    <w:embedBold r:id="rId8" w:fontKey="{54F37BB5-48F6-4D98-83AD-E000FB2D9C1A}"/>
    <w:embedItalic r:id="rId9" w:fontKey="{A82F3DBB-3B07-45EF-8AA1-C230D213EC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2C2FF4A-C645-42DC-B4EE-322B1B9DA3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DF38A12-32F8-48B3-BBA8-23AB8A3AB9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9819D3D-DC0F-4AAB-8581-BCB9F863FC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C0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C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C0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07C3BB61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4797C">
      <w:rPr>
        <w:noProof/>
        <w:lang w:eastAsia="pl-PL"/>
      </w:rPr>
      <w:t xml:space="preserve"> </w: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1FD54797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: 12.02.2026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297084AE" w:rsidR="00F37172" w:rsidRPr="00A01B40" w:rsidRDefault="00BE3964" w:rsidP="00F049AB">
                          <w:pPr>
                            <w:pStyle w:val="Datainformacjisygnalnej"/>
                          </w:pPr>
                          <w:r>
                            <w:t>12.02.2026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: 12.02.2026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" filled="f" stroked="f">
              <v:textbox>
                <w:txbxContent>
                  <w:p w14:paraId="1557583D" w14:textId="297084AE" w:rsidR="00F37172" w:rsidRPr="00A01B40" w:rsidRDefault="00BE3964" w:rsidP="00F049AB">
                    <w:pPr>
                      <w:pStyle w:val="Datainformacjisygnalnej"/>
                    </w:pPr>
                    <w:r>
                      <w:t>12.02.2026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.8pt;height:121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0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8A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0D30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87BA5"/>
    <w:rsid w:val="000911D0"/>
    <w:rsid w:val="00094A76"/>
    <w:rsid w:val="0009735D"/>
    <w:rsid w:val="00097840"/>
    <w:rsid w:val="000A40A7"/>
    <w:rsid w:val="000B0727"/>
    <w:rsid w:val="000B09A1"/>
    <w:rsid w:val="000B16E4"/>
    <w:rsid w:val="000B4A3A"/>
    <w:rsid w:val="000B5C26"/>
    <w:rsid w:val="000B6239"/>
    <w:rsid w:val="000B6AA9"/>
    <w:rsid w:val="000C135D"/>
    <w:rsid w:val="000C1EA1"/>
    <w:rsid w:val="000C40F6"/>
    <w:rsid w:val="000C4C68"/>
    <w:rsid w:val="000C6E54"/>
    <w:rsid w:val="000D1CD0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2C7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380B"/>
    <w:rsid w:val="001448A7"/>
    <w:rsid w:val="00146621"/>
    <w:rsid w:val="00146E61"/>
    <w:rsid w:val="00156F04"/>
    <w:rsid w:val="00160E77"/>
    <w:rsid w:val="001617E3"/>
    <w:rsid w:val="00162325"/>
    <w:rsid w:val="0017486B"/>
    <w:rsid w:val="00177200"/>
    <w:rsid w:val="00180502"/>
    <w:rsid w:val="00181537"/>
    <w:rsid w:val="0018169F"/>
    <w:rsid w:val="00182A67"/>
    <w:rsid w:val="001923D8"/>
    <w:rsid w:val="001951DA"/>
    <w:rsid w:val="001B053D"/>
    <w:rsid w:val="001B35E4"/>
    <w:rsid w:val="001B580F"/>
    <w:rsid w:val="001B67C5"/>
    <w:rsid w:val="001C3269"/>
    <w:rsid w:val="001C4487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B6D"/>
    <w:rsid w:val="00242D31"/>
    <w:rsid w:val="002436B8"/>
    <w:rsid w:val="00245A83"/>
    <w:rsid w:val="00245CD7"/>
    <w:rsid w:val="002470B5"/>
    <w:rsid w:val="0025481E"/>
    <w:rsid w:val="002574F9"/>
    <w:rsid w:val="00260F7D"/>
    <w:rsid w:val="00262B61"/>
    <w:rsid w:val="00262CC6"/>
    <w:rsid w:val="00263E08"/>
    <w:rsid w:val="00272762"/>
    <w:rsid w:val="00276811"/>
    <w:rsid w:val="00276AD1"/>
    <w:rsid w:val="002818C9"/>
    <w:rsid w:val="00282699"/>
    <w:rsid w:val="00286D89"/>
    <w:rsid w:val="00287B89"/>
    <w:rsid w:val="002903F3"/>
    <w:rsid w:val="002926DF"/>
    <w:rsid w:val="00295FF2"/>
    <w:rsid w:val="00296697"/>
    <w:rsid w:val="00296DBD"/>
    <w:rsid w:val="002979F0"/>
    <w:rsid w:val="002A038D"/>
    <w:rsid w:val="002A24D0"/>
    <w:rsid w:val="002A2CE5"/>
    <w:rsid w:val="002B0472"/>
    <w:rsid w:val="002B1CB2"/>
    <w:rsid w:val="002B5A97"/>
    <w:rsid w:val="002B6B12"/>
    <w:rsid w:val="002B7545"/>
    <w:rsid w:val="002C15FD"/>
    <w:rsid w:val="002C21F0"/>
    <w:rsid w:val="002C4FFA"/>
    <w:rsid w:val="002C7260"/>
    <w:rsid w:val="002C7C47"/>
    <w:rsid w:val="002D01DF"/>
    <w:rsid w:val="002D3EB0"/>
    <w:rsid w:val="002D4CFC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1E66"/>
    <w:rsid w:val="0034515E"/>
    <w:rsid w:val="00345B19"/>
    <w:rsid w:val="00345EBB"/>
    <w:rsid w:val="00346D1B"/>
    <w:rsid w:val="003476F4"/>
    <w:rsid w:val="00347D72"/>
    <w:rsid w:val="00353616"/>
    <w:rsid w:val="00353F45"/>
    <w:rsid w:val="00354736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14F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A32A3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0620C"/>
    <w:rsid w:val="00410A8C"/>
    <w:rsid w:val="00411754"/>
    <w:rsid w:val="004143A1"/>
    <w:rsid w:val="00416EAF"/>
    <w:rsid w:val="004212E7"/>
    <w:rsid w:val="00423C88"/>
    <w:rsid w:val="00423FB3"/>
    <w:rsid w:val="0042446D"/>
    <w:rsid w:val="00427BF8"/>
    <w:rsid w:val="00430A8F"/>
    <w:rsid w:val="00431C02"/>
    <w:rsid w:val="00437395"/>
    <w:rsid w:val="0044254B"/>
    <w:rsid w:val="00445047"/>
    <w:rsid w:val="00446749"/>
    <w:rsid w:val="004534D1"/>
    <w:rsid w:val="00453EB7"/>
    <w:rsid w:val="0046164D"/>
    <w:rsid w:val="00463E39"/>
    <w:rsid w:val="004657F6"/>
    <w:rsid w:val="004657FC"/>
    <w:rsid w:val="00471ADE"/>
    <w:rsid w:val="00472043"/>
    <w:rsid w:val="004733F6"/>
    <w:rsid w:val="00473FEE"/>
    <w:rsid w:val="00474E69"/>
    <w:rsid w:val="00482AB2"/>
    <w:rsid w:val="00483E9F"/>
    <w:rsid w:val="004848AB"/>
    <w:rsid w:val="0048506B"/>
    <w:rsid w:val="00485A2C"/>
    <w:rsid w:val="00487F34"/>
    <w:rsid w:val="004933FD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5DD6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7B3E"/>
    <w:rsid w:val="00540C5C"/>
    <w:rsid w:val="00541E6E"/>
    <w:rsid w:val="0054251F"/>
    <w:rsid w:val="00551A5C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185C"/>
    <w:rsid w:val="005E5C36"/>
    <w:rsid w:val="005E5D87"/>
    <w:rsid w:val="005F18C4"/>
    <w:rsid w:val="005F45EE"/>
    <w:rsid w:val="005F5A80"/>
    <w:rsid w:val="005F7E68"/>
    <w:rsid w:val="00600C30"/>
    <w:rsid w:val="006044FF"/>
    <w:rsid w:val="0060473A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57F27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84490"/>
    <w:rsid w:val="00691278"/>
    <w:rsid w:val="006913AA"/>
    <w:rsid w:val="00691534"/>
    <w:rsid w:val="00693880"/>
    <w:rsid w:val="00694AF0"/>
    <w:rsid w:val="006A3B7D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06499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43B6"/>
    <w:rsid w:val="00775A56"/>
    <w:rsid w:val="007801F5"/>
    <w:rsid w:val="0078058C"/>
    <w:rsid w:val="00783CA4"/>
    <w:rsid w:val="007842FB"/>
    <w:rsid w:val="00786124"/>
    <w:rsid w:val="00790D9D"/>
    <w:rsid w:val="00791ABA"/>
    <w:rsid w:val="00791EFF"/>
    <w:rsid w:val="0079514B"/>
    <w:rsid w:val="00795252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182"/>
    <w:rsid w:val="007E3314"/>
    <w:rsid w:val="007E3514"/>
    <w:rsid w:val="007E4B03"/>
    <w:rsid w:val="007E5D04"/>
    <w:rsid w:val="007F0E44"/>
    <w:rsid w:val="007F2C0B"/>
    <w:rsid w:val="007F324B"/>
    <w:rsid w:val="007F35B9"/>
    <w:rsid w:val="008007C3"/>
    <w:rsid w:val="00803031"/>
    <w:rsid w:val="0080553C"/>
    <w:rsid w:val="00805B46"/>
    <w:rsid w:val="00805DB4"/>
    <w:rsid w:val="00821A32"/>
    <w:rsid w:val="008234FE"/>
    <w:rsid w:val="00823593"/>
    <w:rsid w:val="00825DC2"/>
    <w:rsid w:val="00834AD3"/>
    <w:rsid w:val="00836BE0"/>
    <w:rsid w:val="00837086"/>
    <w:rsid w:val="00843795"/>
    <w:rsid w:val="0084797C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591E"/>
    <w:rsid w:val="00877CEE"/>
    <w:rsid w:val="00877F6C"/>
    <w:rsid w:val="0088013D"/>
    <w:rsid w:val="0088033A"/>
    <w:rsid w:val="0088258A"/>
    <w:rsid w:val="0088614B"/>
    <w:rsid w:val="00886332"/>
    <w:rsid w:val="00887820"/>
    <w:rsid w:val="0089126E"/>
    <w:rsid w:val="008916DC"/>
    <w:rsid w:val="008925F0"/>
    <w:rsid w:val="0089448A"/>
    <w:rsid w:val="00894C23"/>
    <w:rsid w:val="00896586"/>
    <w:rsid w:val="00896C0B"/>
    <w:rsid w:val="00897877"/>
    <w:rsid w:val="008A0BFB"/>
    <w:rsid w:val="008A1854"/>
    <w:rsid w:val="008A26D9"/>
    <w:rsid w:val="008A6DA7"/>
    <w:rsid w:val="008A7B5B"/>
    <w:rsid w:val="008B01E5"/>
    <w:rsid w:val="008B0B46"/>
    <w:rsid w:val="008B12D2"/>
    <w:rsid w:val="008B58E2"/>
    <w:rsid w:val="008C0C29"/>
    <w:rsid w:val="008C532B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AA3"/>
    <w:rsid w:val="00922EE2"/>
    <w:rsid w:val="0092597E"/>
    <w:rsid w:val="00933EC1"/>
    <w:rsid w:val="00935D49"/>
    <w:rsid w:val="009425DC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95F36"/>
    <w:rsid w:val="009A6EA0"/>
    <w:rsid w:val="009B761A"/>
    <w:rsid w:val="009C1335"/>
    <w:rsid w:val="009C1AB2"/>
    <w:rsid w:val="009C7251"/>
    <w:rsid w:val="009D417E"/>
    <w:rsid w:val="009D5650"/>
    <w:rsid w:val="009D5D18"/>
    <w:rsid w:val="009D5FFC"/>
    <w:rsid w:val="009E00BF"/>
    <w:rsid w:val="009E099C"/>
    <w:rsid w:val="009E2870"/>
    <w:rsid w:val="009E2E91"/>
    <w:rsid w:val="009E53B5"/>
    <w:rsid w:val="009E5E7D"/>
    <w:rsid w:val="009E7D31"/>
    <w:rsid w:val="009F49A9"/>
    <w:rsid w:val="00A0183E"/>
    <w:rsid w:val="00A01B40"/>
    <w:rsid w:val="00A10C2A"/>
    <w:rsid w:val="00A12781"/>
    <w:rsid w:val="00A139F5"/>
    <w:rsid w:val="00A16F01"/>
    <w:rsid w:val="00A20080"/>
    <w:rsid w:val="00A3096C"/>
    <w:rsid w:val="00A3241E"/>
    <w:rsid w:val="00A32E16"/>
    <w:rsid w:val="00A365F4"/>
    <w:rsid w:val="00A36C65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74E98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6E03"/>
    <w:rsid w:val="00A971E5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B06"/>
    <w:rsid w:val="00AE4F99"/>
    <w:rsid w:val="00AE7A4F"/>
    <w:rsid w:val="00AF332F"/>
    <w:rsid w:val="00AF5C21"/>
    <w:rsid w:val="00AF6B88"/>
    <w:rsid w:val="00B11B69"/>
    <w:rsid w:val="00B12737"/>
    <w:rsid w:val="00B14952"/>
    <w:rsid w:val="00B14D0C"/>
    <w:rsid w:val="00B152DC"/>
    <w:rsid w:val="00B15BFF"/>
    <w:rsid w:val="00B16871"/>
    <w:rsid w:val="00B23B85"/>
    <w:rsid w:val="00B245FD"/>
    <w:rsid w:val="00B259BF"/>
    <w:rsid w:val="00B25B45"/>
    <w:rsid w:val="00B31E5A"/>
    <w:rsid w:val="00B42741"/>
    <w:rsid w:val="00B42BA0"/>
    <w:rsid w:val="00B43F58"/>
    <w:rsid w:val="00B47359"/>
    <w:rsid w:val="00B47B2E"/>
    <w:rsid w:val="00B53D90"/>
    <w:rsid w:val="00B653AB"/>
    <w:rsid w:val="00B65E98"/>
    <w:rsid w:val="00B65F9E"/>
    <w:rsid w:val="00B66815"/>
    <w:rsid w:val="00B66B19"/>
    <w:rsid w:val="00B67D52"/>
    <w:rsid w:val="00B72195"/>
    <w:rsid w:val="00B81361"/>
    <w:rsid w:val="00B83E9E"/>
    <w:rsid w:val="00B84D0E"/>
    <w:rsid w:val="00B87D7D"/>
    <w:rsid w:val="00B9029C"/>
    <w:rsid w:val="00B914E9"/>
    <w:rsid w:val="00B916A2"/>
    <w:rsid w:val="00B9177E"/>
    <w:rsid w:val="00B942A7"/>
    <w:rsid w:val="00B956EE"/>
    <w:rsid w:val="00B9575D"/>
    <w:rsid w:val="00B96246"/>
    <w:rsid w:val="00B96E39"/>
    <w:rsid w:val="00BA2BA1"/>
    <w:rsid w:val="00BA3447"/>
    <w:rsid w:val="00BA3562"/>
    <w:rsid w:val="00BA408A"/>
    <w:rsid w:val="00BA6E62"/>
    <w:rsid w:val="00BA7225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D59C3"/>
    <w:rsid w:val="00BD63ED"/>
    <w:rsid w:val="00BE00F8"/>
    <w:rsid w:val="00BE2678"/>
    <w:rsid w:val="00BE3964"/>
    <w:rsid w:val="00BE66E3"/>
    <w:rsid w:val="00BE6FDA"/>
    <w:rsid w:val="00BF2859"/>
    <w:rsid w:val="00BF426A"/>
    <w:rsid w:val="00BF44AD"/>
    <w:rsid w:val="00BF63C7"/>
    <w:rsid w:val="00BF746E"/>
    <w:rsid w:val="00BF7B5D"/>
    <w:rsid w:val="00BF7CA9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99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5164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108D"/>
    <w:rsid w:val="00CA2017"/>
    <w:rsid w:val="00CA484D"/>
    <w:rsid w:val="00CA498F"/>
    <w:rsid w:val="00CA4FB6"/>
    <w:rsid w:val="00CA728C"/>
    <w:rsid w:val="00CA784C"/>
    <w:rsid w:val="00CB2F90"/>
    <w:rsid w:val="00CB49AD"/>
    <w:rsid w:val="00CB4E96"/>
    <w:rsid w:val="00CB6AD4"/>
    <w:rsid w:val="00CC3C22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2353"/>
    <w:rsid w:val="00D1373C"/>
    <w:rsid w:val="00D13EEE"/>
    <w:rsid w:val="00D2533C"/>
    <w:rsid w:val="00D261A2"/>
    <w:rsid w:val="00D34BE6"/>
    <w:rsid w:val="00D35ABE"/>
    <w:rsid w:val="00D46035"/>
    <w:rsid w:val="00D4611D"/>
    <w:rsid w:val="00D523A8"/>
    <w:rsid w:val="00D5396A"/>
    <w:rsid w:val="00D5514F"/>
    <w:rsid w:val="00D577F8"/>
    <w:rsid w:val="00D616D2"/>
    <w:rsid w:val="00D63B5F"/>
    <w:rsid w:val="00D64B76"/>
    <w:rsid w:val="00D6661D"/>
    <w:rsid w:val="00D70EF7"/>
    <w:rsid w:val="00D720A5"/>
    <w:rsid w:val="00D739FF"/>
    <w:rsid w:val="00D75801"/>
    <w:rsid w:val="00D82C10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0068"/>
    <w:rsid w:val="00DB147A"/>
    <w:rsid w:val="00DB1B7A"/>
    <w:rsid w:val="00DB3A65"/>
    <w:rsid w:val="00DB706E"/>
    <w:rsid w:val="00DB732F"/>
    <w:rsid w:val="00DC25FA"/>
    <w:rsid w:val="00DC3ACD"/>
    <w:rsid w:val="00DC4121"/>
    <w:rsid w:val="00DC4647"/>
    <w:rsid w:val="00DC4E7B"/>
    <w:rsid w:val="00DC55EA"/>
    <w:rsid w:val="00DC6708"/>
    <w:rsid w:val="00DC7048"/>
    <w:rsid w:val="00DC7D9E"/>
    <w:rsid w:val="00DD011A"/>
    <w:rsid w:val="00DD6865"/>
    <w:rsid w:val="00DE06C8"/>
    <w:rsid w:val="00DE1BC3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45E6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521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0FC2"/>
    <w:rsid w:val="00E62D47"/>
    <w:rsid w:val="00E63B0C"/>
    <w:rsid w:val="00E664C5"/>
    <w:rsid w:val="00E66614"/>
    <w:rsid w:val="00E671A2"/>
    <w:rsid w:val="00E67448"/>
    <w:rsid w:val="00E67FF6"/>
    <w:rsid w:val="00E76D26"/>
    <w:rsid w:val="00E76EE5"/>
    <w:rsid w:val="00E81E5A"/>
    <w:rsid w:val="00E85AE8"/>
    <w:rsid w:val="00E87FAA"/>
    <w:rsid w:val="00E90606"/>
    <w:rsid w:val="00E94D3A"/>
    <w:rsid w:val="00E95036"/>
    <w:rsid w:val="00E95B8E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1EC"/>
    <w:rsid w:val="00EB556D"/>
    <w:rsid w:val="00EB5A7D"/>
    <w:rsid w:val="00EB731E"/>
    <w:rsid w:val="00EC2CE3"/>
    <w:rsid w:val="00EC707E"/>
    <w:rsid w:val="00ED0BE8"/>
    <w:rsid w:val="00ED2304"/>
    <w:rsid w:val="00ED3ED3"/>
    <w:rsid w:val="00ED55C0"/>
    <w:rsid w:val="00ED682B"/>
    <w:rsid w:val="00ED72A8"/>
    <w:rsid w:val="00EE20FB"/>
    <w:rsid w:val="00EE41D5"/>
    <w:rsid w:val="00EE549A"/>
    <w:rsid w:val="00EE6661"/>
    <w:rsid w:val="00EF331E"/>
    <w:rsid w:val="00EF40A9"/>
    <w:rsid w:val="00EF5294"/>
    <w:rsid w:val="00EF5EFA"/>
    <w:rsid w:val="00F00237"/>
    <w:rsid w:val="00F0166F"/>
    <w:rsid w:val="00F037A4"/>
    <w:rsid w:val="00F049AB"/>
    <w:rsid w:val="00F0601C"/>
    <w:rsid w:val="00F142DB"/>
    <w:rsid w:val="00F160BA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3129"/>
    <w:rsid w:val="00F54F97"/>
    <w:rsid w:val="00F5788E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86887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D730C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3rd-quarter-of-2025-preliminary-estimate,2,92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A9AC91-DED8-413C-9097-20CE4F42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3</Pages>
  <Words>562</Words>
  <Characters>3373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Flash estimate of Gross Domestic Product</vt:lpstr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</dc:title>
  <dc:subject/>
  <dc:creator>Statistics Poland</dc:creator>
  <cp:keywords/>
  <dc:description/>
  <cp:lastPrinted>2026-02-11T09:22:00Z</cp:lastPrinted>
  <dcterms:created xsi:type="dcterms:W3CDTF">2022-05-16T19:47:00Z</dcterms:created>
  <dcterms:modified xsi:type="dcterms:W3CDTF">2026-02-11T10:43:00Z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