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0DE8FCB8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ED2178">
        <w:rPr>
          <w:lang w:val="en-US"/>
        </w:rPr>
        <w:t>January</w:t>
      </w:r>
      <w:r w:rsidR="00A1666A">
        <w:rPr>
          <w:lang w:val="en-US"/>
        </w:rPr>
        <w:t xml:space="preserve"> 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5AC84825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574144D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2.6% the decrease of producer prices in industry compared to Januar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0173C040" w:rsidR="00D82FEA" w:rsidRPr="00982A1A" w:rsidRDefault="00982A1A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982A1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A5123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</w:t>
                            </w:r>
                            <w:r w:rsidR="00ED217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.6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31354659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>the decrease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January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2.6% the decrease of producer prices in industry compared to January 2025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" fillcolor="#001d77" stroked="f">
                <v:stroke joinstyle="miter"/>
                <v:textbox>
                  <w:txbxContent>
                    <w:p w14:paraId="58E91F1F" w14:textId="0173C040" w:rsidR="00D82FEA" w:rsidRPr="00982A1A" w:rsidRDefault="00982A1A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982A1A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A5123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</w:t>
                      </w:r>
                      <w:r w:rsidR="00ED217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.6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31354659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>the decrease of producer prices in industry compared to</w:t>
                      </w:r>
                      <w:r w:rsidR="00ED2178">
                        <w:rPr>
                          <w:lang w:val="en-US"/>
                        </w:rPr>
                        <w:t> January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ED2178">
        <w:rPr>
          <w:rFonts w:eastAsia="Times New Roman" w:cs="Times New Roman"/>
          <w:bCs/>
          <w:noProof w:val="0"/>
          <w:lang w:val="en-US" w:eastAsia="en-US"/>
        </w:rPr>
        <w:t>January 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37F3E">
        <w:rPr>
          <w:rFonts w:eastAsia="Times New Roman" w:cs="Times New Roman"/>
          <w:bCs/>
          <w:lang w:val="en-US"/>
        </w:rPr>
        <w:t>de</w:t>
      </w:r>
      <w:r w:rsidR="00FB400F" w:rsidRPr="00FB400F">
        <w:rPr>
          <w:rFonts w:eastAsia="Times New Roman" w:cs="Times New Roman"/>
          <w:bCs/>
          <w:lang w:val="en-US"/>
        </w:rPr>
        <w:t xml:space="preserve">creased 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January 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A51239">
        <w:rPr>
          <w:rFonts w:eastAsia="Times New Roman" w:cs="Times New Roman"/>
          <w:bCs/>
          <w:lang w:val="en-US"/>
        </w:rPr>
        <w:t>2</w:t>
      </w:r>
      <w:r w:rsidR="00ED2178">
        <w:rPr>
          <w:rFonts w:eastAsia="Times New Roman" w:cs="Times New Roman"/>
          <w:bCs/>
          <w:lang w:val="en-US"/>
        </w:rPr>
        <w:t>.6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66750B">
        <w:rPr>
          <w:rFonts w:eastAsia="Times New Roman" w:cs="Times New Roman"/>
          <w:bCs/>
          <w:lang w:val="en-US"/>
        </w:rPr>
        <w:t>as well as</w:t>
      </w:r>
      <w:r w:rsidR="007C09F4">
        <w:rPr>
          <w:rFonts w:eastAsia="Times New Roman" w:cs="Times New Roman"/>
          <w:bCs/>
          <w:lang w:val="en-US"/>
        </w:rPr>
        <w:t xml:space="preserve"> compared </w:t>
      </w:r>
      <w:r w:rsidR="004063A5" w:rsidRPr="004063A5">
        <w:rPr>
          <w:rFonts w:eastAsia="Times New Roman" w:cs="Times New Roman"/>
          <w:bCs/>
          <w:lang w:val="en-US"/>
        </w:rPr>
        <w:t xml:space="preserve">to </w:t>
      </w:r>
      <w:r w:rsidR="00ED2178">
        <w:rPr>
          <w:rFonts w:eastAsia="Times New Roman" w:cs="Times New Roman"/>
          <w:bCs/>
          <w:lang w:val="en-US"/>
        </w:rPr>
        <w:t>December</w:t>
      </w:r>
      <w:r w:rsidR="004063A5" w:rsidRPr="004063A5">
        <w:rPr>
          <w:rFonts w:eastAsia="Times New Roman" w:cs="Times New Roman"/>
          <w:bCs/>
          <w:lang w:val="en-US"/>
        </w:rPr>
        <w:t xml:space="preserve"> 2025 </w:t>
      </w:r>
      <w:r w:rsidR="00332AC3">
        <w:rPr>
          <w:rFonts w:eastAsia="Times New Roman" w:cs="Times New Roman"/>
          <w:bCs/>
          <w:lang w:val="en-US"/>
        </w:rPr>
        <w:t xml:space="preserve">— </w:t>
      </w:r>
      <w:r w:rsidR="004063A5" w:rsidRPr="004063A5">
        <w:rPr>
          <w:rFonts w:eastAsia="Times New Roman" w:cs="Times New Roman"/>
          <w:bCs/>
          <w:lang w:val="en-US"/>
        </w:rPr>
        <w:t>by 0.</w:t>
      </w:r>
      <w:r w:rsidR="00ED2178">
        <w:rPr>
          <w:rFonts w:eastAsia="Times New Roman" w:cs="Times New Roman"/>
          <w:bCs/>
          <w:lang w:val="en-US"/>
        </w:rPr>
        <w:t>3</w:t>
      </w:r>
      <w:r w:rsidR="004063A5" w:rsidRPr="004063A5">
        <w:rPr>
          <w:rFonts w:eastAsia="Times New Roman" w:cs="Times New Roman"/>
          <w:bCs/>
          <w:lang w:val="en-US"/>
        </w:rPr>
        <w:t>%.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December 2025 to November 2025, December 2025 to December 2024, cumulatively January 2025 - December 2025 to the same period of 2024; January 2026 to January 2025, January 2026 to December 2025.&#10;"/>
      </w:tblPr>
      <w:tblGrid>
        <w:gridCol w:w="2194"/>
        <w:gridCol w:w="1134"/>
        <w:gridCol w:w="1134"/>
        <w:gridCol w:w="1134"/>
        <w:gridCol w:w="1134"/>
        <w:gridCol w:w="1134"/>
      </w:tblGrid>
      <w:tr w:rsidR="00ED2178" w14:paraId="0512C611" w14:textId="2EF16A64" w:rsidTr="009249ED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483E2DB6" w14:textId="77777777" w:rsidR="00ED2178" w:rsidRDefault="00ED2178" w:rsidP="00ED2178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46C7B0F" w14:textId="68FE098E" w:rsidR="00ED2178" w:rsidRPr="00432F0F" w:rsidRDefault="00ED2178" w:rsidP="00ED217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10E6D69A" w14:textId="3BF60496" w:rsidR="00ED2178" w:rsidRPr="00432F0F" w:rsidRDefault="00ED2178" w:rsidP="00ED217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01‒12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7E8B5A26" w14:textId="681ACD6D" w:rsidR="00ED2178" w:rsidRPr="00432F0F" w:rsidRDefault="00ED2178" w:rsidP="00ED217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ED2178" w14:paraId="720A125D" w14:textId="430E67DE" w:rsidTr="00252481"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3C45300D" w14:textId="77777777" w:rsidR="00ED2178" w:rsidRDefault="00ED2178" w:rsidP="00026373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5512D34" w14:textId="43E1B92D" w:rsidR="00ED2178" w:rsidRPr="00432F0F" w:rsidRDefault="00ED2178" w:rsidP="0002637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11 </w:t>
            </w:r>
            <w:r w:rsidRPr="00432F0F">
              <w:rPr>
                <w:color w:val="000000" w:themeColor="text1"/>
                <w:sz w:val="16"/>
                <w:szCs w:val="16"/>
              </w:rPr>
              <w:t>2025=100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63FEC7F" w14:textId="77777777" w:rsidR="00ED2178" w:rsidRPr="00432F0F" w:rsidRDefault="00ED2178" w:rsidP="00026373">
            <w:pPr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432F0F">
              <w:rPr>
                <w:color w:val="000000" w:themeColor="text1"/>
                <w:sz w:val="16"/>
                <w:szCs w:val="16"/>
              </w:rPr>
              <w:t>corresponding period 2024=100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D609E59" w14:textId="0BF8A7DC" w:rsidR="00ED2178" w:rsidRPr="00432F0F" w:rsidRDefault="00ED2178" w:rsidP="0002637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32F0F">
              <w:rPr>
                <w:color w:val="000000" w:themeColor="text1"/>
                <w:sz w:val="16"/>
                <w:szCs w:val="16"/>
              </w:rPr>
              <w:t>2025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1AB37BDA" w14:textId="7C3284CC" w:rsidR="00ED2178" w:rsidRDefault="00ED2178" w:rsidP="0002637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 2025=100</w:t>
            </w:r>
          </w:p>
        </w:tc>
      </w:tr>
      <w:tr w:rsidR="00ED2178" w14:paraId="6CCFA3D2" w14:textId="72A3299E" w:rsidTr="00764498">
        <w:tc>
          <w:tcPr>
            <w:tcW w:w="2194" w:type="dxa"/>
          </w:tcPr>
          <w:p w14:paraId="076F7CB0" w14:textId="77777777" w:rsidR="00ED2178" w:rsidRPr="00322716" w:rsidRDefault="00ED2178" w:rsidP="00ED2178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  <w:vAlign w:val="center"/>
          </w:tcPr>
          <w:p w14:paraId="5B0F2C00" w14:textId="6F1DF381" w:rsidR="00ED2178" w:rsidRPr="000F41EB" w:rsidRDefault="00ED2178" w:rsidP="00ED21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99.6</w:t>
            </w:r>
          </w:p>
        </w:tc>
        <w:tc>
          <w:tcPr>
            <w:tcW w:w="1134" w:type="dxa"/>
            <w:vAlign w:val="center"/>
          </w:tcPr>
          <w:p w14:paraId="7017E173" w14:textId="684061FA" w:rsidR="00ED2178" w:rsidRPr="000F41EB" w:rsidRDefault="00ED2178" w:rsidP="00ED21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97.5</w:t>
            </w:r>
          </w:p>
        </w:tc>
        <w:tc>
          <w:tcPr>
            <w:tcW w:w="1134" w:type="dxa"/>
            <w:vAlign w:val="center"/>
          </w:tcPr>
          <w:p w14:paraId="5F30F6BB" w14:textId="365693FB" w:rsidR="00ED2178" w:rsidRPr="000F41EB" w:rsidRDefault="00ED2178" w:rsidP="00ED21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98.4</w:t>
            </w:r>
          </w:p>
        </w:tc>
        <w:tc>
          <w:tcPr>
            <w:tcW w:w="1134" w:type="dxa"/>
            <w:vAlign w:val="center"/>
          </w:tcPr>
          <w:p w14:paraId="74764ACF" w14:textId="394E77B8" w:rsidR="00ED2178" w:rsidRPr="000F41EB" w:rsidRDefault="00ED2178" w:rsidP="00ED21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97.4</w:t>
            </w:r>
          </w:p>
        </w:tc>
        <w:tc>
          <w:tcPr>
            <w:tcW w:w="1134" w:type="dxa"/>
            <w:vAlign w:val="center"/>
          </w:tcPr>
          <w:p w14:paraId="788080EA" w14:textId="2B4C992A" w:rsidR="00ED2178" w:rsidRDefault="00ED2178" w:rsidP="00ED21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99.7</w:t>
            </w:r>
          </w:p>
        </w:tc>
      </w:tr>
      <w:tr w:rsidR="00ED2178" w14:paraId="42BDD7D8" w14:textId="74DE8E36" w:rsidTr="00764498">
        <w:tc>
          <w:tcPr>
            <w:tcW w:w="2194" w:type="dxa"/>
          </w:tcPr>
          <w:p w14:paraId="74CCA97F" w14:textId="77777777" w:rsidR="00ED2178" w:rsidRPr="00322716" w:rsidRDefault="00ED2178" w:rsidP="00ED2178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134" w:type="dxa"/>
            <w:vAlign w:val="center"/>
          </w:tcPr>
          <w:p w14:paraId="6A8F50DD" w14:textId="7B90A345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102.4*</w:t>
            </w:r>
          </w:p>
        </w:tc>
        <w:tc>
          <w:tcPr>
            <w:tcW w:w="1134" w:type="dxa"/>
            <w:vAlign w:val="center"/>
          </w:tcPr>
          <w:p w14:paraId="171E2580" w14:textId="500A255A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99.8*</w:t>
            </w:r>
          </w:p>
        </w:tc>
        <w:tc>
          <w:tcPr>
            <w:tcW w:w="1134" w:type="dxa"/>
            <w:vAlign w:val="center"/>
          </w:tcPr>
          <w:p w14:paraId="7A915299" w14:textId="4DCCD849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94.7*</w:t>
            </w:r>
          </w:p>
        </w:tc>
        <w:tc>
          <w:tcPr>
            <w:tcW w:w="1134" w:type="dxa"/>
            <w:vAlign w:val="center"/>
          </w:tcPr>
          <w:p w14:paraId="341AB324" w14:textId="73679C55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102.3</w:t>
            </w:r>
          </w:p>
        </w:tc>
        <w:tc>
          <w:tcPr>
            <w:tcW w:w="1134" w:type="dxa"/>
            <w:vAlign w:val="center"/>
          </w:tcPr>
          <w:p w14:paraId="19029B8A" w14:textId="4402DC1E" w:rsidR="00ED2178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</w:tr>
      <w:tr w:rsidR="00ED2178" w14:paraId="60CAE5BC" w14:textId="1415C298" w:rsidTr="00764498">
        <w:tc>
          <w:tcPr>
            <w:tcW w:w="2194" w:type="dxa"/>
          </w:tcPr>
          <w:p w14:paraId="080E6020" w14:textId="77777777" w:rsidR="00ED2178" w:rsidRPr="00322716" w:rsidRDefault="00ED2178" w:rsidP="00ED2178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134" w:type="dxa"/>
            <w:vAlign w:val="center"/>
          </w:tcPr>
          <w:p w14:paraId="2A8A5942" w14:textId="29EEBB4F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99.5*</w:t>
            </w:r>
          </w:p>
        </w:tc>
        <w:tc>
          <w:tcPr>
            <w:tcW w:w="1134" w:type="dxa"/>
            <w:vAlign w:val="center"/>
          </w:tcPr>
          <w:p w14:paraId="188F0435" w14:textId="4B9D06A1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97.2*</w:t>
            </w:r>
          </w:p>
        </w:tc>
        <w:tc>
          <w:tcPr>
            <w:tcW w:w="1134" w:type="dxa"/>
            <w:vAlign w:val="center"/>
          </w:tcPr>
          <w:p w14:paraId="41A126D1" w14:textId="38E36121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98.4</w:t>
            </w:r>
          </w:p>
        </w:tc>
        <w:tc>
          <w:tcPr>
            <w:tcW w:w="1134" w:type="dxa"/>
            <w:vAlign w:val="center"/>
          </w:tcPr>
          <w:p w14:paraId="5E5AF74A" w14:textId="7D429AAD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97.1</w:t>
            </w:r>
          </w:p>
        </w:tc>
        <w:tc>
          <w:tcPr>
            <w:tcW w:w="1134" w:type="dxa"/>
            <w:vAlign w:val="center"/>
          </w:tcPr>
          <w:p w14:paraId="21D7034F" w14:textId="2866BE07" w:rsidR="00ED2178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99.7</w:t>
            </w:r>
          </w:p>
        </w:tc>
      </w:tr>
      <w:tr w:rsidR="00ED2178" w14:paraId="7D495D14" w14:textId="50A6A91E" w:rsidTr="00764498">
        <w:tc>
          <w:tcPr>
            <w:tcW w:w="2194" w:type="dxa"/>
          </w:tcPr>
          <w:p w14:paraId="62DC5089" w14:textId="77777777" w:rsidR="00ED2178" w:rsidRPr="007974A5" w:rsidRDefault="00ED2178" w:rsidP="00ED2178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134" w:type="dxa"/>
            <w:vAlign w:val="center"/>
          </w:tcPr>
          <w:p w14:paraId="390A7F8C" w14:textId="5306CB3D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99.3*</w:t>
            </w:r>
          </w:p>
        </w:tc>
        <w:tc>
          <w:tcPr>
            <w:tcW w:w="1134" w:type="dxa"/>
            <w:vAlign w:val="center"/>
          </w:tcPr>
          <w:p w14:paraId="62CBE74A" w14:textId="6256939D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98.9*</w:t>
            </w:r>
          </w:p>
        </w:tc>
        <w:tc>
          <w:tcPr>
            <w:tcW w:w="1134" w:type="dxa"/>
            <w:vAlign w:val="center"/>
          </w:tcPr>
          <w:p w14:paraId="4374DC06" w14:textId="2E4A89D6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99.4</w:t>
            </w:r>
          </w:p>
        </w:tc>
        <w:tc>
          <w:tcPr>
            <w:tcW w:w="1134" w:type="dxa"/>
            <w:vAlign w:val="center"/>
          </w:tcPr>
          <w:p w14:paraId="7529995C" w14:textId="3B7CDBC0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98.0</w:t>
            </w:r>
          </w:p>
        </w:tc>
        <w:tc>
          <w:tcPr>
            <w:tcW w:w="1134" w:type="dxa"/>
            <w:vAlign w:val="center"/>
          </w:tcPr>
          <w:p w14:paraId="24B2BF50" w14:textId="6E2BAD2E" w:rsidR="00ED2178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98.9</w:t>
            </w:r>
          </w:p>
        </w:tc>
      </w:tr>
      <w:tr w:rsidR="00ED2178" w14:paraId="4354F9BA" w14:textId="78622A9D" w:rsidTr="00764498">
        <w:tc>
          <w:tcPr>
            <w:tcW w:w="2194" w:type="dxa"/>
          </w:tcPr>
          <w:p w14:paraId="0284B0CB" w14:textId="77777777" w:rsidR="00ED2178" w:rsidRPr="00322716" w:rsidRDefault="00ED2178" w:rsidP="00ED217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134" w:type="dxa"/>
            <w:vAlign w:val="center"/>
          </w:tcPr>
          <w:p w14:paraId="377F1E35" w14:textId="3670D553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100.7*</w:t>
            </w:r>
          </w:p>
        </w:tc>
        <w:tc>
          <w:tcPr>
            <w:tcW w:w="1134" w:type="dxa"/>
            <w:vAlign w:val="center"/>
          </w:tcPr>
          <w:p w14:paraId="22B6B585" w14:textId="2BBFFC0F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102.1*</w:t>
            </w:r>
          </w:p>
        </w:tc>
        <w:tc>
          <w:tcPr>
            <w:tcW w:w="1134" w:type="dxa"/>
            <w:vAlign w:val="center"/>
          </w:tcPr>
          <w:p w14:paraId="565E66C3" w14:textId="44D41EEE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102.4</w:t>
            </w:r>
          </w:p>
        </w:tc>
        <w:tc>
          <w:tcPr>
            <w:tcW w:w="1134" w:type="dxa"/>
            <w:vAlign w:val="center"/>
          </w:tcPr>
          <w:p w14:paraId="7E99308F" w14:textId="36359B51" w:rsidR="00ED2178" w:rsidRPr="00991B7A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102.0</w:t>
            </w:r>
          </w:p>
        </w:tc>
        <w:tc>
          <w:tcPr>
            <w:tcW w:w="1134" w:type="dxa"/>
            <w:vAlign w:val="center"/>
          </w:tcPr>
          <w:p w14:paraId="6909BEF8" w14:textId="718F1AC0" w:rsidR="00ED2178" w:rsidRDefault="00ED2178" w:rsidP="00ED217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77777777" w:rsidR="00982A1A" w:rsidRPr="00432F0F" w:rsidRDefault="00982A1A" w:rsidP="00432F0F">
      <w:pPr>
        <w:pStyle w:val="Przypis"/>
      </w:pPr>
      <w:r w:rsidRPr="00432F0F">
        <w:t>* Data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77777777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73D92AEA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ED2178">
        <w:rPr>
          <w:rFonts w:ascii="Fira Sans" w:hAnsi="Fira Sans"/>
          <w:b/>
          <w:szCs w:val="19"/>
          <w:lang w:val="en-US"/>
        </w:rPr>
        <w:t>January</w:t>
      </w:r>
      <w:r>
        <w:rPr>
          <w:rFonts w:ascii="Fira Sans" w:hAnsi="Fira Sans"/>
          <w:b/>
          <w:szCs w:val="19"/>
          <w:lang w:val="en-US"/>
        </w:rPr>
        <w:t xml:space="preserve"> 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month</w:t>
      </w:r>
    </w:p>
    <w:p w14:paraId="0D27438B" w14:textId="50542D94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ED2178">
        <w:rPr>
          <w:shd w:val="clear" w:color="auto" w:fill="FFFFFF"/>
          <w:lang w:val="en-US"/>
        </w:rPr>
        <w:t>January 2026</w:t>
      </w:r>
      <w:r w:rsidRPr="00953401">
        <w:rPr>
          <w:shd w:val="clear" w:color="auto" w:fill="FFFFFF"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de</w:t>
      </w:r>
      <w:r w:rsidRPr="00953401">
        <w:rPr>
          <w:rFonts w:eastAsia="Times New Roman" w:cs="Times New Roman"/>
          <w:bCs/>
          <w:lang w:val="en-US"/>
        </w:rPr>
        <w:t xml:space="preserve">creased compared to </w:t>
      </w:r>
      <w:r w:rsidR="00ED2178">
        <w:rPr>
          <w:rFonts w:eastAsia="Times New Roman" w:cs="Times New Roman"/>
          <w:bCs/>
          <w:lang w:val="en-US"/>
        </w:rPr>
        <w:t>December</w:t>
      </w:r>
      <w:r>
        <w:rPr>
          <w:rFonts w:eastAsia="Times New Roman" w:cs="Times New Roman"/>
          <w:bCs/>
          <w:lang w:val="en-US"/>
        </w:rPr>
        <w:t xml:space="preserve"> 2025</w:t>
      </w:r>
      <w:r w:rsidRPr="00953401">
        <w:rPr>
          <w:rFonts w:eastAsia="Times New Roman" w:cs="Times New Roman"/>
          <w:bCs/>
          <w:lang w:val="en-US"/>
        </w:rPr>
        <w:t xml:space="preserve"> – by 0.</w:t>
      </w:r>
      <w:r w:rsidR="00ED2178">
        <w:rPr>
          <w:rFonts w:eastAsia="Times New Roman" w:cs="Times New Roman"/>
          <w:bCs/>
          <w:lang w:val="en-US"/>
        </w:rPr>
        <w:t>3</w:t>
      </w:r>
      <w:r w:rsidRPr="00953401">
        <w:rPr>
          <w:rFonts w:eastAsia="Times New Roman" w:cs="Times New Roman"/>
          <w:bCs/>
          <w:lang w:val="en-US"/>
        </w:rPr>
        <w:t>%</w:t>
      </w:r>
      <w:r w:rsidRPr="00953401">
        <w:rPr>
          <w:shd w:val="clear" w:color="auto" w:fill="FFFFFF"/>
          <w:lang w:val="en-US"/>
        </w:rPr>
        <w:t xml:space="preserve">. </w:t>
      </w:r>
      <w:r w:rsidRPr="00C02A64">
        <w:rPr>
          <w:shd w:val="clear" w:color="auto" w:fill="FFFFFF"/>
          <w:lang w:val="en-US"/>
        </w:rPr>
        <w:t>In the following months of this year, apart from Ju</w:t>
      </w:r>
      <w:r w:rsidR="00DC29A6">
        <w:rPr>
          <w:shd w:val="clear" w:color="auto" w:fill="FFFFFF"/>
          <w:lang w:val="en-US"/>
        </w:rPr>
        <w:t>ne</w:t>
      </w:r>
      <w:r w:rsidR="0066750B">
        <w:rPr>
          <w:shd w:val="clear" w:color="auto" w:fill="FFFFFF"/>
          <w:lang w:val="en-US"/>
        </w:rPr>
        <w:t xml:space="preserve"> and November</w:t>
      </w:r>
      <w:r w:rsidRPr="00C02A64">
        <w:rPr>
          <w:shd w:val="clear" w:color="auto" w:fill="FFFFFF"/>
          <w:lang w:val="en-US"/>
        </w:rPr>
        <w:t>, slight price declines were recorded.</w:t>
      </w:r>
    </w:p>
    <w:p w14:paraId="59E27F7C" w14:textId="0E2EC046" w:rsidR="002D401B" w:rsidRDefault="00432F0F" w:rsidP="00432F0F">
      <w:pPr>
        <w:pStyle w:val="Tytuwykresu0"/>
        <w:ind w:left="709" w:hanging="709"/>
        <w:rPr>
          <w:lang w:val="en-US"/>
        </w:rPr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02398761">
                <wp:simplePos x="0" y="0"/>
                <wp:positionH relativeFrom="column">
                  <wp:posOffset>5286375</wp:posOffset>
                </wp:positionH>
                <wp:positionV relativeFrom="paragraph">
                  <wp:posOffset>1206500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17" name="Pole tekstowe 17" descr="In January 2026 prices of sold production of industry decreased by 0.3%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25324444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>January 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66750B">
                              <w:rPr>
                                <w:iCs/>
                                <w:lang w:val="en-US"/>
                              </w:rPr>
                              <w:t>decreased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by </w:t>
                            </w:r>
                            <w:r w:rsidR="00295011">
                              <w:rPr>
                                <w:iCs/>
                                <w:lang w:val="en-US"/>
                              </w:rPr>
                              <w:t>0</w:t>
                            </w:r>
                            <w:r w:rsidR="00D221EB">
                              <w:rPr>
                                <w:iCs/>
                                <w:lang w:val="en-US"/>
                              </w:rPr>
                              <w:t>.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>3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>%</w:t>
                            </w:r>
                            <w:r w:rsidRPr="00964531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>c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>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January 2026 prices of sold production of industry decreased by 0.3% compared to the previous month" style="position:absolute;left:0;text-align:left;margin-left:416.25pt;margin-top:95pt;width:135.85pt;height:78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" filled="f" stroked="f">
                <v:textbox>
                  <w:txbxContent>
                    <w:p w14:paraId="27D957BC" w14:textId="25324444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ED2178">
                        <w:rPr>
                          <w:iCs/>
                          <w:lang w:val="en-US"/>
                        </w:rPr>
                        <w:t>January 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66750B">
                        <w:rPr>
                          <w:iCs/>
                          <w:lang w:val="en-US"/>
                        </w:rPr>
                        <w:t>decreased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by </w:t>
                      </w:r>
                      <w:r w:rsidR="00295011">
                        <w:rPr>
                          <w:iCs/>
                          <w:lang w:val="en-US"/>
                        </w:rPr>
                        <w:t>0</w:t>
                      </w:r>
                      <w:r w:rsidR="00D221EB">
                        <w:rPr>
                          <w:iCs/>
                          <w:lang w:val="en-US"/>
                        </w:rPr>
                        <w:t>.</w:t>
                      </w:r>
                      <w:r w:rsidR="00ED2178">
                        <w:rPr>
                          <w:iCs/>
                          <w:lang w:val="en-US"/>
                        </w:rPr>
                        <w:t>3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>%</w:t>
                      </w:r>
                      <w:r w:rsidRPr="00964531">
                        <w:rPr>
                          <w:iCs/>
                          <w:lang w:val="en-US"/>
                        </w:rPr>
                        <w:t xml:space="preserve"> </w:t>
                      </w:r>
                      <w:r>
                        <w:rPr>
                          <w:iCs/>
                          <w:lang w:val="en-US"/>
                        </w:rPr>
                        <w:t>c</w:t>
                      </w:r>
                      <w:r w:rsidRPr="00432F0F">
                        <w:rPr>
                          <w:iCs/>
                          <w:lang w:val="en-US"/>
                        </w:rPr>
                        <w:t>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drawing>
          <wp:anchor distT="0" distB="0" distL="114300" distR="114300" simplePos="0" relativeHeight="251850752" behindDoc="0" locked="0" layoutInCell="1" allowOverlap="1" wp14:anchorId="2A48BFEB" wp14:editId="13C2F894">
            <wp:simplePos x="0" y="0"/>
            <wp:positionH relativeFrom="margin">
              <wp:align>right</wp:align>
            </wp:positionH>
            <wp:positionV relativeFrom="paragraph">
              <wp:posOffset>467995</wp:posOffset>
            </wp:positionV>
            <wp:extent cx="5122545" cy="2988310"/>
            <wp:effectExtent l="0" t="0" r="1905" b="2540"/>
            <wp:wrapTopAndBottom/>
            <wp:docPr id="19" name="Wykres 19" descr="Chart 1. Prices changes of sold production of industry compared to the previous mont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 xml:space="preserve">revious </w:t>
      </w:r>
      <w:r w:rsidR="002D401B">
        <w:rPr>
          <w:lang w:val="en-US"/>
        </w:rPr>
        <w:t>month</w:t>
      </w:r>
    </w:p>
    <w:p w14:paraId="61419196" w14:textId="38876EA7" w:rsidR="002D401B" w:rsidRPr="00984DBF" w:rsidRDefault="002D401B" w:rsidP="002D401B">
      <w:pPr>
        <w:rPr>
          <w:rFonts w:eastAsia="Times New Roman" w:cs="Times New Roman"/>
          <w:szCs w:val="19"/>
          <w:lang w:val="en-US" w:eastAsia="pl-PL"/>
        </w:rPr>
      </w:pPr>
    </w:p>
    <w:p w14:paraId="58CB8016" w14:textId="77777777" w:rsidR="008E1676" w:rsidRDefault="007C09F4" w:rsidP="00EC1E80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p</w:t>
      </w:r>
      <w:r w:rsidRPr="007C09F4">
        <w:rPr>
          <w:shd w:val="clear" w:color="auto" w:fill="FFFFFF"/>
          <w:lang w:val="en-US"/>
        </w:rPr>
        <w:t xml:space="preserve">rice </w:t>
      </w:r>
      <w:r w:rsidR="0066750B">
        <w:rPr>
          <w:shd w:val="clear" w:color="auto" w:fill="FFFFFF"/>
          <w:lang w:val="en-US"/>
        </w:rPr>
        <w:t>de</w:t>
      </w:r>
      <w:r w:rsidRPr="007C09F4">
        <w:rPr>
          <w:shd w:val="clear" w:color="auto" w:fill="FFFFFF"/>
          <w:lang w:val="en-US"/>
        </w:rPr>
        <w:t>creases were recorded</w:t>
      </w:r>
      <w:r>
        <w:rPr>
          <w:shd w:val="clear" w:color="auto" w:fill="FFFFFF"/>
          <w:lang w:val="en-US"/>
        </w:rPr>
        <w:t xml:space="preserve"> in </w:t>
      </w:r>
      <w:r w:rsidR="0066750B" w:rsidRPr="00285E63">
        <w:rPr>
          <w:b/>
          <w:shd w:val="clear" w:color="auto" w:fill="FFFFFF"/>
          <w:lang w:val="en-US"/>
        </w:rPr>
        <w:t>electricity</w:t>
      </w:r>
      <w:r w:rsidR="0066750B">
        <w:rPr>
          <w:b/>
          <w:shd w:val="clear" w:color="auto" w:fill="FFFFFF"/>
          <w:lang w:val="en-US"/>
        </w:rPr>
        <w:t>,</w:t>
      </w:r>
      <w:r w:rsidR="0066750B" w:rsidRPr="00285E63">
        <w:rPr>
          <w:b/>
          <w:shd w:val="clear" w:color="auto" w:fill="FFFFFF"/>
          <w:lang w:val="en-US"/>
        </w:rPr>
        <w:t xml:space="preserve"> gas</w:t>
      </w:r>
      <w:r w:rsidR="0066750B">
        <w:rPr>
          <w:b/>
          <w:shd w:val="clear" w:color="auto" w:fill="FFFFFF"/>
          <w:lang w:val="en-US"/>
        </w:rPr>
        <w:t>,</w:t>
      </w:r>
      <w:r w:rsidR="0066750B" w:rsidRPr="00285E63">
        <w:rPr>
          <w:b/>
          <w:shd w:val="clear" w:color="auto" w:fill="FFFFFF"/>
          <w:lang w:val="en-US"/>
        </w:rPr>
        <w:t xml:space="preserve"> steam and air conditioning supply</w:t>
      </w:r>
      <w:r w:rsidR="0066750B" w:rsidRPr="00792F98">
        <w:rPr>
          <w:shd w:val="clear" w:color="auto" w:fill="FFFFFF"/>
          <w:lang w:val="en-US"/>
        </w:rPr>
        <w:t>– by 1.</w:t>
      </w:r>
      <w:r w:rsidR="008E1676">
        <w:rPr>
          <w:shd w:val="clear" w:color="auto" w:fill="FFFFFF"/>
          <w:lang w:val="en-US"/>
        </w:rPr>
        <w:t>1</w:t>
      </w:r>
      <w:r w:rsidR="0066750B" w:rsidRPr="00792F98">
        <w:rPr>
          <w:shd w:val="clear" w:color="auto" w:fill="FFFFFF"/>
          <w:lang w:val="en-US"/>
        </w:rPr>
        <w:t>%</w:t>
      </w:r>
      <w:r w:rsidRPr="00953401">
        <w:rPr>
          <w:b/>
          <w:shd w:val="clear" w:color="auto" w:fill="FFFFFF"/>
          <w:lang w:val="en-US"/>
        </w:rPr>
        <w:t xml:space="preserve"> </w:t>
      </w:r>
      <w:r w:rsidR="0066750B">
        <w:rPr>
          <w:shd w:val="clear" w:color="auto" w:fill="FFFFFF"/>
          <w:lang w:val="en-US"/>
        </w:rPr>
        <w:t>as well as</w:t>
      </w:r>
      <w:r w:rsidR="0066750B" w:rsidRPr="00792F98">
        <w:rPr>
          <w:shd w:val="clear" w:color="auto" w:fill="FFFFFF"/>
          <w:lang w:val="en-US"/>
        </w:rPr>
        <w:t xml:space="preserve"> in</w:t>
      </w:r>
      <w:r w:rsidR="0066750B">
        <w:rPr>
          <w:b/>
          <w:shd w:val="clear" w:color="auto" w:fill="FFFFFF"/>
          <w:lang w:val="en-US"/>
        </w:rPr>
        <w:t xml:space="preserve"> </w:t>
      </w:r>
      <w:r w:rsidR="0066750B" w:rsidRPr="00285E63">
        <w:rPr>
          <w:b/>
          <w:shd w:val="clear" w:color="auto" w:fill="FFFFFF"/>
          <w:lang w:val="en-US"/>
        </w:rPr>
        <w:t xml:space="preserve">manufacturing </w:t>
      </w:r>
      <w:r w:rsidR="0066750B">
        <w:rPr>
          <w:b/>
          <w:shd w:val="clear" w:color="auto" w:fill="FFFFFF"/>
          <w:lang w:val="en-US"/>
        </w:rPr>
        <w:t xml:space="preserve">- </w:t>
      </w:r>
      <w:r w:rsidR="0066750B" w:rsidRPr="007C09F4">
        <w:rPr>
          <w:shd w:val="clear" w:color="auto" w:fill="FFFFFF"/>
          <w:lang w:val="en-US"/>
        </w:rPr>
        <w:t>by 0.</w:t>
      </w:r>
      <w:r w:rsidR="008E1676">
        <w:rPr>
          <w:shd w:val="clear" w:color="auto" w:fill="FFFFFF"/>
          <w:lang w:val="en-US"/>
        </w:rPr>
        <w:t>3</w:t>
      </w:r>
      <w:r w:rsidR="0066750B" w:rsidRPr="007C09F4">
        <w:rPr>
          <w:shd w:val="clear" w:color="auto" w:fill="FFFFFF"/>
          <w:lang w:val="en-US"/>
        </w:rPr>
        <w:t>%.</w:t>
      </w:r>
    </w:p>
    <w:p w14:paraId="2948078B" w14:textId="4D15C3E3" w:rsidR="00285E63" w:rsidRDefault="0066750B" w:rsidP="00EC1E80">
      <w:pPr>
        <w:rPr>
          <w:shd w:val="clear" w:color="auto" w:fill="FFFFFF"/>
          <w:lang w:val="en-US"/>
        </w:rPr>
      </w:pPr>
      <w:r w:rsidRPr="00C16C61">
        <w:rPr>
          <w:shd w:val="clear" w:color="auto" w:fill="FFFFFF"/>
          <w:lang w:val="en-US"/>
        </w:rPr>
        <w:t xml:space="preserve">The </w:t>
      </w:r>
      <w:r w:rsidRPr="007C09F4">
        <w:rPr>
          <w:shd w:val="clear" w:color="auto" w:fill="FFFFFF"/>
          <w:lang w:val="en-US"/>
        </w:rPr>
        <w:t xml:space="preserve">prices have </w:t>
      </w:r>
      <w:r>
        <w:rPr>
          <w:shd w:val="clear" w:color="auto" w:fill="FFFFFF"/>
          <w:lang w:val="en-US"/>
        </w:rPr>
        <w:t>increased in</w:t>
      </w:r>
      <w:r w:rsidRPr="00953401">
        <w:rPr>
          <w:b/>
          <w:shd w:val="clear" w:color="auto" w:fill="FFFFFF"/>
          <w:lang w:val="en-US"/>
        </w:rPr>
        <w:t xml:space="preserve"> </w:t>
      </w:r>
      <w:r w:rsidR="007C09F4" w:rsidRPr="00953401">
        <w:rPr>
          <w:b/>
          <w:shd w:val="clear" w:color="auto" w:fill="FFFFFF"/>
          <w:lang w:val="en-US"/>
        </w:rPr>
        <w:t>mining and quarrying</w:t>
      </w:r>
      <w:r w:rsidR="007C09F4" w:rsidRPr="00953401">
        <w:rPr>
          <w:shd w:val="clear" w:color="auto" w:fill="FFFFFF"/>
          <w:lang w:val="en-US"/>
        </w:rPr>
        <w:t xml:space="preserve"> </w:t>
      </w:r>
      <w:r w:rsidR="007C09F4">
        <w:rPr>
          <w:shd w:val="clear" w:color="auto" w:fill="FFFFFF"/>
          <w:lang w:val="en-US"/>
        </w:rPr>
        <w:t xml:space="preserve"> - by </w:t>
      </w:r>
      <w:r w:rsidR="008E1676">
        <w:rPr>
          <w:shd w:val="clear" w:color="auto" w:fill="FFFFFF"/>
          <w:lang w:val="en-US"/>
        </w:rPr>
        <w:t>1.3</w:t>
      </w:r>
      <w:r w:rsidR="007C09F4">
        <w:rPr>
          <w:shd w:val="clear" w:color="auto" w:fill="FFFFFF"/>
          <w:lang w:val="en-US"/>
        </w:rPr>
        <w:t>% (</w:t>
      </w:r>
      <w:r w:rsidR="00481004">
        <w:rPr>
          <w:shd w:val="clear" w:color="auto" w:fill="FFFFFF"/>
          <w:lang w:val="en-US"/>
        </w:rPr>
        <w:t xml:space="preserve">including </w:t>
      </w:r>
      <w:r w:rsidR="00481004" w:rsidRPr="00953401">
        <w:rPr>
          <w:shd w:val="clear" w:color="auto" w:fill="FFFFFF"/>
          <w:lang w:val="en-US"/>
        </w:rPr>
        <w:t>the mining of</w:t>
      </w:r>
      <w:r w:rsidR="00481004" w:rsidRPr="00C97FD8">
        <w:rPr>
          <w:shd w:val="clear" w:color="auto" w:fill="FFFFFF"/>
          <w:lang w:val="en-US"/>
        </w:rPr>
        <w:t xml:space="preserve"> </w:t>
      </w:r>
      <w:r w:rsidR="00481004" w:rsidRPr="001519B8">
        <w:rPr>
          <w:shd w:val="clear" w:color="auto" w:fill="FFFFFF"/>
          <w:lang w:val="en-US"/>
        </w:rPr>
        <w:t>metal ores</w:t>
      </w:r>
      <w:r w:rsidR="00481004">
        <w:rPr>
          <w:shd w:val="clear" w:color="auto" w:fill="FFFFFF"/>
          <w:lang w:val="en-US"/>
        </w:rPr>
        <w:t xml:space="preserve"> </w:t>
      </w:r>
      <w:r w:rsidR="00481004" w:rsidRPr="00953401">
        <w:rPr>
          <w:shd w:val="clear" w:color="auto" w:fill="FFFFFF"/>
          <w:lang w:val="en-US"/>
        </w:rPr>
        <w:t>– by</w:t>
      </w:r>
      <w:r w:rsidR="00481004">
        <w:rPr>
          <w:shd w:val="clear" w:color="auto" w:fill="FFFFFF"/>
          <w:lang w:val="en-US"/>
        </w:rPr>
        <w:t xml:space="preserve"> 2.</w:t>
      </w:r>
      <w:r w:rsidR="008E1676">
        <w:rPr>
          <w:shd w:val="clear" w:color="auto" w:fill="FFFFFF"/>
          <w:lang w:val="en-US"/>
        </w:rPr>
        <w:t>3</w:t>
      </w:r>
      <w:r w:rsidR="00481004" w:rsidRPr="00953401">
        <w:rPr>
          <w:shd w:val="clear" w:color="auto" w:fill="FFFFFF"/>
          <w:lang w:val="en-US"/>
        </w:rPr>
        <w:t>%</w:t>
      </w:r>
      <w:r w:rsidR="00481004">
        <w:rPr>
          <w:shd w:val="clear" w:color="auto" w:fill="FFFFFF"/>
          <w:lang w:val="en-US"/>
        </w:rPr>
        <w:t xml:space="preserve">, </w:t>
      </w:r>
      <w:r w:rsidR="008E1676">
        <w:rPr>
          <w:shd w:val="clear" w:color="auto" w:fill="FFFFFF"/>
          <w:lang w:val="en-US"/>
        </w:rPr>
        <w:t>as well as</w:t>
      </w:r>
      <w:r w:rsidR="00481004">
        <w:rPr>
          <w:shd w:val="clear" w:color="auto" w:fill="FFFFFF"/>
          <w:lang w:val="en-US"/>
        </w:rPr>
        <w:t xml:space="preserve"> in</w:t>
      </w:r>
      <w:r w:rsidR="007C09F4" w:rsidRPr="001519B8">
        <w:rPr>
          <w:shd w:val="clear" w:color="auto" w:fill="FFFFFF"/>
          <w:lang w:val="en-US"/>
        </w:rPr>
        <w:t xml:space="preserve"> the mining of </w:t>
      </w:r>
      <w:r w:rsidR="007C09F4" w:rsidRPr="00693937">
        <w:rPr>
          <w:shd w:val="clear" w:color="auto" w:fill="FFFFFF"/>
          <w:lang w:val="en-US"/>
        </w:rPr>
        <w:t>hard coal and lignite</w:t>
      </w:r>
      <w:r w:rsidR="007C09F4" w:rsidRPr="001519B8">
        <w:rPr>
          <w:shd w:val="clear" w:color="auto" w:fill="FFFFFF"/>
          <w:lang w:val="en-US"/>
        </w:rPr>
        <w:t xml:space="preserve">– by </w:t>
      </w:r>
      <w:r w:rsidR="007C09F4">
        <w:rPr>
          <w:shd w:val="clear" w:color="auto" w:fill="FFFFFF"/>
          <w:lang w:val="en-US"/>
        </w:rPr>
        <w:t>0.</w:t>
      </w:r>
      <w:r w:rsidR="008E1676">
        <w:rPr>
          <w:shd w:val="clear" w:color="auto" w:fill="FFFFFF"/>
          <w:lang w:val="en-US"/>
        </w:rPr>
        <w:t>1</w:t>
      </w:r>
      <w:r w:rsidR="007C09F4" w:rsidRPr="001519B8">
        <w:rPr>
          <w:shd w:val="clear" w:color="auto" w:fill="FFFFFF"/>
          <w:lang w:val="en-US"/>
        </w:rPr>
        <w:t>%</w:t>
      </w:r>
      <w:r w:rsidR="00481004">
        <w:rPr>
          <w:shd w:val="clear" w:color="auto" w:fill="FFFFFF"/>
          <w:lang w:val="en-US"/>
        </w:rPr>
        <w:t>). I</w:t>
      </w:r>
      <w:r w:rsidR="007C09F4">
        <w:rPr>
          <w:shd w:val="clear" w:color="auto" w:fill="FFFFFF"/>
          <w:lang w:val="en-US"/>
        </w:rPr>
        <w:t>n</w:t>
      </w:r>
      <w:r w:rsidR="00481004">
        <w:rPr>
          <w:shd w:val="clear" w:color="auto" w:fill="FFFFFF"/>
          <w:lang w:val="en-US"/>
        </w:rPr>
        <w:t xml:space="preserve"> the</w:t>
      </w:r>
      <w:r w:rsidR="00D221EB">
        <w:rPr>
          <w:shd w:val="clear" w:color="auto" w:fill="FFFFFF"/>
          <w:lang w:val="en-US"/>
        </w:rPr>
        <w:t xml:space="preserve"> </w:t>
      </w:r>
      <w:r w:rsidR="007C09F4" w:rsidRPr="00285E63">
        <w:rPr>
          <w:b/>
          <w:shd w:val="clear" w:color="auto" w:fill="FFFFFF"/>
          <w:lang w:val="en-US"/>
        </w:rPr>
        <w:t>water supply; sewerage</w:t>
      </w:r>
      <w:r w:rsidR="007C09F4">
        <w:rPr>
          <w:b/>
          <w:shd w:val="clear" w:color="auto" w:fill="FFFFFF"/>
          <w:lang w:val="en-US"/>
        </w:rPr>
        <w:t>,</w:t>
      </w:r>
      <w:r w:rsidR="007C09F4" w:rsidRPr="00285E63">
        <w:rPr>
          <w:b/>
          <w:shd w:val="clear" w:color="auto" w:fill="FFFFFF"/>
          <w:lang w:val="en-US"/>
        </w:rPr>
        <w:t xml:space="preserve"> waste management and remediation activities</w:t>
      </w:r>
      <w:r w:rsidR="007C09F4" w:rsidRPr="00285E63">
        <w:rPr>
          <w:shd w:val="clear" w:color="auto" w:fill="FFFFFF"/>
          <w:lang w:val="en-US"/>
        </w:rPr>
        <w:t xml:space="preserve"> </w:t>
      </w:r>
      <w:r w:rsidR="00890460" w:rsidRPr="00285E63">
        <w:rPr>
          <w:shd w:val="clear" w:color="auto" w:fill="FFFFFF"/>
          <w:lang w:val="en-US"/>
        </w:rPr>
        <w:t>section</w:t>
      </w:r>
      <w:r w:rsidR="00481004">
        <w:rPr>
          <w:shd w:val="clear" w:color="auto" w:fill="FFFFFF"/>
          <w:lang w:val="en-US"/>
        </w:rPr>
        <w:t xml:space="preserve">, prices increased </w:t>
      </w:r>
      <w:r>
        <w:rPr>
          <w:shd w:val="clear" w:color="auto" w:fill="FFFFFF"/>
          <w:lang w:val="en-US"/>
        </w:rPr>
        <w:t>– by 0.3%.</w:t>
      </w:r>
    </w:p>
    <w:p w14:paraId="43EB608C" w14:textId="1C30E522" w:rsidR="00A25A5F" w:rsidRDefault="00E60F87" w:rsidP="00D82AFB">
      <w:pPr>
        <w:pStyle w:val="Tytuwykresu0"/>
        <w:ind w:left="709" w:hanging="709"/>
        <w:rPr>
          <w:shd w:val="clear" w:color="auto" w:fill="FFFFFF"/>
          <w:lang w:val="en-US"/>
        </w:rPr>
      </w:pPr>
      <w:r w:rsidRPr="00823593">
        <w:rPr>
          <w:b w:val="0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31FF978" wp14:editId="429742B4">
                <wp:simplePos x="0" y="0"/>
                <wp:positionH relativeFrom="column">
                  <wp:posOffset>5257800</wp:posOffset>
                </wp:positionH>
                <wp:positionV relativeFrom="paragraph">
                  <wp:posOffset>877570</wp:posOffset>
                </wp:positionV>
                <wp:extent cx="1725295" cy="2028825"/>
                <wp:effectExtent l="0" t="0" r="0" b="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2" name="Pole tekstowe 2" descr="In January 2026 among divisions of manufacturing in comparison to the previous month the prices decreased the most in manufacture of wearing apparel – by 1.4%. The largest price increase was recorded in the manufacture of printing and reproduction of recorded media - by 0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2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446A4" w14:textId="7763A50B" w:rsidR="00C02A64" w:rsidRPr="00C02A64" w:rsidRDefault="00345C1A" w:rsidP="0065630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Pr="003D47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mong divisions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656307"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comparison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to the previous month</w:t>
                            </w:r>
                            <w:r w:rsidR="00656307" w:rsidRPr="00087C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656307"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6675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995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most </w:t>
                            </w:r>
                            <w:r w:rsidR="00E06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3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7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manufacture 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wearing apparel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– by </w:t>
                            </w:r>
                            <w:r w:rsidR="006675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F4C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larg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est price 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recorded in the 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printing and reproduction of recorded media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D1F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0.8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F978" id="_x0000_s1028" type="#_x0000_t202" alt="In January 2026 among divisions of manufacturing in comparison to the previous month the prices decreased the most in manufacture of wearing apparel – by 1.4%. The largest price increase was recorded in the manufacture of printing and reproduction of recorded media - by 0.8%" style="position:absolute;left:0;text-align:left;margin-left:414pt;margin-top:69.1pt;width:135.85pt;height:159.7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" filled="f" stroked="f">
                <v:textbox>
                  <w:txbxContent>
                    <w:p w14:paraId="701446A4" w14:textId="7763A50B" w:rsidR="00C02A64" w:rsidRPr="00C02A64" w:rsidRDefault="00345C1A" w:rsidP="0065630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Pr="003D47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mong divisions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656307"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comparison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to the previous month</w:t>
                      </w:r>
                      <w:r w:rsidR="00656307" w:rsidRPr="00087CE8">
                        <w:rPr>
                          <w:lang w:val="en-US"/>
                        </w:rPr>
                        <w:t xml:space="preserve">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656307"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6675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995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most </w:t>
                      </w:r>
                      <w:r w:rsidR="00E06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3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7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manufacture 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wearing apparel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– by </w:t>
                      </w:r>
                      <w:r w:rsidR="006675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F4C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larg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est price 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recorded in the 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printing and reproduction of recorded media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D1F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0.8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276C" w:rsidRPr="00464878">
        <w:rPr>
          <w:spacing w:val="-6"/>
          <w:sz w:val="12"/>
          <w:szCs w:val="12"/>
          <w:shd w:val="clear" w:color="auto" w:fill="FFFFFF"/>
        </w:rPr>
        <w:drawing>
          <wp:anchor distT="0" distB="0" distL="114300" distR="114300" simplePos="0" relativeHeight="251835392" behindDoc="0" locked="0" layoutInCell="1" allowOverlap="1" wp14:anchorId="1D2F2966" wp14:editId="0D7085A3">
            <wp:simplePos x="0" y="0"/>
            <wp:positionH relativeFrom="margin">
              <wp:align>left</wp:align>
            </wp:positionH>
            <wp:positionV relativeFrom="paragraph">
              <wp:posOffset>518795</wp:posOffset>
            </wp:positionV>
            <wp:extent cx="5122545" cy="3206750"/>
            <wp:effectExtent l="0" t="0" r="1905" b="0"/>
            <wp:wrapTopAndBottom/>
            <wp:docPr id="3" name="Wykres 3" descr="Chart 2. Prices changes of sold production of industry by sections in January 2026 compared to the previous mont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A25A5F">
        <w:rPr>
          <w:shd w:val="clear" w:color="auto" w:fill="FFFFFF"/>
          <w:lang w:val="en-US"/>
        </w:rPr>
        <w:t xml:space="preserve">Chart </w:t>
      </w:r>
      <w:r w:rsidR="002D401B">
        <w:rPr>
          <w:shd w:val="clear" w:color="auto" w:fill="FFFFFF"/>
          <w:lang w:val="en-US"/>
        </w:rPr>
        <w:t>2</w:t>
      </w:r>
      <w:r w:rsidR="00A25A5F">
        <w:rPr>
          <w:shd w:val="clear" w:color="auto" w:fill="FFFFFF"/>
          <w:lang w:val="en-US"/>
        </w:rPr>
        <w:t xml:space="preserve">. </w:t>
      </w:r>
      <w:r w:rsidR="00A25A5F" w:rsidRPr="00A25A5F">
        <w:rPr>
          <w:shd w:val="clear" w:color="auto" w:fill="FFFFFF"/>
          <w:lang w:val="en-US"/>
        </w:rPr>
        <w:t xml:space="preserve">Prices changes of sold production of industry </w:t>
      </w:r>
      <w:r w:rsidR="00A25A5F">
        <w:rPr>
          <w:shd w:val="clear" w:color="auto" w:fill="FFFFFF"/>
          <w:lang w:val="en-US"/>
        </w:rPr>
        <w:t xml:space="preserve">by </w:t>
      </w:r>
      <w:r w:rsidR="0085423B">
        <w:rPr>
          <w:shd w:val="clear" w:color="auto" w:fill="FFFFFF"/>
          <w:lang w:val="en-US"/>
        </w:rPr>
        <w:t>division</w:t>
      </w:r>
      <w:r w:rsidR="00A25A5F">
        <w:rPr>
          <w:shd w:val="clear" w:color="auto" w:fill="FFFFFF"/>
          <w:lang w:val="en-US"/>
        </w:rPr>
        <w:t xml:space="preserve">s </w:t>
      </w:r>
      <w:r w:rsidR="00A25A5F" w:rsidRPr="00A25A5F">
        <w:rPr>
          <w:shd w:val="clear" w:color="auto" w:fill="FFFFFF"/>
          <w:lang w:val="en-US"/>
        </w:rPr>
        <w:t xml:space="preserve">in </w:t>
      </w:r>
      <w:r w:rsidR="008E1676">
        <w:rPr>
          <w:shd w:val="clear" w:color="auto" w:fill="FFFFFF"/>
          <w:lang w:val="en-US"/>
        </w:rPr>
        <w:t>January 2026</w:t>
      </w:r>
      <w:r w:rsidR="00432F0F">
        <w:rPr>
          <w:shd w:val="clear" w:color="auto" w:fill="FFFFFF"/>
          <w:lang w:val="en-US"/>
        </w:rPr>
        <w:t xml:space="preserve"> compared to the </w:t>
      </w:r>
      <w:r w:rsidR="00380B5D" w:rsidRPr="00380B5D">
        <w:rPr>
          <w:shd w:val="clear" w:color="auto" w:fill="FFFFFF"/>
          <w:lang w:val="en-US"/>
        </w:rPr>
        <w:t>previous month</w:t>
      </w:r>
    </w:p>
    <w:p w14:paraId="345EB6CC" w14:textId="65EF4138" w:rsidR="00A2313A" w:rsidRDefault="00A2313A" w:rsidP="00EB276C">
      <w:pPr>
        <w:pStyle w:val="tytuwykresu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2758CD14" w14:textId="5B90B247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lastRenderedPageBreak/>
        <w:t xml:space="preserve">Prices changes of sold production of industry in </w:t>
      </w:r>
      <w:r w:rsidR="008E1676">
        <w:rPr>
          <w:lang w:val="en-US"/>
        </w:rPr>
        <w:t>January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14C038DB" w14:textId="217BFB1A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8E1676">
        <w:rPr>
          <w:shd w:val="clear" w:color="auto" w:fill="FFFFFF"/>
          <w:lang w:val="en-US"/>
        </w:rPr>
        <w:t>January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decreased by </w:t>
      </w:r>
      <w:r w:rsidR="00792F98">
        <w:rPr>
          <w:shd w:val="clear" w:color="auto" w:fill="FFFFFF"/>
          <w:lang w:val="en-US"/>
        </w:rPr>
        <w:t>2.</w:t>
      </w:r>
      <w:r w:rsidR="008E1676">
        <w:rPr>
          <w:shd w:val="clear" w:color="auto" w:fill="FFFFFF"/>
          <w:lang w:val="en-US"/>
        </w:rPr>
        <w:t>6</w:t>
      </w:r>
      <w:r w:rsidRPr="00953401">
        <w:rPr>
          <w:shd w:val="clear" w:color="auto" w:fill="FFFFFF"/>
          <w:lang w:val="en-US"/>
        </w:rPr>
        <w:t xml:space="preserve">%. </w:t>
      </w:r>
      <w:r w:rsidRPr="00C02A64">
        <w:rPr>
          <w:shd w:val="clear" w:color="auto" w:fill="FFFFFF"/>
          <w:lang w:val="en-US"/>
        </w:rPr>
        <w:t xml:space="preserve">The downward trend has been observed since July 2023. </w:t>
      </w:r>
      <w:r w:rsidR="008E1676">
        <w:rPr>
          <w:shd w:val="clear" w:color="auto" w:fill="FFFFFF"/>
          <w:lang w:val="en-US"/>
        </w:rPr>
        <w:t>T</w:t>
      </w:r>
      <w:r w:rsidR="008E1676" w:rsidRPr="008E1676">
        <w:rPr>
          <w:shd w:val="clear" w:color="auto" w:fill="FFFFFF"/>
          <w:lang w:val="en-US"/>
        </w:rPr>
        <w:t>hroughout 2025 and until January 2026, the rate of price change remains lower than before</w:t>
      </w:r>
      <w:r w:rsidRPr="00C02A64">
        <w:rPr>
          <w:shd w:val="clear" w:color="auto" w:fill="FFFFFF"/>
          <w:lang w:val="en-US"/>
        </w:rPr>
        <w:t>.</w:t>
      </w:r>
    </w:p>
    <w:p w14:paraId="30977E56" w14:textId="11717EB1" w:rsidR="00285E63" w:rsidRPr="007444CA" w:rsidRDefault="00C02A64" w:rsidP="0055200E">
      <w:pPr>
        <w:pStyle w:val="Tytuwykresu0"/>
        <w:ind w:left="709" w:hanging="709"/>
        <w:rPr>
          <w:lang w:val="en-US"/>
        </w:rPr>
      </w:pPr>
      <w:r w:rsidRPr="0055200E">
        <w:rPr>
          <w:shd w:val="clear" w:color="auto" w:fill="FFFFFF"/>
          <w:lang w:val="en-US"/>
        </w:rPr>
        <w:drawing>
          <wp:anchor distT="0" distB="0" distL="114300" distR="114300" simplePos="0" relativeHeight="251854848" behindDoc="0" locked="0" layoutInCell="1" allowOverlap="1" wp14:anchorId="579B2DE0" wp14:editId="49500A7B">
            <wp:simplePos x="0" y="0"/>
            <wp:positionH relativeFrom="margin">
              <wp:align>right</wp:align>
            </wp:positionH>
            <wp:positionV relativeFrom="paragraph">
              <wp:posOffset>554253</wp:posOffset>
            </wp:positionV>
            <wp:extent cx="5122545" cy="2988310"/>
            <wp:effectExtent l="0" t="0" r="1905" b="2540"/>
            <wp:wrapTopAndBottom/>
            <wp:docPr id="25" name="Wykres 25" descr="Chart 3. Prices changes of sold production of industry compared to the corresponding period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285E63" w:rsidRPr="0055200E">
        <w:rPr>
          <w:shd w:val="clear" w:color="auto" w:fill="FFFFFF"/>
          <w:lang w:val="en-US"/>
        </w:rPr>
        <w:t xml:space="preserve">Chart 3.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3ED674FF" w14:textId="77777777" w:rsidR="00B456F1" w:rsidRDefault="00345C1A" w:rsidP="00B456F1">
      <w:pPr>
        <w:rPr>
          <w:b/>
          <w:szCs w:val="19"/>
          <w:lang w:val="en-US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3B810D2E">
                <wp:simplePos x="0" y="0"/>
                <wp:positionH relativeFrom="page">
                  <wp:posOffset>5712391</wp:posOffset>
                </wp:positionH>
                <wp:positionV relativeFrom="paragraph">
                  <wp:posOffset>813675</wp:posOffset>
                </wp:positionV>
                <wp:extent cx="1725295" cy="1005840"/>
                <wp:effectExtent l="0" t="0" r="0" b="381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4" name="Pole tekstowe 4" descr="In January 2026 a decline in the dynamics of prices of sold production of industry per year was observed by 2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7E66A670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January 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 decline in 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 </w:t>
                            </w:r>
                            <w:r w:rsidR="00792F98">
                              <w:rPr>
                                <w:bCs w:val="0"/>
                                <w:lang w:val="en-US"/>
                              </w:rPr>
                              <w:t>2</w:t>
                            </w:r>
                            <w:r w:rsidR="00B456F1">
                              <w:rPr>
                                <w:bCs w:val="0"/>
                                <w:lang w:val="en-US"/>
                              </w:rPr>
                              <w:t>.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9" type="#_x0000_t202" alt="In January 2026 a decline in the dynamics of prices of sold production of industry per year was observed by 2.6%" style="position:absolute;margin-left:449.8pt;margin-top:64.05pt;width:135.85pt;height:79.2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" filled="f" stroked="f">
                <v:textbox>
                  <w:txbxContent>
                    <w:p w14:paraId="2CE3C380" w14:textId="7E66A670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FE29AE">
                        <w:rPr>
                          <w:bCs w:val="0"/>
                          <w:lang w:val="en-US"/>
                        </w:rPr>
                        <w:t>January 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 decline in 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 </w:t>
                      </w:r>
                      <w:r w:rsidR="00792F98">
                        <w:rPr>
                          <w:bCs w:val="0"/>
                          <w:lang w:val="en-US"/>
                        </w:rPr>
                        <w:t>2</w:t>
                      </w:r>
                      <w:r w:rsidR="00B456F1">
                        <w:rPr>
                          <w:bCs w:val="0"/>
                          <w:lang w:val="en-US"/>
                        </w:rPr>
                        <w:t>.</w:t>
                      </w:r>
                      <w:r w:rsidR="00FE29AE">
                        <w:rPr>
                          <w:bCs w:val="0"/>
                          <w:lang w:val="en-US"/>
                        </w:rPr>
                        <w:t>6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4FD35EB" w14:textId="12EF55D7" w:rsidR="00656307" w:rsidRPr="00953401" w:rsidRDefault="00B456F1" w:rsidP="00F23CE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Among the sections </w:t>
      </w:r>
      <w:r w:rsidR="00D62D37" w:rsidRPr="00953401">
        <w:rPr>
          <w:shd w:val="clear" w:color="auto" w:fill="FFFFFF"/>
          <w:lang w:val="en-US"/>
        </w:rPr>
        <w:t xml:space="preserve">prices </w:t>
      </w:r>
      <w:r w:rsidR="00046036" w:rsidRPr="00953401">
        <w:rPr>
          <w:shd w:val="clear" w:color="auto" w:fill="FFFFFF"/>
          <w:lang w:val="en-US"/>
        </w:rPr>
        <w:t>drop</w:t>
      </w:r>
      <w:r w:rsidR="00D62D37" w:rsidRPr="00953401">
        <w:rPr>
          <w:shd w:val="clear" w:color="auto" w:fill="FFFFFF"/>
          <w:lang w:val="en-US"/>
        </w:rPr>
        <w:t xml:space="preserve"> </w:t>
      </w:r>
      <w:r w:rsidR="00BB168C">
        <w:rPr>
          <w:shd w:val="clear" w:color="auto" w:fill="FFFFFF"/>
          <w:lang w:val="en-US"/>
        </w:rPr>
        <w:t xml:space="preserve">was recorded </w:t>
      </w:r>
      <w:r w:rsidR="00620792" w:rsidRPr="00FE3E82">
        <w:rPr>
          <w:shd w:val="clear" w:color="auto" w:fill="FFFFFF"/>
          <w:lang w:val="en-US"/>
        </w:rPr>
        <w:t>in</w:t>
      </w:r>
      <w:r w:rsidR="00620792" w:rsidRPr="00E2085A">
        <w:rPr>
          <w:shd w:val="clear" w:color="auto" w:fill="FFFFFF"/>
          <w:lang w:val="en-US"/>
        </w:rPr>
        <w:t xml:space="preserve"> </w:t>
      </w:r>
      <w:r w:rsidR="00620792" w:rsidRPr="00953401">
        <w:rPr>
          <w:b/>
          <w:shd w:val="clear" w:color="auto" w:fill="FFFFFF"/>
          <w:lang w:val="en-US"/>
        </w:rPr>
        <w:t>manufacturing</w:t>
      </w:r>
      <w:r w:rsidR="00620792">
        <w:rPr>
          <w:b/>
          <w:shd w:val="clear" w:color="auto" w:fill="FFFFFF"/>
          <w:lang w:val="en-US"/>
        </w:rPr>
        <w:t xml:space="preserve"> </w:t>
      </w:r>
      <w:r w:rsidR="00620792" w:rsidRPr="00890460">
        <w:rPr>
          <w:shd w:val="clear" w:color="auto" w:fill="FFFFFF"/>
          <w:lang w:val="en-US"/>
        </w:rPr>
        <w:t>section –</w:t>
      </w:r>
      <w:r w:rsidR="00620792">
        <w:rPr>
          <w:b/>
          <w:shd w:val="clear" w:color="auto" w:fill="FFFFFF"/>
          <w:lang w:val="en-US"/>
        </w:rPr>
        <w:t xml:space="preserve"> </w:t>
      </w:r>
      <w:r w:rsidR="00620792" w:rsidRPr="00EF1D3B">
        <w:rPr>
          <w:shd w:val="clear" w:color="auto" w:fill="FFFFFF"/>
          <w:lang w:val="en-US"/>
        </w:rPr>
        <w:t xml:space="preserve">by </w:t>
      </w:r>
      <w:r w:rsidR="00620792">
        <w:rPr>
          <w:shd w:val="clear" w:color="auto" w:fill="FFFFFF"/>
          <w:lang w:val="en-US"/>
        </w:rPr>
        <w:t>2.</w:t>
      </w:r>
      <w:r w:rsidR="00F74AF5">
        <w:rPr>
          <w:shd w:val="clear" w:color="auto" w:fill="FFFFFF"/>
          <w:lang w:val="en-US"/>
        </w:rPr>
        <w:t>9</w:t>
      </w:r>
      <w:r w:rsidR="00620792" w:rsidRPr="00EF1D3B">
        <w:rPr>
          <w:shd w:val="clear" w:color="auto" w:fill="FFFFFF"/>
          <w:lang w:val="en-US"/>
        </w:rPr>
        <w:t>%</w:t>
      </w:r>
      <w:r w:rsidR="00620792">
        <w:rPr>
          <w:shd w:val="clear" w:color="auto" w:fill="FFFFFF"/>
          <w:lang w:val="en-US"/>
        </w:rPr>
        <w:t xml:space="preserve">. </w:t>
      </w:r>
      <w:r w:rsidR="004A13F1">
        <w:rPr>
          <w:shd w:val="clear" w:color="auto" w:fill="FFFFFF"/>
          <w:lang w:val="en-US"/>
        </w:rPr>
        <w:t xml:space="preserve">as well as in </w:t>
      </w:r>
      <w:r w:rsidR="00751B74" w:rsidRPr="00953401">
        <w:rPr>
          <w:b/>
          <w:shd w:val="clear" w:color="auto" w:fill="FFFFFF"/>
          <w:lang w:val="en-US"/>
        </w:rPr>
        <w:t>electricity</w:t>
      </w:r>
      <w:r w:rsidR="00751B74">
        <w:rPr>
          <w:b/>
          <w:shd w:val="clear" w:color="auto" w:fill="FFFFFF"/>
          <w:lang w:val="en-US"/>
        </w:rPr>
        <w:t>,</w:t>
      </w:r>
      <w:r w:rsidR="00751B74" w:rsidRPr="00953401">
        <w:rPr>
          <w:b/>
          <w:shd w:val="clear" w:color="auto" w:fill="FFFFFF"/>
          <w:lang w:val="en-US"/>
        </w:rPr>
        <w:t xml:space="preserve"> gas</w:t>
      </w:r>
      <w:r w:rsidR="00751B74">
        <w:rPr>
          <w:b/>
          <w:shd w:val="clear" w:color="auto" w:fill="FFFFFF"/>
          <w:lang w:val="en-US"/>
        </w:rPr>
        <w:t>,</w:t>
      </w:r>
      <w:r w:rsidR="00751B74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751B74" w:rsidRPr="00953401">
        <w:rPr>
          <w:shd w:val="clear" w:color="auto" w:fill="FFFFFF"/>
          <w:lang w:val="en-US"/>
        </w:rPr>
        <w:t xml:space="preserve">section – by </w:t>
      </w:r>
      <w:r w:rsidR="001D6AD8">
        <w:rPr>
          <w:shd w:val="clear" w:color="auto" w:fill="FFFFFF"/>
          <w:lang w:val="en-US"/>
        </w:rPr>
        <w:t>2.0</w:t>
      </w:r>
      <w:r w:rsidR="004A13F1">
        <w:rPr>
          <w:shd w:val="clear" w:color="auto" w:fill="FFFFFF"/>
          <w:lang w:val="en-US"/>
        </w:rPr>
        <w:t>%.</w:t>
      </w:r>
    </w:p>
    <w:p w14:paraId="2D09FD91" w14:textId="2891C932" w:rsidR="00B748DC" w:rsidRPr="00953401" w:rsidRDefault="00B748DC" w:rsidP="00B748D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Higher th</w:t>
      </w:r>
      <w:r w:rsidR="002C20AD">
        <w:rPr>
          <w:shd w:val="clear" w:color="auto" w:fill="FFFFFF"/>
          <w:lang w:val="en-US"/>
        </w:rPr>
        <w:t>en</w:t>
      </w:r>
      <w:bookmarkStart w:id="0" w:name="_GoBack"/>
      <w:bookmarkEnd w:id="0"/>
      <w:r>
        <w:rPr>
          <w:shd w:val="clear" w:color="auto" w:fill="FFFFFF"/>
          <w:lang w:val="en-US"/>
        </w:rPr>
        <w:t xml:space="preserve"> in January</w:t>
      </w:r>
      <w:r w:rsidRPr="00FE3E8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were prices</w:t>
      </w:r>
      <w:r w:rsidRPr="00FE3E8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i</w:t>
      </w:r>
      <w:r w:rsidRPr="00953401">
        <w:rPr>
          <w:shd w:val="clear" w:color="auto" w:fill="FFFFFF"/>
          <w:lang w:val="en-US"/>
        </w:rPr>
        <w:t xml:space="preserve">n </w:t>
      </w:r>
      <w:r w:rsidRPr="00953401">
        <w:rPr>
          <w:b/>
          <w:shd w:val="clear" w:color="auto" w:fill="FFFFFF"/>
          <w:lang w:val="en-US"/>
        </w:rPr>
        <w:t>mining and quarrying</w:t>
      </w:r>
      <w:r w:rsidRPr="00953401">
        <w:rPr>
          <w:shd w:val="clear" w:color="auto" w:fill="FFFFFF"/>
          <w:lang w:val="en-US"/>
        </w:rPr>
        <w:t xml:space="preserve"> section</w:t>
      </w:r>
      <w:r>
        <w:rPr>
          <w:shd w:val="clear" w:color="auto" w:fill="FFFFFF"/>
          <w:lang w:val="en-US"/>
        </w:rPr>
        <w:t xml:space="preserve"> </w:t>
      </w:r>
      <w:r w:rsidRPr="00953401">
        <w:rPr>
          <w:shd w:val="clear" w:color="auto" w:fill="FFFFFF"/>
          <w:lang w:val="en-US"/>
        </w:rPr>
        <w:t xml:space="preserve">– by </w:t>
      </w:r>
      <w:r>
        <w:rPr>
          <w:shd w:val="clear" w:color="auto" w:fill="FFFFFF"/>
          <w:lang w:val="en-US"/>
        </w:rPr>
        <w:t>2.3</w:t>
      </w:r>
      <w:r w:rsidRPr="00953401">
        <w:rPr>
          <w:shd w:val="clear" w:color="auto" w:fill="FFFFFF"/>
          <w:lang w:val="en-US"/>
        </w:rPr>
        <w:t xml:space="preserve">% </w:t>
      </w:r>
      <w:r w:rsidRPr="00796B44">
        <w:rPr>
          <w:shd w:val="clear" w:color="auto" w:fill="FFFFFF"/>
          <w:lang w:val="en-US"/>
        </w:rPr>
        <w:t>(including</w:t>
      </w:r>
      <w:r>
        <w:rPr>
          <w:shd w:val="clear" w:color="auto" w:fill="FFFFFF"/>
          <w:lang w:val="en-US"/>
        </w:rPr>
        <w:t xml:space="preserve"> </w:t>
      </w:r>
      <w:r w:rsidRPr="00796B44">
        <w:rPr>
          <w:shd w:val="clear" w:color="auto" w:fill="FFFFFF"/>
          <w:lang w:val="en-US"/>
        </w:rPr>
        <w:t>in the mining of metal ores – by</w:t>
      </w:r>
      <w:r>
        <w:rPr>
          <w:shd w:val="clear" w:color="auto" w:fill="FFFFFF"/>
          <w:lang w:val="en-US"/>
        </w:rPr>
        <w:t xml:space="preserve"> 13.4%, </w:t>
      </w:r>
      <w:r w:rsidRPr="00BD7688">
        <w:rPr>
          <w:lang w:val="en-US"/>
        </w:rPr>
        <w:t xml:space="preserve">compared to a 10.3% decline in </w:t>
      </w:r>
      <w:r w:rsidRPr="00796B44">
        <w:rPr>
          <w:shd w:val="clear" w:color="auto" w:fill="FFFFFF"/>
          <w:lang w:val="en-US"/>
        </w:rPr>
        <w:t>the mining of coal and lignite prices</w:t>
      </w:r>
      <w:r>
        <w:rPr>
          <w:shd w:val="clear" w:color="auto" w:fill="FFFFFF"/>
          <w:lang w:val="en-US"/>
        </w:rPr>
        <w:t xml:space="preserve">). </w:t>
      </w:r>
      <w:r w:rsidRPr="00BD7688">
        <w:rPr>
          <w:lang w:val="en-US"/>
        </w:rPr>
        <w:t xml:space="preserve">Price increases were also observed in </w:t>
      </w:r>
      <w:r w:rsidRPr="00953401">
        <w:rPr>
          <w:b/>
          <w:shd w:val="clear" w:color="auto" w:fill="FFFFFF"/>
          <w:lang w:val="en-US"/>
        </w:rPr>
        <w:t>water supply; sewerage</w:t>
      </w:r>
      <w:r>
        <w:rPr>
          <w:b/>
          <w:shd w:val="clear" w:color="auto" w:fill="FFFFFF"/>
          <w:lang w:val="en-US"/>
        </w:rPr>
        <w:t>,</w:t>
      </w:r>
      <w:r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Pr="00FE3E82">
        <w:rPr>
          <w:shd w:val="clear" w:color="auto" w:fill="FFFFFF"/>
          <w:lang w:val="en-US"/>
        </w:rPr>
        <w:t xml:space="preserve"> section</w:t>
      </w:r>
      <w:r>
        <w:rPr>
          <w:shd w:val="clear" w:color="auto" w:fill="FFFFFF"/>
          <w:lang w:val="en-US"/>
        </w:rPr>
        <w:t xml:space="preserve"> </w:t>
      </w:r>
      <w:r w:rsidRPr="00953401">
        <w:rPr>
          <w:shd w:val="clear" w:color="auto" w:fill="FFFFFF"/>
          <w:lang w:val="en-US"/>
        </w:rPr>
        <w:t xml:space="preserve">– by </w:t>
      </w:r>
      <w:r w:rsidR="00F74AF5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</w:t>
      </w:r>
      <w:r w:rsidR="00F74AF5">
        <w:rPr>
          <w:shd w:val="clear" w:color="auto" w:fill="FFFFFF"/>
          <w:lang w:val="en-US"/>
        </w:rPr>
        <w:t>0</w:t>
      </w:r>
      <w:r w:rsidRPr="00953401">
        <w:rPr>
          <w:shd w:val="clear" w:color="auto" w:fill="FFFFFF"/>
          <w:lang w:val="en-US"/>
        </w:rPr>
        <w:t>%</w:t>
      </w:r>
      <w:r>
        <w:rPr>
          <w:shd w:val="clear" w:color="auto" w:fill="FFFFFF"/>
          <w:lang w:val="en-US"/>
        </w:rPr>
        <w:t>.</w:t>
      </w:r>
    </w:p>
    <w:p w14:paraId="43349C79" w14:textId="7131FCB9" w:rsidR="00953401" w:rsidRDefault="00AE7CD2" w:rsidP="00FE3E82">
      <w:pPr>
        <w:pStyle w:val="Tytuwykresu0"/>
        <w:ind w:left="709" w:hanging="709"/>
        <w:rPr>
          <w:shd w:val="clear" w:color="auto" w:fill="FFFFFF"/>
          <w:lang w:val="en-US"/>
        </w:rPr>
      </w:pPr>
      <w:r w:rsidRPr="00464878">
        <w:rPr>
          <w:spacing w:val="-6"/>
          <w:sz w:val="12"/>
          <w:szCs w:val="12"/>
          <w:shd w:val="clear" w:color="auto" w:fill="FFFFFF"/>
        </w:rPr>
        <w:drawing>
          <wp:anchor distT="0" distB="0" distL="114300" distR="114300" simplePos="0" relativeHeight="251837440" behindDoc="0" locked="0" layoutInCell="1" allowOverlap="1" wp14:anchorId="7186ED22" wp14:editId="1D719492">
            <wp:simplePos x="0" y="0"/>
            <wp:positionH relativeFrom="margin">
              <wp:posOffset>15240</wp:posOffset>
            </wp:positionH>
            <wp:positionV relativeFrom="paragraph">
              <wp:posOffset>458470</wp:posOffset>
            </wp:positionV>
            <wp:extent cx="5242560" cy="3002280"/>
            <wp:effectExtent l="0" t="0" r="0" b="7620"/>
            <wp:wrapTopAndBottom/>
            <wp:docPr id="16" name="Wykres 16" descr="Chart 4. Prices changes of sold production of industry in January 2026 compared to the corresponding month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0FC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0F4BFF1" wp14:editId="0E3FC33F">
                <wp:simplePos x="0" y="0"/>
                <wp:positionH relativeFrom="column">
                  <wp:posOffset>5210175</wp:posOffset>
                </wp:positionH>
                <wp:positionV relativeFrom="page">
                  <wp:posOffset>7435850</wp:posOffset>
                </wp:positionV>
                <wp:extent cx="1725295" cy="1897380"/>
                <wp:effectExtent l="0" t="0" r="0" b="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3" name="Pole tekstowe 13" descr="In January 2026 in comparison to the corresponding month of the previous year, the prices decreased the most in manufacture of coke and refined petroleum products – by 10.7%, and increased the most in manufacture of leather and related products - by 3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D578E" w14:textId="062255FC" w:rsidR="00656307" w:rsidRPr="007974A5" w:rsidRDefault="00656307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January</w:t>
                            </w:r>
                            <w:r w:rsidR="00026373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202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6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DE0E4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comparison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to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the corresponding month of the previous year, </w:t>
                            </w:r>
                            <w:r w:rsidR="00803C20">
                              <w:rPr>
                                <w:bCs w:val="0"/>
                                <w:lang w:val="en-US"/>
                              </w:rPr>
                              <w:t>t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he prices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de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creased the most in </w:t>
                            </w:r>
                            <w:r w:rsidR="007B51C5">
                              <w:rPr>
                                <w:bCs w:val="0"/>
                                <w:lang w:val="en-US"/>
                              </w:rPr>
                              <w:t xml:space="preserve">manufacture </w:t>
                            </w:r>
                            <w:r w:rsidR="008660A0">
                              <w:rPr>
                                <w:bCs w:val="0"/>
                                <w:lang w:val="en-US"/>
                              </w:rPr>
                              <w:t xml:space="preserve">of </w:t>
                            </w:r>
                            <w:r w:rsidR="00C16F53">
                              <w:rPr>
                                <w:bCs w:val="0"/>
                                <w:lang w:val="en-US"/>
                              </w:rPr>
                              <w:t>coke and refined petroleum products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 xml:space="preserve"> – by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10</w:t>
                            </w:r>
                            <w:r w:rsidR="00620792">
                              <w:rPr>
                                <w:bCs w:val="0"/>
                                <w:lang w:val="en-US"/>
                              </w:rPr>
                              <w:t>.7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C02A64">
                              <w:rPr>
                                <w:bCs w:val="0"/>
                                <w:lang w:val="en-US"/>
                              </w:rPr>
                              <w:t xml:space="preserve">, 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and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9D2EC1" w:rsidRPr="00C02A64">
                              <w:rPr>
                                <w:bCs w:val="0"/>
                                <w:lang w:val="en-US"/>
                              </w:rPr>
                              <w:t xml:space="preserve">creased the most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C02A64">
                              <w:rPr>
                                <w:bCs w:val="0"/>
                                <w:lang w:val="en-US"/>
                              </w:rPr>
                              <w:t xml:space="preserve">manufacture of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leather and related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 products - by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3.8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BFF1" id="Pole tekstowe 13" o:spid="_x0000_s1030" type="#_x0000_t202" alt="In January 2026 in comparison to the corresponding month of the previous year, the prices decreased the most in manufacture of coke and refined petroleum products – by 10.7%, and increased the most in manufacture of leather and related products - by 3.8%" style="position:absolute;left:0;text-align:left;margin-left:410.25pt;margin-top:585.5pt;width:135.85pt;height:14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" filled="f" stroked="f">
                <v:textbox>
                  <w:txbxContent>
                    <w:p w14:paraId="1A4D578E" w14:textId="062255FC" w:rsidR="00656307" w:rsidRPr="007974A5" w:rsidRDefault="00656307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AE7CD2">
                        <w:rPr>
                          <w:bCs w:val="0"/>
                          <w:lang w:val="en-US"/>
                        </w:rPr>
                        <w:t>January</w:t>
                      </w:r>
                      <w:r w:rsidR="00026373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57EF9">
                        <w:rPr>
                          <w:bCs w:val="0"/>
                          <w:lang w:val="en-US"/>
                        </w:rPr>
                        <w:t>202</w:t>
                      </w:r>
                      <w:r w:rsidR="00AE7CD2">
                        <w:rPr>
                          <w:bCs w:val="0"/>
                          <w:lang w:val="en-US"/>
                        </w:rPr>
                        <w:t>6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DE0E4A">
                        <w:rPr>
                          <w:bCs w:val="0"/>
                          <w:lang w:val="en-US"/>
                        </w:rPr>
                        <w:t> 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comparison </w:t>
                      </w:r>
                      <w:r>
                        <w:rPr>
                          <w:bCs w:val="0"/>
                          <w:lang w:val="en-US"/>
                        </w:rPr>
                        <w:t>to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the corresponding month of the previous year, </w:t>
                      </w:r>
                      <w:r w:rsidR="00803C20">
                        <w:rPr>
                          <w:bCs w:val="0"/>
                          <w:lang w:val="en-US"/>
                        </w:rPr>
                        <w:t>t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he prices </w:t>
                      </w:r>
                      <w:r w:rsidR="009D2EC1">
                        <w:rPr>
                          <w:bCs w:val="0"/>
                          <w:lang w:val="en-US"/>
                        </w:rPr>
                        <w:t>de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creased the most in </w:t>
                      </w:r>
                      <w:r w:rsidR="007B51C5">
                        <w:rPr>
                          <w:bCs w:val="0"/>
                          <w:lang w:val="en-US"/>
                        </w:rPr>
                        <w:t xml:space="preserve">manufacture </w:t>
                      </w:r>
                      <w:r w:rsidR="008660A0">
                        <w:rPr>
                          <w:bCs w:val="0"/>
                          <w:lang w:val="en-US"/>
                        </w:rPr>
                        <w:t xml:space="preserve">of </w:t>
                      </w:r>
                      <w:r w:rsidR="00C16F53">
                        <w:rPr>
                          <w:bCs w:val="0"/>
                          <w:lang w:val="en-US"/>
                        </w:rPr>
                        <w:t>coke and refined petroleum products</w:t>
                      </w:r>
                      <w:r w:rsidR="00751B74">
                        <w:rPr>
                          <w:bCs w:val="0"/>
                          <w:lang w:val="en-US"/>
                        </w:rPr>
                        <w:t xml:space="preserve"> – by </w:t>
                      </w:r>
                      <w:r w:rsidR="00AE7CD2">
                        <w:rPr>
                          <w:bCs w:val="0"/>
                          <w:lang w:val="en-US"/>
                        </w:rPr>
                        <w:t>10</w:t>
                      </w:r>
                      <w:r w:rsidR="00620792">
                        <w:rPr>
                          <w:bCs w:val="0"/>
                          <w:lang w:val="en-US"/>
                        </w:rPr>
                        <w:t>.7</w:t>
                      </w:r>
                      <w:r w:rsidR="00751B74">
                        <w:rPr>
                          <w:bCs w:val="0"/>
                          <w:lang w:val="en-US"/>
                        </w:rPr>
                        <w:t>%</w:t>
                      </w:r>
                      <w:r w:rsidR="00C02A64">
                        <w:rPr>
                          <w:bCs w:val="0"/>
                          <w:lang w:val="en-US"/>
                        </w:rPr>
                        <w:t xml:space="preserve">, 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and </w:t>
                      </w:r>
                      <w:r w:rsidR="009D2EC1">
                        <w:rPr>
                          <w:bCs w:val="0"/>
                          <w:lang w:val="en-US"/>
                        </w:rPr>
                        <w:t>in</w:t>
                      </w:r>
                      <w:r w:rsidR="009D2EC1" w:rsidRPr="00C02A64">
                        <w:rPr>
                          <w:bCs w:val="0"/>
                          <w:lang w:val="en-US"/>
                        </w:rPr>
                        <w:t xml:space="preserve">creased the most </w:t>
                      </w:r>
                      <w:r w:rsidR="009D2EC1">
                        <w:rPr>
                          <w:bCs w:val="0"/>
                          <w:lang w:val="en-US"/>
                        </w:rPr>
                        <w:t>in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C02A64">
                        <w:rPr>
                          <w:bCs w:val="0"/>
                          <w:lang w:val="en-US"/>
                        </w:rPr>
                        <w:t xml:space="preserve">manufacture of </w:t>
                      </w:r>
                      <w:r w:rsidR="00AE7CD2">
                        <w:rPr>
                          <w:bCs w:val="0"/>
                          <w:lang w:val="en-US"/>
                        </w:rPr>
                        <w:t>leather and related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 products - by </w:t>
                      </w:r>
                      <w:r w:rsidR="00AE7CD2">
                        <w:rPr>
                          <w:bCs w:val="0"/>
                          <w:lang w:val="en-US"/>
                        </w:rPr>
                        <w:t>3.8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53401">
        <w:rPr>
          <w:shd w:val="clear" w:color="auto" w:fill="FFFFFF"/>
          <w:lang w:val="en-US"/>
        </w:rPr>
        <w:t xml:space="preserve">Chart </w:t>
      </w:r>
      <w:r w:rsidR="00B456F1">
        <w:rPr>
          <w:shd w:val="clear" w:color="auto" w:fill="FFFFFF"/>
          <w:lang w:val="en-US"/>
        </w:rPr>
        <w:t>4</w:t>
      </w:r>
      <w:r w:rsidR="00953401">
        <w:rPr>
          <w:shd w:val="clear" w:color="auto" w:fill="FFFFFF"/>
          <w:lang w:val="en-US"/>
        </w:rPr>
        <w:t xml:space="preserve">. </w:t>
      </w:r>
      <w:r w:rsidR="00953401" w:rsidRPr="00A2313A">
        <w:rPr>
          <w:shd w:val="clear" w:color="auto" w:fill="FFFFFF"/>
          <w:lang w:val="en-US"/>
        </w:rPr>
        <w:t xml:space="preserve">Prices changes of sold production of industry </w:t>
      </w:r>
      <w:r w:rsidR="004F13D7">
        <w:rPr>
          <w:shd w:val="clear" w:color="auto" w:fill="FFFFFF"/>
          <w:lang w:val="en-US"/>
        </w:rPr>
        <w:t xml:space="preserve">by divisions </w:t>
      </w:r>
      <w:r w:rsidR="00953401" w:rsidRPr="00A2313A">
        <w:rPr>
          <w:shd w:val="clear" w:color="auto" w:fill="FFFFFF"/>
          <w:lang w:val="en-US"/>
        </w:rPr>
        <w:t xml:space="preserve">in </w:t>
      </w:r>
      <w:r w:rsidR="00026373">
        <w:rPr>
          <w:shd w:val="clear" w:color="auto" w:fill="FFFFFF"/>
          <w:lang w:val="en-US"/>
        </w:rPr>
        <w:t xml:space="preserve">December </w:t>
      </w:r>
      <w:r w:rsidR="00757EF9">
        <w:rPr>
          <w:shd w:val="clear" w:color="auto" w:fill="FFFFFF"/>
          <w:lang w:val="en-US"/>
        </w:rPr>
        <w:t>2025</w:t>
      </w:r>
      <w:r w:rsidR="00EE4F1D">
        <w:rPr>
          <w:shd w:val="clear" w:color="auto" w:fill="FFFFFF"/>
          <w:lang w:val="en-US"/>
        </w:rPr>
        <w:t xml:space="preserve"> compared to</w:t>
      </w:r>
      <w:r w:rsidR="00FE3E82">
        <w:rPr>
          <w:shd w:val="clear" w:color="auto" w:fill="FFFFFF"/>
          <w:lang w:val="en-US"/>
        </w:rPr>
        <w:t> </w:t>
      </w:r>
      <w:r w:rsidR="00EE4F1D">
        <w:rPr>
          <w:shd w:val="clear" w:color="auto" w:fill="FFFFFF"/>
          <w:lang w:val="en-US"/>
        </w:rPr>
        <w:t>the</w:t>
      </w:r>
      <w:r w:rsidR="00FE3E82">
        <w:rPr>
          <w:shd w:val="clear" w:color="auto" w:fill="FFFFFF"/>
          <w:lang w:val="en-US"/>
        </w:rPr>
        <w:t> </w:t>
      </w:r>
      <w:r w:rsidR="00953401">
        <w:rPr>
          <w:lang w:val="en-US"/>
        </w:rPr>
        <w:t>corresponding month of the previous year</w:t>
      </w:r>
    </w:p>
    <w:p w14:paraId="54639909" w14:textId="378A7E44" w:rsidR="00656307" w:rsidRPr="00B456F1" w:rsidRDefault="00656307" w:rsidP="00B456F1">
      <w:pPr>
        <w:rPr>
          <w:shd w:val="clear" w:color="auto" w:fill="FFFFFF"/>
          <w:lang w:val="en-US"/>
        </w:rPr>
      </w:pPr>
      <w:r>
        <w:rPr>
          <w:b/>
          <w:bCs/>
          <w:lang w:val="en-US"/>
        </w:rPr>
        <w:br w:type="page"/>
      </w:r>
    </w:p>
    <w:p w14:paraId="0BF2C843" w14:textId="6234329E" w:rsidR="00B37B5D" w:rsidRDefault="00B37B5D" w:rsidP="00DB304E">
      <w:pPr>
        <w:pStyle w:val="Tytuwykresu0"/>
        <w:ind w:left="709" w:hanging="709"/>
        <w:rPr>
          <w:lang w:val="en-US"/>
        </w:rPr>
      </w:pPr>
      <w:bookmarkStart w:id="1" w:name="OLE_LINK1"/>
      <w:r w:rsidRPr="007444CA">
        <w:rPr>
          <w:lang w:val="en-US"/>
        </w:rPr>
        <w:lastRenderedPageBreak/>
        <w:t xml:space="preserve">Chart </w:t>
      </w:r>
      <w:r>
        <w:rPr>
          <w:lang w:val="en-US"/>
        </w:rPr>
        <w:t>5</w:t>
      </w:r>
      <w:r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="00345C1A">
        <w:rPr>
          <w:b w:val="0"/>
          <w:bCs w:val="0"/>
          <w:sz w:val="18"/>
          <w:szCs w:val="18"/>
        </w:rPr>
        <w:drawing>
          <wp:anchor distT="0" distB="0" distL="114300" distR="114300" simplePos="0" relativeHeight="251843584" behindDoc="0" locked="0" layoutInCell="1" allowOverlap="1" wp14:anchorId="5F83851D" wp14:editId="6D4E6932">
            <wp:simplePos x="0" y="0"/>
            <wp:positionH relativeFrom="margin">
              <wp:align>left</wp:align>
            </wp:positionH>
            <wp:positionV relativeFrom="paragraph">
              <wp:posOffset>346341</wp:posOffset>
            </wp:positionV>
            <wp:extent cx="5222875" cy="3705860"/>
            <wp:effectExtent l="0" t="0" r="0" b="8890"/>
            <wp:wrapTopAndBottom/>
            <wp:docPr id="26" name="Wykres 26" descr="Chart 5. Prices changes of sold production of industry by sections NACE rev. 2  compared to December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44CA">
        <w:rPr>
          <w:lang w:val="en-US"/>
        </w:rPr>
        <w:t xml:space="preserve">December </w:t>
      </w:r>
      <w:r w:rsidR="00EE4F1D">
        <w:rPr>
          <w:lang w:val="en-US"/>
        </w:rPr>
        <w:t>2023</w:t>
      </w:r>
    </w:p>
    <w:bookmarkEnd w:id="1"/>
    <w:p w14:paraId="7BF96B95" w14:textId="77777777" w:rsidR="001833A5" w:rsidRDefault="001833A5" w:rsidP="00F231F2">
      <w:pPr>
        <w:rPr>
          <w:rFonts w:eastAsia="Times New Roman" w:cs="Times New Roman"/>
          <w:szCs w:val="19"/>
          <w:lang w:val="en-US" w:eastAsia="pl-PL"/>
        </w:rPr>
      </w:pPr>
    </w:p>
    <w:p w14:paraId="2AA12AA4" w14:textId="77777777" w:rsidR="005669EA" w:rsidRDefault="005669EA" w:rsidP="00F231F2">
      <w:pPr>
        <w:rPr>
          <w:rFonts w:eastAsia="Times New Roman" w:cs="Times New Roman"/>
          <w:szCs w:val="19"/>
          <w:lang w:val="en-US" w:eastAsia="pl-PL"/>
        </w:rPr>
      </w:pPr>
    </w:p>
    <w:p w14:paraId="03EDA4A2" w14:textId="77777777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ED1802A" w14:textId="77777777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62EB6A1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921237E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75B6CEA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96E4C89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77B0374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405142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F7A1BD5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A8A7F76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E48BDD7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7A7B134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745F866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2573919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73637F8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60DEE4D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7BC535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A4955CC" w14:textId="77777777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BD7688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77777777" w:rsidR="00DE2400" w:rsidRPr="00982A1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982A1A">
              <w:rPr>
                <w:rFonts w:cs="Arial"/>
                <w:sz w:val="20"/>
                <w:lang w:val="en-US"/>
              </w:rPr>
              <w:t>:</w:t>
            </w:r>
          </w:p>
          <w:p w14:paraId="6138D4E6" w14:textId="07297587" w:rsidR="00DE2400" w:rsidRPr="00D82AFB" w:rsidRDefault="009736DF" w:rsidP="00DE2400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</w:t>
            </w:r>
            <w:r w:rsidR="00481004" w:rsidRPr="00D82AFB">
              <w:rPr>
                <w:b/>
                <w:sz w:val="20"/>
                <w:szCs w:val="20"/>
                <w:lang w:val="fi-FI"/>
              </w:rPr>
              <w:t>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</w:t>
            </w:r>
            <w:r w:rsidR="00466CC0" w:rsidRPr="00D82AFB">
              <w:rPr>
                <w:b/>
                <w:sz w:val="20"/>
                <w:szCs w:val="20"/>
                <w:lang w:val="fi-FI"/>
              </w:rPr>
              <w:t>and Services</w:t>
            </w:r>
            <w:r w:rsidR="00C7177E"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="006C197A" w:rsidRPr="00D82AFB">
              <w:rPr>
                <w:b/>
                <w:sz w:val="20"/>
                <w:szCs w:val="20"/>
                <w:lang w:val="fi-FI"/>
              </w:rPr>
              <w:t xml:space="preserve"> </w:t>
            </w:r>
            <w:r w:rsidR="00DE2400" w:rsidRPr="00D82AFB">
              <w:rPr>
                <w:b/>
                <w:sz w:val="20"/>
                <w:szCs w:val="20"/>
                <w:lang w:val="fi-FI"/>
              </w:rPr>
              <w:t>Department</w:t>
            </w:r>
          </w:p>
          <w:p w14:paraId="5C4C7709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466CC0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466CC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1A9E315" w14:textId="77777777" w:rsidR="002A7500" w:rsidRPr="005653EE" w:rsidRDefault="002A7500" w:rsidP="002A7500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D7979C4" w14:textId="77777777" w:rsidR="002A7500" w:rsidRPr="005653EE" w:rsidRDefault="002A7500" w:rsidP="002A75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28412594" w14:textId="77777777" w:rsidR="002A7500" w:rsidRDefault="002A7500" w:rsidP="002A75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00A5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600A5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664B5C48" w14:textId="77777777" w:rsidR="002A7500" w:rsidRPr="005653EE" w:rsidRDefault="002A7500" w:rsidP="002A75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2014DD" w14:textId="77777777" w:rsidR="002A7500" w:rsidRDefault="002A7500" w:rsidP="002A7500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DE2400" w:rsidRPr="002A7500" w:rsidRDefault="00DE2400" w:rsidP="009A00C1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DE2400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4EF355C" wp14:editId="77DEE3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C8116F" wp14:editId="6251AFC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72D0768C" wp14:editId="4260C7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5C7EB57" wp14:editId="319C38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5129D28B" wp14:editId="4C7F0B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0DB4C74" wp14:editId="3810D8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212A0EC0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CB570D" w:rsidRPr="00CB570D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"https://publikacje.new.stat.gov.pl/en/publications-portal/statistical-bulletin-122025"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77777777" w:rsidR="00DB304E" w:rsidRPr="00DB304E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 xml:space="preserve">Socio-economic </w:t>
            </w:r>
            <w:hyperlink r:id="rId26" w:history="1">
              <w:r w:rsidR="00DB304E" w:rsidRPr="007F5174">
                <w:rPr>
                  <w:rStyle w:val="Hipercze"/>
                  <w:color w:val="001381"/>
                  <w:lang w:val="en-US"/>
                </w:rPr>
                <w:t>situation</w:t>
              </w:r>
            </w:hyperlink>
            <w:r w:rsidR="00DB304E" w:rsidRPr="007F5174">
              <w:rPr>
                <w:rFonts w:cs="Times New Roman"/>
                <w:color w:val="001381"/>
                <w:u w:val="single"/>
                <w:lang w:val="en-US"/>
              </w:rPr>
              <w:t xml:space="preserve"> </w:t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>of the country</w:t>
            </w:r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77777777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9AAB1" w14:textId="77777777" w:rsidR="00F7008E" w:rsidRDefault="00F7008E" w:rsidP="000662E2">
      <w:pPr>
        <w:spacing w:after="0" w:line="240" w:lineRule="auto"/>
      </w:pPr>
      <w:r>
        <w:separator/>
      </w:r>
    </w:p>
  </w:endnote>
  <w:endnote w:type="continuationSeparator" w:id="0">
    <w:p w14:paraId="6F85F758" w14:textId="77777777" w:rsidR="00F7008E" w:rsidRDefault="00F700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743577C-D756-49BB-933C-2D0B1B6F31D3}"/>
    <w:embedBold r:id="rId2" w:fontKey="{AFB661FB-2BE9-429B-9C65-D517A8AF299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743146C-F303-4604-AC6C-01E75A1D7B48}"/>
    <w:embedBold r:id="rId4" w:fontKey="{93829B24-84E3-4517-BE78-58C91807C27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00C112F-FF75-421C-B5BF-D4C80D5F2FC9}"/>
    <w:embedBold r:id="rId6" w:fontKey="{49B57670-5FD1-421D-B5D0-6067E314EA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7C82DB6-C3BF-438B-B73A-745170FA7771}"/>
    <w:embedBold r:id="rId8" w:fontKey="{92FBEE56-FDD1-4252-A60D-DA200BE9C9FA}"/>
    <w:embedItalic r:id="rId9" w:fontKey="{45423571-C5B2-4051-B256-DE50A987493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E7EB474-BDAE-47CF-BAA1-20B5343F14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0A723D1-51E7-4A3C-9B03-609F9E8047B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1EFEEAFA-1817-40AC-BC67-31C0A9EDB0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4E81A" w14:textId="77777777" w:rsidR="00F7008E" w:rsidRDefault="00F7008E" w:rsidP="000662E2">
      <w:pPr>
        <w:spacing w:after="0" w:line="240" w:lineRule="auto"/>
      </w:pPr>
      <w:r>
        <w:separator/>
      </w:r>
    </w:p>
  </w:footnote>
  <w:footnote w:type="continuationSeparator" w:id="0">
    <w:p w14:paraId="32A33BD2" w14:textId="77777777" w:rsidR="00F7008E" w:rsidRDefault="00F7008E" w:rsidP="000662E2">
      <w:pPr>
        <w:spacing w:after="0" w:line="240" w:lineRule="auto"/>
      </w:pPr>
      <w:r>
        <w:continuationSeparator/>
      </w:r>
    </w:p>
  </w:footnote>
  <w:footnote w:id="1">
    <w:p w14:paraId="0044A980" w14:textId="262FDC2B" w:rsidR="00C02A64" w:rsidRPr="00C02A64" w:rsidRDefault="00C02A6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02A64">
        <w:rPr>
          <w:lang w:val="en-US"/>
        </w:rPr>
        <w:t xml:space="preserve"> Preliminary data for </w:t>
      </w:r>
      <w:r w:rsidR="00ED2178">
        <w:rPr>
          <w:lang w:val="en-US"/>
        </w:rPr>
        <w:t>January 2026</w:t>
      </w:r>
      <w:r w:rsidRPr="00C02A64">
        <w:rPr>
          <w:lang w:val="en-US"/>
        </w:rPr>
        <w:t xml:space="preserve">, final data for </w:t>
      </w:r>
      <w:r w:rsidR="00ED2178">
        <w:rPr>
          <w:lang w:val="en-US"/>
        </w:rPr>
        <w:t>December</w:t>
      </w:r>
      <w:r w:rsidR="007C09F4">
        <w:rPr>
          <w:lang w:val="en-US"/>
        </w:rPr>
        <w:t xml:space="preserve"> </w:t>
      </w:r>
      <w:r w:rsidRPr="00C02A64">
        <w:rPr>
          <w:lang w:val="en-US"/>
        </w:rPr>
        <w:t>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0A004CD0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31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612C715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24B8E01D" w:rsidR="00F37172" w:rsidRPr="00A01B40" w:rsidRDefault="00ED2178" w:rsidP="00F049AB">
                          <w:pPr>
                            <w:pStyle w:val="Datainformacjisygnalnej"/>
                          </w:pPr>
                          <w:r>
                            <w:t>19.02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9.02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p0k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UinSQ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24B8E01D" w:rsidR="00F37172" w:rsidRPr="00A01B40" w:rsidRDefault="00ED2178" w:rsidP="00F049AB">
                    <w:pPr>
                      <w:pStyle w:val="Datainformacjisygnalnej"/>
                    </w:pPr>
                    <w:r>
                      <w:t>19.02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6.4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6.45pt;visibility:visible;mso-wrap-style:square" o:bullet="t">
        <v:imagedata r:id="rId2" o:title=""/>
      </v:shape>
    </w:pict>
  </w:numPicBullet>
  <w:numPicBullet w:numPicBulletId="2">
    <w:pict>
      <v:shape id="_x0000_i1028" type="#_x0000_t75" style="width:18.15pt;height:30.7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70AA"/>
    <w:rsid w:val="00057CA1"/>
    <w:rsid w:val="0006067D"/>
    <w:rsid w:val="000619FC"/>
    <w:rsid w:val="000647A9"/>
    <w:rsid w:val="000662E2"/>
    <w:rsid w:val="00066883"/>
    <w:rsid w:val="00071B39"/>
    <w:rsid w:val="00074DD8"/>
    <w:rsid w:val="00075759"/>
    <w:rsid w:val="0007575D"/>
    <w:rsid w:val="000806F7"/>
    <w:rsid w:val="00080C87"/>
    <w:rsid w:val="0008245F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D1D43"/>
    <w:rsid w:val="000D1FD8"/>
    <w:rsid w:val="000D225C"/>
    <w:rsid w:val="000D28F3"/>
    <w:rsid w:val="000D2A5C"/>
    <w:rsid w:val="000D39F0"/>
    <w:rsid w:val="000E0918"/>
    <w:rsid w:val="000E79A9"/>
    <w:rsid w:val="000F0E30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80E0E"/>
    <w:rsid w:val="001833A5"/>
    <w:rsid w:val="00190C26"/>
    <w:rsid w:val="001943AE"/>
    <w:rsid w:val="001951DA"/>
    <w:rsid w:val="00197D3D"/>
    <w:rsid w:val="001A1204"/>
    <w:rsid w:val="001A6B02"/>
    <w:rsid w:val="001B053D"/>
    <w:rsid w:val="001B6E9B"/>
    <w:rsid w:val="001C3269"/>
    <w:rsid w:val="001C672B"/>
    <w:rsid w:val="001D152E"/>
    <w:rsid w:val="001D19B6"/>
    <w:rsid w:val="001D1DB4"/>
    <w:rsid w:val="001D1FF1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33BA1"/>
    <w:rsid w:val="00242D31"/>
    <w:rsid w:val="002439D9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B0472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2EDD"/>
    <w:rsid w:val="003309FA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403D"/>
    <w:rsid w:val="0036432A"/>
    <w:rsid w:val="00364AF9"/>
    <w:rsid w:val="00367237"/>
    <w:rsid w:val="0037077F"/>
    <w:rsid w:val="00372411"/>
    <w:rsid w:val="00373882"/>
    <w:rsid w:val="00380811"/>
    <w:rsid w:val="00380B5D"/>
    <w:rsid w:val="00382EA4"/>
    <w:rsid w:val="003843DB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7FE6"/>
    <w:rsid w:val="00400193"/>
    <w:rsid w:val="0040476A"/>
    <w:rsid w:val="004049BA"/>
    <w:rsid w:val="004063A5"/>
    <w:rsid w:val="004109BB"/>
    <w:rsid w:val="00416EAF"/>
    <w:rsid w:val="004212E7"/>
    <w:rsid w:val="00421807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5047"/>
    <w:rsid w:val="00446749"/>
    <w:rsid w:val="00453EB7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6CE8"/>
    <w:rsid w:val="00480786"/>
    <w:rsid w:val="00481004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B0672"/>
    <w:rsid w:val="004C1895"/>
    <w:rsid w:val="004C6D40"/>
    <w:rsid w:val="004D0BEE"/>
    <w:rsid w:val="004D35F1"/>
    <w:rsid w:val="004D6FB1"/>
    <w:rsid w:val="004E0D35"/>
    <w:rsid w:val="004E6AA8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203F1"/>
    <w:rsid w:val="00521BC3"/>
    <w:rsid w:val="005312C4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D062E"/>
    <w:rsid w:val="005D5C83"/>
    <w:rsid w:val="005D66B7"/>
    <w:rsid w:val="005E0799"/>
    <w:rsid w:val="005E10F9"/>
    <w:rsid w:val="005E1200"/>
    <w:rsid w:val="005E5512"/>
    <w:rsid w:val="005E65A5"/>
    <w:rsid w:val="005F45EE"/>
    <w:rsid w:val="005F5A80"/>
    <w:rsid w:val="00600A5C"/>
    <w:rsid w:val="006018E4"/>
    <w:rsid w:val="006044FF"/>
    <w:rsid w:val="00607CC5"/>
    <w:rsid w:val="0061179B"/>
    <w:rsid w:val="006125F9"/>
    <w:rsid w:val="006136CF"/>
    <w:rsid w:val="00620792"/>
    <w:rsid w:val="00626D3E"/>
    <w:rsid w:val="00631D6A"/>
    <w:rsid w:val="00633014"/>
    <w:rsid w:val="0063437B"/>
    <w:rsid w:val="006347D8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768D"/>
    <w:rsid w:val="00700898"/>
    <w:rsid w:val="007062E6"/>
    <w:rsid w:val="00710BF3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621E"/>
    <w:rsid w:val="007452E9"/>
    <w:rsid w:val="00745662"/>
    <w:rsid w:val="00746187"/>
    <w:rsid w:val="00751B74"/>
    <w:rsid w:val="007547C4"/>
    <w:rsid w:val="00754C6C"/>
    <w:rsid w:val="00757A8B"/>
    <w:rsid w:val="00757EF9"/>
    <w:rsid w:val="00761B97"/>
    <w:rsid w:val="0076254F"/>
    <w:rsid w:val="00765373"/>
    <w:rsid w:val="00766CCD"/>
    <w:rsid w:val="00775B5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D0869"/>
    <w:rsid w:val="007D14C4"/>
    <w:rsid w:val="007D3319"/>
    <w:rsid w:val="007D335D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F3E"/>
    <w:rsid w:val="0085423B"/>
    <w:rsid w:val="008643BF"/>
    <w:rsid w:val="008660A0"/>
    <w:rsid w:val="008672E0"/>
    <w:rsid w:val="00867CA2"/>
    <w:rsid w:val="00876660"/>
    <w:rsid w:val="00877F6C"/>
    <w:rsid w:val="0088258A"/>
    <w:rsid w:val="00886332"/>
    <w:rsid w:val="00887C9D"/>
    <w:rsid w:val="00890460"/>
    <w:rsid w:val="00890884"/>
    <w:rsid w:val="008925F0"/>
    <w:rsid w:val="0089448A"/>
    <w:rsid w:val="00894C23"/>
    <w:rsid w:val="00897877"/>
    <w:rsid w:val="008A26D9"/>
    <w:rsid w:val="008A49D8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2274"/>
    <w:rsid w:val="009046E9"/>
    <w:rsid w:val="009127BA"/>
    <w:rsid w:val="00914445"/>
    <w:rsid w:val="00914583"/>
    <w:rsid w:val="0091789F"/>
    <w:rsid w:val="00920AAE"/>
    <w:rsid w:val="009227A6"/>
    <w:rsid w:val="00933EC1"/>
    <w:rsid w:val="00934133"/>
    <w:rsid w:val="009349E5"/>
    <w:rsid w:val="00943B74"/>
    <w:rsid w:val="009446A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1BAC"/>
    <w:rsid w:val="00992037"/>
    <w:rsid w:val="0099304A"/>
    <w:rsid w:val="0099317A"/>
    <w:rsid w:val="00993AA9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E2D52"/>
    <w:rsid w:val="009E2E91"/>
    <w:rsid w:val="009E57BC"/>
    <w:rsid w:val="009E7D31"/>
    <w:rsid w:val="009F1C4E"/>
    <w:rsid w:val="009F5982"/>
    <w:rsid w:val="00A01312"/>
    <w:rsid w:val="00A01B40"/>
    <w:rsid w:val="00A122D7"/>
    <w:rsid w:val="00A12DEC"/>
    <w:rsid w:val="00A139F5"/>
    <w:rsid w:val="00A14EA4"/>
    <w:rsid w:val="00A1666A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E7E"/>
    <w:rsid w:val="00A86ECC"/>
    <w:rsid w:val="00A86FCC"/>
    <w:rsid w:val="00A87024"/>
    <w:rsid w:val="00A90A6D"/>
    <w:rsid w:val="00A91E94"/>
    <w:rsid w:val="00A971E5"/>
    <w:rsid w:val="00AA710D"/>
    <w:rsid w:val="00AB4C86"/>
    <w:rsid w:val="00AB64F3"/>
    <w:rsid w:val="00AB6D25"/>
    <w:rsid w:val="00AC17C1"/>
    <w:rsid w:val="00AD00F1"/>
    <w:rsid w:val="00AD0E56"/>
    <w:rsid w:val="00AE1A42"/>
    <w:rsid w:val="00AE229B"/>
    <w:rsid w:val="00AE2D4B"/>
    <w:rsid w:val="00AE41FA"/>
    <w:rsid w:val="00AE4F99"/>
    <w:rsid w:val="00AE54DC"/>
    <w:rsid w:val="00AE7CD2"/>
    <w:rsid w:val="00AF310B"/>
    <w:rsid w:val="00AF727A"/>
    <w:rsid w:val="00B02675"/>
    <w:rsid w:val="00B11B69"/>
    <w:rsid w:val="00B139CF"/>
    <w:rsid w:val="00B14952"/>
    <w:rsid w:val="00B16347"/>
    <w:rsid w:val="00B16871"/>
    <w:rsid w:val="00B20ADA"/>
    <w:rsid w:val="00B22C78"/>
    <w:rsid w:val="00B25B45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914E9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D0D83"/>
    <w:rsid w:val="00BD2F01"/>
    <w:rsid w:val="00BD439E"/>
    <w:rsid w:val="00BD4E33"/>
    <w:rsid w:val="00BD5D30"/>
    <w:rsid w:val="00BD7688"/>
    <w:rsid w:val="00BE2461"/>
    <w:rsid w:val="00BE476C"/>
    <w:rsid w:val="00BF0D8C"/>
    <w:rsid w:val="00C006BC"/>
    <w:rsid w:val="00C01442"/>
    <w:rsid w:val="00C02A64"/>
    <w:rsid w:val="00C030DE"/>
    <w:rsid w:val="00C051A8"/>
    <w:rsid w:val="00C0617C"/>
    <w:rsid w:val="00C16800"/>
    <w:rsid w:val="00C16C61"/>
    <w:rsid w:val="00C16F53"/>
    <w:rsid w:val="00C22105"/>
    <w:rsid w:val="00C244B6"/>
    <w:rsid w:val="00C27630"/>
    <w:rsid w:val="00C27BF1"/>
    <w:rsid w:val="00C31167"/>
    <w:rsid w:val="00C3702F"/>
    <w:rsid w:val="00C37DDE"/>
    <w:rsid w:val="00C4500A"/>
    <w:rsid w:val="00C456F4"/>
    <w:rsid w:val="00C50004"/>
    <w:rsid w:val="00C50906"/>
    <w:rsid w:val="00C60504"/>
    <w:rsid w:val="00C62238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7C0E"/>
    <w:rsid w:val="00C837A5"/>
    <w:rsid w:val="00C83F2C"/>
    <w:rsid w:val="00C91687"/>
    <w:rsid w:val="00C924A8"/>
    <w:rsid w:val="00C92EBB"/>
    <w:rsid w:val="00C945FE"/>
    <w:rsid w:val="00C96FAA"/>
    <w:rsid w:val="00C97A04"/>
    <w:rsid w:val="00C97FD8"/>
    <w:rsid w:val="00CA107B"/>
    <w:rsid w:val="00CA484D"/>
    <w:rsid w:val="00CA4FB6"/>
    <w:rsid w:val="00CA784C"/>
    <w:rsid w:val="00CB0637"/>
    <w:rsid w:val="00CB2F90"/>
    <w:rsid w:val="00CB4AAE"/>
    <w:rsid w:val="00CB570D"/>
    <w:rsid w:val="00CB6AD4"/>
    <w:rsid w:val="00CB7081"/>
    <w:rsid w:val="00CC54BC"/>
    <w:rsid w:val="00CC739E"/>
    <w:rsid w:val="00CD1EBB"/>
    <w:rsid w:val="00CD28CF"/>
    <w:rsid w:val="00CD2906"/>
    <w:rsid w:val="00CD58B7"/>
    <w:rsid w:val="00CD5B5A"/>
    <w:rsid w:val="00CD6B04"/>
    <w:rsid w:val="00CD7967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16D2"/>
    <w:rsid w:val="00D62D37"/>
    <w:rsid w:val="00D63B5F"/>
    <w:rsid w:val="00D65D7D"/>
    <w:rsid w:val="00D70EF7"/>
    <w:rsid w:val="00D73220"/>
    <w:rsid w:val="00D74CF4"/>
    <w:rsid w:val="00D80BD9"/>
    <w:rsid w:val="00D81C95"/>
    <w:rsid w:val="00D8286E"/>
    <w:rsid w:val="00D82AFB"/>
    <w:rsid w:val="00D82FEA"/>
    <w:rsid w:val="00D8397C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58F1"/>
    <w:rsid w:val="00DE6B58"/>
    <w:rsid w:val="00DF0C53"/>
    <w:rsid w:val="00DF24EE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5717"/>
    <w:rsid w:val="00E364AD"/>
    <w:rsid w:val="00E36D14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5036"/>
    <w:rsid w:val="00E95B8E"/>
    <w:rsid w:val="00EA1627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55C0"/>
    <w:rsid w:val="00ED682B"/>
    <w:rsid w:val="00ED6FCE"/>
    <w:rsid w:val="00EE3235"/>
    <w:rsid w:val="00EE41D5"/>
    <w:rsid w:val="00EE4F1D"/>
    <w:rsid w:val="00EE5E8A"/>
    <w:rsid w:val="00EF1100"/>
    <w:rsid w:val="00EF1D3B"/>
    <w:rsid w:val="00F0166F"/>
    <w:rsid w:val="00F01DE3"/>
    <w:rsid w:val="00F02491"/>
    <w:rsid w:val="00F037A4"/>
    <w:rsid w:val="00F049AB"/>
    <w:rsid w:val="00F10678"/>
    <w:rsid w:val="00F142DB"/>
    <w:rsid w:val="00F14E67"/>
    <w:rsid w:val="00F16709"/>
    <w:rsid w:val="00F231F2"/>
    <w:rsid w:val="00F23CEC"/>
    <w:rsid w:val="00F25694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F43"/>
    <w:rsid w:val="00F84069"/>
    <w:rsid w:val="00F84C3C"/>
    <w:rsid w:val="00F86024"/>
    <w:rsid w:val="00F8611A"/>
    <w:rsid w:val="00F90129"/>
    <w:rsid w:val="00F96221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EA7"/>
    <w:rsid w:val="00FE29AE"/>
    <w:rsid w:val="00FE36CF"/>
    <w:rsid w:val="00FE3E82"/>
    <w:rsid w:val="00FE5114"/>
    <w:rsid w:val="00FF0246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hyperlink" Target="https://ssgk.stat.gov.pl/index_en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7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7249238415670335E-2"/>
          <c:y val="8.4997875053123666E-3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1365395521171602E-2"/>
          <c:y val="0.10624734381640459"/>
          <c:w val="0.91136300413173532"/>
          <c:h val="0.79580699458891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752771327533479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02-4FA7-8BF4-575B5A98F391}"/>
                </c:ext>
              </c:extLst>
            </c:dLbl>
            <c:dLbl>
              <c:idx val="3"/>
              <c:layout>
                <c:manualLayout>
                  <c:x val="-3.2329242593281453E-2"/>
                  <c:y val="-4.58988525286868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02-4FA7-8BF4-575B5A98F391}"/>
                </c:ext>
              </c:extLst>
            </c:dLbl>
            <c:dLbl>
              <c:idx val="5"/>
              <c:layout>
                <c:manualLayout>
                  <c:x val="-3.0135215991269875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81-4802-A54A-E820CA91FEE8}"/>
                </c:ext>
              </c:extLst>
            </c:dLbl>
            <c:dLbl>
              <c:idx val="9"/>
              <c:layout>
                <c:manualLayout>
                  <c:x val="-2.6416068575288443E-2"/>
                  <c:y val="-3.31491712707182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74947316226602E-2"/>
                      <c:h val="6.96982575435614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A81-4802-A54A-E820CA91FEE8}"/>
                </c:ext>
              </c:extLst>
            </c:dLbl>
            <c:dLbl>
              <c:idx val="10"/>
              <c:layout>
                <c:manualLayout>
                  <c:x val="-1.118779825262638E-3"/>
                  <c:y val="2.97492562685932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02-4FA7-8BF4-575B5A98F391}"/>
                </c:ext>
              </c:extLst>
            </c:dLbl>
            <c:dLbl>
              <c:idx val="17"/>
              <c:layout>
                <c:manualLayout>
                  <c:x val="-8.7394059007780186E-3"/>
                  <c:y val="-2.6774330641733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DE-45DD-9BFC-71A17EB4F1B7}"/>
                </c:ext>
              </c:extLst>
            </c:dLbl>
            <c:dLbl>
              <c:idx val="19"/>
              <c:layout>
                <c:manualLayout>
                  <c:x val="-4.9473259873754338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5E5-47FE-A4C2-27B80F1F3BBB}"/>
                </c:ext>
              </c:extLst>
            </c:dLbl>
            <c:dLbl>
              <c:idx val="22"/>
              <c:layout>
                <c:manualLayout>
                  <c:x val="-1.4091433066962014E-2"/>
                  <c:y val="-4.80237994050148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DE5-46D3-8A95-F0A963BE9A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Arkusz1!$A$14:$A$38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Arkusz1!$B$14:$B$38</c:f>
              <c:numCache>
                <c:formatCode>General</c:formatCode>
                <c:ptCount val="25"/>
                <c:pt idx="0">
                  <c:v>-1.9</c:v>
                </c:pt>
                <c:pt idx="1">
                  <c:v>0.1</c:v>
                </c:pt>
                <c:pt idx="2">
                  <c:v>-0.5</c:v>
                </c:pt>
                <c:pt idx="3">
                  <c:v>0.3</c:v>
                </c:pt>
                <c:pt idx="4">
                  <c:v>-0.3</c:v>
                </c:pt>
                <c:pt idx="5">
                  <c:v>0.4</c:v>
                </c:pt>
                <c:pt idx="6" formatCode="0.0">
                  <c:v>-0.4</c:v>
                </c:pt>
                <c:pt idx="7">
                  <c:v>-0.5</c:v>
                </c:pt>
                <c:pt idx="8">
                  <c:v>-0.3</c:v>
                </c:pt>
                <c:pt idx="9">
                  <c:v>0.5</c:v>
                </c:pt>
                <c:pt idx="10">
                  <c:v>0.2</c:v>
                </c:pt>
                <c:pt idx="11">
                  <c:v>-0.3</c:v>
                </c:pt>
                <c:pt idx="12">
                  <c:v>-0.2</c:v>
                </c:pt>
                <c:pt idx="13">
                  <c:v>-0.2</c:v>
                </c:pt>
                <c:pt idx="14">
                  <c:v>-0.2</c:v>
                </c:pt>
                <c:pt idx="15">
                  <c:v>-0.3</c:v>
                </c:pt>
                <c:pt idx="16">
                  <c:v>-0.3</c:v>
                </c:pt>
                <c:pt idx="17">
                  <c:v>0.5</c:v>
                </c:pt>
                <c:pt idx="18">
                  <c:v>-0.2</c:v>
                </c:pt>
                <c:pt idx="19">
                  <c:v>-0.5</c:v>
                </c:pt>
                <c:pt idx="20">
                  <c:v>-0.5</c:v>
                </c:pt>
                <c:pt idx="21">
                  <c:v>-0.3</c:v>
                </c:pt>
                <c:pt idx="22">
                  <c:v>0.1</c:v>
                </c:pt>
                <c:pt idx="23">
                  <c:v>-0.4</c:v>
                </c:pt>
                <c:pt idx="24">
                  <c:v>-0.3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AA81-4802-A54A-E820CA91F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7504"/>
        <c:axId val="135384240"/>
      </c:lineChart>
      <c:catAx>
        <c:axId val="1353875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4240"/>
        <c:crosses val="autoZero"/>
        <c:auto val="0"/>
        <c:lblAlgn val="ctr"/>
        <c:lblOffset val="12"/>
        <c:tickLblSkip val="1"/>
        <c:noMultiLvlLbl val="0"/>
      </c:catAx>
      <c:valAx>
        <c:axId val="135384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750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72135237464971025"/>
          <c:y val="0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0107446591489193"/>
          <c:y val="7.9153972090122399E-2"/>
          <c:w val="0.57565799812397944"/>
          <c:h val="0.820933343728073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D-4607-8779-3070E99FD958}"/>
              </c:ext>
            </c:extLst>
          </c:dPt>
          <c:dLbls>
            <c:dLbl>
              <c:idx val="0"/>
              <c:layout>
                <c:manualLayout>
                  <c:x val="-2.4790411797260934E-3"/>
                  <c:y val="-2.8938956887814764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DD-4607-8779-3070E99FD958}"/>
                </c:ext>
              </c:extLst>
            </c:dLbl>
            <c:dLbl>
              <c:idx val="21"/>
              <c:layout>
                <c:manualLayout>
                  <c:x val="-2.4786507487977168E-3"/>
                  <c:y val="-3.96039603960396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DD-4607-8779-3070E99FD9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Arkusz1!$A$2:$A$23</c:f>
              <c:strCache>
                <c:ptCount val="22"/>
                <c:pt idx="0">
                  <c:v>manufacture of printing  and reproduction of recorded media </c:v>
                </c:pt>
                <c:pt idx="1">
                  <c:v>manufacture of basic metals</c:v>
                </c:pt>
                <c:pt idx="2">
                  <c:v>manufacture of other transport equipment</c:v>
                </c:pt>
                <c:pt idx="3">
                  <c:v>manufacture of products of wood, cork, straw and wicker </c:v>
                </c:pt>
                <c:pt idx="4">
                  <c:v>manufacture of pharmaceutical products </c:v>
                </c:pt>
                <c:pt idx="5">
                  <c:v>manufacture of food products </c:v>
                </c:pt>
                <c:pt idx="6">
                  <c:v>manufacture of metal products</c:v>
                </c:pt>
                <c:pt idx="7">
                  <c:v>manufacture of electrical equipment</c:v>
                </c:pt>
                <c:pt idx="8">
                  <c:v>manufacture of motor vehicles, trailers  and semi-trailers</c:v>
                </c:pt>
                <c:pt idx="9">
                  <c:v>manufacture of furniture</c:v>
                </c:pt>
                <c:pt idx="10">
                  <c:v>manufacture of paper and paper products</c:v>
                </c:pt>
                <c:pt idx="11">
                  <c:v>manufacture of textiles </c:v>
                </c:pt>
                <c:pt idx="12">
                  <c:v>manufacture of leather and related products</c:v>
                </c:pt>
                <c:pt idx="13">
                  <c:v>manufacture of other non-metallic mineral products</c:v>
                </c:pt>
                <c:pt idx="14">
                  <c:v>manufacture of computer, electronic and optical products</c:v>
                </c:pt>
                <c:pt idx="15">
                  <c:v>manufacture of coke and refined petroleum products</c:v>
                </c:pt>
                <c:pt idx="16">
                  <c:v>manufacture of machinery and equipment </c:v>
                </c:pt>
                <c:pt idx="17">
                  <c:v>manufacture of chemicals and chemical products</c:v>
                </c:pt>
                <c:pt idx="18">
                  <c:v>manufacture of rubber and plastic products</c:v>
                </c:pt>
                <c:pt idx="19">
                  <c:v>manufacture of beverages</c:v>
                </c:pt>
                <c:pt idx="20">
                  <c:v>manufacture of tobacco products </c:v>
                </c:pt>
                <c:pt idx="21">
                  <c:v>manufacture of wearing apparel</c:v>
                </c:pt>
              </c:strCache>
            </c:strRef>
          </c:cat>
          <c:val>
            <c:numRef>
              <c:f>Arkusz1!$B$2:$B$23</c:f>
              <c:numCache>
                <c:formatCode>0.0</c:formatCode>
                <c:ptCount val="22"/>
                <c:pt idx="0">
                  <c:v>0.8</c:v>
                </c:pt>
                <c:pt idx="1">
                  <c:v>0.3</c:v>
                </c:pt>
                <c:pt idx="2">
                  <c:v>0.2</c:v>
                </c:pt>
                <c:pt idx="3">
                  <c:v>0.1</c:v>
                </c:pt>
                <c:pt idx="4">
                  <c:v>0</c:v>
                </c:pt>
                <c:pt idx="5">
                  <c:v>-0.1</c:v>
                </c:pt>
                <c:pt idx="6">
                  <c:v>-0.1</c:v>
                </c:pt>
                <c:pt idx="7">
                  <c:v>-0.1</c:v>
                </c:pt>
                <c:pt idx="8">
                  <c:v>-0.2</c:v>
                </c:pt>
                <c:pt idx="9">
                  <c:v>-0.2</c:v>
                </c:pt>
                <c:pt idx="10">
                  <c:v>-0.3</c:v>
                </c:pt>
                <c:pt idx="11">
                  <c:v>-0.4</c:v>
                </c:pt>
                <c:pt idx="12">
                  <c:v>-0.4</c:v>
                </c:pt>
                <c:pt idx="13">
                  <c:v>-0.4</c:v>
                </c:pt>
                <c:pt idx="14">
                  <c:v>-0.4</c:v>
                </c:pt>
                <c:pt idx="15">
                  <c:v>-0.7</c:v>
                </c:pt>
                <c:pt idx="16">
                  <c:v>-0.7</c:v>
                </c:pt>
                <c:pt idx="17">
                  <c:v>-0.8</c:v>
                </c:pt>
                <c:pt idx="18">
                  <c:v>-0.8</c:v>
                </c:pt>
                <c:pt idx="19">
                  <c:v>-0.9</c:v>
                </c:pt>
                <c:pt idx="20">
                  <c:v>-1.3</c:v>
                </c:pt>
                <c:pt idx="21">
                  <c:v>-1.4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6DD-4607-8779-3070E99FD9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135386960"/>
        <c:axId val="135388592"/>
      </c:barChart>
      <c:catAx>
        <c:axId val="135386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8592"/>
        <c:crosses val="autoZero"/>
        <c:auto val="1"/>
        <c:lblAlgn val="ctr"/>
        <c:lblOffset val="100"/>
        <c:noMultiLvlLbl val="0"/>
      </c:catAx>
      <c:valAx>
        <c:axId val="135388592"/>
        <c:scaling>
          <c:orientation val="minMax"/>
          <c:max val="1"/>
          <c:min val="-1.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696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2207711206050907E-2"/>
          <c:y val="0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121712937612069E-2"/>
          <c:y val="8.9247768805779851E-2"/>
          <c:w val="0.91660668671529488"/>
          <c:h val="0.79155710083625863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183582574677238E-2"/>
                  <c:y val="4.3348916277093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6C-4417-AD37-D28116A0B9E8}"/>
                </c:ext>
              </c:extLst>
            </c:dLbl>
            <c:dLbl>
              <c:idx val="2"/>
              <c:layout>
                <c:manualLayout>
                  <c:x val="-9.7311004588539491E-3"/>
                  <c:y val="2.84742881427962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2B-40BE-B981-268F0649C909}"/>
                </c:ext>
              </c:extLst>
            </c:dLbl>
            <c:dLbl>
              <c:idx val="3"/>
              <c:layout>
                <c:manualLayout>
                  <c:x val="-3.4808478988471551E-2"/>
                  <c:y val="4.3348916277093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6C-4417-AD37-D28116A0B9E8}"/>
                </c:ext>
              </c:extLst>
            </c:dLbl>
            <c:dLbl>
              <c:idx val="5"/>
              <c:layout>
                <c:manualLayout>
                  <c:x val="-2.5176743200889494E-2"/>
                  <c:y val="3.9099022524436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6C-4417-AD37-D28116A0B9E8}"/>
                </c:ext>
              </c:extLst>
            </c:dLbl>
            <c:dLbl>
              <c:idx val="6"/>
              <c:layout>
                <c:manualLayout>
                  <c:x val="-2.855455637773802E-2"/>
                  <c:y val="3.6974075648108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D6C-4417-AD37-D28116A0B9E8}"/>
                </c:ext>
              </c:extLst>
            </c:dLbl>
            <c:dLbl>
              <c:idx val="7"/>
              <c:layout>
                <c:manualLayout>
                  <c:x val="-3.1033792772928299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6C-4417-AD37-D28116A0B9E8}"/>
                </c:ext>
              </c:extLst>
            </c:dLbl>
            <c:dLbl>
              <c:idx val="8"/>
              <c:layout>
                <c:manualLayout>
                  <c:x val="-2.7060181999377264E-2"/>
                  <c:y val="4.9723756906077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D6C-4417-AD37-D28116A0B9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 formatCode="General">
                  <c:v>-10.6</c:v>
                </c:pt>
                <c:pt idx="1">
                  <c:v>-10</c:v>
                </c:pt>
                <c:pt idx="2" formatCode="General">
                  <c:v>-9.9</c:v>
                </c:pt>
                <c:pt idx="3" formatCode="General">
                  <c:v>-8.5</c:v>
                </c:pt>
                <c:pt idx="4">
                  <c:v>-7</c:v>
                </c:pt>
                <c:pt idx="5" formatCode="General">
                  <c:v>-5.8</c:v>
                </c:pt>
                <c:pt idx="6">
                  <c:v>-5.0999999999999996</c:v>
                </c:pt>
                <c:pt idx="7" formatCode="General">
                  <c:v>-5.5</c:v>
                </c:pt>
                <c:pt idx="8" formatCode="General">
                  <c:v>-6.2</c:v>
                </c:pt>
                <c:pt idx="9" formatCode="General">
                  <c:v>-5.0999999999999996</c:v>
                </c:pt>
                <c:pt idx="10" formatCode="General">
                  <c:v>-3.8</c:v>
                </c:pt>
                <c:pt idx="11" formatCode="General">
                  <c:v>-2.7</c:v>
                </c:pt>
                <c:pt idx="12">
                  <c:v>-1</c:v>
                </c:pt>
                <c:pt idx="13" formatCode="General">
                  <c:v>-1.3</c:v>
                </c:pt>
                <c:pt idx="14">
                  <c:v>-1</c:v>
                </c:pt>
                <c:pt idx="15" formatCode="General">
                  <c:v>-1.6</c:v>
                </c:pt>
                <c:pt idx="16">
                  <c:v>-1.5</c:v>
                </c:pt>
                <c:pt idx="17">
                  <c:v>-1.5</c:v>
                </c:pt>
                <c:pt idx="18">
                  <c:v>-1.3</c:v>
                </c:pt>
                <c:pt idx="19">
                  <c:v>-1.3</c:v>
                </c:pt>
                <c:pt idx="20">
                  <c:v>-1.4</c:v>
                </c:pt>
                <c:pt idx="21">
                  <c:v>-2.2000000000000002</c:v>
                </c:pt>
                <c:pt idx="22">
                  <c:v>-2.2999999999999998</c:v>
                </c:pt>
                <c:pt idx="23">
                  <c:v>-2.5</c:v>
                </c:pt>
                <c:pt idx="24">
                  <c:v>-2.6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4D6C-4417-AD37-D28116A0B9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4784"/>
        <c:axId val="135388048"/>
      </c:lineChart>
      <c:catAx>
        <c:axId val="1353847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8048"/>
        <c:crosses val="autoZero"/>
        <c:auto val="0"/>
        <c:lblAlgn val="ctr"/>
        <c:lblOffset val="12"/>
        <c:tickLblSkip val="1"/>
        <c:noMultiLvlLbl val="0"/>
      </c:catAx>
      <c:valAx>
        <c:axId val="13538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478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81030317249587969"/>
          <c:y val="5.9439159572058566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0915716699414062"/>
          <c:y val="0.12389812301936547"/>
          <c:w val="0.5668996563231754"/>
          <c:h val="0.823072907429282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zmiana: analog. m-c=100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2B1-4E81-9087-613C3FC7B94B}"/>
              </c:ext>
            </c:extLst>
          </c:dPt>
          <c:dLbls>
            <c:dLbl>
              <c:idx val="0"/>
              <c:layout>
                <c:manualLayout>
                  <c:x val="-6.0438984007813029E-3"/>
                  <c:y val="-2.12471854723743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951031557101867E-2"/>
                      <c:h val="6.459823867194265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2B1-4E81-9087-613C3FC7B94B}"/>
                </c:ext>
              </c:extLst>
            </c:dLbl>
            <c:dLbl>
              <c:idx val="21"/>
              <c:layout>
                <c:manualLayout>
                  <c:x val="-1.0538172190685466E-2"/>
                  <c:y val="-2.302250289779767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737351258017256E-2"/>
                      <c:h val="6.4598385040373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2B1-4E81-9087-613C3FC7B9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Arkusz1!$A$2:$A$23</c:f>
              <c:strCache>
                <c:ptCount val="22"/>
                <c:pt idx="0">
                  <c:v>manufacture of leather and related products</c:v>
                </c:pt>
                <c:pt idx="1">
                  <c:v>manufacture of tobacco products </c:v>
                </c:pt>
                <c:pt idx="2">
                  <c:v>manufacture of pharmaceutical products </c:v>
                </c:pt>
                <c:pt idx="3">
                  <c:v>manufacture of other non-metallic mineral products</c:v>
                </c:pt>
                <c:pt idx="4">
                  <c:v>manufacture of printing  and reproduction of recorded media </c:v>
                </c:pt>
                <c:pt idx="5">
                  <c:v>manufacture of machinery and equipment </c:v>
                </c:pt>
                <c:pt idx="6">
                  <c:v>manufacture of products of wood, cork, straw and wicker </c:v>
                </c:pt>
                <c:pt idx="7">
                  <c:v>manufacture of motor vehicles, trailers  and semi-trailers</c:v>
                </c:pt>
                <c:pt idx="8">
                  <c:v>manufacture of electrical equipment</c:v>
                </c:pt>
                <c:pt idx="9">
                  <c:v>manufacture of furniture</c:v>
                </c:pt>
                <c:pt idx="10">
                  <c:v>manufacture of metal products</c:v>
                </c:pt>
                <c:pt idx="11">
                  <c:v>manufacture of basic metals</c:v>
                </c:pt>
                <c:pt idx="12">
                  <c:v>manufacture of textiles </c:v>
                </c:pt>
                <c:pt idx="13">
                  <c:v>manufacture of other transport equipment</c:v>
                </c:pt>
                <c:pt idx="14">
                  <c:v>manufacture of computer, electronic and optical products</c:v>
                </c:pt>
                <c:pt idx="15">
                  <c:v>manufacture of chemicals and chemical products</c:v>
                </c:pt>
                <c:pt idx="16">
                  <c:v>manufacture of food products </c:v>
                </c:pt>
                <c:pt idx="17">
                  <c:v>manufacture of rubber and plastic products</c:v>
                </c:pt>
                <c:pt idx="18">
                  <c:v>manufacture of beverages</c:v>
                </c:pt>
                <c:pt idx="19">
                  <c:v>manufacture of paper and paper products</c:v>
                </c:pt>
                <c:pt idx="20">
                  <c:v>manufacture of wearing apparel</c:v>
                </c:pt>
                <c:pt idx="21">
                  <c:v>manufacture of coke and refined petroleum products</c:v>
                </c:pt>
              </c:strCache>
            </c:strRef>
          </c:cat>
          <c:val>
            <c:numRef>
              <c:f>Arkusz1!$B$2:$B$23</c:f>
              <c:numCache>
                <c:formatCode>0.0</c:formatCode>
                <c:ptCount val="22"/>
                <c:pt idx="0">
                  <c:v>3.8</c:v>
                </c:pt>
                <c:pt idx="1">
                  <c:v>2.1</c:v>
                </c:pt>
                <c:pt idx="2">
                  <c:v>0.3</c:v>
                </c:pt>
                <c:pt idx="3">
                  <c:v>0.3</c:v>
                </c:pt>
                <c:pt idx="4">
                  <c:v>0</c:v>
                </c:pt>
                <c:pt idx="5">
                  <c:v>-0.1</c:v>
                </c:pt>
                <c:pt idx="6">
                  <c:v>-0.2</c:v>
                </c:pt>
                <c:pt idx="7">
                  <c:v>-0.7</c:v>
                </c:pt>
                <c:pt idx="8">
                  <c:v>-1</c:v>
                </c:pt>
                <c:pt idx="9">
                  <c:v>-1.7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-2.8</c:v>
                </c:pt>
                <c:pt idx="14">
                  <c:v>-2.9</c:v>
                </c:pt>
                <c:pt idx="15">
                  <c:v>-3.1</c:v>
                </c:pt>
                <c:pt idx="16">
                  <c:v>-3.2</c:v>
                </c:pt>
                <c:pt idx="17">
                  <c:v>-3.4</c:v>
                </c:pt>
                <c:pt idx="18">
                  <c:v>-4.3</c:v>
                </c:pt>
                <c:pt idx="19">
                  <c:v>-4.9000000000000004</c:v>
                </c:pt>
                <c:pt idx="20">
                  <c:v>-6.9</c:v>
                </c:pt>
                <c:pt idx="21">
                  <c:v>-10.7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B1-4E81-9087-613C3FC7B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135392944"/>
        <c:axId val="135385328"/>
      </c:barChart>
      <c:catAx>
        <c:axId val="135392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5328"/>
        <c:crosses val="autoZero"/>
        <c:auto val="1"/>
        <c:lblAlgn val="ctr"/>
        <c:lblOffset val="100"/>
        <c:noMultiLvlLbl val="0"/>
      </c:catAx>
      <c:valAx>
        <c:axId val="135385328"/>
        <c:scaling>
          <c:orientation val="minMax"/>
          <c:max val="5"/>
          <c:min val="-1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9294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5533590216E-2"/>
          <c:y val="1.35210180632835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019912404562E-2"/>
          <c:y val="7.6897130490628351E-2"/>
          <c:w val="0.84565454453728028"/>
          <c:h val="0.554184177898008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sold production of industry as total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7811550151975689E-2"/>
                  <c:y val="-2.05617589439428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59-40AA-94ED-7EDE80F64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>
                  <c:v>-1.9000000000000057</c:v>
                </c:pt>
                <c:pt idx="1">
                  <c:v>-1.7999999999999972</c:v>
                </c:pt>
                <c:pt idx="2">
                  <c:v>-2.2999999999999972</c:v>
                </c:pt>
                <c:pt idx="3">
                  <c:v>-2</c:v>
                </c:pt>
                <c:pt idx="4">
                  <c:v>-2.2999999999999972</c:v>
                </c:pt>
                <c:pt idx="5">
                  <c:v>-1.9000000000000057</c:v>
                </c:pt>
                <c:pt idx="6">
                  <c:v>-2.2999999999999972</c:v>
                </c:pt>
                <c:pt idx="7">
                  <c:v>-2.7999999999999972</c:v>
                </c:pt>
                <c:pt idx="8">
                  <c:v>-3.1</c:v>
                </c:pt>
                <c:pt idx="9">
                  <c:v>-2.6</c:v>
                </c:pt>
                <c:pt idx="10">
                  <c:v>-2.4000000000000057</c:v>
                </c:pt>
                <c:pt idx="11">
                  <c:v>-2.7000000000000028</c:v>
                </c:pt>
                <c:pt idx="12">
                  <c:v>-2.9000000000000057</c:v>
                </c:pt>
                <c:pt idx="13" formatCode="General">
                  <c:v>-3.0999999999999943</c:v>
                </c:pt>
                <c:pt idx="14" formatCode="General">
                  <c:v>-3.2999999999999972</c:v>
                </c:pt>
                <c:pt idx="15" formatCode="General">
                  <c:v>-3.5999999999999943</c:v>
                </c:pt>
                <c:pt idx="16" formatCode="General">
                  <c:v>-3.9000000000000057</c:v>
                </c:pt>
                <c:pt idx="17" formatCode="General">
                  <c:v>-3.4000000000000057</c:v>
                </c:pt>
                <c:pt idx="18" formatCode="General">
                  <c:v>-3.5999999999999943</c:v>
                </c:pt>
                <c:pt idx="19">
                  <c:v>-4.0999999999999943</c:v>
                </c:pt>
                <c:pt idx="20" formatCode="General">
                  <c:v>-4.5999999999999943</c:v>
                </c:pt>
                <c:pt idx="21" formatCode="General">
                  <c:v>-4.9000000000000057</c:v>
                </c:pt>
                <c:pt idx="22" formatCode="General">
                  <c:v>-4.7999999999999972</c:v>
                </c:pt>
                <c:pt idx="23" formatCode="General">
                  <c:v>-5.2000000000000028</c:v>
                </c:pt>
                <c:pt idx="24" formatCode="General">
                  <c:v>-5.5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D-4D1D-8484-9ECD1D54F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398384"/>
        <c:axId val="135389136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8905775075987845E-2"/>
                  <c:y val="2.7416038382453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559-40AA-94ED-7EDE80F64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-5.5999999999999943</c:v>
                </c:pt>
                <c:pt idx="1">
                  <c:v>-5.9000000000000057</c:v>
                </c:pt>
                <c:pt idx="2">
                  <c:v>-5.0999999999999943</c:v>
                </c:pt>
                <c:pt idx="3">
                  <c:v>-1</c:v>
                </c:pt>
                <c:pt idx="4">
                  <c:v>1</c:v>
                </c:pt>
                <c:pt idx="5">
                  <c:v>-0.90000000000000568</c:v>
                </c:pt>
                <c:pt idx="6">
                  <c:v>-2.0999999999999943</c:v>
                </c:pt>
                <c:pt idx="7">
                  <c:v>-4.2999999999999972</c:v>
                </c:pt>
                <c:pt idx="8">
                  <c:v>-5.8</c:v>
                </c:pt>
                <c:pt idx="9">
                  <c:v>-4.3</c:v>
                </c:pt>
                <c:pt idx="10">
                  <c:v>-4.4000000000000057</c:v>
                </c:pt>
                <c:pt idx="11">
                  <c:v>-6.2000000000000028</c:v>
                </c:pt>
                <c:pt idx="12">
                  <c:v>-7.2000000000000028</c:v>
                </c:pt>
                <c:pt idx="13" formatCode="General">
                  <c:v>-7.2000000000000028</c:v>
                </c:pt>
                <c:pt idx="14">
                  <c:v>-7</c:v>
                </c:pt>
                <c:pt idx="15" formatCode="General">
                  <c:v>-10.099999999999994</c:v>
                </c:pt>
                <c:pt idx="16" formatCode="General">
                  <c:v>-9.7999999999999972</c:v>
                </c:pt>
                <c:pt idx="17" formatCode="General">
                  <c:v>-8.5</c:v>
                </c:pt>
                <c:pt idx="18" formatCode="General">
                  <c:v>-10.099999999999994</c:v>
                </c:pt>
                <c:pt idx="19" formatCode="General">
                  <c:v>-10.799999999999997</c:v>
                </c:pt>
                <c:pt idx="20" formatCode="General">
                  <c:v>-9.7000000000000028</c:v>
                </c:pt>
                <c:pt idx="21" formatCode="General">
                  <c:v>-9.7999999999999972</c:v>
                </c:pt>
                <c:pt idx="22" formatCode="General">
                  <c:v>-8.2999999999999972</c:v>
                </c:pt>
                <c:pt idx="23" formatCode="General">
                  <c:v>-6.0999999999999943</c:v>
                </c:pt>
                <c:pt idx="24" formatCode="General">
                  <c:v>-4.9000000000000057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90D-4D1D-8484-9ECD1D54F1F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8905775075987845E-2"/>
                  <c:y val="-1.028101439342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559-40AA-94ED-7EDE80F64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-0.79999999999999716</c:v>
                </c:pt>
                <c:pt idx="1">
                  <c:v>-0.5</c:v>
                </c:pt>
                <c:pt idx="2">
                  <c:v>-1</c:v>
                </c:pt>
                <c:pt idx="3">
                  <c:v>-0.90000000000000568</c:v>
                </c:pt>
                <c:pt idx="4">
                  <c:v>-1.5</c:v>
                </c:pt>
                <c:pt idx="5">
                  <c:v>-1</c:v>
                </c:pt>
                <c:pt idx="6">
                  <c:v>-1.5</c:v>
                </c:pt>
                <c:pt idx="7">
                  <c:v>-2</c:v>
                </c:pt>
                <c:pt idx="8">
                  <c:v>-2.2000000000000002</c:v>
                </c:pt>
                <c:pt idx="9">
                  <c:v>-1.6</c:v>
                </c:pt>
                <c:pt idx="10">
                  <c:v>-1.4000000000000057</c:v>
                </c:pt>
                <c:pt idx="11">
                  <c:v>-1.5</c:v>
                </c:pt>
                <c:pt idx="12">
                  <c:v>-1.7000000000000028</c:v>
                </c:pt>
                <c:pt idx="13" formatCode="General">
                  <c:v>-2.0999999999999943</c:v>
                </c:pt>
                <c:pt idx="14" formatCode="General">
                  <c:v>-2.2999999999999972</c:v>
                </c:pt>
                <c:pt idx="15" formatCode="General">
                  <c:v>-2.4000000000000057</c:v>
                </c:pt>
                <c:pt idx="16" formatCode="General">
                  <c:v>-2.7999999999999972</c:v>
                </c:pt>
                <c:pt idx="17" formatCode="General">
                  <c:v>-2.2999999999999972</c:v>
                </c:pt>
                <c:pt idx="18" formatCode="General">
                  <c:v>-2.5999999999999943</c:v>
                </c:pt>
                <c:pt idx="19">
                  <c:v>-3.0999999999999943</c:v>
                </c:pt>
                <c:pt idx="20" formatCode="General">
                  <c:v>-3.5999999999999943</c:v>
                </c:pt>
                <c:pt idx="21" formatCode="General">
                  <c:v>-3.9000000000000057</c:v>
                </c:pt>
                <c:pt idx="22" formatCode="General">
                  <c:v>-3.7999999999999972</c:v>
                </c:pt>
                <c:pt idx="23" formatCode="General">
                  <c:v>-4.2999999999999972</c:v>
                </c:pt>
                <c:pt idx="24" formatCode="General">
                  <c:v>-4.5999999999999943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90D-4D1D-8484-9ECD1D54F1FF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1610942249240125E-2"/>
                  <c:y val="-6.28276955022234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59-40AA-94ED-7EDE80F64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-9.5</c:v>
                </c:pt>
                <c:pt idx="1">
                  <c:v>-10.400000000000006</c:v>
                </c:pt>
                <c:pt idx="2">
                  <c:v>-11.200000000000003</c:v>
                </c:pt>
                <c:pt idx="3">
                  <c:v>-11.5</c:v>
                </c:pt>
                <c:pt idx="4">
                  <c:v>-10.299999999999997</c:v>
                </c:pt>
                <c:pt idx="5">
                  <c:v>-8.7999999999999972</c:v>
                </c:pt>
                <c:pt idx="6">
                  <c:v>-7.2999999999999972</c:v>
                </c:pt>
                <c:pt idx="7">
                  <c:v>-7.9000000000000057</c:v>
                </c:pt>
                <c:pt idx="8">
                  <c:v>-8.6</c:v>
                </c:pt>
                <c:pt idx="9">
                  <c:v>-10</c:v>
                </c:pt>
                <c:pt idx="10">
                  <c:v>-9.9000000000000057</c:v>
                </c:pt>
                <c:pt idx="11">
                  <c:v>-10.700000000000003</c:v>
                </c:pt>
                <c:pt idx="12">
                  <c:v>-10.900000000000006</c:v>
                </c:pt>
                <c:pt idx="13" formatCode="General">
                  <c:v>-9.7000000000000028</c:v>
                </c:pt>
                <c:pt idx="14" formatCode="General">
                  <c:v>-10.299999999999997</c:v>
                </c:pt>
                <c:pt idx="15" formatCode="General">
                  <c:v>-11.299999999999997</c:v>
                </c:pt>
                <c:pt idx="16" formatCode="General">
                  <c:v>-10.299999999999997</c:v>
                </c:pt>
                <c:pt idx="17" formatCode="General">
                  <c:v>-9.9000000000000057</c:v>
                </c:pt>
                <c:pt idx="18" formatCode="General">
                  <c:v>-8.2000000000000028</c:v>
                </c:pt>
                <c:pt idx="19" formatCode="General">
                  <c:v>-8.5999999999999943</c:v>
                </c:pt>
                <c:pt idx="20" formatCode="General">
                  <c:v>-9.9000000000000057</c:v>
                </c:pt>
                <c:pt idx="21" formatCode="General">
                  <c:v>-10.700000000000003</c:v>
                </c:pt>
                <c:pt idx="22" formatCode="General">
                  <c:v>-11.099999999999994</c:v>
                </c:pt>
                <c:pt idx="23" formatCode="General">
                  <c:v>-11.700000000000003</c:v>
                </c:pt>
                <c:pt idx="24" formatCode="General">
                  <c:v>-12.700000000000003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690D-4D1D-8484-9ECD1D54F1FF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4.6200607902735384E-2"/>
                  <c:y val="-3.14138477511117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59-40AA-94ED-7EDE80F64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Arkusz1!$F$2:$F$26</c:f>
              <c:numCache>
                <c:formatCode>General</c:formatCode>
                <c:ptCount val="25"/>
                <c:pt idx="0">
                  <c:v>1.2000000000000028</c:v>
                </c:pt>
                <c:pt idx="1">
                  <c:v>1.9000000000000057</c:v>
                </c:pt>
                <c:pt idx="2">
                  <c:v>1.7000000000000028</c:v>
                </c:pt>
                <c:pt idx="3">
                  <c:v>1.5999999999999943</c:v>
                </c:pt>
                <c:pt idx="4">
                  <c:v>2.4000000000000057</c:v>
                </c:pt>
                <c:pt idx="5">
                  <c:v>2.9000000000000057</c:v>
                </c:pt>
                <c:pt idx="6">
                  <c:v>2.9000000000000057</c:v>
                </c:pt>
                <c:pt idx="7">
                  <c:v>3</c:v>
                </c:pt>
                <c:pt idx="8" formatCode="0.0">
                  <c:v>3.1</c:v>
                </c:pt>
                <c:pt idx="9" formatCode="0.0">
                  <c:v>3</c:v>
                </c:pt>
                <c:pt idx="10" formatCode="0.0">
                  <c:v>3.4000000000000057</c:v>
                </c:pt>
                <c:pt idx="11" formatCode="0.0">
                  <c:v>3.4000000000000057</c:v>
                </c:pt>
                <c:pt idx="12" formatCode="0.0">
                  <c:v>3.7999999999999972</c:v>
                </c:pt>
                <c:pt idx="13">
                  <c:v>4.2000000000000028</c:v>
                </c:pt>
                <c:pt idx="14">
                  <c:v>4.4000000000000057</c:v>
                </c:pt>
                <c:pt idx="15" formatCode="0.0">
                  <c:v>5</c:v>
                </c:pt>
                <c:pt idx="16">
                  <c:v>5.2000000000000028</c:v>
                </c:pt>
                <c:pt idx="17">
                  <c:v>5.4000000000000057</c:v>
                </c:pt>
                <c:pt idx="18">
                  <c:v>5.4000000000000057</c:v>
                </c:pt>
                <c:pt idx="19">
                  <c:v>5.5999999999999943</c:v>
                </c:pt>
                <c:pt idx="20">
                  <c:v>5.4000000000000057</c:v>
                </c:pt>
                <c:pt idx="21">
                  <c:v>4.9000000000000057</c:v>
                </c:pt>
                <c:pt idx="22">
                  <c:v>4.7999999999999972</c:v>
                </c:pt>
                <c:pt idx="23">
                  <c:v>5.5</c:v>
                </c:pt>
                <c:pt idx="24">
                  <c:v>5.7999999999999972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90D-4D1D-8484-9ECD1D54F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5872"/>
        <c:axId val="135386416"/>
      </c:lineChart>
      <c:catAx>
        <c:axId val="13538587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6416"/>
        <c:crosses val="autoZero"/>
        <c:auto val="1"/>
        <c:lblAlgn val="ctr"/>
        <c:lblOffset val="100"/>
        <c:tickLblSkip val="1"/>
        <c:noMultiLvlLbl val="0"/>
      </c:catAx>
      <c:valAx>
        <c:axId val="135386416"/>
        <c:scaling>
          <c:orientation val="minMax"/>
          <c:max val="15"/>
          <c:min val="-2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96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5872"/>
        <c:crossesAt val="1"/>
        <c:crossBetween val="between"/>
        <c:majorUnit val="5"/>
      </c:valAx>
      <c:valAx>
        <c:axId val="135389136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35398384"/>
        <c:crosses val="max"/>
        <c:crossBetween val="between"/>
      </c:valAx>
      <c:catAx>
        <c:axId val="13539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5389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35083646459085E-4"/>
          <c:y val="0.72357860253760264"/>
          <c:w val="0.99360716080702682"/>
          <c:h val="0.2570928205598700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1E9983FF-DC4B-4F4E-A072-0441E2B88E6D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232780F-4026-4DCA-BFD0-17C24674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700</Words>
  <Characters>4203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2026-02-18T07:38:00Z</cp:lastPrinted>
  <dcterms:created xsi:type="dcterms:W3CDTF">2026-01-19T10:25:00Z</dcterms:created>
  <dcterms:modified xsi:type="dcterms:W3CDTF">2026-02-18T07:38:00Z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