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890910A" w14:textId="06F3349A" w:rsidR="005D03A0" w:rsidRPr="00BE3205" w:rsidRDefault="00BE3205" w:rsidP="005D03A0">
      <w:pPr>
        <w:pStyle w:val="Tytuinfomacjisygnalnej"/>
        <w:rPr>
          <w:color w:val="auto"/>
          <w:lang w:val="en-GB"/>
        </w:rPr>
      </w:pPr>
      <w:bookmarkStart w:id="0" w:name="_GoBack"/>
      <w:bookmarkEnd w:id="0"/>
      <w:r>
        <w:rPr>
          <w:lang w:val="en-GB"/>
        </w:rPr>
        <w:t xml:space="preserve">Consumer price indices in September </w:t>
      </w:r>
      <w:r w:rsidRPr="00A51847">
        <w:rPr>
          <w:lang w:val="en-GB"/>
        </w:rPr>
        <w:t>2025</w:t>
      </w:r>
    </w:p>
    <w:p w14:paraId="7D18F8FB" w14:textId="6133FDCF" w:rsidR="005D03A0" w:rsidRPr="00BE3205" w:rsidRDefault="005D03A0" w:rsidP="005D03A0">
      <w:pPr>
        <w:pStyle w:val="Lead"/>
        <w:contextualSpacing/>
        <w:rPr>
          <w:spacing w:val="-6"/>
          <w:sz w:val="18"/>
          <w:szCs w:val="18"/>
          <w:lang w:val="en-GB"/>
        </w:rPr>
      </w:pP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4368" behindDoc="0" locked="0" layoutInCell="1" allowOverlap="1" wp14:anchorId="04D13F36" wp14:editId="31F21590">
                <wp:simplePos x="0" y="0"/>
                <wp:positionH relativeFrom="margin">
                  <wp:posOffset>8255</wp:posOffset>
                </wp:positionH>
                <wp:positionV relativeFrom="paragraph">
                  <wp:posOffset>132080</wp:posOffset>
                </wp:positionV>
                <wp:extent cx="2204085" cy="1132205"/>
                <wp:effectExtent l="0" t="0" r="5715" b="0"/>
                <wp:wrapSquare wrapText="bothSides"/>
                <wp:docPr id="6" name="Pole tekstowe 2" descr="price increase of 2,9% compared with September 20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3220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D4049" w14:textId="0CB11E0F" w:rsidR="005D03A0" w:rsidRPr="0081043B" w:rsidRDefault="005D03A0" w:rsidP="005D03A0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81043B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5F61B4" w:rsidRPr="0081043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2</w:t>
                            </w:r>
                            <w:r w:rsidR="00BE3205" w:rsidRPr="0081043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.</w:t>
                            </w:r>
                            <w:r w:rsidR="005F61B4" w:rsidRPr="0081043B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GB"/>
                              </w:rPr>
                              <w:t>9</w:t>
                            </w:r>
                            <w:r w:rsidRPr="0081043B">
                              <w:rPr>
                                <w:rFonts w:ascii="Fira Sans SemiBold" w:hAnsi="Fira Sans SemiBold"/>
                                <w:sz w:val="72"/>
                                <w:szCs w:val="72"/>
                                <w:lang w:val="en-GB"/>
                              </w:rPr>
                              <w:t>%</w:t>
                            </w:r>
                          </w:p>
                          <w:p w14:paraId="76DC51D7" w14:textId="421111D8" w:rsidR="005D03A0" w:rsidRPr="00BE3205" w:rsidRDefault="00BE3205" w:rsidP="005D03A0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price </w:t>
                            </w:r>
                            <w:r w:rsidRPr="00B323AD"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increase compared with </w:t>
                            </w:r>
                            <w:r>
                              <w:rPr>
                                <w:rFonts w:eastAsia="Calibri" w:cs="Times New Roman"/>
                                <w:color w:val="FFFFFF"/>
                                <w:lang w:val="en-GB"/>
                              </w:rPr>
                              <w:t xml:space="preserve">September </w:t>
                            </w:r>
                            <w:r w:rsidRPr="00A51847">
                              <w:rPr>
                                <w:lang w:val="en-GB"/>
                              </w:rPr>
                              <w:t>2024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4D13F36" id="Pole tekstowe 2" o:spid="_x0000_s1026" alt="price increase of 2,9% compared with September 2024" style="position:absolute;margin-left:.65pt;margin-top:10.4pt;width:173.55pt;height:89.15pt;z-index:25183436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" fillcolor="#001d77" stroked="f">
                <v:stroke joinstyle="miter"/>
                <v:textbox>
                  <w:txbxContent>
                    <w:p w14:paraId="648D4049" w14:textId="0CB11E0F" w:rsidR="005D03A0" w:rsidRPr="00E13990" w:rsidRDefault="005D03A0" w:rsidP="005D03A0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</w:rPr>
                        <w:t xml:space="preserve"> </w:t>
                      </w:r>
                      <w:r w:rsidR="005F6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2</w:t>
                      </w:r>
                      <w:r w:rsidR="00BE3205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.</w:t>
                      </w:r>
                      <w:r w:rsidR="005F61B4"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</w:rPr>
                        <w:t>9</w:t>
                      </w:r>
                      <w:r w:rsidRPr="00D96B65">
                        <w:rPr>
                          <w:rFonts w:ascii="Fira Sans SemiBold" w:hAnsi="Fira Sans SemiBold"/>
                          <w:sz w:val="72"/>
                          <w:szCs w:val="72"/>
                        </w:rPr>
                        <w:t>%</w:t>
                      </w:r>
                    </w:p>
                    <w:p w14:paraId="76DC51D7" w14:textId="421111D8" w:rsidR="005D03A0" w:rsidRPr="00BE3205" w:rsidRDefault="00BE3205" w:rsidP="005D03A0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price </w:t>
                      </w:r>
                      <w:r w:rsidRPr="00B323AD"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increase compared with 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>September</w:t>
                      </w:r>
                      <w:r>
                        <w:rPr>
                          <w:rFonts w:eastAsia="Calibri" w:cs="Times New Roman"/>
                          <w:color w:val="FFFFFF"/>
                          <w:lang w:val="en-GB"/>
                        </w:rPr>
                        <w:t xml:space="preserve"> </w:t>
                      </w:r>
                      <w:r w:rsidRPr="00A51847">
                        <w:rPr>
                          <w:lang w:val="en-GB"/>
                        </w:rPr>
                        <w:t>2024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Pr="00565FF2">
        <w:rPr>
          <w:lang w:val="en-GB" w:eastAsia="en-GB"/>
        </w:rPr>
        <mc:AlternateContent>
          <mc:Choice Requires="wps">
            <w:drawing>
              <wp:anchor distT="45720" distB="45720" distL="114300" distR="114300" simplePos="0" relativeHeight="251835392" behindDoc="1" locked="0" layoutInCell="1" allowOverlap="1" wp14:anchorId="4C376445" wp14:editId="0B11491E">
                <wp:simplePos x="0" y="0"/>
                <wp:positionH relativeFrom="column">
                  <wp:posOffset>5253990</wp:posOffset>
                </wp:positionH>
                <wp:positionV relativeFrom="paragraph">
                  <wp:posOffset>71755</wp:posOffset>
                </wp:positionV>
                <wp:extent cx="1821180" cy="914400"/>
                <wp:effectExtent l="0" t="0" r="0" b="0"/>
                <wp:wrapTight wrapText="bothSides">
                  <wp:wrapPolygon edited="0">
                    <wp:start x="452" y="0"/>
                    <wp:lineTo x="452" y="21150"/>
                    <wp:lineTo x="20787" y="21150"/>
                    <wp:lineTo x="20787" y="0"/>
                    <wp:lineTo x="452" y="0"/>
                  </wp:wrapPolygon>
                </wp:wrapTight>
                <wp:docPr id="3" name="Pole tekstowe 3" descr="The consumer price index in annual terms (102.9) was the same as published in the flash estimate for September 2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118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3C9798" w14:textId="5E7B69CB" w:rsidR="005D03A0" w:rsidRPr="00BE3205" w:rsidRDefault="00BE3205" w:rsidP="005D03A0">
                            <w:pPr>
                              <w:pStyle w:val="Tekstprzypisudolnego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 consumer price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index in 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annual terms (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10</w:t>
                            </w:r>
                            <w:r w:rsidRPr="005B428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2.9) was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the same as </w:t>
                            </w:r>
                            <w:r w:rsidRPr="00500F7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published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in </w:t>
                            </w:r>
                            <w:r w:rsidRPr="009F4F72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>the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GB" w:eastAsia="pl-PL"/>
                              </w:rPr>
                              <w:t xml:space="preserve"> flash estimate for September 2025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76445" id="_x0000_t202" coordsize="21600,21600" o:spt="202" path="m,l,21600r21600,l21600,xe">
                <v:stroke joinstyle="miter"/>
                <v:path gradientshapeok="t" o:connecttype="rect"/>
              </v:shapetype>
              <v:shape id="Pole tekstowe 3" o:spid="_x0000_s1027" type="#_x0000_t202" alt="The consumer price index in annual terms (102.9) was the same as published in the flash estimate for September 2025" style="position:absolute;margin-left:413.7pt;margin-top:5.65pt;width:143.4pt;height:1in;z-index:-251481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" filled="f" stroked="f">
                <v:textbox>
                  <w:txbxContent>
                    <w:p w14:paraId="7D3C9798" w14:textId="5E7B69CB" w:rsidR="005D03A0" w:rsidRPr="00BE3205" w:rsidRDefault="00BE3205" w:rsidP="005D03A0">
                      <w:pPr>
                        <w:pStyle w:val="Tekstprzypisudolnego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</w:pP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consumer price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index in 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annual terms (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10</w:t>
                      </w:r>
                      <w:r w:rsidRPr="005B428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2.9) was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 same as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</w:t>
                      </w:r>
                      <w:r w:rsidRPr="00500F7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published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in </w:t>
                      </w:r>
                      <w:r w:rsidRPr="009F4F72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the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flash estimate for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>September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GB" w:eastAsia="pl-PL"/>
                        </w:rPr>
                        <w:t xml:space="preserve"> 2025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BE3205">
        <w:rPr>
          <w:lang w:val="en-GB"/>
        </w:rPr>
        <w:t xml:space="preserve"> </w:t>
      </w:r>
      <w:r w:rsidRPr="00BE3205">
        <w:rPr>
          <w:lang w:val="en-GB"/>
        </w:rPr>
        <w:br/>
      </w:r>
      <w:r w:rsidR="00BE3205" w:rsidRPr="00BE3205">
        <w:rPr>
          <w:spacing w:val="-6"/>
          <w:lang w:val="en-GB"/>
        </w:rPr>
        <w:t xml:space="preserve">Consumer prices in September </w:t>
      </w:r>
      <w:r w:rsidR="005F61B4" w:rsidRPr="00BE3205">
        <w:rPr>
          <w:spacing w:val="-6"/>
          <w:sz w:val="18"/>
          <w:szCs w:val="18"/>
          <w:lang w:val="en-GB"/>
        </w:rPr>
        <w:t>2025 </w:t>
      </w:r>
      <w:r w:rsidR="00BE3205">
        <w:rPr>
          <w:spacing w:val="-6"/>
          <w:lang w:val="en-GB"/>
        </w:rPr>
        <w:t>increased by</w:t>
      </w:r>
      <w:r w:rsidR="00EE3FA4">
        <w:rPr>
          <w:spacing w:val="-6"/>
          <w:lang w:val="en-GB"/>
        </w:rPr>
        <w:t> </w:t>
      </w:r>
      <w:r w:rsidR="00BE3205" w:rsidRPr="00BE3205">
        <w:rPr>
          <w:spacing w:val="-6"/>
          <w:lang w:val="en-GB"/>
        </w:rPr>
        <w:t>2.9% compared w</w:t>
      </w:r>
      <w:r w:rsidR="00BE3205">
        <w:rPr>
          <w:spacing w:val="-6"/>
          <w:lang w:val="en-GB"/>
        </w:rPr>
        <w:t>ith the corresponding month of</w:t>
      </w:r>
      <w:r w:rsidR="00EE3FA4">
        <w:rPr>
          <w:spacing w:val="-6"/>
          <w:lang w:val="en-GB"/>
        </w:rPr>
        <w:t> </w:t>
      </w:r>
      <w:r w:rsidR="00BE3205">
        <w:rPr>
          <w:spacing w:val="-6"/>
          <w:lang w:val="en-GB"/>
        </w:rPr>
        <w:t>t</w:t>
      </w:r>
      <w:r w:rsidR="00BE3205" w:rsidRPr="00BE3205">
        <w:rPr>
          <w:spacing w:val="-6"/>
          <w:lang w:val="en-GB"/>
        </w:rPr>
        <w:t>he previous year (</w:t>
      </w:r>
      <w:r w:rsidR="00BE3205">
        <w:rPr>
          <w:noProof w:val="0"/>
          <w:spacing w:val="-6"/>
          <w:lang w:val="en-GB"/>
        </w:rPr>
        <w:t xml:space="preserve">with an increase of </w:t>
      </w:r>
      <w:r w:rsidR="00EE3FA4">
        <w:rPr>
          <w:spacing w:val="-6"/>
          <w:lang w:val="en-GB"/>
        </w:rPr>
        <w:t>prices of </w:t>
      </w:r>
      <w:r w:rsidR="00BE3205" w:rsidRPr="00BE3205">
        <w:rPr>
          <w:spacing w:val="-6"/>
          <w:lang w:val="en-GB"/>
        </w:rPr>
        <w:t>services by</w:t>
      </w:r>
      <w:r w:rsidR="00BE3205">
        <w:rPr>
          <w:spacing w:val="-6"/>
          <w:sz w:val="18"/>
          <w:szCs w:val="18"/>
          <w:lang w:val="en-GB"/>
        </w:rPr>
        <w:t xml:space="preserve"> </w:t>
      </w:r>
      <w:r w:rsidR="003C5882" w:rsidRPr="00BE3205">
        <w:rPr>
          <w:spacing w:val="-6"/>
          <w:sz w:val="18"/>
          <w:szCs w:val="18"/>
          <w:lang w:val="en-GB"/>
        </w:rPr>
        <w:t>5</w:t>
      </w:r>
      <w:r w:rsidR="00BE3205" w:rsidRPr="00BE3205">
        <w:rPr>
          <w:spacing w:val="-6"/>
          <w:sz w:val="18"/>
          <w:szCs w:val="18"/>
          <w:lang w:val="en-GB"/>
        </w:rPr>
        <w:t>.</w:t>
      </w:r>
      <w:r w:rsidR="003C5882" w:rsidRPr="00BE3205">
        <w:rPr>
          <w:spacing w:val="-6"/>
          <w:sz w:val="18"/>
          <w:szCs w:val="18"/>
          <w:lang w:val="en-GB"/>
        </w:rPr>
        <w:t xml:space="preserve">8% </w:t>
      </w:r>
      <w:r w:rsidR="00BE3205" w:rsidRPr="00BE3205">
        <w:rPr>
          <w:spacing w:val="-6"/>
          <w:sz w:val="18"/>
          <w:szCs w:val="18"/>
          <w:lang w:val="en-GB"/>
        </w:rPr>
        <w:t xml:space="preserve">and goods by </w:t>
      </w:r>
      <w:r w:rsidR="003C5882" w:rsidRPr="00BE3205">
        <w:rPr>
          <w:spacing w:val="-6"/>
          <w:sz w:val="18"/>
          <w:szCs w:val="18"/>
          <w:lang w:val="en-GB"/>
        </w:rPr>
        <w:t>1</w:t>
      </w:r>
      <w:r w:rsidR="00BE3205" w:rsidRPr="00BE3205">
        <w:rPr>
          <w:spacing w:val="-6"/>
          <w:sz w:val="18"/>
          <w:szCs w:val="18"/>
          <w:lang w:val="en-GB"/>
        </w:rPr>
        <w:t>.</w:t>
      </w:r>
      <w:r w:rsidR="003C5882" w:rsidRPr="00BE3205">
        <w:rPr>
          <w:spacing w:val="-6"/>
          <w:sz w:val="18"/>
          <w:szCs w:val="18"/>
          <w:lang w:val="en-GB"/>
        </w:rPr>
        <w:t>9</w:t>
      </w:r>
      <w:r w:rsidR="00E25300" w:rsidRPr="00BE3205">
        <w:rPr>
          <w:spacing w:val="-6"/>
          <w:sz w:val="18"/>
          <w:szCs w:val="18"/>
          <w:lang w:val="en-GB"/>
        </w:rPr>
        <w:t>%).</w:t>
      </w:r>
    </w:p>
    <w:p w14:paraId="4214B8E8" w14:textId="77257199" w:rsidR="005D03A0" w:rsidRPr="00BE3205" w:rsidRDefault="00BE3205" w:rsidP="005D03A0">
      <w:pPr>
        <w:pStyle w:val="Lead"/>
        <w:contextualSpacing/>
        <w:rPr>
          <w:spacing w:val="-2"/>
          <w:sz w:val="18"/>
          <w:szCs w:val="18"/>
          <w:lang w:val="en-GB"/>
        </w:rPr>
      </w:pPr>
      <w:r w:rsidRPr="00BE3205">
        <w:rPr>
          <w:noProof w:val="0"/>
          <w:spacing w:val="-6"/>
          <w:lang w:val="en-GB" w:eastAsia="en-GB"/>
        </w:rPr>
        <w:t>As related to the previous month consumer prices</w:t>
      </w:r>
      <w:r w:rsidRPr="00BE3205">
        <w:rPr>
          <w:spacing w:val="-6"/>
          <w:lang w:val="en-GB"/>
        </w:rPr>
        <w:t xml:space="preserve"> remained on </w:t>
      </w:r>
      <w:r>
        <w:rPr>
          <w:spacing w:val="-6"/>
          <w:lang w:val="en-GB"/>
        </w:rPr>
        <w:t xml:space="preserve">average at the level similar to that of </w:t>
      </w:r>
      <w:r w:rsidRPr="00BE3205">
        <w:rPr>
          <w:spacing w:val="-6"/>
          <w:lang w:val="en-GB"/>
        </w:rPr>
        <w:t>the previuos month (</w:t>
      </w:r>
      <w:r>
        <w:rPr>
          <w:spacing w:val="-6"/>
          <w:lang w:val="en-GB"/>
        </w:rPr>
        <w:t xml:space="preserve">with an increase of prices of </w:t>
      </w:r>
      <w:r w:rsidRPr="00BE3205">
        <w:rPr>
          <w:spacing w:val="-6"/>
          <w:sz w:val="18"/>
          <w:szCs w:val="18"/>
          <w:lang w:val="en-GB"/>
        </w:rPr>
        <w:t xml:space="preserve">goods by </w:t>
      </w:r>
      <w:r w:rsidR="003C5882" w:rsidRPr="00BE3205">
        <w:rPr>
          <w:spacing w:val="-6"/>
          <w:sz w:val="18"/>
          <w:szCs w:val="18"/>
          <w:lang w:val="en-GB"/>
        </w:rPr>
        <w:t>0</w:t>
      </w:r>
      <w:r w:rsidRPr="00BE3205">
        <w:rPr>
          <w:spacing w:val="-6"/>
          <w:sz w:val="18"/>
          <w:szCs w:val="18"/>
          <w:lang w:val="en-GB"/>
        </w:rPr>
        <w:t>.</w:t>
      </w:r>
      <w:r w:rsidR="003C5882" w:rsidRPr="00BE3205">
        <w:rPr>
          <w:spacing w:val="-6"/>
          <w:sz w:val="18"/>
          <w:szCs w:val="18"/>
          <w:lang w:val="en-GB"/>
        </w:rPr>
        <w:t xml:space="preserve">1 % </w:t>
      </w:r>
      <w:r w:rsidRPr="00BE3205">
        <w:rPr>
          <w:spacing w:val="-6"/>
          <w:sz w:val="18"/>
          <w:szCs w:val="18"/>
          <w:lang w:val="en-GB"/>
        </w:rPr>
        <w:t xml:space="preserve">and a decrease of prices of services by </w:t>
      </w:r>
      <w:r w:rsidR="003C5882" w:rsidRPr="00BE3205">
        <w:rPr>
          <w:spacing w:val="-6"/>
          <w:sz w:val="18"/>
          <w:szCs w:val="18"/>
          <w:lang w:val="en-GB"/>
        </w:rPr>
        <w:t>0</w:t>
      </w:r>
      <w:r w:rsidRPr="00BE3205">
        <w:rPr>
          <w:spacing w:val="-6"/>
          <w:sz w:val="18"/>
          <w:szCs w:val="18"/>
          <w:lang w:val="en-GB"/>
        </w:rPr>
        <w:t>.</w:t>
      </w:r>
      <w:r w:rsidR="003C5882" w:rsidRPr="00BE3205">
        <w:rPr>
          <w:spacing w:val="-6"/>
          <w:sz w:val="18"/>
          <w:szCs w:val="18"/>
          <w:lang w:val="en-GB"/>
        </w:rPr>
        <w:t>2%)</w:t>
      </w:r>
      <w:r w:rsidR="00F379ED" w:rsidRPr="00BE3205">
        <w:rPr>
          <w:spacing w:val="-6"/>
          <w:sz w:val="18"/>
          <w:szCs w:val="18"/>
          <w:lang w:val="en-GB"/>
        </w:rPr>
        <w:t>.</w:t>
      </w:r>
    </w:p>
    <w:p w14:paraId="4A71214D" w14:textId="77777777" w:rsidR="00F379ED" w:rsidRPr="00BE3205" w:rsidRDefault="00F379ED" w:rsidP="005D03A0">
      <w:pPr>
        <w:pStyle w:val="Lead"/>
        <w:contextualSpacing/>
        <w:rPr>
          <w:spacing w:val="-2"/>
          <w:sz w:val="18"/>
          <w:szCs w:val="18"/>
          <w:lang w:val="en-GB"/>
        </w:rPr>
      </w:pPr>
    </w:p>
    <w:p w14:paraId="5C43D24E" w14:textId="7DA2370C" w:rsidR="00ED030A" w:rsidRPr="00BE3205" w:rsidRDefault="005D03A0" w:rsidP="00F379ED">
      <w:pPr>
        <w:pStyle w:val="Lead"/>
        <w:tabs>
          <w:tab w:val="left" w:pos="960"/>
        </w:tabs>
        <w:contextualSpacing/>
        <w:rPr>
          <w:lang w:val="en-GB"/>
        </w:rPr>
      </w:pPr>
      <w:r w:rsidRPr="00BE3205">
        <w:rPr>
          <w:lang w:val="en-GB"/>
        </w:rPr>
        <w:tab/>
      </w:r>
    </w:p>
    <w:p w14:paraId="2D096657" w14:textId="01BF2AA1" w:rsidR="00F379ED" w:rsidRPr="00BE3205" w:rsidRDefault="00BE3205" w:rsidP="00F379ED">
      <w:pPr>
        <w:pStyle w:val="Lead"/>
        <w:spacing w:before="240" w:after="0"/>
        <w:contextualSpacing/>
        <w:rPr>
          <w:lang w:val="en-GB"/>
        </w:rPr>
      </w:pPr>
      <w:r w:rsidRPr="0092585B">
        <w:rPr>
          <w:lang w:val="en-GB"/>
        </w:rPr>
        <w:t>Table 1. Consumer price indices</w:t>
      </w:r>
      <w:r w:rsidRPr="005B428F">
        <w:rPr>
          <w:lang w:val="en-GB"/>
        </w:rPr>
        <w:t xml:space="preserve"> </w:t>
      </w:r>
      <w:r>
        <w:rPr>
          <w:lang w:val="en-GB"/>
        </w:rPr>
        <w:t xml:space="preserve">in September </w:t>
      </w:r>
      <w:r w:rsidR="00EA6FCC" w:rsidRPr="00BE3205">
        <w:rPr>
          <w:lang w:val="en-GB"/>
        </w:rPr>
        <w:t>2025</w:t>
      </w:r>
    </w:p>
    <w:tbl>
      <w:tblPr>
        <w:tblStyle w:val="Siatkatabelijasna111"/>
        <w:tblpPr w:leftFromText="180" w:rightFromText="180" w:vertAnchor="text" w:horzAnchor="margin" w:tblpY="220"/>
        <w:tblW w:w="8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single" w:sz="4" w:space="0" w:color="212492"/>
          <w:insideV w:val="single" w:sz="4" w:space="0" w:color="212492"/>
        </w:tblBorders>
        <w:tblLayout w:type="fixed"/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Consumer price indices in September 2025 and Q3 2025"/>
      </w:tblPr>
      <w:tblGrid>
        <w:gridCol w:w="2127"/>
        <w:gridCol w:w="850"/>
        <w:gridCol w:w="851"/>
        <w:gridCol w:w="850"/>
        <w:gridCol w:w="851"/>
        <w:gridCol w:w="850"/>
        <w:gridCol w:w="851"/>
        <w:gridCol w:w="930"/>
      </w:tblGrid>
      <w:tr w:rsidR="00F379ED" w:rsidRPr="00565FF2" w14:paraId="2EDE173E" w14:textId="77777777" w:rsidTr="00790586">
        <w:trPr>
          <w:cantSplit/>
          <w:trHeight w:val="510"/>
        </w:trPr>
        <w:tc>
          <w:tcPr>
            <w:tcW w:w="2127" w:type="dxa"/>
            <w:vMerge w:val="restart"/>
            <w:tcBorders>
              <w:top w:val="nil"/>
            </w:tcBorders>
            <w:vAlign w:val="center"/>
          </w:tcPr>
          <w:p w14:paraId="7BB0FC6D" w14:textId="5ED99A69" w:rsidR="00F379ED" w:rsidRPr="00565FF2" w:rsidRDefault="00EE3FA4" w:rsidP="00F379ED">
            <w:pPr>
              <w:keepNext/>
              <w:tabs>
                <w:tab w:val="right" w:leader="dot" w:pos="4139"/>
              </w:tabs>
              <w:jc w:val="center"/>
              <w:outlineLvl w:val="0"/>
              <w:rPr>
                <w:rFonts w:eastAsia="Times New Roman" w:cs="Arial"/>
                <w:b/>
                <w:sz w:val="18"/>
                <w:szCs w:val="18"/>
                <w:lang w:eastAsia="pl-PL"/>
              </w:rPr>
            </w:pPr>
            <w:r w:rsidRPr="00EB58C9">
              <w:rPr>
                <w:lang w:val="en-GB"/>
              </w:rPr>
              <w:t>SPECIFICATION</w:t>
            </w:r>
          </w:p>
        </w:tc>
        <w:tc>
          <w:tcPr>
            <w:tcW w:w="2551" w:type="dxa"/>
            <w:gridSpan w:val="3"/>
            <w:tcBorders>
              <w:top w:val="nil"/>
              <w:bottom w:val="single" w:sz="4" w:space="0" w:color="212492"/>
            </w:tcBorders>
            <w:vAlign w:val="center"/>
          </w:tcPr>
          <w:p w14:paraId="4FD0E9BE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position w:val="6"/>
                <w:sz w:val="17"/>
                <w:szCs w:val="17"/>
              </w:rPr>
            </w:pPr>
            <w:r w:rsidRPr="00565FF2">
              <w:rPr>
                <w:rFonts w:ascii="Fira Sans" w:hAnsi="Fira Sans"/>
                <w:color w:val="auto"/>
                <w:position w:val="6"/>
                <w:sz w:val="17"/>
                <w:szCs w:val="17"/>
              </w:rPr>
              <w:t>09 2025</w:t>
            </w:r>
          </w:p>
        </w:tc>
        <w:tc>
          <w:tcPr>
            <w:tcW w:w="1701" w:type="dxa"/>
            <w:gridSpan w:val="2"/>
            <w:tcBorders>
              <w:top w:val="nil"/>
            </w:tcBorders>
            <w:vAlign w:val="center"/>
          </w:tcPr>
          <w:p w14:paraId="1CA3F983" w14:textId="153A08B2" w:rsidR="00F379ED" w:rsidRPr="00565FF2" w:rsidRDefault="00790586" w:rsidP="0079058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>
              <w:rPr>
                <w:rFonts w:ascii="Fira Sans" w:hAnsi="Fira Sans"/>
                <w:color w:val="auto"/>
                <w:sz w:val="17"/>
                <w:szCs w:val="17"/>
              </w:rPr>
              <w:t>Q</w:t>
            </w:r>
            <w:r w:rsidR="00F379ED" w:rsidRPr="00565FF2">
              <w:rPr>
                <w:rFonts w:ascii="Fira Sans" w:hAnsi="Fira Sans"/>
                <w:color w:val="auto"/>
                <w:sz w:val="17"/>
                <w:szCs w:val="17"/>
              </w:rPr>
              <w:t>3 2025</w:t>
            </w:r>
          </w:p>
        </w:tc>
        <w:tc>
          <w:tcPr>
            <w:tcW w:w="851" w:type="dxa"/>
            <w:tcBorders>
              <w:top w:val="nil"/>
            </w:tcBorders>
            <w:vAlign w:val="center"/>
          </w:tcPr>
          <w:p w14:paraId="59A7E81C" w14:textId="77777777" w:rsidR="00F379ED" w:rsidRPr="00565FF2" w:rsidRDefault="00F379ED" w:rsidP="00790586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7"/>
                <w:szCs w:val="17"/>
              </w:rPr>
            </w:pPr>
            <w:r w:rsidRPr="00565FF2">
              <w:rPr>
                <w:rFonts w:ascii="Fira Sans" w:hAnsi="Fira Sans"/>
                <w:color w:val="auto"/>
                <w:sz w:val="17"/>
                <w:szCs w:val="17"/>
              </w:rPr>
              <w:t>01-09 2025</w:t>
            </w:r>
          </w:p>
        </w:tc>
        <w:tc>
          <w:tcPr>
            <w:tcW w:w="930" w:type="dxa"/>
            <w:vMerge w:val="restart"/>
            <w:tcBorders>
              <w:top w:val="nil"/>
            </w:tcBorders>
            <w:vAlign w:val="center"/>
          </w:tcPr>
          <w:p w14:paraId="4E5C6A6A" w14:textId="77777777" w:rsidR="00EE3FA4" w:rsidRPr="00E42AF9" w:rsidRDefault="00EE3FA4" w:rsidP="00EE3FA4">
            <w:pPr>
              <w:keepNext/>
              <w:tabs>
                <w:tab w:val="right" w:leader="dot" w:pos="4139"/>
              </w:tabs>
              <w:spacing w:before="60" w:after="60"/>
              <w:jc w:val="center"/>
              <w:outlineLvl w:val="0"/>
              <w:rPr>
                <w:rFonts w:eastAsia="Times New Roman" w:cs="Arial"/>
                <w:bCs/>
                <w:color w:val="000000" w:themeColor="text1"/>
                <w:sz w:val="18"/>
                <w:szCs w:val="18"/>
                <w:lang w:eastAsia="pl-PL"/>
              </w:rPr>
            </w:pPr>
            <w:r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 xml:space="preserve">CONTRIBUTION </w:t>
            </w:r>
            <w:r w:rsidRPr="00E61BD4">
              <w:rPr>
                <w:rFonts w:eastAsia="Times New Roman" w:cs="Arial"/>
                <w:bCs/>
                <w:color w:val="000000" w:themeColor="text1"/>
                <w:sz w:val="14"/>
                <w:szCs w:val="14"/>
                <w:lang w:val="en-GB" w:eastAsia="pl-PL"/>
              </w:rPr>
              <w:t>OF CHANGES</w:t>
            </w:r>
          </w:p>
          <w:p w14:paraId="6EBB9F60" w14:textId="77777777" w:rsidR="00F379ED" w:rsidRPr="00565FF2" w:rsidRDefault="00F379ED" w:rsidP="00F379ED">
            <w:pPr>
              <w:pStyle w:val="Nagwek3"/>
              <w:spacing w:before="120" w:after="120"/>
              <w:contextualSpacing/>
              <w:jc w:val="center"/>
              <w:outlineLvl w:val="2"/>
              <w:rPr>
                <w:rFonts w:ascii="Fira Sans" w:hAnsi="Fira Sans"/>
                <w:color w:val="auto"/>
                <w:sz w:val="14"/>
                <w:szCs w:val="14"/>
              </w:rPr>
            </w:pPr>
            <w:r w:rsidRPr="00565FF2">
              <w:rPr>
                <w:rFonts w:ascii="Fira Sans" w:hAnsi="Fira Sans"/>
                <w:color w:val="auto"/>
                <w:sz w:val="14"/>
                <w:szCs w:val="14"/>
              </w:rPr>
              <w:t>08 2025=</w:t>
            </w:r>
            <w:r w:rsidRPr="00565FF2">
              <w:rPr>
                <w:rFonts w:ascii="Fira Sans" w:hAnsi="Fira Sans"/>
                <w:color w:val="auto"/>
                <w:sz w:val="14"/>
                <w:szCs w:val="14"/>
              </w:rPr>
              <w:br/>
              <w:t>=100</w:t>
            </w:r>
          </w:p>
        </w:tc>
      </w:tr>
      <w:tr w:rsidR="00F379ED" w:rsidRPr="00565FF2" w14:paraId="6DEFBA6E" w14:textId="77777777" w:rsidTr="00790586">
        <w:trPr>
          <w:cantSplit/>
          <w:trHeight w:val="579"/>
        </w:trPr>
        <w:tc>
          <w:tcPr>
            <w:tcW w:w="2127" w:type="dxa"/>
            <w:vMerge/>
            <w:tcBorders>
              <w:bottom w:val="single" w:sz="12" w:space="0" w:color="212492"/>
            </w:tcBorders>
            <w:vAlign w:val="center"/>
          </w:tcPr>
          <w:p w14:paraId="192E789F" w14:textId="77777777" w:rsidR="00F379ED" w:rsidRPr="00565FF2" w:rsidRDefault="00F379ED" w:rsidP="00F379ED">
            <w:pPr>
              <w:keepNext/>
              <w:tabs>
                <w:tab w:val="right" w:leader="dot" w:pos="4139"/>
              </w:tabs>
              <w:spacing w:before="240" w:after="0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sz w:val="16"/>
                <w:szCs w:val="16"/>
                <w:highlight w:val="yellow"/>
                <w:lang w:eastAsia="pl-PL"/>
              </w:rPr>
            </w:pP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26D63019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09 2024=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01FFFBBD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12 2024=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12" w:space="0" w:color="212492"/>
            </w:tcBorders>
            <w:vAlign w:val="center"/>
          </w:tcPr>
          <w:p w14:paraId="54692E2B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08 2025=</w:t>
            </w: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br/>
              <w:t>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621CFD6A" w14:textId="073657FA" w:rsidR="00F379ED" w:rsidRPr="00565FF2" w:rsidRDefault="00790586" w:rsidP="00790586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>
              <w:rPr>
                <w:rFonts w:ascii="Fira Sans" w:hAnsi="Fira Sans"/>
                <w:color w:val="auto"/>
                <w:sz w:val="15"/>
                <w:szCs w:val="15"/>
              </w:rPr>
              <w:t>Q</w:t>
            </w:r>
            <w:r w:rsidR="00F379ED" w:rsidRPr="00565FF2">
              <w:rPr>
                <w:rFonts w:ascii="Fira Sans" w:hAnsi="Fira Sans"/>
                <w:color w:val="auto"/>
                <w:sz w:val="15"/>
                <w:szCs w:val="15"/>
              </w:rPr>
              <w:t>3</w:t>
            </w:r>
            <w:r>
              <w:rPr>
                <w:rFonts w:ascii="Fira Sans" w:hAnsi="Fira Sans"/>
                <w:color w:val="auto"/>
                <w:sz w:val="15"/>
                <w:szCs w:val="15"/>
              </w:rPr>
              <w:t xml:space="preserve"> </w:t>
            </w:r>
            <w:r w:rsidR="00F379ED" w:rsidRPr="00565FF2">
              <w:rPr>
                <w:rFonts w:ascii="Fira Sans" w:hAnsi="Fira Sans"/>
                <w:color w:val="auto"/>
                <w:sz w:val="15"/>
                <w:szCs w:val="15"/>
              </w:rPr>
              <w:t>2024=100</w:t>
            </w:r>
          </w:p>
        </w:tc>
        <w:tc>
          <w:tcPr>
            <w:tcW w:w="850" w:type="dxa"/>
            <w:tcBorders>
              <w:bottom w:val="single" w:sz="12" w:space="0" w:color="212492"/>
            </w:tcBorders>
            <w:vAlign w:val="center"/>
          </w:tcPr>
          <w:p w14:paraId="0D32BB87" w14:textId="05BF7C94" w:rsidR="00F379ED" w:rsidRPr="00565FF2" w:rsidRDefault="00790586" w:rsidP="00790586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>
              <w:rPr>
                <w:rFonts w:ascii="Fira Sans" w:hAnsi="Fira Sans"/>
                <w:color w:val="auto"/>
                <w:sz w:val="15"/>
                <w:szCs w:val="15"/>
              </w:rPr>
              <w:t>Q</w:t>
            </w:r>
            <w:r w:rsidR="00F379ED" w:rsidRPr="00565FF2">
              <w:rPr>
                <w:rFonts w:ascii="Fira Sans" w:hAnsi="Fira Sans"/>
                <w:color w:val="auto"/>
                <w:sz w:val="15"/>
                <w:szCs w:val="15"/>
              </w:rPr>
              <w:t>2 2025=100</w:t>
            </w:r>
          </w:p>
        </w:tc>
        <w:tc>
          <w:tcPr>
            <w:tcW w:w="851" w:type="dxa"/>
            <w:tcBorders>
              <w:bottom w:val="single" w:sz="12" w:space="0" w:color="212492"/>
            </w:tcBorders>
            <w:vAlign w:val="center"/>
          </w:tcPr>
          <w:p w14:paraId="6E50F2B9" w14:textId="77777777" w:rsidR="00F379ED" w:rsidRPr="00565FF2" w:rsidRDefault="00F379ED" w:rsidP="00F379ED">
            <w:pPr>
              <w:pStyle w:val="Nagwek3"/>
              <w:contextualSpacing/>
              <w:jc w:val="center"/>
              <w:outlineLvl w:val="2"/>
              <w:rPr>
                <w:rFonts w:ascii="Fira Sans" w:hAnsi="Fira Sans"/>
                <w:color w:val="auto"/>
                <w:sz w:val="15"/>
                <w:szCs w:val="15"/>
              </w:rPr>
            </w:pPr>
            <w:r w:rsidRPr="00565FF2">
              <w:rPr>
                <w:rFonts w:ascii="Fira Sans" w:hAnsi="Fira Sans"/>
                <w:color w:val="auto"/>
                <w:sz w:val="15"/>
                <w:szCs w:val="15"/>
              </w:rPr>
              <w:t>01-09 2024=100</w:t>
            </w:r>
          </w:p>
        </w:tc>
        <w:tc>
          <w:tcPr>
            <w:tcW w:w="930" w:type="dxa"/>
            <w:vMerge/>
            <w:tcBorders>
              <w:bottom w:val="single" w:sz="12" w:space="0" w:color="212492"/>
            </w:tcBorders>
            <w:vAlign w:val="center"/>
          </w:tcPr>
          <w:p w14:paraId="327C8464" w14:textId="77777777" w:rsidR="00F379ED" w:rsidRPr="00565FF2" w:rsidRDefault="00F379ED" w:rsidP="00F379ED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sz w:val="18"/>
                <w:szCs w:val="18"/>
                <w:highlight w:val="yellow"/>
              </w:rPr>
            </w:pPr>
          </w:p>
        </w:tc>
      </w:tr>
      <w:tr w:rsidR="00EE3FA4" w:rsidRPr="00565FF2" w14:paraId="3508D7D6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0D00074" w14:textId="2AF2018A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color w:val="000000" w:themeColor="text1"/>
                <w:sz w:val="18"/>
                <w:szCs w:val="18"/>
                <w:lang w:val="en-GB"/>
              </w:rPr>
              <w:t>TOTAL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AE2A98" w14:textId="49E540D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2A4FBDC" w14:textId="47EFB2B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E5EFD50" w14:textId="5C0D6F8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2D28D076" w14:textId="76CBE761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850" w:type="dxa"/>
            <w:tcBorders>
              <w:top w:val="single" w:sz="12" w:space="0" w:color="212492"/>
              <w:bottom w:val="single" w:sz="4" w:space="0" w:color="000000"/>
            </w:tcBorders>
            <w:vAlign w:val="center"/>
          </w:tcPr>
          <w:p w14:paraId="11D21603" w14:textId="320F70B2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43A32E15" w14:textId="67C2460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12" w:space="0" w:color="212492"/>
              <w:bottom w:val="single" w:sz="4" w:space="0" w:color="212492"/>
            </w:tcBorders>
            <w:vAlign w:val="center"/>
          </w:tcPr>
          <w:p w14:paraId="662BAFEC" w14:textId="7777777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x</w:t>
            </w:r>
          </w:p>
        </w:tc>
      </w:tr>
      <w:tr w:rsidR="00EE3FA4" w:rsidRPr="00565FF2" w14:paraId="65CF8090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4D042F" w14:textId="7A151AE9" w:rsidR="00EE3FA4" w:rsidRPr="00790586" w:rsidRDefault="00EE3FA4" w:rsidP="00790586">
            <w:pPr>
              <w:contextualSpacing/>
              <w:rPr>
                <w:rFonts w:cs="Calibri"/>
                <w:sz w:val="18"/>
                <w:szCs w:val="18"/>
                <w:lang w:val="en-GB"/>
              </w:rPr>
            </w:pPr>
            <w:r w:rsidRPr="00790586">
              <w:rPr>
                <w:color w:val="000000" w:themeColor="text1"/>
                <w:sz w:val="18"/>
                <w:szCs w:val="18"/>
                <w:lang w:val="en-GB"/>
              </w:rPr>
              <w:t>Food and non-alcoholic beverages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A657F1" w14:textId="370A5AB9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887C5C" w14:textId="01899F8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F17BE05" w14:textId="392C8D2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CE1B588" w14:textId="48DC4A1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bottom w:val="single" w:sz="4" w:space="0" w:color="212492"/>
            </w:tcBorders>
            <w:vAlign w:val="center"/>
          </w:tcPr>
          <w:p w14:paraId="79FE1C03" w14:textId="4FDBA5F9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48597CD" w14:textId="67B02ED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41D5EED" w14:textId="510825B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11</w:t>
            </w:r>
          </w:p>
        </w:tc>
      </w:tr>
      <w:tr w:rsidR="00EE3FA4" w:rsidRPr="00565FF2" w14:paraId="5C754F9E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8405AD" w14:textId="7ED4D9AC" w:rsidR="00EE3FA4" w:rsidRPr="00790586" w:rsidRDefault="00EE3FA4" w:rsidP="00EE3FA4">
            <w:pPr>
              <w:spacing w:before="0" w:after="0"/>
              <w:contextualSpacing/>
              <w:rPr>
                <w:rFonts w:cs="Calibri"/>
                <w:sz w:val="18"/>
                <w:szCs w:val="18"/>
              </w:rPr>
            </w:pPr>
            <w:r w:rsidRPr="00790586">
              <w:rPr>
                <w:color w:val="000000" w:themeColor="text1"/>
                <w:sz w:val="18"/>
                <w:szCs w:val="18"/>
                <w:lang w:val="en-GB"/>
              </w:rPr>
              <w:t xml:space="preserve">Alcoholic beverages </w:t>
            </w:r>
            <w:r w:rsidRPr="00790586">
              <w:rPr>
                <w:color w:val="000000" w:themeColor="text1"/>
                <w:sz w:val="18"/>
                <w:szCs w:val="18"/>
                <w:lang w:val="en-GB"/>
              </w:rPr>
              <w:br/>
              <w:t>and tobacco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7DAB73B" w14:textId="5B5D2C9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B43629" w14:textId="7E38A04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107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88EBA09" w14:textId="3D06E59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839766" w14:textId="1981A7B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15423BB" w14:textId="6DFBF7F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3EBAA8D" w14:textId="65BD4651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2FAD976" w14:textId="050DB2D2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03</w:t>
            </w:r>
          </w:p>
        </w:tc>
      </w:tr>
      <w:tr w:rsidR="00EE3FA4" w:rsidRPr="00565FF2" w14:paraId="4FC60515" w14:textId="77777777" w:rsidTr="00790586">
        <w:trPr>
          <w:cantSplit/>
          <w:trHeight w:val="28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B7C52BE" w14:textId="5AAC7868" w:rsidR="00EE3FA4" w:rsidRPr="00790586" w:rsidRDefault="00EE3FA4" w:rsidP="00EE3FA4">
            <w:pPr>
              <w:spacing w:before="0" w:after="0"/>
              <w:contextualSpacing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Clothing and footwear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B7EFD8C" w14:textId="6C943CEC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1D19204" w14:textId="1BDE495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FDB7918" w14:textId="508F8C31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C17F2A" w14:textId="206A776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7382209" w14:textId="73D83A8C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F7E7A73" w14:textId="5DEADFD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22C7D0D" w14:textId="628FB4C8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10</w:t>
            </w:r>
          </w:p>
        </w:tc>
      </w:tr>
      <w:tr w:rsidR="00EE3FA4" w:rsidRPr="00565FF2" w14:paraId="308BB4B5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BDDAA8" w14:textId="3CA73CE8" w:rsidR="00EE3FA4" w:rsidRPr="00790586" w:rsidRDefault="00EE3FA4" w:rsidP="00EE3FA4">
            <w:pPr>
              <w:spacing w:before="0" w:after="0"/>
              <w:contextualSpacing/>
              <w:rPr>
                <w:rFonts w:cs="Calibri"/>
                <w:sz w:val="18"/>
                <w:szCs w:val="18"/>
                <w:lang w:val="en-GB"/>
              </w:rPr>
            </w:pPr>
            <w:r w:rsidRPr="00790586">
              <w:rPr>
                <w:color w:val="000000" w:themeColor="text1"/>
                <w:sz w:val="18"/>
                <w:szCs w:val="18"/>
                <w:lang w:val="en-GB"/>
              </w:rPr>
              <w:t>Housing, water, electricity, gas and other fuels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07A4BAD" w14:textId="1EC5B2F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EB6145F" w14:textId="39D6CDD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386943" w14:textId="480928E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2B06A2" w14:textId="429C655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AAA3FC9" w14:textId="194C457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05DA7B5" w14:textId="1592AF9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3F7B29A" w14:textId="7EDFDAE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07</w:t>
            </w:r>
          </w:p>
        </w:tc>
      </w:tr>
      <w:tr w:rsidR="00EE3FA4" w:rsidRPr="00565FF2" w14:paraId="36AF1C64" w14:textId="77777777" w:rsidTr="00790586">
        <w:trPr>
          <w:cantSplit/>
          <w:trHeight w:val="823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AA059C5" w14:textId="6615E852" w:rsidR="00EE3FA4" w:rsidRPr="00790586" w:rsidRDefault="00EE3FA4" w:rsidP="00EE3FA4">
            <w:pPr>
              <w:spacing w:before="0" w:after="0"/>
              <w:contextualSpacing/>
              <w:rPr>
                <w:rFonts w:cs="Calibri"/>
                <w:sz w:val="18"/>
                <w:szCs w:val="18"/>
                <w:lang w:val="en-GB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Furnishings, household </w:t>
            </w: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 xml:space="preserve">equipment and routine </w:t>
            </w: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household maintenance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A0C87C" w14:textId="2410540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73828DE" w14:textId="0182669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84B52D" w14:textId="526543C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E2741BD" w14:textId="53CED6C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311A096" w14:textId="6C3EB02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64A8BC9" w14:textId="37304CF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4E16A12" w14:textId="038B863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02</w:t>
            </w:r>
          </w:p>
        </w:tc>
      </w:tr>
      <w:tr w:rsidR="00EE3FA4" w:rsidRPr="00565FF2" w14:paraId="10DFDD8D" w14:textId="77777777" w:rsidTr="00790586">
        <w:trPr>
          <w:cantSplit/>
          <w:trHeight w:val="315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6E0F8B9" w14:textId="1E661DF3" w:rsidR="00EE3FA4" w:rsidRPr="00790586" w:rsidRDefault="00EE3FA4" w:rsidP="00EE3FA4">
            <w:pPr>
              <w:spacing w:before="0" w:after="0"/>
              <w:contextualSpacing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Health 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B2CD97" w14:textId="4D7F30C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85E169" w14:textId="5D89BFF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02564E5" w14:textId="1FB538A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59C6075" w14:textId="0D0BD8B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B2D5C57" w14:textId="6C54F71D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63C6EC4" w14:textId="13BCC0D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772241B" w14:textId="27BA689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02</w:t>
            </w:r>
          </w:p>
        </w:tc>
      </w:tr>
      <w:tr w:rsidR="00EE3FA4" w:rsidRPr="00565FF2" w14:paraId="4388DBC3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7433778" w14:textId="2D7FEDC8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Transport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8B40135" w14:textId="4A609627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2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C9F4FF4" w14:textId="56252AE8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6CB2D96" w14:textId="768610F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1BA0CD8E" w14:textId="79243D9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2FA6FF2" w14:textId="3709A571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99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A54299" w14:textId="4FF4BE6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AF8BD74" w14:textId="0D13A8C8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13</w:t>
            </w:r>
          </w:p>
        </w:tc>
      </w:tr>
      <w:tr w:rsidR="00EE3FA4" w:rsidRPr="00565FF2" w14:paraId="21826D12" w14:textId="77777777" w:rsidTr="00790586">
        <w:trPr>
          <w:cantSplit/>
          <w:trHeight w:val="161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63B2C2" w14:textId="53A5F469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Communication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FCDC466" w14:textId="6D7D5A7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3F443B7" w14:textId="05893CE1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CD681F8" w14:textId="4ABDE339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F3AA" w14:textId="5DB7C12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C44A22A" w14:textId="6FBA8E7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00E0431" w14:textId="453FB6C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44C3AAF6" w14:textId="58D5C05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01</w:t>
            </w:r>
          </w:p>
        </w:tc>
      </w:tr>
      <w:tr w:rsidR="00EE3FA4" w:rsidRPr="00565FF2" w14:paraId="7A2B92F8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39F0CE1" w14:textId="7311B3F9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Recreation and culture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7BDD634" w14:textId="7156500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8CF40CA" w14:textId="020AB26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01F54C32" w14:textId="7F04296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98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9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A78C03A" w14:textId="26C328E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9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45735567" w14:textId="059516E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4A02336" w14:textId="4A996DF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103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E73C3CE" w14:textId="79FE1709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-0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08</w:t>
            </w:r>
          </w:p>
        </w:tc>
      </w:tr>
      <w:tr w:rsidR="00EE3FA4" w:rsidRPr="00565FF2" w14:paraId="17891FDE" w14:textId="77777777" w:rsidTr="00790586">
        <w:trPr>
          <w:cantSplit/>
          <w:trHeight w:val="29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4B22BD4" w14:textId="688B2078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Education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248480B" w14:textId="1ACC834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A00BAB7" w14:textId="292833E5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6907EDE6" w14:textId="01D6079D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703E6E36" w14:textId="072FCC58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6170FC5" w14:textId="6BB680F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DC4BFAC" w14:textId="4D805D55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108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1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FFA11C8" w14:textId="3FD996A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03</w:t>
            </w:r>
          </w:p>
        </w:tc>
      </w:tr>
      <w:tr w:rsidR="00EE3FA4" w:rsidRPr="00565FF2" w14:paraId="47387614" w14:textId="77777777" w:rsidTr="00790586">
        <w:trPr>
          <w:cantSplit/>
          <w:trHeight w:val="57"/>
        </w:trPr>
        <w:tc>
          <w:tcPr>
            <w:tcW w:w="2127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029844F2" w14:textId="3AB0111A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>Restaurants and hotels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26999B5B" w14:textId="3E6B3278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9C8AD" w14:textId="7F281E4B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104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8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3CC484CB" w14:textId="5F94C77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3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5A27219B" w14:textId="0D7ADDE6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105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6</w:t>
            </w:r>
          </w:p>
        </w:tc>
        <w:tc>
          <w:tcPr>
            <w:tcW w:w="850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A412A8D" w14:textId="2C2166D3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single" w:sz="4" w:space="0" w:color="212492"/>
            </w:tcBorders>
            <w:vAlign w:val="center"/>
          </w:tcPr>
          <w:p w14:paraId="210A24A3" w14:textId="7C5684AD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106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1D2C4AA6" w14:textId="38E276F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02</w:t>
            </w:r>
          </w:p>
        </w:tc>
      </w:tr>
      <w:tr w:rsidR="00EE3FA4" w:rsidRPr="00565FF2" w14:paraId="7E442961" w14:textId="77777777" w:rsidTr="00790586">
        <w:trPr>
          <w:cantSplit/>
          <w:trHeight w:val="287"/>
        </w:trPr>
        <w:tc>
          <w:tcPr>
            <w:tcW w:w="2127" w:type="dxa"/>
            <w:tcBorders>
              <w:top w:val="single" w:sz="4" w:space="0" w:color="212492"/>
              <w:bottom w:val="nil"/>
            </w:tcBorders>
            <w:vAlign w:val="center"/>
          </w:tcPr>
          <w:p w14:paraId="5C16CACF" w14:textId="29F8B939" w:rsidR="00EE3FA4" w:rsidRPr="00790586" w:rsidRDefault="00EE3FA4" w:rsidP="00EE3FA4">
            <w:pPr>
              <w:spacing w:before="0" w:after="0"/>
              <w:rPr>
                <w:rFonts w:cs="Calibri"/>
                <w:sz w:val="18"/>
                <w:szCs w:val="18"/>
              </w:rPr>
            </w:pP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t xml:space="preserve">Miscellaneous goods </w:t>
            </w:r>
            <w:r w:rsidRPr="00790586">
              <w:rPr>
                <w:rFonts w:cstheme="majorBidi"/>
                <w:bCs/>
                <w:color w:val="000000" w:themeColor="text1"/>
                <w:sz w:val="18"/>
                <w:szCs w:val="18"/>
                <w:lang w:val="en-GB"/>
              </w:rPr>
              <w:br/>
              <w:t>and services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16F5677" w14:textId="6FCE76FD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57550951" w14:textId="4B4E34AA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7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4534C74" w14:textId="5157D850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AA8EACA" w14:textId="05948CA2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101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5</w:t>
            </w:r>
          </w:p>
        </w:tc>
        <w:tc>
          <w:tcPr>
            <w:tcW w:w="850" w:type="dxa"/>
            <w:tcBorders>
              <w:top w:val="single" w:sz="4" w:space="0" w:color="212492"/>
              <w:bottom w:val="nil"/>
            </w:tcBorders>
            <w:vAlign w:val="center"/>
          </w:tcPr>
          <w:p w14:paraId="7D44098B" w14:textId="771AB53E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4</w:t>
            </w:r>
          </w:p>
        </w:tc>
        <w:tc>
          <w:tcPr>
            <w:tcW w:w="851" w:type="dxa"/>
            <w:tcBorders>
              <w:top w:val="single" w:sz="4" w:space="0" w:color="212492"/>
              <w:bottom w:val="nil"/>
            </w:tcBorders>
            <w:vAlign w:val="center"/>
          </w:tcPr>
          <w:p w14:paraId="362F023F" w14:textId="075B15CF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102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</w:t>
            </w:r>
          </w:p>
        </w:tc>
        <w:tc>
          <w:tcPr>
            <w:tcW w:w="930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4760254" w14:textId="251B4D84" w:rsidR="00EE3FA4" w:rsidRPr="00565FF2" w:rsidRDefault="00EE3FA4" w:rsidP="00EE3FA4">
            <w:pPr>
              <w:spacing w:before="0" w:after="0"/>
              <w:contextualSpacing/>
              <w:jc w:val="right"/>
              <w:rPr>
                <w:rFonts w:cs="Calibri"/>
                <w:szCs w:val="19"/>
              </w:rPr>
            </w:pPr>
            <w:r w:rsidRPr="00565FF2">
              <w:rPr>
                <w:rFonts w:cs="Calibri"/>
                <w:szCs w:val="19"/>
              </w:rPr>
              <w:t>0</w:t>
            </w:r>
            <w:r w:rsidR="0081043B">
              <w:rPr>
                <w:rFonts w:cs="Calibri"/>
                <w:szCs w:val="19"/>
              </w:rPr>
              <w:t>.</w:t>
            </w:r>
            <w:r w:rsidRPr="00565FF2">
              <w:rPr>
                <w:rFonts w:cs="Calibri"/>
                <w:szCs w:val="19"/>
              </w:rPr>
              <w:t>03</w:t>
            </w:r>
          </w:p>
        </w:tc>
      </w:tr>
    </w:tbl>
    <w:p w14:paraId="7F079C1E" w14:textId="61FD39DC" w:rsidR="00F379ED" w:rsidRDefault="00F379ED" w:rsidP="00EE3FA4">
      <w:pPr>
        <w:ind w:firstLine="708"/>
        <w:rPr>
          <w:lang w:eastAsia="pl-PL"/>
        </w:rPr>
      </w:pPr>
    </w:p>
    <w:p w14:paraId="41D69118" w14:textId="21C2C12D" w:rsidR="005761B8" w:rsidRPr="00EE3FA4" w:rsidRDefault="00EE3FA4" w:rsidP="005761B8">
      <w:pPr>
        <w:pStyle w:val="NormalnyWeb"/>
        <w:spacing w:before="0" w:beforeAutospacing="0" w:after="0" w:afterAutospacing="0"/>
        <w:rPr>
          <w:rFonts w:ascii="Fira Sans" w:hAnsi="Fira Sans"/>
          <w:i/>
          <w:sz w:val="19"/>
          <w:szCs w:val="19"/>
        </w:rPr>
      </w:pPr>
      <w:r w:rsidRPr="0015062B">
        <w:rPr>
          <w:rFonts w:ascii="Fira Sans" w:hAnsi="Fira Sans"/>
          <w:i/>
          <w:color w:val="222222"/>
          <w:sz w:val="19"/>
          <w:szCs w:val="19"/>
        </w:rPr>
        <w:t xml:space="preserve">A table with indices in more detail is available in the data file attached to this news release and in the </w:t>
      </w:r>
      <w:hyperlink r:id="rId10" w:history="1">
        <w:r w:rsidRPr="00911DD1">
          <w:rPr>
            <w:rStyle w:val="Hipercze"/>
            <w:rFonts w:ascii="Fira Sans" w:hAnsi="Fira Sans"/>
            <w:i/>
            <w:sz w:val="19"/>
            <w:szCs w:val="19"/>
          </w:rPr>
          <w:t>Knowledge Databases</w:t>
        </w:r>
      </w:hyperlink>
      <w:r w:rsidRPr="0015062B">
        <w:rPr>
          <w:rFonts w:ascii="Fira Sans" w:hAnsi="Fira Sans"/>
          <w:i/>
          <w:color w:val="222222"/>
          <w:sz w:val="19"/>
          <w:szCs w:val="19"/>
        </w:rPr>
        <w:t>.</w:t>
      </w:r>
    </w:p>
    <w:p w14:paraId="772B0E91" w14:textId="48922826" w:rsidR="0060741F" w:rsidRPr="00EE3FA4" w:rsidRDefault="0060741F">
      <w:pPr>
        <w:spacing w:before="0" w:after="160" w:line="259" w:lineRule="auto"/>
        <w:rPr>
          <w:rFonts w:ascii="Fira Sans SemiBold" w:eastAsia="Times New Roman" w:hAnsi="Fira Sans SemiBold" w:cs="Times New Roman"/>
          <w:bCs/>
          <w:sz w:val="16"/>
          <w:szCs w:val="16"/>
          <w:shd w:val="clear" w:color="auto" w:fill="FFFFFF"/>
          <w:lang w:val="en-GB" w:eastAsia="pl-PL"/>
        </w:rPr>
      </w:pPr>
      <w:r w:rsidRPr="00EE3FA4">
        <w:rPr>
          <w:sz w:val="16"/>
          <w:szCs w:val="16"/>
          <w:shd w:val="clear" w:color="auto" w:fill="FFFFFF"/>
          <w:lang w:val="en-GB"/>
        </w:rPr>
        <w:br w:type="page"/>
      </w:r>
    </w:p>
    <w:p w14:paraId="39D453F3" w14:textId="7207B340" w:rsidR="00F45242" w:rsidRPr="00EE3FA4" w:rsidRDefault="00EE3FA4" w:rsidP="00F45242">
      <w:pPr>
        <w:pStyle w:val="Nagwek1"/>
        <w:spacing w:before="120" w:line="240" w:lineRule="exact"/>
        <w:rPr>
          <w:color w:val="auto"/>
          <w:lang w:val="en-GB"/>
        </w:rPr>
      </w:pPr>
      <w:r w:rsidRPr="002B7DB2">
        <w:rPr>
          <w:shd w:val="clear" w:color="auto" w:fill="FFFFFF"/>
          <w:lang w:val="en-GB"/>
        </w:rPr>
        <w:lastRenderedPageBreak/>
        <w:t>Contributions of price changes to the total consumer price index</w:t>
      </w:r>
    </w:p>
    <w:p w14:paraId="2EF78187" w14:textId="2F1E8976" w:rsidR="005409CB" w:rsidRPr="001D067F" w:rsidRDefault="001D067F" w:rsidP="005409CB">
      <w:pPr>
        <w:pStyle w:val="Tekstkomentarza"/>
        <w:rPr>
          <w:sz w:val="19"/>
          <w:szCs w:val="19"/>
          <w:lang w:val="en-GB"/>
        </w:rPr>
      </w:pPr>
      <w:r w:rsidRPr="001D067F">
        <w:rPr>
          <w:sz w:val="19"/>
          <w:szCs w:val="19"/>
          <w:lang w:val="en-GB"/>
        </w:rPr>
        <w:t>In September of the current year, compared with the previous month, the highest contribution to the total consumer price index came from higher prices related to: Clothing and footwear (by</w:t>
      </w:r>
      <w:r w:rsidR="00C4086D" w:rsidRPr="001D067F">
        <w:rPr>
          <w:sz w:val="19"/>
          <w:szCs w:val="19"/>
          <w:lang w:val="en-GB"/>
        </w:rPr>
        <w:t> 2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>7%),</w:t>
      </w:r>
      <w:r w:rsidRPr="001D067F">
        <w:rPr>
          <w:sz w:val="19"/>
          <w:szCs w:val="19"/>
          <w:lang w:val="en-GB"/>
        </w:rPr>
        <w:t xml:space="preserve"> Dwelling (by</w:t>
      </w:r>
      <w:r w:rsidR="00C4086D" w:rsidRPr="001D067F">
        <w:rPr>
          <w:sz w:val="19"/>
          <w:szCs w:val="19"/>
          <w:lang w:val="en-GB"/>
        </w:rPr>
        <w:t xml:space="preserve"> 0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 xml:space="preserve">3%), </w:t>
      </w:r>
      <w:r w:rsidRPr="001D067F">
        <w:rPr>
          <w:color w:val="000000" w:themeColor="text1"/>
          <w:sz w:val="18"/>
          <w:szCs w:val="18"/>
          <w:lang w:val="en-GB"/>
        </w:rPr>
        <w:t>Alcoholic beverages and tobacco</w:t>
      </w:r>
      <w:r w:rsidRPr="001D067F">
        <w:rPr>
          <w:sz w:val="19"/>
          <w:szCs w:val="19"/>
          <w:lang w:val="en-GB"/>
        </w:rPr>
        <w:t xml:space="preserve"> </w:t>
      </w:r>
      <w:r w:rsidR="00C4086D" w:rsidRPr="001D067F">
        <w:rPr>
          <w:sz w:val="19"/>
          <w:szCs w:val="19"/>
          <w:lang w:val="en-GB"/>
        </w:rPr>
        <w:t>(</w:t>
      </w:r>
      <w:r w:rsidRPr="001D067F">
        <w:rPr>
          <w:sz w:val="19"/>
          <w:szCs w:val="19"/>
          <w:lang w:val="en-GB"/>
        </w:rPr>
        <w:t>by</w:t>
      </w:r>
      <w:r w:rsidR="00C4086D" w:rsidRPr="001D067F">
        <w:rPr>
          <w:sz w:val="19"/>
          <w:szCs w:val="19"/>
          <w:lang w:val="en-GB"/>
        </w:rPr>
        <w:t xml:space="preserve"> 0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 xml:space="preserve">5%) </w:t>
      </w:r>
      <w:r w:rsidRPr="001D067F">
        <w:rPr>
          <w:sz w:val="19"/>
          <w:szCs w:val="19"/>
          <w:lang w:val="en-GB"/>
        </w:rPr>
        <w:t>and Education</w:t>
      </w:r>
      <w:r w:rsidR="00C4086D" w:rsidRPr="001D067F">
        <w:rPr>
          <w:sz w:val="19"/>
          <w:szCs w:val="19"/>
          <w:lang w:val="en-GB"/>
        </w:rPr>
        <w:t xml:space="preserve"> </w:t>
      </w:r>
      <w:r w:rsidRPr="001D067F">
        <w:rPr>
          <w:sz w:val="19"/>
          <w:szCs w:val="19"/>
          <w:lang w:val="en-GB"/>
        </w:rPr>
        <w:t>(by</w:t>
      </w:r>
      <w:r w:rsidR="00C4086D" w:rsidRPr="001D067F">
        <w:rPr>
          <w:sz w:val="19"/>
          <w:szCs w:val="19"/>
          <w:lang w:val="en-GB"/>
        </w:rPr>
        <w:t> 2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 xml:space="preserve">6%), </w:t>
      </w:r>
      <w:r w:rsidRPr="001D067F">
        <w:rPr>
          <w:sz w:val="19"/>
          <w:szCs w:val="19"/>
          <w:lang w:val="en-GB"/>
        </w:rPr>
        <w:t>which increased the index by:</w:t>
      </w:r>
      <w:r w:rsidR="00C4086D" w:rsidRPr="001D067F">
        <w:rPr>
          <w:sz w:val="19"/>
          <w:szCs w:val="19"/>
          <w:lang w:val="en-GB"/>
        </w:rPr>
        <w:t xml:space="preserve"> 0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>10 p</w:t>
      </w:r>
      <w:r w:rsidRPr="001D067F">
        <w:rPr>
          <w:sz w:val="19"/>
          <w:szCs w:val="19"/>
          <w:lang w:val="en-GB"/>
        </w:rPr>
        <w:t xml:space="preserve">p, </w:t>
      </w:r>
      <w:r w:rsidR="00C4086D" w:rsidRPr="001D067F">
        <w:rPr>
          <w:sz w:val="19"/>
          <w:szCs w:val="19"/>
          <w:lang w:val="en-GB"/>
        </w:rPr>
        <w:t>0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>08 p</w:t>
      </w:r>
      <w:r w:rsidRPr="001D067F">
        <w:rPr>
          <w:sz w:val="19"/>
          <w:szCs w:val="19"/>
          <w:lang w:val="en-GB"/>
        </w:rPr>
        <w:t xml:space="preserve">p and </w:t>
      </w:r>
      <w:r w:rsidR="00C4086D" w:rsidRPr="001D067F">
        <w:rPr>
          <w:sz w:val="19"/>
          <w:szCs w:val="19"/>
          <w:lang w:val="en-GB"/>
        </w:rPr>
        <w:t>0</w:t>
      </w:r>
      <w:r w:rsidR="0081043B">
        <w:rPr>
          <w:sz w:val="19"/>
          <w:szCs w:val="19"/>
          <w:lang w:val="en-GB"/>
        </w:rPr>
        <w:t>.</w:t>
      </w:r>
      <w:r w:rsidR="00C4086D" w:rsidRPr="001D067F">
        <w:rPr>
          <w:sz w:val="19"/>
          <w:szCs w:val="19"/>
          <w:lang w:val="en-GB"/>
        </w:rPr>
        <w:t>03 p</w:t>
      </w:r>
      <w:r w:rsidRPr="001D067F">
        <w:rPr>
          <w:sz w:val="19"/>
          <w:szCs w:val="19"/>
          <w:lang w:val="en-GB"/>
        </w:rPr>
        <w:t>p each, respectively</w:t>
      </w:r>
      <w:r w:rsidR="00C4086D" w:rsidRPr="001D067F">
        <w:rPr>
          <w:sz w:val="19"/>
          <w:szCs w:val="19"/>
          <w:lang w:val="en-GB"/>
        </w:rPr>
        <w:t xml:space="preserve">. </w:t>
      </w:r>
      <w:r w:rsidRPr="001D067F">
        <w:rPr>
          <w:sz w:val="19"/>
          <w:szCs w:val="19"/>
          <w:lang w:val="en-GB"/>
        </w:rPr>
        <w:br/>
        <w:t>Lower prices related to: Transport (by</w:t>
      </w:r>
      <w:r w:rsidR="0031137F" w:rsidRPr="001D067F">
        <w:rPr>
          <w:sz w:val="19"/>
          <w:szCs w:val="19"/>
          <w:lang w:val="en-GB"/>
        </w:rPr>
        <w:t xml:space="preserve"> 1</w:t>
      </w:r>
      <w:r w:rsidR="0081043B">
        <w:rPr>
          <w:sz w:val="19"/>
          <w:szCs w:val="19"/>
          <w:lang w:val="en-GB"/>
        </w:rPr>
        <w:t>.</w:t>
      </w:r>
      <w:r w:rsidR="0031137F" w:rsidRPr="001D067F">
        <w:rPr>
          <w:sz w:val="19"/>
          <w:szCs w:val="19"/>
          <w:lang w:val="en-GB"/>
        </w:rPr>
        <w:t xml:space="preserve">3%), </w:t>
      </w:r>
      <w:r w:rsidRPr="001D067F">
        <w:rPr>
          <w:sz w:val="19"/>
          <w:szCs w:val="19"/>
          <w:lang w:val="en-GB"/>
        </w:rPr>
        <w:t>Food (by</w:t>
      </w:r>
      <w:r w:rsidR="0031137F" w:rsidRPr="001D067F">
        <w:rPr>
          <w:sz w:val="19"/>
          <w:szCs w:val="19"/>
          <w:lang w:val="en-GB"/>
        </w:rPr>
        <w:t xml:space="preserve"> 0</w:t>
      </w:r>
      <w:r w:rsidR="0081043B">
        <w:rPr>
          <w:sz w:val="19"/>
          <w:szCs w:val="19"/>
          <w:lang w:val="en-GB"/>
        </w:rPr>
        <w:t>.</w:t>
      </w:r>
      <w:r w:rsidR="0031137F" w:rsidRPr="001D067F">
        <w:rPr>
          <w:sz w:val="19"/>
          <w:szCs w:val="19"/>
          <w:lang w:val="en-GB"/>
        </w:rPr>
        <w:t>5%)</w:t>
      </w:r>
      <w:r w:rsidRPr="001D067F">
        <w:rPr>
          <w:sz w:val="19"/>
          <w:szCs w:val="19"/>
          <w:lang w:val="en-GB"/>
        </w:rPr>
        <w:t xml:space="preserve"> and Recreation and culture (by </w:t>
      </w:r>
      <w:r w:rsidR="0031137F" w:rsidRPr="001D067F">
        <w:rPr>
          <w:sz w:val="19"/>
          <w:szCs w:val="19"/>
          <w:lang w:val="en-GB"/>
        </w:rPr>
        <w:t>1</w:t>
      </w:r>
      <w:r w:rsidR="0081043B">
        <w:rPr>
          <w:sz w:val="19"/>
          <w:szCs w:val="19"/>
          <w:lang w:val="en-GB"/>
        </w:rPr>
        <w:t>.</w:t>
      </w:r>
      <w:r w:rsidR="0031137F" w:rsidRPr="001D067F">
        <w:rPr>
          <w:sz w:val="19"/>
          <w:szCs w:val="19"/>
          <w:lang w:val="en-GB"/>
        </w:rPr>
        <w:t>1</w:t>
      </w:r>
      <w:r w:rsidR="00D51155" w:rsidRPr="001D067F">
        <w:rPr>
          <w:sz w:val="19"/>
          <w:szCs w:val="19"/>
          <w:lang w:val="en-GB"/>
        </w:rPr>
        <w:t>%</w:t>
      </w:r>
      <w:r w:rsidR="00A30A89" w:rsidRPr="001D067F">
        <w:rPr>
          <w:sz w:val="19"/>
          <w:szCs w:val="19"/>
          <w:lang w:val="en-GB"/>
        </w:rPr>
        <w:t xml:space="preserve">) </w:t>
      </w:r>
      <w:r w:rsidRPr="001D067F">
        <w:rPr>
          <w:sz w:val="19"/>
          <w:szCs w:val="19"/>
          <w:lang w:val="en-GB"/>
        </w:rPr>
        <w:t>decreased the index by: </w:t>
      </w:r>
      <w:r w:rsidR="00683EDF" w:rsidRPr="001D067F">
        <w:rPr>
          <w:sz w:val="19"/>
          <w:szCs w:val="19"/>
          <w:lang w:val="en-GB"/>
        </w:rPr>
        <w:t>0</w:t>
      </w:r>
      <w:r w:rsidR="0081043B">
        <w:rPr>
          <w:sz w:val="19"/>
          <w:szCs w:val="19"/>
          <w:lang w:val="en-GB"/>
        </w:rPr>
        <w:t>.</w:t>
      </w:r>
      <w:r w:rsidR="00683EDF" w:rsidRPr="001D067F">
        <w:rPr>
          <w:sz w:val="19"/>
          <w:szCs w:val="19"/>
          <w:lang w:val="en-GB"/>
        </w:rPr>
        <w:t>13 p</w:t>
      </w:r>
      <w:r w:rsidRPr="001D067F">
        <w:rPr>
          <w:sz w:val="19"/>
          <w:szCs w:val="19"/>
          <w:lang w:val="en-GB"/>
        </w:rPr>
        <w:t>p</w:t>
      </w:r>
      <w:r w:rsidR="00683EDF" w:rsidRPr="001D067F">
        <w:rPr>
          <w:sz w:val="19"/>
          <w:szCs w:val="19"/>
          <w:lang w:val="en-GB"/>
        </w:rPr>
        <w:t>, 0</w:t>
      </w:r>
      <w:r w:rsidR="0081043B">
        <w:rPr>
          <w:sz w:val="19"/>
          <w:szCs w:val="19"/>
          <w:lang w:val="en-GB"/>
        </w:rPr>
        <w:t>.</w:t>
      </w:r>
      <w:r w:rsidR="00683EDF" w:rsidRPr="001D067F">
        <w:rPr>
          <w:sz w:val="19"/>
          <w:szCs w:val="19"/>
          <w:lang w:val="en-GB"/>
        </w:rPr>
        <w:t>12 p</w:t>
      </w:r>
      <w:r w:rsidRPr="001D067F">
        <w:rPr>
          <w:sz w:val="19"/>
          <w:szCs w:val="19"/>
          <w:lang w:val="en-GB"/>
        </w:rPr>
        <w:t xml:space="preserve">p and </w:t>
      </w:r>
      <w:r w:rsidR="00683EDF" w:rsidRPr="001D067F">
        <w:rPr>
          <w:sz w:val="19"/>
          <w:szCs w:val="19"/>
          <w:lang w:val="en-GB"/>
        </w:rPr>
        <w:t>0</w:t>
      </w:r>
      <w:r w:rsidR="0081043B">
        <w:rPr>
          <w:sz w:val="19"/>
          <w:szCs w:val="19"/>
          <w:lang w:val="en-GB"/>
        </w:rPr>
        <w:t>.</w:t>
      </w:r>
      <w:r w:rsidR="00683EDF" w:rsidRPr="001D067F">
        <w:rPr>
          <w:sz w:val="19"/>
          <w:szCs w:val="19"/>
          <w:lang w:val="en-GB"/>
        </w:rPr>
        <w:t>08 p</w:t>
      </w:r>
      <w:r w:rsidRPr="001D067F">
        <w:rPr>
          <w:sz w:val="19"/>
          <w:szCs w:val="19"/>
          <w:lang w:val="en-GB"/>
        </w:rPr>
        <w:t>p, respectively</w:t>
      </w:r>
      <w:r w:rsidR="00790586">
        <w:rPr>
          <w:sz w:val="19"/>
          <w:szCs w:val="19"/>
          <w:lang w:val="en-GB"/>
        </w:rPr>
        <w:t>.</w:t>
      </w:r>
    </w:p>
    <w:p w14:paraId="21A56CC4" w14:textId="210D9C2D" w:rsidR="00F45242" w:rsidRPr="001D067F" w:rsidRDefault="001D067F" w:rsidP="005409CB">
      <w:pPr>
        <w:pStyle w:val="Tekstkomentarza"/>
        <w:rPr>
          <w:spacing w:val="-2"/>
          <w:sz w:val="19"/>
          <w:szCs w:val="19"/>
          <w:lang w:val="en-GB"/>
        </w:rPr>
      </w:pPr>
      <w:r w:rsidRPr="001D067F">
        <w:rPr>
          <w:spacing w:val="-2"/>
          <w:sz w:val="19"/>
          <w:szCs w:val="19"/>
          <w:lang w:val="en-GB"/>
        </w:rPr>
        <w:t>Compared with the corresponding month of the previous year, higher prices related, among others, to: Food (by</w:t>
      </w:r>
      <w:r w:rsidR="00C72BE4" w:rsidRPr="001D067F">
        <w:rPr>
          <w:spacing w:val="-2"/>
          <w:sz w:val="19"/>
          <w:szCs w:val="19"/>
          <w:lang w:val="en-GB"/>
        </w:rPr>
        <w:t xml:space="preserve"> 3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 xml:space="preserve">9%), </w:t>
      </w:r>
      <w:r w:rsidRPr="001D067F">
        <w:rPr>
          <w:spacing w:val="-2"/>
          <w:sz w:val="19"/>
          <w:szCs w:val="19"/>
          <w:lang w:val="en-GB"/>
        </w:rPr>
        <w:t>Dwelling (by</w:t>
      </w:r>
      <w:r w:rsidR="00C72BE4" w:rsidRPr="001D067F">
        <w:rPr>
          <w:spacing w:val="-2"/>
          <w:sz w:val="19"/>
          <w:szCs w:val="19"/>
          <w:lang w:val="en-GB"/>
        </w:rPr>
        <w:t xml:space="preserve"> 3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>1</w:t>
      </w:r>
      <w:r w:rsidR="005409CB" w:rsidRPr="001D067F">
        <w:rPr>
          <w:spacing w:val="-2"/>
          <w:sz w:val="19"/>
          <w:szCs w:val="19"/>
          <w:lang w:val="en-GB"/>
        </w:rPr>
        <w:t xml:space="preserve">%), </w:t>
      </w:r>
      <w:r w:rsidRPr="001D067F">
        <w:rPr>
          <w:color w:val="000000" w:themeColor="text1"/>
          <w:spacing w:val="-2"/>
          <w:sz w:val="18"/>
          <w:szCs w:val="18"/>
          <w:lang w:val="en-GB"/>
        </w:rPr>
        <w:t>Alcoholic beverages and tobacco</w:t>
      </w:r>
      <w:r w:rsidRPr="001D067F">
        <w:rPr>
          <w:spacing w:val="-2"/>
          <w:sz w:val="19"/>
          <w:szCs w:val="19"/>
          <w:lang w:val="en-GB"/>
        </w:rPr>
        <w:t xml:space="preserve"> (by</w:t>
      </w:r>
      <w:r w:rsidR="001A60F7" w:rsidRPr="001D067F">
        <w:rPr>
          <w:spacing w:val="-2"/>
          <w:sz w:val="19"/>
          <w:szCs w:val="19"/>
          <w:lang w:val="en-GB"/>
        </w:rPr>
        <w:t> </w:t>
      </w:r>
      <w:r w:rsidR="00C72BE4" w:rsidRPr="001D067F">
        <w:rPr>
          <w:spacing w:val="-2"/>
          <w:sz w:val="19"/>
          <w:szCs w:val="19"/>
          <w:lang w:val="en-GB"/>
        </w:rPr>
        <w:t>6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>8%)</w:t>
      </w:r>
      <w:r w:rsidR="00061403" w:rsidRPr="001D067F">
        <w:rPr>
          <w:spacing w:val="-2"/>
          <w:sz w:val="19"/>
          <w:szCs w:val="19"/>
          <w:lang w:val="en-GB"/>
        </w:rPr>
        <w:t>,</w:t>
      </w:r>
      <w:r w:rsidRPr="001D067F">
        <w:rPr>
          <w:spacing w:val="-2"/>
          <w:sz w:val="19"/>
          <w:szCs w:val="19"/>
          <w:lang w:val="en-GB"/>
        </w:rPr>
        <w:t xml:space="preserve"> Restaurants and hotels (by</w:t>
      </w:r>
      <w:r w:rsidR="00061403" w:rsidRPr="001D067F">
        <w:rPr>
          <w:spacing w:val="-2"/>
          <w:sz w:val="19"/>
          <w:szCs w:val="19"/>
          <w:lang w:val="en-GB"/>
        </w:rPr>
        <w:t xml:space="preserve"> 5</w:t>
      </w:r>
      <w:r w:rsidR="0081043B">
        <w:rPr>
          <w:spacing w:val="-2"/>
          <w:sz w:val="19"/>
          <w:szCs w:val="19"/>
          <w:lang w:val="en-GB"/>
        </w:rPr>
        <w:t>.</w:t>
      </w:r>
      <w:r w:rsidR="00061403" w:rsidRPr="001D067F">
        <w:rPr>
          <w:spacing w:val="-2"/>
          <w:sz w:val="19"/>
          <w:szCs w:val="19"/>
          <w:lang w:val="en-GB"/>
        </w:rPr>
        <w:t xml:space="preserve">4%) </w:t>
      </w:r>
      <w:r w:rsidRPr="001D067F">
        <w:rPr>
          <w:spacing w:val="-2"/>
          <w:sz w:val="19"/>
          <w:szCs w:val="19"/>
          <w:lang w:val="en-GB"/>
        </w:rPr>
        <w:t>and Health (by</w:t>
      </w:r>
      <w:r w:rsidR="00C72BE4" w:rsidRPr="001D067F">
        <w:rPr>
          <w:spacing w:val="-2"/>
          <w:sz w:val="19"/>
          <w:szCs w:val="19"/>
          <w:lang w:val="en-GB"/>
        </w:rPr>
        <w:t xml:space="preserve"> 4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 xml:space="preserve">8%) </w:t>
      </w:r>
      <w:r w:rsidRPr="001D067F">
        <w:rPr>
          <w:spacing w:val="-2"/>
          <w:sz w:val="19"/>
          <w:szCs w:val="19"/>
          <w:lang w:val="en-GB"/>
        </w:rPr>
        <w:t>increased the total index by</w:t>
      </w:r>
      <w:r w:rsidR="001A60F7" w:rsidRPr="001D067F">
        <w:rPr>
          <w:spacing w:val="-2"/>
          <w:sz w:val="19"/>
          <w:szCs w:val="19"/>
          <w:lang w:val="en-GB"/>
        </w:rPr>
        <w:t>:</w:t>
      </w:r>
      <w:r w:rsidR="005B214D" w:rsidRPr="001D067F">
        <w:rPr>
          <w:spacing w:val="-2"/>
          <w:sz w:val="19"/>
          <w:szCs w:val="19"/>
          <w:lang w:val="en-GB"/>
        </w:rPr>
        <w:t xml:space="preserve"> 0</w:t>
      </w:r>
      <w:r w:rsidR="0081043B">
        <w:rPr>
          <w:spacing w:val="-2"/>
          <w:sz w:val="19"/>
          <w:szCs w:val="19"/>
          <w:lang w:val="en-GB"/>
        </w:rPr>
        <w:t>.</w:t>
      </w:r>
      <w:r w:rsidR="005B214D" w:rsidRPr="001D067F">
        <w:rPr>
          <w:spacing w:val="-2"/>
          <w:sz w:val="19"/>
          <w:szCs w:val="19"/>
          <w:lang w:val="en-GB"/>
        </w:rPr>
        <w:t>92 p</w:t>
      </w:r>
      <w:r w:rsidRPr="001D067F">
        <w:rPr>
          <w:spacing w:val="-2"/>
          <w:sz w:val="19"/>
          <w:szCs w:val="19"/>
          <w:lang w:val="en-GB"/>
        </w:rPr>
        <w:t>p, 0</w:t>
      </w:r>
      <w:r w:rsidR="0081043B">
        <w:rPr>
          <w:spacing w:val="-2"/>
          <w:sz w:val="19"/>
          <w:szCs w:val="19"/>
          <w:lang w:val="en-GB"/>
        </w:rPr>
        <w:t>.</w:t>
      </w:r>
      <w:r w:rsidRPr="001D067F">
        <w:rPr>
          <w:spacing w:val="-2"/>
          <w:sz w:val="19"/>
          <w:szCs w:val="19"/>
          <w:lang w:val="en-GB"/>
        </w:rPr>
        <w:t>77 </w:t>
      </w:r>
      <w:r w:rsidR="00C72BE4" w:rsidRPr="001D067F">
        <w:rPr>
          <w:spacing w:val="-2"/>
          <w:sz w:val="19"/>
          <w:szCs w:val="19"/>
          <w:lang w:val="en-GB"/>
        </w:rPr>
        <w:t>p</w:t>
      </w:r>
      <w:r w:rsidRPr="001D067F">
        <w:rPr>
          <w:spacing w:val="-2"/>
          <w:sz w:val="19"/>
          <w:szCs w:val="19"/>
          <w:lang w:val="en-GB"/>
        </w:rPr>
        <w:t>p</w:t>
      </w:r>
      <w:r w:rsidR="00C72BE4" w:rsidRPr="001D067F">
        <w:rPr>
          <w:spacing w:val="-2"/>
          <w:sz w:val="19"/>
          <w:szCs w:val="19"/>
          <w:lang w:val="en-GB"/>
        </w:rPr>
        <w:t>, 0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>35 p</w:t>
      </w:r>
      <w:r w:rsidRPr="001D067F">
        <w:rPr>
          <w:spacing w:val="-2"/>
          <w:sz w:val="19"/>
          <w:szCs w:val="19"/>
          <w:lang w:val="en-GB"/>
        </w:rPr>
        <w:t>p</w:t>
      </w:r>
      <w:r w:rsidR="00C72BE4" w:rsidRPr="001D067F">
        <w:rPr>
          <w:spacing w:val="-2"/>
          <w:sz w:val="19"/>
          <w:szCs w:val="19"/>
          <w:lang w:val="en-GB"/>
        </w:rPr>
        <w:t>,</w:t>
      </w:r>
      <w:r w:rsidR="005B214D" w:rsidRPr="001D067F">
        <w:rPr>
          <w:spacing w:val="-2"/>
          <w:sz w:val="19"/>
          <w:szCs w:val="19"/>
          <w:lang w:val="en-GB"/>
        </w:rPr>
        <w:t xml:space="preserve"> 0</w:t>
      </w:r>
      <w:r w:rsidR="0081043B">
        <w:rPr>
          <w:spacing w:val="-2"/>
          <w:sz w:val="19"/>
          <w:szCs w:val="19"/>
          <w:lang w:val="en-GB"/>
        </w:rPr>
        <w:t>.</w:t>
      </w:r>
      <w:r w:rsidR="005B214D" w:rsidRPr="001D067F">
        <w:rPr>
          <w:spacing w:val="-2"/>
          <w:sz w:val="19"/>
          <w:szCs w:val="19"/>
          <w:lang w:val="en-GB"/>
        </w:rPr>
        <w:t>31</w:t>
      </w:r>
      <w:r w:rsidR="005409CB" w:rsidRPr="001D067F">
        <w:rPr>
          <w:spacing w:val="-2"/>
          <w:sz w:val="19"/>
          <w:szCs w:val="19"/>
          <w:lang w:val="en-GB"/>
        </w:rPr>
        <w:t xml:space="preserve"> p</w:t>
      </w:r>
      <w:r w:rsidRPr="001D067F">
        <w:rPr>
          <w:spacing w:val="-2"/>
          <w:sz w:val="19"/>
          <w:szCs w:val="19"/>
          <w:lang w:val="en-GB"/>
        </w:rPr>
        <w:t xml:space="preserve">p and </w:t>
      </w:r>
      <w:r w:rsidR="00C72BE4" w:rsidRPr="001D067F">
        <w:rPr>
          <w:spacing w:val="-2"/>
          <w:sz w:val="19"/>
          <w:szCs w:val="19"/>
          <w:lang w:val="en-GB"/>
        </w:rPr>
        <w:t>0</w:t>
      </w:r>
      <w:r w:rsidR="0081043B">
        <w:rPr>
          <w:spacing w:val="-2"/>
          <w:sz w:val="19"/>
          <w:szCs w:val="19"/>
          <w:lang w:val="en-GB"/>
        </w:rPr>
        <w:t>.</w:t>
      </w:r>
      <w:r w:rsidR="00C72BE4" w:rsidRPr="001D067F">
        <w:rPr>
          <w:spacing w:val="-2"/>
          <w:sz w:val="19"/>
          <w:szCs w:val="19"/>
          <w:lang w:val="en-GB"/>
        </w:rPr>
        <w:t>28 p</w:t>
      </w:r>
      <w:r w:rsidRPr="001D067F">
        <w:rPr>
          <w:spacing w:val="-2"/>
          <w:sz w:val="19"/>
          <w:szCs w:val="19"/>
          <w:lang w:val="en-GB"/>
        </w:rPr>
        <w:t>p, respectively</w:t>
      </w:r>
      <w:r w:rsidR="00C72BE4" w:rsidRPr="001D067F">
        <w:rPr>
          <w:spacing w:val="-2"/>
          <w:sz w:val="19"/>
          <w:szCs w:val="19"/>
          <w:lang w:val="en-GB"/>
        </w:rPr>
        <w:t>.</w:t>
      </w:r>
      <w:r w:rsidR="00A30A89" w:rsidRPr="001D067F">
        <w:rPr>
          <w:spacing w:val="-2"/>
          <w:sz w:val="19"/>
          <w:szCs w:val="19"/>
          <w:lang w:val="en-GB"/>
        </w:rPr>
        <w:t xml:space="preserve"> </w:t>
      </w:r>
      <w:r w:rsidRPr="001D067F">
        <w:rPr>
          <w:spacing w:val="-2"/>
          <w:sz w:val="19"/>
          <w:szCs w:val="19"/>
          <w:lang w:val="en-GB"/>
        </w:rPr>
        <w:t>Lower prices related to Transport (by</w:t>
      </w:r>
      <w:r w:rsidR="005409CB" w:rsidRPr="001D067F">
        <w:rPr>
          <w:spacing w:val="-2"/>
          <w:sz w:val="19"/>
          <w:szCs w:val="19"/>
          <w:lang w:val="en-GB"/>
        </w:rPr>
        <w:t xml:space="preserve"> </w:t>
      </w:r>
      <w:r w:rsidR="0031137F" w:rsidRPr="001D067F">
        <w:rPr>
          <w:spacing w:val="-2"/>
          <w:sz w:val="19"/>
          <w:szCs w:val="19"/>
          <w:lang w:val="en-GB"/>
        </w:rPr>
        <w:t>3</w:t>
      </w:r>
      <w:r w:rsidR="0081043B">
        <w:rPr>
          <w:spacing w:val="-2"/>
          <w:sz w:val="19"/>
          <w:szCs w:val="19"/>
          <w:lang w:val="en-GB"/>
        </w:rPr>
        <w:t>.</w:t>
      </w:r>
      <w:r w:rsidR="0031137F" w:rsidRPr="001D067F">
        <w:rPr>
          <w:spacing w:val="-2"/>
          <w:sz w:val="19"/>
          <w:szCs w:val="19"/>
          <w:lang w:val="en-GB"/>
        </w:rPr>
        <w:t>8%)</w:t>
      </w:r>
      <w:r w:rsidRPr="001D067F">
        <w:rPr>
          <w:spacing w:val="-2"/>
          <w:sz w:val="19"/>
          <w:szCs w:val="19"/>
          <w:lang w:val="en-GB"/>
        </w:rPr>
        <w:t xml:space="preserve"> and Clothing and footwear (by</w:t>
      </w:r>
      <w:r w:rsidR="00C72BE4" w:rsidRPr="001D067F">
        <w:rPr>
          <w:spacing w:val="-2"/>
          <w:sz w:val="19"/>
          <w:szCs w:val="19"/>
          <w:lang w:val="en-GB"/>
        </w:rPr>
        <w:t> </w:t>
      </w:r>
      <w:r w:rsidR="0031137F" w:rsidRPr="001D067F">
        <w:rPr>
          <w:spacing w:val="-2"/>
          <w:sz w:val="19"/>
          <w:szCs w:val="19"/>
          <w:lang w:val="en-GB"/>
        </w:rPr>
        <w:t>0</w:t>
      </w:r>
      <w:r w:rsidR="0081043B">
        <w:rPr>
          <w:spacing w:val="-2"/>
          <w:sz w:val="19"/>
          <w:szCs w:val="19"/>
          <w:lang w:val="en-GB"/>
        </w:rPr>
        <w:t>.</w:t>
      </w:r>
      <w:r w:rsidR="0031137F" w:rsidRPr="001D067F">
        <w:rPr>
          <w:spacing w:val="-2"/>
          <w:sz w:val="19"/>
          <w:szCs w:val="19"/>
          <w:lang w:val="en-GB"/>
        </w:rPr>
        <w:t>8</w:t>
      </w:r>
      <w:r w:rsidR="005409CB" w:rsidRPr="001D067F">
        <w:rPr>
          <w:spacing w:val="-2"/>
          <w:sz w:val="19"/>
          <w:szCs w:val="19"/>
          <w:lang w:val="en-GB"/>
        </w:rPr>
        <w:t xml:space="preserve">%) </w:t>
      </w:r>
      <w:r w:rsidRPr="001D067F">
        <w:rPr>
          <w:spacing w:val="-2"/>
          <w:sz w:val="19"/>
          <w:szCs w:val="19"/>
          <w:lang w:val="en-GB"/>
        </w:rPr>
        <w:t xml:space="preserve">decreased the index by </w:t>
      </w:r>
      <w:r w:rsidR="00061403" w:rsidRPr="001D067F">
        <w:rPr>
          <w:spacing w:val="-2"/>
          <w:sz w:val="19"/>
          <w:szCs w:val="19"/>
          <w:lang w:val="en-GB"/>
        </w:rPr>
        <w:t>0</w:t>
      </w:r>
      <w:r w:rsidR="0081043B">
        <w:rPr>
          <w:spacing w:val="-2"/>
          <w:sz w:val="19"/>
          <w:szCs w:val="19"/>
          <w:lang w:val="en-GB"/>
        </w:rPr>
        <w:t>.</w:t>
      </w:r>
      <w:r w:rsidR="00061403" w:rsidRPr="001D067F">
        <w:rPr>
          <w:spacing w:val="-2"/>
          <w:sz w:val="19"/>
          <w:szCs w:val="19"/>
          <w:lang w:val="en-GB"/>
        </w:rPr>
        <w:t>40 </w:t>
      </w:r>
      <w:r w:rsidR="0031137F" w:rsidRPr="001D067F">
        <w:rPr>
          <w:spacing w:val="-2"/>
          <w:sz w:val="19"/>
          <w:szCs w:val="19"/>
          <w:lang w:val="en-GB"/>
        </w:rPr>
        <w:t>p</w:t>
      </w:r>
      <w:r w:rsidRPr="001D067F">
        <w:rPr>
          <w:spacing w:val="-2"/>
          <w:sz w:val="19"/>
          <w:szCs w:val="19"/>
          <w:lang w:val="en-GB"/>
        </w:rPr>
        <w:t xml:space="preserve">p and </w:t>
      </w:r>
      <w:r w:rsidR="0031137F" w:rsidRPr="001D067F">
        <w:rPr>
          <w:spacing w:val="-2"/>
          <w:sz w:val="19"/>
          <w:szCs w:val="19"/>
          <w:lang w:val="en-GB"/>
        </w:rPr>
        <w:t>0</w:t>
      </w:r>
      <w:r w:rsidR="0081043B">
        <w:rPr>
          <w:spacing w:val="-2"/>
          <w:sz w:val="19"/>
          <w:szCs w:val="19"/>
          <w:lang w:val="en-GB"/>
        </w:rPr>
        <w:t>.</w:t>
      </w:r>
      <w:r w:rsidR="0031137F" w:rsidRPr="001D067F">
        <w:rPr>
          <w:spacing w:val="-2"/>
          <w:sz w:val="19"/>
          <w:szCs w:val="19"/>
          <w:lang w:val="en-GB"/>
        </w:rPr>
        <w:t>03</w:t>
      </w:r>
      <w:r w:rsidR="005409CB" w:rsidRPr="001D067F">
        <w:rPr>
          <w:spacing w:val="-2"/>
          <w:sz w:val="19"/>
          <w:szCs w:val="19"/>
          <w:lang w:val="en-GB"/>
        </w:rPr>
        <w:t xml:space="preserve"> p</w:t>
      </w:r>
      <w:r w:rsidRPr="001D067F">
        <w:rPr>
          <w:spacing w:val="-2"/>
          <w:sz w:val="19"/>
          <w:szCs w:val="19"/>
          <w:lang w:val="en-GB"/>
        </w:rPr>
        <w:t>p, respectively</w:t>
      </w:r>
      <w:r w:rsidR="005409CB" w:rsidRPr="001D067F">
        <w:rPr>
          <w:spacing w:val="-2"/>
          <w:sz w:val="19"/>
          <w:szCs w:val="19"/>
          <w:lang w:val="en-GB"/>
        </w:rPr>
        <w:t>.</w:t>
      </w:r>
    </w:p>
    <w:p w14:paraId="3460A7A6" w14:textId="222D240B" w:rsidR="0086155F" w:rsidRPr="00EE3FA4" w:rsidRDefault="00817BD5" w:rsidP="00EE3FA4">
      <w:pPr>
        <w:pStyle w:val="tytuwykresu"/>
        <w:spacing w:before="360"/>
        <w:ind w:left="709" w:hanging="709"/>
        <w:rPr>
          <w:noProof/>
          <w:spacing w:val="-6"/>
          <w:sz w:val="19"/>
          <w:szCs w:val="19"/>
          <w:shd w:val="clear" w:color="auto" w:fill="FFFFFF"/>
          <w:lang w:val="en-GB" w:eastAsia="pl-PL"/>
        </w:rPr>
      </w:pPr>
      <w:r>
        <w:rPr>
          <w:b w:val="0"/>
          <w:noProof/>
          <w:szCs w:val="19"/>
          <w:shd w:val="clear" w:color="auto" w:fill="FFFFFF"/>
          <w:lang w:val="en-GB" w:eastAsia="en-GB"/>
        </w:rPr>
        <w:drawing>
          <wp:anchor distT="0" distB="0" distL="114300" distR="114300" simplePos="0" relativeHeight="251880448" behindDoc="0" locked="0" layoutInCell="1" allowOverlap="1" wp14:anchorId="78123491" wp14:editId="6AA2CEC2">
            <wp:simplePos x="0" y="0"/>
            <wp:positionH relativeFrom="column">
              <wp:posOffset>0</wp:posOffset>
            </wp:positionH>
            <wp:positionV relativeFrom="paragraph">
              <wp:posOffset>567055</wp:posOffset>
            </wp:positionV>
            <wp:extent cx="5126990" cy="2438400"/>
            <wp:effectExtent l="0" t="0" r="0" b="0"/>
            <wp:wrapSquare wrapText="bothSides"/>
            <wp:docPr id="7" name="Obraz 7" descr="Chart 1. Contribution of price changes of selected groups of consumer goods and services in September 2025 (change in pp compared with the previous period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A4" w:rsidRPr="00D40D34">
        <w:rPr>
          <w:noProof/>
          <w:sz w:val="19"/>
          <w:szCs w:val="19"/>
          <w:lang w:val="en-GB" w:eastAsia="en-GB"/>
        </w:rPr>
        <w:t>Chart 1. Contribution of price changes of selected groups of</w:t>
      </w:r>
      <w:r w:rsidR="00EE3FA4">
        <w:rPr>
          <w:noProof/>
          <w:sz w:val="19"/>
          <w:szCs w:val="19"/>
          <w:lang w:val="en-GB" w:eastAsia="en-GB"/>
        </w:rPr>
        <w:t xml:space="preserve"> consumer goods and services in September 2025</w:t>
      </w:r>
      <w:r w:rsidR="00EE3FA4" w:rsidRPr="00D40D34">
        <w:rPr>
          <w:noProof/>
          <w:sz w:val="19"/>
          <w:szCs w:val="19"/>
          <w:lang w:val="en-GB" w:eastAsia="en-GB"/>
        </w:rPr>
        <w:t xml:space="preserve"> (change in pp compared with the previous period)</w:t>
      </w:r>
    </w:p>
    <w:p w14:paraId="56E5B188" w14:textId="12249161" w:rsidR="00BE5289" w:rsidRPr="00EE3FA4" w:rsidRDefault="00BE5289" w:rsidP="00BE5289">
      <w:pPr>
        <w:spacing w:before="240"/>
        <w:ind w:left="879" w:hanging="879"/>
        <w:rPr>
          <w:b/>
          <w:spacing w:val="-2"/>
          <w:szCs w:val="19"/>
          <w:shd w:val="clear" w:color="auto" w:fill="FFFFFF"/>
          <w:lang w:val="en-GB"/>
        </w:rPr>
      </w:pPr>
    </w:p>
    <w:p w14:paraId="4B76D66F" w14:textId="77777777" w:rsidR="00EE3FA4" w:rsidRPr="006135C9" w:rsidRDefault="00EE3FA4" w:rsidP="00EE3FA4">
      <w:pPr>
        <w:spacing w:after="0"/>
        <w:ind w:left="879" w:hanging="879"/>
        <w:rPr>
          <w:b/>
          <w:szCs w:val="19"/>
          <w:lang w:val="en-GB"/>
        </w:rPr>
      </w:pPr>
      <w:r>
        <w:rPr>
          <w:b/>
          <w:szCs w:val="19"/>
          <w:shd w:val="clear" w:color="auto" w:fill="FFFFFF"/>
          <w:lang w:val="en-GB"/>
        </w:rPr>
        <w:t>C</w:t>
      </w:r>
      <w:r w:rsidRPr="00B9416B">
        <w:rPr>
          <w:b/>
          <w:szCs w:val="19"/>
          <w:shd w:val="clear" w:color="auto" w:fill="FFFFFF"/>
          <w:lang w:val="en-GB"/>
        </w:rPr>
        <w:t>hart 2. Weighting system used in the compilations of consumer price indices in 2025</w:t>
      </w:r>
    </w:p>
    <w:p w14:paraId="2357E7B9" w14:textId="5BBEB9BC" w:rsidR="00F45242" w:rsidRPr="00EE3FA4" w:rsidRDefault="00EE3FA4">
      <w:pPr>
        <w:spacing w:before="0" w:after="160" w:line="259" w:lineRule="auto"/>
        <w:rPr>
          <w:spacing w:val="-2"/>
          <w:lang w:val="en-GB"/>
        </w:rPr>
      </w:pPr>
      <w:r>
        <w:rPr>
          <w:noProof/>
          <w:spacing w:val="-2"/>
          <w:lang w:val="en-GB" w:eastAsia="en-GB"/>
        </w:rPr>
        <w:drawing>
          <wp:anchor distT="0" distB="0" distL="114300" distR="114300" simplePos="0" relativeHeight="251857920" behindDoc="0" locked="0" layoutInCell="1" allowOverlap="1" wp14:anchorId="3EE843FA" wp14:editId="02AF66F4">
            <wp:simplePos x="0" y="0"/>
            <wp:positionH relativeFrom="column">
              <wp:posOffset>0</wp:posOffset>
            </wp:positionH>
            <wp:positionV relativeFrom="paragraph">
              <wp:posOffset>370205</wp:posOffset>
            </wp:positionV>
            <wp:extent cx="5035550" cy="3736975"/>
            <wp:effectExtent l="0" t="0" r="0" b="0"/>
            <wp:wrapSquare wrapText="bothSides"/>
            <wp:docPr id="25" name="Obraz 25" descr="Chart 2. Weighting system used in the compilations of consumer price indices in 2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3736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45242" w:rsidRPr="00EE3FA4">
        <w:rPr>
          <w:spacing w:val="-2"/>
          <w:lang w:val="en-GB"/>
        </w:rPr>
        <w:br w:type="page"/>
      </w:r>
    </w:p>
    <w:p w14:paraId="05B3BB4D" w14:textId="53399EB8" w:rsidR="00A937EF" w:rsidRPr="00EE3FA4" w:rsidRDefault="00EE3FA4" w:rsidP="00C52FF3">
      <w:pPr>
        <w:pStyle w:val="Tytuwykresu0"/>
        <w:spacing w:before="0" w:after="0" w:line="240" w:lineRule="exact"/>
        <w:ind w:left="851" w:hanging="851"/>
        <w:rPr>
          <w:rFonts w:ascii="Fira Sans" w:hAnsi="Fira Sans"/>
          <w:szCs w:val="19"/>
          <w:lang w:val="en-GB"/>
        </w:rPr>
      </w:pPr>
      <w:r w:rsidRPr="00A76124">
        <w:rPr>
          <w:rFonts w:ascii="Fira Sans" w:hAnsi="Fira Sans"/>
          <w:szCs w:val="19"/>
          <w:lang w:val="en-GB" w:eastAsia="en-GB"/>
        </w:rPr>
        <w:lastRenderedPageBreak/>
        <w:t>Chart 3. Changes in consumer prices as related to the previous month (in %)</w:t>
      </w:r>
    </w:p>
    <w:p w14:paraId="4752D85C" w14:textId="648AEB68" w:rsidR="00B6109A" w:rsidRPr="00EE3FA4" w:rsidRDefault="00817BD5" w:rsidP="004E4D51">
      <w:pPr>
        <w:pStyle w:val="Tytuwykresu0"/>
        <w:spacing w:before="0" w:after="0" w:line="180" w:lineRule="exact"/>
        <w:rPr>
          <w:rFonts w:ascii="Fira Sans" w:hAnsi="Fira Sans"/>
          <w:szCs w:val="19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81472" behindDoc="0" locked="0" layoutInCell="1" allowOverlap="1" wp14:anchorId="087D01B1" wp14:editId="531BA5E1">
            <wp:simplePos x="0" y="0"/>
            <wp:positionH relativeFrom="column">
              <wp:posOffset>38100</wp:posOffset>
            </wp:positionH>
            <wp:positionV relativeFrom="paragraph">
              <wp:posOffset>95250</wp:posOffset>
            </wp:positionV>
            <wp:extent cx="5041900" cy="2341245"/>
            <wp:effectExtent l="0" t="0" r="0" b="1905"/>
            <wp:wrapSquare wrapText="bothSides"/>
            <wp:docPr id="9" name="Obraz 9" descr="Chart 3. Changes in consumer prices as related to the previous month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1900" cy="2341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E616192" w14:textId="055C5531" w:rsidR="005829A0" w:rsidRPr="001D067F" w:rsidRDefault="00817BD5" w:rsidP="001D067F">
      <w:pPr>
        <w:pStyle w:val="Tytuwykresu0"/>
        <w:spacing w:before="0" w:after="0" w:line="240" w:lineRule="exact"/>
        <w:ind w:left="709" w:hanging="709"/>
        <w:rPr>
          <w:bCs w:val="0"/>
          <w:sz w:val="16"/>
          <w:szCs w:val="16"/>
          <w:lang w:val="en-GB"/>
        </w:rPr>
      </w:pPr>
      <w:r>
        <w:rPr>
          <w:rFonts w:ascii="Fira Sans" w:hAnsi="Fira Sans"/>
          <w:szCs w:val="19"/>
          <w:lang w:val="en-GB" w:eastAsia="en-GB"/>
        </w:rPr>
        <w:drawing>
          <wp:anchor distT="0" distB="0" distL="114300" distR="114300" simplePos="0" relativeHeight="251882496" behindDoc="0" locked="0" layoutInCell="1" allowOverlap="1" wp14:anchorId="638FDFB7" wp14:editId="5860EEB7">
            <wp:simplePos x="0" y="0"/>
            <wp:positionH relativeFrom="column">
              <wp:posOffset>38100</wp:posOffset>
            </wp:positionH>
            <wp:positionV relativeFrom="paragraph">
              <wp:posOffset>311785</wp:posOffset>
            </wp:positionV>
            <wp:extent cx="5035550" cy="2578735"/>
            <wp:effectExtent l="0" t="0" r="0" b="0"/>
            <wp:wrapSquare wrapText="bothSides"/>
            <wp:docPr id="10" name="Obraz 10" descr="Chart 4. Changes in consumer prices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78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D6F27" w:rsidRPr="00565FF2">
        <w:rPr>
          <w:rFonts w:ascii="Fira Sans" w:hAnsi="Fira Sans"/>
          <w:szCs w:val="19"/>
          <w:lang w:val="en-GB" w:eastAsia="en-GB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02DD2B66" wp14:editId="0A0FF8AC">
                <wp:simplePos x="0" y="0"/>
                <wp:positionH relativeFrom="column">
                  <wp:posOffset>5238750</wp:posOffset>
                </wp:positionH>
                <wp:positionV relativeFrom="paragraph">
                  <wp:posOffset>483235</wp:posOffset>
                </wp:positionV>
                <wp:extent cx="1771650" cy="1109980"/>
                <wp:effectExtent l="0" t="0" r="0" b="0"/>
                <wp:wrapTight wrapText="bothSides">
                  <wp:wrapPolygon edited="0">
                    <wp:start x="465" y="0"/>
                    <wp:lineTo x="465" y="21130"/>
                    <wp:lineTo x="20903" y="21130"/>
                    <wp:lineTo x="20903" y="0"/>
                    <wp:lineTo x="465" y="0"/>
                  </wp:wrapPolygon>
                </wp:wrapTight>
                <wp:docPr id="18" name="Pole tekstowe 18" descr="In September 2025 the consumer price index was within the deviations from inflation target determined by the Monetary Policy Council (2.5% +/- 1 pp)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1650" cy="1109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E16F82F" w14:textId="6C17B1DF" w:rsidR="007915C4" w:rsidRPr="00FD6F27" w:rsidRDefault="00EE3FA4" w:rsidP="00EE3FA4">
                            <w:pPr>
                              <w:pStyle w:val="Tekstprzypisudolnego"/>
                              <w:spacing w:before="0" w:line="240" w:lineRule="exact"/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6"/>
                                <w:sz w:val="18"/>
                                <w:szCs w:val="18"/>
                                <w:lang w:val="en-GB" w:eastAsia="pl-PL"/>
                              </w:rPr>
                            </w:pPr>
                            <w:r w:rsidRPr="00FD6F27">
                              <w:rPr>
                                <w:rFonts w:eastAsia="Times New Roman" w:cs="Times New Roman"/>
                                <w:bCs/>
                                <w:color w:val="001D77"/>
                                <w:spacing w:val="-6"/>
                                <w:sz w:val="18"/>
                                <w:szCs w:val="18"/>
                                <w:lang w:val="en-GB" w:eastAsia="pl-PL"/>
                              </w:rPr>
                              <w:t>In September 2025 the consumer price index was within the deviations from inflation target determined by the Monetary Policy Council (2.5% +/- 1 pp)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2DD2B66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8" type="#_x0000_t202" alt="In September 2025 the consumer price index was within the deviations from inflation target determined by the Monetary Policy Council (2.5% +/- 1 pp)" style="position:absolute;left:0;text-align:left;margin-left:412.5pt;margin-top:38.05pt;width:139.5pt;height:87.4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" filled="f" stroked="f">
                <v:textbox>
                  <w:txbxContent>
                    <w:p w14:paraId="1E16F82F" w14:textId="6C17B1DF" w:rsidR="007915C4" w:rsidRPr="00FD6F27" w:rsidRDefault="00EE3FA4" w:rsidP="00EE3FA4">
                      <w:pPr>
                        <w:pStyle w:val="Tekstprzypisudolnego"/>
                        <w:spacing w:before="0" w:line="240" w:lineRule="exact"/>
                        <w:rPr>
                          <w:rFonts w:eastAsia="Times New Roman" w:cs="Times New Roman"/>
                          <w:bCs/>
                          <w:color w:val="001D77"/>
                          <w:spacing w:val="-6"/>
                          <w:sz w:val="18"/>
                          <w:szCs w:val="18"/>
                          <w:lang w:val="en-GB" w:eastAsia="pl-PL"/>
                        </w:rPr>
                      </w:pPr>
                      <w:r w:rsidRPr="00FD6F27">
                        <w:rPr>
                          <w:rFonts w:eastAsia="Times New Roman" w:cs="Times New Roman"/>
                          <w:bCs/>
                          <w:color w:val="001D77"/>
                          <w:spacing w:val="-6"/>
                          <w:sz w:val="18"/>
                          <w:szCs w:val="18"/>
                          <w:lang w:val="en-GB" w:eastAsia="pl-PL"/>
                        </w:rPr>
                        <w:t>In September 2025 the consumer price index was within the deviations from inflation target determined by the Monetary Policy Council (2.5% +/- 1 pp)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D067F" w:rsidRPr="00B9416B">
        <w:rPr>
          <w:rFonts w:ascii="Fira Sans" w:hAnsi="Fira Sans"/>
          <w:szCs w:val="19"/>
          <w:lang w:val="en-GB" w:eastAsia="en-GB"/>
        </w:rPr>
        <w:t>Chart 4. Changes in consumer prices as related to the corresponding period of the previous year (in %)</w:t>
      </w:r>
    </w:p>
    <w:p w14:paraId="20DE31FF" w14:textId="69D09723" w:rsidR="005829A0" w:rsidRPr="001D067F" w:rsidRDefault="005829A0" w:rsidP="004E4D51">
      <w:pPr>
        <w:spacing w:before="0" w:after="0" w:line="200" w:lineRule="exact"/>
        <w:rPr>
          <w:noProof/>
          <w:sz w:val="16"/>
          <w:szCs w:val="19"/>
          <w:lang w:val="en-GB" w:eastAsia="pl-PL"/>
        </w:rPr>
      </w:pPr>
    </w:p>
    <w:p w14:paraId="64465CA8" w14:textId="4A805754" w:rsidR="005829A0" w:rsidRPr="00EE3FA4" w:rsidRDefault="00817BD5" w:rsidP="00EE3FA4">
      <w:pPr>
        <w:spacing w:before="0" w:after="0"/>
        <w:ind w:left="709" w:hanging="709"/>
        <w:rPr>
          <w:b/>
          <w:szCs w:val="19"/>
          <w:lang w:val="en-GB"/>
        </w:rPr>
      </w:pPr>
      <w:r>
        <w:rPr>
          <w:noProof/>
          <w:szCs w:val="19"/>
          <w:lang w:val="en-GB" w:eastAsia="en-GB"/>
        </w:rPr>
        <w:drawing>
          <wp:anchor distT="0" distB="0" distL="114300" distR="114300" simplePos="0" relativeHeight="251883520" behindDoc="0" locked="0" layoutInCell="1" allowOverlap="1" wp14:anchorId="367C46F2" wp14:editId="273FA7A5">
            <wp:simplePos x="0" y="0"/>
            <wp:positionH relativeFrom="column">
              <wp:posOffset>38100</wp:posOffset>
            </wp:positionH>
            <wp:positionV relativeFrom="paragraph">
              <wp:posOffset>485140</wp:posOffset>
            </wp:positionV>
            <wp:extent cx="5035550" cy="2310765"/>
            <wp:effectExtent l="0" t="0" r="0" b="0"/>
            <wp:wrapSquare wrapText="bothSides"/>
            <wp:docPr id="13" name="Obraz 13" descr="Chart 5. Changes in prices according to consumer price index (CPI) and harmonised index of consumer prices (HICP) as related to the corresponding period of the previous year (in %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310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3FA4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Chart 5. Changes in prices according to consumer price inde</w:t>
      </w:r>
      <w:r w:rsidR="00EE3FA4">
        <w:rPr>
          <w:rFonts w:eastAsia="Times New Roman" w:cs="Times New Roman"/>
          <w:b/>
          <w:bCs/>
          <w:noProof/>
          <w:szCs w:val="19"/>
          <w:lang w:val="en-GB" w:eastAsia="en-GB"/>
        </w:rPr>
        <w:t>x (CPI) and harmonised index of </w:t>
      </w:r>
      <w:r w:rsidR="00EE3FA4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consumer prices (HICP) as related</w:t>
      </w:r>
      <w:r w:rsidR="00790586">
        <w:rPr>
          <w:rFonts w:eastAsia="Times New Roman" w:cs="Times New Roman"/>
          <w:b/>
          <w:bCs/>
          <w:noProof/>
          <w:szCs w:val="19"/>
          <w:lang w:val="en-GB" w:eastAsia="en-GB"/>
        </w:rPr>
        <w:t xml:space="preserve"> to the corresponding period of the </w:t>
      </w:r>
      <w:r w:rsidR="00EE3FA4" w:rsidRPr="00B9416B">
        <w:rPr>
          <w:rFonts w:eastAsia="Times New Roman" w:cs="Times New Roman"/>
          <w:b/>
          <w:bCs/>
          <w:noProof/>
          <w:szCs w:val="19"/>
          <w:lang w:val="en-GB" w:eastAsia="en-GB"/>
        </w:rPr>
        <w:t>previous year (in %)</w:t>
      </w:r>
    </w:p>
    <w:p w14:paraId="4F798818" w14:textId="0ABE8852" w:rsidR="00F379ED" w:rsidRPr="00EE3FA4" w:rsidRDefault="00EE3FA4" w:rsidP="00C52FF3">
      <w:pPr>
        <w:spacing w:before="240" w:after="160" w:line="259" w:lineRule="auto"/>
        <w:rPr>
          <w:szCs w:val="19"/>
          <w:lang w:val="en-GB"/>
        </w:rPr>
        <w:sectPr w:rsidR="00F379ED" w:rsidRPr="00EE3FA4" w:rsidSect="00F379ED">
          <w:headerReference w:type="default" r:id="rId16"/>
          <w:footerReference w:type="default" r:id="rId17"/>
          <w:headerReference w:type="first" r:id="rId18"/>
          <w:pgSz w:w="11906" w:h="16838"/>
          <w:pgMar w:top="720" w:right="3119" w:bottom="720" w:left="720" w:header="283" w:footer="283" w:gutter="0"/>
          <w:cols w:space="708"/>
          <w:titlePg/>
          <w:docGrid w:linePitch="360"/>
        </w:sectPr>
      </w:pPr>
      <w:r w:rsidRPr="00EE3FA4">
        <w:rPr>
          <w:szCs w:val="19"/>
          <w:lang w:val="en-GB"/>
        </w:rPr>
        <w:t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EE3FA4" w:rsidRPr="0081043B" w14:paraId="1AFC7950" w14:textId="77777777" w:rsidTr="00597875">
        <w:trPr>
          <w:trHeight w:val="1626"/>
        </w:trPr>
        <w:tc>
          <w:tcPr>
            <w:tcW w:w="4926" w:type="dxa"/>
          </w:tcPr>
          <w:p w14:paraId="1B3DF417" w14:textId="77777777" w:rsidR="00EE3FA4" w:rsidRPr="00EB58C9" w:rsidRDefault="00EE3FA4" w:rsidP="00EE3FA4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B58C9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32C9E050" w14:textId="77777777" w:rsidR="00EE3FA4" w:rsidRPr="00EB58C9" w:rsidRDefault="00EE3FA4" w:rsidP="00EE3FA4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B58C9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05AF1B42" w14:textId="77777777" w:rsidR="00EE3FA4" w:rsidRPr="00EB58C9" w:rsidRDefault="00EE3FA4" w:rsidP="00EE3FA4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B58C9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33D73CAA" w14:textId="29B55D50" w:rsidR="00EE3FA4" w:rsidRPr="00565FF2" w:rsidRDefault="00EE3FA4" w:rsidP="00EE3FA4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auto"/>
                <w:sz w:val="20"/>
              </w:rPr>
            </w:pPr>
            <w:r w:rsidRPr="00EB58C9">
              <w:rPr>
                <w:rFonts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0F76247C" w14:textId="77777777" w:rsidR="00EE3FA4" w:rsidRPr="00B13B22" w:rsidRDefault="00EE3FA4" w:rsidP="00EE3FA4">
            <w:pPr>
              <w:spacing w:before="0"/>
              <w:rPr>
                <w:rFonts w:ascii="Calibri" w:hAnsi="Calibri"/>
                <w:sz w:val="20"/>
                <w:szCs w:val="20"/>
                <w:lang w:val="en-GB"/>
              </w:rPr>
            </w:pPr>
            <w:r w:rsidRPr="00B13B22">
              <w:rPr>
                <w:rFonts w:cs="Arial"/>
                <w:sz w:val="20"/>
                <w:szCs w:val="20"/>
                <w:lang w:val="en-GB"/>
              </w:rPr>
              <w:t>Issued by:</w:t>
            </w:r>
          </w:p>
          <w:p w14:paraId="426261EB" w14:textId="77777777" w:rsidR="00EE3FA4" w:rsidRPr="00B13B22" w:rsidRDefault="00EE3FA4" w:rsidP="00EE3FA4">
            <w:pPr>
              <w:rPr>
                <w:b/>
                <w:sz w:val="20"/>
                <w:szCs w:val="20"/>
                <w:lang w:val="en-GB"/>
              </w:rPr>
            </w:pPr>
            <w:r w:rsidRPr="00B13B22">
              <w:rPr>
                <w:b/>
                <w:sz w:val="20"/>
                <w:szCs w:val="20"/>
                <w:lang w:val="en-GB"/>
              </w:rPr>
              <w:t>Press Office</w:t>
            </w:r>
          </w:p>
          <w:p w14:paraId="5353490A" w14:textId="77777777" w:rsidR="00EE3FA4" w:rsidRPr="00B13B22" w:rsidRDefault="00EE3FA4" w:rsidP="00EE3FA4">
            <w:pPr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Mobile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695 255 032</w:t>
            </w:r>
          </w:p>
          <w:p w14:paraId="3D25E837" w14:textId="77777777" w:rsidR="00EE3FA4" w:rsidRPr="00B13B22" w:rsidRDefault="00EE3FA4" w:rsidP="00EE3FA4">
            <w:pPr>
              <w:spacing w:after="0"/>
              <w:ind w:left="641" w:hanging="641"/>
              <w:rPr>
                <w:sz w:val="20"/>
                <w:szCs w:val="20"/>
                <w:lang w:val="en-GB"/>
              </w:rPr>
            </w:pPr>
            <w:r w:rsidRPr="00B13B22">
              <w:rPr>
                <w:sz w:val="20"/>
                <w:szCs w:val="20"/>
                <w:lang w:val="en-GB"/>
              </w:rPr>
              <w:t xml:space="preserve">Phone </w:t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608 38 04</w:t>
            </w:r>
          </w:p>
          <w:p w14:paraId="724A48D0" w14:textId="77777777" w:rsidR="00EE3FA4" w:rsidRPr="00B13B22" w:rsidRDefault="00EE3FA4" w:rsidP="00EE3FA4">
            <w:pPr>
              <w:spacing w:before="0"/>
              <w:ind w:left="641"/>
              <w:rPr>
                <w:sz w:val="20"/>
                <w:szCs w:val="20"/>
                <w:lang w:val="en-GB"/>
              </w:rPr>
            </w:pP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608 30 09</w:t>
            </w:r>
            <w:r w:rsidRPr="00B13B22">
              <w:rPr>
                <w:sz w:val="20"/>
                <w:szCs w:val="20"/>
                <w:lang w:val="en-GB"/>
              </w:rPr>
              <w:br/>
            </w:r>
            <w:r>
              <w:rPr>
                <w:sz w:val="20"/>
                <w:szCs w:val="20"/>
                <w:lang w:val="en-GB"/>
              </w:rPr>
              <w:t>(</w:t>
            </w:r>
            <w:r w:rsidRPr="00B13B22">
              <w:rPr>
                <w:sz w:val="20"/>
                <w:szCs w:val="20"/>
                <w:lang w:val="en-GB"/>
              </w:rPr>
              <w:t>+48 22</w:t>
            </w:r>
            <w:r>
              <w:rPr>
                <w:sz w:val="20"/>
                <w:szCs w:val="20"/>
                <w:lang w:val="en-GB"/>
              </w:rPr>
              <w:t>)</w:t>
            </w:r>
            <w:r w:rsidRPr="00B13B22">
              <w:rPr>
                <w:sz w:val="20"/>
                <w:szCs w:val="20"/>
                <w:lang w:val="en-GB"/>
              </w:rPr>
              <w:t xml:space="preserve"> 449 41 45</w:t>
            </w:r>
          </w:p>
          <w:p w14:paraId="26D854AA" w14:textId="77777777" w:rsidR="00EE3FA4" w:rsidRPr="009F04F3" w:rsidRDefault="00EE3FA4" w:rsidP="00EE3FA4">
            <w:pPr>
              <w:rPr>
                <w:rFonts w:eastAsiaTheme="majorEastAsia" w:cs="Arial"/>
                <w:b/>
                <w:color w:val="000000" w:themeColor="text1"/>
                <w:sz w:val="20"/>
                <w:szCs w:val="20"/>
                <w:u w:val="single"/>
                <w:lang w:val="en-GB"/>
              </w:rPr>
            </w:pPr>
            <w:r w:rsidRPr="00B13B22">
              <w:rPr>
                <w:b/>
                <w:color w:val="000000" w:themeColor="text1"/>
                <w:sz w:val="20"/>
                <w:szCs w:val="20"/>
                <w:lang w:val="en-GB"/>
              </w:rPr>
              <w:t>e-mail:</w:t>
            </w:r>
            <w:r w:rsidRPr="00B13B22">
              <w:rPr>
                <w:color w:val="000000" w:themeColor="text1"/>
                <w:sz w:val="20"/>
                <w:szCs w:val="20"/>
                <w:lang w:val="en-GB"/>
              </w:rPr>
              <w:t xml:space="preserve"> </w:t>
            </w:r>
            <w:hyperlink r:id="rId19" w:history="1">
              <w:r w:rsidRPr="00B13B22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  <w:p w14:paraId="49C162EA" w14:textId="77777777" w:rsidR="00EE3FA4" w:rsidRPr="00EE3FA4" w:rsidRDefault="00EE3FA4" w:rsidP="00EE3FA4">
            <w:pPr>
              <w:rPr>
                <w:sz w:val="18"/>
                <w:lang w:val="en-GB"/>
              </w:rPr>
            </w:pPr>
          </w:p>
        </w:tc>
      </w:tr>
      <w:tr w:rsidR="00EE3FA4" w:rsidRPr="00565FF2" w14:paraId="3BED65E2" w14:textId="77777777" w:rsidTr="00597875">
        <w:trPr>
          <w:trHeight w:val="418"/>
        </w:trPr>
        <w:tc>
          <w:tcPr>
            <w:tcW w:w="4926" w:type="dxa"/>
            <w:vMerge w:val="restart"/>
          </w:tcPr>
          <w:p w14:paraId="62C6A9E2" w14:textId="77777777" w:rsidR="00EE3FA4" w:rsidRPr="00565FF2" w:rsidRDefault="00EE3FA4" w:rsidP="00EE3FA4">
            <w:pPr>
              <w:rPr>
                <w:sz w:val="18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7A70294D" w14:textId="0A11DC54" w:rsidR="00EE3FA4" w:rsidRPr="00565FF2" w:rsidRDefault="00EE3FA4" w:rsidP="00EE3F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4304" behindDoc="0" locked="0" layoutInCell="1" allowOverlap="1" wp14:anchorId="6A3E2AC0" wp14:editId="6DFAF657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stat.gov.pl</w:t>
            </w:r>
            <w:r>
              <w:rPr>
                <w:sz w:val="20"/>
              </w:rPr>
              <w:t>/en/</w:t>
            </w:r>
          </w:p>
        </w:tc>
      </w:tr>
      <w:tr w:rsidR="00EE3FA4" w:rsidRPr="00565FF2" w14:paraId="1412203B" w14:textId="77777777" w:rsidTr="00597875">
        <w:trPr>
          <w:trHeight w:val="418"/>
        </w:trPr>
        <w:tc>
          <w:tcPr>
            <w:tcW w:w="4926" w:type="dxa"/>
            <w:vMerge/>
          </w:tcPr>
          <w:p w14:paraId="1D6A7322" w14:textId="77777777" w:rsidR="00EE3FA4" w:rsidRPr="00565FF2" w:rsidRDefault="00EE3FA4" w:rsidP="00EE3FA4">
            <w:pPr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14:paraId="17CFA5A3" w14:textId="7D35BB38" w:rsidR="00EE3FA4" w:rsidRPr="00565FF2" w:rsidRDefault="00EE3FA4" w:rsidP="00EE3F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5328" behindDoc="0" locked="0" layoutInCell="1" allowOverlap="1" wp14:anchorId="115C4397" wp14:editId="1B99AF3B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X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EE3FA4" w:rsidRPr="00565FF2" w14:paraId="3911A365" w14:textId="77777777" w:rsidTr="00597875">
        <w:trPr>
          <w:trHeight w:val="476"/>
        </w:trPr>
        <w:tc>
          <w:tcPr>
            <w:tcW w:w="4926" w:type="dxa"/>
            <w:vMerge/>
          </w:tcPr>
          <w:p w14:paraId="166B2BE3" w14:textId="77777777" w:rsidR="00EE3FA4" w:rsidRPr="00565FF2" w:rsidRDefault="00EE3FA4" w:rsidP="00EE3F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287F5CA3" w14:textId="58B255ED" w:rsidR="00EE3FA4" w:rsidRPr="00565FF2" w:rsidRDefault="00EE3FA4" w:rsidP="00EE3FA4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6352" behindDoc="0" locked="0" layoutInCell="1" allowOverlap="1" wp14:anchorId="4C9746E1" wp14:editId="62870126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EE3FA4" w:rsidRPr="00565FF2" w14:paraId="52A5307F" w14:textId="77777777" w:rsidTr="00597875">
        <w:trPr>
          <w:trHeight w:val="426"/>
        </w:trPr>
        <w:tc>
          <w:tcPr>
            <w:tcW w:w="4926" w:type="dxa"/>
          </w:tcPr>
          <w:p w14:paraId="74B62CC9" w14:textId="77777777" w:rsidR="00EE3FA4" w:rsidRPr="00565FF2" w:rsidRDefault="00EE3FA4" w:rsidP="00EE3F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BE105B9" w14:textId="7BB62BC7" w:rsidR="00EE3FA4" w:rsidRPr="00565FF2" w:rsidRDefault="00EE3FA4" w:rsidP="00EE3FA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7376" behindDoc="0" locked="0" layoutInCell="1" allowOverlap="1" wp14:anchorId="16BA6DE7" wp14:editId="0916ED18">
                  <wp:simplePos x="0" y="0"/>
                  <wp:positionH relativeFrom="column">
                    <wp:posOffset>104495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EE3FA4" w:rsidRPr="00565FF2" w14:paraId="525E0455" w14:textId="77777777" w:rsidTr="00597875">
        <w:trPr>
          <w:trHeight w:val="504"/>
        </w:trPr>
        <w:tc>
          <w:tcPr>
            <w:tcW w:w="4926" w:type="dxa"/>
          </w:tcPr>
          <w:p w14:paraId="26424B02" w14:textId="77777777" w:rsidR="00EE3FA4" w:rsidRPr="00565FF2" w:rsidRDefault="00EE3FA4" w:rsidP="00EE3F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58446185" w14:textId="40210B3D" w:rsidR="00EE3FA4" w:rsidRPr="00565FF2" w:rsidRDefault="00EE3FA4" w:rsidP="00EE3FA4">
            <w:pPr>
              <w:ind w:firstLine="680"/>
              <w:rPr>
                <w:noProof/>
                <w:sz w:val="20"/>
                <w:lang w:eastAsia="pl-PL"/>
              </w:rPr>
            </w:pP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8400" behindDoc="0" locked="0" layoutInCell="1" allowOverlap="1" wp14:anchorId="4EB8FEDF" wp14:editId="2A169771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EE3FA4" w:rsidRPr="00565FF2" w14:paraId="61BB234D" w14:textId="77777777" w:rsidTr="00597875">
        <w:trPr>
          <w:trHeight w:val="1546"/>
        </w:trPr>
        <w:tc>
          <w:tcPr>
            <w:tcW w:w="4926" w:type="dxa"/>
          </w:tcPr>
          <w:p w14:paraId="7BD9029F" w14:textId="77777777" w:rsidR="00EE3FA4" w:rsidRPr="00565FF2" w:rsidRDefault="00EE3FA4" w:rsidP="00EE3FA4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F46947B" w14:textId="3EE601AB" w:rsidR="00EE3FA4" w:rsidRPr="00565FF2" w:rsidRDefault="00EE3FA4" w:rsidP="00EE3FA4">
            <w:pPr>
              <w:ind w:firstLine="680"/>
              <w:rPr>
                <w:noProof/>
                <w:sz w:val="20"/>
                <w:lang w:eastAsia="pl-PL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val="en-GB" w:eastAsia="en-GB"/>
              </w:rPr>
              <w:drawing>
                <wp:anchor distT="0" distB="0" distL="114300" distR="114300" simplePos="0" relativeHeight="251879424" behindDoc="0" locked="0" layoutInCell="1" allowOverlap="1" wp14:anchorId="18DAE3ED" wp14:editId="2066B6A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B370E" w:rsidRPr="00565FF2" w14:paraId="0171F90C" w14:textId="77777777" w:rsidTr="00597875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4D1C4C29" w14:textId="77777777" w:rsidR="00EE3FA4" w:rsidRPr="00B9416B" w:rsidRDefault="00EE3FA4" w:rsidP="00EE3FA4">
            <w:pPr>
              <w:shd w:val="clear" w:color="auto" w:fill="D9D9D9" w:themeFill="background1" w:themeFillShade="D9"/>
              <w:rPr>
                <w:b/>
                <w:szCs w:val="19"/>
                <w:lang w:val="en-GB"/>
              </w:rPr>
            </w:pPr>
            <w:r w:rsidRPr="00B9416B">
              <w:rPr>
                <w:b/>
                <w:szCs w:val="19"/>
                <w:lang w:val="en-GB"/>
              </w:rPr>
              <w:t>Related information</w:t>
            </w:r>
          </w:p>
          <w:p w14:paraId="51A2ACDE" w14:textId="77777777" w:rsidR="00EE3FA4" w:rsidRPr="00B9416B" w:rsidRDefault="00EE3FA4" w:rsidP="00EE3FA4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begin"/>
            </w:r>
            <w:r w:rsidRPr="00B9416B">
              <w:rPr>
                <w:rFonts w:cs="Times New Roman"/>
                <w:szCs w:val="19"/>
                <w:lang w:val="en-GB"/>
              </w:rPr>
              <w:instrText xml:space="preserve"> HYPERLINK "https://stat.gov.pl/" \o "Linko do opracowania pt...." </w:instrText>
            </w:r>
            <w:r w:rsidRPr="00B9416B">
              <w:rPr>
                <w:rFonts w:cs="Times New Roman"/>
                <w:szCs w:val="19"/>
                <w:lang w:val="en-GB"/>
              </w:rPr>
              <w:fldChar w:fldCharType="separate"/>
            </w:r>
            <w:hyperlink r:id="rId26" w:tooltip="Link to Communications and Announcements" w:history="1">
              <w:r w:rsidRPr="00B9416B">
                <w:rPr>
                  <w:rStyle w:val="Hipercze"/>
                  <w:szCs w:val="19"/>
                  <w:lang w:val="en-GB"/>
                </w:rPr>
                <w:t>Communications and Announcements</w:t>
              </w:r>
            </w:hyperlink>
          </w:p>
          <w:p w14:paraId="68CE90AB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27" w:tooltip="Link to News releases" w:history="1">
              <w:r w:rsidR="00EE3FA4" w:rsidRPr="00B9416B">
                <w:rPr>
                  <w:rStyle w:val="Hipercze"/>
                  <w:szCs w:val="19"/>
                  <w:lang w:val="en-GB"/>
                </w:rPr>
                <w:t>News releases</w:t>
              </w:r>
            </w:hyperlink>
          </w:p>
          <w:p w14:paraId="5790F006" w14:textId="77777777" w:rsidR="00EE3FA4" w:rsidRPr="00B9416B" w:rsidRDefault="00EE3FA4" w:rsidP="00EE3FA4">
            <w:pPr>
              <w:spacing w:before="360" w:line="240" w:lineRule="auto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Fonts w:cs="Times New Roman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Data available in databases</w:t>
            </w:r>
          </w:p>
          <w:p w14:paraId="6E54F257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28" w:tooltip="Link to database Knowledge Database Prices" w:history="1">
              <w:r w:rsidR="00EE3FA4" w:rsidRPr="00B9416B">
                <w:rPr>
                  <w:rStyle w:val="Hipercze"/>
                  <w:szCs w:val="19"/>
                  <w:lang w:val="en-GB"/>
                </w:rPr>
                <w:t>Knowledge Database Prices</w:t>
              </w:r>
            </w:hyperlink>
          </w:p>
          <w:p w14:paraId="4BE1DD7B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29" w:tooltip="Link do database Macroeconomic Data Bank" w:history="1">
              <w:r w:rsidR="00EE3FA4" w:rsidRPr="00B9416B">
                <w:rPr>
                  <w:rStyle w:val="Hipercze"/>
                  <w:szCs w:val="19"/>
                  <w:lang w:val="en-GB"/>
                </w:rPr>
                <w:t>Macroeconomic Data Bank</w:t>
              </w:r>
            </w:hyperlink>
          </w:p>
          <w:p w14:paraId="32FA847C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30" w:tooltip="Link do database Local Data Bank" w:history="1">
              <w:r w:rsidR="00EE3FA4" w:rsidRPr="00B9416B">
                <w:rPr>
                  <w:rStyle w:val="Hipercze"/>
                  <w:szCs w:val="19"/>
                  <w:lang w:val="en-GB"/>
                </w:rPr>
                <w:t>Local Data Bank</w:t>
              </w:r>
            </w:hyperlink>
          </w:p>
          <w:p w14:paraId="4FB969DB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31" w:tooltip="Link to Price indices within Topic: Prices, Trade" w:history="1">
              <w:r w:rsidR="00EE3FA4" w:rsidRPr="00B9416B">
                <w:rPr>
                  <w:rStyle w:val="Hipercze"/>
                  <w:szCs w:val="19"/>
                  <w:lang w:val="en-GB"/>
                </w:rPr>
                <w:t>Price indices (Topics: Prices</w:t>
              </w:r>
              <w:r w:rsidR="00EE3FA4">
                <w:rPr>
                  <w:rStyle w:val="Hipercze"/>
                  <w:szCs w:val="19"/>
                  <w:lang w:val="en-GB"/>
                </w:rPr>
                <w:t>.</w:t>
              </w:r>
              <w:r w:rsidR="00EE3FA4" w:rsidRPr="00B9416B">
                <w:rPr>
                  <w:rStyle w:val="Hipercze"/>
                  <w:szCs w:val="19"/>
                  <w:lang w:val="en-GB"/>
                </w:rPr>
                <w:t xml:space="preserve"> Trade)</w:t>
              </w:r>
            </w:hyperlink>
          </w:p>
          <w:p w14:paraId="171EC41D" w14:textId="77777777" w:rsidR="00EE3FA4" w:rsidRPr="00B9416B" w:rsidRDefault="00EE3FA4" w:rsidP="00EE3FA4">
            <w:pPr>
              <w:rPr>
                <w:rStyle w:val="Hipercze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begin"/>
            </w:r>
            <w:r w:rsidRPr="00B9416B">
              <w:rPr>
                <w:rStyle w:val="Hipercze"/>
                <w:szCs w:val="19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9416B">
              <w:rPr>
                <w:rStyle w:val="Hipercze"/>
                <w:szCs w:val="19"/>
                <w:lang w:val="en-GB"/>
              </w:rPr>
              <w:fldChar w:fldCharType="separate"/>
            </w:r>
            <w:r w:rsidRPr="00B9416B">
              <w:rPr>
                <w:rStyle w:val="Hipercze"/>
                <w:szCs w:val="19"/>
                <w:lang w:val="en-GB"/>
              </w:rPr>
              <w:t>Prices (Topics: Prices</w:t>
            </w:r>
            <w:r>
              <w:rPr>
                <w:rStyle w:val="Hipercze"/>
                <w:szCs w:val="19"/>
                <w:lang w:val="en-GB"/>
              </w:rPr>
              <w:t>.</w:t>
            </w:r>
            <w:r w:rsidRPr="00B9416B">
              <w:rPr>
                <w:rStyle w:val="Hipercze"/>
                <w:szCs w:val="19"/>
                <w:lang w:val="en-GB"/>
              </w:rPr>
              <w:t xml:space="preserve"> Trade)</w:t>
            </w:r>
          </w:p>
          <w:p w14:paraId="12563FF0" w14:textId="77777777" w:rsidR="00EE3FA4" w:rsidRPr="00B9416B" w:rsidRDefault="00EE3FA4" w:rsidP="00EE3FA4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19"/>
                <w:lang w:val="en-GB"/>
              </w:rPr>
            </w:pPr>
            <w:r w:rsidRPr="00B9416B">
              <w:rPr>
                <w:rStyle w:val="Hipercze"/>
                <w:szCs w:val="19"/>
                <w:lang w:val="en-GB"/>
              </w:rPr>
              <w:fldChar w:fldCharType="end"/>
            </w:r>
            <w:r w:rsidRPr="00B9416B">
              <w:rPr>
                <w:b/>
                <w:color w:val="000000" w:themeColor="text1"/>
                <w:szCs w:val="19"/>
                <w:lang w:val="en-GB"/>
              </w:rPr>
              <w:t>Terms used in official statistics</w:t>
            </w:r>
          </w:p>
          <w:p w14:paraId="11DFA4E5" w14:textId="77777777" w:rsidR="00EE3FA4" w:rsidRPr="00B9416B" w:rsidRDefault="00817BD5" w:rsidP="00EE3FA4">
            <w:pPr>
              <w:rPr>
                <w:rStyle w:val="Hipercze"/>
                <w:szCs w:val="19"/>
                <w:lang w:val="en-GB"/>
              </w:rPr>
            </w:pPr>
            <w:hyperlink r:id="rId32" w:tooltip="Link to the glossary to the term Price index of consumer goods and services" w:history="1">
              <w:r w:rsidR="00EE3FA4" w:rsidRPr="00B9416B">
                <w:rPr>
                  <w:rStyle w:val="Hipercze"/>
                  <w:szCs w:val="19"/>
                  <w:lang w:val="en-GB"/>
                </w:rPr>
                <w:t>Price index of consumer goods and services</w:t>
              </w:r>
            </w:hyperlink>
          </w:p>
          <w:p w14:paraId="516DEEE0" w14:textId="1A916D38" w:rsidR="001B370E" w:rsidRPr="00EE3FA4" w:rsidRDefault="00817BD5" w:rsidP="00EE3FA4">
            <w:pPr>
              <w:spacing w:after="1200"/>
              <w:rPr>
                <w:rFonts w:cs="Times New Roman"/>
                <w:color w:val="0000FF"/>
                <w:sz w:val="18"/>
                <w:u w:val="single"/>
              </w:rPr>
            </w:pPr>
            <w:hyperlink r:id="rId33" w:tooltip="Link to the glossary to the term Retail price" w:history="1">
              <w:r w:rsidR="00EE3FA4" w:rsidRPr="00B9416B">
                <w:rPr>
                  <w:rStyle w:val="Hipercze"/>
                  <w:szCs w:val="19"/>
                  <w:lang w:val="en-GB"/>
                </w:rPr>
                <w:t>Retail price</w:t>
              </w:r>
            </w:hyperlink>
          </w:p>
        </w:tc>
      </w:tr>
    </w:tbl>
    <w:p w14:paraId="47EEBDE7" w14:textId="20B56E6C" w:rsidR="00D261A2" w:rsidRPr="001B370E" w:rsidRDefault="00D261A2" w:rsidP="001B370E">
      <w:pPr>
        <w:tabs>
          <w:tab w:val="left" w:pos="5412"/>
        </w:tabs>
        <w:rPr>
          <w:sz w:val="18"/>
        </w:rPr>
      </w:pPr>
    </w:p>
    <w:sectPr w:rsidR="00D261A2" w:rsidRPr="001B370E" w:rsidSect="00F408AD">
      <w:headerReference w:type="first" r:id="rId34"/>
      <w:pgSz w:w="11906" w:h="16838"/>
      <w:pgMar w:top="720" w:right="3119" w:bottom="720" w:left="720" w:header="170" w:footer="2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193847" w14:textId="77777777" w:rsidR="0083580F" w:rsidRDefault="0083580F" w:rsidP="000662E2">
      <w:pPr>
        <w:spacing w:after="0" w:line="240" w:lineRule="auto"/>
      </w:pPr>
      <w:r>
        <w:separator/>
      </w:r>
    </w:p>
  </w:endnote>
  <w:endnote w:type="continuationSeparator" w:id="0">
    <w:p w14:paraId="1639BF47" w14:textId="77777777" w:rsidR="0083580F" w:rsidRDefault="0083580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Fira Sans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6C4204E7-7166-4E8A-8618-FA26E4CDD262}"/>
    <w:embedBold r:id="rId2" w:fontKey="{6DC2D9EE-F5E7-41BF-80C4-7613312E8696}"/>
    <w:embedItalic r:id="rId3" w:fontKey="{1EE60EB0-CFD5-4A79-80D2-0FCEBE6075D8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4" w:fontKey="{C1C5F0CA-FDAD-4B7C-B734-63C9C6D00FFA}"/>
    <w:embedBold r:id="rId5" w:fontKey="{5D6AC93F-7A33-4F2C-BA65-3683B4934D04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E154946F-EFF4-4795-8C81-3D4D972F2ADA}"/>
    <w:embedBold r:id="rId7" w:fontKey="{ECA2581D-CF86-42E2-A669-880A8FB87DBC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C7AC17C1-28AA-49EE-89CF-F810C605BEEA}"/>
    <w:embedItalic r:id="rId9" w:fontKey="{C7F757BD-7159-45F6-AC2D-22DF520888F2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0" w:fontKey="{8C44FA51-8F3C-4F1F-9B30-FD97BE9FB436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1" w:fontKey="{7130C920-9E46-49CE-8D42-270916E56C3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2" w:fontKey="{8BC4B134-321E-4EC3-89C6-0226F739F5CC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83375496"/>
      <w:docPartObj>
        <w:docPartGallery w:val="Page Numbers (Bottom of Page)"/>
        <w:docPartUnique/>
      </w:docPartObj>
    </w:sdtPr>
    <w:sdtEndPr/>
    <w:sdtContent>
      <w:p w14:paraId="559CC5D0" w14:textId="734217A2" w:rsidR="007915C4" w:rsidRDefault="007915C4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17BD5">
          <w:rPr>
            <w:noProof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03801BE" w14:textId="77777777" w:rsidR="0083580F" w:rsidRDefault="0083580F" w:rsidP="000662E2">
      <w:pPr>
        <w:spacing w:after="0" w:line="240" w:lineRule="auto"/>
      </w:pPr>
      <w:r>
        <w:separator/>
      </w:r>
    </w:p>
  </w:footnote>
  <w:footnote w:type="continuationSeparator" w:id="0">
    <w:p w14:paraId="6CB3FE3E" w14:textId="77777777" w:rsidR="0083580F" w:rsidRDefault="0083580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DDDDAE" w14:textId="49919637" w:rsidR="007915C4" w:rsidRDefault="001B370E" w:rsidP="00F408AD">
    <w:pPr>
      <w:pStyle w:val="Nagwek"/>
      <w:tabs>
        <w:tab w:val="clear" w:pos="4536"/>
        <w:tab w:val="clear" w:pos="9072"/>
        <w:tab w:val="left" w:pos="3491"/>
      </w:tabs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7551DB18" wp14:editId="6E9D1240">
              <wp:simplePos x="0" y="0"/>
              <wp:positionH relativeFrom="column">
                <wp:posOffset>5229860</wp:posOffset>
              </wp:positionH>
              <wp:positionV relativeFrom="paragraph">
                <wp:posOffset>-180797</wp:posOffset>
              </wp:positionV>
              <wp:extent cx="1874520" cy="22680295"/>
              <wp:effectExtent l="0" t="0" r="0" b="8255"/>
              <wp:wrapNone/>
              <wp:docPr id="24" name="Prostokąt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937AFFC" id="Prostokąt 24" o:spid="_x0000_s1026" style="position:absolute;margin-left:411.8pt;margin-top:-14.25pt;width:147.6pt;height:1785.8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" fillcolor="#f2f2f2 [3052]" stroked="f" strokeweight="1pt">
              <v:path arrowok="t"/>
            </v:rect>
          </w:pict>
        </mc:Fallback>
      </mc:AlternateContent>
    </w:r>
    <w:r w:rsidR="00F408AD">
      <w:tab/>
    </w:r>
  </w:p>
  <w:p w14:paraId="348E2F62" w14:textId="3A06D08B" w:rsidR="007915C4" w:rsidRDefault="007915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1107E4C" w14:textId="7350359E" w:rsidR="00F408AD" w:rsidRDefault="00F379ED">
    <w:pPr>
      <w:pStyle w:val="Nagwek"/>
    </w:pP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6AEF236" wp14:editId="37184CC7">
              <wp:simplePos x="0" y="0"/>
              <wp:positionH relativeFrom="column">
                <wp:posOffset>5040630</wp:posOffset>
              </wp:positionH>
              <wp:positionV relativeFrom="paragraph">
                <wp:posOffset>234950</wp:posOffset>
              </wp:positionV>
              <wp:extent cx="2060575" cy="357505"/>
              <wp:effectExtent l="0" t="0" r="0" b="4445"/>
              <wp:wrapNone/>
              <wp:docPr id="33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24D591C" w14:textId="7F3BD54F" w:rsidR="00F408AD" w:rsidRPr="003C6C8D" w:rsidRDefault="00BE3205" w:rsidP="00F408AD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AEF236" id="Schemat blokowy: opóźnienie 6" o:spid="_x0000_s1029" alt="News Releases" style="position:absolute;margin-left:396.9pt;margin-top:18.5pt;width:162.25pt;height:28.1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24D591C" w14:textId="7F3BD54F" w:rsidR="00F408AD" w:rsidRPr="003C6C8D" w:rsidRDefault="00BE3205" w:rsidP="00F408AD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Pr="00F408AD"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76545A55" wp14:editId="0396F242">
              <wp:simplePos x="0" y="0"/>
              <wp:positionH relativeFrom="column">
                <wp:posOffset>5228590</wp:posOffset>
              </wp:positionH>
              <wp:positionV relativeFrom="paragraph">
                <wp:posOffset>525703</wp:posOffset>
              </wp:positionV>
              <wp:extent cx="1871980" cy="10015855"/>
              <wp:effectExtent l="0" t="0" r="0" b="4445"/>
              <wp:wrapTight wrapText="bothSides">
                <wp:wrapPolygon edited="0">
                  <wp:start x="0" y="0"/>
                  <wp:lineTo x="0" y="21569"/>
                  <wp:lineTo x="21322" y="21569"/>
                  <wp:lineTo x="21322" y="0"/>
                  <wp:lineTo x="0" y="0"/>
                </wp:wrapPolygon>
              </wp:wrapTight>
              <wp:docPr id="12" name="Prostokąt 10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8709AB" id="Prostokąt 10" o:spid="_x0000_s1026" alt="Napis &quot;Informacja sygnalna&quot;" style="position:absolute;margin-left:411.7pt;margin-top:41.4pt;width:147.4pt;height:788.6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" fillcolor="#f2f2f2" stroked="f" strokeweight="1pt">
              <v:path arrowok="t"/>
              <w10:wrap type="tight"/>
            </v:rect>
          </w:pict>
        </mc:Fallback>
      </mc:AlternateContent>
    </w:r>
    <w:r w:rsidR="00BE3205">
      <w:rPr>
        <w:noProof/>
        <w:lang w:val="en-GB" w:eastAsia="en-GB"/>
      </w:rPr>
      <w:drawing>
        <wp:inline distT="0" distB="0" distL="0" distR="0" wp14:anchorId="5468E3F6" wp14:editId="56FE42A9">
          <wp:extent cx="1865630" cy="709295"/>
          <wp:effectExtent l="0" t="0" r="1270" b="0"/>
          <wp:docPr id="15" name="Obraz 15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ogog-0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65630" cy="709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8C15493" w14:textId="00DC20D4" w:rsidR="00F408AD" w:rsidRDefault="0051301C">
    <w:pPr>
      <w:pStyle w:val="Nagwek"/>
    </w:pPr>
    <w:r>
      <w:rPr>
        <w:noProof/>
        <w:lang w:val="en-GB" w:eastAsia="en-GB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5A2DB6E6" wp14:editId="609D4AC1">
              <wp:simplePos x="0" y="0"/>
              <wp:positionH relativeFrom="column">
                <wp:posOffset>5229555</wp:posOffset>
              </wp:positionH>
              <wp:positionV relativeFrom="paragraph">
                <wp:posOffset>290830</wp:posOffset>
              </wp:positionV>
              <wp:extent cx="1432560" cy="336550"/>
              <wp:effectExtent l="0" t="0" r="0" b="6350"/>
              <wp:wrapNone/>
              <wp:docPr id="34" name="Pole tekstowe 2" descr="15 October 20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63D79A3E" w14:textId="0719D21A" w:rsidR="0051301C" w:rsidRPr="00624363" w:rsidRDefault="0051301C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15.10.2025</w:t>
                          </w:r>
                        </w:p>
                        <w:p w14:paraId="61451FF4" w14:textId="77777777" w:rsidR="0051301C" w:rsidRPr="00C97596" w:rsidRDefault="0051301C" w:rsidP="0051301C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</w:rPr>
                            <w:t>15.03.2023</w:t>
                          </w:r>
                          <w:r w:rsidRPr="00C97596">
                            <w:rPr>
                              <w:rFonts w:ascii="Fira Sans SemiBold" w:hAnsi="Fira Sans SemiBold"/>
                              <w:color w:val="001D77"/>
                            </w:rPr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DB6E6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15 October 2025" style="position:absolute;margin-left:411.8pt;margin-top:22.9pt;width:112.8pt;height:26.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" filled="f" stroked="f">
              <v:textbox>
                <w:txbxContent>
                  <w:p w14:paraId="63D79A3E" w14:textId="0719D21A" w:rsidR="0051301C" w:rsidRPr="00624363" w:rsidRDefault="0051301C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15.10.2025</w:t>
                    </w:r>
                  </w:p>
                  <w:p w14:paraId="61451FF4" w14:textId="77777777" w:rsidR="0051301C" w:rsidRPr="00C97596" w:rsidRDefault="0051301C" w:rsidP="0051301C">
                    <w:pPr>
                      <w:jc w:val="both"/>
                      <w:rPr>
                        <w:rFonts w:ascii="Fira Sans SemiBold" w:hAnsi="Fira Sans SemiBold"/>
                        <w:color w:val="001D77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</w:rPr>
                      <w:t>15.03.2023</w:t>
                    </w:r>
                    <w:r w:rsidRPr="00C97596">
                      <w:rPr>
                        <w:rFonts w:ascii="Fira Sans SemiBold" w:hAnsi="Fira Sans SemiBold"/>
                        <w:color w:val="001D77"/>
                      </w:rPr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406ADB1" w14:textId="206E000A" w:rsidR="001B370E" w:rsidRDefault="001B370E">
    <w:pPr>
      <w:pStyle w:val="Nagwek"/>
    </w:pPr>
  </w:p>
  <w:p w14:paraId="0F421195" w14:textId="4875F215" w:rsidR="001B370E" w:rsidRDefault="001B370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75pt;height:125.25pt;visibility:visible" o:bullet="t">
        <v:imagedata r:id="rId1" o:title=""/>
      </v:shape>
    </w:pict>
  </w:numPicBullet>
  <w:numPicBullet w:numPicBulletId="1">
    <w:pict>
      <v:shape id="_x0000_i1027" type="#_x0000_t75" style="width:123.75pt;height:125.25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970"/>
    <w:rsid w:val="00001C5B"/>
    <w:rsid w:val="00002190"/>
    <w:rsid w:val="00003437"/>
    <w:rsid w:val="0000577E"/>
    <w:rsid w:val="0000709F"/>
    <w:rsid w:val="000108B8"/>
    <w:rsid w:val="0001233C"/>
    <w:rsid w:val="00014B74"/>
    <w:rsid w:val="000152F5"/>
    <w:rsid w:val="0001686B"/>
    <w:rsid w:val="00027DA2"/>
    <w:rsid w:val="00034395"/>
    <w:rsid w:val="00043785"/>
    <w:rsid w:val="0004582E"/>
    <w:rsid w:val="000470AA"/>
    <w:rsid w:val="00047599"/>
    <w:rsid w:val="00050BC5"/>
    <w:rsid w:val="00055E13"/>
    <w:rsid w:val="00057B1F"/>
    <w:rsid w:val="00057CA1"/>
    <w:rsid w:val="00061403"/>
    <w:rsid w:val="000647A9"/>
    <w:rsid w:val="000661B0"/>
    <w:rsid w:val="000662E2"/>
    <w:rsid w:val="0006647B"/>
    <w:rsid w:val="00066883"/>
    <w:rsid w:val="00071176"/>
    <w:rsid w:val="00071B39"/>
    <w:rsid w:val="00074DD8"/>
    <w:rsid w:val="00075759"/>
    <w:rsid w:val="00077E5B"/>
    <w:rsid w:val="000806F7"/>
    <w:rsid w:val="00087A10"/>
    <w:rsid w:val="00093719"/>
    <w:rsid w:val="000942FF"/>
    <w:rsid w:val="00097840"/>
    <w:rsid w:val="000A10B1"/>
    <w:rsid w:val="000B0727"/>
    <w:rsid w:val="000C135D"/>
    <w:rsid w:val="000C1B82"/>
    <w:rsid w:val="000C6410"/>
    <w:rsid w:val="000C7834"/>
    <w:rsid w:val="000D1D43"/>
    <w:rsid w:val="000D225C"/>
    <w:rsid w:val="000D2A5C"/>
    <w:rsid w:val="000D39F0"/>
    <w:rsid w:val="000E0918"/>
    <w:rsid w:val="000E131C"/>
    <w:rsid w:val="000E343E"/>
    <w:rsid w:val="000E4506"/>
    <w:rsid w:val="000E7785"/>
    <w:rsid w:val="000E79A9"/>
    <w:rsid w:val="000F0542"/>
    <w:rsid w:val="000F493B"/>
    <w:rsid w:val="00100968"/>
    <w:rsid w:val="001011C3"/>
    <w:rsid w:val="00106DA3"/>
    <w:rsid w:val="00110214"/>
    <w:rsid w:val="00110D87"/>
    <w:rsid w:val="00112399"/>
    <w:rsid w:val="00114DB9"/>
    <w:rsid w:val="00115689"/>
    <w:rsid w:val="00116087"/>
    <w:rsid w:val="00117711"/>
    <w:rsid w:val="00130296"/>
    <w:rsid w:val="00134145"/>
    <w:rsid w:val="0013560B"/>
    <w:rsid w:val="00136736"/>
    <w:rsid w:val="00136740"/>
    <w:rsid w:val="00136D67"/>
    <w:rsid w:val="00137475"/>
    <w:rsid w:val="0014239A"/>
    <w:rsid w:val="001423B6"/>
    <w:rsid w:val="001448A7"/>
    <w:rsid w:val="001464EB"/>
    <w:rsid w:val="00146621"/>
    <w:rsid w:val="00147612"/>
    <w:rsid w:val="001500DF"/>
    <w:rsid w:val="00150717"/>
    <w:rsid w:val="00156BE2"/>
    <w:rsid w:val="00157362"/>
    <w:rsid w:val="0016138C"/>
    <w:rsid w:val="001617E3"/>
    <w:rsid w:val="00162325"/>
    <w:rsid w:val="0017633D"/>
    <w:rsid w:val="00176998"/>
    <w:rsid w:val="001777A8"/>
    <w:rsid w:val="00181C92"/>
    <w:rsid w:val="00184E8B"/>
    <w:rsid w:val="00194CCE"/>
    <w:rsid w:val="00194D81"/>
    <w:rsid w:val="001951DA"/>
    <w:rsid w:val="00195449"/>
    <w:rsid w:val="001A60F7"/>
    <w:rsid w:val="001B053D"/>
    <w:rsid w:val="001B1D76"/>
    <w:rsid w:val="001B3399"/>
    <w:rsid w:val="001B370E"/>
    <w:rsid w:val="001B536C"/>
    <w:rsid w:val="001C3269"/>
    <w:rsid w:val="001D067F"/>
    <w:rsid w:val="001D19B6"/>
    <w:rsid w:val="001D1DB4"/>
    <w:rsid w:val="001D23F1"/>
    <w:rsid w:val="001D25F9"/>
    <w:rsid w:val="001D5448"/>
    <w:rsid w:val="001D61ED"/>
    <w:rsid w:val="001E1708"/>
    <w:rsid w:val="001E1F11"/>
    <w:rsid w:val="001E5B2D"/>
    <w:rsid w:val="001E7302"/>
    <w:rsid w:val="001F7839"/>
    <w:rsid w:val="001F7FAF"/>
    <w:rsid w:val="0020156C"/>
    <w:rsid w:val="002032DF"/>
    <w:rsid w:val="002036FA"/>
    <w:rsid w:val="002116A0"/>
    <w:rsid w:val="00213BAD"/>
    <w:rsid w:val="00216634"/>
    <w:rsid w:val="0022315A"/>
    <w:rsid w:val="00231C50"/>
    <w:rsid w:val="00231D7D"/>
    <w:rsid w:val="002336F6"/>
    <w:rsid w:val="00237030"/>
    <w:rsid w:val="00242D31"/>
    <w:rsid w:val="00246F86"/>
    <w:rsid w:val="0025481E"/>
    <w:rsid w:val="002574F9"/>
    <w:rsid w:val="00262B61"/>
    <w:rsid w:val="00262CC6"/>
    <w:rsid w:val="00263E08"/>
    <w:rsid w:val="00271A3E"/>
    <w:rsid w:val="00272D8A"/>
    <w:rsid w:val="00276811"/>
    <w:rsid w:val="00282699"/>
    <w:rsid w:val="002926DF"/>
    <w:rsid w:val="00292C7D"/>
    <w:rsid w:val="00296697"/>
    <w:rsid w:val="002975F7"/>
    <w:rsid w:val="002A44CD"/>
    <w:rsid w:val="002B0472"/>
    <w:rsid w:val="002B1DAB"/>
    <w:rsid w:val="002B6B12"/>
    <w:rsid w:val="002B7CE6"/>
    <w:rsid w:val="002C21F0"/>
    <w:rsid w:val="002C401B"/>
    <w:rsid w:val="002C4E30"/>
    <w:rsid w:val="002D01DF"/>
    <w:rsid w:val="002D54D0"/>
    <w:rsid w:val="002D6E8F"/>
    <w:rsid w:val="002D7B11"/>
    <w:rsid w:val="002E3EB3"/>
    <w:rsid w:val="002E6140"/>
    <w:rsid w:val="002E6985"/>
    <w:rsid w:val="002E71B6"/>
    <w:rsid w:val="002F35F6"/>
    <w:rsid w:val="002F5D8F"/>
    <w:rsid w:val="002F6275"/>
    <w:rsid w:val="002F688E"/>
    <w:rsid w:val="002F76F2"/>
    <w:rsid w:val="002F77C8"/>
    <w:rsid w:val="00300AC5"/>
    <w:rsid w:val="00304F22"/>
    <w:rsid w:val="00305451"/>
    <w:rsid w:val="00306C7C"/>
    <w:rsid w:val="00307F9F"/>
    <w:rsid w:val="0031137F"/>
    <w:rsid w:val="00311DAF"/>
    <w:rsid w:val="0031434B"/>
    <w:rsid w:val="00314F86"/>
    <w:rsid w:val="00317F4D"/>
    <w:rsid w:val="003220D4"/>
    <w:rsid w:val="00322EDD"/>
    <w:rsid w:val="003303EF"/>
    <w:rsid w:val="003309FA"/>
    <w:rsid w:val="0033158F"/>
    <w:rsid w:val="00331AEE"/>
    <w:rsid w:val="00332320"/>
    <w:rsid w:val="00333310"/>
    <w:rsid w:val="003358DB"/>
    <w:rsid w:val="0034003A"/>
    <w:rsid w:val="00344AB5"/>
    <w:rsid w:val="00347CCC"/>
    <w:rsid w:val="00347D72"/>
    <w:rsid w:val="00351F7C"/>
    <w:rsid w:val="00353F45"/>
    <w:rsid w:val="003552F1"/>
    <w:rsid w:val="00357611"/>
    <w:rsid w:val="0036432A"/>
    <w:rsid w:val="00364AF9"/>
    <w:rsid w:val="00367237"/>
    <w:rsid w:val="00367D5B"/>
    <w:rsid w:val="0037077F"/>
    <w:rsid w:val="00370C95"/>
    <w:rsid w:val="00372411"/>
    <w:rsid w:val="00373882"/>
    <w:rsid w:val="00373C1D"/>
    <w:rsid w:val="00373DD9"/>
    <w:rsid w:val="00380151"/>
    <w:rsid w:val="003843DB"/>
    <w:rsid w:val="00385F6C"/>
    <w:rsid w:val="00390B88"/>
    <w:rsid w:val="003910C7"/>
    <w:rsid w:val="00393761"/>
    <w:rsid w:val="0039378D"/>
    <w:rsid w:val="00394E26"/>
    <w:rsid w:val="00396691"/>
    <w:rsid w:val="00397D18"/>
    <w:rsid w:val="003A1B36"/>
    <w:rsid w:val="003B1454"/>
    <w:rsid w:val="003B18B6"/>
    <w:rsid w:val="003C161B"/>
    <w:rsid w:val="003C5882"/>
    <w:rsid w:val="003C59E0"/>
    <w:rsid w:val="003C6C8D"/>
    <w:rsid w:val="003D2656"/>
    <w:rsid w:val="003D2EAB"/>
    <w:rsid w:val="003D4F95"/>
    <w:rsid w:val="003D5F42"/>
    <w:rsid w:val="003D60A9"/>
    <w:rsid w:val="003E4367"/>
    <w:rsid w:val="003F2938"/>
    <w:rsid w:val="003F2E18"/>
    <w:rsid w:val="003F4C97"/>
    <w:rsid w:val="003F666D"/>
    <w:rsid w:val="003F7FE6"/>
    <w:rsid w:val="00400193"/>
    <w:rsid w:val="00416EAF"/>
    <w:rsid w:val="004212E7"/>
    <w:rsid w:val="00423C88"/>
    <w:rsid w:val="0042446D"/>
    <w:rsid w:val="00427BF8"/>
    <w:rsid w:val="00431C02"/>
    <w:rsid w:val="00437395"/>
    <w:rsid w:val="004379DD"/>
    <w:rsid w:val="00445047"/>
    <w:rsid w:val="00446749"/>
    <w:rsid w:val="00447039"/>
    <w:rsid w:val="00447C48"/>
    <w:rsid w:val="00453EB7"/>
    <w:rsid w:val="004610CB"/>
    <w:rsid w:val="00463E39"/>
    <w:rsid w:val="004657FC"/>
    <w:rsid w:val="004676F8"/>
    <w:rsid w:val="004733F6"/>
    <w:rsid w:val="004740A3"/>
    <w:rsid w:val="00474E69"/>
    <w:rsid w:val="0047655E"/>
    <w:rsid w:val="004829CC"/>
    <w:rsid w:val="00483E9F"/>
    <w:rsid w:val="00485A2C"/>
    <w:rsid w:val="00485EAB"/>
    <w:rsid w:val="0049621B"/>
    <w:rsid w:val="00497741"/>
    <w:rsid w:val="004A1D19"/>
    <w:rsid w:val="004A2355"/>
    <w:rsid w:val="004C1100"/>
    <w:rsid w:val="004C1895"/>
    <w:rsid w:val="004C6D40"/>
    <w:rsid w:val="004C6D7B"/>
    <w:rsid w:val="004D1120"/>
    <w:rsid w:val="004E4D51"/>
    <w:rsid w:val="004E6AA8"/>
    <w:rsid w:val="004F0C3C"/>
    <w:rsid w:val="004F2280"/>
    <w:rsid w:val="004F23BB"/>
    <w:rsid w:val="004F63FC"/>
    <w:rsid w:val="004F6C63"/>
    <w:rsid w:val="00501A62"/>
    <w:rsid w:val="00505A92"/>
    <w:rsid w:val="0051301C"/>
    <w:rsid w:val="00515523"/>
    <w:rsid w:val="005203F1"/>
    <w:rsid w:val="00521BC3"/>
    <w:rsid w:val="00523550"/>
    <w:rsid w:val="005312F2"/>
    <w:rsid w:val="00531873"/>
    <w:rsid w:val="00533632"/>
    <w:rsid w:val="00534013"/>
    <w:rsid w:val="00534C9E"/>
    <w:rsid w:val="00537B34"/>
    <w:rsid w:val="005409CB"/>
    <w:rsid w:val="00540C5C"/>
    <w:rsid w:val="00541E6E"/>
    <w:rsid w:val="0054251F"/>
    <w:rsid w:val="005520D8"/>
    <w:rsid w:val="00553D83"/>
    <w:rsid w:val="00555CFB"/>
    <w:rsid w:val="00556ADB"/>
    <w:rsid w:val="00556CF1"/>
    <w:rsid w:val="00565FF2"/>
    <w:rsid w:val="00571A71"/>
    <w:rsid w:val="005739CD"/>
    <w:rsid w:val="005758C4"/>
    <w:rsid w:val="005761B8"/>
    <w:rsid w:val="005762A7"/>
    <w:rsid w:val="005829A0"/>
    <w:rsid w:val="0058476D"/>
    <w:rsid w:val="00587CEE"/>
    <w:rsid w:val="005916D7"/>
    <w:rsid w:val="0059427F"/>
    <w:rsid w:val="00596062"/>
    <w:rsid w:val="005A2417"/>
    <w:rsid w:val="005A6906"/>
    <w:rsid w:val="005A698C"/>
    <w:rsid w:val="005A6A95"/>
    <w:rsid w:val="005B087E"/>
    <w:rsid w:val="005B214D"/>
    <w:rsid w:val="005B2172"/>
    <w:rsid w:val="005B6A85"/>
    <w:rsid w:val="005C0CAC"/>
    <w:rsid w:val="005D03A0"/>
    <w:rsid w:val="005D062E"/>
    <w:rsid w:val="005D0B8A"/>
    <w:rsid w:val="005D2F6B"/>
    <w:rsid w:val="005D580C"/>
    <w:rsid w:val="005E0799"/>
    <w:rsid w:val="005E10F9"/>
    <w:rsid w:val="005E1200"/>
    <w:rsid w:val="005E2CD0"/>
    <w:rsid w:val="005E49BA"/>
    <w:rsid w:val="005E4D6D"/>
    <w:rsid w:val="005E783E"/>
    <w:rsid w:val="005F45EE"/>
    <w:rsid w:val="005F5A80"/>
    <w:rsid w:val="005F61B4"/>
    <w:rsid w:val="006036D3"/>
    <w:rsid w:val="006044FF"/>
    <w:rsid w:val="00605E2A"/>
    <w:rsid w:val="0060741F"/>
    <w:rsid w:val="00607CC5"/>
    <w:rsid w:val="0061179B"/>
    <w:rsid w:val="006125F9"/>
    <w:rsid w:val="006143F5"/>
    <w:rsid w:val="00622FE0"/>
    <w:rsid w:val="00623C06"/>
    <w:rsid w:val="006242B9"/>
    <w:rsid w:val="00624363"/>
    <w:rsid w:val="00633014"/>
    <w:rsid w:val="0063437B"/>
    <w:rsid w:val="006354A5"/>
    <w:rsid w:val="0064017E"/>
    <w:rsid w:val="00647D35"/>
    <w:rsid w:val="0065098B"/>
    <w:rsid w:val="00654BB6"/>
    <w:rsid w:val="006561DE"/>
    <w:rsid w:val="006673CA"/>
    <w:rsid w:val="006713C2"/>
    <w:rsid w:val="00673C26"/>
    <w:rsid w:val="00674DE5"/>
    <w:rsid w:val="00677ACA"/>
    <w:rsid w:val="006812AF"/>
    <w:rsid w:val="006815F3"/>
    <w:rsid w:val="0068327D"/>
    <w:rsid w:val="0068369B"/>
    <w:rsid w:val="00683EDF"/>
    <w:rsid w:val="0068748B"/>
    <w:rsid w:val="00690F7F"/>
    <w:rsid w:val="00691534"/>
    <w:rsid w:val="0069244A"/>
    <w:rsid w:val="00693880"/>
    <w:rsid w:val="00694AF0"/>
    <w:rsid w:val="006A00B1"/>
    <w:rsid w:val="006A4686"/>
    <w:rsid w:val="006A6E37"/>
    <w:rsid w:val="006A76FE"/>
    <w:rsid w:val="006B0E9E"/>
    <w:rsid w:val="006B486D"/>
    <w:rsid w:val="006B5AE4"/>
    <w:rsid w:val="006B7CCD"/>
    <w:rsid w:val="006C1C64"/>
    <w:rsid w:val="006C1FE0"/>
    <w:rsid w:val="006C2397"/>
    <w:rsid w:val="006C4F9C"/>
    <w:rsid w:val="006C6DFB"/>
    <w:rsid w:val="006C780F"/>
    <w:rsid w:val="006D1507"/>
    <w:rsid w:val="006D4054"/>
    <w:rsid w:val="006D5778"/>
    <w:rsid w:val="006E0289"/>
    <w:rsid w:val="006E02EC"/>
    <w:rsid w:val="006E3C4F"/>
    <w:rsid w:val="006E6F41"/>
    <w:rsid w:val="006E73E6"/>
    <w:rsid w:val="006F00AF"/>
    <w:rsid w:val="006F20DE"/>
    <w:rsid w:val="006F73F0"/>
    <w:rsid w:val="00703065"/>
    <w:rsid w:val="0071008D"/>
    <w:rsid w:val="00710A40"/>
    <w:rsid w:val="00710C89"/>
    <w:rsid w:val="007211B1"/>
    <w:rsid w:val="0072150D"/>
    <w:rsid w:val="00721EB7"/>
    <w:rsid w:val="007225F0"/>
    <w:rsid w:val="00725DC0"/>
    <w:rsid w:val="007264A0"/>
    <w:rsid w:val="007277DA"/>
    <w:rsid w:val="00727BD9"/>
    <w:rsid w:val="00731D27"/>
    <w:rsid w:val="00735A09"/>
    <w:rsid w:val="00737227"/>
    <w:rsid w:val="00742412"/>
    <w:rsid w:val="00742A87"/>
    <w:rsid w:val="00742E65"/>
    <w:rsid w:val="00743E10"/>
    <w:rsid w:val="00746187"/>
    <w:rsid w:val="00750D85"/>
    <w:rsid w:val="0076254F"/>
    <w:rsid w:val="00762C2D"/>
    <w:rsid w:val="007801F5"/>
    <w:rsid w:val="00783CA4"/>
    <w:rsid w:val="007842FB"/>
    <w:rsid w:val="00786124"/>
    <w:rsid w:val="00790586"/>
    <w:rsid w:val="007915C4"/>
    <w:rsid w:val="0079514B"/>
    <w:rsid w:val="00795252"/>
    <w:rsid w:val="00797B20"/>
    <w:rsid w:val="007A2DC1"/>
    <w:rsid w:val="007A38E8"/>
    <w:rsid w:val="007C7D79"/>
    <w:rsid w:val="007D0869"/>
    <w:rsid w:val="007D13B3"/>
    <w:rsid w:val="007D14C4"/>
    <w:rsid w:val="007D3319"/>
    <w:rsid w:val="007D335D"/>
    <w:rsid w:val="007D4B24"/>
    <w:rsid w:val="007D605C"/>
    <w:rsid w:val="007E1457"/>
    <w:rsid w:val="007E1B56"/>
    <w:rsid w:val="007E3314"/>
    <w:rsid w:val="007E3514"/>
    <w:rsid w:val="007E4B03"/>
    <w:rsid w:val="007F0560"/>
    <w:rsid w:val="007F324B"/>
    <w:rsid w:val="007F432B"/>
    <w:rsid w:val="0080411D"/>
    <w:rsid w:val="0080553C"/>
    <w:rsid w:val="00805B46"/>
    <w:rsid w:val="00805DB4"/>
    <w:rsid w:val="0081043B"/>
    <w:rsid w:val="00817AC3"/>
    <w:rsid w:val="00817BD5"/>
    <w:rsid w:val="008209DF"/>
    <w:rsid w:val="00823593"/>
    <w:rsid w:val="00825DC2"/>
    <w:rsid w:val="00832C33"/>
    <w:rsid w:val="00834AD3"/>
    <w:rsid w:val="0083580F"/>
    <w:rsid w:val="00843795"/>
    <w:rsid w:val="00847F0F"/>
    <w:rsid w:val="0085114C"/>
    <w:rsid w:val="0085191B"/>
    <w:rsid w:val="00852448"/>
    <w:rsid w:val="0086155F"/>
    <w:rsid w:val="008642B7"/>
    <w:rsid w:val="008642C3"/>
    <w:rsid w:val="008651A6"/>
    <w:rsid w:val="00865EA1"/>
    <w:rsid w:val="00877596"/>
    <w:rsid w:val="00877F6C"/>
    <w:rsid w:val="00880D85"/>
    <w:rsid w:val="0088258A"/>
    <w:rsid w:val="00886332"/>
    <w:rsid w:val="008925F0"/>
    <w:rsid w:val="0089448A"/>
    <w:rsid w:val="008955F2"/>
    <w:rsid w:val="00897877"/>
    <w:rsid w:val="008A26D9"/>
    <w:rsid w:val="008A7B5B"/>
    <w:rsid w:val="008B0EC1"/>
    <w:rsid w:val="008B12D2"/>
    <w:rsid w:val="008C0C29"/>
    <w:rsid w:val="008C3654"/>
    <w:rsid w:val="008D02DA"/>
    <w:rsid w:val="008D49E4"/>
    <w:rsid w:val="008D722A"/>
    <w:rsid w:val="008D76BC"/>
    <w:rsid w:val="008E30C3"/>
    <w:rsid w:val="008E360B"/>
    <w:rsid w:val="008E3EDC"/>
    <w:rsid w:val="008E4E2C"/>
    <w:rsid w:val="008E7DBA"/>
    <w:rsid w:val="008F0829"/>
    <w:rsid w:val="008F26B8"/>
    <w:rsid w:val="008F3638"/>
    <w:rsid w:val="008F4441"/>
    <w:rsid w:val="008F5F19"/>
    <w:rsid w:val="008F6B20"/>
    <w:rsid w:val="008F6F31"/>
    <w:rsid w:val="008F74DF"/>
    <w:rsid w:val="008F7F0D"/>
    <w:rsid w:val="00901C18"/>
    <w:rsid w:val="00902274"/>
    <w:rsid w:val="00903273"/>
    <w:rsid w:val="009127BA"/>
    <w:rsid w:val="00920AAE"/>
    <w:rsid w:val="00920E24"/>
    <w:rsid w:val="009227A6"/>
    <w:rsid w:val="00933489"/>
    <w:rsid w:val="00933EC1"/>
    <w:rsid w:val="0093493B"/>
    <w:rsid w:val="0093499B"/>
    <w:rsid w:val="00940FBB"/>
    <w:rsid w:val="00942235"/>
    <w:rsid w:val="009446AD"/>
    <w:rsid w:val="009524BC"/>
    <w:rsid w:val="00952E4D"/>
    <w:rsid w:val="009530DB"/>
    <w:rsid w:val="00953676"/>
    <w:rsid w:val="00956F30"/>
    <w:rsid w:val="00960F73"/>
    <w:rsid w:val="00964CB1"/>
    <w:rsid w:val="00965814"/>
    <w:rsid w:val="00965B59"/>
    <w:rsid w:val="00966C9A"/>
    <w:rsid w:val="009705EE"/>
    <w:rsid w:val="00972C9F"/>
    <w:rsid w:val="00975594"/>
    <w:rsid w:val="00977927"/>
    <w:rsid w:val="0098135C"/>
    <w:rsid w:val="0098156A"/>
    <w:rsid w:val="009836BE"/>
    <w:rsid w:val="009868C4"/>
    <w:rsid w:val="00986D95"/>
    <w:rsid w:val="00991BAC"/>
    <w:rsid w:val="00995A21"/>
    <w:rsid w:val="00995F0D"/>
    <w:rsid w:val="0099757D"/>
    <w:rsid w:val="009A6D26"/>
    <w:rsid w:val="009A6EA0"/>
    <w:rsid w:val="009B54F8"/>
    <w:rsid w:val="009C1335"/>
    <w:rsid w:val="009C1AB2"/>
    <w:rsid w:val="009C7251"/>
    <w:rsid w:val="009D3276"/>
    <w:rsid w:val="009E2E91"/>
    <w:rsid w:val="009E3725"/>
    <w:rsid w:val="009E5F9E"/>
    <w:rsid w:val="009F24B8"/>
    <w:rsid w:val="009F401C"/>
    <w:rsid w:val="009F5E05"/>
    <w:rsid w:val="00A01B40"/>
    <w:rsid w:val="00A02BEB"/>
    <w:rsid w:val="00A02EBB"/>
    <w:rsid w:val="00A06777"/>
    <w:rsid w:val="00A06985"/>
    <w:rsid w:val="00A06B02"/>
    <w:rsid w:val="00A139F5"/>
    <w:rsid w:val="00A23D12"/>
    <w:rsid w:val="00A30A89"/>
    <w:rsid w:val="00A31C37"/>
    <w:rsid w:val="00A32673"/>
    <w:rsid w:val="00A32E16"/>
    <w:rsid w:val="00A365F4"/>
    <w:rsid w:val="00A4547A"/>
    <w:rsid w:val="00A459FC"/>
    <w:rsid w:val="00A47D80"/>
    <w:rsid w:val="00A53132"/>
    <w:rsid w:val="00A563F2"/>
    <w:rsid w:val="00A566E8"/>
    <w:rsid w:val="00A61CE0"/>
    <w:rsid w:val="00A66347"/>
    <w:rsid w:val="00A66523"/>
    <w:rsid w:val="00A762B4"/>
    <w:rsid w:val="00A810F9"/>
    <w:rsid w:val="00A82B39"/>
    <w:rsid w:val="00A82D31"/>
    <w:rsid w:val="00A85E7E"/>
    <w:rsid w:val="00A86ECC"/>
    <w:rsid w:val="00A86FCC"/>
    <w:rsid w:val="00A90A6D"/>
    <w:rsid w:val="00A916F7"/>
    <w:rsid w:val="00A937EF"/>
    <w:rsid w:val="00A94754"/>
    <w:rsid w:val="00A9588B"/>
    <w:rsid w:val="00A9599D"/>
    <w:rsid w:val="00A971E5"/>
    <w:rsid w:val="00A97327"/>
    <w:rsid w:val="00AA0C21"/>
    <w:rsid w:val="00AA6DC8"/>
    <w:rsid w:val="00AA710D"/>
    <w:rsid w:val="00AB64F3"/>
    <w:rsid w:val="00AB6D25"/>
    <w:rsid w:val="00AC3EFF"/>
    <w:rsid w:val="00AD0E56"/>
    <w:rsid w:val="00AD2C73"/>
    <w:rsid w:val="00AE229B"/>
    <w:rsid w:val="00AE2D4B"/>
    <w:rsid w:val="00AE4F99"/>
    <w:rsid w:val="00AF153D"/>
    <w:rsid w:val="00AF2F5C"/>
    <w:rsid w:val="00AF7709"/>
    <w:rsid w:val="00B0271C"/>
    <w:rsid w:val="00B11B69"/>
    <w:rsid w:val="00B14952"/>
    <w:rsid w:val="00B16871"/>
    <w:rsid w:val="00B21F71"/>
    <w:rsid w:val="00B25B45"/>
    <w:rsid w:val="00B276C1"/>
    <w:rsid w:val="00B27A5D"/>
    <w:rsid w:val="00B31E5A"/>
    <w:rsid w:val="00B47359"/>
    <w:rsid w:val="00B52BEB"/>
    <w:rsid w:val="00B565C2"/>
    <w:rsid w:val="00B6109A"/>
    <w:rsid w:val="00B6354D"/>
    <w:rsid w:val="00B64321"/>
    <w:rsid w:val="00B653AB"/>
    <w:rsid w:val="00B65F9E"/>
    <w:rsid w:val="00B66B19"/>
    <w:rsid w:val="00B7386E"/>
    <w:rsid w:val="00B81275"/>
    <w:rsid w:val="00B84C43"/>
    <w:rsid w:val="00B914E9"/>
    <w:rsid w:val="00B929D0"/>
    <w:rsid w:val="00B93F87"/>
    <w:rsid w:val="00B94417"/>
    <w:rsid w:val="00B9448B"/>
    <w:rsid w:val="00B956EE"/>
    <w:rsid w:val="00B97BDC"/>
    <w:rsid w:val="00BA15AF"/>
    <w:rsid w:val="00BA2BA1"/>
    <w:rsid w:val="00BA2FB4"/>
    <w:rsid w:val="00BA3447"/>
    <w:rsid w:val="00BA3562"/>
    <w:rsid w:val="00BA43C1"/>
    <w:rsid w:val="00BB4F09"/>
    <w:rsid w:val="00BB54B5"/>
    <w:rsid w:val="00BB7799"/>
    <w:rsid w:val="00BC440C"/>
    <w:rsid w:val="00BC46B2"/>
    <w:rsid w:val="00BC561F"/>
    <w:rsid w:val="00BD4C82"/>
    <w:rsid w:val="00BD4E33"/>
    <w:rsid w:val="00BE3205"/>
    <w:rsid w:val="00BE5289"/>
    <w:rsid w:val="00BE7F76"/>
    <w:rsid w:val="00BF7F08"/>
    <w:rsid w:val="00C02244"/>
    <w:rsid w:val="00C030DE"/>
    <w:rsid w:val="00C051A8"/>
    <w:rsid w:val="00C22105"/>
    <w:rsid w:val="00C244B6"/>
    <w:rsid w:val="00C27BF1"/>
    <w:rsid w:val="00C31509"/>
    <w:rsid w:val="00C3702F"/>
    <w:rsid w:val="00C4086D"/>
    <w:rsid w:val="00C4500A"/>
    <w:rsid w:val="00C46A7E"/>
    <w:rsid w:val="00C47B91"/>
    <w:rsid w:val="00C52FF3"/>
    <w:rsid w:val="00C535B2"/>
    <w:rsid w:val="00C62238"/>
    <w:rsid w:val="00C64A37"/>
    <w:rsid w:val="00C65D4A"/>
    <w:rsid w:val="00C7158E"/>
    <w:rsid w:val="00C7250B"/>
    <w:rsid w:val="00C72BE4"/>
    <w:rsid w:val="00C7346B"/>
    <w:rsid w:val="00C77C0E"/>
    <w:rsid w:val="00C91687"/>
    <w:rsid w:val="00C924A8"/>
    <w:rsid w:val="00C945FE"/>
    <w:rsid w:val="00C96803"/>
    <w:rsid w:val="00C96FAA"/>
    <w:rsid w:val="00C97A04"/>
    <w:rsid w:val="00CA107B"/>
    <w:rsid w:val="00CA484D"/>
    <w:rsid w:val="00CA4FB6"/>
    <w:rsid w:val="00CB20CA"/>
    <w:rsid w:val="00CB2F90"/>
    <w:rsid w:val="00CB681D"/>
    <w:rsid w:val="00CB6AD4"/>
    <w:rsid w:val="00CC027B"/>
    <w:rsid w:val="00CC6061"/>
    <w:rsid w:val="00CC739E"/>
    <w:rsid w:val="00CD1EBB"/>
    <w:rsid w:val="00CD28CF"/>
    <w:rsid w:val="00CD48C4"/>
    <w:rsid w:val="00CD4A0D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690A"/>
    <w:rsid w:val="00D06919"/>
    <w:rsid w:val="00D10C38"/>
    <w:rsid w:val="00D115D5"/>
    <w:rsid w:val="00D14388"/>
    <w:rsid w:val="00D14BF0"/>
    <w:rsid w:val="00D209D2"/>
    <w:rsid w:val="00D261A2"/>
    <w:rsid w:val="00D27235"/>
    <w:rsid w:val="00D27B4B"/>
    <w:rsid w:val="00D339B2"/>
    <w:rsid w:val="00D34C33"/>
    <w:rsid w:val="00D42DCA"/>
    <w:rsid w:val="00D51155"/>
    <w:rsid w:val="00D52689"/>
    <w:rsid w:val="00D56130"/>
    <w:rsid w:val="00D616D2"/>
    <w:rsid w:val="00D6266A"/>
    <w:rsid w:val="00D63B5F"/>
    <w:rsid w:val="00D65A6F"/>
    <w:rsid w:val="00D70EF7"/>
    <w:rsid w:val="00D752BB"/>
    <w:rsid w:val="00D82AB5"/>
    <w:rsid w:val="00D8397C"/>
    <w:rsid w:val="00D94525"/>
    <w:rsid w:val="00D94EED"/>
    <w:rsid w:val="00D96026"/>
    <w:rsid w:val="00D972F6"/>
    <w:rsid w:val="00DA331D"/>
    <w:rsid w:val="00DA7C1C"/>
    <w:rsid w:val="00DB147A"/>
    <w:rsid w:val="00DB1B7A"/>
    <w:rsid w:val="00DB20C5"/>
    <w:rsid w:val="00DB242C"/>
    <w:rsid w:val="00DB250B"/>
    <w:rsid w:val="00DB706E"/>
    <w:rsid w:val="00DC1937"/>
    <w:rsid w:val="00DC3D4D"/>
    <w:rsid w:val="00DC6708"/>
    <w:rsid w:val="00DC71B8"/>
    <w:rsid w:val="00DD011A"/>
    <w:rsid w:val="00DE2400"/>
    <w:rsid w:val="00DE4578"/>
    <w:rsid w:val="00DE5639"/>
    <w:rsid w:val="00DE58F1"/>
    <w:rsid w:val="00DE6B58"/>
    <w:rsid w:val="00DF0BF4"/>
    <w:rsid w:val="00DF5E32"/>
    <w:rsid w:val="00E00663"/>
    <w:rsid w:val="00E01436"/>
    <w:rsid w:val="00E02477"/>
    <w:rsid w:val="00E03E79"/>
    <w:rsid w:val="00E045BD"/>
    <w:rsid w:val="00E04D6C"/>
    <w:rsid w:val="00E17B77"/>
    <w:rsid w:val="00E231AB"/>
    <w:rsid w:val="00E23337"/>
    <w:rsid w:val="00E25300"/>
    <w:rsid w:val="00E259EA"/>
    <w:rsid w:val="00E25D33"/>
    <w:rsid w:val="00E30CAE"/>
    <w:rsid w:val="00E32061"/>
    <w:rsid w:val="00E33F48"/>
    <w:rsid w:val="00E42FF9"/>
    <w:rsid w:val="00E44790"/>
    <w:rsid w:val="00E4714C"/>
    <w:rsid w:val="00E5178D"/>
    <w:rsid w:val="00E51AEB"/>
    <w:rsid w:val="00E522A7"/>
    <w:rsid w:val="00E5349E"/>
    <w:rsid w:val="00E54452"/>
    <w:rsid w:val="00E63B0C"/>
    <w:rsid w:val="00E63C96"/>
    <w:rsid w:val="00E664C5"/>
    <w:rsid w:val="00E671A2"/>
    <w:rsid w:val="00E7490D"/>
    <w:rsid w:val="00E76D26"/>
    <w:rsid w:val="00E76EE5"/>
    <w:rsid w:val="00E93EAF"/>
    <w:rsid w:val="00E95036"/>
    <w:rsid w:val="00E95B8E"/>
    <w:rsid w:val="00E97ADF"/>
    <w:rsid w:val="00EA1242"/>
    <w:rsid w:val="00EA4E39"/>
    <w:rsid w:val="00EA6FCC"/>
    <w:rsid w:val="00EB0CD6"/>
    <w:rsid w:val="00EB1390"/>
    <w:rsid w:val="00EB2C71"/>
    <w:rsid w:val="00EB3333"/>
    <w:rsid w:val="00EB392D"/>
    <w:rsid w:val="00EB4340"/>
    <w:rsid w:val="00EB556D"/>
    <w:rsid w:val="00EB5A7D"/>
    <w:rsid w:val="00EC33BD"/>
    <w:rsid w:val="00ED030A"/>
    <w:rsid w:val="00ED2E7B"/>
    <w:rsid w:val="00ED55C0"/>
    <w:rsid w:val="00ED682B"/>
    <w:rsid w:val="00EE2432"/>
    <w:rsid w:val="00EE3FA4"/>
    <w:rsid w:val="00EE41D5"/>
    <w:rsid w:val="00EF1DE0"/>
    <w:rsid w:val="00EF2C21"/>
    <w:rsid w:val="00F0166F"/>
    <w:rsid w:val="00F037A4"/>
    <w:rsid w:val="00F049AB"/>
    <w:rsid w:val="00F142DB"/>
    <w:rsid w:val="00F21983"/>
    <w:rsid w:val="00F21BEC"/>
    <w:rsid w:val="00F22912"/>
    <w:rsid w:val="00F27C8F"/>
    <w:rsid w:val="00F32749"/>
    <w:rsid w:val="00F3415D"/>
    <w:rsid w:val="00F37172"/>
    <w:rsid w:val="00F379ED"/>
    <w:rsid w:val="00F408AD"/>
    <w:rsid w:val="00F4477E"/>
    <w:rsid w:val="00F45242"/>
    <w:rsid w:val="00F46269"/>
    <w:rsid w:val="00F46CE5"/>
    <w:rsid w:val="00F541A0"/>
    <w:rsid w:val="00F56247"/>
    <w:rsid w:val="00F60BA8"/>
    <w:rsid w:val="00F67D8F"/>
    <w:rsid w:val="00F802BE"/>
    <w:rsid w:val="00F80E93"/>
    <w:rsid w:val="00F86024"/>
    <w:rsid w:val="00F8611A"/>
    <w:rsid w:val="00F93ED2"/>
    <w:rsid w:val="00FA0828"/>
    <w:rsid w:val="00FA0FD3"/>
    <w:rsid w:val="00FA2C7A"/>
    <w:rsid w:val="00FA5128"/>
    <w:rsid w:val="00FB42D4"/>
    <w:rsid w:val="00FB5906"/>
    <w:rsid w:val="00FB762F"/>
    <w:rsid w:val="00FC2AED"/>
    <w:rsid w:val="00FC3BAA"/>
    <w:rsid w:val="00FC5314"/>
    <w:rsid w:val="00FD0375"/>
    <w:rsid w:val="00FD08AE"/>
    <w:rsid w:val="00FD2B28"/>
    <w:rsid w:val="00FD5EA7"/>
    <w:rsid w:val="00FD6F27"/>
    <w:rsid w:val="00FE02E8"/>
    <w:rsid w:val="00FE36CF"/>
    <w:rsid w:val="00FE6C42"/>
    <w:rsid w:val="00FE707E"/>
    <w:rsid w:val="00FF0246"/>
    <w:rsid w:val="00FF3E04"/>
    <w:rsid w:val="00FF5CCD"/>
    <w:rsid w:val="00FF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069B0A3"/>
  <w15:chartTrackingRefBased/>
  <w15:docId w15:val="{E2236716-76B0-4E7E-869F-624A984C54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0741F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0741F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0741F"/>
    <w:rPr>
      <w:vertAlign w:val="superscript"/>
    </w:rPr>
  </w:style>
  <w:style w:type="table" w:customStyle="1" w:styleId="Siatkatabelijasna111">
    <w:name w:val="Siatka tabeli — jasna111"/>
    <w:basedOn w:val="Standardowy"/>
    <w:uiPriority w:val="40"/>
    <w:rsid w:val="002032D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40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21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83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882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56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8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61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83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://stat.gov.pl/en/latest-statistical-news/communications-and-announcements/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34" Type="http://schemas.openxmlformats.org/officeDocument/2006/relationships/header" Target="header3.xml"/><Relationship Id="rId7" Type="http://schemas.openxmlformats.org/officeDocument/2006/relationships/webSettings" Target="webSettings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image" Target="media/image14.png"/><Relationship Id="rId33" Type="http://schemas.openxmlformats.org/officeDocument/2006/relationships/hyperlink" Target="https://stat.gov.pl/en/metainformation/glossary/terms-used-in-official-statistics/32,term.html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image" Target="media/image9.png"/><Relationship Id="rId29" Type="http://schemas.openxmlformats.org/officeDocument/2006/relationships/hyperlink" Target="http://bdm.stat.gov.pl/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hyperlink" Target="https://stat.gov.pl/en/metainformation/glossary/terms-used-in-official-statistics/4598,term.html" TargetMode="External"/><Relationship Id="rId5" Type="http://schemas.openxmlformats.org/officeDocument/2006/relationships/styles" Target="styles.xml"/><Relationship Id="rId15" Type="http://schemas.openxmlformats.org/officeDocument/2006/relationships/image" Target="media/image7.png"/><Relationship Id="rId23" Type="http://schemas.openxmlformats.org/officeDocument/2006/relationships/image" Target="media/image12.png"/><Relationship Id="rId28" Type="http://schemas.openxmlformats.org/officeDocument/2006/relationships/hyperlink" Target="http://swaid.stat.gov.pl/EN/SitePagesDBW/Ceny.aspx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dbw.stat.gov.pl/en/baza-danych" TargetMode="External"/><Relationship Id="rId19" Type="http://schemas.openxmlformats.org/officeDocument/2006/relationships/hyperlink" Target="mailto:obslugaprasowa@stat.gov.pl" TargetMode="External"/><Relationship Id="rId31" Type="http://schemas.openxmlformats.org/officeDocument/2006/relationships/hyperlink" Target="http://stat.gov.pl/en/topics/prices-trade/price-indices/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6.png"/><Relationship Id="rId22" Type="http://schemas.openxmlformats.org/officeDocument/2006/relationships/image" Target="media/image11.png"/><Relationship Id="rId27" Type="http://schemas.openxmlformats.org/officeDocument/2006/relationships/hyperlink" Target="http://stat.gov.pl/en/latest-statistical-news/news-releases/" TargetMode="External"/><Relationship Id="rId30" Type="http://schemas.openxmlformats.org/officeDocument/2006/relationships/hyperlink" Target="https://bdl.stat.gov.pl/BDL/start?lang=en" TargetMode="External"/><Relationship Id="rId35" Type="http://schemas.openxmlformats.org/officeDocument/2006/relationships/fontTable" Target="fontTable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3F9B028CC42C594AAF0DA90575FA3373" ma:contentTypeVersion="" ma:contentTypeDescription="" ma:contentTypeScope="" ma:versionID="a80ed856fbc5a997d44bfc997ced819f">
  <xsd:schema xmlns:xsd="http://www.w3.org/2001/XMLSchema" xmlns:xs="http://www.w3.org/2001/XMLSchema" xmlns:p="http://schemas.microsoft.com/office/2006/metadata/properties" xmlns:ns1="http://schemas.microsoft.com/sharepoint/v3" xmlns:ns2="8C029B3F-2CC4-4A59-AF0D-A90575FA3373" targetNamespace="http://schemas.microsoft.com/office/2006/metadata/properties" ma:root="true" ma:fieldsID="e61943d334749cc2f7f8fac3c3188088" ns1:_="" ns2:_="">
    <xsd:import namespace="http://schemas.microsoft.com/sharepoint/v3"/>
    <xsd:import namespace="8C029B3F-2CC4-4A59-AF0D-A90575FA3373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C029B3F-2CC4-4A59-AF0D-A90575FA3373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NazwaPliku xmlns="8C029B3F-2CC4-4A59-AF0D-A90575FA3373">Wzór sygnalna_GUS.docx.docx</NazwaPliku>
    <_SourceUrl xmlns="http://schemas.microsoft.com/sharepoint/v3" xsi:nil="true"/>
    <Odbiorcy2 xmlns="8C029B3F-2CC4-4A59-AF0D-A90575FA3373" xsi:nil="true"/>
    <xd_ProgID xmlns="http://schemas.microsoft.com/sharepoint/v3" xsi:nil="true"/>
    <Osoba xmlns="8C029B3F-2CC4-4A59-AF0D-A90575FA3373">STAT\BOLESLAWSKAE</Osoba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2B634-1102-40FC-A770-996E2E7199F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8C029B3F-2CC4-4A59-AF0D-A90575FA33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037E9C3E-3CC5-40C0-A774-47B8E48CCF08}">
  <ds:schemaRefs>
    <ds:schemaRef ds:uri="http://purl.org/dc/dcmitype/"/>
    <ds:schemaRef ds:uri="http://www.w3.org/XML/1998/namespace"/>
    <ds:schemaRef ds:uri="8C029B3F-2CC4-4A59-AF0D-A90575FA3373"/>
    <ds:schemaRef ds:uri="http://schemas.microsoft.com/office/2006/documentManagement/types"/>
    <ds:schemaRef ds:uri="http://schemas.microsoft.com/office/2006/metadata/properties"/>
    <ds:schemaRef ds:uri="http://schemas.microsoft.com/office/infopath/2007/PartnerControls"/>
    <ds:schemaRef ds:uri="http://purl.org/dc/terms/"/>
    <ds:schemaRef ds:uri="http://purl.org/dc/elements/1.1/"/>
    <ds:schemaRef ds:uri="http://schemas.openxmlformats.org/package/2006/metadata/core-propertie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CCB353F0-49AC-451E-8162-A810C8B7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838</Words>
  <Characters>4783</Characters>
  <DocSecurity>0</DocSecurity>
  <Lines>39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CPI_06_2025</vt:lpstr>
    </vt:vector>
  </TitlesOfParts>
  <Company/>
  <LinksUpToDate>false</LinksUpToDate>
  <CharactersWithSpaces>5610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price indices</dc:title>
  <dc:subject/>
  <dc:creator>Statistics Poland</dc:creator>
  <cp:keywords/>
  <dc:description/>
  <cp:lastPrinted>2025-10-14T11:33:00Z</cp:lastPrinted>
  <dcterms:created xsi:type="dcterms:W3CDTF">2025-10-14T11:33:00Z</dcterms:created>
  <dcterms:modified xsi:type="dcterms:W3CDTF">2025-10-14T11:45:00Z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