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0910A" w14:textId="06F3349A" w:rsidR="005D03A0" w:rsidRPr="00BE3205" w:rsidRDefault="00BE3205" w:rsidP="005D03A0">
      <w:pPr>
        <w:pStyle w:val="Tytuinfomacjisygnalnej"/>
        <w:rPr>
          <w:color w:val="auto"/>
          <w:lang w:val="en-GB"/>
        </w:rPr>
      </w:pPr>
      <w:bookmarkStart w:id="0" w:name="_GoBack"/>
      <w:bookmarkEnd w:id="0"/>
      <w:r>
        <w:rPr>
          <w:lang w:val="en-GB"/>
        </w:rPr>
        <w:t xml:space="preserve">Consumer price indices in September </w:t>
      </w:r>
      <w:r w:rsidRPr="00A51847">
        <w:rPr>
          <w:lang w:val="en-GB"/>
        </w:rPr>
        <w:t>2025</w:t>
      </w:r>
    </w:p>
    <w:p w14:paraId="7D18F8FB" w14:textId="6133FDCF" w:rsidR="005D03A0" w:rsidRPr="00BE3205" w:rsidRDefault="005D03A0" w:rsidP="005D03A0">
      <w:pPr>
        <w:pStyle w:val="Lead"/>
        <w:contextualSpacing/>
        <w:rPr>
          <w:spacing w:val="-6"/>
          <w:sz w:val="18"/>
          <w:szCs w:val="18"/>
          <w:lang w:val="en-GB"/>
        </w:rPr>
      </w:pPr>
      <w:r w:rsidRPr="00565FF2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04D13F36" wp14:editId="31F21590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price increase of 2,9% compared with Septem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D4049" w14:textId="0CB11E0F" w:rsidR="005D03A0" w:rsidRPr="0081043B" w:rsidRDefault="005D03A0" w:rsidP="005D03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1043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F61B4" w:rsidRPr="008104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BE3205" w:rsidRPr="008104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5F61B4" w:rsidRPr="008104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Pr="0081043B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76DC51D7" w14:textId="421111D8" w:rsidR="005D03A0" w:rsidRPr="00BE3205" w:rsidRDefault="00BE3205" w:rsidP="005D03A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price </w:t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increase compared with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September </w:t>
                            </w:r>
                            <w:r w:rsidRPr="00A51847">
                              <w:rPr>
                                <w:lang w:val="en-GB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13F36" id="Pole tekstowe 2" o:spid="_x0000_s1026" alt="price increase of 2,9% compared with September 2024" style="position:absolute;margin-left:.65pt;margin-top:10.4pt;width:173.55pt;height:89.1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" fillcolor="#001d77" stroked="f">
                <v:stroke joinstyle="miter"/>
                <v:textbox>
                  <w:txbxContent>
                    <w:p w14:paraId="648D4049" w14:textId="0CB11E0F" w:rsidR="005D03A0" w:rsidRPr="00E13990" w:rsidRDefault="005D03A0" w:rsidP="005D03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F61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BE320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5F61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76DC51D7" w14:textId="421111D8" w:rsidR="005D03A0" w:rsidRPr="00BE3205" w:rsidRDefault="00BE3205" w:rsidP="005D03A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price </w:t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increase compared with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September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 </w:t>
                      </w:r>
                      <w:r w:rsidRPr="00A51847">
                        <w:rPr>
                          <w:lang w:val="en-GB"/>
                        </w:rPr>
                        <w:t>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65FF2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C376445" wp14:editId="0B11491E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The consumer price index in annual terms (102.9) was the same as published in the flash estimate for September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C9798" w14:textId="5E7B69CB" w:rsidR="005D03A0" w:rsidRPr="00BE3205" w:rsidRDefault="00BE3205" w:rsidP="005D03A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B42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consumer price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index in </w:t>
                            </w:r>
                            <w:r w:rsidRPr="005B42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annual terms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10</w:t>
                            </w:r>
                            <w:r w:rsidRPr="005B42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2.9) was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same as </w:t>
                            </w:r>
                            <w:r w:rsidRPr="00500F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published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 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flash estimate for September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7644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The consumer price index in annual terms (102.9) was the same as published in the flash estimate for September 2025" style="position:absolute;margin-left:413.7pt;margin-top:5.65pt;width:143.4pt;height:1in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" filled="f" stroked="f">
                <v:textbox>
                  <w:txbxContent>
                    <w:p w14:paraId="7D3C9798" w14:textId="5E7B69CB" w:rsidR="005D03A0" w:rsidRPr="00BE3205" w:rsidRDefault="00BE3205" w:rsidP="005D03A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B42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consumer price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index in </w:t>
                      </w:r>
                      <w:r w:rsidRPr="005B42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annual terms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10</w:t>
                      </w:r>
                      <w:r w:rsidRPr="005B42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2.9) was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same as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published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 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flash estimate for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September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E3205">
        <w:rPr>
          <w:lang w:val="en-GB"/>
        </w:rPr>
        <w:t xml:space="preserve"> </w:t>
      </w:r>
      <w:r w:rsidRPr="00BE3205">
        <w:rPr>
          <w:lang w:val="en-GB"/>
        </w:rPr>
        <w:br/>
      </w:r>
      <w:r w:rsidR="00BE3205" w:rsidRPr="00BE3205">
        <w:rPr>
          <w:spacing w:val="-6"/>
          <w:lang w:val="en-GB"/>
        </w:rPr>
        <w:t xml:space="preserve">Consumer prices in September </w:t>
      </w:r>
      <w:r w:rsidR="005F61B4" w:rsidRPr="00BE3205">
        <w:rPr>
          <w:spacing w:val="-6"/>
          <w:sz w:val="18"/>
          <w:szCs w:val="18"/>
          <w:lang w:val="en-GB"/>
        </w:rPr>
        <w:t>2025 </w:t>
      </w:r>
      <w:r w:rsidR="00BE3205">
        <w:rPr>
          <w:spacing w:val="-6"/>
          <w:lang w:val="en-GB"/>
        </w:rPr>
        <w:t>increased by</w:t>
      </w:r>
      <w:r w:rsidR="00EE3FA4">
        <w:rPr>
          <w:spacing w:val="-6"/>
          <w:lang w:val="en-GB"/>
        </w:rPr>
        <w:t> </w:t>
      </w:r>
      <w:r w:rsidR="00BE3205" w:rsidRPr="00BE3205">
        <w:rPr>
          <w:spacing w:val="-6"/>
          <w:lang w:val="en-GB"/>
        </w:rPr>
        <w:t>2.9% compared w</w:t>
      </w:r>
      <w:r w:rsidR="00BE3205">
        <w:rPr>
          <w:spacing w:val="-6"/>
          <w:lang w:val="en-GB"/>
        </w:rPr>
        <w:t>ith the corresponding month of</w:t>
      </w:r>
      <w:r w:rsidR="00EE3FA4">
        <w:rPr>
          <w:spacing w:val="-6"/>
          <w:lang w:val="en-GB"/>
        </w:rPr>
        <w:t> </w:t>
      </w:r>
      <w:r w:rsidR="00BE3205">
        <w:rPr>
          <w:spacing w:val="-6"/>
          <w:lang w:val="en-GB"/>
        </w:rPr>
        <w:t>t</w:t>
      </w:r>
      <w:r w:rsidR="00BE3205" w:rsidRPr="00BE3205">
        <w:rPr>
          <w:spacing w:val="-6"/>
          <w:lang w:val="en-GB"/>
        </w:rPr>
        <w:t>he previous year (</w:t>
      </w:r>
      <w:r w:rsidR="00BE3205">
        <w:rPr>
          <w:noProof w:val="0"/>
          <w:spacing w:val="-6"/>
          <w:lang w:val="en-GB"/>
        </w:rPr>
        <w:t xml:space="preserve">with an increase of </w:t>
      </w:r>
      <w:r w:rsidR="00EE3FA4">
        <w:rPr>
          <w:spacing w:val="-6"/>
          <w:lang w:val="en-GB"/>
        </w:rPr>
        <w:t>prices of </w:t>
      </w:r>
      <w:r w:rsidR="00BE3205" w:rsidRPr="00BE3205">
        <w:rPr>
          <w:spacing w:val="-6"/>
          <w:lang w:val="en-GB"/>
        </w:rPr>
        <w:t>services by</w:t>
      </w:r>
      <w:r w:rsidR="00BE3205">
        <w:rPr>
          <w:spacing w:val="-6"/>
          <w:sz w:val="18"/>
          <w:szCs w:val="18"/>
          <w:lang w:val="en-GB"/>
        </w:rPr>
        <w:t xml:space="preserve"> </w:t>
      </w:r>
      <w:r w:rsidR="003C5882" w:rsidRPr="00BE3205">
        <w:rPr>
          <w:spacing w:val="-6"/>
          <w:sz w:val="18"/>
          <w:szCs w:val="18"/>
          <w:lang w:val="en-GB"/>
        </w:rPr>
        <w:t>5</w:t>
      </w:r>
      <w:r w:rsidR="00BE3205" w:rsidRPr="00BE3205">
        <w:rPr>
          <w:spacing w:val="-6"/>
          <w:sz w:val="18"/>
          <w:szCs w:val="18"/>
          <w:lang w:val="en-GB"/>
        </w:rPr>
        <w:t>.</w:t>
      </w:r>
      <w:r w:rsidR="003C5882" w:rsidRPr="00BE3205">
        <w:rPr>
          <w:spacing w:val="-6"/>
          <w:sz w:val="18"/>
          <w:szCs w:val="18"/>
          <w:lang w:val="en-GB"/>
        </w:rPr>
        <w:t xml:space="preserve">8% </w:t>
      </w:r>
      <w:r w:rsidR="00BE3205" w:rsidRPr="00BE3205">
        <w:rPr>
          <w:spacing w:val="-6"/>
          <w:sz w:val="18"/>
          <w:szCs w:val="18"/>
          <w:lang w:val="en-GB"/>
        </w:rPr>
        <w:t xml:space="preserve">and goods by </w:t>
      </w:r>
      <w:r w:rsidR="003C5882" w:rsidRPr="00BE3205">
        <w:rPr>
          <w:spacing w:val="-6"/>
          <w:sz w:val="18"/>
          <w:szCs w:val="18"/>
          <w:lang w:val="en-GB"/>
        </w:rPr>
        <w:t>1</w:t>
      </w:r>
      <w:r w:rsidR="00BE3205" w:rsidRPr="00BE3205">
        <w:rPr>
          <w:spacing w:val="-6"/>
          <w:sz w:val="18"/>
          <w:szCs w:val="18"/>
          <w:lang w:val="en-GB"/>
        </w:rPr>
        <w:t>.</w:t>
      </w:r>
      <w:r w:rsidR="003C5882" w:rsidRPr="00BE3205">
        <w:rPr>
          <w:spacing w:val="-6"/>
          <w:sz w:val="18"/>
          <w:szCs w:val="18"/>
          <w:lang w:val="en-GB"/>
        </w:rPr>
        <w:t>9</w:t>
      </w:r>
      <w:r w:rsidR="00E25300" w:rsidRPr="00BE3205">
        <w:rPr>
          <w:spacing w:val="-6"/>
          <w:sz w:val="18"/>
          <w:szCs w:val="18"/>
          <w:lang w:val="en-GB"/>
        </w:rPr>
        <w:t>%).</w:t>
      </w:r>
    </w:p>
    <w:p w14:paraId="4214B8E8" w14:textId="77257199" w:rsidR="005D03A0" w:rsidRPr="00BE3205" w:rsidRDefault="00BE3205" w:rsidP="005D03A0">
      <w:pPr>
        <w:pStyle w:val="Lead"/>
        <w:contextualSpacing/>
        <w:rPr>
          <w:spacing w:val="-2"/>
          <w:sz w:val="18"/>
          <w:szCs w:val="18"/>
          <w:lang w:val="en-GB"/>
        </w:rPr>
      </w:pPr>
      <w:r w:rsidRPr="00BE3205">
        <w:rPr>
          <w:noProof w:val="0"/>
          <w:spacing w:val="-6"/>
          <w:lang w:val="en-GB" w:eastAsia="en-GB"/>
        </w:rPr>
        <w:t>As related to the previous month consumer prices</w:t>
      </w:r>
      <w:r w:rsidRPr="00BE3205">
        <w:rPr>
          <w:spacing w:val="-6"/>
          <w:lang w:val="en-GB"/>
        </w:rPr>
        <w:t xml:space="preserve"> remained on </w:t>
      </w:r>
      <w:r>
        <w:rPr>
          <w:spacing w:val="-6"/>
          <w:lang w:val="en-GB"/>
        </w:rPr>
        <w:t xml:space="preserve">average at the level similar to that of </w:t>
      </w:r>
      <w:r w:rsidRPr="00BE3205">
        <w:rPr>
          <w:spacing w:val="-6"/>
          <w:lang w:val="en-GB"/>
        </w:rPr>
        <w:t>the previuos month (</w:t>
      </w:r>
      <w:r>
        <w:rPr>
          <w:spacing w:val="-6"/>
          <w:lang w:val="en-GB"/>
        </w:rPr>
        <w:t xml:space="preserve">with an increase of prices of </w:t>
      </w:r>
      <w:r w:rsidRPr="00BE3205">
        <w:rPr>
          <w:spacing w:val="-6"/>
          <w:sz w:val="18"/>
          <w:szCs w:val="18"/>
          <w:lang w:val="en-GB"/>
        </w:rPr>
        <w:t xml:space="preserve">goods by </w:t>
      </w:r>
      <w:r w:rsidR="003C5882" w:rsidRPr="00BE3205">
        <w:rPr>
          <w:spacing w:val="-6"/>
          <w:sz w:val="18"/>
          <w:szCs w:val="18"/>
          <w:lang w:val="en-GB"/>
        </w:rPr>
        <w:t>0</w:t>
      </w:r>
      <w:r w:rsidRPr="00BE3205">
        <w:rPr>
          <w:spacing w:val="-6"/>
          <w:sz w:val="18"/>
          <w:szCs w:val="18"/>
          <w:lang w:val="en-GB"/>
        </w:rPr>
        <w:t>.</w:t>
      </w:r>
      <w:r w:rsidR="003C5882" w:rsidRPr="00BE3205">
        <w:rPr>
          <w:spacing w:val="-6"/>
          <w:sz w:val="18"/>
          <w:szCs w:val="18"/>
          <w:lang w:val="en-GB"/>
        </w:rPr>
        <w:t xml:space="preserve">1 % </w:t>
      </w:r>
      <w:r w:rsidRPr="00BE3205">
        <w:rPr>
          <w:spacing w:val="-6"/>
          <w:sz w:val="18"/>
          <w:szCs w:val="18"/>
          <w:lang w:val="en-GB"/>
        </w:rPr>
        <w:t xml:space="preserve">and a decrease of prices of services by </w:t>
      </w:r>
      <w:r w:rsidR="003C5882" w:rsidRPr="00BE3205">
        <w:rPr>
          <w:spacing w:val="-6"/>
          <w:sz w:val="18"/>
          <w:szCs w:val="18"/>
          <w:lang w:val="en-GB"/>
        </w:rPr>
        <w:t>0</w:t>
      </w:r>
      <w:r w:rsidRPr="00BE3205">
        <w:rPr>
          <w:spacing w:val="-6"/>
          <w:sz w:val="18"/>
          <w:szCs w:val="18"/>
          <w:lang w:val="en-GB"/>
        </w:rPr>
        <w:t>.</w:t>
      </w:r>
      <w:r w:rsidR="003C5882" w:rsidRPr="00BE3205">
        <w:rPr>
          <w:spacing w:val="-6"/>
          <w:sz w:val="18"/>
          <w:szCs w:val="18"/>
          <w:lang w:val="en-GB"/>
        </w:rPr>
        <w:t>2%)</w:t>
      </w:r>
      <w:r w:rsidR="00F379ED" w:rsidRPr="00BE3205">
        <w:rPr>
          <w:spacing w:val="-6"/>
          <w:sz w:val="18"/>
          <w:szCs w:val="18"/>
          <w:lang w:val="en-GB"/>
        </w:rPr>
        <w:t>.</w:t>
      </w:r>
    </w:p>
    <w:p w14:paraId="4A71214D" w14:textId="77777777" w:rsidR="00F379ED" w:rsidRPr="00BE3205" w:rsidRDefault="00F379ED" w:rsidP="005D03A0">
      <w:pPr>
        <w:pStyle w:val="Lead"/>
        <w:contextualSpacing/>
        <w:rPr>
          <w:spacing w:val="-2"/>
          <w:sz w:val="18"/>
          <w:szCs w:val="18"/>
          <w:lang w:val="en-GB"/>
        </w:rPr>
      </w:pPr>
    </w:p>
    <w:p w14:paraId="5C43D24E" w14:textId="7DA2370C" w:rsidR="00ED030A" w:rsidRPr="00BE3205" w:rsidRDefault="005D03A0" w:rsidP="00F379ED">
      <w:pPr>
        <w:pStyle w:val="Lead"/>
        <w:tabs>
          <w:tab w:val="left" w:pos="960"/>
        </w:tabs>
        <w:contextualSpacing/>
        <w:rPr>
          <w:lang w:val="en-GB"/>
        </w:rPr>
      </w:pPr>
      <w:r w:rsidRPr="00BE3205">
        <w:rPr>
          <w:lang w:val="en-GB"/>
        </w:rPr>
        <w:tab/>
      </w:r>
    </w:p>
    <w:p w14:paraId="2D096657" w14:textId="01BF2AA1" w:rsidR="00F379ED" w:rsidRPr="00BE3205" w:rsidRDefault="00BE3205" w:rsidP="00F379ED">
      <w:pPr>
        <w:pStyle w:val="Lead"/>
        <w:spacing w:before="240" w:after="0"/>
        <w:contextualSpacing/>
        <w:rPr>
          <w:lang w:val="en-GB"/>
        </w:rPr>
      </w:pPr>
      <w:r w:rsidRPr="0092585B">
        <w:rPr>
          <w:lang w:val="en-GB"/>
        </w:rPr>
        <w:t>Table 1. Consumer price indices</w:t>
      </w:r>
      <w:r w:rsidRPr="005B428F">
        <w:rPr>
          <w:lang w:val="en-GB"/>
        </w:rPr>
        <w:t xml:space="preserve"> </w:t>
      </w:r>
      <w:r>
        <w:rPr>
          <w:lang w:val="en-GB"/>
        </w:rPr>
        <w:t xml:space="preserve">in September </w:t>
      </w:r>
      <w:r w:rsidR="00EA6FCC" w:rsidRPr="00BE3205">
        <w:rPr>
          <w:lang w:val="en-GB"/>
        </w:rPr>
        <w:t>2025</w:t>
      </w:r>
    </w:p>
    <w:tbl>
      <w:tblPr>
        <w:tblStyle w:val="Siatkatabelijasna111"/>
        <w:tblpPr w:leftFromText="180" w:rightFromText="180" w:vertAnchor="text" w:horzAnchor="margin" w:tblpY="220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September 2025 and Q3 2025"/>
      </w:tblPr>
      <w:tblGrid>
        <w:gridCol w:w="2127"/>
        <w:gridCol w:w="850"/>
        <w:gridCol w:w="851"/>
        <w:gridCol w:w="850"/>
        <w:gridCol w:w="851"/>
        <w:gridCol w:w="850"/>
        <w:gridCol w:w="851"/>
        <w:gridCol w:w="930"/>
      </w:tblGrid>
      <w:tr w:rsidR="00F379ED" w:rsidRPr="00565FF2" w14:paraId="2EDE173E" w14:textId="77777777" w:rsidTr="00790586">
        <w:trPr>
          <w:cantSplit/>
          <w:trHeight w:val="510"/>
        </w:trPr>
        <w:tc>
          <w:tcPr>
            <w:tcW w:w="2127" w:type="dxa"/>
            <w:vMerge w:val="restart"/>
            <w:tcBorders>
              <w:top w:val="nil"/>
            </w:tcBorders>
            <w:vAlign w:val="center"/>
          </w:tcPr>
          <w:p w14:paraId="7BB0FC6D" w14:textId="5ED99A69" w:rsidR="00F379ED" w:rsidRPr="00565FF2" w:rsidRDefault="00EE3FA4" w:rsidP="00F379ED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4FD0E9BE" w14:textId="77777777" w:rsidR="00F379ED" w:rsidRPr="00565FF2" w:rsidRDefault="00F379ED" w:rsidP="00F379E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auto"/>
                <w:position w:val="6"/>
                <w:sz w:val="17"/>
                <w:szCs w:val="17"/>
              </w:rPr>
            </w:pPr>
            <w:r w:rsidRPr="00565FF2">
              <w:rPr>
                <w:rFonts w:ascii="Fira Sans" w:hAnsi="Fira Sans"/>
                <w:color w:val="auto"/>
                <w:position w:val="6"/>
                <w:sz w:val="17"/>
                <w:szCs w:val="17"/>
              </w:rPr>
              <w:t>09 2025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1CA3F983" w14:textId="153A08B2" w:rsidR="00F379ED" w:rsidRPr="00565FF2" w:rsidRDefault="00790586" w:rsidP="0079058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auto"/>
                <w:sz w:val="17"/>
                <w:szCs w:val="17"/>
              </w:rPr>
            </w:pPr>
            <w:r>
              <w:rPr>
                <w:rFonts w:ascii="Fira Sans" w:hAnsi="Fira Sans"/>
                <w:color w:val="auto"/>
                <w:sz w:val="17"/>
                <w:szCs w:val="17"/>
              </w:rPr>
              <w:t>Q</w:t>
            </w:r>
            <w:r w:rsidR="00F379ED" w:rsidRPr="00565FF2">
              <w:rPr>
                <w:rFonts w:ascii="Fira Sans" w:hAnsi="Fira Sans"/>
                <w:color w:val="auto"/>
                <w:sz w:val="17"/>
                <w:szCs w:val="17"/>
              </w:rPr>
              <w:t>3 2025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9A7E81C" w14:textId="77777777" w:rsidR="00F379ED" w:rsidRPr="00565FF2" w:rsidRDefault="00F379ED" w:rsidP="0079058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auto"/>
                <w:sz w:val="17"/>
                <w:szCs w:val="17"/>
              </w:rPr>
            </w:pPr>
            <w:r w:rsidRPr="00565FF2">
              <w:rPr>
                <w:rFonts w:ascii="Fira Sans" w:hAnsi="Fira Sans"/>
                <w:color w:val="auto"/>
                <w:sz w:val="17"/>
                <w:szCs w:val="17"/>
              </w:rPr>
              <w:t>01-09 2025</w:t>
            </w:r>
          </w:p>
        </w:tc>
        <w:tc>
          <w:tcPr>
            <w:tcW w:w="930" w:type="dxa"/>
            <w:vMerge w:val="restart"/>
            <w:tcBorders>
              <w:top w:val="nil"/>
            </w:tcBorders>
            <w:vAlign w:val="center"/>
          </w:tcPr>
          <w:p w14:paraId="4E5C6A6A" w14:textId="77777777" w:rsidR="00EE3FA4" w:rsidRPr="00E42AF9" w:rsidRDefault="00EE3FA4" w:rsidP="00EE3FA4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6EBB9F60" w14:textId="77777777" w:rsidR="00F379ED" w:rsidRPr="00565FF2" w:rsidRDefault="00F379ED" w:rsidP="00F379E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auto"/>
                <w:sz w:val="14"/>
                <w:szCs w:val="14"/>
              </w:rPr>
            </w:pPr>
            <w:r w:rsidRPr="00565FF2">
              <w:rPr>
                <w:rFonts w:ascii="Fira Sans" w:hAnsi="Fira Sans"/>
                <w:color w:val="auto"/>
                <w:sz w:val="14"/>
                <w:szCs w:val="14"/>
              </w:rPr>
              <w:t>08 2025=</w:t>
            </w:r>
            <w:r w:rsidRPr="00565FF2">
              <w:rPr>
                <w:rFonts w:ascii="Fira Sans" w:hAnsi="Fira Sans"/>
                <w:color w:val="auto"/>
                <w:sz w:val="14"/>
                <w:szCs w:val="14"/>
              </w:rPr>
              <w:br/>
              <w:t>=100</w:t>
            </w:r>
          </w:p>
        </w:tc>
      </w:tr>
      <w:tr w:rsidR="00F379ED" w:rsidRPr="00565FF2" w14:paraId="6DEFBA6E" w14:textId="77777777" w:rsidTr="00790586">
        <w:trPr>
          <w:cantSplit/>
          <w:trHeight w:val="579"/>
        </w:trPr>
        <w:tc>
          <w:tcPr>
            <w:tcW w:w="2127" w:type="dxa"/>
            <w:vMerge/>
            <w:tcBorders>
              <w:bottom w:val="single" w:sz="12" w:space="0" w:color="212492"/>
            </w:tcBorders>
            <w:vAlign w:val="center"/>
          </w:tcPr>
          <w:p w14:paraId="192E789F" w14:textId="77777777" w:rsidR="00F379ED" w:rsidRPr="00565FF2" w:rsidRDefault="00F379ED" w:rsidP="00F379ED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D63019" w14:textId="77777777" w:rsidR="00F379ED" w:rsidRPr="00565FF2" w:rsidRDefault="00F379ED" w:rsidP="00F379E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t>09 2024=</w:t>
            </w: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1FFFBBD" w14:textId="77777777" w:rsidR="00F379ED" w:rsidRPr="00565FF2" w:rsidRDefault="00F379ED" w:rsidP="00F379E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t>12 2024=</w:t>
            </w: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692E2B" w14:textId="77777777" w:rsidR="00F379ED" w:rsidRPr="00565FF2" w:rsidRDefault="00F379ED" w:rsidP="00F379E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t>08 2025=</w:t>
            </w: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621CFD6A" w14:textId="073657FA" w:rsidR="00F379ED" w:rsidRPr="00565FF2" w:rsidRDefault="00790586" w:rsidP="00790586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>
              <w:rPr>
                <w:rFonts w:ascii="Fira Sans" w:hAnsi="Fira Sans"/>
                <w:color w:val="auto"/>
                <w:sz w:val="15"/>
                <w:szCs w:val="15"/>
              </w:rPr>
              <w:t>Q</w:t>
            </w:r>
            <w:r w:rsidR="00F379ED" w:rsidRPr="00565FF2">
              <w:rPr>
                <w:rFonts w:ascii="Fira Sans" w:hAnsi="Fira Sans"/>
                <w:color w:val="auto"/>
                <w:sz w:val="15"/>
                <w:szCs w:val="15"/>
              </w:rPr>
              <w:t>3</w:t>
            </w:r>
            <w:r>
              <w:rPr>
                <w:rFonts w:ascii="Fira Sans" w:hAnsi="Fira Sans"/>
                <w:color w:val="auto"/>
                <w:sz w:val="15"/>
                <w:szCs w:val="15"/>
              </w:rPr>
              <w:t xml:space="preserve"> </w:t>
            </w:r>
            <w:r w:rsidR="00F379ED" w:rsidRPr="00565FF2">
              <w:rPr>
                <w:rFonts w:ascii="Fira Sans" w:hAnsi="Fira Sans"/>
                <w:color w:val="auto"/>
                <w:sz w:val="15"/>
                <w:szCs w:val="15"/>
              </w:rPr>
              <w:t>2024=100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0D32BB87" w14:textId="05BF7C94" w:rsidR="00F379ED" w:rsidRPr="00565FF2" w:rsidRDefault="00790586" w:rsidP="00790586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>
              <w:rPr>
                <w:rFonts w:ascii="Fira Sans" w:hAnsi="Fira Sans"/>
                <w:color w:val="auto"/>
                <w:sz w:val="15"/>
                <w:szCs w:val="15"/>
              </w:rPr>
              <w:t>Q</w:t>
            </w:r>
            <w:r w:rsidR="00F379ED" w:rsidRPr="00565FF2">
              <w:rPr>
                <w:rFonts w:ascii="Fira Sans" w:hAnsi="Fira Sans"/>
                <w:color w:val="auto"/>
                <w:sz w:val="15"/>
                <w:szCs w:val="15"/>
              </w:rPr>
              <w:t>2 2025=100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6E50F2B9" w14:textId="77777777" w:rsidR="00F379ED" w:rsidRPr="00565FF2" w:rsidRDefault="00F379ED" w:rsidP="00F379E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auto"/>
                <w:sz w:val="15"/>
                <w:szCs w:val="15"/>
              </w:rPr>
            </w:pPr>
            <w:r w:rsidRPr="00565FF2">
              <w:rPr>
                <w:rFonts w:ascii="Fira Sans" w:hAnsi="Fira Sans"/>
                <w:color w:val="auto"/>
                <w:sz w:val="15"/>
                <w:szCs w:val="15"/>
              </w:rPr>
              <w:t>01-09 2024=100</w:t>
            </w:r>
          </w:p>
        </w:tc>
        <w:tc>
          <w:tcPr>
            <w:tcW w:w="930" w:type="dxa"/>
            <w:vMerge/>
            <w:tcBorders>
              <w:bottom w:val="single" w:sz="12" w:space="0" w:color="212492"/>
            </w:tcBorders>
            <w:vAlign w:val="center"/>
          </w:tcPr>
          <w:p w14:paraId="327C8464" w14:textId="77777777" w:rsidR="00F379ED" w:rsidRPr="00565FF2" w:rsidRDefault="00F379ED" w:rsidP="00F379E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8"/>
                <w:szCs w:val="18"/>
                <w:highlight w:val="yellow"/>
              </w:rPr>
            </w:pPr>
          </w:p>
        </w:tc>
      </w:tr>
      <w:tr w:rsidR="00EE3FA4" w:rsidRPr="00565FF2" w14:paraId="3508D7D6" w14:textId="77777777" w:rsidTr="00790586">
        <w:trPr>
          <w:cantSplit/>
          <w:trHeight w:val="57"/>
        </w:trPr>
        <w:tc>
          <w:tcPr>
            <w:tcW w:w="212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0D00074" w14:textId="2AF2018A" w:rsidR="00EE3FA4" w:rsidRPr="00790586" w:rsidRDefault="00EE3FA4" w:rsidP="00EE3FA4">
            <w:pPr>
              <w:spacing w:before="0" w:after="0"/>
              <w:rPr>
                <w:rFonts w:cs="Calibri"/>
                <w:sz w:val="18"/>
                <w:szCs w:val="18"/>
              </w:rPr>
            </w:pPr>
            <w:r w:rsidRPr="00790586">
              <w:rPr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6AE2A98" w14:textId="49E540DB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A4FBDC" w14:textId="47EFB2BE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E5EFD50" w14:textId="5C0D6F8A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28D076" w14:textId="76CBE761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11D21603" w14:textId="320F70B2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3A32E15" w14:textId="67C2460B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</w:t>
            </w:r>
          </w:p>
        </w:tc>
        <w:tc>
          <w:tcPr>
            <w:tcW w:w="93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62BAFEC" w14:textId="77777777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x</w:t>
            </w:r>
          </w:p>
        </w:tc>
      </w:tr>
      <w:tr w:rsidR="00EE3FA4" w:rsidRPr="00565FF2" w14:paraId="65CF8090" w14:textId="77777777" w:rsidTr="0079058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4D042F" w14:textId="7A151AE9" w:rsidR="00EE3FA4" w:rsidRPr="00790586" w:rsidRDefault="00EE3FA4" w:rsidP="00790586">
            <w:pPr>
              <w:contextualSpacing/>
              <w:rPr>
                <w:rFonts w:cs="Calibri"/>
                <w:sz w:val="18"/>
                <w:szCs w:val="18"/>
                <w:lang w:val="en-GB"/>
              </w:rPr>
            </w:pPr>
            <w:r w:rsidRPr="00790586">
              <w:rPr>
                <w:color w:val="000000" w:themeColor="text1"/>
                <w:sz w:val="18"/>
                <w:szCs w:val="18"/>
                <w:lang w:val="en-GB"/>
              </w:rPr>
              <w:t>Food and non-alcoholic beverages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A657F1" w14:textId="370A5AB9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887C5C" w14:textId="01899F84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F17BE05" w14:textId="392C8D2B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E1B588" w14:textId="48DC4A13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79FE1C03" w14:textId="4FDBA5F9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8597CD" w14:textId="67B02ED0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3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1D5EED" w14:textId="510825BE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-0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11</w:t>
            </w:r>
          </w:p>
        </w:tc>
      </w:tr>
      <w:tr w:rsidR="00EE3FA4" w:rsidRPr="00565FF2" w14:paraId="5C754F9E" w14:textId="77777777" w:rsidTr="0079058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8405AD" w14:textId="7ED4D9AC" w:rsidR="00EE3FA4" w:rsidRPr="00790586" w:rsidRDefault="00EE3FA4" w:rsidP="00EE3FA4">
            <w:pPr>
              <w:spacing w:before="0" w:after="0"/>
              <w:contextualSpacing/>
              <w:rPr>
                <w:rFonts w:cs="Calibri"/>
                <w:sz w:val="18"/>
                <w:szCs w:val="18"/>
              </w:rPr>
            </w:pPr>
            <w:r w:rsidRPr="00790586">
              <w:rPr>
                <w:color w:val="000000" w:themeColor="text1"/>
                <w:sz w:val="18"/>
                <w:szCs w:val="18"/>
                <w:lang w:val="en-GB"/>
              </w:rPr>
              <w:t xml:space="preserve">Alcoholic beverages </w:t>
            </w:r>
            <w:r w:rsidRPr="00790586">
              <w:rPr>
                <w:color w:val="000000" w:themeColor="text1"/>
                <w:sz w:val="18"/>
                <w:szCs w:val="18"/>
                <w:lang w:val="en-GB"/>
              </w:rPr>
              <w:br/>
              <w:t>and tobacco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DAB73B" w14:textId="5B5D2C93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106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B43629" w14:textId="7E38A047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107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8EBA09" w14:textId="3D06E597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6839766" w14:textId="1981A7BE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106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15423BB" w14:textId="6DFBF7F0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EBAA8D" w14:textId="65BD4651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106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FAD976" w14:textId="050DB2D2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03</w:t>
            </w:r>
          </w:p>
        </w:tc>
      </w:tr>
      <w:tr w:rsidR="00EE3FA4" w:rsidRPr="00565FF2" w14:paraId="4FC60515" w14:textId="77777777" w:rsidTr="00790586">
        <w:trPr>
          <w:cantSplit/>
          <w:trHeight w:val="281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B7C52BE" w14:textId="5AAC7868" w:rsidR="00EE3FA4" w:rsidRPr="00790586" w:rsidRDefault="00EE3FA4" w:rsidP="00EE3FA4">
            <w:pPr>
              <w:spacing w:before="0" w:after="0"/>
              <w:contextualSpacing/>
              <w:rPr>
                <w:rFonts w:cs="Calibri"/>
                <w:sz w:val="18"/>
                <w:szCs w:val="18"/>
              </w:rPr>
            </w:pP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B7EFD8C" w14:textId="6C943CEC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1D19204" w14:textId="1BDE495B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96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DB7918" w14:textId="508F8C31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C17F2A" w14:textId="206A7766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98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7382209" w14:textId="73D83A8C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95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7E7A73" w14:textId="5DEADFDF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98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6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2C7D0D" w14:textId="628FB4C8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10</w:t>
            </w:r>
          </w:p>
        </w:tc>
      </w:tr>
      <w:tr w:rsidR="00EE3FA4" w:rsidRPr="00565FF2" w14:paraId="308BB4B5" w14:textId="77777777" w:rsidTr="0079058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BDDAA8" w14:textId="3CA73CE8" w:rsidR="00EE3FA4" w:rsidRPr="00790586" w:rsidRDefault="00EE3FA4" w:rsidP="00EE3FA4">
            <w:pPr>
              <w:spacing w:before="0" w:after="0"/>
              <w:contextualSpacing/>
              <w:rPr>
                <w:rFonts w:cs="Calibri"/>
                <w:sz w:val="18"/>
                <w:szCs w:val="18"/>
                <w:lang w:val="en-GB"/>
              </w:rPr>
            </w:pPr>
            <w:r w:rsidRPr="00790586">
              <w:rPr>
                <w:color w:val="000000" w:themeColor="text1"/>
                <w:sz w:val="18"/>
                <w:szCs w:val="18"/>
                <w:lang w:val="en-GB"/>
              </w:rPr>
              <w:t>Housing, water, electricity, gas and other fuels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7A4BAD" w14:textId="1EC5B2F4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B6145F" w14:textId="39D6CDDF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386943" w14:textId="480928EA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2B06A2" w14:textId="429C655F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AAA3FC9" w14:textId="194C4574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05DA7B5" w14:textId="1592AF96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108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F7B29A" w14:textId="7EDFDAEA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07</w:t>
            </w:r>
          </w:p>
        </w:tc>
      </w:tr>
      <w:tr w:rsidR="00EE3FA4" w:rsidRPr="00565FF2" w14:paraId="36AF1C64" w14:textId="77777777" w:rsidTr="00790586">
        <w:trPr>
          <w:cantSplit/>
          <w:trHeight w:val="823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A059C5" w14:textId="6615E852" w:rsidR="00EE3FA4" w:rsidRPr="00790586" w:rsidRDefault="00EE3FA4" w:rsidP="00EE3FA4">
            <w:pPr>
              <w:spacing w:before="0" w:after="0"/>
              <w:contextualSpacing/>
              <w:rPr>
                <w:rFonts w:cs="Calibri"/>
                <w:sz w:val="18"/>
                <w:szCs w:val="18"/>
                <w:lang w:val="en-GB"/>
              </w:rPr>
            </w:pP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Furnishings, household </w:t>
            </w: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 xml:space="preserve">equipment and routine </w:t>
            </w: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household maintenance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A0C87C" w14:textId="24105406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3828DE" w14:textId="0182669A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84B52D" w14:textId="526543CA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E2741BD" w14:textId="53CED6C4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11A096" w14:textId="6C3EB023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4A8BC9" w14:textId="37304CF4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E16A12" w14:textId="038B8636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02</w:t>
            </w:r>
          </w:p>
        </w:tc>
      </w:tr>
      <w:tr w:rsidR="00EE3FA4" w:rsidRPr="00565FF2" w14:paraId="10DFDD8D" w14:textId="77777777" w:rsidTr="00790586">
        <w:trPr>
          <w:cantSplit/>
          <w:trHeight w:val="315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6E0F8B9" w14:textId="1E661DF3" w:rsidR="00EE3FA4" w:rsidRPr="00790586" w:rsidRDefault="00EE3FA4" w:rsidP="00EE3FA4">
            <w:pPr>
              <w:spacing w:before="0" w:after="0"/>
              <w:contextualSpacing/>
              <w:rPr>
                <w:rFonts w:cs="Calibri"/>
                <w:sz w:val="18"/>
                <w:szCs w:val="18"/>
              </w:rPr>
            </w:pP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Health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B2CD97" w14:textId="4D7F30C7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85E169" w14:textId="5D89BFFB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2564E5" w14:textId="1FB538A7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59C6075" w14:textId="0D0BD8B0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2D5C57" w14:textId="6C54F71D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3C6EC4" w14:textId="13BCC0D3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72241B" w14:textId="27BA689E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02</w:t>
            </w:r>
          </w:p>
        </w:tc>
      </w:tr>
      <w:tr w:rsidR="00EE3FA4" w:rsidRPr="00565FF2" w14:paraId="4388DBC3" w14:textId="77777777" w:rsidTr="0079058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433778" w14:textId="2D7FEDC8" w:rsidR="00EE3FA4" w:rsidRPr="00790586" w:rsidRDefault="00EE3FA4" w:rsidP="00EE3FA4">
            <w:pPr>
              <w:spacing w:before="0" w:after="0"/>
              <w:rPr>
                <w:rFonts w:cs="Calibri"/>
                <w:sz w:val="18"/>
                <w:szCs w:val="18"/>
              </w:rPr>
            </w:pP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B40135" w14:textId="4A609627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96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9F4FF4" w14:textId="56252AE8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95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6CB2D96" w14:textId="768610FB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98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BA0CD8E" w14:textId="79243D9B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95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FA6FF2" w14:textId="3709A571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99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A54299" w14:textId="4FF4BE6F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95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F8BD74" w14:textId="0D13A8C8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-0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13</w:t>
            </w:r>
          </w:p>
        </w:tc>
      </w:tr>
      <w:tr w:rsidR="00EE3FA4" w:rsidRPr="00565FF2" w14:paraId="21826D12" w14:textId="77777777" w:rsidTr="00790586">
        <w:trPr>
          <w:cantSplit/>
          <w:trHeight w:val="161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3B2C2" w14:textId="53A5F469" w:rsidR="00EE3FA4" w:rsidRPr="00790586" w:rsidRDefault="00EE3FA4" w:rsidP="00EE3FA4">
            <w:pPr>
              <w:spacing w:before="0" w:after="0"/>
              <w:rPr>
                <w:rFonts w:cs="Calibri"/>
                <w:sz w:val="18"/>
                <w:szCs w:val="18"/>
              </w:rPr>
            </w:pP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CDC466" w14:textId="6D7D5A70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F443B7" w14:textId="05893CE1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D681F8" w14:textId="4ABDE339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44F3AA" w14:textId="5DB7C126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44A22A" w14:textId="6FBA8E70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00E0431" w14:textId="453FB6C0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C3AAF6" w14:textId="58D5C050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01</w:t>
            </w:r>
          </w:p>
        </w:tc>
      </w:tr>
      <w:tr w:rsidR="00EE3FA4" w:rsidRPr="00565FF2" w14:paraId="7A2B92F8" w14:textId="77777777" w:rsidTr="0079058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9F0CE1" w14:textId="7311B3F9" w:rsidR="00EE3FA4" w:rsidRPr="00790586" w:rsidRDefault="00EE3FA4" w:rsidP="00EE3FA4">
            <w:pPr>
              <w:spacing w:before="0" w:after="0"/>
              <w:rPr>
                <w:rFonts w:cs="Calibri"/>
                <w:sz w:val="18"/>
                <w:szCs w:val="18"/>
              </w:rPr>
            </w:pP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Recreation and culture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7BDD634" w14:textId="7156500B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CF40CA" w14:textId="020AB26A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1F54C32" w14:textId="7F04296B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98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78C03A" w14:textId="26C328EE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735567" w14:textId="059516E4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A02336" w14:textId="4A996DF3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103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6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73C3CE" w14:textId="79FE1709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-0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08</w:t>
            </w:r>
          </w:p>
        </w:tc>
      </w:tr>
      <w:tr w:rsidR="00EE3FA4" w:rsidRPr="00565FF2" w14:paraId="17891FDE" w14:textId="77777777" w:rsidTr="00790586">
        <w:trPr>
          <w:cantSplit/>
          <w:trHeight w:val="29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B22BD4" w14:textId="688B2078" w:rsidR="00EE3FA4" w:rsidRPr="00790586" w:rsidRDefault="00EE3FA4" w:rsidP="00EE3FA4">
            <w:pPr>
              <w:spacing w:before="0" w:after="0"/>
              <w:rPr>
                <w:rFonts w:cs="Calibri"/>
                <w:sz w:val="18"/>
                <w:szCs w:val="18"/>
              </w:rPr>
            </w:pP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48480B" w14:textId="1ACC8346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106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00BAB7" w14:textId="292833E5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07EDE6" w14:textId="01D6079D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03E6E36" w14:textId="072FCC58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108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170FC5" w14:textId="6BB680FB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DC4BFAC" w14:textId="4D805D55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108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FA11C8" w14:textId="3FD996A6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03</w:t>
            </w:r>
          </w:p>
        </w:tc>
      </w:tr>
      <w:tr w:rsidR="00EE3FA4" w:rsidRPr="00565FF2" w14:paraId="47387614" w14:textId="77777777" w:rsidTr="00790586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9844F2" w14:textId="3AB0111A" w:rsidR="00EE3FA4" w:rsidRPr="00790586" w:rsidRDefault="00EE3FA4" w:rsidP="00EE3FA4">
            <w:pPr>
              <w:spacing w:before="0" w:after="0"/>
              <w:rPr>
                <w:rFonts w:cs="Calibri"/>
                <w:sz w:val="18"/>
                <w:szCs w:val="18"/>
              </w:rPr>
            </w:pP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Restaurants and hotels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999B5B" w14:textId="3E6B3278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9C8AD" w14:textId="7F281E4B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104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CC484CB" w14:textId="5F94C77F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27219B" w14:textId="0D7ADDE6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105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A412A8D" w14:textId="2C2166D3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0A24A3" w14:textId="7C5684AD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106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2C4AA6" w14:textId="38E276FE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02</w:t>
            </w:r>
          </w:p>
        </w:tc>
      </w:tr>
      <w:tr w:rsidR="00EE3FA4" w:rsidRPr="00565FF2" w14:paraId="7E442961" w14:textId="77777777" w:rsidTr="00790586">
        <w:trPr>
          <w:cantSplit/>
          <w:trHeight w:val="287"/>
        </w:trPr>
        <w:tc>
          <w:tcPr>
            <w:tcW w:w="2127" w:type="dxa"/>
            <w:tcBorders>
              <w:top w:val="single" w:sz="4" w:space="0" w:color="212492"/>
              <w:bottom w:val="nil"/>
            </w:tcBorders>
            <w:vAlign w:val="center"/>
          </w:tcPr>
          <w:p w14:paraId="5C16CACF" w14:textId="29F8B939" w:rsidR="00EE3FA4" w:rsidRPr="00790586" w:rsidRDefault="00EE3FA4" w:rsidP="00EE3FA4">
            <w:pPr>
              <w:spacing w:before="0" w:after="0"/>
              <w:rPr>
                <w:rFonts w:cs="Calibri"/>
                <w:sz w:val="18"/>
                <w:szCs w:val="18"/>
              </w:rPr>
            </w:pP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Miscellaneous goods </w:t>
            </w:r>
            <w:r w:rsidRPr="0079058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 services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716F5677" w14:textId="6FCE76FD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57550951" w14:textId="4B4E34AA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74534C74" w14:textId="5157D850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3AA8EACA" w14:textId="05948CA2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101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7D44098B" w14:textId="771AB53E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362F023F" w14:textId="075B15CF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102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</w:t>
            </w:r>
          </w:p>
        </w:tc>
        <w:tc>
          <w:tcPr>
            <w:tcW w:w="93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4760254" w14:textId="251B4D84" w:rsidR="00EE3FA4" w:rsidRPr="00565FF2" w:rsidRDefault="00EE3FA4" w:rsidP="00EE3FA4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65FF2">
              <w:rPr>
                <w:rFonts w:cs="Calibri"/>
                <w:szCs w:val="19"/>
              </w:rPr>
              <w:t>0</w:t>
            </w:r>
            <w:r w:rsidR="0081043B">
              <w:rPr>
                <w:rFonts w:cs="Calibri"/>
                <w:szCs w:val="19"/>
              </w:rPr>
              <w:t>.</w:t>
            </w:r>
            <w:r w:rsidRPr="00565FF2">
              <w:rPr>
                <w:rFonts w:cs="Calibri"/>
                <w:szCs w:val="19"/>
              </w:rPr>
              <w:t>03</w:t>
            </w:r>
          </w:p>
        </w:tc>
      </w:tr>
    </w:tbl>
    <w:p w14:paraId="7F079C1E" w14:textId="61FD39DC" w:rsidR="00F379ED" w:rsidRDefault="00F379ED" w:rsidP="00EE3FA4">
      <w:pPr>
        <w:ind w:firstLine="708"/>
        <w:rPr>
          <w:lang w:eastAsia="pl-PL"/>
        </w:rPr>
      </w:pPr>
    </w:p>
    <w:p w14:paraId="41D69118" w14:textId="21C2C12D" w:rsidR="005761B8" w:rsidRPr="00EE3FA4" w:rsidRDefault="00EE3FA4" w:rsidP="005761B8">
      <w:pPr>
        <w:pStyle w:val="NormalnyWeb"/>
        <w:spacing w:before="0" w:beforeAutospacing="0" w:after="0" w:afterAutospacing="0"/>
        <w:rPr>
          <w:rFonts w:ascii="Fira Sans" w:hAnsi="Fira Sans"/>
          <w:i/>
          <w:sz w:val="19"/>
          <w:szCs w:val="19"/>
        </w:rPr>
      </w:pPr>
      <w:r w:rsidRPr="0015062B">
        <w:rPr>
          <w:rFonts w:ascii="Fira Sans" w:hAnsi="Fira Sans"/>
          <w:i/>
          <w:color w:val="222222"/>
          <w:sz w:val="19"/>
          <w:szCs w:val="19"/>
        </w:rPr>
        <w:t xml:space="preserve">A table with indices in more detail is available in the data file attached to this news release and in the </w:t>
      </w:r>
      <w:hyperlink r:id="rId10" w:history="1">
        <w:r w:rsidRPr="00911DD1">
          <w:rPr>
            <w:rStyle w:val="Hipercze"/>
            <w:rFonts w:ascii="Fira Sans" w:hAnsi="Fira Sans"/>
            <w:i/>
            <w:sz w:val="19"/>
            <w:szCs w:val="19"/>
          </w:rPr>
          <w:t>Knowledge Databases</w:t>
        </w:r>
      </w:hyperlink>
      <w:r w:rsidRPr="0015062B">
        <w:rPr>
          <w:rFonts w:ascii="Fira Sans" w:hAnsi="Fira Sans"/>
          <w:i/>
          <w:color w:val="222222"/>
          <w:sz w:val="19"/>
          <w:szCs w:val="19"/>
        </w:rPr>
        <w:t>.</w:t>
      </w:r>
    </w:p>
    <w:p w14:paraId="772B0E91" w14:textId="48922826" w:rsidR="0060741F" w:rsidRPr="00EE3FA4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sz w:val="16"/>
          <w:szCs w:val="16"/>
          <w:shd w:val="clear" w:color="auto" w:fill="FFFFFF"/>
          <w:lang w:val="en-GB" w:eastAsia="pl-PL"/>
        </w:rPr>
      </w:pPr>
      <w:r w:rsidRPr="00EE3FA4">
        <w:rPr>
          <w:sz w:val="16"/>
          <w:szCs w:val="16"/>
          <w:shd w:val="clear" w:color="auto" w:fill="FFFFFF"/>
          <w:lang w:val="en-GB"/>
        </w:rPr>
        <w:br w:type="page"/>
      </w:r>
    </w:p>
    <w:p w14:paraId="39D453F3" w14:textId="7207B340" w:rsidR="00F45242" w:rsidRPr="00EE3FA4" w:rsidRDefault="00EE3FA4" w:rsidP="00F45242">
      <w:pPr>
        <w:pStyle w:val="Nagwek1"/>
        <w:spacing w:before="120" w:line="240" w:lineRule="exact"/>
        <w:rPr>
          <w:color w:val="auto"/>
          <w:lang w:val="en-GB"/>
        </w:rPr>
      </w:pPr>
      <w:r w:rsidRPr="002B7DB2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2EF78187" w14:textId="2F1E8976" w:rsidR="005409CB" w:rsidRPr="001D067F" w:rsidRDefault="001D067F" w:rsidP="005409CB">
      <w:pPr>
        <w:pStyle w:val="Tekstkomentarza"/>
        <w:rPr>
          <w:sz w:val="19"/>
          <w:szCs w:val="19"/>
          <w:lang w:val="en-GB"/>
        </w:rPr>
      </w:pPr>
      <w:r w:rsidRPr="001D067F">
        <w:rPr>
          <w:sz w:val="19"/>
          <w:szCs w:val="19"/>
          <w:lang w:val="en-GB"/>
        </w:rPr>
        <w:t>In September of the current year, compared with the previous month, the highest contribution to the total consumer price index came from higher prices related to: Clothing and footwear (by</w:t>
      </w:r>
      <w:r w:rsidR="00C4086D" w:rsidRPr="001D067F">
        <w:rPr>
          <w:sz w:val="19"/>
          <w:szCs w:val="19"/>
          <w:lang w:val="en-GB"/>
        </w:rPr>
        <w:t> 2</w:t>
      </w:r>
      <w:r w:rsidR="0081043B">
        <w:rPr>
          <w:sz w:val="19"/>
          <w:szCs w:val="19"/>
          <w:lang w:val="en-GB"/>
        </w:rPr>
        <w:t>.</w:t>
      </w:r>
      <w:r w:rsidR="00C4086D" w:rsidRPr="001D067F">
        <w:rPr>
          <w:sz w:val="19"/>
          <w:szCs w:val="19"/>
          <w:lang w:val="en-GB"/>
        </w:rPr>
        <w:t>7%),</w:t>
      </w:r>
      <w:r w:rsidRPr="001D067F">
        <w:rPr>
          <w:sz w:val="19"/>
          <w:szCs w:val="19"/>
          <w:lang w:val="en-GB"/>
        </w:rPr>
        <w:t xml:space="preserve"> Dwelling (by</w:t>
      </w:r>
      <w:r w:rsidR="00C4086D" w:rsidRPr="001D067F">
        <w:rPr>
          <w:sz w:val="19"/>
          <w:szCs w:val="19"/>
          <w:lang w:val="en-GB"/>
        </w:rPr>
        <w:t xml:space="preserve"> 0</w:t>
      </w:r>
      <w:r w:rsidR="0081043B">
        <w:rPr>
          <w:sz w:val="19"/>
          <w:szCs w:val="19"/>
          <w:lang w:val="en-GB"/>
        </w:rPr>
        <w:t>.</w:t>
      </w:r>
      <w:r w:rsidR="00C4086D" w:rsidRPr="001D067F">
        <w:rPr>
          <w:sz w:val="19"/>
          <w:szCs w:val="19"/>
          <w:lang w:val="en-GB"/>
        </w:rPr>
        <w:t xml:space="preserve">3%), </w:t>
      </w:r>
      <w:r w:rsidRPr="001D067F">
        <w:rPr>
          <w:color w:val="000000" w:themeColor="text1"/>
          <w:sz w:val="18"/>
          <w:szCs w:val="18"/>
          <w:lang w:val="en-GB"/>
        </w:rPr>
        <w:t>Alcoholic beverages and tobacco</w:t>
      </w:r>
      <w:r w:rsidRPr="001D067F">
        <w:rPr>
          <w:sz w:val="19"/>
          <w:szCs w:val="19"/>
          <w:lang w:val="en-GB"/>
        </w:rPr>
        <w:t xml:space="preserve"> </w:t>
      </w:r>
      <w:r w:rsidR="00C4086D" w:rsidRPr="001D067F">
        <w:rPr>
          <w:sz w:val="19"/>
          <w:szCs w:val="19"/>
          <w:lang w:val="en-GB"/>
        </w:rPr>
        <w:t>(</w:t>
      </w:r>
      <w:r w:rsidRPr="001D067F">
        <w:rPr>
          <w:sz w:val="19"/>
          <w:szCs w:val="19"/>
          <w:lang w:val="en-GB"/>
        </w:rPr>
        <w:t>by</w:t>
      </w:r>
      <w:r w:rsidR="00C4086D" w:rsidRPr="001D067F">
        <w:rPr>
          <w:sz w:val="19"/>
          <w:szCs w:val="19"/>
          <w:lang w:val="en-GB"/>
        </w:rPr>
        <w:t xml:space="preserve"> 0</w:t>
      </w:r>
      <w:r w:rsidR="0081043B">
        <w:rPr>
          <w:sz w:val="19"/>
          <w:szCs w:val="19"/>
          <w:lang w:val="en-GB"/>
        </w:rPr>
        <w:t>.</w:t>
      </w:r>
      <w:r w:rsidR="00C4086D" w:rsidRPr="001D067F">
        <w:rPr>
          <w:sz w:val="19"/>
          <w:szCs w:val="19"/>
          <w:lang w:val="en-GB"/>
        </w:rPr>
        <w:t xml:space="preserve">5%) </w:t>
      </w:r>
      <w:r w:rsidRPr="001D067F">
        <w:rPr>
          <w:sz w:val="19"/>
          <w:szCs w:val="19"/>
          <w:lang w:val="en-GB"/>
        </w:rPr>
        <w:t>and Education</w:t>
      </w:r>
      <w:r w:rsidR="00C4086D" w:rsidRPr="001D067F">
        <w:rPr>
          <w:sz w:val="19"/>
          <w:szCs w:val="19"/>
          <w:lang w:val="en-GB"/>
        </w:rPr>
        <w:t xml:space="preserve"> </w:t>
      </w:r>
      <w:r w:rsidRPr="001D067F">
        <w:rPr>
          <w:sz w:val="19"/>
          <w:szCs w:val="19"/>
          <w:lang w:val="en-GB"/>
        </w:rPr>
        <w:t>(by</w:t>
      </w:r>
      <w:r w:rsidR="00C4086D" w:rsidRPr="001D067F">
        <w:rPr>
          <w:sz w:val="19"/>
          <w:szCs w:val="19"/>
          <w:lang w:val="en-GB"/>
        </w:rPr>
        <w:t> 2</w:t>
      </w:r>
      <w:r w:rsidR="0081043B">
        <w:rPr>
          <w:sz w:val="19"/>
          <w:szCs w:val="19"/>
          <w:lang w:val="en-GB"/>
        </w:rPr>
        <w:t>.</w:t>
      </w:r>
      <w:r w:rsidR="00C4086D" w:rsidRPr="001D067F">
        <w:rPr>
          <w:sz w:val="19"/>
          <w:szCs w:val="19"/>
          <w:lang w:val="en-GB"/>
        </w:rPr>
        <w:t xml:space="preserve">6%), </w:t>
      </w:r>
      <w:r w:rsidRPr="001D067F">
        <w:rPr>
          <w:sz w:val="19"/>
          <w:szCs w:val="19"/>
          <w:lang w:val="en-GB"/>
        </w:rPr>
        <w:t>which increased the index by:</w:t>
      </w:r>
      <w:r w:rsidR="00C4086D" w:rsidRPr="001D067F">
        <w:rPr>
          <w:sz w:val="19"/>
          <w:szCs w:val="19"/>
          <w:lang w:val="en-GB"/>
        </w:rPr>
        <w:t xml:space="preserve"> 0</w:t>
      </w:r>
      <w:r w:rsidR="0081043B">
        <w:rPr>
          <w:sz w:val="19"/>
          <w:szCs w:val="19"/>
          <w:lang w:val="en-GB"/>
        </w:rPr>
        <w:t>.</w:t>
      </w:r>
      <w:r w:rsidR="00C4086D" w:rsidRPr="001D067F">
        <w:rPr>
          <w:sz w:val="19"/>
          <w:szCs w:val="19"/>
          <w:lang w:val="en-GB"/>
        </w:rPr>
        <w:t>10 p</w:t>
      </w:r>
      <w:r w:rsidRPr="001D067F">
        <w:rPr>
          <w:sz w:val="19"/>
          <w:szCs w:val="19"/>
          <w:lang w:val="en-GB"/>
        </w:rPr>
        <w:t xml:space="preserve">p, </w:t>
      </w:r>
      <w:r w:rsidR="00C4086D" w:rsidRPr="001D067F">
        <w:rPr>
          <w:sz w:val="19"/>
          <w:szCs w:val="19"/>
          <w:lang w:val="en-GB"/>
        </w:rPr>
        <w:t>0</w:t>
      </w:r>
      <w:r w:rsidR="0081043B">
        <w:rPr>
          <w:sz w:val="19"/>
          <w:szCs w:val="19"/>
          <w:lang w:val="en-GB"/>
        </w:rPr>
        <w:t>.</w:t>
      </w:r>
      <w:r w:rsidR="00C4086D" w:rsidRPr="001D067F">
        <w:rPr>
          <w:sz w:val="19"/>
          <w:szCs w:val="19"/>
          <w:lang w:val="en-GB"/>
        </w:rPr>
        <w:t>08 p</w:t>
      </w:r>
      <w:r w:rsidRPr="001D067F">
        <w:rPr>
          <w:sz w:val="19"/>
          <w:szCs w:val="19"/>
          <w:lang w:val="en-GB"/>
        </w:rPr>
        <w:t xml:space="preserve">p and </w:t>
      </w:r>
      <w:r w:rsidR="00C4086D" w:rsidRPr="001D067F">
        <w:rPr>
          <w:sz w:val="19"/>
          <w:szCs w:val="19"/>
          <w:lang w:val="en-GB"/>
        </w:rPr>
        <w:t>0</w:t>
      </w:r>
      <w:r w:rsidR="0081043B">
        <w:rPr>
          <w:sz w:val="19"/>
          <w:szCs w:val="19"/>
          <w:lang w:val="en-GB"/>
        </w:rPr>
        <w:t>.</w:t>
      </w:r>
      <w:r w:rsidR="00C4086D" w:rsidRPr="001D067F">
        <w:rPr>
          <w:sz w:val="19"/>
          <w:szCs w:val="19"/>
          <w:lang w:val="en-GB"/>
        </w:rPr>
        <w:t>03 p</w:t>
      </w:r>
      <w:r w:rsidRPr="001D067F">
        <w:rPr>
          <w:sz w:val="19"/>
          <w:szCs w:val="19"/>
          <w:lang w:val="en-GB"/>
        </w:rPr>
        <w:t>p each, respectively</w:t>
      </w:r>
      <w:r w:rsidR="00C4086D" w:rsidRPr="001D067F">
        <w:rPr>
          <w:sz w:val="19"/>
          <w:szCs w:val="19"/>
          <w:lang w:val="en-GB"/>
        </w:rPr>
        <w:t xml:space="preserve">. </w:t>
      </w:r>
      <w:r w:rsidRPr="001D067F">
        <w:rPr>
          <w:sz w:val="19"/>
          <w:szCs w:val="19"/>
          <w:lang w:val="en-GB"/>
        </w:rPr>
        <w:br/>
        <w:t>Lower prices related to: Transport (by</w:t>
      </w:r>
      <w:r w:rsidR="0031137F" w:rsidRPr="001D067F">
        <w:rPr>
          <w:sz w:val="19"/>
          <w:szCs w:val="19"/>
          <w:lang w:val="en-GB"/>
        </w:rPr>
        <w:t xml:space="preserve"> 1</w:t>
      </w:r>
      <w:r w:rsidR="0081043B">
        <w:rPr>
          <w:sz w:val="19"/>
          <w:szCs w:val="19"/>
          <w:lang w:val="en-GB"/>
        </w:rPr>
        <w:t>.</w:t>
      </w:r>
      <w:r w:rsidR="0031137F" w:rsidRPr="001D067F">
        <w:rPr>
          <w:sz w:val="19"/>
          <w:szCs w:val="19"/>
          <w:lang w:val="en-GB"/>
        </w:rPr>
        <w:t xml:space="preserve">3%), </w:t>
      </w:r>
      <w:r w:rsidRPr="001D067F">
        <w:rPr>
          <w:sz w:val="19"/>
          <w:szCs w:val="19"/>
          <w:lang w:val="en-GB"/>
        </w:rPr>
        <w:t>Food (by</w:t>
      </w:r>
      <w:r w:rsidR="0031137F" w:rsidRPr="001D067F">
        <w:rPr>
          <w:sz w:val="19"/>
          <w:szCs w:val="19"/>
          <w:lang w:val="en-GB"/>
        </w:rPr>
        <w:t xml:space="preserve"> 0</w:t>
      </w:r>
      <w:r w:rsidR="0081043B">
        <w:rPr>
          <w:sz w:val="19"/>
          <w:szCs w:val="19"/>
          <w:lang w:val="en-GB"/>
        </w:rPr>
        <w:t>.</w:t>
      </w:r>
      <w:r w:rsidR="0031137F" w:rsidRPr="001D067F">
        <w:rPr>
          <w:sz w:val="19"/>
          <w:szCs w:val="19"/>
          <w:lang w:val="en-GB"/>
        </w:rPr>
        <w:t>5%)</w:t>
      </w:r>
      <w:r w:rsidRPr="001D067F">
        <w:rPr>
          <w:sz w:val="19"/>
          <w:szCs w:val="19"/>
          <w:lang w:val="en-GB"/>
        </w:rPr>
        <w:t xml:space="preserve"> and Recreation and culture (by </w:t>
      </w:r>
      <w:r w:rsidR="0031137F" w:rsidRPr="001D067F">
        <w:rPr>
          <w:sz w:val="19"/>
          <w:szCs w:val="19"/>
          <w:lang w:val="en-GB"/>
        </w:rPr>
        <w:t>1</w:t>
      </w:r>
      <w:r w:rsidR="0081043B">
        <w:rPr>
          <w:sz w:val="19"/>
          <w:szCs w:val="19"/>
          <w:lang w:val="en-GB"/>
        </w:rPr>
        <w:t>.</w:t>
      </w:r>
      <w:r w:rsidR="0031137F" w:rsidRPr="001D067F">
        <w:rPr>
          <w:sz w:val="19"/>
          <w:szCs w:val="19"/>
          <w:lang w:val="en-GB"/>
        </w:rPr>
        <w:t>1</w:t>
      </w:r>
      <w:r w:rsidR="00D51155" w:rsidRPr="001D067F">
        <w:rPr>
          <w:sz w:val="19"/>
          <w:szCs w:val="19"/>
          <w:lang w:val="en-GB"/>
        </w:rPr>
        <w:t>%</w:t>
      </w:r>
      <w:r w:rsidR="00A30A89" w:rsidRPr="001D067F">
        <w:rPr>
          <w:sz w:val="19"/>
          <w:szCs w:val="19"/>
          <w:lang w:val="en-GB"/>
        </w:rPr>
        <w:t xml:space="preserve">) </w:t>
      </w:r>
      <w:r w:rsidRPr="001D067F">
        <w:rPr>
          <w:sz w:val="19"/>
          <w:szCs w:val="19"/>
          <w:lang w:val="en-GB"/>
        </w:rPr>
        <w:t>decreased the index by: </w:t>
      </w:r>
      <w:r w:rsidR="00683EDF" w:rsidRPr="001D067F">
        <w:rPr>
          <w:sz w:val="19"/>
          <w:szCs w:val="19"/>
          <w:lang w:val="en-GB"/>
        </w:rPr>
        <w:t>0</w:t>
      </w:r>
      <w:r w:rsidR="0081043B">
        <w:rPr>
          <w:sz w:val="19"/>
          <w:szCs w:val="19"/>
          <w:lang w:val="en-GB"/>
        </w:rPr>
        <w:t>.</w:t>
      </w:r>
      <w:r w:rsidR="00683EDF" w:rsidRPr="001D067F">
        <w:rPr>
          <w:sz w:val="19"/>
          <w:szCs w:val="19"/>
          <w:lang w:val="en-GB"/>
        </w:rPr>
        <w:t>13 p</w:t>
      </w:r>
      <w:r w:rsidRPr="001D067F">
        <w:rPr>
          <w:sz w:val="19"/>
          <w:szCs w:val="19"/>
          <w:lang w:val="en-GB"/>
        </w:rPr>
        <w:t>p</w:t>
      </w:r>
      <w:r w:rsidR="00683EDF" w:rsidRPr="001D067F">
        <w:rPr>
          <w:sz w:val="19"/>
          <w:szCs w:val="19"/>
          <w:lang w:val="en-GB"/>
        </w:rPr>
        <w:t>, 0</w:t>
      </w:r>
      <w:r w:rsidR="0081043B">
        <w:rPr>
          <w:sz w:val="19"/>
          <w:szCs w:val="19"/>
          <w:lang w:val="en-GB"/>
        </w:rPr>
        <w:t>.</w:t>
      </w:r>
      <w:r w:rsidR="00683EDF" w:rsidRPr="001D067F">
        <w:rPr>
          <w:sz w:val="19"/>
          <w:szCs w:val="19"/>
          <w:lang w:val="en-GB"/>
        </w:rPr>
        <w:t>12 p</w:t>
      </w:r>
      <w:r w:rsidRPr="001D067F">
        <w:rPr>
          <w:sz w:val="19"/>
          <w:szCs w:val="19"/>
          <w:lang w:val="en-GB"/>
        </w:rPr>
        <w:t xml:space="preserve">p and </w:t>
      </w:r>
      <w:r w:rsidR="00683EDF" w:rsidRPr="001D067F">
        <w:rPr>
          <w:sz w:val="19"/>
          <w:szCs w:val="19"/>
          <w:lang w:val="en-GB"/>
        </w:rPr>
        <w:t>0</w:t>
      </w:r>
      <w:r w:rsidR="0081043B">
        <w:rPr>
          <w:sz w:val="19"/>
          <w:szCs w:val="19"/>
          <w:lang w:val="en-GB"/>
        </w:rPr>
        <w:t>.</w:t>
      </w:r>
      <w:r w:rsidR="00683EDF" w:rsidRPr="001D067F">
        <w:rPr>
          <w:sz w:val="19"/>
          <w:szCs w:val="19"/>
          <w:lang w:val="en-GB"/>
        </w:rPr>
        <w:t>08 p</w:t>
      </w:r>
      <w:r w:rsidRPr="001D067F">
        <w:rPr>
          <w:sz w:val="19"/>
          <w:szCs w:val="19"/>
          <w:lang w:val="en-GB"/>
        </w:rPr>
        <w:t>p, respectively</w:t>
      </w:r>
      <w:r w:rsidR="00790586">
        <w:rPr>
          <w:sz w:val="19"/>
          <w:szCs w:val="19"/>
          <w:lang w:val="en-GB"/>
        </w:rPr>
        <w:t>.</w:t>
      </w:r>
    </w:p>
    <w:p w14:paraId="21A56CC4" w14:textId="210D9C2D" w:rsidR="00F45242" w:rsidRPr="001D067F" w:rsidRDefault="001D067F" w:rsidP="005409CB">
      <w:pPr>
        <w:pStyle w:val="Tekstkomentarza"/>
        <w:rPr>
          <w:spacing w:val="-2"/>
          <w:sz w:val="19"/>
          <w:szCs w:val="19"/>
          <w:lang w:val="en-GB"/>
        </w:rPr>
      </w:pPr>
      <w:r w:rsidRPr="001D067F">
        <w:rPr>
          <w:spacing w:val="-2"/>
          <w:sz w:val="19"/>
          <w:szCs w:val="19"/>
          <w:lang w:val="en-GB"/>
        </w:rPr>
        <w:t>Compared with the corresponding month of the previous year, higher prices related, among others, to: Food (by</w:t>
      </w:r>
      <w:r w:rsidR="00C72BE4" w:rsidRPr="001D067F">
        <w:rPr>
          <w:spacing w:val="-2"/>
          <w:sz w:val="19"/>
          <w:szCs w:val="19"/>
          <w:lang w:val="en-GB"/>
        </w:rPr>
        <w:t xml:space="preserve"> 3</w:t>
      </w:r>
      <w:r w:rsidR="0081043B">
        <w:rPr>
          <w:spacing w:val="-2"/>
          <w:sz w:val="19"/>
          <w:szCs w:val="19"/>
          <w:lang w:val="en-GB"/>
        </w:rPr>
        <w:t>.</w:t>
      </w:r>
      <w:r w:rsidR="00C72BE4" w:rsidRPr="001D067F">
        <w:rPr>
          <w:spacing w:val="-2"/>
          <w:sz w:val="19"/>
          <w:szCs w:val="19"/>
          <w:lang w:val="en-GB"/>
        </w:rPr>
        <w:t xml:space="preserve">9%), </w:t>
      </w:r>
      <w:r w:rsidRPr="001D067F">
        <w:rPr>
          <w:spacing w:val="-2"/>
          <w:sz w:val="19"/>
          <w:szCs w:val="19"/>
          <w:lang w:val="en-GB"/>
        </w:rPr>
        <w:t>Dwelling (by</w:t>
      </w:r>
      <w:r w:rsidR="00C72BE4" w:rsidRPr="001D067F">
        <w:rPr>
          <w:spacing w:val="-2"/>
          <w:sz w:val="19"/>
          <w:szCs w:val="19"/>
          <w:lang w:val="en-GB"/>
        </w:rPr>
        <w:t xml:space="preserve"> 3</w:t>
      </w:r>
      <w:r w:rsidR="0081043B">
        <w:rPr>
          <w:spacing w:val="-2"/>
          <w:sz w:val="19"/>
          <w:szCs w:val="19"/>
          <w:lang w:val="en-GB"/>
        </w:rPr>
        <w:t>.</w:t>
      </w:r>
      <w:r w:rsidR="00C72BE4" w:rsidRPr="001D067F">
        <w:rPr>
          <w:spacing w:val="-2"/>
          <w:sz w:val="19"/>
          <w:szCs w:val="19"/>
          <w:lang w:val="en-GB"/>
        </w:rPr>
        <w:t>1</w:t>
      </w:r>
      <w:r w:rsidR="005409CB" w:rsidRPr="001D067F">
        <w:rPr>
          <w:spacing w:val="-2"/>
          <w:sz w:val="19"/>
          <w:szCs w:val="19"/>
          <w:lang w:val="en-GB"/>
        </w:rPr>
        <w:t xml:space="preserve">%), </w:t>
      </w:r>
      <w:r w:rsidRPr="001D067F">
        <w:rPr>
          <w:color w:val="000000" w:themeColor="text1"/>
          <w:spacing w:val="-2"/>
          <w:sz w:val="18"/>
          <w:szCs w:val="18"/>
          <w:lang w:val="en-GB"/>
        </w:rPr>
        <w:t>Alcoholic beverages and tobacco</w:t>
      </w:r>
      <w:r w:rsidRPr="001D067F">
        <w:rPr>
          <w:spacing w:val="-2"/>
          <w:sz w:val="19"/>
          <w:szCs w:val="19"/>
          <w:lang w:val="en-GB"/>
        </w:rPr>
        <w:t xml:space="preserve"> (by</w:t>
      </w:r>
      <w:r w:rsidR="001A60F7" w:rsidRPr="001D067F">
        <w:rPr>
          <w:spacing w:val="-2"/>
          <w:sz w:val="19"/>
          <w:szCs w:val="19"/>
          <w:lang w:val="en-GB"/>
        </w:rPr>
        <w:t> </w:t>
      </w:r>
      <w:r w:rsidR="00C72BE4" w:rsidRPr="001D067F">
        <w:rPr>
          <w:spacing w:val="-2"/>
          <w:sz w:val="19"/>
          <w:szCs w:val="19"/>
          <w:lang w:val="en-GB"/>
        </w:rPr>
        <w:t>6</w:t>
      </w:r>
      <w:r w:rsidR="0081043B">
        <w:rPr>
          <w:spacing w:val="-2"/>
          <w:sz w:val="19"/>
          <w:szCs w:val="19"/>
          <w:lang w:val="en-GB"/>
        </w:rPr>
        <w:t>.</w:t>
      </w:r>
      <w:r w:rsidR="00C72BE4" w:rsidRPr="001D067F">
        <w:rPr>
          <w:spacing w:val="-2"/>
          <w:sz w:val="19"/>
          <w:szCs w:val="19"/>
          <w:lang w:val="en-GB"/>
        </w:rPr>
        <w:t>8%)</w:t>
      </w:r>
      <w:r w:rsidR="00061403" w:rsidRPr="001D067F">
        <w:rPr>
          <w:spacing w:val="-2"/>
          <w:sz w:val="19"/>
          <w:szCs w:val="19"/>
          <w:lang w:val="en-GB"/>
        </w:rPr>
        <w:t>,</w:t>
      </w:r>
      <w:r w:rsidRPr="001D067F">
        <w:rPr>
          <w:spacing w:val="-2"/>
          <w:sz w:val="19"/>
          <w:szCs w:val="19"/>
          <w:lang w:val="en-GB"/>
        </w:rPr>
        <w:t xml:space="preserve"> Restaurants and hotels (by</w:t>
      </w:r>
      <w:r w:rsidR="00061403" w:rsidRPr="001D067F">
        <w:rPr>
          <w:spacing w:val="-2"/>
          <w:sz w:val="19"/>
          <w:szCs w:val="19"/>
          <w:lang w:val="en-GB"/>
        </w:rPr>
        <w:t xml:space="preserve"> 5</w:t>
      </w:r>
      <w:r w:rsidR="0081043B">
        <w:rPr>
          <w:spacing w:val="-2"/>
          <w:sz w:val="19"/>
          <w:szCs w:val="19"/>
          <w:lang w:val="en-GB"/>
        </w:rPr>
        <w:t>.</w:t>
      </w:r>
      <w:r w:rsidR="00061403" w:rsidRPr="001D067F">
        <w:rPr>
          <w:spacing w:val="-2"/>
          <w:sz w:val="19"/>
          <w:szCs w:val="19"/>
          <w:lang w:val="en-GB"/>
        </w:rPr>
        <w:t xml:space="preserve">4%) </w:t>
      </w:r>
      <w:r w:rsidRPr="001D067F">
        <w:rPr>
          <w:spacing w:val="-2"/>
          <w:sz w:val="19"/>
          <w:szCs w:val="19"/>
          <w:lang w:val="en-GB"/>
        </w:rPr>
        <w:t>and Health (by</w:t>
      </w:r>
      <w:r w:rsidR="00C72BE4" w:rsidRPr="001D067F">
        <w:rPr>
          <w:spacing w:val="-2"/>
          <w:sz w:val="19"/>
          <w:szCs w:val="19"/>
          <w:lang w:val="en-GB"/>
        </w:rPr>
        <w:t xml:space="preserve"> 4</w:t>
      </w:r>
      <w:r w:rsidR="0081043B">
        <w:rPr>
          <w:spacing w:val="-2"/>
          <w:sz w:val="19"/>
          <w:szCs w:val="19"/>
          <w:lang w:val="en-GB"/>
        </w:rPr>
        <w:t>.</w:t>
      </w:r>
      <w:r w:rsidR="00C72BE4" w:rsidRPr="001D067F">
        <w:rPr>
          <w:spacing w:val="-2"/>
          <w:sz w:val="19"/>
          <w:szCs w:val="19"/>
          <w:lang w:val="en-GB"/>
        </w:rPr>
        <w:t xml:space="preserve">8%) </w:t>
      </w:r>
      <w:r w:rsidRPr="001D067F">
        <w:rPr>
          <w:spacing w:val="-2"/>
          <w:sz w:val="19"/>
          <w:szCs w:val="19"/>
          <w:lang w:val="en-GB"/>
        </w:rPr>
        <w:t>increased the total index by</w:t>
      </w:r>
      <w:r w:rsidR="001A60F7" w:rsidRPr="001D067F">
        <w:rPr>
          <w:spacing w:val="-2"/>
          <w:sz w:val="19"/>
          <w:szCs w:val="19"/>
          <w:lang w:val="en-GB"/>
        </w:rPr>
        <w:t>:</w:t>
      </w:r>
      <w:r w:rsidR="005B214D" w:rsidRPr="001D067F">
        <w:rPr>
          <w:spacing w:val="-2"/>
          <w:sz w:val="19"/>
          <w:szCs w:val="19"/>
          <w:lang w:val="en-GB"/>
        </w:rPr>
        <w:t xml:space="preserve"> 0</w:t>
      </w:r>
      <w:r w:rsidR="0081043B">
        <w:rPr>
          <w:spacing w:val="-2"/>
          <w:sz w:val="19"/>
          <w:szCs w:val="19"/>
          <w:lang w:val="en-GB"/>
        </w:rPr>
        <w:t>.</w:t>
      </w:r>
      <w:r w:rsidR="005B214D" w:rsidRPr="001D067F">
        <w:rPr>
          <w:spacing w:val="-2"/>
          <w:sz w:val="19"/>
          <w:szCs w:val="19"/>
          <w:lang w:val="en-GB"/>
        </w:rPr>
        <w:t>92 p</w:t>
      </w:r>
      <w:r w:rsidRPr="001D067F">
        <w:rPr>
          <w:spacing w:val="-2"/>
          <w:sz w:val="19"/>
          <w:szCs w:val="19"/>
          <w:lang w:val="en-GB"/>
        </w:rPr>
        <w:t>p, 0</w:t>
      </w:r>
      <w:r w:rsidR="0081043B">
        <w:rPr>
          <w:spacing w:val="-2"/>
          <w:sz w:val="19"/>
          <w:szCs w:val="19"/>
          <w:lang w:val="en-GB"/>
        </w:rPr>
        <w:t>.</w:t>
      </w:r>
      <w:r w:rsidRPr="001D067F">
        <w:rPr>
          <w:spacing w:val="-2"/>
          <w:sz w:val="19"/>
          <w:szCs w:val="19"/>
          <w:lang w:val="en-GB"/>
        </w:rPr>
        <w:t>77 </w:t>
      </w:r>
      <w:r w:rsidR="00C72BE4" w:rsidRPr="001D067F">
        <w:rPr>
          <w:spacing w:val="-2"/>
          <w:sz w:val="19"/>
          <w:szCs w:val="19"/>
          <w:lang w:val="en-GB"/>
        </w:rPr>
        <w:t>p</w:t>
      </w:r>
      <w:r w:rsidRPr="001D067F">
        <w:rPr>
          <w:spacing w:val="-2"/>
          <w:sz w:val="19"/>
          <w:szCs w:val="19"/>
          <w:lang w:val="en-GB"/>
        </w:rPr>
        <w:t>p</w:t>
      </w:r>
      <w:r w:rsidR="00C72BE4" w:rsidRPr="001D067F">
        <w:rPr>
          <w:spacing w:val="-2"/>
          <w:sz w:val="19"/>
          <w:szCs w:val="19"/>
          <w:lang w:val="en-GB"/>
        </w:rPr>
        <w:t>, 0</w:t>
      </w:r>
      <w:r w:rsidR="0081043B">
        <w:rPr>
          <w:spacing w:val="-2"/>
          <w:sz w:val="19"/>
          <w:szCs w:val="19"/>
          <w:lang w:val="en-GB"/>
        </w:rPr>
        <w:t>.</w:t>
      </w:r>
      <w:r w:rsidR="00C72BE4" w:rsidRPr="001D067F">
        <w:rPr>
          <w:spacing w:val="-2"/>
          <w:sz w:val="19"/>
          <w:szCs w:val="19"/>
          <w:lang w:val="en-GB"/>
        </w:rPr>
        <w:t>35 p</w:t>
      </w:r>
      <w:r w:rsidRPr="001D067F">
        <w:rPr>
          <w:spacing w:val="-2"/>
          <w:sz w:val="19"/>
          <w:szCs w:val="19"/>
          <w:lang w:val="en-GB"/>
        </w:rPr>
        <w:t>p</w:t>
      </w:r>
      <w:r w:rsidR="00C72BE4" w:rsidRPr="001D067F">
        <w:rPr>
          <w:spacing w:val="-2"/>
          <w:sz w:val="19"/>
          <w:szCs w:val="19"/>
          <w:lang w:val="en-GB"/>
        </w:rPr>
        <w:t>,</w:t>
      </w:r>
      <w:r w:rsidR="005B214D" w:rsidRPr="001D067F">
        <w:rPr>
          <w:spacing w:val="-2"/>
          <w:sz w:val="19"/>
          <w:szCs w:val="19"/>
          <w:lang w:val="en-GB"/>
        </w:rPr>
        <w:t xml:space="preserve"> 0</w:t>
      </w:r>
      <w:r w:rsidR="0081043B">
        <w:rPr>
          <w:spacing w:val="-2"/>
          <w:sz w:val="19"/>
          <w:szCs w:val="19"/>
          <w:lang w:val="en-GB"/>
        </w:rPr>
        <w:t>.</w:t>
      </w:r>
      <w:r w:rsidR="005B214D" w:rsidRPr="001D067F">
        <w:rPr>
          <w:spacing w:val="-2"/>
          <w:sz w:val="19"/>
          <w:szCs w:val="19"/>
          <w:lang w:val="en-GB"/>
        </w:rPr>
        <w:t>31</w:t>
      </w:r>
      <w:r w:rsidR="005409CB" w:rsidRPr="001D067F">
        <w:rPr>
          <w:spacing w:val="-2"/>
          <w:sz w:val="19"/>
          <w:szCs w:val="19"/>
          <w:lang w:val="en-GB"/>
        </w:rPr>
        <w:t xml:space="preserve"> p</w:t>
      </w:r>
      <w:r w:rsidRPr="001D067F">
        <w:rPr>
          <w:spacing w:val="-2"/>
          <w:sz w:val="19"/>
          <w:szCs w:val="19"/>
          <w:lang w:val="en-GB"/>
        </w:rPr>
        <w:t xml:space="preserve">p and </w:t>
      </w:r>
      <w:r w:rsidR="00C72BE4" w:rsidRPr="001D067F">
        <w:rPr>
          <w:spacing w:val="-2"/>
          <w:sz w:val="19"/>
          <w:szCs w:val="19"/>
          <w:lang w:val="en-GB"/>
        </w:rPr>
        <w:t>0</w:t>
      </w:r>
      <w:r w:rsidR="0081043B">
        <w:rPr>
          <w:spacing w:val="-2"/>
          <w:sz w:val="19"/>
          <w:szCs w:val="19"/>
          <w:lang w:val="en-GB"/>
        </w:rPr>
        <w:t>.</w:t>
      </w:r>
      <w:r w:rsidR="00C72BE4" w:rsidRPr="001D067F">
        <w:rPr>
          <w:spacing w:val="-2"/>
          <w:sz w:val="19"/>
          <w:szCs w:val="19"/>
          <w:lang w:val="en-GB"/>
        </w:rPr>
        <w:t>28 p</w:t>
      </w:r>
      <w:r w:rsidRPr="001D067F">
        <w:rPr>
          <w:spacing w:val="-2"/>
          <w:sz w:val="19"/>
          <w:szCs w:val="19"/>
          <w:lang w:val="en-GB"/>
        </w:rPr>
        <w:t>p, respectively</w:t>
      </w:r>
      <w:r w:rsidR="00C72BE4" w:rsidRPr="001D067F">
        <w:rPr>
          <w:spacing w:val="-2"/>
          <w:sz w:val="19"/>
          <w:szCs w:val="19"/>
          <w:lang w:val="en-GB"/>
        </w:rPr>
        <w:t>.</w:t>
      </w:r>
      <w:r w:rsidR="00A30A89" w:rsidRPr="001D067F">
        <w:rPr>
          <w:spacing w:val="-2"/>
          <w:sz w:val="19"/>
          <w:szCs w:val="19"/>
          <w:lang w:val="en-GB"/>
        </w:rPr>
        <w:t xml:space="preserve"> </w:t>
      </w:r>
      <w:r w:rsidRPr="001D067F">
        <w:rPr>
          <w:spacing w:val="-2"/>
          <w:sz w:val="19"/>
          <w:szCs w:val="19"/>
          <w:lang w:val="en-GB"/>
        </w:rPr>
        <w:t>Lower prices related to Transport (by</w:t>
      </w:r>
      <w:r w:rsidR="005409CB" w:rsidRPr="001D067F">
        <w:rPr>
          <w:spacing w:val="-2"/>
          <w:sz w:val="19"/>
          <w:szCs w:val="19"/>
          <w:lang w:val="en-GB"/>
        </w:rPr>
        <w:t xml:space="preserve"> </w:t>
      </w:r>
      <w:r w:rsidR="0031137F" w:rsidRPr="001D067F">
        <w:rPr>
          <w:spacing w:val="-2"/>
          <w:sz w:val="19"/>
          <w:szCs w:val="19"/>
          <w:lang w:val="en-GB"/>
        </w:rPr>
        <w:t>3</w:t>
      </w:r>
      <w:r w:rsidR="0081043B">
        <w:rPr>
          <w:spacing w:val="-2"/>
          <w:sz w:val="19"/>
          <w:szCs w:val="19"/>
          <w:lang w:val="en-GB"/>
        </w:rPr>
        <w:t>.</w:t>
      </w:r>
      <w:r w:rsidR="0031137F" w:rsidRPr="001D067F">
        <w:rPr>
          <w:spacing w:val="-2"/>
          <w:sz w:val="19"/>
          <w:szCs w:val="19"/>
          <w:lang w:val="en-GB"/>
        </w:rPr>
        <w:t>8%)</w:t>
      </w:r>
      <w:r w:rsidRPr="001D067F">
        <w:rPr>
          <w:spacing w:val="-2"/>
          <w:sz w:val="19"/>
          <w:szCs w:val="19"/>
          <w:lang w:val="en-GB"/>
        </w:rPr>
        <w:t xml:space="preserve"> and Clothing and footwear (by</w:t>
      </w:r>
      <w:r w:rsidR="00C72BE4" w:rsidRPr="001D067F">
        <w:rPr>
          <w:spacing w:val="-2"/>
          <w:sz w:val="19"/>
          <w:szCs w:val="19"/>
          <w:lang w:val="en-GB"/>
        </w:rPr>
        <w:t> </w:t>
      </w:r>
      <w:r w:rsidR="0031137F" w:rsidRPr="001D067F">
        <w:rPr>
          <w:spacing w:val="-2"/>
          <w:sz w:val="19"/>
          <w:szCs w:val="19"/>
          <w:lang w:val="en-GB"/>
        </w:rPr>
        <w:t>0</w:t>
      </w:r>
      <w:r w:rsidR="0081043B">
        <w:rPr>
          <w:spacing w:val="-2"/>
          <w:sz w:val="19"/>
          <w:szCs w:val="19"/>
          <w:lang w:val="en-GB"/>
        </w:rPr>
        <w:t>.</w:t>
      </w:r>
      <w:r w:rsidR="0031137F" w:rsidRPr="001D067F">
        <w:rPr>
          <w:spacing w:val="-2"/>
          <w:sz w:val="19"/>
          <w:szCs w:val="19"/>
          <w:lang w:val="en-GB"/>
        </w:rPr>
        <w:t>8</w:t>
      </w:r>
      <w:r w:rsidR="005409CB" w:rsidRPr="001D067F">
        <w:rPr>
          <w:spacing w:val="-2"/>
          <w:sz w:val="19"/>
          <w:szCs w:val="19"/>
          <w:lang w:val="en-GB"/>
        </w:rPr>
        <w:t xml:space="preserve">%) </w:t>
      </w:r>
      <w:r w:rsidRPr="001D067F">
        <w:rPr>
          <w:spacing w:val="-2"/>
          <w:sz w:val="19"/>
          <w:szCs w:val="19"/>
          <w:lang w:val="en-GB"/>
        </w:rPr>
        <w:t xml:space="preserve">decreased the index by </w:t>
      </w:r>
      <w:r w:rsidR="00061403" w:rsidRPr="001D067F">
        <w:rPr>
          <w:spacing w:val="-2"/>
          <w:sz w:val="19"/>
          <w:szCs w:val="19"/>
          <w:lang w:val="en-GB"/>
        </w:rPr>
        <w:t>0</w:t>
      </w:r>
      <w:r w:rsidR="0081043B">
        <w:rPr>
          <w:spacing w:val="-2"/>
          <w:sz w:val="19"/>
          <w:szCs w:val="19"/>
          <w:lang w:val="en-GB"/>
        </w:rPr>
        <w:t>.</w:t>
      </w:r>
      <w:r w:rsidR="00061403" w:rsidRPr="001D067F">
        <w:rPr>
          <w:spacing w:val="-2"/>
          <w:sz w:val="19"/>
          <w:szCs w:val="19"/>
          <w:lang w:val="en-GB"/>
        </w:rPr>
        <w:t>40 </w:t>
      </w:r>
      <w:r w:rsidR="0031137F" w:rsidRPr="001D067F">
        <w:rPr>
          <w:spacing w:val="-2"/>
          <w:sz w:val="19"/>
          <w:szCs w:val="19"/>
          <w:lang w:val="en-GB"/>
        </w:rPr>
        <w:t>p</w:t>
      </w:r>
      <w:r w:rsidRPr="001D067F">
        <w:rPr>
          <w:spacing w:val="-2"/>
          <w:sz w:val="19"/>
          <w:szCs w:val="19"/>
          <w:lang w:val="en-GB"/>
        </w:rPr>
        <w:t xml:space="preserve">p and </w:t>
      </w:r>
      <w:r w:rsidR="0031137F" w:rsidRPr="001D067F">
        <w:rPr>
          <w:spacing w:val="-2"/>
          <w:sz w:val="19"/>
          <w:szCs w:val="19"/>
          <w:lang w:val="en-GB"/>
        </w:rPr>
        <w:t>0</w:t>
      </w:r>
      <w:r w:rsidR="0081043B">
        <w:rPr>
          <w:spacing w:val="-2"/>
          <w:sz w:val="19"/>
          <w:szCs w:val="19"/>
          <w:lang w:val="en-GB"/>
        </w:rPr>
        <w:t>.</w:t>
      </w:r>
      <w:r w:rsidR="0031137F" w:rsidRPr="001D067F">
        <w:rPr>
          <w:spacing w:val="-2"/>
          <w:sz w:val="19"/>
          <w:szCs w:val="19"/>
          <w:lang w:val="en-GB"/>
        </w:rPr>
        <w:t>03</w:t>
      </w:r>
      <w:r w:rsidR="005409CB" w:rsidRPr="001D067F">
        <w:rPr>
          <w:spacing w:val="-2"/>
          <w:sz w:val="19"/>
          <w:szCs w:val="19"/>
          <w:lang w:val="en-GB"/>
        </w:rPr>
        <w:t xml:space="preserve"> p</w:t>
      </w:r>
      <w:r w:rsidRPr="001D067F">
        <w:rPr>
          <w:spacing w:val="-2"/>
          <w:sz w:val="19"/>
          <w:szCs w:val="19"/>
          <w:lang w:val="en-GB"/>
        </w:rPr>
        <w:t>p, respectively</w:t>
      </w:r>
      <w:r w:rsidR="005409CB" w:rsidRPr="001D067F">
        <w:rPr>
          <w:spacing w:val="-2"/>
          <w:sz w:val="19"/>
          <w:szCs w:val="19"/>
          <w:lang w:val="en-GB"/>
        </w:rPr>
        <w:t>.</w:t>
      </w:r>
    </w:p>
    <w:p w14:paraId="3460A7A6" w14:textId="222D240B" w:rsidR="0086155F" w:rsidRPr="00EE3FA4" w:rsidRDefault="00817BD5" w:rsidP="00EE3FA4">
      <w:pPr>
        <w:pStyle w:val="tytuwykresu"/>
        <w:spacing w:before="360"/>
        <w:ind w:left="709" w:hanging="709"/>
        <w:rPr>
          <w:noProof/>
          <w:spacing w:val="-6"/>
          <w:sz w:val="19"/>
          <w:szCs w:val="19"/>
          <w:shd w:val="clear" w:color="auto" w:fill="FFFFFF"/>
          <w:lang w:val="en-GB"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80448" behindDoc="0" locked="0" layoutInCell="1" allowOverlap="1" wp14:anchorId="78123491" wp14:editId="6AA2CEC2">
            <wp:simplePos x="0" y="0"/>
            <wp:positionH relativeFrom="column">
              <wp:posOffset>0</wp:posOffset>
            </wp:positionH>
            <wp:positionV relativeFrom="paragraph">
              <wp:posOffset>567055</wp:posOffset>
            </wp:positionV>
            <wp:extent cx="5126990" cy="2438400"/>
            <wp:effectExtent l="0" t="0" r="0" b="0"/>
            <wp:wrapSquare wrapText="bothSides"/>
            <wp:docPr id="7" name="Obraz 7" descr="Chart 1. Contribution of price changes of selected groups of consumer goods and services in September 2025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FA4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EE3FA4">
        <w:rPr>
          <w:noProof/>
          <w:sz w:val="19"/>
          <w:szCs w:val="19"/>
          <w:lang w:val="en-GB" w:eastAsia="en-GB"/>
        </w:rPr>
        <w:t xml:space="preserve"> consumer goods and services in September 2025</w:t>
      </w:r>
      <w:r w:rsidR="00EE3FA4" w:rsidRPr="00D40D34">
        <w:rPr>
          <w:noProof/>
          <w:sz w:val="19"/>
          <w:szCs w:val="19"/>
          <w:lang w:val="en-GB" w:eastAsia="en-GB"/>
        </w:rPr>
        <w:t xml:space="preserve"> (change in pp compared with the previous period)</w:t>
      </w:r>
    </w:p>
    <w:p w14:paraId="56E5B188" w14:textId="12249161" w:rsidR="00BE5289" w:rsidRPr="00EE3FA4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  <w:lang w:val="en-GB"/>
        </w:rPr>
      </w:pPr>
    </w:p>
    <w:p w14:paraId="4B76D66F" w14:textId="77777777" w:rsidR="00EE3FA4" w:rsidRPr="006135C9" w:rsidRDefault="00EE3FA4" w:rsidP="00EE3FA4">
      <w:pPr>
        <w:spacing w:after="0"/>
        <w:ind w:left="879" w:hanging="879"/>
        <w:rPr>
          <w:b/>
          <w:szCs w:val="19"/>
          <w:lang w:val="en-GB"/>
        </w:rPr>
      </w:pPr>
      <w:r>
        <w:rPr>
          <w:b/>
          <w:szCs w:val="19"/>
          <w:shd w:val="clear" w:color="auto" w:fill="FFFFFF"/>
          <w:lang w:val="en-GB"/>
        </w:rPr>
        <w:t>C</w:t>
      </w:r>
      <w:r w:rsidRPr="00B9416B">
        <w:rPr>
          <w:b/>
          <w:szCs w:val="19"/>
          <w:shd w:val="clear" w:color="auto" w:fill="FFFFFF"/>
          <w:lang w:val="en-GB"/>
        </w:rPr>
        <w:t>hart 2. Weighting system used in the compilations of consumer price indices in 2025</w:t>
      </w:r>
    </w:p>
    <w:p w14:paraId="2357E7B9" w14:textId="5BBEB9BC" w:rsidR="00F45242" w:rsidRPr="00EE3FA4" w:rsidRDefault="00EE3FA4">
      <w:pPr>
        <w:spacing w:before="0" w:after="160" w:line="259" w:lineRule="auto"/>
        <w:rPr>
          <w:spacing w:val="-2"/>
          <w:lang w:val="en-GB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57920" behindDoc="0" locked="0" layoutInCell="1" allowOverlap="1" wp14:anchorId="3EE843FA" wp14:editId="02AF66F4">
            <wp:simplePos x="0" y="0"/>
            <wp:positionH relativeFrom="column">
              <wp:posOffset>0</wp:posOffset>
            </wp:positionH>
            <wp:positionV relativeFrom="paragraph">
              <wp:posOffset>370205</wp:posOffset>
            </wp:positionV>
            <wp:extent cx="5035550" cy="3736975"/>
            <wp:effectExtent l="0" t="0" r="0" b="0"/>
            <wp:wrapSquare wrapText="bothSides"/>
            <wp:docPr id="25" name="Obraz 25" descr="Chart 2. Weighting system used in the compilations of consumer price indices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EE3FA4">
        <w:rPr>
          <w:spacing w:val="-2"/>
          <w:lang w:val="en-GB"/>
        </w:rPr>
        <w:br w:type="page"/>
      </w:r>
    </w:p>
    <w:p w14:paraId="05B3BB4D" w14:textId="53399EB8" w:rsidR="00A937EF" w:rsidRPr="00EE3FA4" w:rsidRDefault="00EE3FA4" w:rsidP="00C52FF3">
      <w:pPr>
        <w:pStyle w:val="Tytuwykresu0"/>
        <w:spacing w:before="0" w:after="0" w:line="240" w:lineRule="exact"/>
        <w:ind w:left="851" w:hanging="851"/>
        <w:rPr>
          <w:rFonts w:ascii="Fira Sans" w:hAnsi="Fira Sans"/>
          <w:szCs w:val="19"/>
          <w:lang w:val="en-GB"/>
        </w:rPr>
      </w:pPr>
      <w:r w:rsidRPr="00A76124">
        <w:rPr>
          <w:rFonts w:ascii="Fira Sans" w:hAnsi="Fira Sans"/>
          <w:szCs w:val="19"/>
          <w:lang w:val="en-GB" w:eastAsia="en-GB"/>
        </w:rPr>
        <w:lastRenderedPageBreak/>
        <w:t>Chart 3. Changes in consumer prices as related to the previous month (in %)</w:t>
      </w:r>
    </w:p>
    <w:p w14:paraId="4752D85C" w14:textId="648AEB68" w:rsidR="00B6109A" w:rsidRPr="00EE3FA4" w:rsidRDefault="00817BD5" w:rsidP="004E4D51">
      <w:pPr>
        <w:pStyle w:val="Tytuwykresu0"/>
        <w:spacing w:before="0" w:after="0" w:line="180" w:lineRule="exact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81472" behindDoc="0" locked="0" layoutInCell="1" allowOverlap="1" wp14:anchorId="087D01B1" wp14:editId="531BA5E1">
            <wp:simplePos x="0" y="0"/>
            <wp:positionH relativeFrom="column">
              <wp:posOffset>38100</wp:posOffset>
            </wp:positionH>
            <wp:positionV relativeFrom="paragraph">
              <wp:posOffset>95250</wp:posOffset>
            </wp:positionV>
            <wp:extent cx="5041900" cy="2341245"/>
            <wp:effectExtent l="0" t="0" r="0" b="1905"/>
            <wp:wrapSquare wrapText="bothSides"/>
            <wp:docPr id="9" name="Obraz 9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16192" w14:textId="055C5531" w:rsidR="005829A0" w:rsidRPr="001D067F" w:rsidRDefault="00817BD5" w:rsidP="001D067F">
      <w:pPr>
        <w:pStyle w:val="Tytuwykresu0"/>
        <w:spacing w:before="0" w:after="0" w:line="240" w:lineRule="exact"/>
        <w:ind w:left="709" w:hanging="709"/>
        <w:rPr>
          <w:bCs w:val="0"/>
          <w:sz w:val="16"/>
          <w:szCs w:val="16"/>
          <w:lang w:val="en-GB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82496" behindDoc="0" locked="0" layoutInCell="1" allowOverlap="1" wp14:anchorId="638FDFB7" wp14:editId="5860EEB7">
            <wp:simplePos x="0" y="0"/>
            <wp:positionH relativeFrom="column">
              <wp:posOffset>38100</wp:posOffset>
            </wp:positionH>
            <wp:positionV relativeFrom="paragraph">
              <wp:posOffset>311785</wp:posOffset>
            </wp:positionV>
            <wp:extent cx="5035550" cy="2578735"/>
            <wp:effectExtent l="0" t="0" r="0" b="0"/>
            <wp:wrapSquare wrapText="bothSides"/>
            <wp:docPr id="10" name="Obraz 10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F27" w:rsidRPr="00565FF2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0A0FF8AC">
                <wp:simplePos x="0" y="0"/>
                <wp:positionH relativeFrom="column">
                  <wp:posOffset>5238750</wp:posOffset>
                </wp:positionH>
                <wp:positionV relativeFrom="paragraph">
                  <wp:posOffset>483235</wp:posOffset>
                </wp:positionV>
                <wp:extent cx="1771650" cy="1109980"/>
                <wp:effectExtent l="0" t="0" r="0" b="0"/>
                <wp:wrapTight wrapText="bothSides">
                  <wp:wrapPolygon edited="0">
                    <wp:start x="465" y="0"/>
                    <wp:lineTo x="465" y="21130"/>
                    <wp:lineTo x="20903" y="21130"/>
                    <wp:lineTo x="20903" y="0"/>
                    <wp:lineTo x="465" y="0"/>
                  </wp:wrapPolygon>
                </wp:wrapTight>
                <wp:docPr id="18" name="Pole tekstowe 18" descr="In September 2025 the consumer price index was within the deviations from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6C17B1DF" w:rsidR="007915C4" w:rsidRPr="00FD6F27" w:rsidRDefault="00EE3FA4" w:rsidP="00EE3FA4">
                            <w:pPr>
                              <w:pStyle w:val="Tekstprzypisudolnego"/>
                              <w:spacing w:before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6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FD6F27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6"/>
                                <w:sz w:val="18"/>
                                <w:szCs w:val="18"/>
                                <w:lang w:val="en-GB" w:eastAsia="pl-PL"/>
                              </w:rPr>
                              <w:t>In September 2025 the consumer price index was within the deviations from inflation target determined by the Monetary Policy Council (2.5%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September 2025 the consumer price index was within the deviations from inflation target determined by the Monetary Policy Council (2.5% +/- 1 pp)" style="position:absolute;left:0;text-align:left;margin-left:412.5pt;margin-top:38.05pt;width:139.5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" filled="f" stroked="f">
                <v:textbox>
                  <w:txbxContent>
                    <w:p w14:paraId="1E16F82F" w14:textId="6C17B1DF" w:rsidR="007915C4" w:rsidRPr="00FD6F27" w:rsidRDefault="00EE3FA4" w:rsidP="00EE3FA4">
                      <w:pPr>
                        <w:pStyle w:val="Tekstprzypisudolnego"/>
                        <w:spacing w:before="0" w:line="240" w:lineRule="exact"/>
                        <w:rPr>
                          <w:rFonts w:eastAsia="Times New Roman" w:cs="Times New Roman"/>
                          <w:bCs/>
                          <w:color w:val="001D77"/>
                          <w:spacing w:val="-6"/>
                          <w:sz w:val="18"/>
                          <w:szCs w:val="18"/>
                          <w:lang w:val="en-GB" w:eastAsia="pl-PL"/>
                        </w:rPr>
                      </w:pPr>
                      <w:r w:rsidRPr="00FD6F27">
                        <w:rPr>
                          <w:rFonts w:eastAsia="Times New Roman" w:cs="Times New Roman"/>
                          <w:bCs/>
                          <w:color w:val="001D77"/>
                          <w:spacing w:val="-6"/>
                          <w:sz w:val="18"/>
                          <w:szCs w:val="18"/>
                          <w:lang w:val="en-GB" w:eastAsia="pl-PL"/>
                        </w:rPr>
                        <w:t>In September 2025 the consumer price index was within the deviations from inflation target determined by the Monetary Policy Council (2.5%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067F" w:rsidRPr="00B9416B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</w:p>
    <w:p w14:paraId="20DE31FF" w14:textId="69D09723" w:rsidR="005829A0" w:rsidRPr="001D067F" w:rsidRDefault="005829A0" w:rsidP="004E4D51">
      <w:pPr>
        <w:spacing w:before="0" w:after="0" w:line="200" w:lineRule="exact"/>
        <w:rPr>
          <w:noProof/>
          <w:sz w:val="16"/>
          <w:szCs w:val="19"/>
          <w:lang w:val="en-GB" w:eastAsia="pl-PL"/>
        </w:rPr>
      </w:pPr>
    </w:p>
    <w:p w14:paraId="64465CA8" w14:textId="4A805754" w:rsidR="005829A0" w:rsidRPr="00EE3FA4" w:rsidRDefault="00817BD5" w:rsidP="00EE3FA4">
      <w:pPr>
        <w:spacing w:before="0" w:after="0"/>
        <w:ind w:left="709" w:hanging="709"/>
        <w:rPr>
          <w:b/>
          <w:szCs w:val="19"/>
          <w:lang w:val="en-GB"/>
        </w:rPr>
      </w:pPr>
      <w:r>
        <w:rPr>
          <w:noProof/>
          <w:szCs w:val="19"/>
          <w:lang w:val="en-GB" w:eastAsia="en-GB"/>
        </w:rPr>
        <w:drawing>
          <wp:anchor distT="0" distB="0" distL="114300" distR="114300" simplePos="0" relativeHeight="251883520" behindDoc="0" locked="0" layoutInCell="1" allowOverlap="1" wp14:anchorId="367C46F2" wp14:editId="273FA7A5">
            <wp:simplePos x="0" y="0"/>
            <wp:positionH relativeFrom="column">
              <wp:posOffset>38100</wp:posOffset>
            </wp:positionH>
            <wp:positionV relativeFrom="paragraph">
              <wp:posOffset>485140</wp:posOffset>
            </wp:positionV>
            <wp:extent cx="5035550" cy="2310765"/>
            <wp:effectExtent l="0" t="0" r="0" b="0"/>
            <wp:wrapSquare wrapText="bothSides"/>
            <wp:docPr id="13" name="Obraz 13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FA4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</w:t>
      </w:r>
      <w:r w:rsidR="00EE3FA4">
        <w:rPr>
          <w:rFonts w:eastAsia="Times New Roman" w:cs="Times New Roman"/>
          <w:b/>
          <w:bCs/>
          <w:noProof/>
          <w:szCs w:val="19"/>
          <w:lang w:val="en-GB" w:eastAsia="en-GB"/>
        </w:rPr>
        <w:t>x (CPI) and harmonised index of </w:t>
      </w:r>
      <w:r w:rsidR="00EE3FA4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consumer prices (HICP) as related</w:t>
      </w:r>
      <w:r w:rsidR="00790586">
        <w:rPr>
          <w:rFonts w:eastAsia="Times New Roman" w:cs="Times New Roman"/>
          <w:b/>
          <w:bCs/>
          <w:noProof/>
          <w:szCs w:val="19"/>
          <w:lang w:val="en-GB" w:eastAsia="en-GB"/>
        </w:rPr>
        <w:t xml:space="preserve"> to the corresponding period of the </w:t>
      </w:r>
      <w:r w:rsidR="00EE3FA4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previous year (in %)</w:t>
      </w:r>
    </w:p>
    <w:p w14:paraId="4F798818" w14:textId="0ABE8852" w:rsidR="00F379ED" w:rsidRPr="00EE3FA4" w:rsidRDefault="00EE3FA4" w:rsidP="00C52FF3">
      <w:pPr>
        <w:spacing w:before="240" w:after="160" w:line="259" w:lineRule="auto"/>
        <w:rPr>
          <w:szCs w:val="19"/>
          <w:lang w:val="en-GB"/>
        </w:rPr>
        <w:sectPr w:rsidR="00F379ED" w:rsidRPr="00EE3FA4" w:rsidSect="00F379ED">
          <w:headerReference w:type="default" r:id="rId16"/>
          <w:footerReference w:type="default" r:id="rId17"/>
          <w:head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EE3FA4">
        <w:rPr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EE3FA4" w:rsidRPr="0081043B" w14:paraId="1AFC7950" w14:textId="77777777" w:rsidTr="00597875">
        <w:trPr>
          <w:trHeight w:val="1626"/>
        </w:trPr>
        <w:tc>
          <w:tcPr>
            <w:tcW w:w="4926" w:type="dxa"/>
          </w:tcPr>
          <w:p w14:paraId="1B3DF417" w14:textId="77777777" w:rsidR="00EE3FA4" w:rsidRPr="00EB58C9" w:rsidRDefault="00EE3FA4" w:rsidP="00EE3FA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32C9E050" w14:textId="77777777" w:rsidR="00EE3FA4" w:rsidRPr="00EB58C9" w:rsidRDefault="00EE3FA4" w:rsidP="00EE3FA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5AF1B42" w14:textId="77777777" w:rsidR="00EE3FA4" w:rsidRPr="00EB58C9" w:rsidRDefault="00EE3FA4" w:rsidP="00EE3FA4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33D73CAA" w14:textId="29B55D50" w:rsidR="00EE3FA4" w:rsidRPr="00565FF2" w:rsidRDefault="00EE3FA4" w:rsidP="00EE3FA4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EB58C9">
              <w:rPr>
                <w:rFonts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0F76247C" w14:textId="77777777" w:rsidR="00EE3FA4" w:rsidRPr="00B13B22" w:rsidRDefault="00EE3FA4" w:rsidP="00EE3FA4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426261EB" w14:textId="77777777" w:rsidR="00EE3FA4" w:rsidRPr="00B13B22" w:rsidRDefault="00EE3FA4" w:rsidP="00EE3FA4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353490A" w14:textId="77777777" w:rsidR="00EE3FA4" w:rsidRPr="00B13B22" w:rsidRDefault="00EE3FA4" w:rsidP="00EE3FA4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3D25E837" w14:textId="77777777" w:rsidR="00EE3FA4" w:rsidRPr="00B13B22" w:rsidRDefault="00EE3FA4" w:rsidP="00EE3FA4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724A48D0" w14:textId="77777777" w:rsidR="00EE3FA4" w:rsidRPr="00B13B22" w:rsidRDefault="00EE3FA4" w:rsidP="00EE3FA4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26D854AA" w14:textId="77777777" w:rsidR="00EE3FA4" w:rsidRPr="009F04F3" w:rsidRDefault="00EE3FA4" w:rsidP="00EE3FA4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9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49C162EA" w14:textId="77777777" w:rsidR="00EE3FA4" w:rsidRPr="00EE3FA4" w:rsidRDefault="00EE3FA4" w:rsidP="00EE3FA4">
            <w:pPr>
              <w:rPr>
                <w:sz w:val="18"/>
                <w:lang w:val="en-GB"/>
              </w:rPr>
            </w:pPr>
          </w:p>
        </w:tc>
      </w:tr>
      <w:tr w:rsidR="00EE3FA4" w:rsidRPr="00565FF2" w14:paraId="3BED65E2" w14:textId="77777777" w:rsidTr="00597875">
        <w:trPr>
          <w:trHeight w:val="418"/>
        </w:trPr>
        <w:tc>
          <w:tcPr>
            <w:tcW w:w="4926" w:type="dxa"/>
            <w:vMerge w:val="restart"/>
          </w:tcPr>
          <w:p w14:paraId="62C6A9E2" w14:textId="77777777" w:rsidR="00EE3FA4" w:rsidRPr="00565FF2" w:rsidRDefault="00EE3FA4" w:rsidP="00EE3FA4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A70294D" w14:textId="0A11DC54" w:rsidR="00EE3FA4" w:rsidRPr="00565FF2" w:rsidRDefault="00EE3FA4" w:rsidP="00EE3FA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74304" behindDoc="0" locked="0" layoutInCell="1" allowOverlap="1" wp14:anchorId="6A3E2AC0" wp14:editId="6DFAF6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EE3FA4" w:rsidRPr="00565FF2" w14:paraId="1412203B" w14:textId="77777777" w:rsidTr="00597875">
        <w:trPr>
          <w:trHeight w:val="418"/>
        </w:trPr>
        <w:tc>
          <w:tcPr>
            <w:tcW w:w="4926" w:type="dxa"/>
            <w:vMerge/>
          </w:tcPr>
          <w:p w14:paraId="1D6A7322" w14:textId="77777777" w:rsidR="00EE3FA4" w:rsidRPr="00565FF2" w:rsidRDefault="00EE3FA4" w:rsidP="00EE3FA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7CFA5A3" w14:textId="7D35BB38" w:rsidR="00EE3FA4" w:rsidRPr="00565FF2" w:rsidRDefault="00EE3FA4" w:rsidP="00EE3FA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75328" behindDoc="0" locked="0" layoutInCell="1" allowOverlap="1" wp14:anchorId="115C4397" wp14:editId="1B99AF3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EE3FA4" w:rsidRPr="00565FF2" w14:paraId="3911A365" w14:textId="77777777" w:rsidTr="00597875">
        <w:trPr>
          <w:trHeight w:val="476"/>
        </w:trPr>
        <w:tc>
          <w:tcPr>
            <w:tcW w:w="4926" w:type="dxa"/>
            <w:vMerge/>
          </w:tcPr>
          <w:p w14:paraId="166B2BE3" w14:textId="77777777" w:rsidR="00EE3FA4" w:rsidRPr="00565FF2" w:rsidRDefault="00EE3FA4" w:rsidP="00EE3F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7F5CA3" w14:textId="58B255ED" w:rsidR="00EE3FA4" w:rsidRPr="00565FF2" w:rsidRDefault="00EE3FA4" w:rsidP="00EE3FA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76352" behindDoc="0" locked="0" layoutInCell="1" allowOverlap="1" wp14:anchorId="4C9746E1" wp14:editId="6287012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E3FA4" w:rsidRPr="00565FF2" w14:paraId="52A5307F" w14:textId="77777777" w:rsidTr="00597875">
        <w:trPr>
          <w:trHeight w:val="426"/>
        </w:trPr>
        <w:tc>
          <w:tcPr>
            <w:tcW w:w="4926" w:type="dxa"/>
          </w:tcPr>
          <w:p w14:paraId="74B62CC9" w14:textId="77777777" w:rsidR="00EE3FA4" w:rsidRPr="00565FF2" w:rsidRDefault="00EE3FA4" w:rsidP="00EE3F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E105B9" w14:textId="7BB62BC7" w:rsidR="00EE3FA4" w:rsidRPr="00565FF2" w:rsidRDefault="00EE3FA4" w:rsidP="00EE3FA4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77376" behindDoc="0" locked="0" layoutInCell="1" allowOverlap="1" wp14:anchorId="16BA6DE7" wp14:editId="0916ED18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EE3FA4" w:rsidRPr="00565FF2" w14:paraId="525E0455" w14:textId="77777777" w:rsidTr="00597875">
        <w:trPr>
          <w:trHeight w:val="504"/>
        </w:trPr>
        <w:tc>
          <w:tcPr>
            <w:tcW w:w="4926" w:type="dxa"/>
          </w:tcPr>
          <w:p w14:paraId="26424B02" w14:textId="77777777" w:rsidR="00EE3FA4" w:rsidRPr="00565FF2" w:rsidRDefault="00EE3FA4" w:rsidP="00EE3F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446185" w14:textId="40210B3D" w:rsidR="00EE3FA4" w:rsidRPr="00565FF2" w:rsidRDefault="00EE3FA4" w:rsidP="00EE3FA4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78400" behindDoc="0" locked="0" layoutInCell="1" allowOverlap="1" wp14:anchorId="4EB8FEDF" wp14:editId="2A1697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E3FA4" w:rsidRPr="00565FF2" w14:paraId="61BB234D" w14:textId="77777777" w:rsidTr="00597875">
        <w:trPr>
          <w:trHeight w:val="1546"/>
        </w:trPr>
        <w:tc>
          <w:tcPr>
            <w:tcW w:w="4926" w:type="dxa"/>
          </w:tcPr>
          <w:p w14:paraId="7BD9029F" w14:textId="77777777" w:rsidR="00EE3FA4" w:rsidRPr="00565FF2" w:rsidRDefault="00EE3FA4" w:rsidP="00EE3FA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46947B" w14:textId="3EE601AB" w:rsidR="00EE3FA4" w:rsidRPr="00565FF2" w:rsidRDefault="00EE3FA4" w:rsidP="00EE3FA4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79424" behindDoc="0" locked="0" layoutInCell="1" allowOverlap="1" wp14:anchorId="18DAE3ED" wp14:editId="2066B6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B370E" w:rsidRPr="00565FF2" w14:paraId="0171F90C" w14:textId="77777777" w:rsidTr="00597875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D1C4C29" w14:textId="77777777" w:rsidR="00EE3FA4" w:rsidRPr="00B9416B" w:rsidRDefault="00EE3FA4" w:rsidP="00EE3FA4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9416B">
              <w:rPr>
                <w:b/>
                <w:szCs w:val="19"/>
                <w:lang w:val="en-GB"/>
              </w:rPr>
              <w:t>Related information</w:t>
            </w:r>
          </w:p>
          <w:p w14:paraId="51A2ACDE" w14:textId="77777777" w:rsidR="00EE3FA4" w:rsidRPr="00B9416B" w:rsidRDefault="00EE3FA4" w:rsidP="00EE3FA4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6" w:tooltip="Link to Communications and Announcements" w:history="1">
              <w:r w:rsidRPr="00B9416B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68CE90AB" w14:textId="77777777" w:rsidR="00EE3FA4" w:rsidRPr="00B9416B" w:rsidRDefault="00817BD5" w:rsidP="00EE3FA4">
            <w:pPr>
              <w:rPr>
                <w:rStyle w:val="Hipercze"/>
                <w:szCs w:val="19"/>
                <w:lang w:val="en-GB"/>
              </w:rPr>
            </w:pPr>
            <w:hyperlink r:id="rId27" w:tooltip="Link to News releases" w:history="1">
              <w:r w:rsidR="00EE3FA4" w:rsidRPr="00B9416B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790F006" w14:textId="77777777" w:rsidR="00EE3FA4" w:rsidRPr="00B9416B" w:rsidRDefault="00EE3FA4" w:rsidP="00EE3FA4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6E54F257" w14:textId="77777777" w:rsidR="00EE3FA4" w:rsidRPr="00B9416B" w:rsidRDefault="00817BD5" w:rsidP="00EE3FA4">
            <w:pPr>
              <w:rPr>
                <w:rStyle w:val="Hipercze"/>
                <w:szCs w:val="19"/>
                <w:lang w:val="en-GB"/>
              </w:rPr>
            </w:pPr>
            <w:hyperlink r:id="rId28" w:tooltip="Link to database Knowledge Database Prices" w:history="1">
              <w:r w:rsidR="00EE3FA4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4BE1DD7B" w14:textId="77777777" w:rsidR="00EE3FA4" w:rsidRPr="00B9416B" w:rsidRDefault="00817BD5" w:rsidP="00EE3FA4">
            <w:pPr>
              <w:rPr>
                <w:rStyle w:val="Hipercze"/>
                <w:szCs w:val="19"/>
                <w:lang w:val="en-GB"/>
              </w:rPr>
            </w:pPr>
            <w:hyperlink r:id="rId29" w:tooltip="Link do database Macroeconomic Data Bank" w:history="1">
              <w:r w:rsidR="00EE3FA4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32FA847C" w14:textId="77777777" w:rsidR="00EE3FA4" w:rsidRPr="00B9416B" w:rsidRDefault="00817BD5" w:rsidP="00EE3FA4">
            <w:pPr>
              <w:rPr>
                <w:rStyle w:val="Hipercze"/>
                <w:szCs w:val="19"/>
                <w:lang w:val="en-GB"/>
              </w:rPr>
            </w:pPr>
            <w:hyperlink r:id="rId30" w:tooltip="Link do database Local Data Bank" w:history="1">
              <w:r w:rsidR="00EE3FA4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4FB969DB" w14:textId="77777777" w:rsidR="00EE3FA4" w:rsidRPr="00B9416B" w:rsidRDefault="00817BD5" w:rsidP="00EE3FA4">
            <w:pPr>
              <w:rPr>
                <w:rStyle w:val="Hipercze"/>
                <w:szCs w:val="19"/>
                <w:lang w:val="en-GB"/>
              </w:rPr>
            </w:pPr>
            <w:hyperlink r:id="rId31" w:tooltip="Link to Price indices within Topic: Prices, Trade" w:history="1">
              <w:r w:rsidR="00EE3FA4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EE3FA4">
                <w:rPr>
                  <w:rStyle w:val="Hipercze"/>
                  <w:szCs w:val="19"/>
                  <w:lang w:val="en-GB"/>
                </w:rPr>
                <w:t>.</w:t>
              </w:r>
              <w:r w:rsidR="00EE3FA4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171EC41D" w14:textId="77777777" w:rsidR="00EE3FA4" w:rsidRPr="00B9416B" w:rsidRDefault="00EE3FA4" w:rsidP="00EE3FA4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12563FF0" w14:textId="77777777" w:rsidR="00EE3FA4" w:rsidRPr="00B9416B" w:rsidRDefault="00EE3FA4" w:rsidP="00EE3FA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11DFA4E5" w14:textId="77777777" w:rsidR="00EE3FA4" w:rsidRPr="00B9416B" w:rsidRDefault="00817BD5" w:rsidP="00EE3FA4">
            <w:pPr>
              <w:rPr>
                <w:rStyle w:val="Hipercze"/>
                <w:szCs w:val="19"/>
                <w:lang w:val="en-GB"/>
              </w:rPr>
            </w:pPr>
            <w:hyperlink r:id="rId32" w:tooltip="Link to the glossary to the term Price index of consumer goods and services" w:history="1">
              <w:r w:rsidR="00EE3FA4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516DEEE0" w14:textId="1A916D38" w:rsidR="001B370E" w:rsidRPr="00EE3FA4" w:rsidRDefault="00817BD5" w:rsidP="00EE3FA4">
            <w:pPr>
              <w:spacing w:after="1200"/>
              <w:rPr>
                <w:rFonts w:cs="Times New Roman"/>
                <w:color w:val="0000FF"/>
                <w:sz w:val="18"/>
                <w:u w:val="single"/>
              </w:rPr>
            </w:pPr>
            <w:hyperlink r:id="rId33" w:tooltip="Link to the glossary to the term Retail price" w:history="1">
              <w:r w:rsidR="00EE3FA4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</w:tc>
      </w:tr>
    </w:tbl>
    <w:p w14:paraId="47EEBDE7" w14:textId="20B56E6C" w:rsidR="00D261A2" w:rsidRPr="001B370E" w:rsidRDefault="00D261A2" w:rsidP="001B370E">
      <w:pPr>
        <w:tabs>
          <w:tab w:val="left" w:pos="5412"/>
        </w:tabs>
        <w:rPr>
          <w:sz w:val="18"/>
        </w:rPr>
      </w:pPr>
    </w:p>
    <w:sectPr w:rsidR="00D261A2" w:rsidRPr="001B370E" w:rsidSect="00F408AD">
      <w:headerReference w:type="first" r:id="rId34"/>
      <w:pgSz w:w="11906" w:h="16838"/>
      <w:pgMar w:top="720" w:right="3119" w:bottom="720" w:left="720" w:header="17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C4204E7-7166-4E8A-8618-FA26E4CDD262}"/>
    <w:embedBold r:id="rId2" w:fontKey="{6DC2D9EE-F5E7-41BF-80C4-7613312E8696}"/>
    <w:embedItalic r:id="rId3" w:fontKey="{1EE60EB0-CFD5-4A79-80D2-0FCEBE6075D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C1C5F0CA-FDAD-4B7C-B734-63C9C6D00FFA}"/>
    <w:embedBold r:id="rId5" w:fontKey="{5D6AC93F-7A33-4F2C-BA65-3683B4934D0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154946F-EFF4-4795-8C81-3D4D972F2ADA}"/>
    <w:embedBold r:id="rId7" w:fontKey="{ECA2581D-CF86-42E2-A669-880A8FB87DB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7AC17C1-28AA-49EE-89CF-F810C605BEEA}"/>
    <w:embedItalic r:id="rId9" w:fontKey="{C7F757BD-7159-45F6-AC2D-22DF520888F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C44FA51-8F3C-4F1F-9B30-FD97BE9FB43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130C920-9E46-49CE-8D42-270916E56C3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8BC4B134-321E-4EC3-89C6-0226F739F5C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3375496"/>
      <w:docPartObj>
        <w:docPartGallery w:val="Page Numbers (Bottom of Page)"/>
        <w:docPartUnique/>
      </w:docPartObj>
    </w:sdtPr>
    <w:sdtEndPr/>
    <w:sdtContent>
      <w:p w14:paraId="559CC5D0" w14:textId="734217A2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BD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49919637" w:rsidR="007915C4" w:rsidRDefault="001B370E" w:rsidP="00F408AD">
    <w:pPr>
      <w:pStyle w:val="Nagwek"/>
      <w:tabs>
        <w:tab w:val="clear" w:pos="4536"/>
        <w:tab w:val="clear" w:pos="9072"/>
        <w:tab w:val="left" w:pos="3491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551DB18" wp14:editId="6E9D1240">
              <wp:simplePos x="0" y="0"/>
              <wp:positionH relativeFrom="column">
                <wp:posOffset>5229860</wp:posOffset>
              </wp:positionH>
              <wp:positionV relativeFrom="paragraph">
                <wp:posOffset>-180797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37AFFC" id="Prostokąt 24" o:spid="_x0000_s1026" style="position:absolute;margin-left:411.8pt;margin-top:-14.2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B8eCqJ4gAA&#10;AA0BAAAPAAAAAAAAAAAAAAAAAAsFAABkcnMvZG93bnJldi54bWxQSwUGAAAAAAQABADzAAAAGgYA&#10;AAAA&#10;" fillcolor="#f2f2f2 [3052]" stroked="f" strokeweight="1pt">
              <v:path arrowok="t"/>
            </v:rect>
          </w:pict>
        </mc:Fallback>
      </mc:AlternateContent>
    </w:r>
    <w:r w:rsidR="00F408AD">
      <w:tab/>
    </w:r>
  </w:p>
  <w:p w14:paraId="348E2F62" w14:textId="3A06D08B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07E4C" w14:textId="7350359E" w:rsidR="00F408AD" w:rsidRDefault="00F379ED">
    <w:pPr>
      <w:pStyle w:val="Nagwek"/>
    </w:pPr>
    <w:r w:rsidRPr="00F408A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AEF236" wp14:editId="37184CC7">
              <wp:simplePos x="0" y="0"/>
              <wp:positionH relativeFrom="column">
                <wp:posOffset>5040630</wp:posOffset>
              </wp:positionH>
              <wp:positionV relativeFrom="paragraph">
                <wp:posOffset>234950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24D591C" w14:textId="7F3BD54F" w:rsidR="00F408AD" w:rsidRPr="003C6C8D" w:rsidRDefault="00BE3205" w:rsidP="00F408AD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AEF236" id="Schemat blokowy: opóźnienie 6" o:spid="_x0000_s1029" alt="News Releases" style="position:absolute;margin-left:396.9pt;margin-top:18.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24D591C" w14:textId="7F3BD54F" w:rsidR="00F408AD" w:rsidRPr="003C6C8D" w:rsidRDefault="00BE3205" w:rsidP="00F408AD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Pr="00F408A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6545A55" wp14:editId="0396F242">
              <wp:simplePos x="0" y="0"/>
              <wp:positionH relativeFrom="column">
                <wp:posOffset>5228590</wp:posOffset>
              </wp:positionH>
              <wp:positionV relativeFrom="paragraph">
                <wp:posOffset>525703</wp:posOffset>
              </wp:positionV>
              <wp:extent cx="1871980" cy="10015855"/>
              <wp:effectExtent l="0" t="0" r="0" b="4445"/>
              <wp:wrapTight wrapText="bothSides">
                <wp:wrapPolygon edited="0">
                  <wp:start x="0" y="0"/>
                  <wp:lineTo x="0" y="21569"/>
                  <wp:lineTo x="21322" y="21569"/>
                  <wp:lineTo x="21322" y="0"/>
                  <wp:lineTo x="0" y="0"/>
                </wp:wrapPolygon>
              </wp:wrapTight>
              <wp:docPr id="12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709AB" id="Prostokąt 10" o:spid="_x0000_s1026" alt="Napis &quot;Informacja sygnalna&quot;" style="position:absolute;margin-left:411.7pt;margin-top:41.4pt;width:147.4pt;height:788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" fillcolor="#f2f2f2" stroked="f" strokeweight="1pt">
              <v:path arrowok="t"/>
              <w10:wrap type="tight"/>
            </v:rect>
          </w:pict>
        </mc:Fallback>
      </mc:AlternateContent>
    </w:r>
    <w:r w:rsidR="00BE3205">
      <w:rPr>
        <w:noProof/>
        <w:lang w:val="en-GB" w:eastAsia="en-GB"/>
      </w:rPr>
      <w:drawing>
        <wp:inline distT="0" distB="0" distL="0" distR="0" wp14:anchorId="5468E3F6" wp14:editId="56FE42A9">
          <wp:extent cx="1865630" cy="709295"/>
          <wp:effectExtent l="0" t="0" r="1270" b="0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C15493" w14:textId="00DC20D4" w:rsidR="00F408AD" w:rsidRDefault="0051301C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A2DB6E6" wp14:editId="609D4AC1">
              <wp:simplePos x="0" y="0"/>
              <wp:positionH relativeFrom="column">
                <wp:posOffset>5229555</wp:posOffset>
              </wp:positionH>
              <wp:positionV relativeFrom="paragraph">
                <wp:posOffset>290830</wp:posOffset>
              </wp:positionV>
              <wp:extent cx="1432560" cy="336550"/>
              <wp:effectExtent l="0" t="0" r="0" b="6350"/>
              <wp:wrapNone/>
              <wp:docPr id="34" name="Pole tekstowe 2" descr="15 October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D79A3E" w14:textId="0719D21A" w:rsidR="0051301C" w:rsidRPr="00624363" w:rsidRDefault="0051301C" w:rsidP="0051301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15.10.2025</w:t>
                          </w:r>
                        </w:p>
                        <w:p w14:paraId="61451FF4" w14:textId="77777777" w:rsidR="0051301C" w:rsidRPr="00C97596" w:rsidRDefault="0051301C" w:rsidP="0051301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DB6E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October 2025" style="position:absolute;margin-left:411.8pt;margin-top:22.9pt;width:112.8pt;height:2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" filled="f" stroked="f">
              <v:textbox>
                <w:txbxContent>
                  <w:p w14:paraId="63D79A3E" w14:textId="0719D21A" w:rsidR="0051301C" w:rsidRPr="00624363" w:rsidRDefault="0051301C" w:rsidP="0051301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15.10.2025</w:t>
                    </w:r>
                  </w:p>
                  <w:p w14:paraId="61451FF4" w14:textId="77777777" w:rsidR="0051301C" w:rsidRPr="00C97596" w:rsidRDefault="0051301C" w:rsidP="0051301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6ADB1" w14:textId="206E000A" w:rsidR="001B370E" w:rsidRDefault="001B370E">
    <w:pPr>
      <w:pStyle w:val="Nagwek"/>
    </w:pPr>
  </w:p>
  <w:p w14:paraId="0F421195" w14:textId="4875F215" w:rsidR="001B370E" w:rsidRDefault="001B37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5E13"/>
    <w:rsid w:val="00057B1F"/>
    <w:rsid w:val="00057CA1"/>
    <w:rsid w:val="00061403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7A10"/>
    <w:rsid w:val="00093719"/>
    <w:rsid w:val="000942FF"/>
    <w:rsid w:val="00097840"/>
    <w:rsid w:val="000A10B1"/>
    <w:rsid w:val="000B0727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131C"/>
    <w:rsid w:val="000E343E"/>
    <w:rsid w:val="000E4506"/>
    <w:rsid w:val="000E7785"/>
    <w:rsid w:val="000E79A9"/>
    <w:rsid w:val="000F0542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4CCE"/>
    <w:rsid w:val="00194D81"/>
    <w:rsid w:val="001951DA"/>
    <w:rsid w:val="00195449"/>
    <w:rsid w:val="001A60F7"/>
    <w:rsid w:val="001B053D"/>
    <w:rsid w:val="001B1D76"/>
    <w:rsid w:val="001B3399"/>
    <w:rsid w:val="001B370E"/>
    <w:rsid w:val="001B536C"/>
    <w:rsid w:val="001C3269"/>
    <w:rsid w:val="001D067F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E7302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46F86"/>
    <w:rsid w:val="0025481E"/>
    <w:rsid w:val="002574F9"/>
    <w:rsid w:val="00262B61"/>
    <w:rsid w:val="00262CC6"/>
    <w:rsid w:val="00263E08"/>
    <w:rsid w:val="00271A3E"/>
    <w:rsid w:val="00272D8A"/>
    <w:rsid w:val="00276811"/>
    <w:rsid w:val="00282699"/>
    <w:rsid w:val="002926DF"/>
    <w:rsid w:val="00292C7D"/>
    <w:rsid w:val="00296697"/>
    <w:rsid w:val="002975F7"/>
    <w:rsid w:val="002A44CD"/>
    <w:rsid w:val="002B0472"/>
    <w:rsid w:val="002B1DAB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37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003A"/>
    <w:rsid w:val="00344AB5"/>
    <w:rsid w:val="00347CCC"/>
    <w:rsid w:val="00347D72"/>
    <w:rsid w:val="00351F7C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882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7655E"/>
    <w:rsid w:val="004829CC"/>
    <w:rsid w:val="00483E9F"/>
    <w:rsid w:val="00485A2C"/>
    <w:rsid w:val="00485EAB"/>
    <w:rsid w:val="0049621B"/>
    <w:rsid w:val="00497741"/>
    <w:rsid w:val="004A1D19"/>
    <w:rsid w:val="004A2355"/>
    <w:rsid w:val="004C1100"/>
    <w:rsid w:val="004C1895"/>
    <w:rsid w:val="004C6D40"/>
    <w:rsid w:val="004C6D7B"/>
    <w:rsid w:val="004D1120"/>
    <w:rsid w:val="004E4D51"/>
    <w:rsid w:val="004E6AA8"/>
    <w:rsid w:val="004F0C3C"/>
    <w:rsid w:val="004F2280"/>
    <w:rsid w:val="004F23BB"/>
    <w:rsid w:val="004F63FC"/>
    <w:rsid w:val="004F6C63"/>
    <w:rsid w:val="00501A62"/>
    <w:rsid w:val="00505A92"/>
    <w:rsid w:val="0051301C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9CB"/>
    <w:rsid w:val="00540C5C"/>
    <w:rsid w:val="00541E6E"/>
    <w:rsid w:val="0054251F"/>
    <w:rsid w:val="005520D8"/>
    <w:rsid w:val="00553D83"/>
    <w:rsid w:val="00555CFB"/>
    <w:rsid w:val="00556ADB"/>
    <w:rsid w:val="00556CF1"/>
    <w:rsid w:val="00565FF2"/>
    <w:rsid w:val="00571A71"/>
    <w:rsid w:val="005739CD"/>
    <w:rsid w:val="005758C4"/>
    <w:rsid w:val="005761B8"/>
    <w:rsid w:val="005762A7"/>
    <w:rsid w:val="005829A0"/>
    <w:rsid w:val="0058476D"/>
    <w:rsid w:val="00587CEE"/>
    <w:rsid w:val="005916D7"/>
    <w:rsid w:val="0059427F"/>
    <w:rsid w:val="00596062"/>
    <w:rsid w:val="005A2417"/>
    <w:rsid w:val="005A6906"/>
    <w:rsid w:val="005A698C"/>
    <w:rsid w:val="005A6A95"/>
    <w:rsid w:val="005B087E"/>
    <w:rsid w:val="005B214D"/>
    <w:rsid w:val="005B2172"/>
    <w:rsid w:val="005B6A85"/>
    <w:rsid w:val="005C0CAC"/>
    <w:rsid w:val="005D03A0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5F61B4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7D35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3EDF"/>
    <w:rsid w:val="0068748B"/>
    <w:rsid w:val="00690F7F"/>
    <w:rsid w:val="00691534"/>
    <w:rsid w:val="0069244A"/>
    <w:rsid w:val="00693880"/>
    <w:rsid w:val="00694AF0"/>
    <w:rsid w:val="006A00B1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50D"/>
    <w:rsid w:val="00721EB7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A87"/>
    <w:rsid w:val="00742E65"/>
    <w:rsid w:val="00743E10"/>
    <w:rsid w:val="00746187"/>
    <w:rsid w:val="00750D85"/>
    <w:rsid w:val="0076254F"/>
    <w:rsid w:val="00762C2D"/>
    <w:rsid w:val="007801F5"/>
    <w:rsid w:val="00783CA4"/>
    <w:rsid w:val="007842FB"/>
    <w:rsid w:val="00786124"/>
    <w:rsid w:val="00790586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457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043B"/>
    <w:rsid w:val="00817AC3"/>
    <w:rsid w:val="00817BD5"/>
    <w:rsid w:val="008209DF"/>
    <w:rsid w:val="00823593"/>
    <w:rsid w:val="00825DC2"/>
    <w:rsid w:val="00832C33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26B8"/>
    <w:rsid w:val="008F3638"/>
    <w:rsid w:val="008F4441"/>
    <w:rsid w:val="008F5F19"/>
    <w:rsid w:val="008F6B20"/>
    <w:rsid w:val="008F6F31"/>
    <w:rsid w:val="008F74DF"/>
    <w:rsid w:val="008F7F0D"/>
    <w:rsid w:val="00901C18"/>
    <w:rsid w:val="00902274"/>
    <w:rsid w:val="00903273"/>
    <w:rsid w:val="009127BA"/>
    <w:rsid w:val="00920AAE"/>
    <w:rsid w:val="00920E24"/>
    <w:rsid w:val="009227A6"/>
    <w:rsid w:val="00933489"/>
    <w:rsid w:val="00933EC1"/>
    <w:rsid w:val="0093493B"/>
    <w:rsid w:val="0093499B"/>
    <w:rsid w:val="00940FBB"/>
    <w:rsid w:val="00942235"/>
    <w:rsid w:val="009446AD"/>
    <w:rsid w:val="009524BC"/>
    <w:rsid w:val="00952E4D"/>
    <w:rsid w:val="009530DB"/>
    <w:rsid w:val="00953676"/>
    <w:rsid w:val="00956F30"/>
    <w:rsid w:val="00960F73"/>
    <w:rsid w:val="00964CB1"/>
    <w:rsid w:val="00965814"/>
    <w:rsid w:val="00965B59"/>
    <w:rsid w:val="00966C9A"/>
    <w:rsid w:val="009705EE"/>
    <w:rsid w:val="00972C9F"/>
    <w:rsid w:val="00975594"/>
    <w:rsid w:val="00977927"/>
    <w:rsid w:val="0098135C"/>
    <w:rsid w:val="0098156A"/>
    <w:rsid w:val="009836BE"/>
    <w:rsid w:val="009868C4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3725"/>
    <w:rsid w:val="009E5F9E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0A89"/>
    <w:rsid w:val="00A31C37"/>
    <w:rsid w:val="00A32673"/>
    <w:rsid w:val="00A32E16"/>
    <w:rsid w:val="00A365F4"/>
    <w:rsid w:val="00A4547A"/>
    <w:rsid w:val="00A459FC"/>
    <w:rsid w:val="00A47D80"/>
    <w:rsid w:val="00A53132"/>
    <w:rsid w:val="00A563F2"/>
    <w:rsid w:val="00A566E8"/>
    <w:rsid w:val="00A61CE0"/>
    <w:rsid w:val="00A66347"/>
    <w:rsid w:val="00A66523"/>
    <w:rsid w:val="00A762B4"/>
    <w:rsid w:val="00A810F9"/>
    <w:rsid w:val="00A82B39"/>
    <w:rsid w:val="00A82D31"/>
    <w:rsid w:val="00A85E7E"/>
    <w:rsid w:val="00A86ECC"/>
    <w:rsid w:val="00A86FCC"/>
    <w:rsid w:val="00A90A6D"/>
    <w:rsid w:val="00A916F7"/>
    <w:rsid w:val="00A937EF"/>
    <w:rsid w:val="00A94754"/>
    <w:rsid w:val="00A9588B"/>
    <w:rsid w:val="00A9599D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153D"/>
    <w:rsid w:val="00AF2F5C"/>
    <w:rsid w:val="00AF7709"/>
    <w:rsid w:val="00B0271C"/>
    <w:rsid w:val="00B11B69"/>
    <w:rsid w:val="00B14952"/>
    <w:rsid w:val="00B16871"/>
    <w:rsid w:val="00B21F71"/>
    <w:rsid w:val="00B25B45"/>
    <w:rsid w:val="00B276C1"/>
    <w:rsid w:val="00B27A5D"/>
    <w:rsid w:val="00B31E5A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3F87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A43C1"/>
    <w:rsid w:val="00BB4F09"/>
    <w:rsid w:val="00BB54B5"/>
    <w:rsid w:val="00BB7799"/>
    <w:rsid w:val="00BC440C"/>
    <w:rsid w:val="00BC46B2"/>
    <w:rsid w:val="00BC561F"/>
    <w:rsid w:val="00BD4C82"/>
    <w:rsid w:val="00BD4E33"/>
    <w:rsid w:val="00BE3205"/>
    <w:rsid w:val="00BE5289"/>
    <w:rsid w:val="00BE7F76"/>
    <w:rsid w:val="00BF7F08"/>
    <w:rsid w:val="00C02244"/>
    <w:rsid w:val="00C030DE"/>
    <w:rsid w:val="00C051A8"/>
    <w:rsid w:val="00C22105"/>
    <w:rsid w:val="00C244B6"/>
    <w:rsid w:val="00C27BF1"/>
    <w:rsid w:val="00C31509"/>
    <w:rsid w:val="00C3702F"/>
    <w:rsid w:val="00C4086D"/>
    <w:rsid w:val="00C4500A"/>
    <w:rsid w:val="00C46A7E"/>
    <w:rsid w:val="00C47B91"/>
    <w:rsid w:val="00C52FF3"/>
    <w:rsid w:val="00C535B2"/>
    <w:rsid w:val="00C62238"/>
    <w:rsid w:val="00C64A37"/>
    <w:rsid w:val="00C65D4A"/>
    <w:rsid w:val="00C7158E"/>
    <w:rsid w:val="00C7250B"/>
    <w:rsid w:val="00C72BE4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0C38"/>
    <w:rsid w:val="00D115D5"/>
    <w:rsid w:val="00D14388"/>
    <w:rsid w:val="00D14BF0"/>
    <w:rsid w:val="00D209D2"/>
    <w:rsid w:val="00D261A2"/>
    <w:rsid w:val="00D27235"/>
    <w:rsid w:val="00D27B4B"/>
    <w:rsid w:val="00D339B2"/>
    <w:rsid w:val="00D34C33"/>
    <w:rsid w:val="00D42DCA"/>
    <w:rsid w:val="00D51155"/>
    <w:rsid w:val="00D52689"/>
    <w:rsid w:val="00D56130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3D4D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300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3FA4"/>
    <w:rsid w:val="00EE41D5"/>
    <w:rsid w:val="00EF1DE0"/>
    <w:rsid w:val="00EF2C21"/>
    <w:rsid w:val="00F0166F"/>
    <w:rsid w:val="00F037A4"/>
    <w:rsid w:val="00F049AB"/>
    <w:rsid w:val="00F142DB"/>
    <w:rsid w:val="00F21983"/>
    <w:rsid w:val="00F21BEC"/>
    <w:rsid w:val="00F22912"/>
    <w:rsid w:val="00F27C8F"/>
    <w:rsid w:val="00F32749"/>
    <w:rsid w:val="00F3415D"/>
    <w:rsid w:val="00F37172"/>
    <w:rsid w:val="00F379ED"/>
    <w:rsid w:val="00F408AD"/>
    <w:rsid w:val="00F4477E"/>
    <w:rsid w:val="00F45242"/>
    <w:rsid w:val="00F46269"/>
    <w:rsid w:val="00F46CE5"/>
    <w:rsid w:val="00F541A0"/>
    <w:rsid w:val="00F56247"/>
    <w:rsid w:val="00F60BA8"/>
    <w:rsid w:val="00F67D8F"/>
    <w:rsid w:val="00F802BE"/>
    <w:rsid w:val="00F80E93"/>
    <w:rsid w:val="00F86024"/>
    <w:rsid w:val="00F8611A"/>
    <w:rsid w:val="00F93ED2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375"/>
    <w:rsid w:val="00FD08AE"/>
    <w:rsid w:val="00FD2B28"/>
    <w:rsid w:val="00FD5EA7"/>
    <w:rsid w:val="00FD6F27"/>
    <w:rsid w:val="00FE02E8"/>
    <w:rsid w:val="00FE36CF"/>
    <w:rsid w:val="00FE6C42"/>
    <w:rsid w:val="00FE707E"/>
    <w:rsid w:val="00FF0246"/>
    <w:rsid w:val="00FF3E04"/>
    <w:rsid w:val="00FF5CCD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://stat.gov.pl/en/latest-statistical-news/communications-and-announcement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4598,term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bw.stat.gov.pl/en/baza-danych" TargetMode="Externa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www.w3.org/XML/1998/namespace"/>
    <ds:schemaRef ds:uri="8C029B3F-2CC4-4A59-AF0D-A90575FA3373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CB353F0-49AC-451E-8162-A810C8B7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838</Words>
  <Characters>4783</Characters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CPI_06_2025</vt:lpstr>
    </vt:vector>
  </TitlesOfParts>
  <Company/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</dc:title>
  <dc:subject/>
  <dc:creator>Statistics Poland</dc:creator>
  <cp:keywords/>
  <dc:description/>
  <cp:lastPrinted>2025-10-14T11:33:00Z</cp:lastPrinted>
  <dcterms:created xsi:type="dcterms:W3CDTF">2025-10-14T11:33:00Z</dcterms:created>
  <dcterms:modified xsi:type="dcterms:W3CDTF">2025-10-14T11:45:00Z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