
<file path=[Content_Types].xml><?xml version="1.0" encoding="utf-8"?>
<Types xmlns="http://schemas.openxmlformats.org/package/2006/content-types">
  <Default Extension="emf" ContentType="image/x-em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2177E" w14:textId="7386A401" w:rsidR="00E77687" w:rsidRPr="00137367" w:rsidRDefault="008B6A99" w:rsidP="00E77687">
      <w:pPr>
        <w:pStyle w:val="tytuinformacji"/>
        <w:tabs>
          <w:tab w:val="left" w:pos="0"/>
        </w:tabs>
        <w:rPr>
          <w:color w:val="auto"/>
          <w:shd w:val="clear" w:color="auto" w:fill="FFFFFF"/>
        </w:rPr>
      </w:pPr>
      <w:r w:rsidRPr="00137367">
        <w:rPr>
          <w:color w:val="auto"/>
          <w:shd w:val="clear" w:color="auto" w:fill="FFFFFF"/>
        </w:rPr>
        <w:t>Budżety gospodarstw domowych</w:t>
      </w:r>
      <w:r w:rsidR="00E77687" w:rsidRPr="00137367">
        <w:rPr>
          <w:color w:val="auto"/>
          <w:shd w:val="clear" w:color="auto" w:fill="FFFFFF"/>
        </w:rPr>
        <w:t xml:space="preserve"> w województwie</w:t>
      </w:r>
    </w:p>
    <w:p w14:paraId="12AEBBE5" w14:textId="554AB6BF" w:rsidR="008D0757" w:rsidRPr="008D0757" w:rsidRDefault="004167AD" w:rsidP="00137367">
      <w:pPr>
        <w:pStyle w:val="Tytuinfomacjisygnalnej"/>
        <w:spacing w:before="0"/>
      </w:pPr>
      <w:bookmarkStart w:id="0" w:name="_Hlk84895776"/>
      <w:bookmarkEnd w:id="0"/>
      <w:r w:rsidRPr="00137367">
        <w:rPr>
          <w:b/>
          <w:bCs/>
          <w:noProof/>
          <w:color w:val="auto"/>
        </w:rPr>
        <mc:AlternateContent>
          <mc:Choice Requires="wps">
            <w:drawing>
              <wp:anchor distT="45720" distB="45720" distL="114300" distR="114300" simplePos="0" relativeHeight="251807744" behindDoc="0" locked="0" layoutInCell="1" allowOverlap="1" wp14:anchorId="0AA29220" wp14:editId="0E16C4B2">
                <wp:simplePos x="0" y="0"/>
                <wp:positionH relativeFrom="margin">
                  <wp:posOffset>3810</wp:posOffset>
                </wp:positionH>
                <wp:positionV relativeFrom="paragraph">
                  <wp:posOffset>659765</wp:posOffset>
                </wp:positionV>
                <wp:extent cx="2512060" cy="1388745"/>
                <wp:effectExtent l="0" t="0" r="2540" b="1905"/>
                <wp:wrapSquare wrapText="bothSides"/>
                <wp:docPr id="18" name="Pole tekstowe 2" descr="Ikona strzałki skierowana grotem w górę oznacza wzrost przeciętnego miesięcznego dochodu rozporządzalnego na 1 osobę w gospodarstwie domowym o 18,1% rok do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1388745"/>
                        </a:xfrm>
                        <a:prstGeom prst="roundRect">
                          <a:avLst/>
                        </a:prstGeom>
                        <a:solidFill>
                          <a:srgbClr val="001D77"/>
                        </a:solidFill>
                        <a:ln w="9525">
                          <a:noFill/>
                          <a:miter lim="800000"/>
                          <a:headEnd/>
                          <a:tailEnd/>
                        </a:ln>
                      </wps:spPr>
                      <wps:txbx>
                        <w:txbxContent>
                          <w:p w14:paraId="3F62B85F" w14:textId="7EE323FF" w:rsidR="00B0714E" w:rsidRPr="00BB6246" w:rsidRDefault="00B0714E" w:rsidP="00F5762D">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Pr>
                                <w:rStyle w:val="IkonawskanikaZnak"/>
                                <w:sz w:val="76"/>
                                <w:szCs w:val="76"/>
                              </w:rPr>
                              <w:t xml:space="preserve"> </w:t>
                            </w:r>
                            <w:r w:rsidRPr="00204E40">
                              <w:rPr>
                                <w:rFonts w:ascii="Fira Sans SemiBold" w:hAnsi="Fira Sans SemiBold"/>
                                <w:color w:val="FFFFFF" w:themeColor="background1"/>
                                <w:sz w:val="72"/>
                                <w:szCs w:val="72"/>
                              </w:rPr>
                              <w:t>18,1%</w:t>
                            </w:r>
                          </w:p>
                          <w:p w14:paraId="4947E7FB" w14:textId="2EA350EE" w:rsidR="00B0714E" w:rsidRPr="00137367" w:rsidRDefault="00B0714E" w:rsidP="00137367">
                            <w:pPr>
                              <w:autoSpaceDE w:val="0"/>
                              <w:autoSpaceDN w:val="0"/>
                              <w:adjustRightInd w:val="0"/>
                              <w:spacing w:after="0" w:line="240" w:lineRule="auto"/>
                              <w:rPr>
                                <w:color w:val="FFFFFF" w:themeColor="background1"/>
                                <w:sz w:val="20"/>
                                <w:szCs w:val="20"/>
                              </w:rPr>
                            </w:pPr>
                            <w:r w:rsidRPr="00137367">
                              <w:rPr>
                                <w:color w:val="FFFFFF" w:themeColor="background1"/>
                                <w:sz w:val="20"/>
                                <w:szCs w:val="20"/>
                              </w:rPr>
                              <w:t>Wzrost przeciętnego miesięcznego dochodu rozporządzalnego na 1 osobę w gospodarstwie domowym r/r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AA29220" id="Pole tekstowe 2" o:spid="_x0000_s1026" alt="Ikona strzałki skierowana grotem w górę oznacza wzrost przeciętnego miesięcznego dochodu rozporządzalnego na 1 osobę w gospodarstwie domowym o 18,1% rok do roku" style="position:absolute;margin-left:.3pt;margin-top:51.95pt;width:197.8pt;height:109.35pt;z-index:251807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" fillcolor="#001d77" stroked="f">
                <v:stroke joinstyle="miter"/>
                <v:textbox>
                  <w:txbxContent>
                    <w:p w14:paraId="3F62B85F" w14:textId="7EE323FF" w:rsidR="00B0714E" w:rsidRPr="00BB6246" w:rsidRDefault="00B0714E" w:rsidP="00F5762D">
                      <w:pPr>
                        <w:autoSpaceDE w:val="0"/>
                        <w:autoSpaceDN w:val="0"/>
                        <w:adjustRightInd w:val="0"/>
                        <w:spacing w:before="0" w:after="0" w:line="240" w:lineRule="auto"/>
                        <w:rPr>
                          <w:rFonts w:ascii="Fira Sans SemiBold" w:hAnsi="Fira Sans SemiBold"/>
                          <w:color w:val="FFFFFF" w:themeColor="background1"/>
                          <w:sz w:val="72"/>
                          <w:szCs w:val="72"/>
                        </w:rPr>
                      </w:pPr>
                      <w:r w:rsidRPr="004B4292">
                        <w:rPr>
                          <w:rStyle w:val="IkonawskanikaZnak"/>
                          <w:sz w:val="76"/>
                          <w:szCs w:val="76"/>
                        </w:rPr>
                        <w:sym w:font="Wingdings" w:char="F0F1"/>
                      </w:r>
                      <w:r>
                        <w:rPr>
                          <w:rStyle w:val="IkonawskanikaZnak"/>
                          <w:sz w:val="76"/>
                          <w:szCs w:val="76"/>
                        </w:rPr>
                        <w:t xml:space="preserve"> </w:t>
                      </w:r>
                      <w:r w:rsidRPr="00204E40">
                        <w:rPr>
                          <w:rFonts w:ascii="Fira Sans SemiBold" w:hAnsi="Fira Sans SemiBold"/>
                          <w:color w:val="FFFFFF" w:themeColor="background1"/>
                          <w:sz w:val="72"/>
                          <w:szCs w:val="72"/>
                        </w:rPr>
                        <w:t>18,1%</w:t>
                      </w:r>
                    </w:p>
                    <w:p w14:paraId="4947E7FB" w14:textId="2EA350EE" w:rsidR="00B0714E" w:rsidRPr="00137367" w:rsidRDefault="00B0714E" w:rsidP="00137367">
                      <w:pPr>
                        <w:autoSpaceDE w:val="0"/>
                        <w:autoSpaceDN w:val="0"/>
                        <w:adjustRightInd w:val="0"/>
                        <w:spacing w:after="0" w:line="240" w:lineRule="auto"/>
                        <w:rPr>
                          <w:color w:val="FFFFFF" w:themeColor="background1"/>
                          <w:sz w:val="20"/>
                          <w:szCs w:val="20"/>
                        </w:rPr>
                      </w:pPr>
                      <w:r w:rsidRPr="00137367">
                        <w:rPr>
                          <w:color w:val="FFFFFF" w:themeColor="background1"/>
                          <w:sz w:val="20"/>
                          <w:szCs w:val="20"/>
                        </w:rPr>
                        <w:t>Wzrost przeciętnego miesięcznego dochodu rozporządzalnego na 1 osobę w gospodarstwie domowym r/r</w:t>
                      </w:r>
                    </w:p>
                  </w:txbxContent>
                </v:textbox>
                <w10:wrap type="square" anchorx="margin"/>
              </v:roundrect>
            </w:pict>
          </mc:Fallback>
        </mc:AlternateContent>
      </w:r>
      <w:r w:rsidR="00E77687" w:rsidRPr="00137367">
        <w:rPr>
          <w:color w:val="auto"/>
        </w:rPr>
        <w:t>świętokrzyskim w 20</w:t>
      </w:r>
      <w:r w:rsidR="00AF69B7" w:rsidRPr="00137367">
        <w:rPr>
          <w:color w:val="auto"/>
        </w:rPr>
        <w:t>2</w:t>
      </w:r>
      <w:r w:rsidR="00214B37">
        <w:rPr>
          <w:color w:val="auto"/>
        </w:rPr>
        <w:t>4</w:t>
      </w:r>
      <w:r w:rsidR="00E77687" w:rsidRPr="00137367">
        <w:rPr>
          <w:color w:val="auto"/>
        </w:rPr>
        <w:t xml:space="preserve"> </w:t>
      </w:r>
      <w:r w:rsidR="00E77687" w:rsidRPr="001E26E9">
        <w:rPr>
          <w:color w:val="auto"/>
        </w:rPr>
        <w:t>r.</w:t>
      </w:r>
    </w:p>
    <w:p w14:paraId="657340DE" w14:textId="7177204C" w:rsidR="005916D7" w:rsidRDefault="00B62B4E" w:rsidP="003223E5">
      <w:pPr>
        <w:pStyle w:val="LID"/>
        <w:tabs>
          <w:tab w:val="left" w:pos="8067"/>
        </w:tabs>
        <w:spacing w:before="360"/>
      </w:pPr>
      <w:r w:rsidRPr="00BB6246">
        <w:t xml:space="preserve">W gospodarstwach domowych w porównaniu z rokiem poprzednim odnotowano większy wzrost </w:t>
      </w:r>
      <w:r w:rsidR="00517C6D" w:rsidRPr="00BB6246">
        <w:t xml:space="preserve">dochodu rozporządzalnego </w:t>
      </w:r>
      <w:r w:rsidRPr="00BB6246">
        <w:t xml:space="preserve">niż </w:t>
      </w:r>
      <w:r w:rsidR="00517C6D" w:rsidRPr="00BB6246">
        <w:t>wydatków</w:t>
      </w:r>
      <w:r w:rsidR="000C7126" w:rsidRPr="00BB6246">
        <w:t>.</w:t>
      </w:r>
      <w:r w:rsidRPr="00BB6246">
        <w:t xml:space="preserve"> </w:t>
      </w:r>
      <w:r w:rsidR="00517C6D" w:rsidRPr="00BB6246">
        <w:t>Poprawiła się subiektywna ocena sytuacji materialnej gospodarstw.</w:t>
      </w:r>
    </w:p>
    <w:p w14:paraId="6584B4C4" w14:textId="77777777" w:rsidR="003223E5" w:rsidRDefault="003223E5" w:rsidP="00137367">
      <w:pPr>
        <w:suppressAutoHyphens/>
        <w:spacing w:line="288" w:lineRule="auto"/>
        <w:rPr>
          <w:szCs w:val="19"/>
        </w:rPr>
      </w:pPr>
    </w:p>
    <w:p w14:paraId="3B0CD3D9" w14:textId="77777777" w:rsidR="003223E5" w:rsidRDefault="003223E5" w:rsidP="00137367">
      <w:pPr>
        <w:suppressAutoHyphens/>
        <w:spacing w:line="288" w:lineRule="auto"/>
        <w:rPr>
          <w:szCs w:val="19"/>
        </w:rPr>
      </w:pPr>
    </w:p>
    <w:p w14:paraId="7868A969" w14:textId="77777777" w:rsidR="003223E5" w:rsidRDefault="003223E5" w:rsidP="00137367">
      <w:pPr>
        <w:suppressAutoHyphens/>
        <w:spacing w:line="288" w:lineRule="auto"/>
        <w:rPr>
          <w:szCs w:val="19"/>
        </w:rPr>
      </w:pPr>
    </w:p>
    <w:p w14:paraId="4878CEA5" w14:textId="7ADA75D0" w:rsidR="008C2647" w:rsidRPr="00137367" w:rsidRDefault="00B62B4E" w:rsidP="00137367">
      <w:pPr>
        <w:suppressAutoHyphens/>
        <w:spacing w:line="288" w:lineRule="auto"/>
        <w:rPr>
          <w:szCs w:val="19"/>
        </w:rPr>
      </w:pPr>
      <w:r w:rsidRPr="00137367">
        <w:rPr>
          <w:szCs w:val="19"/>
        </w:rPr>
        <w:t>Badanie budżetów gospodarstw domowych pełni ważną rolę w ocenie poziomu życia ludności. Jest nie tylko jedynym źródłem informacji o dochodach, wydatkach i spożyciu ilościowym żywności, dostarcza także danych o wyposażeniu gospodarstw domowych w dobra trwałego użytkowania. Prowadzone jest metodą reprezentacyjną (opartą na próbie losowej), która daje możliwość uogólnienia (z określoną precyzją) uzyskanych wyników na wszystkie gospodarstwa domowe. Przedstawione wyniki badania ustalono na podstawie oświadczeń osób biorących w nim udział.</w:t>
      </w:r>
    </w:p>
    <w:p w14:paraId="028F27C7" w14:textId="29E6ADE4" w:rsidR="00331357" w:rsidRPr="00E3192E" w:rsidRDefault="007D2D9E" w:rsidP="004C4407">
      <w:pPr>
        <w:spacing w:before="360" w:line="240" w:lineRule="auto"/>
        <w:rPr>
          <w:rFonts w:cs="Arial"/>
          <w:b/>
          <w:szCs w:val="19"/>
          <w:lang w:eastAsia="pl-PL"/>
        </w:rPr>
      </w:pPr>
      <w:r w:rsidRPr="00E3192E">
        <w:rPr>
          <w:b/>
          <w:noProof/>
          <w:color w:val="212492"/>
          <w:spacing w:val="-2"/>
          <w:szCs w:val="19"/>
        </w:rPr>
        <mc:AlternateContent>
          <mc:Choice Requires="wps">
            <w:drawing>
              <wp:anchor distT="45720" distB="45720" distL="114300" distR="114300" simplePos="0" relativeHeight="251666432" behindDoc="1" locked="0" layoutInCell="1" allowOverlap="1" wp14:anchorId="1E1352C8" wp14:editId="7A5A1304">
                <wp:simplePos x="0" y="0"/>
                <wp:positionH relativeFrom="column">
                  <wp:posOffset>5241290</wp:posOffset>
                </wp:positionH>
                <wp:positionV relativeFrom="paragraph">
                  <wp:posOffset>64897</wp:posOffset>
                </wp:positionV>
                <wp:extent cx="1748155" cy="854710"/>
                <wp:effectExtent l="0" t="0" r="0" b="2540"/>
                <wp:wrapTight wrapText="bothSides">
                  <wp:wrapPolygon edited="0">
                    <wp:start x="706" y="0"/>
                    <wp:lineTo x="706" y="21183"/>
                    <wp:lineTo x="20713" y="21183"/>
                    <wp:lineTo x="20713" y="0"/>
                    <wp:lineTo x="706" y="0"/>
                  </wp:wrapPolygon>
                </wp:wrapTight>
                <wp:docPr id="21" name="Pole tekstowe 2" descr="Przeciętna liczba osób w gospodarstwie domowym wyniosła 2,49 tj. więcej niż w kraju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854710"/>
                        </a:xfrm>
                        <a:prstGeom prst="rect">
                          <a:avLst/>
                        </a:prstGeom>
                        <a:noFill/>
                        <a:ln w="9525">
                          <a:noFill/>
                          <a:miter lim="800000"/>
                          <a:headEnd/>
                          <a:tailEnd/>
                        </a:ln>
                      </wps:spPr>
                      <wps:txbx>
                        <w:txbxContent>
                          <w:p w14:paraId="0E03B95B" w14:textId="4B1642A4" w:rsidR="00B0714E" w:rsidRPr="00F03B32" w:rsidRDefault="00B0714E" w:rsidP="00F03B32">
                            <w:pPr>
                              <w:pStyle w:val="tekstzboku"/>
                              <w:suppressAutoHyphens/>
                              <w:spacing w:before="0"/>
                            </w:pPr>
                            <w:r w:rsidRPr="00F03B32">
                              <w:t>Przeciętna liczba osób w gospodarstwie domowym wyniosła 2,</w:t>
                            </w:r>
                            <w:r>
                              <w:t>49</w:t>
                            </w:r>
                            <w:r w:rsidRPr="00F03B32">
                              <w:t xml:space="preserve"> tj. więcej niż w kraju (2,4</w:t>
                            </w:r>
                            <w:r>
                              <w:t>1</w:t>
                            </w:r>
                            <w:r w:rsidRPr="00F03B32">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1352C8" id="_x0000_t202" coordsize="21600,21600" o:spt="202" path="m,l,21600r21600,l21600,xe">
                <v:stroke joinstyle="miter"/>
                <v:path gradientshapeok="t" o:connecttype="rect"/>
              </v:shapetype>
              <v:shape id="_x0000_s1027" type="#_x0000_t202" alt="Przeciętna liczba osób w gospodarstwie domowym wyniosła 2,49 tj. więcej niż w kraju (2,41)" style="position:absolute;margin-left:412.7pt;margin-top:5.1pt;width:137.65pt;height:67.3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" filled="f" stroked="f">
                <v:textbox>
                  <w:txbxContent>
                    <w:p w14:paraId="0E03B95B" w14:textId="4B1642A4" w:rsidR="00B0714E" w:rsidRPr="00F03B32" w:rsidRDefault="00B0714E" w:rsidP="00F03B32">
                      <w:pPr>
                        <w:pStyle w:val="tekstzboku"/>
                        <w:suppressAutoHyphens/>
                        <w:spacing w:before="0"/>
                      </w:pPr>
                      <w:r w:rsidRPr="00F03B32">
                        <w:t>Przeciętna liczba osób w gospodarstwie domowym wyniosła 2,</w:t>
                      </w:r>
                      <w:r>
                        <w:t>49</w:t>
                      </w:r>
                      <w:r w:rsidRPr="00F03B32">
                        <w:t xml:space="preserve"> tj. więcej niż w kraju (2,4</w:t>
                      </w:r>
                      <w:r>
                        <w:t>1</w:t>
                      </w:r>
                      <w:r w:rsidRPr="00F03B32">
                        <w:t>)</w:t>
                      </w:r>
                    </w:p>
                  </w:txbxContent>
                </v:textbox>
                <w10:wrap type="tight"/>
              </v:shape>
            </w:pict>
          </mc:Fallback>
        </mc:AlternateContent>
      </w:r>
      <w:r w:rsidR="00614A21" w:rsidRPr="00E3192E">
        <w:rPr>
          <w:rFonts w:cs="Arial"/>
          <w:b/>
          <w:szCs w:val="19"/>
          <w:lang w:eastAsia="pl-PL"/>
        </w:rPr>
        <w:t>Tabl</w:t>
      </w:r>
      <w:r w:rsidR="00DD1D89" w:rsidRPr="00E3192E">
        <w:rPr>
          <w:rFonts w:cs="Arial"/>
          <w:b/>
          <w:szCs w:val="19"/>
          <w:lang w:eastAsia="pl-PL"/>
        </w:rPr>
        <w:t>ica</w:t>
      </w:r>
      <w:r w:rsidR="00614A21" w:rsidRPr="00E3192E">
        <w:rPr>
          <w:rFonts w:cs="Arial"/>
          <w:b/>
          <w:szCs w:val="19"/>
          <w:lang w:eastAsia="pl-PL"/>
        </w:rPr>
        <w:t xml:space="preserve"> </w:t>
      </w:r>
      <w:r w:rsidR="00EC6382" w:rsidRPr="00E3192E">
        <w:rPr>
          <w:rFonts w:cs="Arial"/>
          <w:b/>
          <w:szCs w:val="19"/>
          <w:lang w:eastAsia="pl-PL"/>
        </w:rPr>
        <w:t>1</w:t>
      </w:r>
      <w:r w:rsidR="00614A21" w:rsidRPr="00E3192E">
        <w:rPr>
          <w:rFonts w:cs="Arial"/>
          <w:b/>
          <w:szCs w:val="19"/>
          <w:lang w:eastAsia="pl-PL"/>
        </w:rPr>
        <w:t xml:space="preserve">. </w:t>
      </w:r>
      <w:r w:rsidR="009210C6" w:rsidRPr="00E3192E">
        <w:rPr>
          <w:rFonts w:cs="Arial"/>
          <w:b/>
          <w:szCs w:val="19"/>
          <w:lang w:eastAsia="pl-PL"/>
        </w:rPr>
        <w:t>Informacje ogólne o gospodarstwach domowych</w:t>
      </w:r>
    </w:p>
    <w:tbl>
      <w:tblPr>
        <w:tblpPr w:leftFromText="141" w:rightFromText="141" w:vertAnchor="text" w:tblpX="108" w:tblpY="1"/>
        <w:tblOverlap w:val="never"/>
        <w:tblW w:w="7980"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w:tblDescription w:val="W tablicy 1 przedstawiono liczbę zbadanych gospodarstw domowych oraz przeciętną liczbę osób w gospodarstwie domowym. Dane dla Polski i województwa świętokrzyskiego w latach 2023 i 2024. Dane zawarte w tablicy zamieszczone są w dołączonym pliku do pobrania w formacie xls."/>
      </w:tblPr>
      <w:tblGrid>
        <w:gridCol w:w="4395"/>
        <w:gridCol w:w="708"/>
        <w:gridCol w:w="1560"/>
        <w:gridCol w:w="1317"/>
      </w:tblGrid>
      <w:tr w:rsidR="00A65232" w:rsidRPr="00A72847" w14:paraId="4060F54B" w14:textId="77777777" w:rsidTr="00E41434">
        <w:trPr>
          <w:trHeight w:val="841"/>
        </w:trPr>
        <w:tc>
          <w:tcPr>
            <w:tcW w:w="5103" w:type="dxa"/>
            <w:gridSpan w:val="2"/>
            <w:tcBorders>
              <w:top w:val="single" w:sz="4" w:space="0" w:color="001D77"/>
              <w:bottom w:val="single" w:sz="4" w:space="0" w:color="001D77"/>
              <w:right w:val="single" w:sz="4" w:space="0" w:color="001D77"/>
            </w:tcBorders>
            <w:vAlign w:val="center"/>
          </w:tcPr>
          <w:p w14:paraId="38953D6B" w14:textId="77777777" w:rsidR="00A65232" w:rsidRPr="00FA7B20" w:rsidRDefault="00A65232" w:rsidP="000C1F63">
            <w:pPr>
              <w:widowControl w:val="0"/>
              <w:jc w:val="center"/>
              <w:rPr>
                <w:rFonts w:cs="Arial"/>
                <w:szCs w:val="19"/>
              </w:rPr>
            </w:pPr>
            <w:r w:rsidRPr="00FA7B20">
              <w:rPr>
                <w:rFonts w:cs="Arial"/>
                <w:szCs w:val="19"/>
              </w:rPr>
              <w:t>Wyszczególnienie</w:t>
            </w:r>
          </w:p>
        </w:tc>
        <w:tc>
          <w:tcPr>
            <w:tcW w:w="1560" w:type="dxa"/>
            <w:tcBorders>
              <w:top w:val="single" w:sz="4" w:space="0" w:color="001D77"/>
              <w:bottom w:val="single" w:sz="4" w:space="0" w:color="001D77"/>
              <w:right w:val="single" w:sz="4" w:space="0" w:color="001D77"/>
            </w:tcBorders>
            <w:vAlign w:val="center"/>
          </w:tcPr>
          <w:p w14:paraId="5061F2AF" w14:textId="77777777" w:rsidR="00A65232" w:rsidRPr="00FA7B20" w:rsidRDefault="00A65232" w:rsidP="000C1F63">
            <w:pPr>
              <w:widowControl w:val="0"/>
              <w:jc w:val="center"/>
              <w:rPr>
                <w:rFonts w:cs="Arial"/>
                <w:szCs w:val="19"/>
              </w:rPr>
            </w:pPr>
            <w:r w:rsidRPr="00FA7B20">
              <w:rPr>
                <w:rFonts w:cs="Arial"/>
                <w:szCs w:val="19"/>
              </w:rPr>
              <w:t>Świętokrzyskie</w:t>
            </w:r>
          </w:p>
        </w:tc>
        <w:tc>
          <w:tcPr>
            <w:tcW w:w="1317" w:type="dxa"/>
            <w:tcBorders>
              <w:top w:val="single" w:sz="4" w:space="0" w:color="001D77"/>
              <w:left w:val="single" w:sz="4" w:space="0" w:color="001D77"/>
              <w:bottom w:val="single" w:sz="4" w:space="0" w:color="001D77"/>
              <w:right w:val="nil"/>
            </w:tcBorders>
            <w:vAlign w:val="center"/>
          </w:tcPr>
          <w:p w14:paraId="58A801FC" w14:textId="77777777" w:rsidR="00A65232" w:rsidRPr="00FA7B20" w:rsidRDefault="00A65232" w:rsidP="000C1F63">
            <w:pPr>
              <w:widowControl w:val="0"/>
              <w:jc w:val="center"/>
              <w:rPr>
                <w:rFonts w:cs="Arial"/>
                <w:szCs w:val="19"/>
              </w:rPr>
            </w:pPr>
            <w:r w:rsidRPr="00FA7B20">
              <w:rPr>
                <w:rFonts w:cs="Arial"/>
                <w:szCs w:val="19"/>
              </w:rPr>
              <w:t>Polska</w:t>
            </w:r>
          </w:p>
        </w:tc>
      </w:tr>
      <w:tr w:rsidR="00CD62E4" w:rsidRPr="00A72847" w14:paraId="4624B118"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62AF026E" w14:textId="77777777" w:rsidR="00CD62E4" w:rsidRPr="00FA7B20" w:rsidRDefault="00CD62E4" w:rsidP="00CD62E4">
            <w:pPr>
              <w:widowControl w:val="0"/>
              <w:tabs>
                <w:tab w:val="right" w:leader="dot" w:pos="5670"/>
              </w:tabs>
              <w:rPr>
                <w:rFonts w:eastAsia="Calibri" w:cs="Arial"/>
                <w:szCs w:val="19"/>
              </w:rPr>
            </w:pPr>
            <w:r w:rsidRPr="00FA7B20">
              <w:rPr>
                <w:rFonts w:eastAsia="Calibri" w:cs="Arial"/>
                <w:szCs w:val="19"/>
              </w:rPr>
              <w:t>Liczba zbadanych gospodarstw domowych</w:t>
            </w:r>
          </w:p>
        </w:tc>
        <w:tc>
          <w:tcPr>
            <w:tcW w:w="708" w:type="dxa"/>
            <w:tcBorders>
              <w:top w:val="single" w:sz="4" w:space="0" w:color="001D77"/>
              <w:left w:val="single" w:sz="4" w:space="0" w:color="001D77"/>
              <w:bottom w:val="single" w:sz="4" w:space="0" w:color="001D77"/>
              <w:right w:val="single" w:sz="4" w:space="0" w:color="001D77"/>
            </w:tcBorders>
          </w:tcPr>
          <w:p w14:paraId="6EFD1B09" w14:textId="35D5839B" w:rsidR="00CD62E4" w:rsidRPr="00FA7B20" w:rsidRDefault="00CD62E4" w:rsidP="00CD62E4">
            <w:pPr>
              <w:widowControl w:val="0"/>
              <w:jc w:val="center"/>
              <w:rPr>
                <w:rFonts w:eastAsia="Calibri" w:cs="Arial"/>
                <w:szCs w:val="19"/>
              </w:rPr>
            </w:pPr>
            <w:r w:rsidRPr="008D7959">
              <w:t>2023</w:t>
            </w:r>
          </w:p>
        </w:tc>
        <w:tc>
          <w:tcPr>
            <w:tcW w:w="1560" w:type="dxa"/>
            <w:tcBorders>
              <w:top w:val="single" w:sz="4" w:space="0" w:color="001D77"/>
              <w:left w:val="single" w:sz="4" w:space="0" w:color="001D77"/>
              <w:bottom w:val="single" w:sz="4" w:space="0" w:color="001D77"/>
              <w:right w:val="single" w:sz="4" w:space="0" w:color="001D77"/>
            </w:tcBorders>
          </w:tcPr>
          <w:p w14:paraId="7F0329BE" w14:textId="732ABD60" w:rsidR="00CD62E4" w:rsidRPr="00FA7B20" w:rsidRDefault="00CD62E4" w:rsidP="00CD62E4">
            <w:pPr>
              <w:widowControl w:val="0"/>
              <w:jc w:val="right"/>
              <w:rPr>
                <w:rFonts w:eastAsia="Calibri" w:cs="Arial"/>
                <w:szCs w:val="19"/>
              </w:rPr>
            </w:pPr>
            <w:r w:rsidRPr="008D7959">
              <w:t>1116</w:t>
            </w:r>
          </w:p>
        </w:tc>
        <w:tc>
          <w:tcPr>
            <w:tcW w:w="1317" w:type="dxa"/>
            <w:tcBorders>
              <w:top w:val="single" w:sz="4" w:space="0" w:color="001D77"/>
              <w:left w:val="single" w:sz="4" w:space="0" w:color="001D77"/>
              <w:bottom w:val="single" w:sz="4" w:space="0" w:color="001D77"/>
              <w:right w:val="nil"/>
            </w:tcBorders>
          </w:tcPr>
          <w:p w14:paraId="3765596E" w14:textId="7DF5193D" w:rsidR="00CD62E4" w:rsidRPr="00FA7B20" w:rsidRDefault="00CD62E4" w:rsidP="00CD62E4">
            <w:pPr>
              <w:widowControl w:val="0"/>
              <w:jc w:val="right"/>
              <w:rPr>
                <w:rFonts w:eastAsia="Calibri" w:cs="Arial"/>
                <w:szCs w:val="19"/>
              </w:rPr>
            </w:pPr>
            <w:r w:rsidRPr="008D7959">
              <w:t>28089</w:t>
            </w:r>
          </w:p>
        </w:tc>
      </w:tr>
      <w:tr w:rsidR="00D62F5F" w:rsidRPr="00A72847" w14:paraId="20A094EF"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08AAC149" w14:textId="77777777" w:rsidR="00D62F5F" w:rsidRPr="00FA7B20" w:rsidRDefault="00D62F5F" w:rsidP="00D62F5F">
            <w:pPr>
              <w:widowControl w:val="0"/>
              <w:tabs>
                <w:tab w:val="right" w:leader="dot" w:pos="5670"/>
              </w:tabs>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19C5BFA6" w14:textId="54793267" w:rsidR="00D62F5F" w:rsidRPr="00FA7B20" w:rsidRDefault="00D62F5F" w:rsidP="00D62F5F">
            <w:pPr>
              <w:widowControl w:val="0"/>
              <w:jc w:val="center"/>
              <w:rPr>
                <w:rFonts w:eastAsia="Calibri" w:cs="Arial"/>
                <w:szCs w:val="19"/>
              </w:rPr>
            </w:pPr>
            <w:r w:rsidRPr="008D7959">
              <w:t>202</w:t>
            </w:r>
            <w:r>
              <w:t>4</w:t>
            </w:r>
          </w:p>
        </w:tc>
        <w:tc>
          <w:tcPr>
            <w:tcW w:w="1560" w:type="dxa"/>
            <w:tcBorders>
              <w:top w:val="single" w:sz="4" w:space="0" w:color="001D77"/>
              <w:left w:val="single" w:sz="4" w:space="0" w:color="001D77"/>
              <w:bottom w:val="single" w:sz="4" w:space="0" w:color="001D77"/>
              <w:right w:val="single" w:sz="4" w:space="0" w:color="001D77"/>
            </w:tcBorders>
          </w:tcPr>
          <w:p w14:paraId="52560AA3" w14:textId="745CFC14" w:rsidR="00D62F5F" w:rsidRPr="00FA7B20" w:rsidRDefault="00D62F5F" w:rsidP="00D62F5F">
            <w:pPr>
              <w:widowControl w:val="0"/>
              <w:jc w:val="right"/>
              <w:rPr>
                <w:rFonts w:eastAsia="Calibri" w:cs="Arial"/>
                <w:szCs w:val="19"/>
              </w:rPr>
            </w:pPr>
            <w:r w:rsidRPr="00E509C8">
              <w:t>1127</w:t>
            </w:r>
          </w:p>
        </w:tc>
        <w:tc>
          <w:tcPr>
            <w:tcW w:w="1317" w:type="dxa"/>
            <w:tcBorders>
              <w:top w:val="single" w:sz="4" w:space="0" w:color="001D77"/>
              <w:left w:val="single" w:sz="4" w:space="0" w:color="001D77"/>
              <w:bottom w:val="single" w:sz="4" w:space="0" w:color="001D77"/>
              <w:right w:val="nil"/>
            </w:tcBorders>
          </w:tcPr>
          <w:p w14:paraId="49E2E60E" w14:textId="2E3F773D" w:rsidR="00D62F5F" w:rsidRPr="00FA7B20" w:rsidRDefault="00D62F5F" w:rsidP="00D62F5F">
            <w:pPr>
              <w:widowControl w:val="0"/>
              <w:jc w:val="right"/>
              <w:rPr>
                <w:rFonts w:eastAsia="Calibri" w:cs="Arial"/>
                <w:szCs w:val="19"/>
              </w:rPr>
            </w:pPr>
            <w:r w:rsidRPr="00E509C8">
              <w:t>28350</w:t>
            </w:r>
          </w:p>
        </w:tc>
      </w:tr>
      <w:tr w:rsidR="00CD62E4" w:rsidRPr="00A72847" w14:paraId="415F246F" w14:textId="77777777" w:rsidTr="00FD5105">
        <w:trPr>
          <w:trHeight w:val="301"/>
        </w:trPr>
        <w:tc>
          <w:tcPr>
            <w:tcW w:w="4395" w:type="dxa"/>
            <w:tcBorders>
              <w:top w:val="single" w:sz="4" w:space="0" w:color="001D77"/>
              <w:bottom w:val="single" w:sz="4" w:space="0" w:color="001D77"/>
              <w:right w:val="single" w:sz="4" w:space="0" w:color="001D77"/>
            </w:tcBorders>
            <w:vAlign w:val="bottom"/>
          </w:tcPr>
          <w:p w14:paraId="4B7E533D" w14:textId="77777777" w:rsidR="00CD62E4" w:rsidRPr="00FA7B20" w:rsidRDefault="00CD62E4" w:rsidP="00CD62E4">
            <w:pPr>
              <w:widowControl w:val="0"/>
              <w:tabs>
                <w:tab w:val="right" w:leader="dot" w:pos="5670"/>
              </w:tabs>
              <w:rPr>
                <w:rFonts w:eastAsia="Calibri" w:cs="Arial"/>
                <w:szCs w:val="19"/>
              </w:rPr>
            </w:pPr>
            <w:r w:rsidRPr="00FA7B20">
              <w:rPr>
                <w:rFonts w:eastAsia="Calibri" w:cs="Arial"/>
                <w:szCs w:val="19"/>
              </w:rPr>
              <w:t>Przeciętna liczba osób w gospodarstwie domowym</w:t>
            </w:r>
          </w:p>
        </w:tc>
        <w:tc>
          <w:tcPr>
            <w:tcW w:w="708" w:type="dxa"/>
            <w:tcBorders>
              <w:top w:val="single" w:sz="4" w:space="0" w:color="001D77"/>
              <w:left w:val="single" w:sz="4" w:space="0" w:color="001D77"/>
              <w:bottom w:val="single" w:sz="4" w:space="0" w:color="001D77"/>
              <w:right w:val="single" w:sz="4" w:space="0" w:color="001D77"/>
            </w:tcBorders>
            <w:vAlign w:val="bottom"/>
          </w:tcPr>
          <w:p w14:paraId="484C30C3" w14:textId="4654CD0C" w:rsidR="00CD62E4" w:rsidRPr="00FA7B20" w:rsidRDefault="00CD62E4" w:rsidP="00CD62E4">
            <w:pPr>
              <w:widowControl w:val="0"/>
              <w:jc w:val="center"/>
              <w:rPr>
                <w:rFonts w:eastAsia="Calibri" w:cs="Arial"/>
                <w:szCs w:val="19"/>
              </w:rPr>
            </w:pPr>
            <w:r w:rsidRPr="001764AD">
              <w:t>2023</w:t>
            </w:r>
          </w:p>
        </w:tc>
        <w:tc>
          <w:tcPr>
            <w:tcW w:w="1560" w:type="dxa"/>
            <w:tcBorders>
              <w:top w:val="single" w:sz="4" w:space="0" w:color="001D77"/>
              <w:left w:val="single" w:sz="4" w:space="0" w:color="001D77"/>
              <w:bottom w:val="single" w:sz="4" w:space="0" w:color="001D77"/>
              <w:right w:val="single" w:sz="4" w:space="0" w:color="001D77"/>
            </w:tcBorders>
            <w:vAlign w:val="bottom"/>
          </w:tcPr>
          <w:p w14:paraId="2DF78E5E" w14:textId="60B41352" w:rsidR="00CD62E4" w:rsidRPr="00FA7B20" w:rsidRDefault="00CD62E4" w:rsidP="00CD62E4">
            <w:pPr>
              <w:widowControl w:val="0"/>
              <w:jc w:val="right"/>
              <w:rPr>
                <w:rFonts w:eastAsia="Calibri" w:cs="Arial"/>
                <w:szCs w:val="19"/>
              </w:rPr>
            </w:pPr>
            <w:r w:rsidRPr="001764AD">
              <w:t>2,54</w:t>
            </w:r>
          </w:p>
        </w:tc>
        <w:tc>
          <w:tcPr>
            <w:tcW w:w="1317" w:type="dxa"/>
            <w:tcBorders>
              <w:top w:val="single" w:sz="4" w:space="0" w:color="001D77"/>
              <w:left w:val="single" w:sz="4" w:space="0" w:color="001D77"/>
              <w:bottom w:val="single" w:sz="4" w:space="0" w:color="001D77"/>
              <w:right w:val="nil"/>
            </w:tcBorders>
            <w:vAlign w:val="bottom"/>
          </w:tcPr>
          <w:p w14:paraId="0D1D8AB6" w14:textId="3ED666A3" w:rsidR="00CD62E4" w:rsidRPr="00FA7B20" w:rsidRDefault="00CD62E4" w:rsidP="00CD62E4">
            <w:pPr>
              <w:widowControl w:val="0"/>
              <w:jc w:val="right"/>
              <w:rPr>
                <w:rFonts w:eastAsia="Calibri" w:cs="Arial"/>
                <w:szCs w:val="19"/>
              </w:rPr>
            </w:pPr>
            <w:r w:rsidRPr="001764AD">
              <w:t>2,43</w:t>
            </w:r>
          </w:p>
        </w:tc>
      </w:tr>
      <w:tr w:rsidR="00D62F5F" w:rsidRPr="00A72847" w14:paraId="61656193"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7A0598A0" w14:textId="77777777" w:rsidR="00D62F5F" w:rsidRPr="00FA7B20" w:rsidRDefault="00D62F5F" w:rsidP="00D62F5F">
            <w:pPr>
              <w:widowControl w:val="0"/>
              <w:tabs>
                <w:tab w:val="right" w:leader="dot" w:pos="5670"/>
              </w:tabs>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43BD3E51" w14:textId="321FC294" w:rsidR="00D62F5F" w:rsidRPr="00FA7B20" w:rsidRDefault="00D62F5F" w:rsidP="00D62F5F">
            <w:pPr>
              <w:widowControl w:val="0"/>
              <w:jc w:val="center"/>
              <w:rPr>
                <w:rFonts w:eastAsia="Calibri" w:cs="Arial"/>
                <w:szCs w:val="19"/>
              </w:rPr>
            </w:pPr>
            <w:r w:rsidRPr="008D7959">
              <w:t>202</w:t>
            </w:r>
            <w:r>
              <w:t>4</w:t>
            </w:r>
          </w:p>
        </w:tc>
        <w:tc>
          <w:tcPr>
            <w:tcW w:w="1560" w:type="dxa"/>
            <w:tcBorders>
              <w:top w:val="single" w:sz="4" w:space="0" w:color="001D77"/>
              <w:left w:val="single" w:sz="4" w:space="0" w:color="001D77"/>
              <w:bottom w:val="single" w:sz="4" w:space="0" w:color="001D77"/>
              <w:right w:val="single" w:sz="4" w:space="0" w:color="001D77"/>
            </w:tcBorders>
          </w:tcPr>
          <w:p w14:paraId="4E0C7D92" w14:textId="7182AAB0" w:rsidR="00D62F5F" w:rsidRPr="00FA7B20" w:rsidRDefault="00D62F5F" w:rsidP="00D62F5F">
            <w:pPr>
              <w:widowControl w:val="0"/>
              <w:jc w:val="right"/>
              <w:rPr>
                <w:rFonts w:eastAsia="Calibri" w:cs="Arial"/>
                <w:szCs w:val="19"/>
              </w:rPr>
            </w:pPr>
            <w:r w:rsidRPr="00610721">
              <w:t>2,49</w:t>
            </w:r>
          </w:p>
        </w:tc>
        <w:tc>
          <w:tcPr>
            <w:tcW w:w="1317" w:type="dxa"/>
            <w:tcBorders>
              <w:top w:val="single" w:sz="4" w:space="0" w:color="001D77"/>
              <w:left w:val="single" w:sz="4" w:space="0" w:color="001D77"/>
              <w:bottom w:val="single" w:sz="4" w:space="0" w:color="001D77"/>
              <w:right w:val="nil"/>
            </w:tcBorders>
          </w:tcPr>
          <w:p w14:paraId="503A2334" w14:textId="3CDB0BE3" w:rsidR="00D62F5F" w:rsidRPr="00FA7B20" w:rsidRDefault="00D62F5F" w:rsidP="00D62F5F">
            <w:pPr>
              <w:widowControl w:val="0"/>
              <w:jc w:val="right"/>
              <w:rPr>
                <w:rFonts w:eastAsia="Calibri" w:cs="Arial"/>
                <w:szCs w:val="19"/>
              </w:rPr>
            </w:pPr>
            <w:r w:rsidRPr="00610721">
              <w:t>2,41</w:t>
            </w:r>
          </w:p>
        </w:tc>
      </w:tr>
      <w:tr w:rsidR="00A65232" w:rsidRPr="00A72847" w14:paraId="5AD197D4" w14:textId="77777777" w:rsidTr="00E41434">
        <w:trPr>
          <w:trHeight w:val="301"/>
        </w:trPr>
        <w:tc>
          <w:tcPr>
            <w:tcW w:w="4395" w:type="dxa"/>
            <w:tcBorders>
              <w:top w:val="single" w:sz="4" w:space="0" w:color="001D77"/>
              <w:bottom w:val="single" w:sz="4" w:space="0" w:color="001D77"/>
              <w:right w:val="single" w:sz="4" w:space="0" w:color="001D77"/>
            </w:tcBorders>
            <w:vAlign w:val="bottom"/>
          </w:tcPr>
          <w:p w14:paraId="095D1C86" w14:textId="5D7E16DF" w:rsidR="00A65232" w:rsidRPr="00FA7B20" w:rsidRDefault="00A65232" w:rsidP="000C1F63">
            <w:pPr>
              <w:widowControl w:val="0"/>
              <w:tabs>
                <w:tab w:val="right" w:leader="dot" w:pos="5670"/>
              </w:tabs>
              <w:ind w:left="176"/>
              <w:rPr>
                <w:rFonts w:eastAsia="Calibri" w:cs="Arial"/>
                <w:szCs w:val="19"/>
              </w:rPr>
            </w:pPr>
            <w:r w:rsidRPr="00FA7B20">
              <w:rPr>
                <w:rFonts w:eastAsia="Calibri" w:cs="Arial"/>
                <w:szCs w:val="19"/>
              </w:rPr>
              <w:t>w tym</w:t>
            </w:r>
            <w:r w:rsidR="00640DBA" w:rsidRPr="00FA7B20">
              <w:rPr>
                <w:rFonts w:eastAsia="Calibri" w:cs="Arial"/>
                <w:szCs w:val="19"/>
              </w:rPr>
              <w:t>:</w:t>
            </w:r>
          </w:p>
        </w:tc>
        <w:tc>
          <w:tcPr>
            <w:tcW w:w="708" w:type="dxa"/>
            <w:tcBorders>
              <w:top w:val="single" w:sz="4" w:space="0" w:color="001D77"/>
              <w:left w:val="single" w:sz="4" w:space="0" w:color="001D77"/>
              <w:bottom w:val="single" w:sz="4" w:space="0" w:color="001D77"/>
              <w:right w:val="single" w:sz="4" w:space="0" w:color="001D77"/>
            </w:tcBorders>
            <w:vAlign w:val="center"/>
          </w:tcPr>
          <w:p w14:paraId="541BE52B" w14:textId="77777777" w:rsidR="00A65232" w:rsidRPr="00FA7B20" w:rsidRDefault="00A65232" w:rsidP="006847DC">
            <w:pPr>
              <w:widowControl w:val="0"/>
              <w:jc w:val="center"/>
              <w:rPr>
                <w:rFonts w:eastAsia="Calibri" w:cs="Arial"/>
                <w:szCs w:val="19"/>
              </w:rPr>
            </w:pPr>
          </w:p>
        </w:tc>
        <w:tc>
          <w:tcPr>
            <w:tcW w:w="1560" w:type="dxa"/>
            <w:tcBorders>
              <w:top w:val="single" w:sz="4" w:space="0" w:color="001D77"/>
              <w:left w:val="single" w:sz="4" w:space="0" w:color="001D77"/>
              <w:bottom w:val="single" w:sz="4" w:space="0" w:color="001D77"/>
              <w:right w:val="single" w:sz="4" w:space="0" w:color="001D77"/>
            </w:tcBorders>
            <w:vAlign w:val="center"/>
          </w:tcPr>
          <w:p w14:paraId="4D338E11" w14:textId="77777777" w:rsidR="00A65232" w:rsidRPr="00FA7B20" w:rsidRDefault="00A65232" w:rsidP="006C4E1F">
            <w:pPr>
              <w:widowControl w:val="0"/>
              <w:jc w:val="right"/>
              <w:rPr>
                <w:rFonts w:eastAsia="Calibri" w:cs="Arial"/>
                <w:szCs w:val="19"/>
              </w:rPr>
            </w:pPr>
          </w:p>
        </w:tc>
        <w:tc>
          <w:tcPr>
            <w:tcW w:w="1317" w:type="dxa"/>
            <w:tcBorders>
              <w:top w:val="single" w:sz="4" w:space="0" w:color="001D77"/>
              <w:left w:val="single" w:sz="4" w:space="0" w:color="001D77"/>
              <w:bottom w:val="single" w:sz="4" w:space="0" w:color="001D77"/>
              <w:right w:val="nil"/>
            </w:tcBorders>
            <w:vAlign w:val="center"/>
          </w:tcPr>
          <w:p w14:paraId="4DDE0E26" w14:textId="77777777" w:rsidR="00A65232" w:rsidRPr="00FA7B20" w:rsidRDefault="00A65232" w:rsidP="006C4E1F">
            <w:pPr>
              <w:widowControl w:val="0"/>
              <w:jc w:val="right"/>
              <w:rPr>
                <w:rFonts w:eastAsia="Calibri" w:cs="Arial"/>
                <w:szCs w:val="19"/>
              </w:rPr>
            </w:pPr>
          </w:p>
        </w:tc>
      </w:tr>
      <w:tr w:rsidR="00CD62E4" w:rsidRPr="00A72847" w14:paraId="1AF58A04"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35BA798E" w14:textId="1F26DA1D" w:rsidR="00CD62E4" w:rsidRPr="00FA7B20" w:rsidRDefault="00CD62E4" w:rsidP="00CD62E4">
            <w:pPr>
              <w:widowControl w:val="0"/>
              <w:tabs>
                <w:tab w:val="right" w:leader="dot" w:pos="5670"/>
              </w:tabs>
              <w:ind w:left="318"/>
              <w:rPr>
                <w:rFonts w:eastAsia="Calibri" w:cs="Arial"/>
                <w:szCs w:val="19"/>
              </w:rPr>
            </w:pPr>
            <w:r w:rsidRPr="00FA7B20">
              <w:rPr>
                <w:rFonts w:eastAsia="Calibri" w:cs="Arial"/>
                <w:szCs w:val="19"/>
              </w:rPr>
              <w:t>pracujących</w:t>
            </w:r>
          </w:p>
        </w:tc>
        <w:tc>
          <w:tcPr>
            <w:tcW w:w="708" w:type="dxa"/>
            <w:tcBorders>
              <w:top w:val="single" w:sz="4" w:space="0" w:color="001D77"/>
              <w:left w:val="single" w:sz="4" w:space="0" w:color="001D77"/>
              <w:bottom w:val="single" w:sz="4" w:space="0" w:color="001D77"/>
              <w:right w:val="single" w:sz="4" w:space="0" w:color="001D77"/>
            </w:tcBorders>
          </w:tcPr>
          <w:p w14:paraId="4DD618BF" w14:textId="03CD5F54" w:rsidR="00CD62E4" w:rsidRPr="00FA7B20" w:rsidRDefault="00CD62E4" w:rsidP="00CD62E4">
            <w:pPr>
              <w:widowControl w:val="0"/>
              <w:jc w:val="center"/>
              <w:rPr>
                <w:rFonts w:eastAsia="Calibri" w:cs="Arial"/>
                <w:szCs w:val="19"/>
              </w:rPr>
            </w:pPr>
            <w:r w:rsidRPr="00A670D8">
              <w:t>2023</w:t>
            </w:r>
          </w:p>
        </w:tc>
        <w:tc>
          <w:tcPr>
            <w:tcW w:w="1560" w:type="dxa"/>
            <w:tcBorders>
              <w:top w:val="single" w:sz="4" w:space="0" w:color="001D77"/>
              <w:left w:val="single" w:sz="4" w:space="0" w:color="001D77"/>
              <w:bottom w:val="single" w:sz="4" w:space="0" w:color="001D77"/>
              <w:right w:val="single" w:sz="4" w:space="0" w:color="001D77"/>
            </w:tcBorders>
          </w:tcPr>
          <w:p w14:paraId="29804143" w14:textId="32B765A2" w:rsidR="00CD62E4" w:rsidRPr="00FA7B20" w:rsidRDefault="00CD62E4" w:rsidP="00CD62E4">
            <w:pPr>
              <w:widowControl w:val="0"/>
              <w:jc w:val="right"/>
              <w:rPr>
                <w:rFonts w:eastAsia="Calibri" w:cs="Arial"/>
                <w:szCs w:val="19"/>
              </w:rPr>
            </w:pPr>
            <w:r w:rsidRPr="00A670D8">
              <w:t>1,03</w:t>
            </w:r>
          </w:p>
        </w:tc>
        <w:tc>
          <w:tcPr>
            <w:tcW w:w="1317" w:type="dxa"/>
            <w:tcBorders>
              <w:top w:val="single" w:sz="4" w:space="0" w:color="001D77"/>
              <w:left w:val="single" w:sz="4" w:space="0" w:color="001D77"/>
              <w:bottom w:val="single" w:sz="4" w:space="0" w:color="001D77"/>
              <w:right w:val="nil"/>
            </w:tcBorders>
          </w:tcPr>
          <w:p w14:paraId="38547411" w14:textId="0BC8526D" w:rsidR="00CD62E4" w:rsidRPr="00FA7B20" w:rsidRDefault="00CD62E4" w:rsidP="00CD62E4">
            <w:pPr>
              <w:widowControl w:val="0"/>
              <w:jc w:val="right"/>
              <w:rPr>
                <w:rFonts w:eastAsia="Calibri" w:cs="Arial"/>
                <w:szCs w:val="19"/>
              </w:rPr>
            </w:pPr>
            <w:r w:rsidRPr="00A670D8">
              <w:t>1,02</w:t>
            </w:r>
          </w:p>
        </w:tc>
      </w:tr>
      <w:tr w:rsidR="00D62F5F" w:rsidRPr="00A72847" w14:paraId="76BFAAB4"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58BC8D20" w14:textId="77777777" w:rsidR="00D62F5F" w:rsidRPr="00FA7B20" w:rsidRDefault="00D62F5F" w:rsidP="00D62F5F">
            <w:pPr>
              <w:widowControl w:val="0"/>
              <w:tabs>
                <w:tab w:val="right" w:leader="dot" w:pos="5670"/>
              </w:tabs>
              <w:ind w:left="318"/>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547EDE03" w14:textId="07787073" w:rsidR="00D62F5F" w:rsidRPr="00FA7B20" w:rsidRDefault="00D62F5F" w:rsidP="00D62F5F">
            <w:pPr>
              <w:widowControl w:val="0"/>
              <w:jc w:val="center"/>
              <w:rPr>
                <w:rFonts w:eastAsia="Calibri" w:cs="Arial"/>
                <w:szCs w:val="19"/>
              </w:rPr>
            </w:pPr>
            <w:r w:rsidRPr="008D7959">
              <w:t>202</w:t>
            </w:r>
            <w:r>
              <w:t>4</w:t>
            </w:r>
          </w:p>
        </w:tc>
        <w:tc>
          <w:tcPr>
            <w:tcW w:w="1560" w:type="dxa"/>
            <w:tcBorders>
              <w:top w:val="single" w:sz="4" w:space="0" w:color="001D77"/>
              <w:left w:val="single" w:sz="4" w:space="0" w:color="001D77"/>
              <w:bottom w:val="single" w:sz="4" w:space="0" w:color="001D77"/>
              <w:right w:val="single" w:sz="4" w:space="0" w:color="001D77"/>
            </w:tcBorders>
          </w:tcPr>
          <w:p w14:paraId="22180DAE" w14:textId="590D8FE5" w:rsidR="00D62F5F" w:rsidRPr="00FA7B20" w:rsidRDefault="00D62F5F" w:rsidP="00D62F5F">
            <w:pPr>
              <w:widowControl w:val="0"/>
              <w:jc w:val="right"/>
              <w:rPr>
                <w:rFonts w:eastAsia="Calibri" w:cs="Arial"/>
                <w:szCs w:val="19"/>
              </w:rPr>
            </w:pPr>
            <w:r w:rsidRPr="00EE0A80">
              <w:t>0,99</w:t>
            </w:r>
          </w:p>
        </w:tc>
        <w:tc>
          <w:tcPr>
            <w:tcW w:w="1317" w:type="dxa"/>
            <w:tcBorders>
              <w:top w:val="single" w:sz="4" w:space="0" w:color="001D77"/>
              <w:left w:val="single" w:sz="4" w:space="0" w:color="001D77"/>
              <w:bottom w:val="single" w:sz="4" w:space="0" w:color="001D77"/>
              <w:right w:val="nil"/>
            </w:tcBorders>
          </w:tcPr>
          <w:p w14:paraId="0FD197F7" w14:textId="785624FF" w:rsidR="00D62F5F" w:rsidRPr="00FA7B20" w:rsidRDefault="00D62F5F" w:rsidP="00D62F5F">
            <w:pPr>
              <w:widowControl w:val="0"/>
              <w:jc w:val="right"/>
              <w:rPr>
                <w:rFonts w:eastAsia="Calibri" w:cs="Arial"/>
                <w:szCs w:val="19"/>
              </w:rPr>
            </w:pPr>
            <w:r w:rsidRPr="00EE0A80">
              <w:t>1,00</w:t>
            </w:r>
          </w:p>
        </w:tc>
      </w:tr>
      <w:tr w:rsidR="00CD62E4" w:rsidRPr="00A72847" w14:paraId="4F0702AE"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3204C2A3" w14:textId="77777777" w:rsidR="00CD62E4" w:rsidRPr="00FA7B20" w:rsidRDefault="00CD62E4" w:rsidP="00CD62E4">
            <w:pPr>
              <w:widowControl w:val="0"/>
              <w:tabs>
                <w:tab w:val="right" w:leader="dot" w:pos="5670"/>
              </w:tabs>
              <w:ind w:left="318"/>
              <w:rPr>
                <w:rFonts w:eastAsia="Calibri" w:cs="Arial"/>
                <w:szCs w:val="19"/>
              </w:rPr>
            </w:pPr>
            <w:r w:rsidRPr="00FA7B20">
              <w:rPr>
                <w:rFonts w:eastAsia="Calibri" w:cs="Arial"/>
                <w:szCs w:val="19"/>
              </w:rPr>
              <w:t>pobierających świadczenia społeczne</w:t>
            </w:r>
          </w:p>
        </w:tc>
        <w:tc>
          <w:tcPr>
            <w:tcW w:w="708" w:type="dxa"/>
            <w:tcBorders>
              <w:top w:val="single" w:sz="4" w:space="0" w:color="001D77"/>
              <w:left w:val="single" w:sz="4" w:space="0" w:color="001D77"/>
              <w:bottom w:val="single" w:sz="4" w:space="0" w:color="001D77"/>
              <w:right w:val="single" w:sz="4" w:space="0" w:color="001D77"/>
            </w:tcBorders>
          </w:tcPr>
          <w:p w14:paraId="7BABBBCE" w14:textId="16B01DDE" w:rsidR="00CD62E4" w:rsidRPr="00FA7B20" w:rsidRDefault="00CD62E4" w:rsidP="00CD62E4">
            <w:pPr>
              <w:widowControl w:val="0"/>
              <w:jc w:val="center"/>
              <w:rPr>
                <w:rFonts w:eastAsia="Calibri" w:cs="Arial"/>
                <w:szCs w:val="19"/>
              </w:rPr>
            </w:pPr>
            <w:r w:rsidRPr="006072A4">
              <w:t>2023</w:t>
            </w:r>
          </w:p>
        </w:tc>
        <w:tc>
          <w:tcPr>
            <w:tcW w:w="1560" w:type="dxa"/>
            <w:tcBorders>
              <w:top w:val="single" w:sz="4" w:space="0" w:color="001D77"/>
              <w:left w:val="single" w:sz="4" w:space="0" w:color="001D77"/>
              <w:bottom w:val="single" w:sz="4" w:space="0" w:color="001D77"/>
              <w:right w:val="single" w:sz="4" w:space="0" w:color="001D77"/>
            </w:tcBorders>
          </w:tcPr>
          <w:p w14:paraId="0650D0D0" w14:textId="488EDFEA" w:rsidR="00CD62E4" w:rsidRPr="00FA7B20" w:rsidRDefault="00CD62E4" w:rsidP="00CD62E4">
            <w:pPr>
              <w:widowControl w:val="0"/>
              <w:jc w:val="right"/>
              <w:rPr>
                <w:rFonts w:eastAsia="Calibri" w:cs="Arial"/>
                <w:szCs w:val="19"/>
              </w:rPr>
            </w:pPr>
            <w:r w:rsidRPr="006072A4">
              <w:t>0,92</w:t>
            </w:r>
          </w:p>
        </w:tc>
        <w:tc>
          <w:tcPr>
            <w:tcW w:w="1317" w:type="dxa"/>
            <w:tcBorders>
              <w:top w:val="single" w:sz="4" w:space="0" w:color="001D77"/>
              <w:left w:val="single" w:sz="4" w:space="0" w:color="001D77"/>
              <w:bottom w:val="single" w:sz="4" w:space="0" w:color="001D77"/>
              <w:right w:val="nil"/>
            </w:tcBorders>
          </w:tcPr>
          <w:p w14:paraId="65678285" w14:textId="6C946A54" w:rsidR="00CD62E4" w:rsidRPr="00FA7B20" w:rsidRDefault="00CD62E4" w:rsidP="00CD62E4">
            <w:pPr>
              <w:widowControl w:val="0"/>
              <w:jc w:val="right"/>
              <w:rPr>
                <w:rFonts w:eastAsia="Calibri" w:cs="Arial"/>
                <w:szCs w:val="19"/>
              </w:rPr>
            </w:pPr>
            <w:r w:rsidRPr="006072A4">
              <w:t>0,80</w:t>
            </w:r>
          </w:p>
        </w:tc>
      </w:tr>
      <w:tr w:rsidR="00D62F5F" w:rsidRPr="00A72847" w14:paraId="466D0840"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5AFEA94C" w14:textId="77777777" w:rsidR="00D62F5F" w:rsidRPr="00FA7B20" w:rsidRDefault="00D62F5F" w:rsidP="00D62F5F">
            <w:pPr>
              <w:widowControl w:val="0"/>
              <w:tabs>
                <w:tab w:val="right" w:leader="dot" w:pos="5670"/>
              </w:tabs>
              <w:ind w:left="567"/>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76B1AB83" w14:textId="327EA699" w:rsidR="00D62F5F" w:rsidRPr="00FA7B20" w:rsidRDefault="00D62F5F" w:rsidP="00D62F5F">
            <w:pPr>
              <w:widowControl w:val="0"/>
              <w:jc w:val="center"/>
              <w:rPr>
                <w:rFonts w:eastAsia="Calibri" w:cs="Arial"/>
                <w:szCs w:val="19"/>
              </w:rPr>
            </w:pPr>
            <w:r w:rsidRPr="008D7959">
              <w:t>202</w:t>
            </w:r>
            <w:r>
              <w:t>4</w:t>
            </w:r>
          </w:p>
        </w:tc>
        <w:tc>
          <w:tcPr>
            <w:tcW w:w="1560" w:type="dxa"/>
            <w:tcBorders>
              <w:top w:val="single" w:sz="4" w:space="0" w:color="001D77"/>
              <w:left w:val="single" w:sz="4" w:space="0" w:color="001D77"/>
              <w:bottom w:val="single" w:sz="4" w:space="0" w:color="001D77"/>
              <w:right w:val="single" w:sz="4" w:space="0" w:color="001D77"/>
            </w:tcBorders>
          </w:tcPr>
          <w:p w14:paraId="190DB7CE" w14:textId="7F14C7F9" w:rsidR="00D62F5F" w:rsidRPr="00FA7B20" w:rsidRDefault="00D62F5F" w:rsidP="00D62F5F">
            <w:pPr>
              <w:widowControl w:val="0"/>
              <w:jc w:val="right"/>
              <w:rPr>
                <w:rFonts w:eastAsia="Calibri" w:cs="Arial"/>
                <w:szCs w:val="19"/>
              </w:rPr>
            </w:pPr>
            <w:r w:rsidRPr="00306886">
              <w:t>0,96</w:t>
            </w:r>
          </w:p>
        </w:tc>
        <w:tc>
          <w:tcPr>
            <w:tcW w:w="1317" w:type="dxa"/>
            <w:tcBorders>
              <w:top w:val="single" w:sz="4" w:space="0" w:color="001D77"/>
              <w:left w:val="single" w:sz="4" w:space="0" w:color="001D77"/>
              <w:bottom w:val="single" w:sz="4" w:space="0" w:color="001D77"/>
              <w:right w:val="nil"/>
            </w:tcBorders>
          </w:tcPr>
          <w:p w14:paraId="3E510D03" w14:textId="5B489E0E" w:rsidR="00D62F5F" w:rsidRPr="00FA7B20" w:rsidRDefault="00D62F5F" w:rsidP="00D62F5F">
            <w:pPr>
              <w:widowControl w:val="0"/>
              <w:jc w:val="right"/>
              <w:rPr>
                <w:rFonts w:eastAsia="Calibri" w:cs="Arial"/>
                <w:szCs w:val="19"/>
              </w:rPr>
            </w:pPr>
            <w:r w:rsidRPr="00306886">
              <w:t>0,81</w:t>
            </w:r>
          </w:p>
        </w:tc>
      </w:tr>
    </w:tbl>
    <w:p w14:paraId="4333095B" w14:textId="31ABA16C" w:rsidR="00B76EE9" w:rsidRPr="00A72847" w:rsidRDefault="00B76EE9" w:rsidP="004C4407">
      <w:pPr>
        <w:pageBreakBefore/>
        <w:spacing w:before="360" w:line="240" w:lineRule="auto"/>
        <w:rPr>
          <w:rFonts w:cs="Arial"/>
          <w:b/>
          <w:szCs w:val="19"/>
          <w:lang w:eastAsia="pl-PL"/>
        </w:rPr>
      </w:pPr>
      <w:r w:rsidRPr="00022904">
        <w:rPr>
          <w:rFonts w:cs="Arial"/>
          <w:b/>
          <w:szCs w:val="19"/>
          <w:lang w:eastAsia="pl-PL"/>
        </w:rPr>
        <w:lastRenderedPageBreak/>
        <w:t>Tablica 1</w:t>
      </w:r>
      <w:r w:rsidRPr="00A72847">
        <w:rPr>
          <w:rFonts w:cs="Arial"/>
          <w:b/>
          <w:szCs w:val="19"/>
          <w:lang w:eastAsia="pl-PL"/>
        </w:rPr>
        <w:t>. Informacje ogólne o gospodarstwach domowych</w:t>
      </w:r>
      <w:r>
        <w:rPr>
          <w:rFonts w:cs="Arial"/>
          <w:b/>
          <w:szCs w:val="19"/>
          <w:lang w:eastAsia="pl-PL"/>
        </w:rPr>
        <w:t xml:space="preserve"> (dok.)</w:t>
      </w:r>
    </w:p>
    <w:tbl>
      <w:tblPr>
        <w:tblpPr w:leftFromText="141" w:rightFromText="141" w:vertAnchor="text" w:tblpX="108" w:tblpY="1"/>
        <w:tblOverlap w:val="never"/>
        <w:tblW w:w="793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1. Informacje ogólne o gospodarstwach domowych (dok.)"/>
        <w:tblDescription w:val="W tablicy przedstawiono liczbę zbadanych gospodarstw domowych oraz przeciętną liczbę osób w gospodarstwie domowym. Dane dla Polski i województwa świętokrzyskiego w latach 2023 i 2024. Dane zawarte w tablicy zamieszczone są w dołączonym pliku do pobrania w formacie xls."/>
      </w:tblPr>
      <w:tblGrid>
        <w:gridCol w:w="4395"/>
        <w:gridCol w:w="708"/>
        <w:gridCol w:w="1560"/>
        <w:gridCol w:w="1275"/>
      </w:tblGrid>
      <w:tr w:rsidR="00B76EE9" w:rsidRPr="00A72847" w14:paraId="70FC3D7B" w14:textId="77777777" w:rsidTr="002E2E02">
        <w:trPr>
          <w:trHeight w:val="841"/>
        </w:trPr>
        <w:tc>
          <w:tcPr>
            <w:tcW w:w="5103" w:type="dxa"/>
            <w:gridSpan w:val="2"/>
            <w:tcBorders>
              <w:top w:val="single" w:sz="4" w:space="0" w:color="001D77"/>
              <w:bottom w:val="single" w:sz="4" w:space="0" w:color="001D77"/>
              <w:right w:val="single" w:sz="4" w:space="0" w:color="001D77"/>
            </w:tcBorders>
            <w:vAlign w:val="center"/>
          </w:tcPr>
          <w:p w14:paraId="7BD21368" w14:textId="77777777" w:rsidR="00B76EE9" w:rsidRPr="00A72847" w:rsidRDefault="00B76EE9" w:rsidP="000C1F63">
            <w:pPr>
              <w:widowControl w:val="0"/>
              <w:jc w:val="center"/>
              <w:rPr>
                <w:rFonts w:cs="Arial"/>
                <w:szCs w:val="19"/>
              </w:rPr>
            </w:pPr>
            <w:r w:rsidRPr="006A716E">
              <w:rPr>
                <w:rFonts w:cs="Arial"/>
                <w:szCs w:val="19"/>
              </w:rPr>
              <w:t>Wyszczególnienie</w:t>
            </w:r>
          </w:p>
        </w:tc>
        <w:tc>
          <w:tcPr>
            <w:tcW w:w="1560" w:type="dxa"/>
            <w:tcBorders>
              <w:top w:val="single" w:sz="4" w:space="0" w:color="001D77"/>
              <w:bottom w:val="single" w:sz="4" w:space="0" w:color="001D77"/>
              <w:right w:val="single" w:sz="4" w:space="0" w:color="001D77"/>
            </w:tcBorders>
            <w:vAlign w:val="center"/>
          </w:tcPr>
          <w:p w14:paraId="453F85FA" w14:textId="77777777" w:rsidR="00B76EE9" w:rsidRPr="00A72847" w:rsidRDefault="00B76EE9" w:rsidP="000C1F63">
            <w:pPr>
              <w:widowControl w:val="0"/>
              <w:jc w:val="center"/>
              <w:rPr>
                <w:rFonts w:cs="Arial"/>
                <w:szCs w:val="19"/>
              </w:rPr>
            </w:pPr>
            <w:r w:rsidRPr="00A72847">
              <w:rPr>
                <w:rFonts w:cs="Arial"/>
                <w:szCs w:val="19"/>
              </w:rPr>
              <w:t>Świętokrzyskie</w:t>
            </w:r>
          </w:p>
        </w:tc>
        <w:tc>
          <w:tcPr>
            <w:tcW w:w="1275" w:type="dxa"/>
            <w:tcBorders>
              <w:top w:val="single" w:sz="4" w:space="0" w:color="001D77"/>
              <w:left w:val="single" w:sz="4" w:space="0" w:color="001D77"/>
              <w:bottom w:val="single" w:sz="4" w:space="0" w:color="001D77"/>
              <w:right w:val="nil"/>
            </w:tcBorders>
            <w:vAlign w:val="center"/>
          </w:tcPr>
          <w:p w14:paraId="310391C7" w14:textId="77777777" w:rsidR="00B76EE9" w:rsidRPr="00A72847" w:rsidRDefault="00B76EE9" w:rsidP="000C1F63">
            <w:pPr>
              <w:widowControl w:val="0"/>
              <w:jc w:val="center"/>
              <w:rPr>
                <w:rFonts w:cs="Arial"/>
                <w:szCs w:val="19"/>
              </w:rPr>
            </w:pPr>
            <w:r w:rsidRPr="00A72847">
              <w:rPr>
                <w:rFonts w:cs="Arial"/>
                <w:szCs w:val="19"/>
              </w:rPr>
              <w:t>Polska</w:t>
            </w:r>
          </w:p>
        </w:tc>
      </w:tr>
      <w:tr w:rsidR="00B76EE9" w:rsidRPr="00A72847" w14:paraId="1CF4A921" w14:textId="77777777" w:rsidTr="002E2E02">
        <w:trPr>
          <w:trHeight w:val="301"/>
        </w:trPr>
        <w:tc>
          <w:tcPr>
            <w:tcW w:w="4395" w:type="dxa"/>
            <w:tcBorders>
              <w:top w:val="single" w:sz="4" w:space="0" w:color="001D77"/>
              <w:bottom w:val="single" w:sz="4" w:space="0" w:color="001D77"/>
              <w:right w:val="single" w:sz="4" w:space="0" w:color="001D77"/>
            </w:tcBorders>
            <w:vAlign w:val="bottom"/>
          </w:tcPr>
          <w:p w14:paraId="4BDAD45E" w14:textId="49406265" w:rsidR="00B76EE9" w:rsidRPr="00A72847" w:rsidRDefault="00B76EE9" w:rsidP="005A0F9B">
            <w:pPr>
              <w:widowControl w:val="0"/>
              <w:tabs>
                <w:tab w:val="right" w:leader="dot" w:pos="5670"/>
              </w:tabs>
              <w:ind w:left="459"/>
              <w:rPr>
                <w:rFonts w:eastAsia="Calibri" w:cs="Arial"/>
                <w:szCs w:val="19"/>
              </w:rPr>
            </w:pPr>
            <w:r w:rsidRPr="00A72847">
              <w:rPr>
                <w:rFonts w:eastAsia="Calibri" w:cs="Arial"/>
                <w:szCs w:val="19"/>
              </w:rPr>
              <w:t>w ty</w:t>
            </w:r>
            <w:r w:rsidRPr="00D324A2">
              <w:rPr>
                <w:rFonts w:eastAsia="Calibri" w:cs="Arial"/>
                <w:szCs w:val="19"/>
              </w:rPr>
              <w:t>m</w:t>
            </w:r>
            <w:r w:rsidR="00640DBA" w:rsidRPr="00D324A2">
              <w:rPr>
                <w:rFonts w:eastAsia="Calibri" w:cs="Arial"/>
                <w:szCs w:val="19"/>
              </w:rPr>
              <w:t>:</w:t>
            </w:r>
          </w:p>
        </w:tc>
        <w:tc>
          <w:tcPr>
            <w:tcW w:w="708" w:type="dxa"/>
            <w:tcBorders>
              <w:top w:val="single" w:sz="4" w:space="0" w:color="001D77"/>
              <w:left w:val="single" w:sz="4" w:space="0" w:color="001D77"/>
              <w:bottom w:val="single" w:sz="4" w:space="0" w:color="001D77"/>
              <w:right w:val="single" w:sz="4" w:space="0" w:color="001D77"/>
            </w:tcBorders>
            <w:vAlign w:val="bottom"/>
          </w:tcPr>
          <w:p w14:paraId="2511E8C0" w14:textId="77777777" w:rsidR="00B76EE9" w:rsidRPr="00A72847" w:rsidRDefault="00B76EE9" w:rsidP="000C1F63">
            <w:pPr>
              <w:widowControl w:val="0"/>
              <w:jc w:val="right"/>
              <w:rPr>
                <w:rFonts w:eastAsia="Calibri" w:cs="Arial"/>
                <w:szCs w:val="19"/>
              </w:rPr>
            </w:pPr>
          </w:p>
        </w:tc>
        <w:tc>
          <w:tcPr>
            <w:tcW w:w="1560" w:type="dxa"/>
            <w:tcBorders>
              <w:top w:val="single" w:sz="4" w:space="0" w:color="001D77"/>
              <w:left w:val="single" w:sz="4" w:space="0" w:color="001D77"/>
              <w:bottom w:val="single" w:sz="4" w:space="0" w:color="001D77"/>
              <w:right w:val="single" w:sz="4" w:space="0" w:color="001D77"/>
            </w:tcBorders>
            <w:vAlign w:val="bottom"/>
          </w:tcPr>
          <w:p w14:paraId="3B1AD5FB" w14:textId="77777777" w:rsidR="00B76EE9" w:rsidRPr="00A72847" w:rsidRDefault="00B76EE9" w:rsidP="000C1F63">
            <w:pPr>
              <w:widowControl w:val="0"/>
              <w:jc w:val="right"/>
              <w:rPr>
                <w:rFonts w:eastAsia="Calibri" w:cs="Arial"/>
                <w:szCs w:val="19"/>
              </w:rPr>
            </w:pPr>
          </w:p>
        </w:tc>
        <w:tc>
          <w:tcPr>
            <w:tcW w:w="1275" w:type="dxa"/>
            <w:tcBorders>
              <w:top w:val="single" w:sz="4" w:space="0" w:color="001D77"/>
              <w:left w:val="single" w:sz="4" w:space="0" w:color="001D77"/>
              <w:bottom w:val="single" w:sz="4" w:space="0" w:color="001D77"/>
              <w:right w:val="nil"/>
            </w:tcBorders>
            <w:vAlign w:val="bottom"/>
          </w:tcPr>
          <w:p w14:paraId="0F8FDBEC" w14:textId="77777777" w:rsidR="00B76EE9" w:rsidRPr="00A72847" w:rsidRDefault="00B76EE9" w:rsidP="000C1F63">
            <w:pPr>
              <w:widowControl w:val="0"/>
              <w:jc w:val="right"/>
              <w:rPr>
                <w:rFonts w:eastAsia="Calibri" w:cs="Arial"/>
                <w:szCs w:val="19"/>
              </w:rPr>
            </w:pPr>
          </w:p>
        </w:tc>
      </w:tr>
      <w:tr w:rsidR="00CD62E4" w:rsidRPr="00A72847" w14:paraId="13B908DE"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710919E6" w14:textId="77777777" w:rsidR="00CD62E4" w:rsidRPr="00A72847" w:rsidRDefault="00CD62E4" w:rsidP="00CD62E4">
            <w:pPr>
              <w:widowControl w:val="0"/>
              <w:tabs>
                <w:tab w:val="right" w:leader="dot" w:pos="5670"/>
              </w:tabs>
              <w:ind w:left="601"/>
              <w:rPr>
                <w:rFonts w:eastAsia="Calibri" w:cs="Arial"/>
                <w:szCs w:val="19"/>
              </w:rPr>
            </w:pPr>
            <w:r w:rsidRPr="00A72847">
              <w:rPr>
                <w:rFonts w:eastAsia="Calibri" w:cs="Arial"/>
                <w:szCs w:val="19"/>
              </w:rPr>
              <w:t>emerytury lub renty</w:t>
            </w:r>
          </w:p>
        </w:tc>
        <w:tc>
          <w:tcPr>
            <w:tcW w:w="708" w:type="dxa"/>
            <w:tcBorders>
              <w:top w:val="single" w:sz="4" w:space="0" w:color="001D77"/>
              <w:left w:val="single" w:sz="4" w:space="0" w:color="001D77"/>
              <w:bottom w:val="single" w:sz="4" w:space="0" w:color="001D77"/>
              <w:right w:val="single" w:sz="4" w:space="0" w:color="001D77"/>
            </w:tcBorders>
          </w:tcPr>
          <w:p w14:paraId="05336E44" w14:textId="4788CAB1" w:rsidR="00CD62E4" w:rsidRPr="00A72847" w:rsidRDefault="00CD62E4" w:rsidP="00CD62E4">
            <w:pPr>
              <w:widowControl w:val="0"/>
              <w:jc w:val="right"/>
              <w:rPr>
                <w:rFonts w:eastAsia="Calibri" w:cs="Arial"/>
                <w:szCs w:val="19"/>
              </w:rPr>
            </w:pPr>
            <w:r w:rsidRPr="0044655F">
              <w:t>2023</w:t>
            </w:r>
          </w:p>
        </w:tc>
        <w:tc>
          <w:tcPr>
            <w:tcW w:w="1560" w:type="dxa"/>
            <w:tcBorders>
              <w:top w:val="single" w:sz="4" w:space="0" w:color="001D77"/>
              <w:left w:val="single" w:sz="4" w:space="0" w:color="001D77"/>
              <w:bottom w:val="single" w:sz="4" w:space="0" w:color="001D77"/>
              <w:right w:val="single" w:sz="4" w:space="0" w:color="001D77"/>
            </w:tcBorders>
          </w:tcPr>
          <w:p w14:paraId="2119D4C9" w14:textId="31282E39" w:rsidR="00CD62E4" w:rsidRPr="00A72847" w:rsidRDefault="00CD62E4" w:rsidP="00CD62E4">
            <w:pPr>
              <w:widowControl w:val="0"/>
              <w:jc w:val="right"/>
              <w:rPr>
                <w:rFonts w:eastAsia="Calibri" w:cs="Arial"/>
                <w:szCs w:val="19"/>
              </w:rPr>
            </w:pPr>
            <w:r w:rsidRPr="0044655F">
              <w:t>0,77</w:t>
            </w:r>
          </w:p>
        </w:tc>
        <w:tc>
          <w:tcPr>
            <w:tcW w:w="1275" w:type="dxa"/>
            <w:tcBorders>
              <w:top w:val="single" w:sz="4" w:space="0" w:color="001D77"/>
              <w:left w:val="single" w:sz="4" w:space="0" w:color="001D77"/>
              <w:bottom w:val="single" w:sz="4" w:space="0" w:color="001D77"/>
              <w:right w:val="nil"/>
            </w:tcBorders>
          </w:tcPr>
          <w:p w14:paraId="7704F1B1" w14:textId="2F44CC71" w:rsidR="00CD62E4" w:rsidRPr="00A72847" w:rsidRDefault="00CD62E4" w:rsidP="00CD62E4">
            <w:pPr>
              <w:widowControl w:val="0"/>
              <w:jc w:val="right"/>
              <w:rPr>
                <w:rFonts w:eastAsia="Calibri" w:cs="Arial"/>
                <w:szCs w:val="19"/>
              </w:rPr>
            </w:pPr>
            <w:r w:rsidRPr="0044655F">
              <w:t>0,71</w:t>
            </w:r>
          </w:p>
        </w:tc>
      </w:tr>
      <w:tr w:rsidR="00D62F5F" w:rsidRPr="00A72847" w14:paraId="6A9B7A15" w14:textId="77777777" w:rsidTr="009E1AA8">
        <w:trPr>
          <w:trHeight w:val="301"/>
        </w:trPr>
        <w:tc>
          <w:tcPr>
            <w:tcW w:w="4395" w:type="dxa"/>
            <w:tcBorders>
              <w:top w:val="single" w:sz="4" w:space="0" w:color="001D77"/>
              <w:bottom w:val="single" w:sz="4" w:space="0" w:color="001D77"/>
              <w:right w:val="single" w:sz="4" w:space="0" w:color="001D77"/>
            </w:tcBorders>
            <w:vAlign w:val="bottom"/>
          </w:tcPr>
          <w:p w14:paraId="3C95DFFA" w14:textId="77777777" w:rsidR="00D62F5F" w:rsidRPr="00A72847" w:rsidRDefault="00D62F5F" w:rsidP="00D62F5F">
            <w:pPr>
              <w:widowControl w:val="0"/>
              <w:tabs>
                <w:tab w:val="right" w:leader="dot" w:pos="5670"/>
              </w:tabs>
              <w:ind w:left="851"/>
              <w:rPr>
                <w:rFonts w:eastAsia="Calibri" w:cs="Arial"/>
                <w:szCs w:val="19"/>
              </w:rPr>
            </w:pPr>
          </w:p>
        </w:tc>
        <w:tc>
          <w:tcPr>
            <w:tcW w:w="708" w:type="dxa"/>
            <w:tcBorders>
              <w:top w:val="single" w:sz="4" w:space="0" w:color="001D77"/>
              <w:left w:val="single" w:sz="4" w:space="0" w:color="001D77"/>
              <w:bottom w:val="single" w:sz="4" w:space="0" w:color="001D77"/>
              <w:right w:val="single" w:sz="4" w:space="0" w:color="001D77"/>
            </w:tcBorders>
            <w:vAlign w:val="center"/>
          </w:tcPr>
          <w:p w14:paraId="5CBE3D8E" w14:textId="3FCA059D" w:rsidR="00D62F5F" w:rsidRPr="00A72847" w:rsidRDefault="00D62F5F" w:rsidP="00D62F5F">
            <w:pPr>
              <w:widowControl w:val="0"/>
              <w:jc w:val="right"/>
              <w:rPr>
                <w:rFonts w:eastAsia="Calibri" w:cs="Arial"/>
                <w:szCs w:val="19"/>
              </w:rPr>
            </w:pPr>
            <w:r w:rsidRPr="008D7959">
              <w:t>202</w:t>
            </w:r>
            <w:r>
              <w:t>4</w:t>
            </w:r>
          </w:p>
        </w:tc>
        <w:tc>
          <w:tcPr>
            <w:tcW w:w="1560" w:type="dxa"/>
            <w:tcBorders>
              <w:top w:val="single" w:sz="4" w:space="0" w:color="001D77"/>
              <w:left w:val="single" w:sz="4" w:space="0" w:color="001D77"/>
              <w:bottom w:val="single" w:sz="4" w:space="0" w:color="001D77"/>
              <w:right w:val="single" w:sz="4" w:space="0" w:color="001D77"/>
            </w:tcBorders>
          </w:tcPr>
          <w:p w14:paraId="094C5239" w14:textId="12BEDEC6" w:rsidR="00D62F5F" w:rsidRPr="00A72847" w:rsidRDefault="00D62F5F" w:rsidP="00D62F5F">
            <w:pPr>
              <w:widowControl w:val="0"/>
              <w:jc w:val="right"/>
              <w:rPr>
                <w:rFonts w:eastAsia="Calibri" w:cs="Arial"/>
                <w:szCs w:val="19"/>
              </w:rPr>
            </w:pPr>
            <w:r w:rsidRPr="002D0B04">
              <w:t>0,82</w:t>
            </w:r>
          </w:p>
        </w:tc>
        <w:tc>
          <w:tcPr>
            <w:tcW w:w="1275" w:type="dxa"/>
            <w:tcBorders>
              <w:top w:val="single" w:sz="4" w:space="0" w:color="001D77"/>
              <w:left w:val="single" w:sz="4" w:space="0" w:color="001D77"/>
              <w:bottom w:val="single" w:sz="4" w:space="0" w:color="001D77"/>
              <w:right w:val="nil"/>
            </w:tcBorders>
          </w:tcPr>
          <w:p w14:paraId="4FFAFBD2" w14:textId="3F751B6F" w:rsidR="00D62F5F" w:rsidRPr="00A72847" w:rsidRDefault="00D62F5F" w:rsidP="00D62F5F">
            <w:pPr>
              <w:widowControl w:val="0"/>
              <w:jc w:val="right"/>
              <w:rPr>
                <w:rFonts w:eastAsia="Calibri" w:cs="Arial"/>
                <w:szCs w:val="19"/>
              </w:rPr>
            </w:pPr>
            <w:r w:rsidRPr="002D0B04">
              <w:t>0,72</w:t>
            </w:r>
          </w:p>
        </w:tc>
      </w:tr>
      <w:tr w:rsidR="00CD62E4" w:rsidRPr="00A72847" w14:paraId="52082B59" w14:textId="77777777" w:rsidTr="00AB53FC">
        <w:trPr>
          <w:trHeight w:val="301"/>
        </w:trPr>
        <w:tc>
          <w:tcPr>
            <w:tcW w:w="4395" w:type="dxa"/>
            <w:tcBorders>
              <w:top w:val="single" w:sz="4" w:space="0" w:color="001D77"/>
              <w:bottom w:val="single" w:sz="4" w:space="0" w:color="001D77"/>
              <w:right w:val="single" w:sz="4" w:space="0" w:color="001D77"/>
            </w:tcBorders>
            <w:vAlign w:val="bottom"/>
          </w:tcPr>
          <w:p w14:paraId="69A76CD1" w14:textId="77777777" w:rsidR="00CD62E4" w:rsidRPr="00A72847" w:rsidRDefault="00CD62E4" w:rsidP="00CD62E4">
            <w:pPr>
              <w:widowControl w:val="0"/>
              <w:tabs>
                <w:tab w:val="right" w:leader="dot" w:pos="5670"/>
              </w:tabs>
              <w:ind w:left="318"/>
              <w:rPr>
                <w:rFonts w:eastAsia="Calibri" w:cs="Arial"/>
                <w:szCs w:val="19"/>
              </w:rPr>
            </w:pPr>
            <w:r w:rsidRPr="00A72847">
              <w:rPr>
                <w:rFonts w:eastAsia="Calibri" w:cs="Arial"/>
                <w:szCs w:val="19"/>
              </w:rPr>
              <w:t>pozostających na utrzymaniu</w:t>
            </w:r>
          </w:p>
        </w:tc>
        <w:tc>
          <w:tcPr>
            <w:tcW w:w="708" w:type="dxa"/>
            <w:tcBorders>
              <w:top w:val="single" w:sz="4" w:space="0" w:color="001D77"/>
              <w:left w:val="single" w:sz="4" w:space="0" w:color="001D77"/>
              <w:bottom w:val="single" w:sz="4" w:space="0" w:color="001D77"/>
              <w:right w:val="single" w:sz="4" w:space="0" w:color="001D77"/>
            </w:tcBorders>
          </w:tcPr>
          <w:p w14:paraId="57066B10" w14:textId="5F3CAB49" w:rsidR="00CD62E4" w:rsidRPr="00A72847" w:rsidRDefault="00CD62E4" w:rsidP="00CD62E4">
            <w:pPr>
              <w:widowControl w:val="0"/>
              <w:jc w:val="right"/>
              <w:rPr>
                <w:rFonts w:eastAsia="Calibri" w:cs="Arial"/>
                <w:szCs w:val="19"/>
              </w:rPr>
            </w:pPr>
            <w:r w:rsidRPr="00E012F3">
              <w:t>2023</w:t>
            </w:r>
          </w:p>
        </w:tc>
        <w:tc>
          <w:tcPr>
            <w:tcW w:w="1560" w:type="dxa"/>
            <w:tcBorders>
              <w:top w:val="single" w:sz="4" w:space="0" w:color="001D77"/>
              <w:left w:val="single" w:sz="4" w:space="0" w:color="001D77"/>
              <w:bottom w:val="single" w:sz="4" w:space="0" w:color="001D77"/>
              <w:right w:val="single" w:sz="4" w:space="0" w:color="001D77"/>
            </w:tcBorders>
          </w:tcPr>
          <w:p w14:paraId="2C461630" w14:textId="25A40628" w:rsidR="00CD62E4" w:rsidRPr="00A72847" w:rsidRDefault="00CD62E4" w:rsidP="00CD62E4">
            <w:pPr>
              <w:widowControl w:val="0"/>
              <w:jc w:val="right"/>
              <w:rPr>
                <w:rFonts w:eastAsia="Calibri" w:cs="Arial"/>
                <w:szCs w:val="19"/>
              </w:rPr>
            </w:pPr>
            <w:r w:rsidRPr="00E012F3">
              <w:t>0,55</w:t>
            </w:r>
          </w:p>
        </w:tc>
        <w:tc>
          <w:tcPr>
            <w:tcW w:w="1275" w:type="dxa"/>
            <w:tcBorders>
              <w:top w:val="single" w:sz="4" w:space="0" w:color="001D77"/>
              <w:left w:val="single" w:sz="4" w:space="0" w:color="001D77"/>
              <w:bottom w:val="single" w:sz="4" w:space="0" w:color="001D77"/>
              <w:right w:val="nil"/>
            </w:tcBorders>
          </w:tcPr>
          <w:p w14:paraId="17CDECF5" w14:textId="5C71053C" w:rsidR="00CD62E4" w:rsidRPr="00A72847" w:rsidRDefault="00CD62E4" w:rsidP="00CD62E4">
            <w:pPr>
              <w:widowControl w:val="0"/>
              <w:jc w:val="right"/>
              <w:rPr>
                <w:rFonts w:eastAsia="Calibri" w:cs="Arial"/>
                <w:szCs w:val="19"/>
              </w:rPr>
            </w:pPr>
            <w:r w:rsidRPr="00E012F3">
              <w:t>0,57</w:t>
            </w:r>
          </w:p>
        </w:tc>
      </w:tr>
      <w:tr w:rsidR="00D62F5F" w:rsidRPr="00A72847" w14:paraId="0FBAE5CC" w14:textId="77777777" w:rsidTr="009E1AA8">
        <w:trPr>
          <w:trHeight w:val="301"/>
        </w:trPr>
        <w:tc>
          <w:tcPr>
            <w:tcW w:w="4395" w:type="dxa"/>
            <w:tcBorders>
              <w:top w:val="single" w:sz="4" w:space="0" w:color="001D77"/>
              <w:bottom w:val="nil"/>
              <w:right w:val="single" w:sz="4" w:space="0" w:color="001D77"/>
            </w:tcBorders>
            <w:vAlign w:val="bottom"/>
          </w:tcPr>
          <w:p w14:paraId="1E73E5F4" w14:textId="77777777" w:rsidR="00D62F5F" w:rsidRPr="00A72847" w:rsidRDefault="00D62F5F" w:rsidP="00D62F5F">
            <w:pPr>
              <w:widowControl w:val="0"/>
              <w:tabs>
                <w:tab w:val="right" w:leader="dot" w:pos="5670"/>
              </w:tabs>
              <w:ind w:left="567"/>
              <w:rPr>
                <w:rFonts w:eastAsia="Calibri" w:cs="Arial"/>
                <w:szCs w:val="19"/>
              </w:rPr>
            </w:pPr>
          </w:p>
        </w:tc>
        <w:tc>
          <w:tcPr>
            <w:tcW w:w="708" w:type="dxa"/>
            <w:tcBorders>
              <w:top w:val="single" w:sz="4" w:space="0" w:color="001D77"/>
              <w:left w:val="single" w:sz="4" w:space="0" w:color="001D77"/>
              <w:bottom w:val="nil"/>
              <w:right w:val="single" w:sz="4" w:space="0" w:color="001D77"/>
            </w:tcBorders>
          </w:tcPr>
          <w:p w14:paraId="5F497557" w14:textId="1753D617" w:rsidR="00D62F5F" w:rsidRPr="00A72847" w:rsidRDefault="00D62F5F" w:rsidP="00D62F5F">
            <w:pPr>
              <w:widowControl w:val="0"/>
              <w:jc w:val="right"/>
              <w:rPr>
                <w:rFonts w:eastAsia="Calibri" w:cs="Arial"/>
                <w:szCs w:val="19"/>
              </w:rPr>
            </w:pPr>
            <w:r w:rsidRPr="00D14562">
              <w:t>2024</w:t>
            </w:r>
          </w:p>
        </w:tc>
        <w:tc>
          <w:tcPr>
            <w:tcW w:w="1560" w:type="dxa"/>
            <w:tcBorders>
              <w:top w:val="single" w:sz="4" w:space="0" w:color="001D77"/>
              <w:left w:val="single" w:sz="4" w:space="0" w:color="001D77"/>
              <w:bottom w:val="nil"/>
              <w:right w:val="single" w:sz="4" w:space="0" w:color="001D77"/>
            </w:tcBorders>
          </w:tcPr>
          <w:p w14:paraId="2027712F" w14:textId="0648FF09" w:rsidR="00D62F5F" w:rsidRPr="00A72847" w:rsidRDefault="00D62F5F" w:rsidP="00D62F5F">
            <w:pPr>
              <w:widowControl w:val="0"/>
              <w:jc w:val="right"/>
              <w:rPr>
                <w:rFonts w:eastAsia="Calibri" w:cs="Arial"/>
                <w:szCs w:val="19"/>
              </w:rPr>
            </w:pPr>
            <w:r w:rsidRPr="00D14562">
              <w:t>0,50</w:t>
            </w:r>
          </w:p>
        </w:tc>
        <w:tc>
          <w:tcPr>
            <w:tcW w:w="1275" w:type="dxa"/>
            <w:tcBorders>
              <w:top w:val="single" w:sz="4" w:space="0" w:color="001D77"/>
              <w:left w:val="single" w:sz="4" w:space="0" w:color="001D77"/>
              <w:bottom w:val="nil"/>
              <w:right w:val="nil"/>
            </w:tcBorders>
          </w:tcPr>
          <w:p w14:paraId="242DE51A" w14:textId="396CA51B" w:rsidR="00D62F5F" w:rsidRPr="00A72847" w:rsidRDefault="00D62F5F" w:rsidP="00D62F5F">
            <w:pPr>
              <w:widowControl w:val="0"/>
              <w:jc w:val="right"/>
              <w:rPr>
                <w:rFonts w:eastAsia="Calibri" w:cs="Arial"/>
                <w:szCs w:val="19"/>
              </w:rPr>
            </w:pPr>
            <w:r w:rsidRPr="00D14562">
              <w:t>0,55</w:t>
            </w:r>
          </w:p>
        </w:tc>
      </w:tr>
    </w:tbl>
    <w:p w14:paraId="0384950C" w14:textId="59EC78DA" w:rsidR="00A40234" w:rsidRPr="00137367" w:rsidRDefault="00B62B4E" w:rsidP="00137367">
      <w:pPr>
        <w:spacing w:line="288" w:lineRule="auto"/>
        <w:rPr>
          <w:szCs w:val="19"/>
        </w:rPr>
      </w:pPr>
      <w:r w:rsidRPr="00137367">
        <w:rPr>
          <w:szCs w:val="19"/>
        </w:rPr>
        <w:t>W 202</w:t>
      </w:r>
      <w:r w:rsidR="009E1AA8">
        <w:rPr>
          <w:szCs w:val="19"/>
        </w:rPr>
        <w:t>4</w:t>
      </w:r>
      <w:r w:rsidRPr="00137367">
        <w:rPr>
          <w:szCs w:val="19"/>
        </w:rPr>
        <w:t xml:space="preserve"> r. w województwie świętokrzyskim badaniem budżetów objęto </w:t>
      </w:r>
      <w:r w:rsidR="009E1AA8" w:rsidRPr="009E1AA8">
        <w:rPr>
          <w:szCs w:val="19"/>
        </w:rPr>
        <w:t>1127</w:t>
      </w:r>
      <w:r w:rsidR="00F543FF" w:rsidRPr="00137367">
        <w:rPr>
          <w:szCs w:val="19"/>
        </w:rPr>
        <w:t xml:space="preserve"> </w:t>
      </w:r>
      <w:r w:rsidRPr="00137367">
        <w:rPr>
          <w:szCs w:val="19"/>
        </w:rPr>
        <w:t xml:space="preserve">gospodarstw domowych, co stanowiło 4,0% gospodarstw </w:t>
      </w:r>
      <w:r w:rsidR="00FC60E3" w:rsidRPr="00137367">
        <w:rPr>
          <w:szCs w:val="19"/>
        </w:rPr>
        <w:t xml:space="preserve">objętych badaniem </w:t>
      </w:r>
      <w:r w:rsidRPr="00137367">
        <w:rPr>
          <w:szCs w:val="19"/>
        </w:rPr>
        <w:t xml:space="preserve">w kraju. Przeciętna liczba osób w gospodarstwie domowym wyniosła </w:t>
      </w:r>
      <w:r w:rsidR="009E1AA8" w:rsidRPr="009E1AA8">
        <w:rPr>
          <w:szCs w:val="19"/>
        </w:rPr>
        <w:t xml:space="preserve">2,49 </w:t>
      </w:r>
      <w:r w:rsidRPr="00137367">
        <w:rPr>
          <w:szCs w:val="19"/>
        </w:rPr>
        <w:t xml:space="preserve">(w kraju </w:t>
      </w:r>
      <w:r w:rsidR="009E1AA8" w:rsidRPr="009E1AA8">
        <w:rPr>
          <w:szCs w:val="19"/>
        </w:rPr>
        <w:t>2,41</w:t>
      </w:r>
      <w:r w:rsidRPr="00137367">
        <w:rPr>
          <w:szCs w:val="19"/>
        </w:rPr>
        <w:t>).</w:t>
      </w:r>
    </w:p>
    <w:p w14:paraId="5C52BBA4" w14:textId="1EA4B1F6" w:rsidR="00C0413B" w:rsidRDefault="00B62B4E" w:rsidP="00137367">
      <w:pPr>
        <w:spacing w:line="288" w:lineRule="auto"/>
        <w:rPr>
          <w:rFonts w:cs="Arial"/>
          <w:b/>
          <w:bCs/>
          <w:sz w:val="18"/>
          <w:szCs w:val="18"/>
          <w:lang w:eastAsia="pl-PL"/>
        </w:rPr>
      </w:pPr>
      <w:r w:rsidRPr="00137367">
        <w:rPr>
          <w:rFonts w:cs="Arial"/>
          <w:szCs w:val="19"/>
          <w:lang w:eastAsia="pl-PL"/>
        </w:rPr>
        <w:t xml:space="preserve">W zbadanych gospodarstwach </w:t>
      </w:r>
      <w:r w:rsidR="005B6B75" w:rsidRPr="00137367">
        <w:rPr>
          <w:rFonts w:cs="Arial"/>
          <w:szCs w:val="19"/>
          <w:lang w:eastAsia="pl-PL"/>
        </w:rPr>
        <w:t xml:space="preserve">w województwie świętokrzyskim </w:t>
      </w:r>
      <w:r w:rsidRPr="00137367">
        <w:rPr>
          <w:rFonts w:cs="Arial"/>
          <w:szCs w:val="19"/>
          <w:lang w:eastAsia="pl-PL"/>
        </w:rPr>
        <w:t xml:space="preserve">pracujący stanowili </w:t>
      </w:r>
      <w:r w:rsidR="009E1AA8">
        <w:rPr>
          <w:rFonts w:cs="Arial"/>
          <w:szCs w:val="19"/>
          <w:lang w:eastAsia="pl-PL"/>
        </w:rPr>
        <w:t>39,8</w:t>
      </w:r>
      <w:r w:rsidRPr="00137367">
        <w:rPr>
          <w:rFonts w:cs="Arial"/>
          <w:szCs w:val="19"/>
          <w:lang w:eastAsia="pl-PL"/>
        </w:rPr>
        <w:t>% ogółu</w:t>
      </w:r>
      <w:r w:rsidR="00276218" w:rsidRPr="00137367">
        <w:rPr>
          <w:rFonts w:cs="Arial"/>
          <w:szCs w:val="19"/>
          <w:lang w:eastAsia="pl-PL"/>
        </w:rPr>
        <w:t xml:space="preserve"> osób</w:t>
      </w:r>
      <w:r w:rsidRPr="00137367">
        <w:rPr>
          <w:rFonts w:cs="Arial"/>
          <w:szCs w:val="19"/>
          <w:lang w:eastAsia="pl-PL"/>
        </w:rPr>
        <w:t>, pobierający świadczenia z ubezpieczeń społecznych i pozostałych świadczeń społecznych</w:t>
      </w:r>
      <w:r w:rsidR="00466D4B" w:rsidRPr="00137367">
        <w:rPr>
          <w:rFonts w:cs="Arial"/>
          <w:szCs w:val="19"/>
          <w:lang w:eastAsia="pl-PL"/>
        </w:rPr>
        <w:t xml:space="preserve"> –</w:t>
      </w:r>
      <w:r w:rsidRPr="00137367">
        <w:rPr>
          <w:rFonts w:cs="Arial"/>
          <w:szCs w:val="19"/>
          <w:lang w:eastAsia="pl-PL"/>
        </w:rPr>
        <w:t xml:space="preserve"> 3</w:t>
      </w:r>
      <w:r w:rsidR="00034E10">
        <w:rPr>
          <w:rFonts w:cs="Arial"/>
          <w:szCs w:val="19"/>
          <w:lang w:eastAsia="pl-PL"/>
        </w:rPr>
        <w:t>8,5</w:t>
      </w:r>
      <w:r w:rsidRPr="00137367">
        <w:rPr>
          <w:rFonts w:cs="Arial"/>
          <w:szCs w:val="19"/>
          <w:lang w:eastAsia="pl-PL"/>
        </w:rPr>
        <w:t>%, pozostający na utrzymaniu – 2</w:t>
      </w:r>
      <w:r w:rsidR="00034E10">
        <w:rPr>
          <w:rFonts w:cs="Arial"/>
          <w:szCs w:val="19"/>
          <w:lang w:eastAsia="pl-PL"/>
        </w:rPr>
        <w:t>0,2</w:t>
      </w:r>
      <w:r w:rsidRPr="00137367">
        <w:rPr>
          <w:rFonts w:cs="Arial"/>
          <w:szCs w:val="19"/>
          <w:lang w:eastAsia="pl-PL"/>
        </w:rPr>
        <w:t>%.</w:t>
      </w:r>
      <w:r w:rsidR="00086048">
        <w:rPr>
          <w:rFonts w:cs="Arial"/>
          <w:szCs w:val="19"/>
          <w:lang w:eastAsia="pl-PL"/>
        </w:rPr>
        <w:t>, a</w:t>
      </w:r>
      <w:r w:rsidRPr="00137367">
        <w:rPr>
          <w:rFonts w:cs="Arial"/>
          <w:szCs w:val="19"/>
          <w:lang w:eastAsia="pl-PL"/>
        </w:rPr>
        <w:t xml:space="preserve"> </w:t>
      </w:r>
      <w:r w:rsidR="00086048">
        <w:rPr>
          <w:rFonts w:cs="Arial"/>
          <w:szCs w:val="19"/>
          <w:lang w:eastAsia="pl-PL"/>
        </w:rPr>
        <w:t>p</w:t>
      </w:r>
      <w:r w:rsidRPr="00137367">
        <w:rPr>
          <w:rFonts w:cs="Arial"/>
          <w:szCs w:val="19"/>
          <w:lang w:eastAsia="pl-PL"/>
        </w:rPr>
        <w:t>ozostałe 1,</w:t>
      </w:r>
      <w:r w:rsidR="00034E10">
        <w:rPr>
          <w:rFonts w:cs="Arial"/>
          <w:szCs w:val="19"/>
          <w:lang w:eastAsia="pl-PL"/>
        </w:rPr>
        <w:t>5</w:t>
      </w:r>
      <w:r w:rsidRPr="00137367">
        <w:rPr>
          <w:rFonts w:cs="Arial"/>
          <w:szCs w:val="19"/>
          <w:lang w:eastAsia="pl-PL"/>
        </w:rPr>
        <w:t>% to osoby posiadające inne źródła utrzymania</w:t>
      </w:r>
      <w:r w:rsidRPr="00B62B4E">
        <w:rPr>
          <w:rFonts w:cs="Arial"/>
          <w:szCs w:val="19"/>
          <w:lang w:eastAsia="pl-PL"/>
        </w:rPr>
        <w:t>.</w:t>
      </w:r>
    </w:p>
    <w:p w14:paraId="6CF5615C" w14:textId="24059DEA" w:rsidR="005E3DBB" w:rsidRPr="00D55F54" w:rsidRDefault="00C0413B" w:rsidP="00AE57BC">
      <w:pPr>
        <w:spacing w:before="360" w:line="240" w:lineRule="auto"/>
        <w:rPr>
          <w:rFonts w:cs="Arial"/>
          <w:szCs w:val="19"/>
          <w:lang w:eastAsia="pl-PL"/>
        </w:rPr>
      </w:pPr>
      <w:r w:rsidRPr="00707230">
        <w:rPr>
          <w:rFonts w:cs="Arial"/>
          <w:b/>
          <w:bCs/>
          <w:szCs w:val="19"/>
          <w:lang w:eastAsia="pl-PL"/>
        </w:rPr>
        <w:t>Wykres 1. Budżety gospodarstw domowych</w:t>
      </w:r>
      <w:r w:rsidR="0017411C">
        <w:rPr>
          <w:rFonts w:cs="Arial"/>
          <w:noProof/>
          <w:szCs w:val="19"/>
          <w:lang w:eastAsia="pl-PL"/>
        </w:rPr>
        <w:drawing>
          <wp:inline distT="0" distB="0" distL="0" distR="0" wp14:anchorId="728B0F84" wp14:editId="4FD9C4AE">
            <wp:extent cx="5118096" cy="2850054"/>
            <wp:effectExtent l="0" t="0" r="6985" b="7620"/>
            <wp:docPr id="4" name="Obraz 4" descr="Na wykresie przedstawiono przeciętne miesięczne dochody rozporządzalne i wydatki na 1 osobę w gospodarstwach domowych oraz udział wydatków w dochodzie. Dane dla Polski i województwa świętokrzyskiego w latach 2023 i 2024. Dane do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Na wykresie przedstawiono przeciętne miesięczne dochody rozporządzalne i wydatki na 1 osobę w gospodarstwach domowych oraz udział wydatków w dochodzie. Dane dla Polski i województwa świętokrzyskiego w latach 2023 i 2024. Dane do wykresu zamieszczone są w dołączonym pliku do pobrania w formacie xls."/>
                    <pic:cNvPicPr/>
                  </pic:nvPicPr>
                  <pic:blipFill>
                    <a:blip r:embed="rId11">
                      <a:extLst>
                        <a:ext uri="{28A0092B-C50C-407E-A947-70E740481C1C}">
                          <a14:useLocalDpi xmlns:a14="http://schemas.microsoft.com/office/drawing/2010/main" val="0"/>
                        </a:ext>
                      </a:extLst>
                    </a:blip>
                    <a:stretch>
                      <a:fillRect/>
                    </a:stretch>
                  </pic:blipFill>
                  <pic:spPr>
                    <a:xfrm>
                      <a:off x="0" y="0"/>
                      <a:ext cx="5118096" cy="2850054"/>
                    </a:xfrm>
                    <a:prstGeom prst="rect">
                      <a:avLst/>
                    </a:prstGeom>
                  </pic:spPr>
                </pic:pic>
              </a:graphicData>
            </a:graphic>
          </wp:inline>
        </w:drawing>
      </w:r>
    </w:p>
    <w:p w14:paraId="5007A0D0" w14:textId="7E603EFD" w:rsidR="008C2647" w:rsidRPr="00137367" w:rsidRDefault="009210C6" w:rsidP="004C4407">
      <w:pPr>
        <w:pStyle w:val="Nagwek1"/>
        <w:spacing w:before="360"/>
        <w:rPr>
          <w:rFonts w:ascii="Fira Sans" w:hAnsi="Fira Sans"/>
          <w:b/>
          <w:szCs w:val="19"/>
        </w:rPr>
      </w:pPr>
      <w:r w:rsidRPr="00137367">
        <w:rPr>
          <w:rFonts w:ascii="Fira Sans" w:hAnsi="Fira Sans"/>
          <w:b/>
          <w:szCs w:val="19"/>
        </w:rPr>
        <w:t>Dochody</w:t>
      </w:r>
    </w:p>
    <w:p w14:paraId="18A7BD64" w14:textId="32E8FDBC" w:rsidR="0095220E" w:rsidRPr="004E2714" w:rsidRDefault="00D00359" w:rsidP="004C4407">
      <w:pPr>
        <w:suppressAutoHyphens/>
        <w:spacing w:line="288" w:lineRule="auto"/>
        <w:rPr>
          <w:rFonts w:cs="Arial"/>
          <w:snapToGrid w:val="0"/>
          <w:szCs w:val="19"/>
        </w:rPr>
      </w:pPr>
      <w:r w:rsidRPr="004E2714">
        <w:rPr>
          <w:noProof/>
          <w:spacing w:val="-2"/>
          <w:szCs w:val="19"/>
          <w:highlight w:val="yellow"/>
        </w:rPr>
        <mc:AlternateContent>
          <mc:Choice Requires="wps">
            <w:drawing>
              <wp:anchor distT="45720" distB="45720" distL="114300" distR="114300" simplePos="0" relativeHeight="251755520" behindDoc="1" locked="0" layoutInCell="1" allowOverlap="1" wp14:anchorId="46894958" wp14:editId="7E09B2D8">
                <wp:simplePos x="0" y="0"/>
                <wp:positionH relativeFrom="page">
                  <wp:posOffset>5690870</wp:posOffset>
                </wp:positionH>
                <wp:positionV relativeFrom="paragraph">
                  <wp:posOffset>96520</wp:posOffset>
                </wp:positionV>
                <wp:extent cx="1755140" cy="1170305"/>
                <wp:effectExtent l="0" t="0" r="0" b="0"/>
                <wp:wrapTight wrapText="bothSides">
                  <wp:wrapPolygon edited="0">
                    <wp:start x="703" y="0"/>
                    <wp:lineTo x="703" y="21096"/>
                    <wp:lineTo x="20865" y="21096"/>
                    <wp:lineTo x="20865" y="0"/>
                    <wp:lineTo x="703" y="0"/>
                  </wp:wrapPolygon>
                </wp:wrapTight>
                <wp:docPr id="20" name="Pole tekstowe 20" descr="Dochód rozporządzalny na 1 osobę wzrósł o 18,1% w skali roku. Nadal był jednak wyraźnie niższy od przeciętnego dochodu rozporządzalnego na 1 osobę w kraju (o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1170305"/>
                        </a:xfrm>
                        <a:prstGeom prst="rect">
                          <a:avLst/>
                        </a:prstGeom>
                        <a:noFill/>
                        <a:ln w="9525">
                          <a:noFill/>
                          <a:miter lim="800000"/>
                          <a:headEnd/>
                          <a:tailEnd/>
                        </a:ln>
                      </wps:spPr>
                      <wps:txbx>
                        <w:txbxContent>
                          <w:p w14:paraId="258A4656" w14:textId="5C48C684" w:rsidR="00B0714E" w:rsidRPr="00F03B32" w:rsidRDefault="00B0714E" w:rsidP="00F03B32">
                            <w:pPr>
                              <w:suppressAutoHyphens/>
                              <w:spacing w:before="0" w:after="0"/>
                              <w:rPr>
                                <w:rFonts w:eastAsia="Times New Roman" w:cs="Times New Roman"/>
                                <w:bCs/>
                                <w:color w:val="001D77"/>
                                <w:sz w:val="18"/>
                                <w:szCs w:val="18"/>
                                <w:lang w:eastAsia="pl-PL"/>
                              </w:rPr>
                            </w:pPr>
                            <w:r w:rsidRPr="00BB6246">
                              <w:rPr>
                                <w:rFonts w:eastAsia="Times New Roman" w:cs="Times New Roman"/>
                                <w:bCs/>
                                <w:color w:val="001D77"/>
                                <w:sz w:val="18"/>
                                <w:szCs w:val="18"/>
                                <w:lang w:eastAsia="pl-PL"/>
                              </w:rPr>
                              <w:t>Dochód rozporządzalny na 1 osobę wzrósł o 18,1% w skali roku. Nadal był jednak wyraźnie niższy od przeciętnego dochodu rozporządzalnego na 1 osobę w kraju (o 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894958" id="Pole tekstowe 20" o:spid="_x0000_s1028" type="#_x0000_t202" alt="Dochód rozporządzalny na 1 osobę wzrósł o 18,1% w skali roku. Nadal był jednak wyraźnie niższy od przeciętnego dochodu rozporządzalnego na 1 osobę w kraju (o 9,8%)" style="position:absolute;margin-left:448.1pt;margin-top:7.6pt;width:138.2pt;height:92.15pt;z-index:-2515609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" filled="f" stroked="f">
                <v:textbox>
                  <w:txbxContent>
                    <w:p w14:paraId="258A4656" w14:textId="5C48C684" w:rsidR="00B0714E" w:rsidRPr="00F03B32" w:rsidRDefault="00B0714E" w:rsidP="00F03B32">
                      <w:pPr>
                        <w:suppressAutoHyphens/>
                        <w:spacing w:before="0" w:after="0"/>
                        <w:rPr>
                          <w:rFonts w:eastAsia="Times New Roman" w:cs="Times New Roman"/>
                          <w:bCs/>
                          <w:color w:val="001D77"/>
                          <w:sz w:val="18"/>
                          <w:szCs w:val="18"/>
                          <w:lang w:eastAsia="pl-PL"/>
                        </w:rPr>
                      </w:pPr>
                      <w:r w:rsidRPr="00BB6246">
                        <w:rPr>
                          <w:rFonts w:eastAsia="Times New Roman" w:cs="Times New Roman"/>
                          <w:bCs/>
                          <w:color w:val="001D77"/>
                          <w:sz w:val="18"/>
                          <w:szCs w:val="18"/>
                          <w:lang w:eastAsia="pl-PL"/>
                        </w:rPr>
                        <w:t>Dochód rozporządzalny na 1 osobę wzrósł o 18,1% w skali roku. Nadal był jednak wyraźnie niższy od przeciętnego dochodu rozporządzalnego na 1 osobę w kraju (o 9,8%)</w:t>
                      </w:r>
                    </w:p>
                  </w:txbxContent>
                </v:textbox>
                <w10:wrap type="tight" anchorx="page"/>
              </v:shape>
            </w:pict>
          </mc:Fallback>
        </mc:AlternateContent>
      </w:r>
      <w:r w:rsidR="009210C6" w:rsidRPr="004E2714">
        <w:rPr>
          <w:rFonts w:cs="Arial"/>
          <w:snapToGrid w:val="0"/>
          <w:szCs w:val="19"/>
        </w:rPr>
        <w:t xml:space="preserve">Podstawową kategorią ekonomiczną mającą decydujący wpływ na </w:t>
      </w:r>
      <w:r w:rsidR="009F07BE" w:rsidRPr="004E2714">
        <w:rPr>
          <w:rFonts w:cs="Arial"/>
          <w:snapToGrid w:val="0"/>
          <w:szCs w:val="19"/>
        </w:rPr>
        <w:t xml:space="preserve">poziom </w:t>
      </w:r>
      <w:r w:rsidR="009210C6" w:rsidRPr="004E2714">
        <w:rPr>
          <w:rFonts w:cs="Arial"/>
          <w:snapToGrid w:val="0"/>
          <w:szCs w:val="19"/>
        </w:rPr>
        <w:t>warunk</w:t>
      </w:r>
      <w:r w:rsidR="009F07BE" w:rsidRPr="004E2714">
        <w:rPr>
          <w:rFonts w:cs="Arial"/>
          <w:snapToGrid w:val="0"/>
          <w:szCs w:val="19"/>
        </w:rPr>
        <w:t>ów</w:t>
      </w:r>
      <w:r w:rsidR="009210C6" w:rsidRPr="004E2714">
        <w:rPr>
          <w:rFonts w:cs="Arial"/>
          <w:snapToGrid w:val="0"/>
          <w:szCs w:val="19"/>
        </w:rPr>
        <w:t xml:space="preserve"> życia </w:t>
      </w:r>
      <w:r w:rsidR="009F07BE" w:rsidRPr="004E2714">
        <w:rPr>
          <w:rFonts w:cs="Arial"/>
          <w:snapToGrid w:val="0"/>
          <w:szCs w:val="19"/>
        </w:rPr>
        <w:t xml:space="preserve">członków </w:t>
      </w:r>
      <w:r w:rsidR="009210C6" w:rsidRPr="004E2714">
        <w:rPr>
          <w:rFonts w:cs="Arial"/>
          <w:snapToGrid w:val="0"/>
          <w:szCs w:val="19"/>
        </w:rPr>
        <w:t>gospodarstwa domowego jest dochód rozporządzalny, który przeznaczany jest na wydatki oraz przyrost oszczędności.</w:t>
      </w:r>
    </w:p>
    <w:p w14:paraId="7FFD3DA4" w14:textId="1E4E8934" w:rsidR="008C2647" w:rsidRDefault="00B62B4E" w:rsidP="004C4407">
      <w:pPr>
        <w:suppressAutoHyphens/>
        <w:spacing w:line="288" w:lineRule="auto"/>
        <w:rPr>
          <w:rFonts w:cs="Arial"/>
          <w:snapToGrid w:val="0"/>
          <w:szCs w:val="19"/>
        </w:rPr>
      </w:pPr>
      <w:r w:rsidRPr="004E2714">
        <w:rPr>
          <w:rFonts w:cs="Arial"/>
          <w:snapToGrid w:val="0"/>
          <w:szCs w:val="19"/>
        </w:rPr>
        <w:t>W 202</w:t>
      </w:r>
      <w:r w:rsidR="00B541CB">
        <w:rPr>
          <w:rFonts w:cs="Arial"/>
          <w:snapToGrid w:val="0"/>
          <w:szCs w:val="19"/>
        </w:rPr>
        <w:t>4</w:t>
      </w:r>
      <w:r w:rsidRPr="004E2714">
        <w:rPr>
          <w:rFonts w:cs="Arial"/>
          <w:snapToGrid w:val="0"/>
          <w:szCs w:val="19"/>
        </w:rPr>
        <w:t xml:space="preserve"> r. w gospodarstwach domowych w województwie świętokrzyskim przeciętny miesięczny dochód rozporządzalny na 1 osobę wyniósł </w:t>
      </w:r>
      <w:r w:rsidR="00B541CB" w:rsidRPr="00B541CB">
        <w:rPr>
          <w:rFonts w:cs="Arial"/>
          <w:snapToGrid w:val="0"/>
          <w:szCs w:val="19"/>
        </w:rPr>
        <w:t>2856,17</w:t>
      </w:r>
      <w:r w:rsidRPr="004E2714">
        <w:rPr>
          <w:rFonts w:cs="Arial"/>
          <w:snapToGrid w:val="0"/>
          <w:szCs w:val="19"/>
        </w:rPr>
        <w:t xml:space="preserve"> zł</w:t>
      </w:r>
      <w:r w:rsidR="00483C3B" w:rsidRPr="004E2714">
        <w:rPr>
          <w:rFonts w:cs="Arial"/>
          <w:snapToGrid w:val="0"/>
          <w:szCs w:val="19"/>
        </w:rPr>
        <w:t xml:space="preserve"> (w kraju – </w:t>
      </w:r>
      <w:r w:rsidR="00B541CB" w:rsidRPr="00B541CB">
        <w:rPr>
          <w:rFonts w:cs="Arial"/>
          <w:snapToGrid w:val="0"/>
          <w:szCs w:val="19"/>
        </w:rPr>
        <w:t>3167,17</w:t>
      </w:r>
      <w:r w:rsidR="00FD7A35">
        <w:rPr>
          <w:rFonts w:cs="Arial"/>
          <w:snapToGrid w:val="0"/>
          <w:szCs w:val="19"/>
        </w:rPr>
        <w:t xml:space="preserve"> </w:t>
      </w:r>
      <w:r w:rsidR="00483C3B" w:rsidRPr="004E2714">
        <w:rPr>
          <w:rFonts w:cs="Arial"/>
          <w:snapToGrid w:val="0"/>
          <w:szCs w:val="19"/>
        </w:rPr>
        <w:t>zł)</w:t>
      </w:r>
      <w:r w:rsidRPr="004E2714">
        <w:rPr>
          <w:rFonts w:cs="Arial"/>
          <w:snapToGrid w:val="0"/>
          <w:szCs w:val="19"/>
        </w:rPr>
        <w:t xml:space="preserve">. Jego wartość zwiększyła się w skali roku o </w:t>
      </w:r>
      <w:r w:rsidR="00C400C7" w:rsidRPr="004E2714">
        <w:rPr>
          <w:rFonts w:cs="Arial"/>
          <w:snapToGrid w:val="0"/>
          <w:szCs w:val="19"/>
        </w:rPr>
        <w:t>1</w:t>
      </w:r>
      <w:r w:rsidRPr="004E2714">
        <w:rPr>
          <w:rFonts w:cs="Arial"/>
          <w:snapToGrid w:val="0"/>
          <w:szCs w:val="19"/>
        </w:rPr>
        <w:t>8,</w:t>
      </w:r>
      <w:r w:rsidR="00B541CB">
        <w:rPr>
          <w:rFonts w:cs="Arial"/>
          <w:snapToGrid w:val="0"/>
          <w:szCs w:val="19"/>
        </w:rPr>
        <w:t>1</w:t>
      </w:r>
      <w:r w:rsidRPr="004E2714">
        <w:rPr>
          <w:rFonts w:cs="Arial"/>
          <w:snapToGrid w:val="0"/>
          <w:szCs w:val="19"/>
        </w:rPr>
        <w:t>% (o</w:t>
      </w:r>
      <w:r w:rsidR="00FD7A35">
        <w:rPr>
          <w:rFonts w:cs="Arial"/>
          <w:snapToGrid w:val="0"/>
          <w:szCs w:val="19"/>
        </w:rPr>
        <w:t xml:space="preserve"> </w:t>
      </w:r>
      <w:r w:rsidR="00B541CB">
        <w:rPr>
          <w:rFonts w:cs="Arial"/>
          <w:snapToGrid w:val="0"/>
          <w:szCs w:val="19"/>
        </w:rPr>
        <w:t>437,41</w:t>
      </w:r>
      <w:r w:rsidRPr="004E2714">
        <w:rPr>
          <w:rFonts w:cs="Arial"/>
          <w:snapToGrid w:val="0"/>
          <w:szCs w:val="19"/>
        </w:rPr>
        <w:t xml:space="preserve"> zł) i była </w:t>
      </w:r>
      <w:r w:rsidR="00E23401" w:rsidRPr="004E2714">
        <w:rPr>
          <w:rFonts w:cs="Arial"/>
          <w:snapToGrid w:val="0"/>
          <w:szCs w:val="19"/>
        </w:rPr>
        <w:t xml:space="preserve">niższa </w:t>
      </w:r>
      <w:r w:rsidRPr="004E2714">
        <w:rPr>
          <w:rFonts w:cs="Arial"/>
          <w:snapToGrid w:val="0"/>
          <w:szCs w:val="19"/>
        </w:rPr>
        <w:t xml:space="preserve">o </w:t>
      </w:r>
      <w:r w:rsidR="00C400C7" w:rsidRPr="004E2714">
        <w:rPr>
          <w:rFonts w:cs="Arial"/>
          <w:snapToGrid w:val="0"/>
          <w:szCs w:val="19"/>
        </w:rPr>
        <w:t>9,</w:t>
      </w:r>
      <w:r w:rsidR="00B541CB">
        <w:rPr>
          <w:rFonts w:cs="Arial"/>
          <w:snapToGrid w:val="0"/>
          <w:szCs w:val="19"/>
        </w:rPr>
        <w:t>8</w:t>
      </w:r>
      <w:r w:rsidRPr="004E2714">
        <w:rPr>
          <w:rFonts w:cs="Arial"/>
          <w:snapToGrid w:val="0"/>
          <w:szCs w:val="19"/>
        </w:rPr>
        <w:t xml:space="preserve">% (o </w:t>
      </w:r>
      <w:r w:rsidR="00B541CB">
        <w:rPr>
          <w:rFonts w:cs="Arial"/>
          <w:snapToGrid w:val="0"/>
          <w:szCs w:val="19"/>
        </w:rPr>
        <w:t>311,00</w:t>
      </w:r>
      <w:r w:rsidR="00D95C72" w:rsidRPr="004E2714">
        <w:rPr>
          <w:rFonts w:cs="Arial"/>
          <w:snapToGrid w:val="0"/>
          <w:szCs w:val="19"/>
        </w:rPr>
        <w:t xml:space="preserve"> </w:t>
      </w:r>
      <w:r w:rsidRPr="004E2714">
        <w:rPr>
          <w:rFonts w:cs="Arial"/>
          <w:snapToGrid w:val="0"/>
          <w:szCs w:val="19"/>
        </w:rPr>
        <w:t>zł) od przeciętnego dochodu rozporządzalnego w kraju.</w:t>
      </w:r>
    </w:p>
    <w:p w14:paraId="3CB6807F" w14:textId="087B6EB8" w:rsidR="00EE114E" w:rsidRDefault="00B62B4E" w:rsidP="00F932BC">
      <w:pPr>
        <w:suppressAutoHyphens/>
        <w:spacing w:line="288" w:lineRule="auto"/>
        <w:rPr>
          <w:rFonts w:cs="Arial"/>
          <w:snapToGrid w:val="0"/>
          <w:szCs w:val="19"/>
          <w:highlight w:val="green"/>
        </w:rPr>
      </w:pPr>
      <w:r w:rsidRPr="004E2714">
        <w:rPr>
          <w:rFonts w:cs="Arial"/>
          <w:snapToGrid w:val="0"/>
          <w:szCs w:val="19"/>
        </w:rPr>
        <w:t>W porównaniu z 202</w:t>
      </w:r>
      <w:r w:rsidR="000155DB">
        <w:rPr>
          <w:rFonts w:cs="Arial"/>
          <w:snapToGrid w:val="0"/>
          <w:szCs w:val="19"/>
        </w:rPr>
        <w:t>3</w:t>
      </w:r>
      <w:r w:rsidRPr="004E2714">
        <w:rPr>
          <w:rFonts w:cs="Arial"/>
          <w:snapToGrid w:val="0"/>
          <w:szCs w:val="19"/>
        </w:rPr>
        <w:t xml:space="preserve"> r. </w:t>
      </w:r>
      <w:r w:rsidR="00FD7A35">
        <w:rPr>
          <w:rFonts w:cs="Arial"/>
          <w:snapToGrid w:val="0"/>
          <w:szCs w:val="19"/>
        </w:rPr>
        <w:t>zmniejszyły się</w:t>
      </w:r>
      <w:r w:rsidR="00B41BAF">
        <w:rPr>
          <w:rFonts w:cs="Arial"/>
          <w:snapToGrid w:val="0"/>
          <w:szCs w:val="19"/>
        </w:rPr>
        <w:t xml:space="preserve"> jedynie dochody z pracy na własny rachunek </w:t>
      </w:r>
      <w:r w:rsidR="00FD7A35">
        <w:rPr>
          <w:rFonts w:cs="Arial"/>
          <w:snapToGrid w:val="0"/>
          <w:szCs w:val="19"/>
        </w:rPr>
        <w:t xml:space="preserve">– </w:t>
      </w:r>
      <w:r w:rsidR="00B41BAF">
        <w:rPr>
          <w:rFonts w:cs="Arial"/>
          <w:snapToGrid w:val="0"/>
          <w:szCs w:val="19"/>
        </w:rPr>
        <w:t>o 3,52</w:t>
      </w:r>
      <w:r w:rsidR="00FD7A35">
        <w:rPr>
          <w:rFonts w:cs="Arial"/>
          <w:snapToGrid w:val="0"/>
          <w:szCs w:val="19"/>
        </w:rPr>
        <w:t> </w:t>
      </w:r>
      <w:r w:rsidR="00B41BAF">
        <w:rPr>
          <w:rFonts w:cs="Arial"/>
          <w:snapToGrid w:val="0"/>
          <w:szCs w:val="19"/>
        </w:rPr>
        <w:t>zł</w:t>
      </w:r>
      <w:r w:rsidR="00FD7A35">
        <w:rPr>
          <w:rFonts w:cs="Arial"/>
          <w:snapToGrid w:val="0"/>
          <w:szCs w:val="19"/>
        </w:rPr>
        <w:t xml:space="preserve">, tj. </w:t>
      </w:r>
      <w:r w:rsidR="00B41BAF">
        <w:rPr>
          <w:rFonts w:cs="Arial"/>
          <w:snapToGrid w:val="0"/>
          <w:szCs w:val="19"/>
        </w:rPr>
        <w:t>o 1,8</w:t>
      </w:r>
      <w:r w:rsidR="00FD7A35">
        <w:rPr>
          <w:rFonts w:cs="Arial"/>
          <w:snapToGrid w:val="0"/>
          <w:szCs w:val="19"/>
        </w:rPr>
        <w:t>%</w:t>
      </w:r>
      <w:r w:rsidR="00B41BAF">
        <w:rPr>
          <w:rFonts w:cs="Arial"/>
          <w:snapToGrid w:val="0"/>
          <w:szCs w:val="19"/>
        </w:rPr>
        <w:t xml:space="preserve">. </w:t>
      </w:r>
      <w:r w:rsidRPr="004E2714">
        <w:rPr>
          <w:rFonts w:cs="Arial"/>
          <w:snapToGrid w:val="0"/>
          <w:szCs w:val="19"/>
        </w:rPr>
        <w:t xml:space="preserve">Najbardziej </w:t>
      </w:r>
      <w:r w:rsidR="00B41BAF">
        <w:rPr>
          <w:rFonts w:cs="Arial"/>
          <w:snapToGrid w:val="0"/>
          <w:szCs w:val="19"/>
        </w:rPr>
        <w:t xml:space="preserve">natomiast wzrosły dochody </w:t>
      </w:r>
      <w:r w:rsidRPr="004E2714">
        <w:rPr>
          <w:rFonts w:cs="Arial"/>
          <w:snapToGrid w:val="0"/>
          <w:szCs w:val="19"/>
        </w:rPr>
        <w:t xml:space="preserve">z pracy najemnej – o </w:t>
      </w:r>
      <w:r w:rsidR="00B41BAF">
        <w:rPr>
          <w:rFonts w:cs="Arial"/>
          <w:snapToGrid w:val="0"/>
          <w:szCs w:val="19"/>
        </w:rPr>
        <w:t xml:space="preserve">207,37 </w:t>
      </w:r>
      <w:r w:rsidRPr="004E2714">
        <w:rPr>
          <w:rFonts w:cs="Arial"/>
          <w:snapToGrid w:val="0"/>
          <w:szCs w:val="19"/>
        </w:rPr>
        <w:t xml:space="preserve">zł (o </w:t>
      </w:r>
      <w:r w:rsidR="00B55040" w:rsidRPr="004E2714">
        <w:rPr>
          <w:rFonts w:cs="Arial"/>
          <w:snapToGrid w:val="0"/>
          <w:szCs w:val="19"/>
        </w:rPr>
        <w:t>1</w:t>
      </w:r>
      <w:r w:rsidR="00B41BAF">
        <w:rPr>
          <w:rFonts w:cs="Arial"/>
          <w:snapToGrid w:val="0"/>
          <w:szCs w:val="19"/>
        </w:rPr>
        <w:t>6,4</w:t>
      </w:r>
      <w:r w:rsidRPr="004E2714">
        <w:rPr>
          <w:rFonts w:cs="Arial"/>
          <w:snapToGrid w:val="0"/>
          <w:szCs w:val="19"/>
        </w:rPr>
        <w:t xml:space="preserve">%) oraz ze świadczeń z ubezpieczeń społecznych – o </w:t>
      </w:r>
      <w:r w:rsidR="00B55040" w:rsidRPr="004E2714">
        <w:rPr>
          <w:rFonts w:cs="Arial"/>
          <w:snapToGrid w:val="0"/>
          <w:szCs w:val="19"/>
        </w:rPr>
        <w:t>1</w:t>
      </w:r>
      <w:r w:rsidR="00B41BAF">
        <w:rPr>
          <w:rFonts w:cs="Arial"/>
          <w:snapToGrid w:val="0"/>
          <w:szCs w:val="19"/>
        </w:rPr>
        <w:t>47,42</w:t>
      </w:r>
      <w:r w:rsidRPr="004E2714">
        <w:rPr>
          <w:rFonts w:cs="Arial"/>
          <w:snapToGrid w:val="0"/>
          <w:szCs w:val="19"/>
        </w:rPr>
        <w:t xml:space="preserve"> zł (o </w:t>
      </w:r>
      <w:r w:rsidR="00B55040" w:rsidRPr="004E2714">
        <w:rPr>
          <w:rFonts w:cs="Arial"/>
          <w:snapToGrid w:val="0"/>
          <w:szCs w:val="19"/>
        </w:rPr>
        <w:t>22</w:t>
      </w:r>
      <w:r w:rsidR="00B41BAF">
        <w:rPr>
          <w:rFonts w:cs="Arial"/>
          <w:snapToGrid w:val="0"/>
          <w:szCs w:val="19"/>
        </w:rPr>
        <w:t>,4</w:t>
      </w:r>
      <w:r w:rsidRPr="004E2714">
        <w:rPr>
          <w:rFonts w:cs="Arial"/>
          <w:snapToGrid w:val="0"/>
          <w:szCs w:val="19"/>
        </w:rPr>
        <w:t>%</w:t>
      </w:r>
      <w:r w:rsidRPr="000A58AC">
        <w:rPr>
          <w:rFonts w:cs="Arial"/>
          <w:snapToGrid w:val="0"/>
          <w:szCs w:val="19"/>
        </w:rPr>
        <w:t>).</w:t>
      </w:r>
    </w:p>
    <w:p w14:paraId="12786365" w14:textId="02C21589" w:rsidR="009210C6" w:rsidRDefault="009210C6" w:rsidP="00BB6246">
      <w:pPr>
        <w:spacing w:before="360" w:line="240" w:lineRule="auto"/>
        <w:ind w:left="851" w:hanging="851"/>
        <w:rPr>
          <w:rFonts w:cs="Arial"/>
          <w:b/>
          <w:szCs w:val="19"/>
          <w:lang w:eastAsia="pl-PL"/>
        </w:rPr>
      </w:pPr>
      <w:r w:rsidRPr="001B1321">
        <w:rPr>
          <w:rFonts w:cs="Arial"/>
          <w:b/>
          <w:szCs w:val="19"/>
          <w:lang w:eastAsia="pl-PL"/>
        </w:rPr>
        <w:lastRenderedPageBreak/>
        <w:t>Tabl</w:t>
      </w:r>
      <w:r w:rsidR="00DD1D89">
        <w:rPr>
          <w:rFonts w:cs="Arial"/>
          <w:b/>
          <w:szCs w:val="19"/>
          <w:lang w:eastAsia="pl-PL"/>
        </w:rPr>
        <w:t>ica</w:t>
      </w:r>
      <w:r w:rsidRPr="001B1321">
        <w:rPr>
          <w:rFonts w:cs="Arial"/>
          <w:b/>
          <w:szCs w:val="19"/>
          <w:lang w:eastAsia="pl-PL"/>
        </w:rPr>
        <w:t xml:space="preserve"> </w:t>
      </w:r>
      <w:r w:rsidR="00B14928" w:rsidRPr="001B1321">
        <w:rPr>
          <w:rFonts w:cs="Arial"/>
          <w:b/>
          <w:szCs w:val="19"/>
          <w:lang w:eastAsia="pl-PL"/>
        </w:rPr>
        <w:t>2</w:t>
      </w:r>
      <w:r w:rsidRPr="001B1321">
        <w:rPr>
          <w:rFonts w:cs="Arial"/>
          <w:b/>
          <w:szCs w:val="19"/>
          <w:lang w:eastAsia="pl-PL"/>
        </w:rPr>
        <w:t xml:space="preserve">. Przeciętny miesięczny dochód rozporządzalny na 1 osobę </w:t>
      </w:r>
      <w:r w:rsidR="007723B7" w:rsidRPr="001B1321">
        <w:rPr>
          <w:rFonts w:cs="Arial"/>
          <w:b/>
          <w:szCs w:val="19"/>
          <w:lang w:eastAsia="pl-PL"/>
        </w:rPr>
        <w:t xml:space="preserve">w gospodarstwach domowych w </w:t>
      </w:r>
      <w:r w:rsidR="007723B7" w:rsidRPr="00AE49E0">
        <w:rPr>
          <w:rFonts w:cs="Arial"/>
          <w:b/>
          <w:szCs w:val="19"/>
          <w:lang w:eastAsia="pl-PL"/>
        </w:rPr>
        <w:t>20</w:t>
      </w:r>
      <w:r w:rsidR="00530C1E" w:rsidRPr="00AE49E0">
        <w:rPr>
          <w:rFonts w:cs="Arial"/>
          <w:b/>
          <w:szCs w:val="19"/>
          <w:lang w:eastAsia="pl-PL"/>
        </w:rPr>
        <w:t>2</w:t>
      </w:r>
      <w:r w:rsidR="00CD62E4">
        <w:rPr>
          <w:rFonts w:cs="Arial"/>
          <w:b/>
          <w:szCs w:val="19"/>
          <w:lang w:eastAsia="pl-PL"/>
        </w:rPr>
        <w:t>4</w:t>
      </w:r>
      <w:r w:rsidRPr="00AE49E0">
        <w:rPr>
          <w:rFonts w:cs="Arial"/>
          <w:b/>
          <w:szCs w:val="19"/>
          <w:lang w:eastAsia="pl-PL"/>
        </w:rPr>
        <w:t xml:space="preserve"> r.</w:t>
      </w:r>
    </w:p>
    <w:tbl>
      <w:tblPr>
        <w:tblW w:w="7987" w:type="dxa"/>
        <w:tblInd w:w="113"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2. Przeciętny miesięczny dochód rozporządzalny na 1 osobę w gospodarstwach domowych w 2024 r."/>
        <w:tblDescription w:val="W tablicy przedstawiono wartości przeciętnego miesięcznego dochodu rozporządzalnego na 1 osobę w gospodarstwach domowych w  2024 r. dla Polski i województwa świętokrzyskiego w podziale według źródeł dochodów, dynamika w porównaniu do roku poprzedniego i udział w kraju. Dane zawarte w tablicy zamieszczone są w dołączonym pliku do pobrania w formacie xls.     "/>
      </w:tblPr>
      <w:tblGrid>
        <w:gridCol w:w="2581"/>
        <w:gridCol w:w="992"/>
        <w:gridCol w:w="1134"/>
        <w:gridCol w:w="1276"/>
        <w:gridCol w:w="996"/>
        <w:gridCol w:w="997"/>
        <w:gridCol w:w="11"/>
      </w:tblGrid>
      <w:tr w:rsidR="000B131E" w:rsidRPr="001B1321" w14:paraId="286B9DC9" w14:textId="2F479C4E" w:rsidTr="002E2E02">
        <w:trPr>
          <w:trHeight w:val="412"/>
          <w:tblHeader/>
        </w:trPr>
        <w:tc>
          <w:tcPr>
            <w:tcW w:w="2581" w:type="dxa"/>
            <w:vMerge w:val="restart"/>
            <w:tcBorders>
              <w:top w:val="single" w:sz="4" w:space="0" w:color="001D77"/>
              <w:right w:val="single" w:sz="4" w:space="0" w:color="001D77"/>
            </w:tcBorders>
            <w:vAlign w:val="center"/>
          </w:tcPr>
          <w:p w14:paraId="158F9147" w14:textId="77777777" w:rsidR="000B131E" w:rsidRPr="001B1321" w:rsidRDefault="000B131E" w:rsidP="009052BA">
            <w:pPr>
              <w:jc w:val="center"/>
              <w:rPr>
                <w:rFonts w:cs="Arial"/>
                <w:szCs w:val="19"/>
              </w:rPr>
            </w:pPr>
            <w:bookmarkStart w:id="1" w:name="_Hlk210631459"/>
            <w:r w:rsidRPr="001B1321">
              <w:rPr>
                <w:rFonts w:cs="Arial"/>
                <w:szCs w:val="19"/>
              </w:rPr>
              <w:t>Wyszczególnienie</w:t>
            </w:r>
          </w:p>
        </w:tc>
        <w:tc>
          <w:tcPr>
            <w:tcW w:w="3402" w:type="dxa"/>
            <w:gridSpan w:val="3"/>
            <w:tcBorders>
              <w:top w:val="single" w:sz="4" w:space="0" w:color="001D77"/>
              <w:left w:val="single" w:sz="4" w:space="0" w:color="001D77"/>
              <w:bottom w:val="single" w:sz="4" w:space="0" w:color="001D77"/>
            </w:tcBorders>
            <w:vAlign w:val="center"/>
          </w:tcPr>
          <w:p w14:paraId="082FAF7A" w14:textId="77777777" w:rsidR="000B131E" w:rsidRPr="001B1321" w:rsidRDefault="000B131E" w:rsidP="009052BA">
            <w:pPr>
              <w:jc w:val="center"/>
              <w:rPr>
                <w:rFonts w:cs="Arial"/>
                <w:szCs w:val="19"/>
              </w:rPr>
            </w:pPr>
            <w:r w:rsidRPr="001B1321">
              <w:rPr>
                <w:rFonts w:cs="Arial"/>
                <w:szCs w:val="19"/>
              </w:rPr>
              <w:t>Świętokrzyskie</w:t>
            </w:r>
          </w:p>
        </w:tc>
        <w:tc>
          <w:tcPr>
            <w:tcW w:w="2004" w:type="dxa"/>
            <w:gridSpan w:val="3"/>
            <w:tcBorders>
              <w:top w:val="single" w:sz="4" w:space="0" w:color="001D77"/>
              <w:left w:val="single" w:sz="4" w:space="0" w:color="001D77"/>
              <w:bottom w:val="single" w:sz="4" w:space="0" w:color="001D77"/>
            </w:tcBorders>
            <w:vAlign w:val="center"/>
          </w:tcPr>
          <w:p w14:paraId="69442264" w14:textId="516AF199" w:rsidR="000B131E" w:rsidRPr="001B1321" w:rsidRDefault="000B131E" w:rsidP="009052BA">
            <w:pPr>
              <w:jc w:val="center"/>
              <w:rPr>
                <w:rFonts w:cs="Arial"/>
                <w:szCs w:val="19"/>
              </w:rPr>
            </w:pPr>
            <w:r w:rsidRPr="001B1321">
              <w:rPr>
                <w:rFonts w:cs="Arial"/>
                <w:szCs w:val="19"/>
              </w:rPr>
              <w:t>Polska</w:t>
            </w:r>
          </w:p>
        </w:tc>
      </w:tr>
      <w:tr w:rsidR="004611D7" w:rsidRPr="001B1321" w14:paraId="005C3A87" w14:textId="75E85029" w:rsidTr="002E2E02">
        <w:trPr>
          <w:gridAfter w:val="1"/>
          <w:wAfter w:w="11" w:type="dxa"/>
          <w:trHeight w:val="490"/>
          <w:tblHeader/>
        </w:trPr>
        <w:tc>
          <w:tcPr>
            <w:tcW w:w="2581" w:type="dxa"/>
            <w:vMerge/>
            <w:tcBorders>
              <w:bottom w:val="single" w:sz="4" w:space="0" w:color="001D77"/>
              <w:right w:val="single" w:sz="4" w:space="0" w:color="001D77"/>
            </w:tcBorders>
            <w:vAlign w:val="center"/>
          </w:tcPr>
          <w:p w14:paraId="4390DFEB" w14:textId="77777777" w:rsidR="004611D7" w:rsidRPr="001B1321" w:rsidRDefault="004611D7" w:rsidP="009052BA">
            <w:pPr>
              <w:tabs>
                <w:tab w:val="right" w:leader="dot" w:pos="5670"/>
              </w:tabs>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73C0390A" w14:textId="2E96EA10" w:rsidR="004611D7" w:rsidRPr="001B1321" w:rsidRDefault="004611D7" w:rsidP="009052BA">
            <w:pPr>
              <w:jc w:val="center"/>
              <w:rPr>
                <w:rFonts w:eastAsia="Calibri" w:cs="Arial"/>
                <w:szCs w:val="19"/>
              </w:rPr>
            </w:pPr>
            <w:r w:rsidRPr="00AD75E6">
              <w:t>w zł</w:t>
            </w:r>
          </w:p>
        </w:tc>
        <w:tc>
          <w:tcPr>
            <w:tcW w:w="1134" w:type="dxa"/>
            <w:tcBorders>
              <w:top w:val="single" w:sz="4" w:space="0" w:color="001D77"/>
              <w:left w:val="single" w:sz="4" w:space="0" w:color="001D77"/>
              <w:bottom w:val="single" w:sz="4" w:space="0" w:color="001D77"/>
              <w:right w:val="single" w:sz="4" w:space="0" w:color="001D77"/>
            </w:tcBorders>
            <w:vAlign w:val="center"/>
          </w:tcPr>
          <w:p w14:paraId="30593D3A" w14:textId="10B54737" w:rsidR="004611D7" w:rsidRPr="001B1321" w:rsidRDefault="004611D7" w:rsidP="009052BA">
            <w:pPr>
              <w:jc w:val="center"/>
              <w:rPr>
                <w:rFonts w:eastAsia="Calibri" w:cs="Arial"/>
                <w:szCs w:val="19"/>
              </w:rPr>
            </w:pPr>
            <w:r w:rsidRPr="00AD75E6">
              <w:t>202</w:t>
            </w:r>
            <w:r w:rsidR="00CD62E4">
              <w:t>3</w:t>
            </w:r>
            <w:r w:rsidRPr="00AD75E6">
              <w:t>=100</w:t>
            </w:r>
          </w:p>
        </w:tc>
        <w:tc>
          <w:tcPr>
            <w:tcW w:w="1276" w:type="dxa"/>
            <w:tcBorders>
              <w:top w:val="single" w:sz="4" w:space="0" w:color="001D77"/>
              <w:left w:val="single" w:sz="4" w:space="0" w:color="001D77"/>
              <w:bottom w:val="single" w:sz="4" w:space="0" w:color="001D77"/>
            </w:tcBorders>
            <w:vAlign w:val="center"/>
          </w:tcPr>
          <w:p w14:paraId="6A8EB901" w14:textId="05BBD458" w:rsidR="004611D7" w:rsidRPr="001B1321" w:rsidRDefault="004611D7" w:rsidP="009052BA">
            <w:pPr>
              <w:jc w:val="center"/>
              <w:rPr>
                <w:rFonts w:eastAsia="Calibri" w:cs="Arial"/>
                <w:szCs w:val="19"/>
              </w:rPr>
            </w:pPr>
            <w:r w:rsidRPr="00AD75E6">
              <w:t>Polska=100</w:t>
            </w:r>
          </w:p>
        </w:tc>
        <w:tc>
          <w:tcPr>
            <w:tcW w:w="996" w:type="dxa"/>
            <w:tcBorders>
              <w:top w:val="single" w:sz="4" w:space="0" w:color="001D77"/>
              <w:left w:val="single" w:sz="4" w:space="0" w:color="001D77"/>
              <w:bottom w:val="single" w:sz="4" w:space="0" w:color="001D77"/>
              <w:right w:val="single" w:sz="4" w:space="0" w:color="001D77"/>
            </w:tcBorders>
            <w:vAlign w:val="center"/>
          </w:tcPr>
          <w:p w14:paraId="5CB4C70F" w14:textId="23B90C24" w:rsidR="004611D7" w:rsidRPr="001B1321" w:rsidRDefault="004611D7" w:rsidP="009052BA">
            <w:pPr>
              <w:jc w:val="center"/>
              <w:rPr>
                <w:rFonts w:eastAsia="Calibri" w:cs="Arial"/>
                <w:szCs w:val="19"/>
              </w:rPr>
            </w:pPr>
            <w:r w:rsidRPr="00AD75E6">
              <w:t>w zł</w:t>
            </w:r>
          </w:p>
        </w:tc>
        <w:tc>
          <w:tcPr>
            <w:tcW w:w="997" w:type="dxa"/>
            <w:tcBorders>
              <w:top w:val="single" w:sz="4" w:space="0" w:color="001D77"/>
              <w:left w:val="single" w:sz="4" w:space="0" w:color="001D77"/>
              <w:bottom w:val="single" w:sz="4" w:space="0" w:color="001D77"/>
              <w:right w:val="nil"/>
            </w:tcBorders>
            <w:vAlign w:val="center"/>
          </w:tcPr>
          <w:p w14:paraId="6C581C12" w14:textId="7CFFE67D" w:rsidR="004611D7" w:rsidRPr="001B1321" w:rsidRDefault="004611D7" w:rsidP="009052BA">
            <w:pPr>
              <w:jc w:val="center"/>
              <w:rPr>
                <w:rFonts w:eastAsia="Calibri" w:cs="Arial"/>
                <w:szCs w:val="19"/>
              </w:rPr>
            </w:pPr>
            <w:r w:rsidRPr="00AD75E6">
              <w:t>202</w:t>
            </w:r>
            <w:r w:rsidR="00CD62E4">
              <w:t>3</w:t>
            </w:r>
            <w:r w:rsidRPr="00AD75E6">
              <w:t>=100</w:t>
            </w:r>
          </w:p>
        </w:tc>
      </w:tr>
      <w:tr w:rsidR="00C732A5" w:rsidRPr="00027D28" w14:paraId="11382302" w14:textId="0B39BD07" w:rsidTr="00B13A8F">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6D3DF461" w14:textId="77777777" w:rsidR="00C732A5" w:rsidRPr="009B202D" w:rsidRDefault="00C732A5" w:rsidP="00C732A5">
            <w:pPr>
              <w:tabs>
                <w:tab w:val="right" w:leader="dot" w:pos="5670"/>
              </w:tabs>
              <w:rPr>
                <w:rFonts w:eastAsia="Calibri" w:cs="Arial"/>
                <w:szCs w:val="19"/>
              </w:rPr>
            </w:pPr>
            <w:r w:rsidRPr="009B202D">
              <w:rPr>
                <w:rFonts w:eastAsia="Calibri" w:cs="Arial"/>
                <w:szCs w:val="19"/>
              </w:rPr>
              <w:t>Dochód rozporządzalny</w:t>
            </w:r>
          </w:p>
        </w:tc>
        <w:tc>
          <w:tcPr>
            <w:tcW w:w="992" w:type="dxa"/>
            <w:tcBorders>
              <w:top w:val="single" w:sz="4" w:space="0" w:color="001D77"/>
              <w:left w:val="single" w:sz="4" w:space="0" w:color="001D77"/>
              <w:bottom w:val="single" w:sz="4" w:space="0" w:color="001D77"/>
              <w:right w:val="single" w:sz="4" w:space="0" w:color="001D77"/>
            </w:tcBorders>
          </w:tcPr>
          <w:p w14:paraId="7E474C97" w14:textId="16990AED" w:rsidR="00C732A5" w:rsidRPr="009B202D" w:rsidRDefault="00C732A5" w:rsidP="00C732A5">
            <w:pPr>
              <w:jc w:val="right"/>
              <w:rPr>
                <w:rFonts w:eastAsia="Calibri" w:cs="Arial"/>
                <w:szCs w:val="19"/>
              </w:rPr>
            </w:pPr>
            <w:r w:rsidRPr="0005216D">
              <w:t>2856,17</w:t>
            </w:r>
          </w:p>
        </w:tc>
        <w:tc>
          <w:tcPr>
            <w:tcW w:w="1134" w:type="dxa"/>
            <w:tcBorders>
              <w:top w:val="single" w:sz="4" w:space="0" w:color="001D77"/>
              <w:left w:val="single" w:sz="4" w:space="0" w:color="001D77"/>
              <w:bottom w:val="single" w:sz="4" w:space="0" w:color="001D77"/>
              <w:right w:val="single" w:sz="4" w:space="0" w:color="001D77"/>
            </w:tcBorders>
          </w:tcPr>
          <w:p w14:paraId="10523F62" w14:textId="0844DB27" w:rsidR="00C732A5" w:rsidRPr="009B202D" w:rsidRDefault="00C732A5" w:rsidP="00C732A5">
            <w:pPr>
              <w:jc w:val="right"/>
              <w:rPr>
                <w:rFonts w:eastAsia="Calibri" w:cs="Arial"/>
                <w:szCs w:val="19"/>
              </w:rPr>
            </w:pPr>
            <w:r w:rsidRPr="0005216D">
              <w:t>118,1</w:t>
            </w:r>
          </w:p>
        </w:tc>
        <w:tc>
          <w:tcPr>
            <w:tcW w:w="1276" w:type="dxa"/>
            <w:tcBorders>
              <w:top w:val="single" w:sz="4" w:space="0" w:color="001D77"/>
              <w:left w:val="single" w:sz="4" w:space="0" w:color="001D77"/>
              <w:bottom w:val="single" w:sz="4" w:space="0" w:color="001D77"/>
            </w:tcBorders>
          </w:tcPr>
          <w:p w14:paraId="3E565643" w14:textId="54980B5B" w:rsidR="00C732A5" w:rsidRPr="009B202D" w:rsidRDefault="00C732A5" w:rsidP="00C732A5">
            <w:pPr>
              <w:jc w:val="right"/>
              <w:rPr>
                <w:rFonts w:eastAsia="Calibri" w:cs="Arial"/>
                <w:szCs w:val="19"/>
              </w:rPr>
            </w:pPr>
            <w:r w:rsidRPr="0005216D">
              <w:t>90,2</w:t>
            </w:r>
          </w:p>
        </w:tc>
        <w:tc>
          <w:tcPr>
            <w:tcW w:w="996" w:type="dxa"/>
            <w:tcBorders>
              <w:top w:val="single" w:sz="4" w:space="0" w:color="001D77"/>
              <w:left w:val="single" w:sz="4" w:space="0" w:color="001D77"/>
              <w:bottom w:val="single" w:sz="4" w:space="0" w:color="001D77"/>
              <w:right w:val="single" w:sz="4" w:space="0" w:color="001D77"/>
            </w:tcBorders>
          </w:tcPr>
          <w:p w14:paraId="699ACBB2" w14:textId="67F897FE" w:rsidR="00C732A5" w:rsidRPr="009B202D" w:rsidRDefault="00C732A5" w:rsidP="00C732A5">
            <w:pPr>
              <w:jc w:val="right"/>
              <w:rPr>
                <w:rFonts w:eastAsia="Calibri" w:cs="Arial"/>
                <w:szCs w:val="19"/>
              </w:rPr>
            </w:pPr>
            <w:r w:rsidRPr="0005216D">
              <w:t>3167,17</w:t>
            </w:r>
          </w:p>
        </w:tc>
        <w:tc>
          <w:tcPr>
            <w:tcW w:w="997" w:type="dxa"/>
            <w:tcBorders>
              <w:top w:val="single" w:sz="4" w:space="0" w:color="001D77"/>
              <w:left w:val="single" w:sz="4" w:space="0" w:color="001D77"/>
              <w:bottom w:val="single" w:sz="4" w:space="0" w:color="001D77"/>
              <w:right w:val="nil"/>
            </w:tcBorders>
          </w:tcPr>
          <w:p w14:paraId="41156AF8" w14:textId="46EBE7BB" w:rsidR="00C732A5" w:rsidRPr="009B202D" w:rsidRDefault="00C732A5" w:rsidP="00C732A5">
            <w:pPr>
              <w:jc w:val="right"/>
              <w:rPr>
                <w:rFonts w:eastAsia="Calibri" w:cs="Arial"/>
                <w:szCs w:val="19"/>
              </w:rPr>
            </w:pPr>
            <w:r w:rsidRPr="0005216D">
              <w:t>118,3</w:t>
            </w:r>
          </w:p>
        </w:tc>
      </w:tr>
      <w:tr w:rsidR="00C732A5" w:rsidRPr="001B1321" w14:paraId="3656556E" w14:textId="6DB57320" w:rsidTr="00FD5105">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1A3AEF6" w14:textId="21888062" w:rsidR="00C732A5" w:rsidRPr="001B1321" w:rsidRDefault="00C732A5" w:rsidP="00C732A5">
            <w:pPr>
              <w:tabs>
                <w:tab w:val="right" w:leader="dot" w:pos="5670"/>
              </w:tabs>
              <w:ind w:left="176"/>
              <w:rPr>
                <w:rFonts w:eastAsia="Calibri" w:cs="Arial"/>
                <w:szCs w:val="19"/>
              </w:rPr>
            </w:pPr>
            <w:r w:rsidRPr="001B1321">
              <w:rPr>
                <w:rFonts w:eastAsia="Calibri" w:cs="Arial"/>
                <w:szCs w:val="19"/>
              </w:rPr>
              <w:t xml:space="preserve">w tym dochód do </w:t>
            </w:r>
            <w:r>
              <w:rPr>
                <w:rFonts w:eastAsia="Calibri" w:cs="Arial"/>
                <w:szCs w:val="19"/>
              </w:rPr>
              <w:t>d</w:t>
            </w:r>
            <w:r w:rsidRPr="001B1321">
              <w:rPr>
                <w:rFonts w:eastAsia="Calibri" w:cs="Arial"/>
                <w:szCs w:val="19"/>
              </w:rPr>
              <w:t>yspozycji</w:t>
            </w:r>
          </w:p>
        </w:tc>
        <w:tc>
          <w:tcPr>
            <w:tcW w:w="992" w:type="dxa"/>
            <w:tcBorders>
              <w:top w:val="single" w:sz="4" w:space="0" w:color="001D77"/>
              <w:left w:val="single" w:sz="4" w:space="0" w:color="001D77"/>
              <w:bottom w:val="single" w:sz="4" w:space="0" w:color="001D77"/>
              <w:right w:val="single" w:sz="4" w:space="0" w:color="001D77"/>
            </w:tcBorders>
            <w:vAlign w:val="bottom"/>
          </w:tcPr>
          <w:p w14:paraId="3A91F963" w14:textId="6325BF75" w:rsidR="00C732A5" w:rsidRPr="001B1321" w:rsidRDefault="00C732A5" w:rsidP="00C732A5">
            <w:pPr>
              <w:jc w:val="right"/>
              <w:rPr>
                <w:rFonts w:eastAsia="Calibri" w:cs="Arial"/>
                <w:szCs w:val="19"/>
              </w:rPr>
            </w:pPr>
            <w:r w:rsidRPr="0005216D">
              <w:t>2819,66</w:t>
            </w:r>
          </w:p>
        </w:tc>
        <w:tc>
          <w:tcPr>
            <w:tcW w:w="1134" w:type="dxa"/>
            <w:tcBorders>
              <w:top w:val="single" w:sz="4" w:space="0" w:color="001D77"/>
              <w:left w:val="single" w:sz="4" w:space="0" w:color="001D77"/>
              <w:bottom w:val="single" w:sz="4" w:space="0" w:color="001D77"/>
              <w:right w:val="single" w:sz="4" w:space="0" w:color="001D77"/>
            </w:tcBorders>
            <w:vAlign w:val="bottom"/>
          </w:tcPr>
          <w:p w14:paraId="0D192183" w14:textId="3A2ED321" w:rsidR="00C732A5" w:rsidRPr="001B1321" w:rsidRDefault="00C732A5" w:rsidP="00C732A5">
            <w:pPr>
              <w:jc w:val="right"/>
              <w:rPr>
                <w:rFonts w:eastAsia="Calibri" w:cs="Arial"/>
                <w:szCs w:val="19"/>
              </w:rPr>
            </w:pPr>
            <w:r w:rsidRPr="0005216D">
              <w:t>118,4</w:t>
            </w:r>
          </w:p>
        </w:tc>
        <w:tc>
          <w:tcPr>
            <w:tcW w:w="1276" w:type="dxa"/>
            <w:tcBorders>
              <w:top w:val="single" w:sz="4" w:space="0" w:color="001D77"/>
              <w:left w:val="single" w:sz="4" w:space="0" w:color="001D77"/>
              <w:bottom w:val="single" w:sz="4" w:space="0" w:color="001D77"/>
            </w:tcBorders>
            <w:vAlign w:val="bottom"/>
          </w:tcPr>
          <w:p w14:paraId="18274A33" w14:textId="31667AD9" w:rsidR="00C732A5" w:rsidRPr="001B1321" w:rsidRDefault="00C732A5" w:rsidP="00C732A5">
            <w:pPr>
              <w:jc w:val="right"/>
              <w:rPr>
                <w:rFonts w:eastAsia="Calibri" w:cs="Arial"/>
                <w:szCs w:val="19"/>
              </w:rPr>
            </w:pPr>
            <w:r w:rsidRPr="0005216D">
              <w:t>90,9</w:t>
            </w:r>
          </w:p>
        </w:tc>
        <w:tc>
          <w:tcPr>
            <w:tcW w:w="996" w:type="dxa"/>
            <w:tcBorders>
              <w:top w:val="single" w:sz="4" w:space="0" w:color="001D77"/>
              <w:left w:val="single" w:sz="4" w:space="0" w:color="001D77"/>
              <w:bottom w:val="single" w:sz="4" w:space="0" w:color="001D77"/>
              <w:right w:val="single" w:sz="4" w:space="0" w:color="001D77"/>
            </w:tcBorders>
            <w:vAlign w:val="bottom"/>
          </w:tcPr>
          <w:p w14:paraId="7F3DE6B8" w14:textId="438392DA" w:rsidR="00C732A5" w:rsidRDefault="00C732A5" w:rsidP="00C732A5">
            <w:pPr>
              <w:jc w:val="right"/>
              <w:rPr>
                <w:rFonts w:eastAsia="Calibri" w:cs="Arial"/>
                <w:szCs w:val="19"/>
              </w:rPr>
            </w:pPr>
            <w:r w:rsidRPr="0005216D">
              <w:t>3103,06</w:t>
            </w:r>
          </w:p>
        </w:tc>
        <w:tc>
          <w:tcPr>
            <w:tcW w:w="997" w:type="dxa"/>
            <w:tcBorders>
              <w:top w:val="single" w:sz="4" w:space="0" w:color="001D77"/>
              <w:left w:val="single" w:sz="4" w:space="0" w:color="001D77"/>
              <w:bottom w:val="single" w:sz="4" w:space="0" w:color="001D77"/>
              <w:right w:val="nil"/>
            </w:tcBorders>
            <w:vAlign w:val="bottom"/>
          </w:tcPr>
          <w:p w14:paraId="650E73F4" w14:textId="29A57BA1" w:rsidR="00C732A5" w:rsidRDefault="00C732A5" w:rsidP="00C732A5">
            <w:pPr>
              <w:jc w:val="right"/>
              <w:rPr>
                <w:rFonts w:eastAsia="Calibri" w:cs="Arial"/>
                <w:szCs w:val="19"/>
              </w:rPr>
            </w:pPr>
            <w:r w:rsidRPr="0005216D">
              <w:t>118,3</w:t>
            </w:r>
          </w:p>
        </w:tc>
      </w:tr>
      <w:tr w:rsidR="00117852" w:rsidRPr="001B1321" w14:paraId="64D283D8" w14:textId="7683560B" w:rsidTr="002E2E02">
        <w:trPr>
          <w:gridAfter w:val="1"/>
          <w:wAfter w:w="11" w:type="dxa"/>
          <w:trHeight w:val="352"/>
          <w:tblHeader/>
        </w:trPr>
        <w:tc>
          <w:tcPr>
            <w:tcW w:w="2581" w:type="dxa"/>
            <w:tcBorders>
              <w:top w:val="single" w:sz="4" w:space="0" w:color="001D77"/>
              <w:bottom w:val="single" w:sz="4" w:space="0" w:color="001D77"/>
              <w:right w:val="single" w:sz="4" w:space="0" w:color="001D77"/>
            </w:tcBorders>
            <w:vAlign w:val="bottom"/>
          </w:tcPr>
          <w:p w14:paraId="29181AB4" w14:textId="77777777" w:rsidR="00117852" w:rsidRPr="001B1321" w:rsidRDefault="00117852" w:rsidP="000C5566">
            <w:pPr>
              <w:tabs>
                <w:tab w:val="right" w:leader="dot" w:pos="5670"/>
              </w:tabs>
              <w:ind w:left="318"/>
              <w:rPr>
                <w:rFonts w:eastAsia="Calibri" w:cs="Arial"/>
                <w:szCs w:val="19"/>
              </w:rPr>
            </w:pPr>
            <w:r w:rsidRPr="001B1321">
              <w:rPr>
                <w:rFonts w:eastAsia="Calibri" w:cs="Arial"/>
                <w:szCs w:val="19"/>
              </w:rPr>
              <w:t>w tym:</w:t>
            </w:r>
          </w:p>
        </w:tc>
        <w:tc>
          <w:tcPr>
            <w:tcW w:w="992" w:type="dxa"/>
            <w:tcBorders>
              <w:top w:val="single" w:sz="4" w:space="0" w:color="001D77"/>
              <w:left w:val="single" w:sz="4" w:space="0" w:color="001D77"/>
              <w:bottom w:val="single" w:sz="4" w:space="0" w:color="001D77"/>
              <w:right w:val="single" w:sz="4" w:space="0" w:color="001D77"/>
            </w:tcBorders>
            <w:vAlign w:val="center"/>
          </w:tcPr>
          <w:p w14:paraId="00A3F992" w14:textId="77777777" w:rsidR="00117852" w:rsidRPr="001B1321" w:rsidRDefault="00117852" w:rsidP="006C4E1F">
            <w:pPr>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vAlign w:val="center"/>
          </w:tcPr>
          <w:p w14:paraId="2DAA0BB0" w14:textId="77777777" w:rsidR="00117852" w:rsidRPr="001B1321" w:rsidRDefault="00117852" w:rsidP="006C4E1F">
            <w:pPr>
              <w:jc w:val="right"/>
              <w:rPr>
                <w:rFonts w:eastAsia="Calibri" w:cs="Arial"/>
                <w:szCs w:val="19"/>
              </w:rPr>
            </w:pPr>
          </w:p>
        </w:tc>
        <w:tc>
          <w:tcPr>
            <w:tcW w:w="1276" w:type="dxa"/>
            <w:tcBorders>
              <w:top w:val="single" w:sz="4" w:space="0" w:color="001D77"/>
              <w:left w:val="single" w:sz="4" w:space="0" w:color="001D77"/>
              <w:bottom w:val="single" w:sz="4" w:space="0" w:color="001D77"/>
            </w:tcBorders>
            <w:vAlign w:val="center"/>
          </w:tcPr>
          <w:p w14:paraId="6F8F3AE0" w14:textId="77777777" w:rsidR="00117852" w:rsidRPr="001B1321" w:rsidRDefault="00117852" w:rsidP="006C4E1F">
            <w:pPr>
              <w:jc w:val="right"/>
              <w:rPr>
                <w:rFonts w:eastAsia="Calibri" w:cs="Arial"/>
                <w:szCs w:val="19"/>
              </w:rPr>
            </w:pPr>
          </w:p>
        </w:tc>
        <w:tc>
          <w:tcPr>
            <w:tcW w:w="996" w:type="dxa"/>
            <w:tcBorders>
              <w:top w:val="single" w:sz="4" w:space="0" w:color="001D77"/>
              <w:left w:val="single" w:sz="4" w:space="0" w:color="001D77"/>
              <w:bottom w:val="single" w:sz="4" w:space="0" w:color="001D77"/>
              <w:right w:val="single" w:sz="4" w:space="0" w:color="001D77"/>
            </w:tcBorders>
            <w:vAlign w:val="center"/>
          </w:tcPr>
          <w:p w14:paraId="3328198E" w14:textId="26A13D5F" w:rsidR="00117852" w:rsidRPr="001B1321" w:rsidRDefault="00117852" w:rsidP="006C4E1F">
            <w:pPr>
              <w:jc w:val="right"/>
              <w:rPr>
                <w:rFonts w:eastAsia="Calibri" w:cs="Arial"/>
                <w:szCs w:val="19"/>
              </w:rPr>
            </w:pPr>
          </w:p>
        </w:tc>
        <w:tc>
          <w:tcPr>
            <w:tcW w:w="997" w:type="dxa"/>
            <w:tcBorders>
              <w:top w:val="single" w:sz="4" w:space="0" w:color="001D77"/>
              <w:left w:val="single" w:sz="4" w:space="0" w:color="001D77"/>
              <w:bottom w:val="single" w:sz="4" w:space="0" w:color="001D77"/>
              <w:right w:val="nil"/>
            </w:tcBorders>
            <w:vAlign w:val="center"/>
          </w:tcPr>
          <w:p w14:paraId="2788CE3F" w14:textId="04C921F3" w:rsidR="00117852" w:rsidRPr="001B1321" w:rsidRDefault="00117852" w:rsidP="006C4E1F">
            <w:pPr>
              <w:jc w:val="right"/>
              <w:rPr>
                <w:rFonts w:eastAsia="Calibri" w:cs="Arial"/>
                <w:szCs w:val="19"/>
              </w:rPr>
            </w:pPr>
          </w:p>
        </w:tc>
      </w:tr>
      <w:tr w:rsidR="00C732A5" w:rsidRPr="003B50F8" w14:paraId="2DD72FD1" w14:textId="465D103E" w:rsidTr="00B13A8F">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CCD5479" w14:textId="77777777" w:rsidR="00C732A5" w:rsidRPr="001B1321" w:rsidRDefault="00C732A5" w:rsidP="00C732A5">
            <w:pPr>
              <w:tabs>
                <w:tab w:val="right" w:leader="dot" w:pos="5670"/>
              </w:tabs>
              <w:ind w:left="459" w:right="-41"/>
              <w:rPr>
                <w:rFonts w:eastAsia="Calibri" w:cs="Arial"/>
                <w:szCs w:val="19"/>
              </w:rPr>
            </w:pPr>
            <w:r w:rsidRPr="001B1321">
              <w:rPr>
                <w:rFonts w:eastAsia="Calibri" w:cs="Arial"/>
                <w:szCs w:val="19"/>
              </w:rPr>
              <w:t>z pracy najemnej</w:t>
            </w:r>
          </w:p>
        </w:tc>
        <w:tc>
          <w:tcPr>
            <w:tcW w:w="992" w:type="dxa"/>
            <w:tcBorders>
              <w:top w:val="single" w:sz="4" w:space="0" w:color="001D77"/>
              <w:left w:val="single" w:sz="4" w:space="0" w:color="001D77"/>
              <w:bottom w:val="single" w:sz="4" w:space="0" w:color="001D77"/>
              <w:right w:val="single" w:sz="4" w:space="0" w:color="001D77"/>
            </w:tcBorders>
          </w:tcPr>
          <w:p w14:paraId="51CE1F85" w14:textId="0C2242FD" w:rsidR="00C732A5" w:rsidRPr="001B1321" w:rsidRDefault="00C732A5" w:rsidP="00C732A5">
            <w:pPr>
              <w:jc w:val="right"/>
              <w:rPr>
                <w:rFonts w:eastAsia="Calibri" w:cs="Arial"/>
                <w:szCs w:val="19"/>
              </w:rPr>
            </w:pPr>
            <w:r w:rsidRPr="0060025B">
              <w:t>1474,26</w:t>
            </w:r>
          </w:p>
        </w:tc>
        <w:tc>
          <w:tcPr>
            <w:tcW w:w="1134" w:type="dxa"/>
            <w:tcBorders>
              <w:top w:val="single" w:sz="4" w:space="0" w:color="001D77"/>
              <w:left w:val="single" w:sz="4" w:space="0" w:color="001D77"/>
              <w:bottom w:val="single" w:sz="4" w:space="0" w:color="001D77"/>
              <w:right w:val="single" w:sz="4" w:space="0" w:color="001D77"/>
            </w:tcBorders>
          </w:tcPr>
          <w:p w14:paraId="6B9C1B56" w14:textId="19709571" w:rsidR="00C732A5" w:rsidRPr="001B1321" w:rsidRDefault="00C732A5" w:rsidP="00C732A5">
            <w:pPr>
              <w:jc w:val="right"/>
              <w:rPr>
                <w:rFonts w:eastAsia="Calibri" w:cs="Arial"/>
                <w:szCs w:val="19"/>
              </w:rPr>
            </w:pPr>
            <w:r w:rsidRPr="0060025B">
              <w:t>116,4</w:t>
            </w:r>
          </w:p>
        </w:tc>
        <w:tc>
          <w:tcPr>
            <w:tcW w:w="1276" w:type="dxa"/>
            <w:tcBorders>
              <w:top w:val="single" w:sz="4" w:space="0" w:color="001D77"/>
              <w:left w:val="single" w:sz="4" w:space="0" w:color="001D77"/>
              <w:bottom w:val="single" w:sz="4" w:space="0" w:color="001D77"/>
            </w:tcBorders>
          </w:tcPr>
          <w:p w14:paraId="5ED1B344" w14:textId="0F21C601" w:rsidR="00C732A5" w:rsidRPr="001B1321" w:rsidRDefault="00C732A5" w:rsidP="00C732A5">
            <w:pPr>
              <w:jc w:val="right"/>
              <w:rPr>
                <w:rFonts w:eastAsia="Calibri" w:cs="Arial"/>
                <w:szCs w:val="19"/>
              </w:rPr>
            </w:pPr>
            <w:r w:rsidRPr="0060025B">
              <w:t>85,1</w:t>
            </w:r>
          </w:p>
        </w:tc>
        <w:tc>
          <w:tcPr>
            <w:tcW w:w="996" w:type="dxa"/>
            <w:tcBorders>
              <w:top w:val="single" w:sz="4" w:space="0" w:color="001D77"/>
              <w:left w:val="single" w:sz="4" w:space="0" w:color="001D77"/>
              <w:bottom w:val="single" w:sz="4" w:space="0" w:color="001D77"/>
              <w:right w:val="single" w:sz="4" w:space="0" w:color="001D77"/>
            </w:tcBorders>
          </w:tcPr>
          <w:p w14:paraId="72AA6D28" w14:textId="1DB5BF73" w:rsidR="00C732A5" w:rsidRDefault="00C732A5" w:rsidP="00C732A5">
            <w:pPr>
              <w:jc w:val="right"/>
              <w:rPr>
                <w:rFonts w:eastAsia="Calibri" w:cs="Arial"/>
                <w:szCs w:val="19"/>
              </w:rPr>
            </w:pPr>
            <w:r w:rsidRPr="0060025B">
              <w:t>1733,05</w:t>
            </w:r>
          </w:p>
        </w:tc>
        <w:tc>
          <w:tcPr>
            <w:tcW w:w="997" w:type="dxa"/>
            <w:tcBorders>
              <w:top w:val="single" w:sz="4" w:space="0" w:color="001D77"/>
              <w:left w:val="single" w:sz="4" w:space="0" w:color="001D77"/>
              <w:bottom w:val="single" w:sz="4" w:space="0" w:color="001D77"/>
              <w:right w:val="nil"/>
            </w:tcBorders>
          </w:tcPr>
          <w:p w14:paraId="7B44EDB1" w14:textId="607E6343" w:rsidR="00C732A5" w:rsidRDefault="00C732A5" w:rsidP="00C732A5">
            <w:pPr>
              <w:jc w:val="right"/>
              <w:rPr>
                <w:rFonts w:eastAsia="Calibri" w:cs="Arial"/>
                <w:szCs w:val="19"/>
              </w:rPr>
            </w:pPr>
            <w:r w:rsidRPr="0060025B">
              <w:t>116,2</w:t>
            </w:r>
          </w:p>
        </w:tc>
      </w:tr>
      <w:tr w:rsidR="00C732A5" w:rsidRPr="003B50F8" w14:paraId="2EBCD1BC" w14:textId="3989A338" w:rsidTr="00C732A5">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5785EEBE" w14:textId="36A4E4F9" w:rsidR="00C732A5" w:rsidRPr="001B1321" w:rsidRDefault="00C732A5" w:rsidP="00C732A5">
            <w:pPr>
              <w:tabs>
                <w:tab w:val="right" w:leader="dot" w:pos="5670"/>
              </w:tabs>
              <w:ind w:left="459" w:right="-41"/>
              <w:rPr>
                <w:rFonts w:eastAsia="Calibri" w:cs="Arial"/>
                <w:szCs w:val="19"/>
              </w:rPr>
            </w:pPr>
            <w:r w:rsidRPr="001B1321">
              <w:rPr>
                <w:rFonts w:eastAsia="Calibri" w:cs="Arial"/>
                <w:szCs w:val="19"/>
              </w:rPr>
              <w:t>z gospodarstwa indywidualnego</w:t>
            </w:r>
            <w:r>
              <w:rPr>
                <w:rFonts w:eastAsia="Calibri" w:cs="Arial"/>
                <w:szCs w:val="19"/>
              </w:rPr>
              <w:t xml:space="preserve"> </w:t>
            </w:r>
            <w:r w:rsidRPr="001B1321">
              <w:rPr>
                <w:rFonts w:eastAsia="Calibri" w:cs="Arial"/>
                <w:szCs w:val="19"/>
              </w:rPr>
              <w:t>w rolnictwie</w:t>
            </w:r>
          </w:p>
        </w:tc>
        <w:tc>
          <w:tcPr>
            <w:tcW w:w="992" w:type="dxa"/>
            <w:tcBorders>
              <w:top w:val="single" w:sz="4" w:space="0" w:color="001D77"/>
              <w:left w:val="single" w:sz="4" w:space="0" w:color="001D77"/>
              <w:bottom w:val="single" w:sz="4" w:space="0" w:color="001D77"/>
              <w:right w:val="single" w:sz="4" w:space="0" w:color="001D77"/>
            </w:tcBorders>
            <w:vAlign w:val="bottom"/>
          </w:tcPr>
          <w:p w14:paraId="407627D0" w14:textId="19000D23" w:rsidR="00C732A5" w:rsidRPr="004611D7" w:rsidRDefault="00C732A5" w:rsidP="00C732A5">
            <w:pPr>
              <w:jc w:val="right"/>
              <w:rPr>
                <w:rFonts w:eastAsia="Calibri" w:cs="Arial"/>
                <w:b/>
                <w:szCs w:val="19"/>
              </w:rPr>
            </w:pPr>
            <w:r w:rsidRPr="0060025B">
              <w:t>156,34</w:t>
            </w:r>
            <w:r w:rsidR="00810AEA" w:rsidRPr="00810AEA">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0FE23952" w14:textId="47AC0417" w:rsidR="00C732A5" w:rsidRPr="00117852" w:rsidRDefault="00C732A5" w:rsidP="00C732A5">
            <w:pPr>
              <w:jc w:val="right"/>
              <w:rPr>
                <w:rFonts w:eastAsia="Calibri" w:cs="Arial"/>
                <w:b/>
                <w:szCs w:val="19"/>
              </w:rPr>
            </w:pPr>
            <w:r w:rsidRPr="0060025B">
              <w:t>161,6</w:t>
            </w:r>
          </w:p>
        </w:tc>
        <w:tc>
          <w:tcPr>
            <w:tcW w:w="1276" w:type="dxa"/>
            <w:tcBorders>
              <w:top w:val="single" w:sz="4" w:space="0" w:color="001D77"/>
              <w:left w:val="single" w:sz="4" w:space="0" w:color="001D77"/>
              <w:bottom w:val="single" w:sz="4" w:space="0" w:color="001D77"/>
            </w:tcBorders>
            <w:vAlign w:val="bottom"/>
          </w:tcPr>
          <w:p w14:paraId="74BDC1B2" w14:textId="2D25BCE6" w:rsidR="00C732A5" w:rsidRPr="004611D7" w:rsidRDefault="00C732A5" w:rsidP="00C732A5">
            <w:pPr>
              <w:jc w:val="right"/>
              <w:rPr>
                <w:rFonts w:eastAsia="Calibri" w:cs="Arial"/>
                <w:b/>
                <w:szCs w:val="19"/>
              </w:rPr>
            </w:pPr>
            <w:r w:rsidRPr="0060025B">
              <w:t>151,0</w:t>
            </w:r>
          </w:p>
        </w:tc>
        <w:tc>
          <w:tcPr>
            <w:tcW w:w="996" w:type="dxa"/>
            <w:tcBorders>
              <w:top w:val="single" w:sz="4" w:space="0" w:color="001D77"/>
              <w:left w:val="single" w:sz="4" w:space="0" w:color="001D77"/>
              <w:bottom w:val="single" w:sz="4" w:space="0" w:color="001D77"/>
              <w:right w:val="single" w:sz="4" w:space="0" w:color="001D77"/>
            </w:tcBorders>
            <w:vAlign w:val="bottom"/>
          </w:tcPr>
          <w:p w14:paraId="61ACDE70" w14:textId="177FF586" w:rsidR="00C732A5" w:rsidRDefault="00C732A5" w:rsidP="00C732A5">
            <w:pPr>
              <w:jc w:val="right"/>
              <w:rPr>
                <w:rFonts w:eastAsia="Calibri" w:cs="Arial"/>
                <w:szCs w:val="19"/>
              </w:rPr>
            </w:pPr>
            <w:proofErr w:type="spellStart"/>
            <w:r w:rsidRPr="0060025B">
              <w:t>103,57</w:t>
            </w:r>
            <w:r w:rsidR="00224D74" w:rsidRPr="00224D74">
              <w:rPr>
                <w:vertAlign w:val="superscript"/>
              </w:rPr>
              <w:t>a</w:t>
            </w:r>
            <w:proofErr w:type="spellEnd"/>
          </w:p>
        </w:tc>
        <w:tc>
          <w:tcPr>
            <w:tcW w:w="997" w:type="dxa"/>
            <w:tcBorders>
              <w:top w:val="single" w:sz="4" w:space="0" w:color="001D77"/>
              <w:left w:val="single" w:sz="4" w:space="0" w:color="001D77"/>
              <w:bottom w:val="single" w:sz="4" w:space="0" w:color="001D77"/>
              <w:right w:val="nil"/>
            </w:tcBorders>
            <w:vAlign w:val="bottom"/>
          </w:tcPr>
          <w:p w14:paraId="704776FA" w14:textId="12912AF2" w:rsidR="00C732A5" w:rsidRDefault="00C732A5" w:rsidP="00C732A5">
            <w:pPr>
              <w:jc w:val="right"/>
              <w:rPr>
                <w:rFonts w:eastAsia="Calibri" w:cs="Arial"/>
                <w:szCs w:val="19"/>
              </w:rPr>
            </w:pPr>
            <w:r w:rsidRPr="0060025B">
              <w:t>133,5</w:t>
            </w:r>
          </w:p>
        </w:tc>
      </w:tr>
      <w:tr w:rsidR="00C732A5" w:rsidRPr="003B50F8" w14:paraId="38290B6A" w14:textId="00AC5AA5" w:rsidTr="00C732A5">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1CC6EDBE" w14:textId="3AF6DB90" w:rsidR="00C732A5" w:rsidRPr="001B1321" w:rsidRDefault="00C732A5" w:rsidP="00C732A5">
            <w:pPr>
              <w:tabs>
                <w:tab w:val="right" w:leader="dot" w:pos="5670"/>
              </w:tabs>
              <w:ind w:left="459" w:right="-41"/>
              <w:rPr>
                <w:rFonts w:eastAsia="Calibri" w:cs="Arial"/>
                <w:szCs w:val="19"/>
              </w:rPr>
            </w:pPr>
            <w:r w:rsidRPr="001B1321">
              <w:rPr>
                <w:rFonts w:eastAsia="Calibri" w:cs="Arial"/>
                <w:szCs w:val="19"/>
              </w:rPr>
              <w:t>z pracy na własny rachunek</w:t>
            </w:r>
          </w:p>
        </w:tc>
        <w:tc>
          <w:tcPr>
            <w:tcW w:w="992" w:type="dxa"/>
            <w:tcBorders>
              <w:top w:val="single" w:sz="4" w:space="0" w:color="001D77"/>
              <w:left w:val="single" w:sz="4" w:space="0" w:color="001D77"/>
              <w:bottom w:val="single" w:sz="4" w:space="0" w:color="001D77"/>
              <w:right w:val="single" w:sz="4" w:space="0" w:color="001D77"/>
            </w:tcBorders>
            <w:vAlign w:val="bottom"/>
          </w:tcPr>
          <w:p w14:paraId="7065C4AF" w14:textId="10554561" w:rsidR="00C732A5" w:rsidRPr="001B1321" w:rsidRDefault="00C732A5" w:rsidP="00C732A5">
            <w:pPr>
              <w:jc w:val="right"/>
              <w:rPr>
                <w:rFonts w:eastAsia="Calibri" w:cs="Arial"/>
                <w:szCs w:val="19"/>
              </w:rPr>
            </w:pPr>
            <w:r w:rsidRPr="0060025B">
              <w:t>195,05</w:t>
            </w:r>
            <w:r w:rsidR="003240A4" w:rsidRPr="003240A4">
              <w:rPr>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0B3750B5" w14:textId="58155148" w:rsidR="00C732A5" w:rsidRPr="001B1321" w:rsidRDefault="00C732A5" w:rsidP="00C732A5">
            <w:pPr>
              <w:jc w:val="right"/>
              <w:rPr>
                <w:rFonts w:eastAsia="Calibri" w:cs="Arial"/>
                <w:szCs w:val="19"/>
              </w:rPr>
            </w:pPr>
            <w:r w:rsidRPr="0060025B">
              <w:t>98,2</w:t>
            </w:r>
          </w:p>
        </w:tc>
        <w:tc>
          <w:tcPr>
            <w:tcW w:w="1276" w:type="dxa"/>
            <w:tcBorders>
              <w:top w:val="single" w:sz="4" w:space="0" w:color="001D77"/>
              <w:left w:val="single" w:sz="4" w:space="0" w:color="001D77"/>
              <w:bottom w:val="single" w:sz="4" w:space="0" w:color="001D77"/>
            </w:tcBorders>
            <w:vAlign w:val="bottom"/>
          </w:tcPr>
          <w:p w14:paraId="641FEF37" w14:textId="44DC1B69" w:rsidR="00C732A5" w:rsidRPr="001B1321" w:rsidRDefault="00C732A5" w:rsidP="00C732A5">
            <w:pPr>
              <w:jc w:val="right"/>
              <w:rPr>
                <w:rFonts w:eastAsia="Calibri" w:cs="Arial"/>
                <w:szCs w:val="19"/>
              </w:rPr>
            </w:pPr>
            <w:r w:rsidRPr="0060025B">
              <w:t>59,9</w:t>
            </w:r>
          </w:p>
        </w:tc>
        <w:tc>
          <w:tcPr>
            <w:tcW w:w="996" w:type="dxa"/>
            <w:tcBorders>
              <w:top w:val="single" w:sz="4" w:space="0" w:color="001D77"/>
              <w:left w:val="single" w:sz="4" w:space="0" w:color="001D77"/>
              <w:bottom w:val="single" w:sz="4" w:space="0" w:color="001D77"/>
              <w:right w:val="single" w:sz="4" w:space="0" w:color="001D77"/>
            </w:tcBorders>
            <w:vAlign w:val="bottom"/>
          </w:tcPr>
          <w:p w14:paraId="51120C5D" w14:textId="4B146655" w:rsidR="00C732A5" w:rsidRDefault="00C732A5" w:rsidP="00C732A5">
            <w:pPr>
              <w:jc w:val="right"/>
              <w:rPr>
                <w:rFonts w:eastAsia="Calibri" w:cs="Arial"/>
                <w:szCs w:val="19"/>
              </w:rPr>
            </w:pPr>
            <w:r w:rsidRPr="0060025B">
              <w:t>325,64</w:t>
            </w:r>
          </w:p>
        </w:tc>
        <w:tc>
          <w:tcPr>
            <w:tcW w:w="997" w:type="dxa"/>
            <w:tcBorders>
              <w:top w:val="single" w:sz="4" w:space="0" w:color="001D77"/>
              <w:left w:val="single" w:sz="4" w:space="0" w:color="001D77"/>
              <w:bottom w:val="single" w:sz="4" w:space="0" w:color="001D77"/>
              <w:right w:val="nil"/>
            </w:tcBorders>
            <w:vAlign w:val="bottom"/>
          </w:tcPr>
          <w:p w14:paraId="6F1E2F4D" w14:textId="68A6A6E4" w:rsidR="00C732A5" w:rsidRDefault="00C732A5" w:rsidP="00C732A5">
            <w:pPr>
              <w:jc w:val="right"/>
              <w:rPr>
                <w:rFonts w:eastAsia="Calibri" w:cs="Arial"/>
                <w:szCs w:val="19"/>
              </w:rPr>
            </w:pPr>
            <w:r w:rsidRPr="0060025B">
              <w:t>120,3</w:t>
            </w:r>
          </w:p>
        </w:tc>
      </w:tr>
      <w:tr w:rsidR="00C732A5" w:rsidRPr="003B50F8" w14:paraId="2C65142F" w14:textId="74098220" w:rsidTr="00C732A5">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19A7B3B5" w14:textId="5A243AF6" w:rsidR="00C732A5" w:rsidRPr="001B1321" w:rsidRDefault="00C732A5" w:rsidP="00C732A5">
            <w:pPr>
              <w:tabs>
                <w:tab w:val="right" w:leader="dot" w:pos="5670"/>
              </w:tabs>
              <w:ind w:left="459" w:right="-41"/>
              <w:rPr>
                <w:rFonts w:eastAsia="Calibri" w:cs="Arial"/>
                <w:szCs w:val="19"/>
              </w:rPr>
            </w:pPr>
            <w:r w:rsidRPr="001B1321">
              <w:rPr>
                <w:rFonts w:eastAsia="Calibri" w:cs="Arial"/>
                <w:szCs w:val="19"/>
              </w:rPr>
              <w:t>ze świadczeń z ubezpieczeń społecznych</w:t>
            </w:r>
            <w:r w:rsidRPr="001B1321">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vAlign w:val="bottom"/>
          </w:tcPr>
          <w:p w14:paraId="26C477A8" w14:textId="5C5D54C4" w:rsidR="00C732A5" w:rsidRPr="00C732A5" w:rsidRDefault="00C732A5" w:rsidP="00C732A5">
            <w:pPr>
              <w:jc w:val="right"/>
            </w:pPr>
            <w:r w:rsidRPr="0060025B">
              <w:t>805,36</w:t>
            </w:r>
          </w:p>
        </w:tc>
        <w:tc>
          <w:tcPr>
            <w:tcW w:w="1134" w:type="dxa"/>
            <w:tcBorders>
              <w:top w:val="single" w:sz="4" w:space="0" w:color="001D77"/>
              <w:left w:val="single" w:sz="4" w:space="0" w:color="001D77"/>
              <w:bottom w:val="single" w:sz="4" w:space="0" w:color="001D77"/>
              <w:right w:val="single" w:sz="4" w:space="0" w:color="001D77"/>
            </w:tcBorders>
            <w:vAlign w:val="bottom"/>
          </w:tcPr>
          <w:p w14:paraId="5A2F41B8" w14:textId="0389B82D" w:rsidR="00C732A5" w:rsidRPr="00C732A5" w:rsidRDefault="00C732A5" w:rsidP="00C732A5">
            <w:pPr>
              <w:jc w:val="right"/>
            </w:pPr>
            <w:r w:rsidRPr="0060025B">
              <w:t>122,4</w:t>
            </w:r>
          </w:p>
        </w:tc>
        <w:tc>
          <w:tcPr>
            <w:tcW w:w="1276" w:type="dxa"/>
            <w:tcBorders>
              <w:top w:val="single" w:sz="4" w:space="0" w:color="001D77"/>
              <w:left w:val="single" w:sz="4" w:space="0" w:color="001D77"/>
              <w:bottom w:val="single" w:sz="4" w:space="0" w:color="001D77"/>
            </w:tcBorders>
            <w:vAlign w:val="bottom"/>
          </w:tcPr>
          <w:p w14:paraId="61F919F1" w14:textId="556B4913" w:rsidR="00C732A5" w:rsidRPr="00C732A5" w:rsidRDefault="00C732A5" w:rsidP="00C732A5">
            <w:pPr>
              <w:jc w:val="right"/>
            </w:pPr>
            <w:r w:rsidRPr="0060025B">
              <w:t>107,4</w:t>
            </w:r>
          </w:p>
        </w:tc>
        <w:tc>
          <w:tcPr>
            <w:tcW w:w="996" w:type="dxa"/>
            <w:tcBorders>
              <w:top w:val="single" w:sz="4" w:space="0" w:color="001D77"/>
              <w:left w:val="single" w:sz="4" w:space="0" w:color="001D77"/>
              <w:bottom w:val="single" w:sz="4" w:space="0" w:color="001D77"/>
              <w:right w:val="single" w:sz="4" w:space="0" w:color="001D77"/>
            </w:tcBorders>
            <w:vAlign w:val="bottom"/>
          </w:tcPr>
          <w:p w14:paraId="5E74DD80" w14:textId="0FDF369F" w:rsidR="00C732A5" w:rsidRPr="00C732A5" w:rsidRDefault="00C732A5" w:rsidP="00C732A5">
            <w:pPr>
              <w:jc w:val="right"/>
            </w:pPr>
            <w:r w:rsidRPr="0060025B">
              <w:t>749,80</w:t>
            </w:r>
          </w:p>
        </w:tc>
        <w:tc>
          <w:tcPr>
            <w:tcW w:w="997" w:type="dxa"/>
            <w:tcBorders>
              <w:top w:val="single" w:sz="4" w:space="0" w:color="001D77"/>
              <w:left w:val="single" w:sz="4" w:space="0" w:color="001D77"/>
              <w:bottom w:val="single" w:sz="4" w:space="0" w:color="001D77"/>
              <w:right w:val="nil"/>
            </w:tcBorders>
            <w:vAlign w:val="bottom"/>
          </w:tcPr>
          <w:p w14:paraId="2BD1F33F" w14:textId="013F27A4" w:rsidR="00C732A5" w:rsidRPr="00C732A5" w:rsidRDefault="00C732A5" w:rsidP="00C732A5">
            <w:pPr>
              <w:jc w:val="right"/>
            </w:pPr>
            <w:r w:rsidRPr="0060025B">
              <w:t>114,7</w:t>
            </w:r>
          </w:p>
        </w:tc>
      </w:tr>
      <w:tr w:rsidR="00C732A5" w:rsidRPr="003B50F8" w14:paraId="616B4D9C" w14:textId="306D87D6" w:rsidTr="00AE08C7">
        <w:trPr>
          <w:gridAfter w:val="1"/>
          <w:wAfter w:w="11" w:type="dxa"/>
          <w:tblHeader/>
        </w:trPr>
        <w:tc>
          <w:tcPr>
            <w:tcW w:w="2581" w:type="dxa"/>
            <w:tcBorders>
              <w:top w:val="single" w:sz="4" w:space="0" w:color="001D77"/>
              <w:bottom w:val="single" w:sz="4" w:space="0" w:color="001D77"/>
              <w:right w:val="single" w:sz="4" w:space="0" w:color="001D77"/>
            </w:tcBorders>
            <w:vAlign w:val="bottom"/>
          </w:tcPr>
          <w:p w14:paraId="3CC41C8D" w14:textId="2B52083E" w:rsidR="00C732A5" w:rsidRPr="001B1321" w:rsidRDefault="00C732A5" w:rsidP="00C732A5">
            <w:pPr>
              <w:tabs>
                <w:tab w:val="right" w:leader="dot" w:pos="5670"/>
              </w:tabs>
              <w:ind w:left="459" w:right="-41"/>
              <w:rPr>
                <w:rFonts w:eastAsia="Calibri" w:cs="Arial"/>
                <w:szCs w:val="19"/>
              </w:rPr>
            </w:pPr>
            <w:r w:rsidRPr="001B1321">
              <w:rPr>
                <w:rFonts w:eastAsia="Calibri" w:cs="Arial"/>
                <w:szCs w:val="19"/>
              </w:rPr>
              <w:t>z pozostałych świadczeń społecznych</w:t>
            </w:r>
          </w:p>
        </w:tc>
        <w:tc>
          <w:tcPr>
            <w:tcW w:w="992" w:type="dxa"/>
            <w:tcBorders>
              <w:top w:val="single" w:sz="4" w:space="0" w:color="001D77"/>
              <w:left w:val="single" w:sz="4" w:space="0" w:color="001D77"/>
              <w:bottom w:val="single" w:sz="4" w:space="0" w:color="001D77"/>
              <w:right w:val="single" w:sz="4" w:space="0" w:color="001D77"/>
            </w:tcBorders>
            <w:vAlign w:val="bottom"/>
          </w:tcPr>
          <w:p w14:paraId="56A726B7" w14:textId="6EE062B1" w:rsidR="00C732A5" w:rsidRPr="00C732A5" w:rsidRDefault="00C732A5" w:rsidP="00C732A5">
            <w:pPr>
              <w:jc w:val="right"/>
            </w:pPr>
            <w:r w:rsidRPr="0060025B">
              <w:t>190,08</w:t>
            </w:r>
          </w:p>
        </w:tc>
        <w:tc>
          <w:tcPr>
            <w:tcW w:w="1134" w:type="dxa"/>
            <w:tcBorders>
              <w:top w:val="single" w:sz="4" w:space="0" w:color="001D77"/>
              <w:left w:val="single" w:sz="4" w:space="0" w:color="001D77"/>
              <w:bottom w:val="single" w:sz="4" w:space="0" w:color="001D77"/>
              <w:right w:val="single" w:sz="4" w:space="0" w:color="001D77"/>
            </w:tcBorders>
            <w:vAlign w:val="bottom"/>
          </w:tcPr>
          <w:p w14:paraId="65850BDA" w14:textId="31370F46" w:rsidR="00C732A5" w:rsidRPr="00C732A5" w:rsidRDefault="00C732A5" w:rsidP="00C732A5">
            <w:pPr>
              <w:jc w:val="right"/>
            </w:pPr>
            <w:r w:rsidRPr="0060025B">
              <w:t>112,6</w:t>
            </w:r>
          </w:p>
        </w:tc>
        <w:tc>
          <w:tcPr>
            <w:tcW w:w="1276" w:type="dxa"/>
            <w:tcBorders>
              <w:top w:val="single" w:sz="4" w:space="0" w:color="001D77"/>
              <w:left w:val="single" w:sz="4" w:space="0" w:color="001D77"/>
              <w:bottom w:val="single" w:sz="4" w:space="0" w:color="001D77"/>
            </w:tcBorders>
            <w:vAlign w:val="bottom"/>
          </w:tcPr>
          <w:p w14:paraId="3C248E13" w14:textId="2851AFE5" w:rsidR="00C732A5" w:rsidRPr="00C732A5" w:rsidRDefault="00C732A5" w:rsidP="00C732A5">
            <w:pPr>
              <w:jc w:val="right"/>
            </w:pPr>
            <w:r w:rsidRPr="0060025B">
              <w:t>93,6</w:t>
            </w:r>
          </w:p>
        </w:tc>
        <w:tc>
          <w:tcPr>
            <w:tcW w:w="996" w:type="dxa"/>
            <w:tcBorders>
              <w:top w:val="single" w:sz="4" w:space="0" w:color="001D77"/>
              <w:left w:val="single" w:sz="4" w:space="0" w:color="001D77"/>
              <w:bottom w:val="single" w:sz="4" w:space="0" w:color="001D77"/>
              <w:right w:val="single" w:sz="4" w:space="0" w:color="001D77"/>
            </w:tcBorders>
            <w:vAlign w:val="bottom"/>
          </w:tcPr>
          <w:p w14:paraId="0ACBC8CC" w14:textId="60D5B842" w:rsidR="00C732A5" w:rsidRPr="00C732A5" w:rsidRDefault="00C732A5" w:rsidP="00C732A5">
            <w:pPr>
              <w:jc w:val="right"/>
            </w:pPr>
            <w:r w:rsidRPr="0060025B">
              <w:t>203,01</w:t>
            </w:r>
          </w:p>
        </w:tc>
        <w:tc>
          <w:tcPr>
            <w:tcW w:w="997" w:type="dxa"/>
            <w:tcBorders>
              <w:top w:val="single" w:sz="4" w:space="0" w:color="001D77"/>
              <w:left w:val="single" w:sz="4" w:space="0" w:color="001D77"/>
              <w:bottom w:val="single" w:sz="4" w:space="0" w:color="001D77"/>
              <w:right w:val="nil"/>
            </w:tcBorders>
            <w:vAlign w:val="bottom"/>
          </w:tcPr>
          <w:p w14:paraId="7500EF4F" w14:textId="020AB48A" w:rsidR="00C732A5" w:rsidRPr="00C732A5" w:rsidRDefault="00C732A5" w:rsidP="00C732A5">
            <w:pPr>
              <w:jc w:val="right"/>
            </w:pPr>
            <w:r w:rsidRPr="0060025B">
              <w:t>147,1</w:t>
            </w:r>
          </w:p>
        </w:tc>
      </w:tr>
      <w:tr w:rsidR="00C732A5" w:rsidRPr="003B50F8" w14:paraId="5C6C5DBB" w14:textId="3FE9B058" w:rsidTr="00AE08C7">
        <w:trPr>
          <w:gridAfter w:val="1"/>
          <w:wAfter w:w="11" w:type="dxa"/>
          <w:tblHeader/>
        </w:trPr>
        <w:tc>
          <w:tcPr>
            <w:tcW w:w="2581" w:type="dxa"/>
            <w:tcBorders>
              <w:top w:val="single" w:sz="4" w:space="0" w:color="001D77"/>
              <w:bottom w:val="nil"/>
              <w:right w:val="single" w:sz="4" w:space="0" w:color="001D77"/>
            </w:tcBorders>
            <w:vAlign w:val="bottom"/>
          </w:tcPr>
          <w:p w14:paraId="6C8D4A49" w14:textId="0512FFB4" w:rsidR="00C732A5" w:rsidRPr="001B1321" w:rsidRDefault="00C732A5" w:rsidP="00C732A5">
            <w:pPr>
              <w:tabs>
                <w:tab w:val="right" w:leader="dot" w:pos="5670"/>
              </w:tabs>
              <w:ind w:left="459" w:right="-41"/>
              <w:rPr>
                <w:rFonts w:eastAsia="Calibri" w:cs="Arial"/>
                <w:szCs w:val="19"/>
              </w:rPr>
            </w:pPr>
            <w:r w:rsidRPr="001B1321">
              <w:rPr>
                <w:rFonts w:eastAsia="Calibri" w:cs="Arial"/>
                <w:szCs w:val="19"/>
              </w:rPr>
              <w:t>pozostałe dochody</w:t>
            </w:r>
          </w:p>
        </w:tc>
        <w:tc>
          <w:tcPr>
            <w:tcW w:w="992" w:type="dxa"/>
            <w:tcBorders>
              <w:top w:val="single" w:sz="4" w:space="0" w:color="001D77"/>
              <w:left w:val="single" w:sz="4" w:space="0" w:color="001D77"/>
              <w:bottom w:val="nil"/>
              <w:right w:val="single" w:sz="4" w:space="0" w:color="001D77"/>
            </w:tcBorders>
          </w:tcPr>
          <w:p w14:paraId="48CB928A" w14:textId="6FBCCF92" w:rsidR="00C732A5" w:rsidRPr="001B1321" w:rsidRDefault="00C732A5" w:rsidP="00C732A5">
            <w:pPr>
              <w:jc w:val="right"/>
              <w:rPr>
                <w:rFonts w:eastAsia="Calibri" w:cs="Arial"/>
                <w:szCs w:val="19"/>
              </w:rPr>
            </w:pPr>
            <w:r w:rsidRPr="0060025B">
              <w:t>25,74</w:t>
            </w:r>
          </w:p>
        </w:tc>
        <w:tc>
          <w:tcPr>
            <w:tcW w:w="1134" w:type="dxa"/>
            <w:tcBorders>
              <w:top w:val="single" w:sz="4" w:space="0" w:color="001D77"/>
              <w:left w:val="single" w:sz="4" w:space="0" w:color="001D77"/>
              <w:bottom w:val="nil"/>
              <w:right w:val="single" w:sz="4" w:space="0" w:color="001D77"/>
            </w:tcBorders>
          </w:tcPr>
          <w:p w14:paraId="44C1A59A" w14:textId="39741225" w:rsidR="00C732A5" w:rsidRPr="001B1321" w:rsidRDefault="00C732A5" w:rsidP="00C732A5">
            <w:pPr>
              <w:jc w:val="right"/>
              <w:rPr>
                <w:rFonts w:eastAsia="Calibri" w:cs="Arial"/>
                <w:szCs w:val="19"/>
              </w:rPr>
            </w:pPr>
            <w:r w:rsidRPr="0060025B">
              <w:t>101,9</w:t>
            </w:r>
          </w:p>
        </w:tc>
        <w:tc>
          <w:tcPr>
            <w:tcW w:w="1276" w:type="dxa"/>
            <w:tcBorders>
              <w:top w:val="single" w:sz="4" w:space="0" w:color="001D77"/>
              <w:left w:val="single" w:sz="4" w:space="0" w:color="001D77"/>
              <w:bottom w:val="nil"/>
            </w:tcBorders>
          </w:tcPr>
          <w:p w14:paraId="53FAED3F" w14:textId="34E8FAD2" w:rsidR="00C732A5" w:rsidRPr="001B1321" w:rsidRDefault="00C732A5" w:rsidP="00C732A5">
            <w:pPr>
              <w:jc w:val="right"/>
              <w:rPr>
                <w:rFonts w:eastAsia="Calibri" w:cs="Arial"/>
                <w:szCs w:val="19"/>
              </w:rPr>
            </w:pPr>
            <w:r w:rsidRPr="0060025B">
              <w:t>61,3</w:t>
            </w:r>
          </w:p>
        </w:tc>
        <w:tc>
          <w:tcPr>
            <w:tcW w:w="996" w:type="dxa"/>
            <w:tcBorders>
              <w:top w:val="single" w:sz="4" w:space="0" w:color="001D77"/>
              <w:left w:val="single" w:sz="4" w:space="0" w:color="001D77"/>
              <w:bottom w:val="nil"/>
              <w:right w:val="single" w:sz="4" w:space="0" w:color="001D77"/>
            </w:tcBorders>
          </w:tcPr>
          <w:p w14:paraId="0D28897E" w14:textId="68EB1AE9" w:rsidR="00C732A5" w:rsidRDefault="00C732A5" w:rsidP="00C732A5">
            <w:pPr>
              <w:jc w:val="right"/>
              <w:rPr>
                <w:rFonts w:eastAsia="Calibri" w:cs="Arial"/>
                <w:szCs w:val="19"/>
              </w:rPr>
            </w:pPr>
            <w:r w:rsidRPr="0060025B">
              <w:t>42,02</w:t>
            </w:r>
          </w:p>
        </w:tc>
        <w:tc>
          <w:tcPr>
            <w:tcW w:w="997" w:type="dxa"/>
            <w:tcBorders>
              <w:top w:val="single" w:sz="4" w:space="0" w:color="001D77"/>
              <w:left w:val="single" w:sz="4" w:space="0" w:color="001D77"/>
              <w:bottom w:val="nil"/>
              <w:right w:val="nil"/>
            </w:tcBorders>
          </w:tcPr>
          <w:p w14:paraId="031F098C" w14:textId="1E744792" w:rsidR="00C732A5" w:rsidRDefault="00C732A5" w:rsidP="00C732A5">
            <w:pPr>
              <w:jc w:val="right"/>
              <w:rPr>
                <w:rFonts w:eastAsia="Calibri" w:cs="Arial"/>
                <w:szCs w:val="19"/>
              </w:rPr>
            </w:pPr>
            <w:r w:rsidRPr="0060025B">
              <w:t>106,1</w:t>
            </w:r>
          </w:p>
        </w:tc>
      </w:tr>
    </w:tbl>
    <w:bookmarkEnd w:id="1"/>
    <w:p w14:paraId="590861C2" w14:textId="77777777" w:rsidR="00FA7B20" w:rsidRPr="003240A4" w:rsidRDefault="00FA7B20" w:rsidP="00FA7B20">
      <w:pPr>
        <w:autoSpaceDE w:val="0"/>
        <w:autoSpaceDN w:val="0"/>
        <w:adjustRightInd w:val="0"/>
        <w:spacing w:after="0"/>
        <w:rPr>
          <w:sz w:val="16"/>
          <w:szCs w:val="16"/>
          <w:shd w:val="clear" w:color="auto" w:fill="FFFFFF"/>
        </w:rPr>
      </w:pPr>
      <w:r w:rsidRPr="003240A4">
        <w:rPr>
          <w:sz w:val="16"/>
          <w:szCs w:val="16"/>
          <w:shd w:val="clear" w:color="auto" w:fill="FFFFFF"/>
        </w:rPr>
        <w:t xml:space="preserve">a Błąd względny szacunków przekracza 10%. </w:t>
      </w:r>
    </w:p>
    <w:p w14:paraId="310BC722" w14:textId="77777777" w:rsidR="00BB65EF" w:rsidRDefault="004611D7" w:rsidP="00BB65EF">
      <w:pPr>
        <w:suppressAutoHyphens/>
        <w:spacing w:line="288" w:lineRule="auto"/>
        <w:rPr>
          <w:rFonts w:cs="Arial"/>
          <w:szCs w:val="19"/>
        </w:rPr>
      </w:pPr>
      <w:r w:rsidRPr="003D28B4">
        <w:rPr>
          <w:rFonts w:cs="Arial"/>
          <w:szCs w:val="19"/>
        </w:rPr>
        <w:t>Wartość dochodu rozporządzalnego na 1 osobę w województwie świętokrzyskim osiągnęła w 202</w:t>
      </w:r>
      <w:r w:rsidR="007D1FDD">
        <w:rPr>
          <w:rFonts w:cs="Arial"/>
          <w:szCs w:val="19"/>
        </w:rPr>
        <w:t>4</w:t>
      </w:r>
      <w:r w:rsidRPr="003D28B4">
        <w:rPr>
          <w:rFonts w:cs="Arial"/>
          <w:szCs w:val="19"/>
        </w:rPr>
        <w:t xml:space="preserve"> r.</w:t>
      </w:r>
      <w:r w:rsidR="00824AE3" w:rsidRPr="003D28B4">
        <w:rPr>
          <w:rFonts w:cs="Arial"/>
          <w:szCs w:val="19"/>
        </w:rPr>
        <w:t xml:space="preserve"> 90,</w:t>
      </w:r>
      <w:r w:rsidR="007D1FDD">
        <w:rPr>
          <w:rFonts w:cs="Arial"/>
          <w:szCs w:val="19"/>
        </w:rPr>
        <w:t>2</w:t>
      </w:r>
      <w:r w:rsidRPr="003D28B4">
        <w:rPr>
          <w:rFonts w:cs="Arial"/>
          <w:szCs w:val="19"/>
        </w:rPr>
        <w:t>% średniej krajowej.</w:t>
      </w:r>
      <w:r w:rsidRPr="004611D7">
        <w:rPr>
          <w:rFonts w:cs="Arial"/>
          <w:szCs w:val="19"/>
        </w:rPr>
        <w:t xml:space="preserve"> Niższą relację odnotowano jedynie w województwach </w:t>
      </w:r>
      <w:r w:rsidR="007D1FDD">
        <w:rPr>
          <w:rFonts w:cs="Arial"/>
          <w:szCs w:val="19"/>
        </w:rPr>
        <w:t xml:space="preserve">opolskim </w:t>
      </w:r>
      <w:r w:rsidR="00F546E1">
        <w:rPr>
          <w:rFonts w:cs="Arial"/>
          <w:szCs w:val="19"/>
        </w:rPr>
        <w:t xml:space="preserve">i </w:t>
      </w:r>
      <w:r w:rsidR="00F546E1" w:rsidRPr="004611D7">
        <w:rPr>
          <w:rFonts w:cs="Arial"/>
          <w:szCs w:val="19"/>
        </w:rPr>
        <w:t xml:space="preserve">podkarpackim </w:t>
      </w:r>
      <w:r w:rsidRPr="004611D7">
        <w:rPr>
          <w:rFonts w:cs="Arial"/>
          <w:szCs w:val="19"/>
        </w:rPr>
        <w:t>(</w:t>
      </w:r>
      <w:r w:rsidR="00F546E1">
        <w:rPr>
          <w:rFonts w:cs="Arial"/>
          <w:szCs w:val="19"/>
        </w:rPr>
        <w:t>odpowiednio 80,1% i</w:t>
      </w:r>
      <w:r w:rsidR="007D1FDD">
        <w:rPr>
          <w:rFonts w:cs="Arial"/>
          <w:szCs w:val="19"/>
        </w:rPr>
        <w:t xml:space="preserve"> 89,3%</w:t>
      </w:r>
      <w:r w:rsidRPr="004611D7">
        <w:rPr>
          <w:rFonts w:cs="Arial"/>
          <w:szCs w:val="19"/>
        </w:rPr>
        <w:t xml:space="preserve"> średniej krajowej).</w:t>
      </w:r>
    </w:p>
    <w:p w14:paraId="144DB838" w14:textId="71A3B962" w:rsidR="00CE4C38" w:rsidRDefault="00F92ACE" w:rsidP="000E6611">
      <w:pPr>
        <w:suppressAutoHyphens/>
        <w:spacing w:before="360" w:after="0" w:line="288" w:lineRule="auto"/>
        <w:rPr>
          <w:rFonts w:eastAsia="Calibri" w:cs="Arial"/>
          <w:b/>
          <w:szCs w:val="19"/>
        </w:rPr>
      </w:pPr>
      <w:r w:rsidRPr="00BB6246">
        <w:rPr>
          <w:rFonts w:eastAsia="Calibri" w:cs="Arial"/>
          <w:b/>
          <w:szCs w:val="19"/>
        </w:rPr>
        <w:t>Wykres 2. Przeciętny miesięczny dochód rozporządzalny na 1 osobę w gospodarstwach domowych</w:t>
      </w:r>
    </w:p>
    <w:p w14:paraId="056D227B" w14:textId="688759D5" w:rsidR="00BB65EF" w:rsidRDefault="00BB65EF" w:rsidP="00BB65EF">
      <w:pPr>
        <w:suppressAutoHyphens/>
        <w:spacing w:line="240" w:lineRule="auto"/>
        <w:ind w:left="851" w:hanging="851"/>
        <w:rPr>
          <w:rFonts w:eastAsia="Calibri" w:cs="Arial"/>
          <w:b/>
          <w:szCs w:val="19"/>
        </w:rPr>
      </w:pPr>
      <w:r>
        <w:rPr>
          <w:rFonts w:eastAsia="Calibri" w:cs="Arial"/>
          <w:b/>
          <w:noProof/>
          <w:szCs w:val="19"/>
        </w:rPr>
        <w:drawing>
          <wp:inline distT="0" distB="0" distL="0" distR="0" wp14:anchorId="2B8E3A24" wp14:editId="5DF409DD">
            <wp:extent cx="5122545" cy="2853055"/>
            <wp:effectExtent l="0" t="0" r="1905" b="4445"/>
            <wp:docPr id="1067431336" name="Obraz 16" descr="Na wykresie przedstawiono przeciętny miesięczny dochód rozporządzalny na 1 osobę w gospodarstwach domowych w Polsce i województwie świętokrzyskim w latach 2015-2024. Dane do wykresu zamieszczone są w dołączonym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31336" name="Obraz 16" descr="Na wykresie przedstawiono przeciętny miesięczny dochód rozporządzalny na 1 osobę w gospodarstwach domowych w Polsce i województwie świętokrzyskim w latach 2015-2024. Dane do wykresu zamieszczone są w dołączonym pliku do pobrania w formacie xls."/>
                    <pic:cNvPicPr/>
                  </pic:nvPicPr>
                  <pic:blipFill>
                    <a:blip r:embed="rId12">
                      <a:extLst>
                        <a:ext uri="{28A0092B-C50C-407E-A947-70E740481C1C}">
                          <a14:useLocalDpi xmlns:a14="http://schemas.microsoft.com/office/drawing/2010/main" val="0"/>
                        </a:ext>
                      </a:extLst>
                    </a:blip>
                    <a:stretch>
                      <a:fillRect/>
                    </a:stretch>
                  </pic:blipFill>
                  <pic:spPr>
                    <a:xfrm>
                      <a:off x="0" y="0"/>
                      <a:ext cx="5122545" cy="2853055"/>
                    </a:xfrm>
                    <a:prstGeom prst="rect">
                      <a:avLst/>
                    </a:prstGeom>
                  </pic:spPr>
                </pic:pic>
              </a:graphicData>
            </a:graphic>
          </wp:inline>
        </w:drawing>
      </w:r>
    </w:p>
    <w:p w14:paraId="2A353698" w14:textId="342B0A91" w:rsidR="00340CD5" w:rsidRDefault="00426446" w:rsidP="0084191D">
      <w:pPr>
        <w:pageBreakBefore/>
        <w:suppressAutoHyphens/>
        <w:spacing w:line="288" w:lineRule="auto"/>
        <w:rPr>
          <w:rFonts w:cs="Arial"/>
          <w:szCs w:val="19"/>
        </w:rPr>
      </w:pPr>
      <w:r w:rsidRPr="00F30439">
        <w:rPr>
          <w:rFonts w:cs="Arial"/>
          <w:szCs w:val="19"/>
        </w:rPr>
        <w:lastRenderedPageBreak/>
        <w:t>Struktura dochodu rozporządzalnego w świętokrzyskich gospodarstwach domowych z poszczególnych źródeł w ciągu ostatniego roku nie uległa zasadniczej zmianie. Największy udział miały dochody z pracy najemnej – 5</w:t>
      </w:r>
      <w:r w:rsidR="000E252F">
        <w:rPr>
          <w:rFonts w:cs="Arial"/>
          <w:szCs w:val="19"/>
        </w:rPr>
        <w:t>1,6</w:t>
      </w:r>
      <w:r w:rsidRPr="00F30439">
        <w:rPr>
          <w:rFonts w:cs="Arial"/>
          <w:szCs w:val="19"/>
        </w:rPr>
        <w:t>% (w kraju</w:t>
      </w:r>
      <w:r w:rsidR="006A7205" w:rsidRPr="00F30439">
        <w:rPr>
          <w:rFonts w:cs="Arial"/>
          <w:szCs w:val="19"/>
        </w:rPr>
        <w:t xml:space="preserve"> </w:t>
      </w:r>
      <w:r w:rsidRPr="00F30439">
        <w:rPr>
          <w:rFonts w:cs="Arial"/>
          <w:szCs w:val="19"/>
        </w:rPr>
        <w:t>5</w:t>
      </w:r>
      <w:r w:rsidR="000E252F">
        <w:rPr>
          <w:rFonts w:cs="Arial"/>
          <w:szCs w:val="19"/>
        </w:rPr>
        <w:t>4</w:t>
      </w:r>
      <w:r w:rsidR="00261C8C" w:rsidRPr="00F30439">
        <w:rPr>
          <w:rFonts w:cs="Arial"/>
          <w:szCs w:val="19"/>
        </w:rPr>
        <w:t>,7</w:t>
      </w:r>
      <w:r w:rsidRPr="00F30439">
        <w:rPr>
          <w:rFonts w:cs="Arial"/>
          <w:szCs w:val="19"/>
        </w:rPr>
        <w:t>%) oraz ze świadczeń z ubezpieczeń społecznych – 2</w:t>
      </w:r>
      <w:r w:rsidR="000E252F">
        <w:rPr>
          <w:rFonts w:cs="Arial"/>
          <w:szCs w:val="19"/>
        </w:rPr>
        <w:t>8</w:t>
      </w:r>
      <w:r w:rsidR="00261C8C" w:rsidRPr="00F30439">
        <w:rPr>
          <w:rFonts w:cs="Arial"/>
          <w:szCs w:val="19"/>
        </w:rPr>
        <w:t>,2</w:t>
      </w:r>
      <w:r w:rsidRPr="00F30439">
        <w:rPr>
          <w:rFonts w:cs="Arial"/>
          <w:szCs w:val="19"/>
        </w:rPr>
        <w:t>% (w kraju 2</w:t>
      </w:r>
      <w:r w:rsidR="000E252F">
        <w:rPr>
          <w:rFonts w:cs="Arial"/>
          <w:szCs w:val="19"/>
        </w:rPr>
        <w:t>3,7</w:t>
      </w:r>
      <w:r w:rsidRPr="00F30439">
        <w:rPr>
          <w:rFonts w:cs="Arial"/>
          <w:szCs w:val="19"/>
        </w:rPr>
        <w:t>%). Udział dochodów z pozostałych świadczeń społecznych był</w:t>
      </w:r>
      <w:r w:rsidR="00745E12" w:rsidRPr="00F30439">
        <w:rPr>
          <w:rFonts w:cs="Arial"/>
          <w:szCs w:val="19"/>
        </w:rPr>
        <w:t xml:space="preserve"> </w:t>
      </w:r>
      <w:r w:rsidR="00CB652E" w:rsidRPr="00F30439">
        <w:rPr>
          <w:rFonts w:cs="Arial"/>
          <w:szCs w:val="19"/>
        </w:rPr>
        <w:t xml:space="preserve">o </w:t>
      </w:r>
      <w:r w:rsidR="000E252F">
        <w:rPr>
          <w:rFonts w:cs="Arial"/>
          <w:szCs w:val="19"/>
        </w:rPr>
        <w:t>0,3</w:t>
      </w:r>
      <w:r w:rsidR="00CB652E" w:rsidRPr="00F30439">
        <w:rPr>
          <w:rFonts w:cs="Arial"/>
          <w:szCs w:val="19"/>
        </w:rPr>
        <w:t xml:space="preserve"> p.proc. wyższy niż średnio w kraju i osiągnął </w:t>
      </w:r>
      <w:r w:rsidR="000E252F">
        <w:rPr>
          <w:rFonts w:cs="Arial"/>
          <w:szCs w:val="19"/>
        </w:rPr>
        <w:t>6,7</w:t>
      </w:r>
      <w:r w:rsidR="00CB652E" w:rsidRPr="00F30439">
        <w:rPr>
          <w:rFonts w:cs="Arial"/>
          <w:szCs w:val="19"/>
        </w:rPr>
        <w:t>%</w:t>
      </w:r>
      <w:r w:rsidR="007D729F" w:rsidRPr="00F30439">
        <w:rPr>
          <w:rFonts w:cs="Arial"/>
          <w:szCs w:val="19"/>
        </w:rPr>
        <w:t xml:space="preserve">, </w:t>
      </w:r>
      <w:r w:rsidRPr="00F30439">
        <w:rPr>
          <w:rFonts w:cs="Arial"/>
          <w:szCs w:val="19"/>
        </w:rPr>
        <w:t xml:space="preserve">natomiast </w:t>
      </w:r>
      <w:r w:rsidR="007D729F" w:rsidRPr="00F30439">
        <w:rPr>
          <w:rFonts w:cs="Arial"/>
          <w:szCs w:val="19"/>
        </w:rPr>
        <w:t xml:space="preserve">z pracy na własny rachunek był o </w:t>
      </w:r>
      <w:r w:rsidR="000E252F">
        <w:rPr>
          <w:rFonts w:cs="Arial"/>
          <w:szCs w:val="19"/>
        </w:rPr>
        <w:t>3,5</w:t>
      </w:r>
      <w:r w:rsidR="007D729F" w:rsidRPr="00F30439">
        <w:rPr>
          <w:rFonts w:cs="Arial"/>
          <w:szCs w:val="19"/>
        </w:rPr>
        <w:t xml:space="preserve"> p.proc. niższy niż przeciętnie w kraju i wyniósł </w:t>
      </w:r>
      <w:r w:rsidR="000E252F">
        <w:rPr>
          <w:rFonts w:cs="Arial"/>
          <w:szCs w:val="19"/>
        </w:rPr>
        <w:t>6</w:t>
      </w:r>
      <w:r w:rsidR="007D729F" w:rsidRPr="00F30439">
        <w:rPr>
          <w:rFonts w:cs="Arial"/>
          <w:szCs w:val="19"/>
        </w:rPr>
        <w:t>,</w:t>
      </w:r>
      <w:r w:rsidR="000E252F">
        <w:rPr>
          <w:rFonts w:cs="Arial"/>
          <w:szCs w:val="19"/>
        </w:rPr>
        <w:t>8</w:t>
      </w:r>
      <w:r w:rsidR="007D729F" w:rsidRPr="00F30439">
        <w:rPr>
          <w:rFonts w:cs="Arial"/>
          <w:szCs w:val="19"/>
        </w:rPr>
        <w:t xml:space="preserve">%. </w:t>
      </w:r>
    </w:p>
    <w:p w14:paraId="5AA96615" w14:textId="0B4EC636" w:rsidR="007D729F" w:rsidRPr="00F30439" w:rsidRDefault="00426446" w:rsidP="00F932BC">
      <w:pPr>
        <w:suppressAutoHyphens/>
        <w:spacing w:line="288" w:lineRule="auto"/>
        <w:rPr>
          <w:rFonts w:cs="Arial"/>
          <w:snapToGrid w:val="0"/>
          <w:szCs w:val="19"/>
        </w:rPr>
      </w:pPr>
      <w:r w:rsidRPr="00F30439">
        <w:rPr>
          <w:rFonts w:cs="Arial"/>
          <w:snapToGrid w:val="0"/>
          <w:szCs w:val="19"/>
        </w:rPr>
        <w:t xml:space="preserve">W porównaniu z dochodami gospodarstw domowych </w:t>
      </w:r>
      <w:r w:rsidR="00EA3AD7" w:rsidRPr="00F30439">
        <w:rPr>
          <w:rFonts w:cs="Arial"/>
          <w:snapToGrid w:val="0"/>
          <w:szCs w:val="19"/>
        </w:rPr>
        <w:t>uzyskan</w:t>
      </w:r>
      <w:r w:rsidRPr="00F30439">
        <w:rPr>
          <w:rFonts w:cs="Arial"/>
          <w:snapToGrid w:val="0"/>
          <w:szCs w:val="19"/>
        </w:rPr>
        <w:t>ymi w 202</w:t>
      </w:r>
      <w:r w:rsidR="00445C5B">
        <w:rPr>
          <w:rFonts w:cs="Arial"/>
          <w:snapToGrid w:val="0"/>
          <w:szCs w:val="19"/>
        </w:rPr>
        <w:t>3</w:t>
      </w:r>
      <w:r w:rsidRPr="00F30439">
        <w:rPr>
          <w:rFonts w:cs="Arial"/>
          <w:snapToGrid w:val="0"/>
          <w:szCs w:val="19"/>
        </w:rPr>
        <w:t xml:space="preserve"> r. zwiększył</w:t>
      </w:r>
      <w:r w:rsidR="00645BA7">
        <w:rPr>
          <w:rFonts w:cs="Arial"/>
          <w:snapToGrid w:val="0"/>
          <w:szCs w:val="19"/>
        </w:rPr>
        <w:t>y</w:t>
      </w:r>
      <w:r w:rsidRPr="00F30439">
        <w:rPr>
          <w:rFonts w:cs="Arial"/>
          <w:snapToGrid w:val="0"/>
          <w:szCs w:val="19"/>
        </w:rPr>
        <w:t xml:space="preserve"> się udział</w:t>
      </w:r>
      <w:r w:rsidR="00645BA7">
        <w:rPr>
          <w:rFonts w:cs="Arial"/>
          <w:snapToGrid w:val="0"/>
          <w:szCs w:val="19"/>
        </w:rPr>
        <w:t>y</w:t>
      </w:r>
      <w:r w:rsidRPr="00F30439">
        <w:rPr>
          <w:rFonts w:cs="Arial"/>
          <w:snapToGrid w:val="0"/>
          <w:szCs w:val="19"/>
        </w:rPr>
        <w:t xml:space="preserve"> dochodów</w:t>
      </w:r>
      <w:r w:rsidR="00445C5B">
        <w:rPr>
          <w:rFonts w:cs="Arial"/>
          <w:snapToGrid w:val="0"/>
          <w:szCs w:val="19"/>
        </w:rPr>
        <w:t xml:space="preserve"> z gospodarstwa indywidualnego w rolnictwie</w:t>
      </w:r>
      <w:r w:rsidRPr="00F30439">
        <w:rPr>
          <w:rFonts w:cs="Arial"/>
          <w:snapToGrid w:val="0"/>
          <w:szCs w:val="19"/>
        </w:rPr>
        <w:t xml:space="preserve"> </w:t>
      </w:r>
      <w:r w:rsidR="00445C5B">
        <w:rPr>
          <w:rFonts w:cs="Arial"/>
          <w:snapToGrid w:val="0"/>
          <w:szCs w:val="19"/>
        </w:rPr>
        <w:t>(o</w:t>
      </w:r>
      <w:r w:rsidR="00395B13">
        <w:rPr>
          <w:rFonts w:cs="Arial"/>
          <w:snapToGrid w:val="0"/>
          <w:szCs w:val="19"/>
        </w:rPr>
        <w:t xml:space="preserve"> </w:t>
      </w:r>
      <w:r w:rsidR="00445C5B">
        <w:rPr>
          <w:rFonts w:cs="Arial"/>
          <w:snapToGrid w:val="0"/>
          <w:szCs w:val="19"/>
        </w:rPr>
        <w:t xml:space="preserve">1,5 </w:t>
      </w:r>
      <w:proofErr w:type="spellStart"/>
      <w:r w:rsidR="00445C5B">
        <w:rPr>
          <w:rFonts w:cs="Arial"/>
          <w:snapToGrid w:val="0"/>
          <w:szCs w:val="19"/>
        </w:rPr>
        <w:t>p.proc</w:t>
      </w:r>
      <w:proofErr w:type="spellEnd"/>
      <w:r w:rsidR="00445C5B">
        <w:rPr>
          <w:rFonts w:cs="Arial"/>
          <w:snapToGrid w:val="0"/>
          <w:szCs w:val="19"/>
        </w:rPr>
        <w:t>.)</w:t>
      </w:r>
      <w:r w:rsidR="00595B9E">
        <w:rPr>
          <w:rFonts w:cs="Arial"/>
          <w:snapToGrid w:val="0"/>
          <w:szCs w:val="19"/>
        </w:rPr>
        <w:t xml:space="preserve"> oraz </w:t>
      </w:r>
      <w:r w:rsidRPr="00F30439">
        <w:rPr>
          <w:rFonts w:cs="Arial"/>
          <w:snapToGrid w:val="0"/>
          <w:szCs w:val="19"/>
        </w:rPr>
        <w:t>ze świadczeń z ubezpieczeń społecznych (o 1,</w:t>
      </w:r>
      <w:r w:rsidR="00445C5B">
        <w:rPr>
          <w:rFonts w:cs="Arial"/>
          <w:snapToGrid w:val="0"/>
          <w:szCs w:val="19"/>
        </w:rPr>
        <w:t>0</w:t>
      </w:r>
      <w:r w:rsidRPr="00F30439">
        <w:rPr>
          <w:rFonts w:cs="Arial"/>
          <w:snapToGrid w:val="0"/>
          <w:szCs w:val="19"/>
        </w:rPr>
        <w:t xml:space="preserve"> p.proc.)</w:t>
      </w:r>
      <w:r w:rsidR="007D729F" w:rsidRPr="00F30439">
        <w:rPr>
          <w:rFonts w:cs="Arial"/>
          <w:snapToGrid w:val="0"/>
          <w:szCs w:val="19"/>
        </w:rPr>
        <w:t>. Zmniejszył się natomiast udział</w:t>
      </w:r>
      <w:r w:rsidR="00645BA7">
        <w:rPr>
          <w:rFonts w:cs="Arial"/>
          <w:snapToGrid w:val="0"/>
          <w:szCs w:val="19"/>
        </w:rPr>
        <w:t>y</w:t>
      </w:r>
      <w:r w:rsidR="007D729F" w:rsidRPr="00F30439">
        <w:rPr>
          <w:rFonts w:cs="Arial"/>
          <w:snapToGrid w:val="0"/>
          <w:szCs w:val="19"/>
        </w:rPr>
        <w:t xml:space="preserve"> dochodów z:</w:t>
      </w:r>
      <w:r w:rsidRPr="00F30439">
        <w:rPr>
          <w:rFonts w:cs="Arial"/>
          <w:snapToGrid w:val="0"/>
          <w:szCs w:val="19"/>
        </w:rPr>
        <w:t xml:space="preserve"> </w:t>
      </w:r>
      <w:r w:rsidR="00445C5B" w:rsidRPr="00F30439">
        <w:rPr>
          <w:rFonts w:cs="Arial"/>
          <w:snapToGrid w:val="0"/>
          <w:szCs w:val="19"/>
        </w:rPr>
        <w:t>pracy na własny rachunek</w:t>
      </w:r>
      <w:r w:rsidR="00445C5B">
        <w:rPr>
          <w:rFonts w:cs="Arial"/>
          <w:snapToGrid w:val="0"/>
          <w:szCs w:val="19"/>
        </w:rPr>
        <w:t xml:space="preserve"> (o 1,4 p.proc.), </w:t>
      </w:r>
      <w:r w:rsidR="007D729F" w:rsidRPr="00F30439">
        <w:rPr>
          <w:rFonts w:cs="Arial"/>
          <w:snapToGrid w:val="0"/>
          <w:szCs w:val="19"/>
        </w:rPr>
        <w:t xml:space="preserve">pracy najemnej (o </w:t>
      </w:r>
      <w:r w:rsidR="00445C5B">
        <w:rPr>
          <w:rFonts w:cs="Arial"/>
          <w:snapToGrid w:val="0"/>
          <w:szCs w:val="19"/>
        </w:rPr>
        <w:t>0,8</w:t>
      </w:r>
      <w:r w:rsidR="007D729F" w:rsidRPr="00F30439">
        <w:rPr>
          <w:rFonts w:cs="Arial"/>
          <w:snapToGrid w:val="0"/>
          <w:szCs w:val="19"/>
        </w:rPr>
        <w:t xml:space="preserve"> </w:t>
      </w:r>
      <w:proofErr w:type="spellStart"/>
      <w:r w:rsidR="007D729F" w:rsidRPr="00F30439">
        <w:rPr>
          <w:rFonts w:cs="Arial"/>
          <w:snapToGrid w:val="0"/>
          <w:szCs w:val="19"/>
        </w:rPr>
        <w:t>p.proc</w:t>
      </w:r>
      <w:proofErr w:type="spellEnd"/>
      <w:r w:rsidR="007D729F" w:rsidRPr="00F30439">
        <w:rPr>
          <w:rFonts w:cs="Arial"/>
          <w:snapToGrid w:val="0"/>
          <w:szCs w:val="19"/>
        </w:rPr>
        <w:t xml:space="preserve">.), pozostałych świadczeń społecznych </w:t>
      </w:r>
      <w:r w:rsidR="00445C5B">
        <w:rPr>
          <w:rFonts w:cs="Arial"/>
          <w:snapToGrid w:val="0"/>
          <w:szCs w:val="19"/>
        </w:rPr>
        <w:t>(</w:t>
      </w:r>
      <w:r w:rsidR="007D729F" w:rsidRPr="00F30439">
        <w:rPr>
          <w:rFonts w:cs="Arial"/>
          <w:snapToGrid w:val="0"/>
          <w:szCs w:val="19"/>
        </w:rPr>
        <w:t>o 0,</w:t>
      </w:r>
      <w:r w:rsidR="00445C5B">
        <w:rPr>
          <w:rFonts w:cs="Arial"/>
          <w:snapToGrid w:val="0"/>
          <w:szCs w:val="19"/>
        </w:rPr>
        <w:t>3</w:t>
      </w:r>
      <w:r w:rsidR="007D729F" w:rsidRPr="00F30439">
        <w:rPr>
          <w:rFonts w:cs="Arial"/>
          <w:snapToGrid w:val="0"/>
          <w:szCs w:val="19"/>
        </w:rPr>
        <w:t xml:space="preserve"> p.proc.) oraz pozostałych dochodów (o 0,1 p.proc.).</w:t>
      </w:r>
    </w:p>
    <w:p w14:paraId="627C526B" w14:textId="4C0005A4" w:rsidR="00452E95" w:rsidRDefault="00452E95" w:rsidP="00F932BC">
      <w:pPr>
        <w:suppressAutoHyphens/>
        <w:spacing w:line="288" w:lineRule="auto"/>
        <w:rPr>
          <w:rFonts w:cs="Arial"/>
          <w:snapToGrid w:val="0"/>
          <w:szCs w:val="19"/>
        </w:rPr>
      </w:pPr>
      <w:r w:rsidRPr="00F30439">
        <w:rPr>
          <w:noProof/>
          <w:spacing w:val="-2"/>
          <w:szCs w:val="19"/>
          <w:lang w:eastAsia="pl-PL"/>
        </w:rPr>
        <mc:AlternateContent>
          <mc:Choice Requires="wps">
            <w:drawing>
              <wp:anchor distT="45720" distB="45720" distL="114300" distR="114300" simplePos="0" relativeHeight="251789312" behindDoc="1" locked="0" layoutInCell="1" allowOverlap="1" wp14:anchorId="03AF37FF" wp14:editId="337A0C4E">
                <wp:simplePos x="0" y="0"/>
                <wp:positionH relativeFrom="column">
                  <wp:posOffset>5219065</wp:posOffset>
                </wp:positionH>
                <wp:positionV relativeFrom="paragraph">
                  <wp:posOffset>34925</wp:posOffset>
                </wp:positionV>
                <wp:extent cx="1755140" cy="804545"/>
                <wp:effectExtent l="0" t="0" r="0" b="0"/>
                <wp:wrapTight wrapText="bothSides">
                  <wp:wrapPolygon edited="0">
                    <wp:start x="703" y="0"/>
                    <wp:lineTo x="703" y="20969"/>
                    <wp:lineTo x="20865" y="20969"/>
                    <wp:lineTo x="20865" y="0"/>
                    <wp:lineTo x="703" y="0"/>
                  </wp:wrapPolygon>
                </wp:wrapTight>
                <wp:docPr id="15" name="Pole tekstowe 4" descr="Dochód do dyspozycji przypadający na 1 osobę w gospodarstwach domowych wzrósł o 18,4% w skali rok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5140" cy="804545"/>
                        </a:xfrm>
                        <a:prstGeom prst="rect">
                          <a:avLst/>
                        </a:prstGeom>
                        <a:noFill/>
                        <a:ln w="9525">
                          <a:noFill/>
                          <a:miter lim="800000"/>
                          <a:headEnd/>
                          <a:tailEnd/>
                        </a:ln>
                      </wps:spPr>
                      <wps:txbx>
                        <w:txbxContent>
                          <w:p w14:paraId="0E6BD9AB" w14:textId="62B69041" w:rsidR="00B0714E" w:rsidRPr="00F03B32" w:rsidRDefault="00B0714E"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Dochód do dyspozycji przypadający na 1 osobę w gospodarstwach domowych wzrósł o 18,</w:t>
                            </w:r>
                            <w:r>
                              <w:rPr>
                                <w:rFonts w:eastAsia="Times New Roman" w:cs="Times New Roman"/>
                                <w:bCs/>
                                <w:color w:val="001D77"/>
                                <w:sz w:val="18"/>
                                <w:szCs w:val="18"/>
                                <w:lang w:eastAsia="pl-PL"/>
                              </w:rPr>
                              <w:t>4%</w:t>
                            </w:r>
                            <w:r w:rsidRPr="00F03B32">
                              <w:rPr>
                                <w:rFonts w:eastAsia="Times New Roman" w:cs="Times New Roman"/>
                                <w:bCs/>
                                <w:color w:val="001D77"/>
                                <w:sz w:val="18"/>
                                <w:szCs w:val="18"/>
                                <w:lang w:eastAsia="pl-PL"/>
                              </w:rPr>
                              <w:t xml:space="preserve"> w skali roku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AF37FF" id="Pole tekstowe 4" o:spid="_x0000_s1029" type="#_x0000_t202" alt="Dochód do dyspozycji przypadający na 1 osobę w gospodarstwach domowych wzrósł o 18,4% w skali roku" style="position:absolute;margin-left:410.95pt;margin-top:2.75pt;width:138.2pt;height:63.35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" filled="f" stroked="f">
                <v:textbox>
                  <w:txbxContent>
                    <w:p w14:paraId="0E6BD9AB" w14:textId="62B69041" w:rsidR="00B0714E" w:rsidRPr="00F03B32" w:rsidRDefault="00B0714E" w:rsidP="00F03B32">
                      <w:pPr>
                        <w:suppressAutoHyphens/>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Dochód do dyspozycji przypadający na 1 osobę w gospodarstwach domowych wzrósł o 18,</w:t>
                      </w:r>
                      <w:r>
                        <w:rPr>
                          <w:rFonts w:eastAsia="Times New Roman" w:cs="Times New Roman"/>
                          <w:bCs/>
                          <w:color w:val="001D77"/>
                          <w:sz w:val="18"/>
                          <w:szCs w:val="18"/>
                          <w:lang w:eastAsia="pl-PL"/>
                        </w:rPr>
                        <w:t>4%</w:t>
                      </w:r>
                      <w:r w:rsidRPr="00F03B32">
                        <w:rPr>
                          <w:rFonts w:eastAsia="Times New Roman" w:cs="Times New Roman"/>
                          <w:bCs/>
                          <w:color w:val="001D77"/>
                          <w:sz w:val="18"/>
                          <w:szCs w:val="18"/>
                          <w:lang w:eastAsia="pl-PL"/>
                        </w:rPr>
                        <w:t xml:space="preserve"> w skali roku</w:t>
                      </w:r>
                    </w:p>
                  </w:txbxContent>
                </v:textbox>
                <w10:wrap type="tight"/>
              </v:shape>
            </w:pict>
          </mc:Fallback>
        </mc:AlternateContent>
      </w:r>
      <w:r w:rsidR="00426446" w:rsidRPr="00F30439">
        <w:rPr>
          <w:rFonts w:cs="Arial"/>
          <w:snapToGrid w:val="0"/>
          <w:szCs w:val="19"/>
        </w:rPr>
        <w:t>Dochód rozporządzalny pomniejszony o pozostałe wydatki (m.in. kwoty przekazane innym gospodarstwom domowym i instytucjom niekomercyjnym, w tym dary</w:t>
      </w:r>
      <w:r w:rsidR="00D27FBC" w:rsidRPr="00F30439">
        <w:rPr>
          <w:rFonts w:cs="Arial"/>
          <w:snapToGrid w:val="0"/>
          <w:szCs w:val="19"/>
        </w:rPr>
        <w:t xml:space="preserve">; </w:t>
      </w:r>
      <w:r w:rsidR="00426446" w:rsidRPr="00F30439">
        <w:rPr>
          <w:rFonts w:cs="Arial"/>
          <w:snapToGrid w:val="0"/>
          <w:szCs w:val="19"/>
        </w:rPr>
        <w:t>niektóre podatki, składki na ubezpieczenia społeczne płacone samodzielnie przez podatnika</w:t>
      </w:r>
      <w:r w:rsidR="00B21CA8" w:rsidRPr="00F30439">
        <w:rPr>
          <w:rFonts w:cs="Arial"/>
          <w:snapToGrid w:val="0"/>
          <w:szCs w:val="19"/>
        </w:rPr>
        <w:t>,</w:t>
      </w:r>
      <w:r w:rsidR="00D27FBC" w:rsidRPr="00F30439">
        <w:rPr>
          <w:rFonts w:cs="Arial"/>
          <w:snapToGrid w:val="0"/>
          <w:szCs w:val="19"/>
        </w:rPr>
        <w:t xml:space="preserve"> odszkodowania za wyrządzone szkody</w:t>
      </w:r>
      <w:r w:rsidR="00426446" w:rsidRPr="00F30439">
        <w:rPr>
          <w:rFonts w:cs="Arial"/>
          <w:snapToGrid w:val="0"/>
          <w:szCs w:val="19"/>
        </w:rPr>
        <w:t>) jest dochodem do dyspozycji</w:t>
      </w:r>
      <w:r w:rsidR="004F255E" w:rsidRPr="00F30439">
        <w:rPr>
          <w:rFonts w:cs="Arial"/>
          <w:snapToGrid w:val="0"/>
          <w:szCs w:val="19"/>
        </w:rPr>
        <w:t>. G</w:t>
      </w:r>
      <w:r w:rsidR="00426446" w:rsidRPr="00F30439">
        <w:rPr>
          <w:rFonts w:cs="Arial"/>
          <w:snapToGrid w:val="0"/>
          <w:szCs w:val="19"/>
        </w:rPr>
        <w:t xml:space="preserve">ospodarstwa domowe przeznaczają </w:t>
      </w:r>
      <w:r w:rsidR="004F255E" w:rsidRPr="00F30439">
        <w:rPr>
          <w:rFonts w:cs="Arial"/>
          <w:snapToGrid w:val="0"/>
          <w:szCs w:val="19"/>
        </w:rPr>
        <w:t xml:space="preserve">ten dochód </w:t>
      </w:r>
      <w:r w:rsidR="00426446" w:rsidRPr="00F30439">
        <w:rPr>
          <w:rFonts w:cs="Arial"/>
          <w:snapToGrid w:val="0"/>
          <w:szCs w:val="19"/>
        </w:rPr>
        <w:t xml:space="preserve">na zakup towarów i usług konsumpcyjnych oraz przyrost oszczędności. </w:t>
      </w:r>
      <w:r w:rsidR="004F255E" w:rsidRPr="00F30439">
        <w:rPr>
          <w:rFonts w:cs="Arial"/>
          <w:snapToGrid w:val="0"/>
          <w:szCs w:val="19"/>
        </w:rPr>
        <w:t>W województwie świętokrzyskim d</w:t>
      </w:r>
      <w:r w:rsidR="00426446" w:rsidRPr="00F30439">
        <w:rPr>
          <w:rFonts w:cs="Arial"/>
          <w:snapToGrid w:val="0"/>
          <w:szCs w:val="19"/>
        </w:rPr>
        <w:t xml:space="preserve">ochód do dyspozycji przypadający na 1 </w:t>
      </w:r>
      <w:r w:rsidR="004F255E" w:rsidRPr="00F30439">
        <w:rPr>
          <w:rFonts w:cs="Arial"/>
          <w:snapToGrid w:val="0"/>
          <w:szCs w:val="19"/>
        </w:rPr>
        <w:t xml:space="preserve">osobę w gospodarstwach domowych </w:t>
      </w:r>
      <w:r w:rsidR="005854B3" w:rsidRPr="00F30439">
        <w:rPr>
          <w:rFonts w:cs="Arial"/>
          <w:snapToGrid w:val="0"/>
          <w:szCs w:val="19"/>
        </w:rPr>
        <w:t>w 202</w:t>
      </w:r>
      <w:r w:rsidR="00852EAF">
        <w:rPr>
          <w:rFonts w:cs="Arial"/>
          <w:snapToGrid w:val="0"/>
          <w:szCs w:val="19"/>
        </w:rPr>
        <w:t>4</w:t>
      </w:r>
      <w:r w:rsidR="005854B3" w:rsidRPr="00F30439">
        <w:rPr>
          <w:rFonts w:cs="Arial"/>
          <w:snapToGrid w:val="0"/>
          <w:szCs w:val="19"/>
        </w:rPr>
        <w:t xml:space="preserve"> r. </w:t>
      </w:r>
      <w:r w:rsidR="00426446" w:rsidRPr="00F30439">
        <w:rPr>
          <w:rFonts w:cs="Arial"/>
          <w:snapToGrid w:val="0"/>
          <w:szCs w:val="19"/>
        </w:rPr>
        <w:t xml:space="preserve">wyniósł </w:t>
      </w:r>
      <w:r w:rsidR="00852EAF" w:rsidRPr="00852EAF">
        <w:rPr>
          <w:rFonts w:cs="Arial"/>
          <w:snapToGrid w:val="0"/>
          <w:szCs w:val="19"/>
        </w:rPr>
        <w:t>2819,66</w:t>
      </w:r>
      <w:r w:rsidR="00D63A14">
        <w:rPr>
          <w:rFonts w:cs="Arial"/>
          <w:snapToGrid w:val="0"/>
          <w:szCs w:val="19"/>
        </w:rPr>
        <w:t xml:space="preserve"> </w:t>
      </w:r>
      <w:r w:rsidR="00426446" w:rsidRPr="00F30439">
        <w:rPr>
          <w:rFonts w:cs="Arial"/>
          <w:snapToGrid w:val="0"/>
          <w:szCs w:val="19"/>
        </w:rPr>
        <w:t>zł i wzrósł w stosunku do 202</w:t>
      </w:r>
      <w:r w:rsidR="00852EAF">
        <w:rPr>
          <w:rFonts w:cs="Arial"/>
          <w:snapToGrid w:val="0"/>
          <w:szCs w:val="19"/>
        </w:rPr>
        <w:t>3</w:t>
      </w:r>
      <w:r w:rsidR="00426446" w:rsidRPr="00F30439">
        <w:rPr>
          <w:rFonts w:cs="Arial"/>
          <w:snapToGrid w:val="0"/>
          <w:szCs w:val="19"/>
        </w:rPr>
        <w:t xml:space="preserve"> r. o </w:t>
      </w:r>
      <w:r w:rsidR="00C83F5D">
        <w:rPr>
          <w:rFonts w:cs="Arial"/>
          <w:snapToGrid w:val="0"/>
          <w:szCs w:val="19"/>
        </w:rPr>
        <w:t>438,94</w:t>
      </w:r>
      <w:r w:rsidR="00426446" w:rsidRPr="00F30439">
        <w:rPr>
          <w:rFonts w:cs="Arial"/>
          <w:snapToGrid w:val="0"/>
          <w:szCs w:val="19"/>
        </w:rPr>
        <w:t xml:space="preserve"> zł (o </w:t>
      </w:r>
      <w:r w:rsidR="009B0871" w:rsidRPr="00F30439">
        <w:rPr>
          <w:rFonts w:cs="Arial"/>
          <w:snapToGrid w:val="0"/>
          <w:szCs w:val="19"/>
        </w:rPr>
        <w:t>18,</w:t>
      </w:r>
      <w:r w:rsidR="00C83F5D">
        <w:rPr>
          <w:rFonts w:cs="Arial"/>
          <w:snapToGrid w:val="0"/>
          <w:szCs w:val="19"/>
        </w:rPr>
        <w:t>4</w:t>
      </w:r>
      <w:r w:rsidR="00426446" w:rsidRPr="00F30439">
        <w:rPr>
          <w:rFonts w:cs="Arial"/>
          <w:snapToGrid w:val="0"/>
          <w:szCs w:val="19"/>
        </w:rPr>
        <w:t>%), ale był niższy niż w kraju o 2</w:t>
      </w:r>
      <w:r w:rsidR="00C83F5D">
        <w:rPr>
          <w:rFonts w:cs="Arial"/>
          <w:snapToGrid w:val="0"/>
          <w:szCs w:val="19"/>
        </w:rPr>
        <w:t>83,40</w:t>
      </w:r>
      <w:r w:rsidR="00426446" w:rsidRPr="00F30439">
        <w:rPr>
          <w:rFonts w:cs="Arial"/>
          <w:snapToGrid w:val="0"/>
          <w:szCs w:val="19"/>
        </w:rPr>
        <w:t xml:space="preserve"> zł (o </w:t>
      </w:r>
      <w:r w:rsidR="009B0871" w:rsidRPr="00F30439">
        <w:rPr>
          <w:rFonts w:cs="Arial"/>
          <w:snapToGrid w:val="0"/>
          <w:szCs w:val="19"/>
        </w:rPr>
        <w:t>9,</w:t>
      </w:r>
      <w:r w:rsidR="00C83F5D">
        <w:rPr>
          <w:rFonts w:cs="Arial"/>
          <w:snapToGrid w:val="0"/>
          <w:szCs w:val="19"/>
        </w:rPr>
        <w:t>1</w:t>
      </w:r>
      <w:r w:rsidR="00426446" w:rsidRPr="00F30439">
        <w:rPr>
          <w:rFonts w:cs="Arial"/>
          <w:snapToGrid w:val="0"/>
          <w:szCs w:val="19"/>
        </w:rPr>
        <w:t xml:space="preserve">%). Z kolei przyrost oszczędności </w:t>
      </w:r>
      <w:r w:rsidR="004F255E" w:rsidRPr="00F30439">
        <w:rPr>
          <w:rFonts w:cs="Arial"/>
          <w:snapToGrid w:val="0"/>
          <w:szCs w:val="19"/>
        </w:rPr>
        <w:t xml:space="preserve">na osobę </w:t>
      </w:r>
      <w:r w:rsidR="00426446" w:rsidRPr="00F30439">
        <w:rPr>
          <w:rFonts w:cs="Arial"/>
          <w:snapToGrid w:val="0"/>
          <w:szCs w:val="19"/>
        </w:rPr>
        <w:t>w 202</w:t>
      </w:r>
      <w:r w:rsidR="00C83F5D">
        <w:rPr>
          <w:rFonts w:cs="Arial"/>
          <w:snapToGrid w:val="0"/>
          <w:szCs w:val="19"/>
        </w:rPr>
        <w:t>4</w:t>
      </w:r>
      <w:r w:rsidR="00426446" w:rsidRPr="00F30439">
        <w:rPr>
          <w:rFonts w:cs="Arial"/>
          <w:snapToGrid w:val="0"/>
          <w:szCs w:val="19"/>
        </w:rPr>
        <w:t xml:space="preserve"> r. był o </w:t>
      </w:r>
      <w:r w:rsidR="00C83F5D">
        <w:rPr>
          <w:rFonts w:cs="Arial"/>
          <w:snapToGrid w:val="0"/>
          <w:szCs w:val="19"/>
        </w:rPr>
        <w:t>32,5</w:t>
      </w:r>
      <w:r w:rsidR="00426446" w:rsidRPr="00F30439">
        <w:rPr>
          <w:rFonts w:cs="Arial"/>
          <w:snapToGrid w:val="0"/>
          <w:szCs w:val="19"/>
        </w:rPr>
        <w:t xml:space="preserve">% </w:t>
      </w:r>
      <w:r w:rsidR="009B0871" w:rsidRPr="00F30439">
        <w:rPr>
          <w:rFonts w:cs="Arial"/>
          <w:snapToGrid w:val="0"/>
          <w:szCs w:val="19"/>
        </w:rPr>
        <w:t>wyższy</w:t>
      </w:r>
      <w:r w:rsidR="00426446" w:rsidRPr="00F30439">
        <w:rPr>
          <w:rFonts w:cs="Arial"/>
          <w:snapToGrid w:val="0"/>
          <w:szCs w:val="19"/>
        </w:rPr>
        <w:t xml:space="preserve"> od osiągniętego rok wcześniej i wyniósł </w:t>
      </w:r>
      <w:r w:rsidR="00C83F5D">
        <w:rPr>
          <w:rFonts w:cs="Arial"/>
          <w:snapToGrid w:val="0"/>
          <w:szCs w:val="19"/>
        </w:rPr>
        <w:t>1223,67</w:t>
      </w:r>
      <w:r w:rsidR="00BB6F36">
        <w:rPr>
          <w:rFonts w:cs="Arial"/>
          <w:snapToGrid w:val="0"/>
          <w:szCs w:val="19"/>
        </w:rPr>
        <w:t xml:space="preserve"> </w:t>
      </w:r>
      <w:r w:rsidR="00426446" w:rsidRPr="00F30439">
        <w:rPr>
          <w:rFonts w:cs="Arial"/>
          <w:snapToGrid w:val="0"/>
          <w:szCs w:val="19"/>
        </w:rPr>
        <w:t>zł</w:t>
      </w:r>
      <w:r w:rsidR="004F255E" w:rsidRPr="00F30439">
        <w:rPr>
          <w:rFonts w:cs="Arial"/>
          <w:snapToGrid w:val="0"/>
          <w:szCs w:val="19"/>
        </w:rPr>
        <w:t>.</w:t>
      </w:r>
    </w:p>
    <w:p w14:paraId="5672AE6F" w14:textId="68FB2E88" w:rsidR="00452E95" w:rsidRPr="00137367" w:rsidRDefault="00452E95" w:rsidP="00F932BC">
      <w:pPr>
        <w:pStyle w:val="Nagwek1"/>
        <w:spacing w:before="360"/>
        <w:rPr>
          <w:rFonts w:ascii="Fira Sans" w:hAnsi="Fira Sans"/>
          <w:b/>
          <w:szCs w:val="19"/>
        </w:rPr>
      </w:pPr>
      <w:r w:rsidRPr="00137367">
        <w:rPr>
          <w:rFonts w:ascii="Fira Sans" w:hAnsi="Fira Sans"/>
          <w:b/>
          <w:noProof/>
          <w:spacing w:val="-2"/>
          <w:szCs w:val="19"/>
        </w:rPr>
        <mc:AlternateContent>
          <mc:Choice Requires="wps">
            <w:drawing>
              <wp:anchor distT="45720" distB="45720" distL="114300" distR="114300" simplePos="0" relativeHeight="251791360" behindDoc="1" locked="0" layoutInCell="1" allowOverlap="1" wp14:anchorId="56C0746D" wp14:editId="49C4B2F5">
                <wp:simplePos x="0" y="0"/>
                <wp:positionH relativeFrom="page">
                  <wp:posOffset>5676900</wp:posOffset>
                </wp:positionH>
                <wp:positionV relativeFrom="paragraph">
                  <wp:posOffset>378460</wp:posOffset>
                </wp:positionV>
                <wp:extent cx="1725295" cy="1120775"/>
                <wp:effectExtent l="0" t="0" r="0" b="3175"/>
                <wp:wrapTight wrapText="bothSides">
                  <wp:wrapPolygon edited="0">
                    <wp:start x="715" y="0"/>
                    <wp:lineTo x="715" y="21294"/>
                    <wp:lineTo x="20749" y="21294"/>
                    <wp:lineTo x="20749" y="0"/>
                    <wp:lineTo x="715" y="0"/>
                  </wp:wrapPolygon>
                </wp:wrapTight>
                <wp:docPr id="33" name="Pole tekstowe 4" descr="Przeciętne miesięczne wydatki na 1 osobę w świętokrzyskim gospodarstwie wzrosły w skali roku o 9,5%, natomiast w kraju o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0775"/>
                        </a:xfrm>
                        <a:prstGeom prst="rect">
                          <a:avLst/>
                        </a:prstGeom>
                        <a:noFill/>
                        <a:ln w="9525">
                          <a:noFill/>
                          <a:miter lim="800000"/>
                          <a:headEnd/>
                          <a:tailEnd/>
                        </a:ln>
                      </wps:spPr>
                      <wps:txbx>
                        <w:txbxContent>
                          <w:p w14:paraId="000255BE" w14:textId="7A04321B" w:rsidR="00B0714E" w:rsidRPr="00F03B32" w:rsidRDefault="00B0714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Przeciętne miesięczne wydatki na 1 osobę w świętokrzyskim gospodarstwie wzrosły w skali roku o </w:t>
                            </w:r>
                            <w:r>
                              <w:rPr>
                                <w:rFonts w:eastAsia="Times New Roman" w:cs="Times New Roman"/>
                                <w:bCs/>
                                <w:color w:val="001D77"/>
                                <w:sz w:val="18"/>
                                <w:szCs w:val="18"/>
                                <w:lang w:eastAsia="pl-PL"/>
                              </w:rPr>
                              <w:t>9,5</w:t>
                            </w:r>
                            <w:r w:rsidRPr="00F03B32">
                              <w:rPr>
                                <w:rFonts w:eastAsia="Times New Roman" w:cs="Times New Roman"/>
                                <w:bCs/>
                                <w:color w:val="001D77"/>
                                <w:sz w:val="18"/>
                                <w:szCs w:val="18"/>
                                <w:lang w:eastAsia="pl-PL"/>
                              </w:rPr>
                              <w:t xml:space="preserve">%, natomiast w kraju o </w:t>
                            </w:r>
                            <w:r>
                              <w:rPr>
                                <w:rFonts w:eastAsia="Times New Roman" w:cs="Times New Roman"/>
                                <w:bCs/>
                                <w:color w:val="001D77"/>
                                <w:sz w:val="18"/>
                                <w:szCs w:val="18"/>
                                <w:lang w:eastAsia="pl-PL"/>
                              </w:rPr>
                              <w:t>14,8</w:t>
                            </w:r>
                            <w:r w:rsidRPr="00F03B32">
                              <w:rPr>
                                <w:rFonts w:eastAsia="Times New Roman" w:cs="Times New Roman"/>
                                <w:bCs/>
                                <w:color w:val="001D77"/>
                                <w:sz w:val="18"/>
                                <w:szCs w:val="18"/>
                                <w:lang w:eastAsia="pl-P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0746D" id="_x0000_s1030" type="#_x0000_t202" alt="Przeciętne miesięczne wydatki na 1 osobę w świętokrzyskim gospodarstwie wzrosły w skali roku o 9,5%, natomiast w kraju o 14,8%" style="position:absolute;margin-left:447pt;margin-top:29.8pt;width:135.85pt;height:88.25pt;z-index:-251525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" filled="f" stroked="f">
                <v:textbox>
                  <w:txbxContent>
                    <w:p w14:paraId="000255BE" w14:textId="7A04321B" w:rsidR="00B0714E" w:rsidRPr="00F03B32" w:rsidRDefault="00B0714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 xml:space="preserve">Przeciętne miesięczne wydatki na 1 osobę w świętokrzyskim gospodarstwie wzrosły w skali roku o </w:t>
                      </w:r>
                      <w:r>
                        <w:rPr>
                          <w:rFonts w:eastAsia="Times New Roman" w:cs="Times New Roman"/>
                          <w:bCs/>
                          <w:color w:val="001D77"/>
                          <w:sz w:val="18"/>
                          <w:szCs w:val="18"/>
                          <w:lang w:eastAsia="pl-PL"/>
                        </w:rPr>
                        <w:t>9,5</w:t>
                      </w:r>
                      <w:r w:rsidRPr="00F03B32">
                        <w:rPr>
                          <w:rFonts w:eastAsia="Times New Roman" w:cs="Times New Roman"/>
                          <w:bCs/>
                          <w:color w:val="001D77"/>
                          <w:sz w:val="18"/>
                          <w:szCs w:val="18"/>
                          <w:lang w:eastAsia="pl-PL"/>
                        </w:rPr>
                        <w:t xml:space="preserve">%, natomiast w kraju o </w:t>
                      </w:r>
                      <w:r>
                        <w:rPr>
                          <w:rFonts w:eastAsia="Times New Roman" w:cs="Times New Roman"/>
                          <w:bCs/>
                          <w:color w:val="001D77"/>
                          <w:sz w:val="18"/>
                          <w:szCs w:val="18"/>
                          <w:lang w:eastAsia="pl-PL"/>
                        </w:rPr>
                        <w:t>14,8</w:t>
                      </w:r>
                      <w:r w:rsidRPr="00F03B32">
                        <w:rPr>
                          <w:rFonts w:eastAsia="Times New Roman" w:cs="Times New Roman"/>
                          <w:bCs/>
                          <w:color w:val="001D77"/>
                          <w:sz w:val="18"/>
                          <w:szCs w:val="18"/>
                          <w:lang w:eastAsia="pl-PL"/>
                        </w:rPr>
                        <w:t>%</w:t>
                      </w:r>
                    </w:p>
                  </w:txbxContent>
                </v:textbox>
                <w10:wrap type="tight" anchorx="page"/>
              </v:shape>
            </w:pict>
          </mc:Fallback>
        </mc:AlternateContent>
      </w:r>
      <w:r w:rsidRPr="00137367">
        <w:rPr>
          <w:rFonts w:ascii="Fira Sans" w:hAnsi="Fira Sans"/>
          <w:b/>
          <w:szCs w:val="19"/>
        </w:rPr>
        <w:t>Wydatki</w:t>
      </w:r>
    </w:p>
    <w:p w14:paraId="67F6AB6B" w14:textId="26BB3473" w:rsidR="009557E7" w:rsidRDefault="00426446" w:rsidP="00F30439">
      <w:pPr>
        <w:suppressAutoHyphens/>
        <w:spacing w:line="288" w:lineRule="auto"/>
        <w:rPr>
          <w:rFonts w:cs="Arial"/>
          <w:snapToGrid w:val="0"/>
          <w:szCs w:val="19"/>
        </w:rPr>
      </w:pPr>
      <w:r w:rsidRPr="00F30439">
        <w:rPr>
          <w:rFonts w:cs="Arial"/>
          <w:snapToGrid w:val="0"/>
          <w:szCs w:val="19"/>
        </w:rPr>
        <w:t>W 202</w:t>
      </w:r>
      <w:r w:rsidR="009570CF">
        <w:rPr>
          <w:rFonts w:cs="Arial"/>
          <w:snapToGrid w:val="0"/>
          <w:szCs w:val="19"/>
        </w:rPr>
        <w:t>4</w:t>
      </w:r>
      <w:r w:rsidRPr="00F30439">
        <w:rPr>
          <w:rFonts w:cs="Arial"/>
          <w:snapToGrid w:val="0"/>
          <w:szCs w:val="19"/>
        </w:rPr>
        <w:t xml:space="preserve"> r. przeciętne gospodarstwo domowe w województwie świętokrzyskim wyda</w:t>
      </w:r>
      <w:r w:rsidR="004A60B1">
        <w:rPr>
          <w:rFonts w:cs="Arial"/>
          <w:snapToGrid w:val="0"/>
          <w:szCs w:val="19"/>
        </w:rPr>
        <w:t>ło</w:t>
      </w:r>
      <w:r w:rsidRPr="00F30439">
        <w:rPr>
          <w:rFonts w:cs="Arial"/>
          <w:snapToGrid w:val="0"/>
          <w:szCs w:val="19"/>
        </w:rPr>
        <w:t xml:space="preserve"> miesięcznie w przeliczeniu na 1 osobę </w:t>
      </w:r>
      <w:r w:rsidR="009557E7" w:rsidRPr="009557E7">
        <w:rPr>
          <w:rFonts w:cs="Arial"/>
          <w:snapToGrid w:val="0"/>
          <w:szCs w:val="19"/>
        </w:rPr>
        <w:t>1595,99</w:t>
      </w:r>
      <w:r w:rsidR="004A60B1">
        <w:rPr>
          <w:rFonts w:cs="Arial"/>
          <w:snapToGrid w:val="0"/>
          <w:szCs w:val="19"/>
        </w:rPr>
        <w:t xml:space="preserve"> </w:t>
      </w:r>
      <w:r w:rsidRPr="00F30439">
        <w:rPr>
          <w:rFonts w:cs="Arial"/>
          <w:snapToGrid w:val="0"/>
          <w:szCs w:val="19"/>
        </w:rPr>
        <w:t xml:space="preserve">zł. Wydatki w województwie były niższe od przeciętnych wydatków w kraju o </w:t>
      </w:r>
      <w:r w:rsidR="009557E7">
        <w:rPr>
          <w:rFonts w:cs="Arial"/>
          <w:snapToGrid w:val="0"/>
          <w:szCs w:val="19"/>
        </w:rPr>
        <w:t>282,50</w:t>
      </w:r>
      <w:r w:rsidRPr="00F30439">
        <w:rPr>
          <w:rFonts w:cs="Arial"/>
          <w:snapToGrid w:val="0"/>
          <w:szCs w:val="19"/>
        </w:rPr>
        <w:t xml:space="preserve"> zł (o </w:t>
      </w:r>
      <w:r w:rsidR="009557E7">
        <w:rPr>
          <w:rFonts w:cs="Arial"/>
          <w:snapToGrid w:val="0"/>
          <w:szCs w:val="19"/>
        </w:rPr>
        <w:t>15,0</w:t>
      </w:r>
      <w:r w:rsidRPr="00F30439">
        <w:rPr>
          <w:rFonts w:cs="Arial"/>
          <w:snapToGrid w:val="0"/>
          <w:szCs w:val="19"/>
        </w:rPr>
        <w:t xml:space="preserve">%). W porównaniu z rokiem poprzednim przeciętne miesięczne wydatki na 1 osobę w świętokrzyskim gospodarstwie były wyższe o </w:t>
      </w:r>
      <w:r w:rsidR="009557E7">
        <w:rPr>
          <w:rFonts w:cs="Arial"/>
          <w:snapToGrid w:val="0"/>
          <w:szCs w:val="19"/>
        </w:rPr>
        <w:t>9,5</w:t>
      </w:r>
      <w:r w:rsidRPr="00F30439">
        <w:rPr>
          <w:rFonts w:cs="Arial"/>
          <w:snapToGrid w:val="0"/>
          <w:szCs w:val="19"/>
        </w:rPr>
        <w:t xml:space="preserve">%. Największy wzrost odnotowano w grupach wydatków na: </w:t>
      </w:r>
      <w:r w:rsidR="009557E7">
        <w:rPr>
          <w:rFonts w:cs="Arial"/>
          <w:snapToGrid w:val="0"/>
          <w:szCs w:val="19"/>
        </w:rPr>
        <w:t xml:space="preserve">transport (o 78,6%), edukację (o 27,5%) oraz napoje alkoholowe i wyroby tytoniowe (o 18,0%). </w:t>
      </w:r>
      <w:r w:rsidRPr="00F30439">
        <w:rPr>
          <w:rFonts w:cs="Arial"/>
          <w:snapToGrid w:val="0"/>
          <w:szCs w:val="19"/>
        </w:rPr>
        <w:t xml:space="preserve">W ujęciu rocznym </w:t>
      </w:r>
      <w:r w:rsidR="009557E7">
        <w:rPr>
          <w:rFonts w:cs="Arial"/>
          <w:snapToGrid w:val="0"/>
          <w:szCs w:val="19"/>
        </w:rPr>
        <w:t>najbardziej</w:t>
      </w:r>
      <w:r w:rsidR="009557E7" w:rsidRPr="00F30439">
        <w:rPr>
          <w:rFonts w:cs="Arial"/>
          <w:snapToGrid w:val="0"/>
          <w:szCs w:val="19"/>
        </w:rPr>
        <w:t xml:space="preserve"> </w:t>
      </w:r>
      <w:r w:rsidRPr="00F30439">
        <w:rPr>
          <w:rFonts w:cs="Arial"/>
          <w:snapToGrid w:val="0"/>
          <w:szCs w:val="19"/>
        </w:rPr>
        <w:t xml:space="preserve">zmniejszyły </w:t>
      </w:r>
      <w:r w:rsidR="009557E7">
        <w:rPr>
          <w:rFonts w:cs="Arial"/>
          <w:snapToGrid w:val="0"/>
          <w:szCs w:val="19"/>
        </w:rPr>
        <w:t>się wydatki na</w:t>
      </w:r>
      <w:r w:rsidR="002F7562">
        <w:rPr>
          <w:rFonts w:cs="Arial"/>
          <w:snapToGrid w:val="0"/>
          <w:szCs w:val="19"/>
        </w:rPr>
        <w:t>:</w:t>
      </w:r>
      <w:r w:rsidR="009557E7">
        <w:rPr>
          <w:rFonts w:cs="Arial"/>
          <w:snapToGrid w:val="0"/>
          <w:szCs w:val="19"/>
        </w:rPr>
        <w:t xml:space="preserve"> wyposażenie mieszkania i prowadzenie gospodarstwa domowego (o 14,7%), restauracje i hotele (o 11,7%) oraz </w:t>
      </w:r>
      <w:r w:rsidR="002F7562">
        <w:rPr>
          <w:rFonts w:cs="Arial"/>
          <w:snapToGrid w:val="0"/>
          <w:szCs w:val="19"/>
        </w:rPr>
        <w:t>rekreację i kulturę (o 10,2%).</w:t>
      </w:r>
    </w:p>
    <w:p w14:paraId="06F2F25D" w14:textId="30618970" w:rsidR="00B14928" w:rsidRPr="00223562" w:rsidRDefault="00B14928" w:rsidP="002E2E02">
      <w:pPr>
        <w:pageBreakBefore/>
        <w:spacing w:before="360" w:line="240" w:lineRule="auto"/>
        <w:rPr>
          <w:rFonts w:cs="Arial"/>
          <w:b/>
          <w:szCs w:val="19"/>
        </w:rPr>
      </w:pPr>
      <w:r w:rsidRPr="00223562">
        <w:rPr>
          <w:rFonts w:cs="Arial"/>
          <w:b/>
          <w:szCs w:val="19"/>
          <w:lang w:eastAsia="pl-PL"/>
        </w:rPr>
        <w:lastRenderedPageBreak/>
        <w:t>Tabl</w:t>
      </w:r>
      <w:r w:rsidR="00BF6AE0">
        <w:rPr>
          <w:rFonts w:cs="Arial"/>
          <w:b/>
          <w:szCs w:val="19"/>
          <w:lang w:eastAsia="pl-PL"/>
        </w:rPr>
        <w:t>ica</w:t>
      </w:r>
      <w:r w:rsidRPr="00223562">
        <w:rPr>
          <w:rFonts w:cs="Arial"/>
          <w:b/>
          <w:szCs w:val="19"/>
          <w:lang w:eastAsia="pl-PL"/>
        </w:rPr>
        <w:t xml:space="preserve"> </w:t>
      </w:r>
      <w:r w:rsidR="000E094C" w:rsidRPr="00223562">
        <w:rPr>
          <w:rFonts w:cs="Arial"/>
          <w:b/>
          <w:szCs w:val="19"/>
          <w:lang w:eastAsia="pl-PL"/>
        </w:rPr>
        <w:t>3</w:t>
      </w:r>
      <w:r w:rsidRPr="00223562">
        <w:rPr>
          <w:rFonts w:cs="Arial"/>
          <w:b/>
          <w:szCs w:val="19"/>
          <w:lang w:eastAsia="pl-PL"/>
        </w:rPr>
        <w:t xml:space="preserve">. </w:t>
      </w:r>
      <w:r w:rsidR="00C7600C" w:rsidRPr="00223562">
        <w:rPr>
          <w:rFonts w:cs="Arial"/>
          <w:b/>
          <w:szCs w:val="19"/>
          <w:lang w:eastAsia="pl-PL"/>
        </w:rPr>
        <w:t>Przeciętne miesięczne wydatki na 1 osobę w gospodarstwach domowych w 20</w:t>
      </w:r>
      <w:r w:rsidR="006A7FCC" w:rsidRPr="00223562">
        <w:rPr>
          <w:rFonts w:cs="Arial"/>
          <w:b/>
          <w:szCs w:val="19"/>
          <w:lang w:eastAsia="pl-PL"/>
        </w:rPr>
        <w:t>2</w:t>
      </w:r>
      <w:r w:rsidR="00CD62E4">
        <w:rPr>
          <w:rFonts w:cs="Arial"/>
          <w:b/>
          <w:szCs w:val="19"/>
          <w:lang w:eastAsia="pl-PL"/>
        </w:rPr>
        <w:t>4</w:t>
      </w:r>
      <w:r w:rsidR="00C7600C" w:rsidRPr="00223562">
        <w:rPr>
          <w:rFonts w:cs="Arial"/>
          <w:b/>
          <w:szCs w:val="19"/>
          <w:lang w:eastAsia="pl-PL"/>
        </w:rPr>
        <w:t xml:space="preserve"> r.</w:t>
      </w:r>
    </w:p>
    <w:tbl>
      <w:tblPr>
        <w:tblW w:w="7972"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3. Przeciętne miesięczne wydatki na 1 osobę w gospodarstwach domowych w 2024 r."/>
        <w:tblDescription w:val="W tablicy 3 przedstawiono przeciętne miesięczne wydatki na 1 osobę w gospodarstwach domowych w 2024 r. według głównych grup towarów i usług konsumpcyjnych dla Polski i województwa świetokrzyskiego. Dynamika do roku poprzedniego oraz udział województwa w kraju. Dane zawarte w tablicy zamieszczone są w dołączonym pliku do pobrania w formacie xls."/>
      </w:tblPr>
      <w:tblGrid>
        <w:gridCol w:w="2869"/>
        <w:gridCol w:w="992"/>
        <w:gridCol w:w="1134"/>
        <w:gridCol w:w="851"/>
        <w:gridCol w:w="992"/>
        <w:gridCol w:w="1134"/>
      </w:tblGrid>
      <w:tr w:rsidR="00EE2723" w:rsidRPr="00223562" w14:paraId="656E5ACF" w14:textId="6533A7E9" w:rsidTr="009052BA">
        <w:trPr>
          <w:trHeight w:val="554"/>
        </w:trPr>
        <w:tc>
          <w:tcPr>
            <w:tcW w:w="2869" w:type="dxa"/>
            <w:vMerge w:val="restart"/>
            <w:tcBorders>
              <w:top w:val="single" w:sz="4" w:space="0" w:color="001D77"/>
              <w:right w:val="single" w:sz="4" w:space="0" w:color="001D77"/>
            </w:tcBorders>
            <w:vAlign w:val="center"/>
          </w:tcPr>
          <w:p w14:paraId="31489AE6" w14:textId="48ABAE35" w:rsidR="00EE2723" w:rsidRPr="00223562" w:rsidRDefault="00EE2723" w:rsidP="009052BA">
            <w:pPr>
              <w:jc w:val="center"/>
              <w:rPr>
                <w:rFonts w:cs="Arial"/>
                <w:szCs w:val="19"/>
              </w:rPr>
            </w:pPr>
            <w:r w:rsidRPr="00223562">
              <w:rPr>
                <w:rFonts w:cs="Arial"/>
                <w:szCs w:val="19"/>
              </w:rPr>
              <w:t>Wyszczególnienie</w:t>
            </w:r>
          </w:p>
        </w:tc>
        <w:tc>
          <w:tcPr>
            <w:tcW w:w="2977" w:type="dxa"/>
            <w:gridSpan w:val="3"/>
            <w:tcBorders>
              <w:top w:val="single" w:sz="4" w:space="0" w:color="001D77"/>
              <w:left w:val="single" w:sz="4" w:space="0" w:color="001D77"/>
              <w:bottom w:val="single" w:sz="4" w:space="0" w:color="001D77"/>
            </w:tcBorders>
            <w:vAlign w:val="center"/>
          </w:tcPr>
          <w:p w14:paraId="32223595" w14:textId="77777777" w:rsidR="00EE2723" w:rsidRPr="00223562" w:rsidRDefault="00EE2723" w:rsidP="009052BA">
            <w:pPr>
              <w:jc w:val="center"/>
              <w:rPr>
                <w:rFonts w:cs="Arial"/>
                <w:szCs w:val="19"/>
              </w:rPr>
            </w:pPr>
            <w:r w:rsidRPr="00223562">
              <w:rPr>
                <w:rFonts w:cs="Arial"/>
                <w:szCs w:val="19"/>
              </w:rPr>
              <w:t>Świętokrzyskie</w:t>
            </w:r>
          </w:p>
        </w:tc>
        <w:tc>
          <w:tcPr>
            <w:tcW w:w="2126" w:type="dxa"/>
            <w:gridSpan w:val="2"/>
            <w:tcBorders>
              <w:top w:val="single" w:sz="4" w:space="0" w:color="001D77"/>
              <w:left w:val="single" w:sz="4" w:space="0" w:color="001D77"/>
              <w:bottom w:val="single" w:sz="4" w:space="0" w:color="001D77"/>
            </w:tcBorders>
            <w:vAlign w:val="center"/>
          </w:tcPr>
          <w:p w14:paraId="09BD91F4" w14:textId="62A3A796" w:rsidR="00EE2723" w:rsidRPr="00223562" w:rsidRDefault="00EE2723" w:rsidP="009052BA">
            <w:pPr>
              <w:jc w:val="center"/>
              <w:rPr>
                <w:rFonts w:cs="Arial"/>
                <w:szCs w:val="19"/>
              </w:rPr>
            </w:pPr>
            <w:r w:rsidRPr="00223562">
              <w:rPr>
                <w:rFonts w:cs="Arial"/>
                <w:szCs w:val="19"/>
              </w:rPr>
              <w:t>Polska</w:t>
            </w:r>
          </w:p>
        </w:tc>
      </w:tr>
      <w:tr w:rsidR="00426446" w:rsidRPr="00223562" w14:paraId="14C53271" w14:textId="4894FE3B" w:rsidTr="009052BA">
        <w:tc>
          <w:tcPr>
            <w:tcW w:w="2869" w:type="dxa"/>
            <w:vMerge/>
            <w:tcBorders>
              <w:bottom w:val="single" w:sz="4" w:space="0" w:color="001D77"/>
              <w:right w:val="single" w:sz="4" w:space="0" w:color="001D77"/>
            </w:tcBorders>
            <w:vAlign w:val="center"/>
          </w:tcPr>
          <w:p w14:paraId="559EB48E" w14:textId="77777777" w:rsidR="00426446" w:rsidRPr="00223562" w:rsidRDefault="00426446" w:rsidP="009052BA">
            <w:pPr>
              <w:tabs>
                <w:tab w:val="right" w:leader="dot" w:pos="5670"/>
              </w:tabs>
              <w:jc w:val="center"/>
              <w:rPr>
                <w:rFonts w:eastAsia="Calibri" w:cs="Arial"/>
                <w:b/>
                <w:i/>
                <w:szCs w:val="19"/>
              </w:rPr>
            </w:pPr>
          </w:p>
        </w:tc>
        <w:tc>
          <w:tcPr>
            <w:tcW w:w="992" w:type="dxa"/>
            <w:tcBorders>
              <w:top w:val="single" w:sz="4" w:space="0" w:color="001D77"/>
              <w:left w:val="single" w:sz="4" w:space="0" w:color="001D77"/>
              <w:bottom w:val="single" w:sz="4" w:space="0" w:color="001D77"/>
              <w:right w:val="single" w:sz="4" w:space="0" w:color="001D77"/>
            </w:tcBorders>
            <w:vAlign w:val="center"/>
          </w:tcPr>
          <w:p w14:paraId="022060E9" w14:textId="3102F5ED" w:rsidR="00426446" w:rsidRPr="00223562" w:rsidRDefault="00426446" w:rsidP="009052BA">
            <w:pPr>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single" w:sz="4" w:space="0" w:color="001D77"/>
            </w:tcBorders>
            <w:vAlign w:val="center"/>
          </w:tcPr>
          <w:p w14:paraId="2F3282C4" w14:textId="18664392" w:rsidR="00426446" w:rsidRPr="00223562" w:rsidRDefault="00426446" w:rsidP="009052BA">
            <w:pPr>
              <w:jc w:val="center"/>
              <w:rPr>
                <w:rFonts w:eastAsia="Calibri" w:cs="Arial"/>
                <w:szCs w:val="19"/>
              </w:rPr>
            </w:pPr>
            <w:r w:rsidRPr="005A0FD9">
              <w:t>202</w:t>
            </w:r>
            <w:r w:rsidR="00CD62E4">
              <w:t>3</w:t>
            </w:r>
            <w:r w:rsidRPr="005A0FD9">
              <w:t>=100</w:t>
            </w:r>
          </w:p>
        </w:tc>
        <w:tc>
          <w:tcPr>
            <w:tcW w:w="851" w:type="dxa"/>
            <w:tcBorders>
              <w:top w:val="single" w:sz="4" w:space="0" w:color="001D77"/>
              <w:left w:val="single" w:sz="4" w:space="0" w:color="001D77"/>
              <w:bottom w:val="single" w:sz="4" w:space="0" w:color="001D77"/>
            </w:tcBorders>
            <w:vAlign w:val="center"/>
          </w:tcPr>
          <w:p w14:paraId="3FCF74EB" w14:textId="5CCAD2F3" w:rsidR="00426446" w:rsidRPr="00223562" w:rsidRDefault="00426446" w:rsidP="009052BA">
            <w:pPr>
              <w:jc w:val="center"/>
              <w:rPr>
                <w:rFonts w:eastAsia="Calibri" w:cs="Arial"/>
                <w:szCs w:val="19"/>
              </w:rPr>
            </w:pPr>
            <w:r w:rsidRPr="005A0FD9">
              <w:t>Polska=100</w:t>
            </w:r>
          </w:p>
        </w:tc>
        <w:tc>
          <w:tcPr>
            <w:tcW w:w="992" w:type="dxa"/>
            <w:tcBorders>
              <w:top w:val="single" w:sz="4" w:space="0" w:color="001D77"/>
              <w:left w:val="single" w:sz="4" w:space="0" w:color="001D77"/>
              <w:bottom w:val="single" w:sz="4" w:space="0" w:color="001D77"/>
              <w:right w:val="single" w:sz="4" w:space="0" w:color="001D77"/>
            </w:tcBorders>
            <w:vAlign w:val="center"/>
          </w:tcPr>
          <w:p w14:paraId="6F92A076" w14:textId="146BAEA6" w:rsidR="00426446" w:rsidRPr="00223562" w:rsidRDefault="00426446" w:rsidP="009052BA">
            <w:pPr>
              <w:jc w:val="center"/>
              <w:rPr>
                <w:rFonts w:eastAsia="Calibri" w:cs="Arial"/>
                <w:szCs w:val="19"/>
              </w:rPr>
            </w:pPr>
            <w:r w:rsidRPr="005A0FD9">
              <w:t>w zł</w:t>
            </w:r>
          </w:p>
        </w:tc>
        <w:tc>
          <w:tcPr>
            <w:tcW w:w="1134" w:type="dxa"/>
            <w:tcBorders>
              <w:top w:val="single" w:sz="4" w:space="0" w:color="001D77"/>
              <w:left w:val="single" w:sz="4" w:space="0" w:color="001D77"/>
              <w:bottom w:val="single" w:sz="4" w:space="0" w:color="001D77"/>
              <w:right w:val="nil"/>
            </w:tcBorders>
            <w:vAlign w:val="center"/>
          </w:tcPr>
          <w:p w14:paraId="16E9E6F1" w14:textId="3DA655E9" w:rsidR="00426446" w:rsidRPr="00223562" w:rsidRDefault="00426446" w:rsidP="009052BA">
            <w:pPr>
              <w:jc w:val="center"/>
              <w:rPr>
                <w:rFonts w:eastAsia="Calibri" w:cs="Arial"/>
                <w:szCs w:val="19"/>
              </w:rPr>
            </w:pPr>
            <w:r w:rsidRPr="005A0FD9">
              <w:t>202</w:t>
            </w:r>
            <w:r w:rsidR="00CD62E4">
              <w:t>3</w:t>
            </w:r>
            <w:r w:rsidRPr="005A0FD9">
              <w:t>=100</w:t>
            </w:r>
          </w:p>
        </w:tc>
      </w:tr>
      <w:tr w:rsidR="002F7562" w:rsidRPr="00223562" w14:paraId="514536AE" w14:textId="264D664C" w:rsidTr="00B13A8F">
        <w:tc>
          <w:tcPr>
            <w:tcW w:w="2869" w:type="dxa"/>
            <w:tcBorders>
              <w:top w:val="single" w:sz="4" w:space="0" w:color="001D77"/>
              <w:bottom w:val="single" w:sz="4" w:space="0" w:color="001D77"/>
              <w:right w:val="single" w:sz="4" w:space="0" w:color="001D77"/>
            </w:tcBorders>
            <w:vAlign w:val="center"/>
          </w:tcPr>
          <w:p w14:paraId="6C2CCF12" w14:textId="26BD95FF" w:rsidR="002F7562" w:rsidRPr="00225EB9" w:rsidRDefault="002F7562" w:rsidP="002F7562">
            <w:pPr>
              <w:tabs>
                <w:tab w:val="right" w:leader="dot" w:pos="8505"/>
              </w:tabs>
              <w:rPr>
                <w:rFonts w:eastAsia="Calibri" w:cs="Arial"/>
                <w:szCs w:val="19"/>
              </w:rPr>
            </w:pPr>
            <w:r w:rsidRPr="00225EB9">
              <w:rPr>
                <w:rFonts w:eastAsia="Calibri" w:cs="Arial"/>
                <w:szCs w:val="19"/>
              </w:rPr>
              <w:t>Wydatki ogółem</w:t>
            </w:r>
            <w:r w:rsidRPr="00225EB9">
              <w:rPr>
                <w:rFonts w:eastAsia="Calibri" w:cs="Arial"/>
                <w:szCs w:val="19"/>
                <w:vertAlign w:val="superscript"/>
              </w:rPr>
              <w:t>a</w:t>
            </w:r>
          </w:p>
        </w:tc>
        <w:tc>
          <w:tcPr>
            <w:tcW w:w="992" w:type="dxa"/>
            <w:tcBorders>
              <w:top w:val="single" w:sz="4" w:space="0" w:color="001D77"/>
              <w:left w:val="single" w:sz="4" w:space="0" w:color="001D77"/>
              <w:bottom w:val="single" w:sz="4" w:space="0" w:color="001D77"/>
              <w:right w:val="single" w:sz="4" w:space="0" w:color="001D77"/>
            </w:tcBorders>
          </w:tcPr>
          <w:p w14:paraId="4A3E5921" w14:textId="56D75A07" w:rsidR="002F7562" w:rsidRPr="00225EB9" w:rsidRDefault="002F7562" w:rsidP="002F7562">
            <w:pPr>
              <w:jc w:val="right"/>
              <w:rPr>
                <w:rFonts w:eastAsia="Calibri" w:cs="Arial"/>
                <w:szCs w:val="19"/>
              </w:rPr>
            </w:pPr>
            <w:r w:rsidRPr="00BF4ADA">
              <w:t>1595,99</w:t>
            </w:r>
          </w:p>
        </w:tc>
        <w:tc>
          <w:tcPr>
            <w:tcW w:w="1134" w:type="dxa"/>
            <w:tcBorders>
              <w:top w:val="single" w:sz="4" w:space="0" w:color="001D77"/>
              <w:left w:val="single" w:sz="4" w:space="0" w:color="001D77"/>
              <w:bottom w:val="single" w:sz="4" w:space="0" w:color="001D77"/>
              <w:right w:val="single" w:sz="4" w:space="0" w:color="001D77"/>
            </w:tcBorders>
          </w:tcPr>
          <w:p w14:paraId="54EE3475" w14:textId="1EA5A45F" w:rsidR="002F7562" w:rsidRPr="00225EB9" w:rsidRDefault="002F7562" w:rsidP="002F7562">
            <w:pPr>
              <w:jc w:val="right"/>
              <w:rPr>
                <w:rFonts w:eastAsia="Calibri" w:cs="Arial"/>
                <w:szCs w:val="19"/>
              </w:rPr>
            </w:pPr>
            <w:r w:rsidRPr="00BF4ADA">
              <w:t>109,5</w:t>
            </w:r>
          </w:p>
        </w:tc>
        <w:tc>
          <w:tcPr>
            <w:tcW w:w="851" w:type="dxa"/>
            <w:tcBorders>
              <w:top w:val="single" w:sz="4" w:space="0" w:color="001D77"/>
              <w:left w:val="single" w:sz="4" w:space="0" w:color="001D77"/>
              <w:bottom w:val="single" w:sz="4" w:space="0" w:color="001D77"/>
            </w:tcBorders>
          </w:tcPr>
          <w:p w14:paraId="515F54CE" w14:textId="539FA495" w:rsidR="002F7562" w:rsidRPr="00225EB9" w:rsidRDefault="002F7562" w:rsidP="002F7562">
            <w:pPr>
              <w:jc w:val="right"/>
              <w:rPr>
                <w:rFonts w:eastAsia="Calibri" w:cs="Arial"/>
                <w:szCs w:val="19"/>
              </w:rPr>
            </w:pPr>
            <w:r w:rsidRPr="00BF4ADA">
              <w:t>85,0</w:t>
            </w:r>
          </w:p>
        </w:tc>
        <w:tc>
          <w:tcPr>
            <w:tcW w:w="992" w:type="dxa"/>
            <w:tcBorders>
              <w:top w:val="single" w:sz="4" w:space="0" w:color="001D77"/>
              <w:left w:val="single" w:sz="4" w:space="0" w:color="001D77"/>
              <w:bottom w:val="single" w:sz="4" w:space="0" w:color="001D77"/>
              <w:right w:val="single" w:sz="4" w:space="0" w:color="001D77"/>
            </w:tcBorders>
          </w:tcPr>
          <w:p w14:paraId="39A619DF" w14:textId="2E79BA54" w:rsidR="002F7562" w:rsidRPr="00225EB9" w:rsidRDefault="002F7562" w:rsidP="002F7562">
            <w:pPr>
              <w:jc w:val="right"/>
              <w:rPr>
                <w:rFonts w:eastAsia="Calibri" w:cs="Arial"/>
                <w:szCs w:val="19"/>
              </w:rPr>
            </w:pPr>
            <w:r w:rsidRPr="00BF4ADA">
              <w:t>1878,49</w:t>
            </w:r>
          </w:p>
        </w:tc>
        <w:tc>
          <w:tcPr>
            <w:tcW w:w="1134" w:type="dxa"/>
            <w:tcBorders>
              <w:top w:val="single" w:sz="4" w:space="0" w:color="001D77"/>
              <w:left w:val="single" w:sz="4" w:space="0" w:color="001D77"/>
              <w:bottom w:val="single" w:sz="4" w:space="0" w:color="001D77"/>
              <w:right w:val="nil"/>
            </w:tcBorders>
          </w:tcPr>
          <w:p w14:paraId="025A34AD" w14:textId="0EEDE5F6" w:rsidR="002F7562" w:rsidRPr="00225EB9" w:rsidRDefault="002F7562" w:rsidP="002F7562">
            <w:pPr>
              <w:jc w:val="right"/>
              <w:rPr>
                <w:rFonts w:eastAsia="Calibri" w:cs="Arial"/>
                <w:szCs w:val="19"/>
              </w:rPr>
            </w:pPr>
            <w:r w:rsidRPr="00BF4ADA">
              <w:t>114,8</w:t>
            </w:r>
          </w:p>
        </w:tc>
      </w:tr>
      <w:tr w:rsidR="002F7562" w:rsidRPr="00223562" w14:paraId="78F180D2" w14:textId="59A373C3" w:rsidTr="008D3FCD">
        <w:tc>
          <w:tcPr>
            <w:tcW w:w="2869" w:type="dxa"/>
            <w:tcBorders>
              <w:top w:val="single" w:sz="4" w:space="0" w:color="001D77"/>
              <w:bottom w:val="single" w:sz="4" w:space="0" w:color="001D77"/>
              <w:right w:val="single" w:sz="4" w:space="0" w:color="001D77"/>
            </w:tcBorders>
            <w:vAlign w:val="center"/>
          </w:tcPr>
          <w:p w14:paraId="674F94DD" w14:textId="5EAB0325" w:rsidR="002F7562" w:rsidRPr="00223562" w:rsidRDefault="002F7562" w:rsidP="002F7562">
            <w:pPr>
              <w:tabs>
                <w:tab w:val="right" w:leader="dot" w:pos="8505"/>
              </w:tabs>
              <w:spacing w:before="100" w:after="100"/>
              <w:ind w:left="176" w:right="170"/>
              <w:rPr>
                <w:rFonts w:eastAsia="Calibri" w:cs="Arial"/>
                <w:szCs w:val="19"/>
              </w:rPr>
            </w:pPr>
            <w:r w:rsidRPr="00223562">
              <w:rPr>
                <w:rFonts w:eastAsia="Calibri" w:cs="Arial"/>
                <w:szCs w:val="19"/>
              </w:rPr>
              <w:t>w tym towary i usługi konsumpcyjne</w:t>
            </w:r>
            <w:r w:rsidRPr="00223562">
              <w:rPr>
                <w:rFonts w:eastAsia="Calibri" w:cs="Arial"/>
                <w:szCs w:val="19"/>
                <w:vertAlign w:val="superscript"/>
              </w:rPr>
              <w:t>a</w:t>
            </w:r>
            <w:r>
              <w:rPr>
                <w:rFonts w:eastAsia="Calibri" w:cs="Arial"/>
                <w:szCs w:val="19"/>
                <w:vertAlign w:val="superscript"/>
              </w:rPr>
              <w:t>b</w:t>
            </w:r>
          </w:p>
        </w:tc>
        <w:tc>
          <w:tcPr>
            <w:tcW w:w="992" w:type="dxa"/>
            <w:tcBorders>
              <w:top w:val="single" w:sz="4" w:space="0" w:color="001D77"/>
              <w:left w:val="single" w:sz="4" w:space="0" w:color="001D77"/>
              <w:bottom w:val="single" w:sz="4" w:space="0" w:color="001D77"/>
              <w:right w:val="single" w:sz="4" w:space="0" w:color="001D77"/>
            </w:tcBorders>
            <w:vAlign w:val="bottom"/>
          </w:tcPr>
          <w:p w14:paraId="6721256A" w14:textId="579BBFBE" w:rsidR="002F7562" w:rsidRPr="00A06F8D" w:rsidRDefault="002F7562" w:rsidP="002F7562">
            <w:pPr>
              <w:spacing w:before="100" w:after="100"/>
              <w:jc w:val="right"/>
              <w:rPr>
                <w:rFonts w:eastAsia="Calibri" w:cs="Arial"/>
                <w:szCs w:val="19"/>
              </w:rPr>
            </w:pPr>
            <w:r w:rsidRPr="00BF4ADA">
              <w:t>1559,48</w:t>
            </w:r>
          </w:p>
        </w:tc>
        <w:tc>
          <w:tcPr>
            <w:tcW w:w="1134" w:type="dxa"/>
            <w:tcBorders>
              <w:top w:val="single" w:sz="4" w:space="0" w:color="001D77"/>
              <w:left w:val="single" w:sz="4" w:space="0" w:color="001D77"/>
              <w:bottom w:val="single" w:sz="4" w:space="0" w:color="001D77"/>
              <w:right w:val="single" w:sz="4" w:space="0" w:color="001D77"/>
            </w:tcBorders>
            <w:vAlign w:val="bottom"/>
          </w:tcPr>
          <w:p w14:paraId="7DA544A5" w14:textId="0D17D0C4" w:rsidR="002F7562" w:rsidRPr="00B74A05" w:rsidRDefault="002F7562" w:rsidP="002F7562">
            <w:pPr>
              <w:spacing w:before="100" w:after="100"/>
              <w:jc w:val="right"/>
              <w:rPr>
                <w:rFonts w:eastAsia="Calibri" w:cs="Arial"/>
                <w:szCs w:val="19"/>
              </w:rPr>
            </w:pPr>
            <w:r w:rsidRPr="00BF4ADA">
              <w:t>109,9</w:t>
            </w:r>
          </w:p>
        </w:tc>
        <w:tc>
          <w:tcPr>
            <w:tcW w:w="851" w:type="dxa"/>
            <w:tcBorders>
              <w:top w:val="single" w:sz="4" w:space="0" w:color="001D77"/>
              <w:left w:val="single" w:sz="4" w:space="0" w:color="001D77"/>
              <w:bottom w:val="single" w:sz="4" w:space="0" w:color="001D77"/>
            </w:tcBorders>
            <w:vAlign w:val="bottom"/>
          </w:tcPr>
          <w:p w14:paraId="484778C9" w14:textId="65B0A287" w:rsidR="002F7562" w:rsidRPr="00B74A05" w:rsidRDefault="002F7562" w:rsidP="002F7562">
            <w:pPr>
              <w:spacing w:before="100" w:after="100"/>
              <w:jc w:val="right"/>
              <w:rPr>
                <w:rFonts w:eastAsia="Calibri" w:cs="Arial"/>
                <w:szCs w:val="19"/>
              </w:rPr>
            </w:pPr>
            <w:r w:rsidRPr="00BF4ADA">
              <w:t>86,0</w:t>
            </w:r>
          </w:p>
        </w:tc>
        <w:tc>
          <w:tcPr>
            <w:tcW w:w="992" w:type="dxa"/>
            <w:tcBorders>
              <w:top w:val="single" w:sz="4" w:space="0" w:color="001D77"/>
              <w:left w:val="single" w:sz="4" w:space="0" w:color="001D77"/>
              <w:bottom w:val="single" w:sz="4" w:space="0" w:color="001D77"/>
              <w:right w:val="single" w:sz="4" w:space="0" w:color="001D77"/>
            </w:tcBorders>
            <w:vAlign w:val="bottom"/>
          </w:tcPr>
          <w:p w14:paraId="64B928F1" w14:textId="4457FF24" w:rsidR="002F7562" w:rsidRPr="00B74A05" w:rsidRDefault="002F7562" w:rsidP="002F7562">
            <w:pPr>
              <w:spacing w:before="100" w:after="100"/>
              <w:jc w:val="right"/>
              <w:rPr>
                <w:rFonts w:eastAsia="Calibri" w:cs="Arial"/>
                <w:szCs w:val="19"/>
              </w:rPr>
            </w:pPr>
            <w:r w:rsidRPr="00BF4ADA">
              <w:t>1814,37</w:t>
            </w:r>
          </w:p>
        </w:tc>
        <w:tc>
          <w:tcPr>
            <w:tcW w:w="1134" w:type="dxa"/>
            <w:tcBorders>
              <w:top w:val="single" w:sz="4" w:space="0" w:color="001D77"/>
              <w:left w:val="single" w:sz="4" w:space="0" w:color="001D77"/>
              <w:bottom w:val="single" w:sz="4" w:space="0" w:color="001D77"/>
              <w:right w:val="nil"/>
            </w:tcBorders>
            <w:vAlign w:val="bottom"/>
          </w:tcPr>
          <w:p w14:paraId="6E9CF268" w14:textId="7EE3E9B5" w:rsidR="002F7562" w:rsidRPr="00B74A05" w:rsidRDefault="002F7562" w:rsidP="002F7562">
            <w:pPr>
              <w:spacing w:before="100" w:after="100"/>
              <w:jc w:val="right"/>
              <w:rPr>
                <w:rFonts w:eastAsia="Calibri" w:cs="Arial"/>
                <w:szCs w:val="19"/>
              </w:rPr>
            </w:pPr>
            <w:r w:rsidRPr="00BF4ADA">
              <w:t>114,8</w:t>
            </w:r>
          </w:p>
        </w:tc>
      </w:tr>
      <w:tr w:rsidR="00A51E91" w:rsidRPr="00223562" w14:paraId="3C5A65E9" w14:textId="160C6636" w:rsidTr="00E3192E">
        <w:tc>
          <w:tcPr>
            <w:tcW w:w="2869" w:type="dxa"/>
            <w:tcBorders>
              <w:top w:val="single" w:sz="4" w:space="0" w:color="001D77"/>
              <w:bottom w:val="single" w:sz="4" w:space="0" w:color="001D77"/>
              <w:right w:val="single" w:sz="4" w:space="0" w:color="001D77"/>
            </w:tcBorders>
            <w:vAlign w:val="center"/>
          </w:tcPr>
          <w:p w14:paraId="63E7F545" w14:textId="605CB5B9" w:rsidR="00A51E91" w:rsidRPr="00223562" w:rsidRDefault="00A51E91" w:rsidP="00A51E91">
            <w:pPr>
              <w:tabs>
                <w:tab w:val="right" w:leader="dot" w:pos="8505"/>
              </w:tabs>
              <w:spacing w:before="100" w:after="100"/>
              <w:ind w:left="318"/>
              <w:rPr>
                <w:rFonts w:eastAsia="Calibri" w:cs="Arial"/>
                <w:szCs w:val="19"/>
              </w:rPr>
            </w:pPr>
            <w:r w:rsidRPr="00223562">
              <w:rPr>
                <w:rFonts w:eastAsia="Calibri" w:cs="Arial"/>
                <w:szCs w:val="19"/>
              </w:rPr>
              <w:t>w tym</w:t>
            </w:r>
            <w:r w:rsidR="00224D74">
              <w:rPr>
                <w:rFonts w:eastAsia="Calibri" w:cs="Arial"/>
                <w:szCs w:val="19"/>
              </w:rPr>
              <w:t>:</w:t>
            </w:r>
          </w:p>
        </w:tc>
        <w:tc>
          <w:tcPr>
            <w:tcW w:w="992" w:type="dxa"/>
            <w:tcBorders>
              <w:top w:val="single" w:sz="4" w:space="0" w:color="001D77"/>
              <w:left w:val="single" w:sz="4" w:space="0" w:color="001D77"/>
              <w:bottom w:val="single" w:sz="4" w:space="0" w:color="001D77"/>
              <w:right w:val="single" w:sz="4" w:space="0" w:color="001D77"/>
            </w:tcBorders>
          </w:tcPr>
          <w:p w14:paraId="2DE00D58" w14:textId="3F157817" w:rsidR="00A51E91" w:rsidRPr="00A06F8D" w:rsidRDefault="00A51E91" w:rsidP="00A51E91">
            <w:pPr>
              <w:spacing w:before="100" w:after="100"/>
              <w:jc w:val="right"/>
              <w:rPr>
                <w:rFonts w:eastAsia="Calibri" w:cs="Arial"/>
                <w:szCs w:val="19"/>
              </w:rPr>
            </w:pPr>
          </w:p>
        </w:tc>
        <w:tc>
          <w:tcPr>
            <w:tcW w:w="1134" w:type="dxa"/>
            <w:tcBorders>
              <w:top w:val="single" w:sz="4" w:space="0" w:color="001D77"/>
              <w:left w:val="single" w:sz="4" w:space="0" w:color="001D77"/>
              <w:bottom w:val="single" w:sz="4" w:space="0" w:color="001D77"/>
              <w:right w:val="single" w:sz="4" w:space="0" w:color="001D77"/>
            </w:tcBorders>
          </w:tcPr>
          <w:p w14:paraId="076CB2B4" w14:textId="77777777" w:rsidR="00A51E91" w:rsidRPr="00223562" w:rsidRDefault="00A51E91" w:rsidP="00A51E91">
            <w:pPr>
              <w:spacing w:before="100" w:after="100"/>
              <w:jc w:val="right"/>
              <w:rPr>
                <w:rFonts w:eastAsia="Calibri" w:cs="Arial"/>
                <w:color w:val="000000"/>
                <w:szCs w:val="19"/>
              </w:rPr>
            </w:pPr>
          </w:p>
        </w:tc>
        <w:tc>
          <w:tcPr>
            <w:tcW w:w="851" w:type="dxa"/>
            <w:tcBorders>
              <w:top w:val="single" w:sz="4" w:space="0" w:color="001D77"/>
              <w:left w:val="single" w:sz="4" w:space="0" w:color="001D77"/>
              <w:bottom w:val="single" w:sz="4" w:space="0" w:color="001D77"/>
            </w:tcBorders>
          </w:tcPr>
          <w:p w14:paraId="70104CAC" w14:textId="77777777" w:rsidR="00A51E91" w:rsidRPr="00223562" w:rsidRDefault="00A51E91" w:rsidP="00A51E91">
            <w:pPr>
              <w:spacing w:before="100" w:after="100"/>
              <w:jc w:val="right"/>
              <w:rPr>
                <w:rFonts w:eastAsia="Calibri" w:cs="Arial"/>
                <w:color w:val="000000"/>
                <w:szCs w:val="19"/>
              </w:rPr>
            </w:pPr>
          </w:p>
        </w:tc>
        <w:tc>
          <w:tcPr>
            <w:tcW w:w="992" w:type="dxa"/>
            <w:tcBorders>
              <w:top w:val="single" w:sz="4" w:space="0" w:color="001D77"/>
              <w:left w:val="single" w:sz="4" w:space="0" w:color="001D77"/>
              <w:bottom w:val="single" w:sz="4" w:space="0" w:color="001D77"/>
              <w:right w:val="single" w:sz="4" w:space="0" w:color="001D77"/>
            </w:tcBorders>
          </w:tcPr>
          <w:p w14:paraId="63C7EAD9" w14:textId="77777777" w:rsidR="00A51E91" w:rsidRPr="00223562" w:rsidRDefault="00A51E91" w:rsidP="00A51E91">
            <w:pPr>
              <w:spacing w:before="100" w:after="100"/>
              <w:jc w:val="right"/>
              <w:rPr>
                <w:rFonts w:eastAsia="Calibri" w:cs="Arial"/>
                <w:color w:val="000000"/>
                <w:szCs w:val="19"/>
              </w:rPr>
            </w:pPr>
          </w:p>
        </w:tc>
        <w:tc>
          <w:tcPr>
            <w:tcW w:w="1134" w:type="dxa"/>
            <w:tcBorders>
              <w:top w:val="single" w:sz="4" w:space="0" w:color="001D77"/>
              <w:left w:val="single" w:sz="4" w:space="0" w:color="001D77"/>
              <w:bottom w:val="single" w:sz="4" w:space="0" w:color="001D77"/>
              <w:right w:val="nil"/>
            </w:tcBorders>
          </w:tcPr>
          <w:p w14:paraId="74B9E4C7" w14:textId="2E64957F" w:rsidR="00A51E91" w:rsidRPr="00223562" w:rsidRDefault="00A51E91" w:rsidP="00A51E91">
            <w:pPr>
              <w:spacing w:before="100" w:after="100"/>
              <w:jc w:val="right"/>
              <w:rPr>
                <w:rFonts w:eastAsia="Calibri" w:cs="Arial"/>
                <w:color w:val="000000"/>
                <w:szCs w:val="19"/>
              </w:rPr>
            </w:pPr>
          </w:p>
        </w:tc>
      </w:tr>
      <w:tr w:rsidR="002F7562" w:rsidRPr="00223562" w14:paraId="58DBD095" w14:textId="1A8AAB38" w:rsidTr="008D3FCD">
        <w:trPr>
          <w:trHeight w:val="397"/>
        </w:trPr>
        <w:tc>
          <w:tcPr>
            <w:tcW w:w="2869" w:type="dxa"/>
            <w:tcBorders>
              <w:top w:val="single" w:sz="4" w:space="0" w:color="001D77"/>
              <w:bottom w:val="single" w:sz="4" w:space="0" w:color="001D77"/>
              <w:right w:val="single" w:sz="4" w:space="0" w:color="001D77"/>
            </w:tcBorders>
            <w:vAlign w:val="center"/>
          </w:tcPr>
          <w:p w14:paraId="73046632" w14:textId="516BA2D0" w:rsidR="002F7562" w:rsidRPr="00223562" w:rsidRDefault="002F7562" w:rsidP="002F7562">
            <w:pPr>
              <w:tabs>
                <w:tab w:val="right" w:leader="dot" w:pos="8505"/>
              </w:tabs>
              <w:spacing w:before="100" w:after="100"/>
              <w:ind w:left="459"/>
              <w:rPr>
                <w:rFonts w:eastAsia="Calibri" w:cs="Arial"/>
                <w:szCs w:val="19"/>
              </w:rPr>
            </w:pPr>
            <w:r w:rsidRPr="00223562">
              <w:rPr>
                <w:rFonts w:eastAsia="Calibri" w:cs="Arial"/>
                <w:szCs w:val="19"/>
              </w:rPr>
              <w:t>żywność i napoje bezalkoholowe</w:t>
            </w:r>
          </w:p>
        </w:tc>
        <w:tc>
          <w:tcPr>
            <w:tcW w:w="992" w:type="dxa"/>
            <w:tcBorders>
              <w:top w:val="single" w:sz="4" w:space="0" w:color="001D77"/>
              <w:left w:val="single" w:sz="4" w:space="0" w:color="001D77"/>
              <w:bottom w:val="single" w:sz="4" w:space="0" w:color="001D77"/>
              <w:right w:val="single" w:sz="4" w:space="0" w:color="001D77"/>
            </w:tcBorders>
            <w:vAlign w:val="bottom"/>
          </w:tcPr>
          <w:p w14:paraId="15763D67" w14:textId="51F1A310" w:rsidR="002F7562" w:rsidRPr="00A06F8D" w:rsidRDefault="002F7562" w:rsidP="002F7562">
            <w:pPr>
              <w:spacing w:before="100" w:after="100"/>
              <w:jc w:val="right"/>
              <w:rPr>
                <w:rFonts w:eastAsia="Calibri" w:cs="Arial"/>
                <w:szCs w:val="19"/>
              </w:rPr>
            </w:pPr>
            <w:r w:rsidRPr="00E8038E">
              <w:t>449,62</w:t>
            </w:r>
          </w:p>
        </w:tc>
        <w:tc>
          <w:tcPr>
            <w:tcW w:w="1134" w:type="dxa"/>
            <w:tcBorders>
              <w:top w:val="single" w:sz="4" w:space="0" w:color="001D77"/>
              <w:left w:val="single" w:sz="4" w:space="0" w:color="001D77"/>
              <w:bottom w:val="single" w:sz="4" w:space="0" w:color="001D77"/>
              <w:right w:val="single" w:sz="4" w:space="0" w:color="001D77"/>
            </w:tcBorders>
            <w:vAlign w:val="bottom"/>
          </w:tcPr>
          <w:p w14:paraId="741E5170" w14:textId="3E097F7E" w:rsidR="002F7562" w:rsidRPr="00223562" w:rsidRDefault="002F7562" w:rsidP="002F7562">
            <w:pPr>
              <w:spacing w:before="100" w:after="100"/>
              <w:jc w:val="right"/>
              <w:rPr>
                <w:rFonts w:eastAsia="Calibri" w:cs="Arial"/>
                <w:color w:val="000000"/>
                <w:szCs w:val="19"/>
              </w:rPr>
            </w:pPr>
            <w:r w:rsidRPr="00E8038E">
              <w:t>105,6</w:t>
            </w:r>
          </w:p>
        </w:tc>
        <w:tc>
          <w:tcPr>
            <w:tcW w:w="851" w:type="dxa"/>
            <w:tcBorders>
              <w:top w:val="single" w:sz="4" w:space="0" w:color="001D77"/>
              <w:left w:val="single" w:sz="4" w:space="0" w:color="001D77"/>
              <w:bottom w:val="single" w:sz="4" w:space="0" w:color="001D77"/>
            </w:tcBorders>
            <w:vAlign w:val="bottom"/>
          </w:tcPr>
          <w:p w14:paraId="4A27184B" w14:textId="0D6CE715" w:rsidR="002F7562" w:rsidRPr="00223562" w:rsidRDefault="002F7562" w:rsidP="002F7562">
            <w:pPr>
              <w:spacing w:before="100" w:after="100"/>
              <w:jc w:val="right"/>
              <w:rPr>
                <w:rFonts w:eastAsia="Calibri" w:cs="Arial"/>
                <w:color w:val="000000"/>
                <w:szCs w:val="19"/>
              </w:rPr>
            </w:pPr>
            <w:r w:rsidRPr="00E8038E">
              <w:t>94,5</w:t>
            </w:r>
          </w:p>
        </w:tc>
        <w:tc>
          <w:tcPr>
            <w:tcW w:w="992" w:type="dxa"/>
            <w:tcBorders>
              <w:top w:val="single" w:sz="4" w:space="0" w:color="001D77"/>
              <w:left w:val="single" w:sz="4" w:space="0" w:color="001D77"/>
              <w:bottom w:val="single" w:sz="4" w:space="0" w:color="001D77"/>
              <w:right w:val="single" w:sz="4" w:space="0" w:color="001D77"/>
            </w:tcBorders>
            <w:vAlign w:val="bottom"/>
          </w:tcPr>
          <w:p w14:paraId="3E06445F" w14:textId="25E9D018" w:rsidR="002F7562" w:rsidRDefault="002F7562" w:rsidP="002F7562">
            <w:pPr>
              <w:spacing w:before="100" w:after="100"/>
              <w:jc w:val="right"/>
              <w:rPr>
                <w:rFonts w:eastAsia="Calibri" w:cs="Arial"/>
                <w:color w:val="000000"/>
                <w:szCs w:val="19"/>
              </w:rPr>
            </w:pPr>
            <w:r w:rsidRPr="00E8038E">
              <w:t>475,68</w:t>
            </w:r>
          </w:p>
        </w:tc>
        <w:tc>
          <w:tcPr>
            <w:tcW w:w="1134" w:type="dxa"/>
            <w:tcBorders>
              <w:top w:val="single" w:sz="4" w:space="0" w:color="001D77"/>
              <w:left w:val="single" w:sz="4" w:space="0" w:color="001D77"/>
              <w:bottom w:val="single" w:sz="4" w:space="0" w:color="001D77"/>
              <w:right w:val="nil"/>
            </w:tcBorders>
            <w:vAlign w:val="bottom"/>
          </w:tcPr>
          <w:p w14:paraId="54D73FCF" w14:textId="15E0FCCB" w:rsidR="002F7562" w:rsidRDefault="002F7562" w:rsidP="002F7562">
            <w:pPr>
              <w:spacing w:before="100" w:after="100"/>
              <w:jc w:val="right"/>
              <w:rPr>
                <w:rFonts w:eastAsia="Calibri" w:cs="Arial"/>
                <w:color w:val="000000"/>
                <w:szCs w:val="19"/>
              </w:rPr>
            </w:pPr>
            <w:r w:rsidRPr="00E8038E">
              <w:t>106,9</w:t>
            </w:r>
          </w:p>
        </w:tc>
      </w:tr>
      <w:tr w:rsidR="002F7562" w:rsidRPr="00223562" w14:paraId="671976AC" w14:textId="60B7D871" w:rsidTr="00707230">
        <w:tc>
          <w:tcPr>
            <w:tcW w:w="2869" w:type="dxa"/>
            <w:tcBorders>
              <w:top w:val="single" w:sz="4" w:space="0" w:color="001D77"/>
              <w:bottom w:val="single" w:sz="4" w:space="0" w:color="001D77"/>
              <w:right w:val="single" w:sz="4" w:space="0" w:color="001D77"/>
            </w:tcBorders>
            <w:vAlign w:val="center"/>
          </w:tcPr>
          <w:p w14:paraId="03DDCE15" w14:textId="2951F61B" w:rsidR="002F7562" w:rsidRPr="00223562" w:rsidRDefault="002F7562" w:rsidP="002F7562">
            <w:pPr>
              <w:tabs>
                <w:tab w:val="right" w:leader="dot" w:pos="8505"/>
              </w:tabs>
              <w:spacing w:before="100" w:after="100"/>
              <w:ind w:left="459"/>
              <w:rPr>
                <w:rFonts w:eastAsia="Calibri" w:cs="Arial"/>
                <w:szCs w:val="19"/>
              </w:rPr>
            </w:pPr>
            <w:r w:rsidRPr="00223562">
              <w:rPr>
                <w:rFonts w:eastAsia="Calibri" w:cs="Arial"/>
                <w:szCs w:val="19"/>
              </w:rPr>
              <w:t>napoje alkoholowe i wyroby tytoniowe</w:t>
            </w:r>
          </w:p>
        </w:tc>
        <w:tc>
          <w:tcPr>
            <w:tcW w:w="992" w:type="dxa"/>
            <w:tcBorders>
              <w:top w:val="single" w:sz="4" w:space="0" w:color="001D77"/>
              <w:left w:val="single" w:sz="4" w:space="0" w:color="001D77"/>
              <w:bottom w:val="single" w:sz="4" w:space="0" w:color="001D77"/>
              <w:right w:val="single" w:sz="4" w:space="0" w:color="001D77"/>
            </w:tcBorders>
            <w:vAlign w:val="bottom"/>
          </w:tcPr>
          <w:p w14:paraId="1E6B0D0B" w14:textId="734EA394" w:rsidR="002F7562" w:rsidRPr="00A06F8D" w:rsidRDefault="002F7562" w:rsidP="002F7562">
            <w:pPr>
              <w:spacing w:before="100" w:after="100"/>
              <w:jc w:val="right"/>
              <w:rPr>
                <w:rFonts w:eastAsia="Calibri" w:cs="Arial"/>
                <w:szCs w:val="19"/>
              </w:rPr>
            </w:pPr>
            <w:r w:rsidRPr="00E8038E">
              <w:t>39,81</w:t>
            </w:r>
          </w:p>
        </w:tc>
        <w:tc>
          <w:tcPr>
            <w:tcW w:w="1134" w:type="dxa"/>
            <w:tcBorders>
              <w:top w:val="single" w:sz="4" w:space="0" w:color="001D77"/>
              <w:left w:val="single" w:sz="4" w:space="0" w:color="001D77"/>
              <w:bottom w:val="single" w:sz="4" w:space="0" w:color="001D77"/>
              <w:right w:val="single" w:sz="4" w:space="0" w:color="001D77"/>
            </w:tcBorders>
            <w:vAlign w:val="bottom"/>
          </w:tcPr>
          <w:p w14:paraId="0BE00E81" w14:textId="2AE64892" w:rsidR="002F7562" w:rsidRPr="00480B8A" w:rsidRDefault="002F7562" w:rsidP="002F7562">
            <w:pPr>
              <w:spacing w:before="100" w:after="100"/>
              <w:jc w:val="right"/>
              <w:rPr>
                <w:rFonts w:eastAsia="Calibri" w:cs="Arial"/>
                <w:szCs w:val="19"/>
              </w:rPr>
            </w:pPr>
            <w:r w:rsidRPr="00E8038E">
              <w:t>118,0</w:t>
            </w:r>
          </w:p>
        </w:tc>
        <w:tc>
          <w:tcPr>
            <w:tcW w:w="851" w:type="dxa"/>
            <w:tcBorders>
              <w:top w:val="single" w:sz="4" w:space="0" w:color="001D77"/>
              <w:left w:val="single" w:sz="4" w:space="0" w:color="001D77"/>
              <w:bottom w:val="single" w:sz="4" w:space="0" w:color="001D77"/>
            </w:tcBorders>
            <w:vAlign w:val="bottom"/>
          </w:tcPr>
          <w:p w14:paraId="2D99247C" w14:textId="5F7AE0C7" w:rsidR="002F7562" w:rsidRPr="00480B8A" w:rsidRDefault="002F7562" w:rsidP="002F7562">
            <w:pPr>
              <w:spacing w:before="100" w:after="100"/>
              <w:jc w:val="right"/>
              <w:rPr>
                <w:rFonts w:eastAsia="Calibri" w:cs="Arial"/>
                <w:szCs w:val="19"/>
              </w:rPr>
            </w:pPr>
            <w:r w:rsidRPr="00E8038E">
              <w:t>84,9</w:t>
            </w:r>
          </w:p>
        </w:tc>
        <w:tc>
          <w:tcPr>
            <w:tcW w:w="992" w:type="dxa"/>
            <w:tcBorders>
              <w:top w:val="single" w:sz="4" w:space="0" w:color="001D77"/>
              <w:left w:val="single" w:sz="4" w:space="0" w:color="001D77"/>
              <w:bottom w:val="single" w:sz="4" w:space="0" w:color="001D77"/>
              <w:right w:val="single" w:sz="4" w:space="0" w:color="001D77"/>
            </w:tcBorders>
            <w:vAlign w:val="bottom"/>
          </w:tcPr>
          <w:p w14:paraId="05C26DFD" w14:textId="080E2709" w:rsidR="002F7562" w:rsidRPr="00480B8A" w:rsidRDefault="002F7562" w:rsidP="002F7562">
            <w:pPr>
              <w:spacing w:before="100" w:after="100"/>
              <w:jc w:val="right"/>
              <w:rPr>
                <w:rFonts w:eastAsia="Calibri" w:cs="Arial"/>
                <w:szCs w:val="19"/>
              </w:rPr>
            </w:pPr>
            <w:r w:rsidRPr="00E8038E">
              <w:t>46,89</w:t>
            </w:r>
          </w:p>
        </w:tc>
        <w:tc>
          <w:tcPr>
            <w:tcW w:w="1134" w:type="dxa"/>
            <w:tcBorders>
              <w:top w:val="single" w:sz="4" w:space="0" w:color="001D77"/>
              <w:left w:val="single" w:sz="4" w:space="0" w:color="001D77"/>
              <w:bottom w:val="single" w:sz="4" w:space="0" w:color="001D77"/>
              <w:right w:val="nil"/>
            </w:tcBorders>
            <w:vAlign w:val="bottom"/>
          </w:tcPr>
          <w:p w14:paraId="07F744A4" w14:textId="21FC3799" w:rsidR="002F7562" w:rsidRPr="00480B8A" w:rsidRDefault="002F7562" w:rsidP="002F7562">
            <w:pPr>
              <w:spacing w:before="100" w:after="100"/>
              <w:jc w:val="right"/>
              <w:rPr>
                <w:rFonts w:eastAsia="Calibri" w:cs="Arial"/>
                <w:szCs w:val="19"/>
              </w:rPr>
            </w:pPr>
            <w:r w:rsidRPr="00E8038E">
              <w:t>109,7</w:t>
            </w:r>
          </w:p>
        </w:tc>
      </w:tr>
      <w:tr w:rsidR="002F7562" w:rsidRPr="00223562" w14:paraId="333D2CC4" w14:textId="3410F609" w:rsidTr="00B13A8F">
        <w:tc>
          <w:tcPr>
            <w:tcW w:w="2869" w:type="dxa"/>
            <w:tcBorders>
              <w:top w:val="single" w:sz="4" w:space="0" w:color="001D77"/>
              <w:bottom w:val="single" w:sz="4" w:space="0" w:color="001D77"/>
              <w:right w:val="single" w:sz="4" w:space="0" w:color="001D77"/>
            </w:tcBorders>
            <w:vAlign w:val="center"/>
          </w:tcPr>
          <w:p w14:paraId="56EA8537" w14:textId="485B3CE7" w:rsidR="002F7562" w:rsidRPr="00223562" w:rsidRDefault="002F7562" w:rsidP="002F7562">
            <w:pPr>
              <w:tabs>
                <w:tab w:val="right" w:leader="dot" w:pos="8505"/>
              </w:tabs>
              <w:ind w:left="459"/>
              <w:rPr>
                <w:rFonts w:eastAsia="Calibri" w:cs="Arial"/>
                <w:szCs w:val="19"/>
              </w:rPr>
            </w:pPr>
            <w:r w:rsidRPr="00223562">
              <w:rPr>
                <w:rFonts w:eastAsia="Calibri" w:cs="Arial"/>
                <w:szCs w:val="19"/>
              </w:rPr>
              <w:t>odzież i obuwie</w:t>
            </w:r>
          </w:p>
        </w:tc>
        <w:tc>
          <w:tcPr>
            <w:tcW w:w="992" w:type="dxa"/>
            <w:tcBorders>
              <w:top w:val="single" w:sz="4" w:space="0" w:color="001D77"/>
              <w:left w:val="single" w:sz="4" w:space="0" w:color="001D77"/>
              <w:bottom w:val="single" w:sz="4" w:space="0" w:color="001D77"/>
              <w:right w:val="single" w:sz="4" w:space="0" w:color="001D77"/>
            </w:tcBorders>
          </w:tcPr>
          <w:p w14:paraId="6D485DF3" w14:textId="63EDAC51" w:rsidR="002F7562" w:rsidRPr="00A06F8D" w:rsidRDefault="002F7562" w:rsidP="002F7562">
            <w:pPr>
              <w:jc w:val="right"/>
              <w:rPr>
                <w:rFonts w:eastAsia="Calibri" w:cs="Arial"/>
                <w:szCs w:val="19"/>
              </w:rPr>
            </w:pPr>
            <w:r w:rsidRPr="00E8038E">
              <w:t>51,23</w:t>
            </w:r>
          </w:p>
        </w:tc>
        <w:tc>
          <w:tcPr>
            <w:tcW w:w="1134" w:type="dxa"/>
            <w:tcBorders>
              <w:top w:val="single" w:sz="4" w:space="0" w:color="001D77"/>
              <w:left w:val="single" w:sz="4" w:space="0" w:color="001D77"/>
              <w:bottom w:val="single" w:sz="4" w:space="0" w:color="001D77"/>
              <w:right w:val="single" w:sz="4" w:space="0" w:color="001D77"/>
            </w:tcBorders>
          </w:tcPr>
          <w:p w14:paraId="0C491B48" w14:textId="2FF8810F" w:rsidR="002F7562" w:rsidRPr="00223562" w:rsidRDefault="002F7562" w:rsidP="002F7562">
            <w:pPr>
              <w:jc w:val="right"/>
              <w:rPr>
                <w:rFonts w:eastAsia="Calibri" w:cs="Arial"/>
                <w:color w:val="000000"/>
                <w:szCs w:val="19"/>
              </w:rPr>
            </w:pPr>
            <w:r w:rsidRPr="00E8038E">
              <w:t>100,7</w:t>
            </w:r>
          </w:p>
        </w:tc>
        <w:tc>
          <w:tcPr>
            <w:tcW w:w="851" w:type="dxa"/>
            <w:tcBorders>
              <w:top w:val="single" w:sz="4" w:space="0" w:color="001D77"/>
              <w:left w:val="single" w:sz="4" w:space="0" w:color="001D77"/>
              <w:bottom w:val="single" w:sz="4" w:space="0" w:color="001D77"/>
            </w:tcBorders>
          </w:tcPr>
          <w:p w14:paraId="6BA85120" w14:textId="6B7BE9EC" w:rsidR="002F7562" w:rsidRPr="00223562" w:rsidRDefault="002F7562" w:rsidP="002F7562">
            <w:pPr>
              <w:jc w:val="right"/>
              <w:rPr>
                <w:rFonts w:eastAsia="Calibri" w:cs="Arial"/>
                <w:color w:val="000000"/>
                <w:szCs w:val="19"/>
              </w:rPr>
            </w:pPr>
            <w:r w:rsidRPr="00E8038E">
              <w:t>72,5</w:t>
            </w:r>
          </w:p>
        </w:tc>
        <w:tc>
          <w:tcPr>
            <w:tcW w:w="992" w:type="dxa"/>
            <w:tcBorders>
              <w:top w:val="single" w:sz="4" w:space="0" w:color="001D77"/>
              <w:left w:val="single" w:sz="4" w:space="0" w:color="001D77"/>
              <w:bottom w:val="single" w:sz="4" w:space="0" w:color="001D77"/>
              <w:right w:val="single" w:sz="4" w:space="0" w:color="001D77"/>
            </w:tcBorders>
          </w:tcPr>
          <w:p w14:paraId="608EC0EC" w14:textId="0BC9FBE6" w:rsidR="002F7562" w:rsidRDefault="002F7562" w:rsidP="002F7562">
            <w:pPr>
              <w:jc w:val="right"/>
              <w:rPr>
                <w:rFonts w:eastAsia="Calibri" w:cs="Arial"/>
                <w:color w:val="000000"/>
                <w:szCs w:val="19"/>
              </w:rPr>
            </w:pPr>
            <w:r w:rsidRPr="00E8038E">
              <w:t>70,62</w:t>
            </w:r>
          </w:p>
        </w:tc>
        <w:tc>
          <w:tcPr>
            <w:tcW w:w="1134" w:type="dxa"/>
            <w:tcBorders>
              <w:top w:val="single" w:sz="4" w:space="0" w:color="001D77"/>
              <w:left w:val="single" w:sz="4" w:space="0" w:color="001D77"/>
              <w:bottom w:val="single" w:sz="4" w:space="0" w:color="001D77"/>
              <w:right w:val="nil"/>
            </w:tcBorders>
          </w:tcPr>
          <w:p w14:paraId="09BB826D" w14:textId="5ED14F17" w:rsidR="002F7562" w:rsidRDefault="002F7562" w:rsidP="002F7562">
            <w:pPr>
              <w:jc w:val="right"/>
              <w:rPr>
                <w:rFonts w:eastAsia="Calibri" w:cs="Arial"/>
                <w:color w:val="000000"/>
                <w:szCs w:val="19"/>
              </w:rPr>
            </w:pPr>
            <w:r w:rsidRPr="00E8038E">
              <w:t>113,0</w:t>
            </w:r>
          </w:p>
        </w:tc>
      </w:tr>
      <w:tr w:rsidR="002F7562" w:rsidRPr="00223562" w14:paraId="151952B1" w14:textId="79874A30" w:rsidTr="007D2A28">
        <w:tc>
          <w:tcPr>
            <w:tcW w:w="2869" w:type="dxa"/>
            <w:tcBorders>
              <w:top w:val="single" w:sz="4" w:space="0" w:color="001D77"/>
              <w:bottom w:val="single" w:sz="4" w:space="0" w:color="001D77"/>
              <w:right w:val="single" w:sz="4" w:space="0" w:color="001D77"/>
            </w:tcBorders>
            <w:vAlign w:val="center"/>
          </w:tcPr>
          <w:p w14:paraId="4CEB23A9" w14:textId="451D37C1" w:rsidR="002F7562" w:rsidRPr="00223562" w:rsidRDefault="002F7562" w:rsidP="002F7562">
            <w:pPr>
              <w:tabs>
                <w:tab w:val="right" w:leader="dot" w:pos="8505"/>
              </w:tabs>
              <w:spacing w:before="100" w:after="100"/>
              <w:ind w:left="459"/>
              <w:rPr>
                <w:rFonts w:eastAsia="Calibri" w:cs="Arial"/>
                <w:szCs w:val="19"/>
              </w:rPr>
            </w:pPr>
            <w:r w:rsidRPr="00223562">
              <w:rPr>
                <w:rFonts w:eastAsia="Calibri" w:cs="Arial"/>
                <w:szCs w:val="19"/>
              </w:rPr>
              <w:t>użytkowanie mieszkania lub domu i nośniki energii</w:t>
            </w:r>
          </w:p>
        </w:tc>
        <w:tc>
          <w:tcPr>
            <w:tcW w:w="992" w:type="dxa"/>
            <w:tcBorders>
              <w:top w:val="single" w:sz="4" w:space="0" w:color="001D77"/>
              <w:left w:val="single" w:sz="4" w:space="0" w:color="001D77"/>
              <w:bottom w:val="single" w:sz="4" w:space="0" w:color="001D77"/>
              <w:right w:val="single" w:sz="4" w:space="0" w:color="001D77"/>
            </w:tcBorders>
            <w:vAlign w:val="bottom"/>
          </w:tcPr>
          <w:p w14:paraId="571E2DD9" w14:textId="1ED40976" w:rsidR="002F7562" w:rsidRPr="007D2A28" w:rsidRDefault="002F7562" w:rsidP="002F7562">
            <w:pPr>
              <w:spacing w:before="100" w:after="100"/>
              <w:jc w:val="right"/>
            </w:pPr>
            <w:r w:rsidRPr="00E8038E">
              <w:t>289,26</w:t>
            </w:r>
          </w:p>
        </w:tc>
        <w:tc>
          <w:tcPr>
            <w:tcW w:w="1134" w:type="dxa"/>
            <w:tcBorders>
              <w:top w:val="single" w:sz="4" w:space="0" w:color="001D77"/>
              <w:left w:val="single" w:sz="4" w:space="0" w:color="001D77"/>
              <w:bottom w:val="single" w:sz="4" w:space="0" w:color="001D77"/>
              <w:right w:val="single" w:sz="4" w:space="0" w:color="001D77"/>
            </w:tcBorders>
            <w:vAlign w:val="bottom"/>
          </w:tcPr>
          <w:p w14:paraId="3BD1BBF1" w14:textId="477BC11E" w:rsidR="002F7562" w:rsidRPr="007D2A28" w:rsidRDefault="002F7562" w:rsidP="002F7562">
            <w:pPr>
              <w:spacing w:before="100" w:after="100"/>
              <w:jc w:val="right"/>
            </w:pPr>
            <w:r w:rsidRPr="00E8038E">
              <w:t>104,7</w:t>
            </w:r>
          </w:p>
        </w:tc>
        <w:tc>
          <w:tcPr>
            <w:tcW w:w="851" w:type="dxa"/>
            <w:tcBorders>
              <w:top w:val="single" w:sz="4" w:space="0" w:color="001D77"/>
              <w:left w:val="single" w:sz="4" w:space="0" w:color="001D77"/>
              <w:bottom w:val="single" w:sz="4" w:space="0" w:color="001D77"/>
            </w:tcBorders>
            <w:vAlign w:val="bottom"/>
          </w:tcPr>
          <w:p w14:paraId="7823EBC8" w14:textId="71AC8026" w:rsidR="002F7562" w:rsidRPr="007D2A28" w:rsidRDefault="002F7562" w:rsidP="002F7562">
            <w:pPr>
              <w:spacing w:before="100" w:after="100"/>
              <w:jc w:val="right"/>
            </w:pPr>
            <w:r w:rsidRPr="00E8038E">
              <w:t>82,0</w:t>
            </w:r>
          </w:p>
        </w:tc>
        <w:tc>
          <w:tcPr>
            <w:tcW w:w="992" w:type="dxa"/>
            <w:tcBorders>
              <w:top w:val="single" w:sz="4" w:space="0" w:color="001D77"/>
              <w:left w:val="single" w:sz="4" w:space="0" w:color="001D77"/>
              <w:bottom w:val="single" w:sz="4" w:space="0" w:color="001D77"/>
              <w:right w:val="single" w:sz="4" w:space="0" w:color="001D77"/>
            </w:tcBorders>
            <w:vAlign w:val="bottom"/>
          </w:tcPr>
          <w:p w14:paraId="1B6888C1" w14:textId="01BD335C" w:rsidR="002F7562" w:rsidRPr="007D2A28" w:rsidRDefault="002F7562" w:rsidP="002F7562">
            <w:pPr>
              <w:spacing w:before="100" w:after="100"/>
              <w:jc w:val="right"/>
            </w:pPr>
            <w:r w:rsidRPr="00E8038E">
              <w:t>352,64</w:t>
            </w:r>
          </w:p>
        </w:tc>
        <w:tc>
          <w:tcPr>
            <w:tcW w:w="1134" w:type="dxa"/>
            <w:tcBorders>
              <w:top w:val="single" w:sz="4" w:space="0" w:color="001D77"/>
              <w:left w:val="single" w:sz="4" w:space="0" w:color="001D77"/>
              <w:bottom w:val="single" w:sz="4" w:space="0" w:color="001D77"/>
              <w:right w:val="nil"/>
            </w:tcBorders>
            <w:vAlign w:val="bottom"/>
          </w:tcPr>
          <w:p w14:paraId="5636154A" w14:textId="52680625" w:rsidR="002F7562" w:rsidRPr="007D2A28" w:rsidRDefault="002F7562" w:rsidP="002F7562">
            <w:pPr>
              <w:spacing w:before="100" w:after="100"/>
              <w:jc w:val="right"/>
            </w:pPr>
            <w:r w:rsidRPr="00E8038E">
              <w:t>108,4</w:t>
            </w:r>
          </w:p>
        </w:tc>
      </w:tr>
      <w:tr w:rsidR="002F7562" w:rsidRPr="00223562" w14:paraId="4C112B11" w14:textId="73DB897A" w:rsidTr="007D2A28">
        <w:tc>
          <w:tcPr>
            <w:tcW w:w="2869" w:type="dxa"/>
            <w:tcBorders>
              <w:top w:val="single" w:sz="4" w:space="0" w:color="001D77"/>
              <w:bottom w:val="single" w:sz="4" w:space="0" w:color="001D77"/>
              <w:right w:val="single" w:sz="4" w:space="0" w:color="001D77"/>
            </w:tcBorders>
            <w:vAlign w:val="center"/>
          </w:tcPr>
          <w:p w14:paraId="07860DAC" w14:textId="7886FE0C" w:rsidR="002F7562" w:rsidRPr="00223562" w:rsidRDefault="002F7562" w:rsidP="002F7562">
            <w:pPr>
              <w:tabs>
                <w:tab w:val="right" w:leader="dot" w:pos="8505"/>
              </w:tabs>
              <w:spacing w:before="100" w:after="100"/>
              <w:ind w:left="459"/>
              <w:rPr>
                <w:rFonts w:eastAsia="Calibri" w:cs="Arial"/>
                <w:szCs w:val="19"/>
              </w:rPr>
            </w:pPr>
            <w:r w:rsidRPr="00223562">
              <w:rPr>
                <w:rFonts w:eastAsia="Calibri" w:cs="Arial"/>
                <w:szCs w:val="19"/>
              </w:rPr>
              <w:t>wyposażenie mieszkania i prowadzenie gospodarstwa domowego</w:t>
            </w:r>
          </w:p>
        </w:tc>
        <w:tc>
          <w:tcPr>
            <w:tcW w:w="992" w:type="dxa"/>
            <w:tcBorders>
              <w:top w:val="single" w:sz="4" w:space="0" w:color="001D77"/>
              <w:left w:val="single" w:sz="4" w:space="0" w:color="001D77"/>
              <w:bottom w:val="single" w:sz="4" w:space="0" w:color="001D77"/>
              <w:right w:val="single" w:sz="4" w:space="0" w:color="001D77"/>
            </w:tcBorders>
            <w:vAlign w:val="bottom"/>
          </w:tcPr>
          <w:p w14:paraId="531D2140" w14:textId="7BC09C59" w:rsidR="002F7562" w:rsidRPr="00A06F8D" w:rsidRDefault="002F7562" w:rsidP="002F7562">
            <w:pPr>
              <w:spacing w:before="100" w:after="100"/>
              <w:jc w:val="right"/>
              <w:rPr>
                <w:rFonts w:eastAsia="Calibri" w:cs="Arial"/>
                <w:szCs w:val="19"/>
              </w:rPr>
            </w:pPr>
            <w:r w:rsidRPr="00E8038E">
              <w:t>86,17</w:t>
            </w:r>
            <w:r w:rsidRPr="007D2A28">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bottom"/>
          </w:tcPr>
          <w:p w14:paraId="1F9181DF" w14:textId="273AEA2F" w:rsidR="002F7562" w:rsidRPr="00223562" w:rsidRDefault="002F7562" w:rsidP="002F7562">
            <w:pPr>
              <w:spacing w:before="100" w:after="100"/>
              <w:jc w:val="right"/>
              <w:rPr>
                <w:rFonts w:eastAsia="Calibri" w:cs="Arial"/>
                <w:color w:val="000000"/>
                <w:szCs w:val="19"/>
              </w:rPr>
            </w:pPr>
            <w:r w:rsidRPr="00E8038E">
              <w:t>85,3</w:t>
            </w:r>
          </w:p>
        </w:tc>
        <w:tc>
          <w:tcPr>
            <w:tcW w:w="851" w:type="dxa"/>
            <w:tcBorders>
              <w:top w:val="single" w:sz="4" w:space="0" w:color="001D77"/>
              <w:left w:val="single" w:sz="4" w:space="0" w:color="001D77"/>
              <w:bottom w:val="single" w:sz="4" w:space="0" w:color="001D77"/>
            </w:tcBorders>
            <w:vAlign w:val="bottom"/>
          </w:tcPr>
          <w:p w14:paraId="2C3017E3" w14:textId="1A36DDA0" w:rsidR="002F7562" w:rsidRPr="00223562" w:rsidRDefault="002F7562" w:rsidP="002F7562">
            <w:pPr>
              <w:spacing w:before="100" w:after="100"/>
              <w:jc w:val="right"/>
              <w:rPr>
                <w:rFonts w:eastAsia="Calibri" w:cs="Arial"/>
                <w:color w:val="000000"/>
                <w:szCs w:val="19"/>
              </w:rPr>
            </w:pPr>
            <w:r w:rsidRPr="00E8038E">
              <w:t>90,4</w:t>
            </w:r>
          </w:p>
        </w:tc>
        <w:tc>
          <w:tcPr>
            <w:tcW w:w="992" w:type="dxa"/>
            <w:tcBorders>
              <w:top w:val="single" w:sz="4" w:space="0" w:color="001D77"/>
              <w:left w:val="single" w:sz="4" w:space="0" w:color="001D77"/>
              <w:bottom w:val="single" w:sz="4" w:space="0" w:color="001D77"/>
              <w:right w:val="single" w:sz="4" w:space="0" w:color="001D77"/>
            </w:tcBorders>
            <w:vAlign w:val="bottom"/>
          </w:tcPr>
          <w:p w14:paraId="5059DD66" w14:textId="45E100B7" w:rsidR="002F7562" w:rsidRDefault="002F7562" w:rsidP="002F7562">
            <w:pPr>
              <w:spacing w:before="100" w:after="100"/>
              <w:jc w:val="right"/>
              <w:rPr>
                <w:rFonts w:eastAsia="Calibri" w:cs="Arial"/>
                <w:color w:val="000000"/>
                <w:szCs w:val="19"/>
              </w:rPr>
            </w:pPr>
            <w:r w:rsidRPr="00E8038E">
              <w:t>95,32</w:t>
            </w:r>
          </w:p>
        </w:tc>
        <w:tc>
          <w:tcPr>
            <w:tcW w:w="1134" w:type="dxa"/>
            <w:tcBorders>
              <w:top w:val="single" w:sz="4" w:space="0" w:color="001D77"/>
              <w:left w:val="single" w:sz="4" w:space="0" w:color="001D77"/>
              <w:bottom w:val="single" w:sz="4" w:space="0" w:color="001D77"/>
              <w:right w:val="nil"/>
            </w:tcBorders>
            <w:vAlign w:val="bottom"/>
          </w:tcPr>
          <w:p w14:paraId="4836061B" w14:textId="63E55228" w:rsidR="002F7562" w:rsidRDefault="002F7562" w:rsidP="002F7562">
            <w:pPr>
              <w:spacing w:before="100" w:after="100"/>
              <w:jc w:val="right"/>
              <w:rPr>
                <w:rFonts w:eastAsia="Calibri" w:cs="Arial"/>
                <w:color w:val="000000"/>
                <w:szCs w:val="19"/>
              </w:rPr>
            </w:pPr>
            <w:r w:rsidRPr="00E8038E">
              <w:t>121,3</w:t>
            </w:r>
          </w:p>
        </w:tc>
      </w:tr>
      <w:tr w:rsidR="002F7562" w:rsidRPr="00223562" w14:paraId="57669B7D" w14:textId="5B950C27" w:rsidTr="00B13A8F">
        <w:tc>
          <w:tcPr>
            <w:tcW w:w="2869" w:type="dxa"/>
            <w:tcBorders>
              <w:top w:val="single" w:sz="4" w:space="0" w:color="001D77"/>
              <w:bottom w:val="single" w:sz="4" w:space="0" w:color="001D77"/>
              <w:right w:val="single" w:sz="4" w:space="0" w:color="001D77"/>
            </w:tcBorders>
            <w:vAlign w:val="center"/>
          </w:tcPr>
          <w:p w14:paraId="49AE0F94" w14:textId="344B4191" w:rsidR="002F7562" w:rsidRPr="00223562" w:rsidRDefault="002F7562" w:rsidP="002F7562">
            <w:pPr>
              <w:tabs>
                <w:tab w:val="right" w:leader="dot" w:pos="8505"/>
              </w:tabs>
              <w:spacing w:before="100" w:after="100"/>
              <w:ind w:left="459"/>
              <w:rPr>
                <w:rFonts w:eastAsia="Calibri" w:cs="Arial"/>
                <w:szCs w:val="19"/>
              </w:rPr>
            </w:pPr>
            <w:r>
              <w:rPr>
                <w:rFonts w:eastAsia="Calibri" w:cs="Arial"/>
                <w:szCs w:val="19"/>
              </w:rPr>
              <w:t>z</w:t>
            </w:r>
            <w:r w:rsidRPr="00223562">
              <w:rPr>
                <w:rFonts w:eastAsia="Calibri" w:cs="Arial"/>
                <w:szCs w:val="19"/>
              </w:rPr>
              <w:t>drowie</w:t>
            </w:r>
          </w:p>
        </w:tc>
        <w:tc>
          <w:tcPr>
            <w:tcW w:w="992" w:type="dxa"/>
            <w:tcBorders>
              <w:top w:val="single" w:sz="4" w:space="0" w:color="001D77"/>
              <w:left w:val="single" w:sz="4" w:space="0" w:color="001D77"/>
              <w:bottom w:val="single" w:sz="4" w:space="0" w:color="001D77"/>
              <w:right w:val="single" w:sz="4" w:space="0" w:color="001D77"/>
            </w:tcBorders>
          </w:tcPr>
          <w:p w14:paraId="5DD2A144" w14:textId="6F8DB506" w:rsidR="002F7562" w:rsidRPr="00A06F8D" w:rsidRDefault="002F7562" w:rsidP="002F7562">
            <w:pPr>
              <w:spacing w:before="100" w:after="100"/>
              <w:jc w:val="right"/>
              <w:rPr>
                <w:rFonts w:eastAsia="Calibri" w:cs="Arial"/>
                <w:szCs w:val="19"/>
              </w:rPr>
            </w:pPr>
            <w:r w:rsidRPr="00E8038E">
              <w:t>88,44</w:t>
            </w:r>
          </w:p>
        </w:tc>
        <w:tc>
          <w:tcPr>
            <w:tcW w:w="1134" w:type="dxa"/>
            <w:tcBorders>
              <w:top w:val="single" w:sz="4" w:space="0" w:color="001D77"/>
              <w:left w:val="single" w:sz="4" w:space="0" w:color="001D77"/>
              <w:bottom w:val="single" w:sz="4" w:space="0" w:color="001D77"/>
              <w:right w:val="single" w:sz="4" w:space="0" w:color="001D77"/>
            </w:tcBorders>
          </w:tcPr>
          <w:p w14:paraId="7481A1FD" w14:textId="2A66A7FC" w:rsidR="002F7562" w:rsidRPr="00223562" w:rsidRDefault="002F7562" w:rsidP="002F7562">
            <w:pPr>
              <w:spacing w:before="100" w:after="100"/>
              <w:jc w:val="right"/>
              <w:rPr>
                <w:rFonts w:eastAsia="Calibri" w:cs="Arial"/>
                <w:color w:val="000000"/>
                <w:szCs w:val="19"/>
              </w:rPr>
            </w:pPr>
            <w:r w:rsidRPr="00E8038E">
              <w:t>101,6</w:t>
            </w:r>
          </w:p>
        </w:tc>
        <w:tc>
          <w:tcPr>
            <w:tcW w:w="851" w:type="dxa"/>
            <w:tcBorders>
              <w:top w:val="single" w:sz="4" w:space="0" w:color="001D77"/>
              <w:left w:val="single" w:sz="4" w:space="0" w:color="001D77"/>
              <w:bottom w:val="single" w:sz="4" w:space="0" w:color="001D77"/>
            </w:tcBorders>
          </w:tcPr>
          <w:p w14:paraId="2C306384" w14:textId="3F472B50" w:rsidR="002F7562" w:rsidRPr="00223562" w:rsidRDefault="002F7562" w:rsidP="002F7562">
            <w:pPr>
              <w:spacing w:before="100" w:after="100"/>
              <w:jc w:val="right"/>
              <w:rPr>
                <w:rFonts w:eastAsia="Calibri" w:cs="Arial"/>
                <w:color w:val="000000"/>
                <w:szCs w:val="19"/>
              </w:rPr>
            </w:pPr>
            <w:r w:rsidRPr="00E8038E">
              <w:t>83,8</w:t>
            </w:r>
          </w:p>
        </w:tc>
        <w:tc>
          <w:tcPr>
            <w:tcW w:w="992" w:type="dxa"/>
            <w:tcBorders>
              <w:top w:val="single" w:sz="4" w:space="0" w:color="001D77"/>
              <w:left w:val="single" w:sz="4" w:space="0" w:color="001D77"/>
              <w:bottom w:val="single" w:sz="4" w:space="0" w:color="001D77"/>
              <w:right w:val="single" w:sz="4" w:space="0" w:color="001D77"/>
            </w:tcBorders>
          </w:tcPr>
          <w:p w14:paraId="727BA9C0" w14:textId="285581D1" w:rsidR="002F7562" w:rsidRDefault="002F7562" w:rsidP="002F7562">
            <w:pPr>
              <w:spacing w:before="100" w:after="100"/>
              <w:jc w:val="right"/>
              <w:rPr>
                <w:rFonts w:eastAsia="Calibri" w:cs="Arial"/>
                <w:color w:val="000000"/>
                <w:szCs w:val="19"/>
              </w:rPr>
            </w:pPr>
            <w:r w:rsidRPr="00E8038E">
              <w:t>105,56</w:t>
            </w:r>
          </w:p>
        </w:tc>
        <w:tc>
          <w:tcPr>
            <w:tcW w:w="1134" w:type="dxa"/>
            <w:tcBorders>
              <w:top w:val="single" w:sz="4" w:space="0" w:color="001D77"/>
              <w:left w:val="single" w:sz="4" w:space="0" w:color="001D77"/>
              <w:bottom w:val="single" w:sz="4" w:space="0" w:color="001D77"/>
              <w:right w:val="nil"/>
            </w:tcBorders>
          </w:tcPr>
          <w:p w14:paraId="000025EA" w14:textId="7361FC06" w:rsidR="002F7562" w:rsidRDefault="002F7562" w:rsidP="002F7562">
            <w:pPr>
              <w:spacing w:before="100" w:after="100"/>
              <w:jc w:val="right"/>
              <w:rPr>
                <w:rFonts w:eastAsia="Calibri" w:cs="Arial"/>
                <w:color w:val="000000"/>
                <w:szCs w:val="19"/>
              </w:rPr>
            </w:pPr>
            <w:r w:rsidRPr="00E8038E">
              <w:t>123,8</w:t>
            </w:r>
          </w:p>
        </w:tc>
      </w:tr>
      <w:tr w:rsidR="002F7562" w:rsidRPr="00223562" w14:paraId="2535AC4B" w14:textId="20BB2B25" w:rsidTr="00B13A8F">
        <w:tc>
          <w:tcPr>
            <w:tcW w:w="2869" w:type="dxa"/>
            <w:tcBorders>
              <w:top w:val="single" w:sz="4" w:space="0" w:color="001D77"/>
              <w:bottom w:val="single" w:sz="4" w:space="0" w:color="001D77"/>
              <w:right w:val="single" w:sz="4" w:space="0" w:color="001D77"/>
            </w:tcBorders>
            <w:vAlign w:val="center"/>
          </w:tcPr>
          <w:p w14:paraId="1667F0C4" w14:textId="330C6589" w:rsidR="002F7562" w:rsidRPr="00223562" w:rsidRDefault="002F7562" w:rsidP="002F7562">
            <w:pPr>
              <w:tabs>
                <w:tab w:val="right" w:leader="dot" w:pos="8505"/>
              </w:tabs>
              <w:spacing w:before="100" w:after="100"/>
              <w:ind w:left="459"/>
              <w:rPr>
                <w:rFonts w:eastAsia="Calibri" w:cs="Arial"/>
                <w:szCs w:val="19"/>
              </w:rPr>
            </w:pPr>
            <w:r>
              <w:rPr>
                <w:rFonts w:eastAsia="Calibri" w:cs="Arial"/>
                <w:szCs w:val="19"/>
              </w:rPr>
              <w:t>t</w:t>
            </w:r>
            <w:r w:rsidRPr="00223562">
              <w:rPr>
                <w:rFonts w:eastAsia="Calibri" w:cs="Arial"/>
                <w:szCs w:val="19"/>
              </w:rPr>
              <w:t>ransport</w:t>
            </w:r>
          </w:p>
        </w:tc>
        <w:tc>
          <w:tcPr>
            <w:tcW w:w="992" w:type="dxa"/>
            <w:tcBorders>
              <w:top w:val="single" w:sz="4" w:space="0" w:color="001D77"/>
              <w:left w:val="single" w:sz="4" w:space="0" w:color="001D77"/>
              <w:bottom w:val="single" w:sz="4" w:space="0" w:color="001D77"/>
              <w:right w:val="single" w:sz="4" w:space="0" w:color="001D77"/>
            </w:tcBorders>
          </w:tcPr>
          <w:p w14:paraId="380F02B7" w14:textId="110E6EDD" w:rsidR="002F7562" w:rsidRPr="00A06F8D" w:rsidRDefault="002F7562" w:rsidP="002F7562">
            <w:pPr>
              <w:spacing w:before="100" w:after="100"/>
              <w:jc w:val="right"/>
              <w:rPr>
                <w:rFonts w:eastAsia="Calibri" w:cs="Arial"/>
                <w:szCs w:val="19"/>
              </w:rPr>
            </w:pPr>
            <w:r w:rsidRPr="00E8038E">
              <w:t>269,89</w:t>
            </w:r>
            <w:r w:rsidRPr="007D2A28">
              <w:rPr>
                <w:vertAlign w:val="superscript"/>
              </w:rPr>
              <w:t>c</w:t>
            </w:r>
            <w:r w:rsidRPr="00E8038E">
              <w:t xml:space="preserve"> </w:t>
            </w:r>
          </w:p>
        </w:tc>
        <w:tc>
          <w:tcPr>
            <w:tcW w:w="1134" w:type="dxa"/>
            <w:tcBorders>
              <w:top w:val="single" w:sz="4" w:space="0" w:color="001D77"/>
              <w:left w:val="single" w:sz="4" w:space="0" w:color="001D77"/>
              <w:bottom w:val="single" w:sz="4" w:space="0" w:color="001D77"/>
              <w:right w:val="single" w:sz="4" w:space="0" w:color="001D77"/>
            </w:tcBorders>
          </w:tcPr>
          <w:p w14:paraId="32E7E592" w14:textId="71BFD159" w:rsidR="002F7562" w:rsidRPr="00223562" w:rsidRDefault="002F7562" w:rsidP="002F7562">
            <w:pPr>
              <w:spacing w:before="100" w:after="100"/>
              <w:jc w:val="right"/>
              <w:rPr>
                <w:rFonts w:eastAsia="Calibri" w:cs="Arial"/>
                <w:color w:val="000000"/>
                <w:szCs w:val="19"/>
              </w:rPr>
            </w:pPr>
            <w:r w:rsidRPr="00E8038E">
              <w:t>178,6</w:t>
            </w:r>
          </w:p>
        </w:tc>
        <w:tc>
          <w:tcPr>
            <w:tcW w:w="851" w:type="dxa"/>
            <w:tcBorders>
              <w:top w:val="single" w:sz="4" w:space="0" w:color="001D77"/>
              <w:left w:val="single" w:sz="4" w:space="0" w:color="001D77"/>
              <w:bottom w:val="single" w:sz="4" w:space="0" w:color="001D77"/>
            </w:tcBorders>
          </w:tcPr>
          <w:p w14:paraId="055EE9A2" w14:textId="66CF44F5" w:rsidR="002F7562" w:rsidRPr="00223562" w:rsidRDefault="002F7562" w:rsidP="002F7562">
            <w:pPr>
              <w:spacing w:before="100" w:after="100"/>
              <w:jc w:val="right"/>
              <w:rPr>
                <w:rFonts w:eastAsia="Calibri" w:cs="Arial"/>
                <w:color w:val="000000"/>
                <w:szCs w:val="19"/>
              </w:rPr>
            </w:pPr>
            <w:r w:rsidRPr="00E8038E">
              <w:t>134,6</w:t>
            </w:r>
          </w:p>
        </w:tc>
        <w:tc>
          <w:tcPr>
            <w:tcW w:w="992" w:type="dxa"/>
            <w:tcBorders>
              <w:top w:val="single" w:sz="4" w:space="0" w:color="001D77"/>
              <w:left w:val="single" w:sz="4" w:space="0" w:color="001D77"/>
              <w:bottom w:val="single" w:sz="4" w:space="0" w:color="001D77"/>
              <w:right w:val="single" w:sz="4" w:space="0" w:color="001D77"/>
            </w:tcBorders>
          </w:tcPr>
          <w:p w14:paraId="6FD522B4" w14:textId="38954E23" w:rsidR="002F7562" w:rsidRDefault="002F7562" w:rsidP="002F7562">
            <w:pPr>
              <w:spacing w:before="100" w:after="100"/>
              <w:jc w:val="right"/>
              <w:rPr>
                <w:rFonts w:eastAsia="Calibri" w:cs="Arial"/>
                <w:color w:val="000000"/>
                <w:szCs w:val="19"/>
              </w:rPr>
            </w:pPr>
            <w:r w:rsidRPr="00E8038E">
              <w:t>200,56</w:t>
            </w:r>
          </w:p>
        </w:tc>
        <w:tc>
          <w:tcPr>
            <w:tcW w:w="1134" w:type="dxa"/>
            <w:tcBorders>
              <w:top w:val="single" w:sz="4" w:space="0" w:color="001D77"/>
              <w:left w:val="single" w:sz="4" w:space="0" w:color="001D77"/>
              <w:bottom w:val="single" w:sz="4" w:space="0" w:color="001D77"/>
              <w:right w:val="nil"/>
            </w:tcBorders>
          </w:tcPr>
          <w:p w14:paraId="4772F991" w14:textId="52E3541A" w:rsidR="002F7562" w:rsidRDefault="002F7562" w:rsidP="002F7562">
            <w:pPr>
              <w:spacing w:before="100" w:after="100"/>
              <w:jc w:val="right"/>
              <w:rPr>
                <w:rFonts w:eastAsia="Calibri" w:cs="Arial"/>
                <w:color w:val="000000"/>
                <w:szCs w:val="19"/>
              </w:rPr>
            </w:pPr>
            <w:r w:rsidRPr="00E8038E">
              <w:t>135,9</w:t>
            </w:r>
          </w:p>
        </w:tc>
      </w:tr>
      <w:tr w:rsidR="002F7562" w:rsidRPr="00223562" w14:paraId="4B1906FE" w14:textId="20DD101C" w:rsidTr="00B13A8F">
        <w:tc>
          <w:tcPr>
            <w:tcW w:w="2869" w:type="dxa"/>
            <w:tcBorders>
              <w:top w:val="single" w:sz="4" w:space="0" w:color="001D77"/>
              <w:bottom w:val="single" w:sz="4" w:space="0" w:color="001D77"/>
              <w:right w:val="single" w:sz="4" w:space="0" w:color="001D77"/>
            </w:tcBorders>
            <w:vAlign w:val="center"/>
          </w:tcPr>
          <w:p w14:paraId="171F74D1" w14:textId="2D0CAB28" w:rsidR="002F7562" w:rsidRPr="00223562" w:rsidRDefault="002F7562" w:rsidP="002F7562">
            <w:pPr>
              <w:tabs>
                <w:tab w:val="right" w:leader="dot" w:pos="8505"/>
              </w:tabs>
              <w:spacing w:before="100" w:after="100"/>
              <w:ind w:left="459"/>
              <w:rPr>
                <w:rFonts w:eastAsia="Calibri" w:cs="Arial"/>
                <w:szCs w:val="19"/>
              </w:rPr>
            </w:pPr>
            <w:r>
              <w:rPr>
                <w:rFonts w:eastAsia="Calibri" w:cs="Arial"/>
                <w:szCs w:val="19"/>
              </w:rPr>
              <w:t>ł</w:t>
            </w:r>
            <w:r w:rsidRPr="00223562">
              <w:rPr>
                <w:rFonts w:eastAsia="Calibri" w:cs="Arial"/>
                <w:szCs w:val="19"/>
              </w:rPr>
              <w:t>ączność</w:t>
            </w:r>
            <w:r w:rsidRPr="00A51E91">
              <w:rPr>
                <w:rFonts w:eastAsia="Calibri" w:cs="Arial"/>
                <w:szCs w:val="19"/>
                <w:vertAlign w:val="superscript"/>
              </w:rPr>
              <w:t>d</w:t>
            </w:r>
          </w:p>
        </w:tc>
        <w:tc>
          <w:tcPr>
            <w:tcW w:w="992" w:type="dxa"/>
            <w:tcBorders>
              <w:top w:val="single" w:sz="4" w:space="0" w:color="001D77"/>
              <w:left w:val="single" w:sz="4" w:space="0" w:color="001D77"/>
              <w:bottom w:val="single" w:sz="4" w:space="0" w:color="001D77"/>
              <w:right w:val="single" w:sz="4" w:space="0" w:color="001D77"/>
            </w:tcBorders>
          </w:tcPr>
          <w:p w14:paraId="0367B91E" w14:textId="761E5CE8" w:rsidR="002F7562" w:rsidRPr="00A06F8D" w:rsidRDefault="002F7562" w:rsidP="002F7562">
            <w:pPr>
              <w:spacing w:before="100" w:after="100"/>
              <w:jc w:val="right"/>
              <w:rPr>
                <w:rFonts w:eastAsia="Calibri" w:cs="Arial"/>
                <w:szCs w:val="19"/>
              </w:rPr>
            </w:pPr>
            <w:r w:rsidRPr="00E8038E">
              <w:t>58,47</w:t>
            </w:r>
          </w:p>
        </w:tc>
        <w:tc>
          <w:tcPr>
            <w:tcW w:w="1134" w:type="dxa"/>
            <w:tcBorders>
              <w:top w:val="single" w:sz="4" w:space="0" w:color="001D77"/>
              <w:left w:val="single" w:sz="4" w:space="0" w:color="001D77"/>
              <w:bottom w:val="single" w:sz="4" w:space="0" w:color="001D77"/>
              <w:right w:val="single" w:sz="4" w:space="0" w:color="001D77"/>
            </w:tcBorders>
          </w:tcPr>
          <w:p w14:paraId="3D355C96" w14:textId="05DF2CF7" w:rsidR="002F7562" w:rsidRPr="00223562" w:rsidRDefault="002F7562" w:rsidP="002F7562">
            <w:pPr>
              <w:spacing w:before="100" w:after="100"/>
              <w:jc w:val="right"/>
              <w:rPr>
                <w:rFonts w:eastAsia="Calibri" w:cs="Arial"/>
                <w:color w:val="000000"/>
                <w:szCs w:val="19"/>
              </w:rPr>
            </w:pPr>
            <w:r w:rsidRPr="00E8038E">
              <w:t>101,5</w:t>
            </w:r>
          </w:p>
        </w:tc>
        <w:tc>
          <w:tcPr>
            <w:tcW w:w="851" w:type="dxa"/>
            <w:tcBorders>
              <w:top w:val="single" w:sz="4" w:space="0" w:color="001D77"/>
              <w:left w:val="single" w:sz="4" w:space="0" w:color="001D77"/>
              <w:bottom w:val="single" w:sz="4" w:space="0" w:color="001D77"/>
            </w:tcBorders>
          </w:tcPr>
          <w:p w14:paraId="432DB22B" w14:textId="5DCCBCCC" w:rsidR="002F7562" w:rsidRPr="00223562" w:rsidRDefault="002F7562" w:rsidP="002F7562">
            <w:pPr>
              <w:spacing w:before="100" w:after="100"/>
              <w:jc w:val="right"/>
              <w:rPr>
                <w:rFonts w:eastAsia="Calibri" w:cs="Arial"/>
                <w:color w:val="000000"/>
                <w:szCs w:val="19"/>
              </w:rPr>
            </w:pPr>
            <w:r w:rsidRPr="00E8038E">
              <w:t>80,3</w:t>
            </w:r>
          </w:p>
        </w:tc>
        <w:tc>
          <w:tcPr>
            <w:tcW w:w="992" w:type="dxa"/>
            <w:tcBorders>
              <w:top w:val="single" w:sz="4" w:space="0" w:color="001D77"/>
              <w:left w:val="single" w:sz="4" w:space="0" w:color="001D77"/>
              <w:bottom w:val="single" w:sz="4" w:space="0" w:color="001D77"/>
              <w:right w:val="single" w:sz="4" w:space="0" w:color="001D77"/>
            </w:tcBorders>
          </w:tcPr>
          <w:p w14:paraId="69A712DD" w14:textId="1273B960" w:rsidR="002F7562" w:rsidRDefault="002F7562" w:rsidP="002F7562">
            <w:pPr>
              <w:spacing w:before="100" w:after="100"/>
              <w:jc w:val="right"/>
              <w:rPr>
                <w:rFonts w:eastAsia="Calibri" w:cs="Arial"/>
                <w:color w:val="000000"/>
                <w:szCs w:val="19"/>
              </w:rPr>
            </w:pPr>
            <w:r w:rsidRPr="00E8038E">
              <w:t>72,84</w:t>
            </w:r>
          </w:p>
        </w:tc>
        <w:tc>
          <w:tcPr>
            <w:tcW w:w="1134" w:type="dxa"/>
            <w:tcBorders>
              <w:top w:val="single" w:sz="4" w:space="0" w:color="001D77"/>
              <w:left w:val="single" w:sz="4" w:space="0" w:color="001D77"/>
              <w:bottom w:val="single" w:sz="4" w:space="0" w:color="001D77"/>
              <w:right w:val="nil"/>
            </w:tcBorders>
          </w:tcPr>
          <w:p w14:paraId="5BBFD33E" w14:textId="7C9B547D" w:rsidR="002F7562" w:rsidRDefault="002F7562" w:rsidP="002F7562">
            <w:pPr>
              <w:spacing w:before="100" w:after="100"/>
              <w:jc w:val="right"/>
              <w:rPr>
                <w:rFonts w:eastAsia="Calibri" w:cs="Arial"/>
                <w:color w:val="000000"/>
                <w:szCs w:val="19"/>
              </w:rPr>
            </w:pPr>
            <w:r w:rsidRPr="00E8038E">
              <w:t>107,4</w:t>
            </w:r>
          </w:p>
        </w:tc>
      </w:tr>
      <w:tr w:rsidR="002F7562" w:rsidRPr="00223562" w14:paraId="7AA8817F" w14:textId="6917DFE4" w:rsidTr="00B13A8F">
        <w:tc>
          <w:tcPr>
            <w:tcW w:w="2869" w:type="dxa"/>
            <w:tcBorders>
              <w:top w:val="single" w:sz="4" w:space="0" w:color="001D77"/>
              <w:bottom w:val="single" w:sz="4" w:space="0" w:color="001D77"/>
              <w:right w:val="single" w:sz="4" w:space="0" w:color="001D77"/>
            </w:tcBorders>
            <w:vAlign w:val="center"/>
          </w:tcPr>
          <w:p w14:paraId="1A2E2348" w14:textId="71009A59" w:rsidR="002F7562" w:rsidRPr="00223562" w:rsidRDefault="002F7562" w:rsidP="002F7562">
            <w:pPr>
              <w:tabs>
                <w:tab w:val="right" w:leader="dot" w:pos="8505"/>
              </w:tabs>
              <w:spacing w:before="100" w:after="100"/>
              <w:ind w:left="459"/>
              <w:rPr>
                <w:rFonts w:eastAsia="Calibri" w:cs="Arial"/>
                <w:szCs w:val="19"/>
              </w:rPr>
            </w:pPr>
            <w:r w:rsidRPr="00223562">
              <w:rPr>
                <w:rFonts w:eastAsia="Calibri" w:cs="Arial"/>
                <w:szCs w:val="19"/>
              </w:rPr>
              <w:t>rekreacja i kultura</w:t>
            </w:r>
          </w:p>
        </w:tc>
        <w:tc>
          <w:tcPr>
            <w:tcW w:w="992" w:type="dxa"/>
            <w:tcBorders>
              <w:top w:val="single" w:sz="4" w:space="0" w:color="001D77"/>
              <w:left w:val="single" w:sz="4" w:space="0" w:color="001D77"/>
              <w:bottom w:val="single" w:sz="4" w:space="0" w:color="001D77"/>
              <w:right w:val="single" w:sz="4" w:space="0" w:color="001D77"/>
            </w:tcBorders>
          </w:tcPr>
          <w:p w14:paraId="033C0A88" w14:textId="6E053D96" w:rsidR="002F7562" w:rsidRPr="00A06F8D" w:rsidRDefault="002F7562" w:rsidP="002F7562">
            <w:pPr>
              <w:spacing w:before="100" w:after="100"/>
              <w:jc w:val="right"/>
              <w:rPr>
                <w:rFonts w:eastAsia="Calibri" w:cs="Arial"/>
                <w:szCs w:val="19"/>
              </w:rPr>
            </w:pPr>
            <w:r w:rsidRPr="00E8038E">
              <w:t>81,46</w:t>
            </w:r>
            <w:r w:rsidRPr="007D2A28">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tcPr>
          <w:p w14:paraId="316CC319" w14:textId="5A189F33" w:rsidR="002F7562" w:rsidRPr="00223562" w:rsidRDefault="002F7562" w:rsidP="002F7562">
            <w:pPr>
              <w:spacing w:before="100" w:after="100"/>
              <w:jc w:val="right"/>
              <w:rPr>
                <w:rFonts w:eastAsia="Calibri" w:cs="Arial"/>
                <w:color w:val="000000"/>
                <w:szCs w:val="19"/>
              </w:rPr>
            </w:pPr>
            <w:r w:rsidRPr="00E8038E">
              <w:t>89,8</w:t>
            </w:r>
          </w:p>
        </w:tc>
        <w:tc>
          <w:tcPr>
            <w:tcW w:w="851" w:type="dxa"/>
            <w:tcBorders>
              <w:top w:val="single" w:sz="4" w:space="0" w:color="001D77"/>
              <w:left w:val="single" w:sz="4" w:space="0" w:color="001D77"/>
              <w:bottom w:val="single" w:sz="4" w:space="0" w:color="001D77"/>
            </w:tcBorders>
          </w:tcPr>
          <w:p w14:paraId="348558B2" w14:textId="7DA03D2B" w:rsidR="002F7562" w:rsidRPr="00223562" w:rsidRDefault="002F7562" w:rsidP="002F7562">
            <w:pPr>
              <w:spacing w:before="100" w:after="100"/>
              <w:jc w:val="right"/>
              <w:rPr>
                <w:rFonts w:eastAsia="Calibri" w:cs="Arial"/>
                <w:color w:val="000000"/>
                <w:szCs w:val="19"/>
              </w:rPr>
            </w:pPr>
            <w:r w:rsidRPr="00E8038E">
              <w:t>63,0</w:t>
            </w:r>
          </w:p>
        </w:tc>
        <w:tc>
          <w:tcPr>
            <w:tcW w:w="992" w:type="dxa"/>
            <w:tcBorders>
              <w:top w:val="single" w:sz="4" w:space="0" w:color="001D77"/>
              <w:left w:val="single" w:sz="4" w:space="0" w:color="001D77"/>
              <w:bottom w:val="single" w:sz="4" w:space="0" w:color="001D77"/>
              <w:right w:val="single" w:sz="4" w:space="0" w:color="001D77"/>
            </w:tcBorders>
          </w:tcPr>
          <w:p w14:paraId="0B5051AB" w14:textId="07578C11" w:rsidR="002F7562" w:rsidRDefault="002F7562" w:rsidP="002F7562">
            <w:pPr>
              <w:spacing w:before="100" w:after="100"/>
              <w:jc w:val="right"/>
              <w:rPr>
                <w:rFonts w:eastAsia="Calibri" w:cs="Arial"/>
                <w:color w:val="000000"/>
                <w:szCs w:val="19"/>
              </w:rPr>
            </w:pPr>
            <w:r w:rsidRPr="00E8038E">
              <w:t>129,21</w:t>
            </w:r>
          </w:p>
        </w:tc>
        <w:tc>
          <w:tcPr>
            <w:tcW w:w="1134" w:type="dxa"/>
            <w:tcBorders>
              <w:top w:val="single" w:sz="4" w:space="0" w:color="001D77"/>
              <w:left w:val="single" w:sz="4" w:space="0" w:color="001D77"/>
              <w:bottom w:val="single" w:sz="4" w:space="0" w:color="001D77"/>
              <w:right w:val="nil"/>
            </w:tcBorders>
          </w:tcPr>
          <w:p w14:paraId="53F51D05" w14:textId="44A51BF4" w:rsidR="002F7562" w:rsidRDefault="002F7562" w:rsidP="002F7562">
            <w:pPr>
              <w:spacing w:before="100" w:after="100"/>
              <w:jc w:val="right"/>
              <w:rPr>
                <w:rFonts w:eastAsia="Calibri" w:cs="Arial"/>
                <w:color w:val="000000"/>
                <w:szCs w:val="19"/>
              </w:rPr>
            </w:pPr>
            <w:r w:rsidRPr="00E8038E">
              <w:t>128,2</w:t>
            </w:r>
          </w:p>
        </w:tc>
      </w:tr>
      <w:tr w:rsidR="002F7562" w:rsidRPr="00223562" w14:paraId="6002271A" w14:textId="77777777" w:rsidTr="00B13A8F">
        <w:tc>
          <w:tcPr>
            <w:tcW w:w="2869" w:type="dxa"/>
            <w:tcBorders>
              <w:top w:val="single" w:sz="4" w:space="0" w:color="001D77"/>
              <w:bottom w:val="single" w:sz="4" w:space="0" w:color="001D77"/>
              <w:right w:val="single" w:sz="4" w:space="0" w:color="001D77"/>
            </w:tcBorders>
            <w:vAlign w:val="bottom"/>
          </w:tcPr>
          <w:p w14:paraId="12058BC5" w14:textId="00BB49DF" w:rsidR="002F7562" w:rsidRPr="00223562" w:rsidRDefault="002F7562" w:rsidP="002F7562">
            <w:pPr>
              <w:tabs>
                <w:tab w:val="right" w:leader="dot" w:pos="8505"/>
              </w:tabs>
              <w:ind w:left="459"/>
              <w:rPr>
                <w:rFonts w:eastAsia="Calibri" w:cs="Arial"/>
                <w:szCs w:val="19"/>
              </w:rPr>
            </w:pPr>
            <w:r w:rsidRPr="00223562">
              <w:rPr>
                <w:rFonts w:eastAsia="Calibri" w:cs="Arial"/>
                <w:szCs w:val="19"/>
              </w:rPr>
              <w:t>edukacja</w:t>
            </w:r>
            <w:r w:rsidRPr="00223562">
              <w:rPr>
                <w:rFonts w:eastAsia="Calibri" w:cs="Arial"/>
                <w:iCs/>
                <w:szCs w:val="19"/>
                <w:vertAlign w:val="superscript"/>
              </w:rPr>
              <w:t xml:space="preserve"> </w:t>
            </w:r>
          </w:p>
        </w:tc>
        <w:tc>
          <w:tcPr>
            <w:tcW w:w="992" w:type="dxa"/>
            <w:tcBorders>
              <w:top w:val="single" w:sz="4" w:space="0" w:color="001D77"/>
              <w:left w:val="single" w:sz="4" w:space="0" w:color="001D77"/>
              <w:bottom w:val="single" w:sz="4" w:space="0" w:color="001D77"/>
              <w:right w:val="single" w:sz="4" w:space="0" w:color="001D77"/>
            </w:tcBorders>
          </w:tcPr>
          <w:p w14:paraId="79CFB5DE" w14:textId="0D2E26D3" w:rsidR="002F7562" w:rsidRPr="00A06F8D" w:rsidRDefault="002F7562" w:rsidP="002F7562">
            <w:pPr>
              <w:jc w:val="right"/>
              <w:rPr>
                <w:rFonts w:eastAsia="Calibri" w:cs="Arial"/>
                <w:szCs w:val="19"/>
              </w:rPr>
            </w:pPr>
            <w:r w:rsidRPr="00E8038E">
              <w:t>9,96</w:t>
            </w:r>
            <w:r w:rsidRPr="007D2A28">
              <w:rPr>
                <w:vertAlign w:val="superscript"/>
              </w:rPr>
              <w:t>c</w:t>
            </w:r>
          </w:p>
        </w:tc>
        <w:tc>
          <w:tcPr>
            <w:tcW w:w="1134" w:type="dxa"/>
            <w:tcBorders>
              <w:top w:val="single" w:sz="4" w:space="0" w:color="001D77"/>
              <w:left w:val="single" w:sz="4" w:space="0" w:color="001D77"/>
              <w:bottom w:val="single" w:sz="4" w:space="0" w:color="001D77"/>
              <w:right w:val="single" w:sz="4" w:space="0" w:color="001D77"/>
            </w:tcBorders>
          </w:tcPr>
          <w:p w14:paraId="3080F36B" w14:textId="3E94358F" w:rsidR="002F7562" w:rsidRDefault="002F7562" w:rsidP="002F7562">
            <w:pPr>
              <w:jc w:val="right"/>
              <w:rPr>
                <w:rFonts w:eastAsia="Calibri" w:cs="Arial"/>
                <w:color w:val="000000"/>
                <w:szCs w:val="19"/>
              </w:rPr>
            </w:pPr>
            <w:r w:rsidRPr="00E8038E">
              <w:t>127,5</w:t>
            </w:r>
          </w:p>
        </w:tc>
        <w:tc>
          <w:tcPr>
            <w:tcW w:w="851" w:type="dxa"/>
            <w:tcBorders>
              <w:top w:val="single" w:sz="4" w:space="0" w:color="001D77"/>
              <w:left w:val="single" w:sz="4" w:space="0" w:color="001D77"/>
              <w:bottom w:val="single" w:sz="4" w:space="0" w:color="001D77"/>
            </w:tcBorders>
          </w:tcPr>
          <w:p w14:paraId="5E072DC1" w14:textId="56D77EAC" w:rsidR="002F7562" w:rsidRDefault="002F7562" w:rsidP="002F7562">
            <w:pPr>
              <w:jc w:val="right"/>
              <w:rPr>
                <w:rFonts w:eastAsia="Calibri" w:cs="Arial"/>
                <w:color w:val="000000"/>
                <w:szCs w:val="19"/>
              </w:rPr>
            </w:pPr>
            <w:r w:rsidRPr="00E8038E">
              <w:t>51,6</w:t>
            </w:r>
          </w:p>
        </w:tc>
        <w:tc>
          <w:tcPr>
            <w:tcW w:w="992" w:type="dxa"/>
            <w:tcBorders>
              <w:top w:val="single" w:sz="4" w:space="0" w:color="001D77"/>
              <w:left w:val="single" w:sz="4" w:space="0" w:color="001D77"/>
              <w:bottom w:val="single" w:sz="4" w:space="0" w:color="001D77"/>
              <w:right w:val="single" w:sz="4" w:space="0" w:color="001D77"/>
            </w:tcBorders>
          </w:tcPr>
          <w:p w14:paraId="547335CE" w14:textId="24237084" w:rsidR="002F7562" w:rsidRPr="0083724F" w:rsidRDefault="002F7562" w:rsidP="002F7562">
            <w:pPr>
              <w:jc w:val="right"/>
              <w:rPr>
                <w:rFonts w:eastAsia="Calibri" w:cs="Arial"/>
                <w:szCs w:val="19"/>
              </w:rPr>
            </w:pPr>
            <w:r w:rsidRPr="00E8038E">
              <w:t>19,30</w:t>
            </w:r>
          </w:p>
        </w:tc>
        <w:tc>
          <w:tcPr>
            <w:tcW w:w="1134" w:type="dxa"/>
            <w:tcBorders>
              <w:top w:val="single" w:sz="4" w:space="0" w:color="001D77"/>
              <w:left w:val="single" w:sz="4" w:space="0" w:color="001D77"/>
              <w:bottom w:val="single" w:sz="4" w:space="0" w:color="001D77"/>
              <w:right w:val="nil"/>
            </w:tcBorders>
          </w:tcPr>
          <w:p w14:paraId="62E400DE" w14:textId="7EA03E3B" w:rsidR="002F7562" w:rsidRDefault="002F7562" w:rsidP="002F7562">
            <w:pPr>
              <w:jc w:val="right"/>
              <w:rPr>
                <w:rFonts w:eastAsia="Calibri" w:cs="Arial"/>
                <w:szCs w:val="19"/>
              </w:rPr>
            </w:pPr>
            <w:r w:rsidRPr="00E8038E">
              <w:t>135,7</w:t>
            </w:r>
          </w:p>
        </w:tc>
      </w:tr>
      <w:tr w:rsidR="002F7562" w:rsidRPr="00223562" w14:paraId="6DD3E7F6" w14:textId="189CADB1" w:rsidTr="00B13A8F">
        <w:tc>
          <w:tcPr>
            <w:tcW w:w="2869" w:type="dxa"/>
            <w:tcBorders>
              <w:top w:val="single" w:sz="4" w:space="0" w:color="001D77"/>
              <w:bottom w:val="single" w:sz="4" w:space="0" w:color="001D77"/>
              <w:right w:val="single" w:sz="4" w:space="0" w:color="001D77"/>
            </w:tcBorders>
            <w:vAlign w:val="bottom"/>
          </w:tcPr>
          <w:p w14:paraId="32A6B8A8" w14:textId="77777777" w:rsidR="002F7562" w:rsidRPr="00223562" w:rsidRDefault="002F7562" w:rsidP="002F7562">
            <w:pPr>
              <w:tabs>
                <w:tab w:val="right" w:leader="dot" w:pos="8505"/>
              </w:tabs>
              <w:ind w:left="459"/>
              <w:rPr>
                <w:rFonts w:eastAsia="Calibri" w:cs="Arial"/>
                <w:szCs w:val="19"/>
              </w:rPr>
            </w:pPr>
            <w:r w:rsidRPr="00223562">
              <w:rPr>
                <w:rFonts w:eastAsia="Calibri" w:cs="Arial"/>
                <w:szCs w:val="19"/>
              </w:rPr>
              <w:t>restauracje i hotele</w:t>
            </w:r>
          </w:p>
        </w:tc>
        <w:tc>
          <w:tcPr>
            <w:tcW w:w="992" w:type="dxa"/>
            <w:tcBorders>
              <w:top w:val="single" w:sz="4" w:space="0" w:color="001D77"/>
              <w:left w:val="single" w:sz="4" w:space="0" w:color="001D77"/>
              <w:bottom w:val="single" w:sz="4" w:space="0" w:color="001D77"/>
              <w:right w:val="single" w:sz="4" w:space="0" w:color="001D77"/>
            </w:tcBorders>
          </w:tcPr>
          <w:p w14:paraId="1E504C6A" w14:textId="64806C2C" w:rsidR="002F7562" w:rsidRPr="00A06F8D" w:rsidRDefault="002F7562" w:rsidP="002F7562">
            <w:pPr>
              <w:jc w:val="right"/>
              <w:rPr>
                <w:rFonts w:eastAsia="Calibri" w:cs="Arial"/>
                <w:szCs w:val="19"/>
              </w:rPr>
            </w:pPr>
            <w:r w:rsidRPr="00E8038E">
              <w:t>49,07</w:t>
            </w:r>
          </w:p>
        </w:tc>
        <w:tc>
          <w:tcPr>
            <w:tcW w:w="1134" w:type="dxa"/>
            <w:tcBorders>
              <w:top w:val="single" w:sz="4" w:space="0" w:color="001D77"/>
              <w:left w:val="single" w:sz="4" w:space="0" w:color="001D77"/>
              <w:bottom w:val="single" w:sz="4" w:space="0" w:color="001D77"/>
              <w:right w:val="single" w:sz="4" w:space="0" w:color="001D77"/>
            </w:tcBorders>
          </w:tcPr>
          <w:p w14:paraId="09904505" w14:textId="2DC2AEE0" w:rsidR="002F7562" w:rsidRPr="00223562" w:rsidRDefault="002F7562" w:rsidP="002F7562">
            <w:pPr>
              <w:jc w:val="right"/>
              <w:rPr>
                <w:rFonts w:eastAsia="Calibri" w:cs="Arial"/>
                <w:color w:val="000000"/>
                <w:szCs w:val="19"/>
              </w:rPr>
            </w:pPr>
            <w:r w:rsidRPr="00E8038E">
              <w:t>88,3</w:t>
            </w:r>
          </w:p>
        </w:tc>
        <w:tc>
          <w:tcPr>
            <w:tcW w:w="851" w:type="dxa"/>
            <w:tcBorders>
              <w:top w:val="single" w:sz="4" w:space="0" w:color="001D77"/>
              <w:left w:val="single" w:sz="4" w:space="0" w:color="001D77"/>
              <w:bottom w:val="single" w:sz="4" w:space="0" w:color="001D77"/>
            </w:tcBorders>
          </w:tcPr>
          <w:p w14:paraId="7EB4815E" w14:textId="20BB8784" w:rsidR="002F7562" w:rsidRPr="00223562" w:rsidRDefault="002F7562" w:rsidP="002F7562">
            <w:pPr>
              <w:jc w:val="right"/>
              <w:rPr>
                <w:rFonts w:eastAsia="Calibri" w:cs="Arial"/>
                <w:color w:val="000000"/>
                <w:szCs w:val="19"/>
              </w:rPr>
            </w:pPr>
            <w:r w:rsidRPr="00E8038E">
              <w:t>49,6</w:t>
            </w:r>
          </w:p>
        </w:tc>
        <w:tc>
          <w:tcPr>
            <w:tcW w:w="992" w:type="dxa"/>
            <w:tcBorders>
              <w:top w:val="single" w:sz="4" w:space="0" w:color="001D77"/>
              <w:left w:val="single" w:sz="4" w:space="0" w:color="001D77"/>
              <w:bottom w:val="single" w:sz="4" w:space="0" w:color="001D77"/>
              <w:right w:val="single" w:sz="4" w:space="0" w:color="001D77"/>
            </w:tcBorders>
          </w:tcPr>
          <w:p w14:paraId="257CCE07" w14:textId="554A9903" w:rsidR="002F7562" w:rsidRDefault="002F7562" w:rsidP="002F7562">
            <w:pPr>
              <w:jc w:val="right"/>
              <w:rPr>
                <w:rFonts w:eastAsia="Calibri" w:cs="Arial"/>
                <w:color w:val="000000"/>
                <w:szCs w:val="19"/>
              </w:rPr>
            </w:pPr>
            <w:r w:rsidRPr="00E8038E">
              <w:t>98,92</w:t>
            </w:r>
          </w:p>
        </w:tc>
        <w:tc>
          <w:tcPr>
            <w:tcW w:w="1134" w:type="dxa"/>
            <w:tcBorders>
              <w:top w:val="single" w:sz="4" w:space="0" w:color="001D77"/>
              <w:left w:val="single" w:sz="4" w:space="0" w:color="001D77"/>
              <w:bottom w:val="single" w:sz="4" w:space="0" w:color="001D77"/>
              <w:right w:val="nil"/>
            </w:tcBorders>
          </w:tcPr>
          <w:p w14:paraId="4DC00B82" w14:textId="29DCDB90" w:rsidR="002F7562" w:rsidRDefault="002F7562" w:rsidP="002F7562">
            <w:pPr>
              <w:jc w:val="right"/>
              <w:rPr>
                <w:rFonts w:eastAsia="Calibri" w:cs="Arial"/>
                <w:color w:val="000000"/>
                <w:szCs w:val="19"/>
              </w:rPr>
            </w:pPr>
            <w:r w:rsidRPr="00E8038E">
              <w:t>118,4</w:t>
            </w:r>
          </w:p>
        </w:tc>
      </w:tr>
      <w:tr w:rsidR="002F7562" w:rsidRPr="00223562" w14:paraId="143917E9" w14:textId="5B865A82" w:rsidTr="00B13A8F">
        <w:tc>
          <w:tcPr>
            <w:tcW w:w="2869" w:type="dxa"/>
            <w:tcBorders>
              <w:top w:val="single" w:sz="4" w:space="0" w:color="001D77"/>
              <w:bottom w:val="nil"/>
              <w:right w:val="single" w:sz="4" w:space="0" w:color="001D77"/>
            </w:tcBorders>
            <w:vAlign w:val="bottom"/>
          </w:tcPr>
          <w:p w14:paraId="7576A919" w14:textId="61A47B14" w:rsidR="002F7562" w:rsidRPr="00223562" w:rsidRDefault="002F7562" w:rsidP="002F7562">
            <w:pPr>
              <w:tabs>
                <w:tab w:val="right" w:leader="dot" w:pos="8505"/>
              </w:tabs>
              <w:ind w:left="459"/>
              <w:rPr>
                <w:rFonts w:eastAsia="Calibri" w:cs="Arial"/>
                <w:szCs w:val="19"/>
              </w:rPr>
            </w:pPr>
            <w:r w:rsidRPr="00223562">
              <w:rPr>
                <w:rFonts w:eastAsia="Calibri" w:cs="Arial"/>
                <w:szCs w:val="19"/>
              </w:rPr>
              <w:t>pozostałe towary i usługi</w:t>
            </w:r>
            <w:r w:rsidRPr="00A51E91">
              <w:rPr>
                <w:rFonts w:eastAsia="Calibri" w:cs="Arial"/>
                <w:szCs w:val="19"/>
                <w:vertAlign w:val="superscript"/>
              </w:rPr>
              <w:t>a</w:t>
            </w:r>
          </w:p>
        </w:tc>
        <w:tc>
          <w:tcPr>
            <w:tcW w:w="992" w:type="dxa"/>
            <w:tcBorders>
              <w:top w:val="single" w:sz="4" w:space="0" w:color="001D77"/>
              <w:left w:val="single" w:sz="4" w:space="0" w:color="001D77"/>
              <w:bottom w:val="nil"/>
              <w:right w:val="single" w:sz="4" w:space="0" w:color="001D77"/>
            </w:tcBorders>
          </w:tcPr>
          <w:p w14:paraId="1B9CEB0E" w14:textId="18DFE421" w:rsidR="002F7562" w:rsidRPr="00A06F8D" w:rsidRDefault="002F7562" w:rsidP="002F7562">
            <w:pPr>
              <w:jc w:val="right"/>
              <w:rPr>
                <w:rFonts w:eastAsia="Calibri" w:cs="Arial"/>
                <w:szCs w:val="19"/>
              </w:rPr>
            </w:pPr>
            <w:r w:rsidRPr="00E8038E">
              <w:t>85,82</w:t>
            </w:r>
          </w:p>
        </w:tc>
        <w:tc>
          <w:tcPr>
            <w:tcW w:w="1134" w:type="dxa"/>
            <w:tcBorders>
              <w:top w:val="single" w:sz="4" w:space="0" w:color="001D77"/>
              <w:left w:val="single" w:sz="4" w:space="0" w:color="001D77"/>
              <w:bottom w:val="nil"/>
              <w:right w:val="single" w:sz="4" w:space="0" w:color="001D77"/>
            </w:tcBorders>
          </w:tcPr>
          <w:p w14:paraId="6DF22F02" w14:textId="603F7E08" w:rsidR="002F7562" w:rsidRPr="00223562" w:rsidRDefault="002F7562" w:rsidP="002F7562">
            <w:pPr>
              <w:jc w:val="right"/>
              <w:rPr>
                <w:rFonts w:eastAsia="Calibri" w:cs="Arial"/>
                <w:color w:val="000000"/>
                <w:szCs w:val="19"/>
              </w:rPr>
            </w:pPr>
            <w:r w:rsidRPr="00E8038E">
              <w:t>106,1</w:t>
            </w:r>
          </w:p>
        </w:tc>
        <w:tc>
          <w:tcPr>
            <w:tcW w:w="851" w:type="dxa"/>
            <w:tcBorders>
              <w:top w:val="single" w:sz="4" w:space="0" w:color="001D77"/>
              <w:left w:val="single" w:sz="4" w:space="0" w:color="001D77"/>
              <w:bottom w:val="nil"/>
            </w:tcBorders>
          </w:tcPr>
          <w:p w14:paraId="7F023F08" w14:textId="7ED2F403" w:rsidR="002F7562" w:rsidRPr="00223562" w:rsidRDefault="002F7562" w:rsidP="002F7562">
            <w:pPr>
              <w:jc w:val="right"/>
              <w:rPr>
                <w:rFonts w:eastAsia="Calibri" w:cs="Arial"/>
                <w:color w:val="000000"/>
                <w:szCs w:val="19"/>
              </w:rPr>
            </w:pPr>
            <w:r w:rsidRPr="00E8038E">
              <w:t>74,5</w:t>
            </w:r>
          </w:p>
        </w:tc>
        <w:tc>
          <w:tcPr>
            <w:tcW w:w="992" w:type="dxa"/>
            <w:tcBorders>
              <w:top w:val="single" w:sz="4" w:space="0" w:color="001D77"/>
              <w:left w:val="single" w:sz="4" w:space="0" w:color="001D77"/>
              <w:bottom w:val="nil"/>
              <w:right w:val="single" w:sz="4" w:space="0" w:color="001D77"/>
            </w:tcBorders>
          </w:tcPr>
          <w:p w14:paraId="41A26CD4" w14:textId="7DE801A2" w:rsidR="002F7562" w:rsidRDefault="002F7562" w:rsidP="002F7562">
            <w:pPr>
              <w:jc w:val="right"/>
              <w:rPr>
                <w:rFonts w:eastAsia="Calibri" w:cs="Arial"/>
                <w:color w:val="000000"/>
                <w:szCs w:val="19"/>
              </w:rPr>
            </w:pPr>
            <w:r w:rsidRPr="00E8038E">
              <w:t>115,25</w:t>
            </w:r>
          </w:p>
        </w:tc>
        <w:tc>
          <w:tcPr>
            <w:tcW w:w="1134" w:type="dxa"/>
            <w:tcBorders>
              <w:top w:val="single" w:sz="4" w:space="0" w:color="001D77"/>
              <w:left w:val="single" w:sz="4" w:space="0" w:color="001D77"/>
              <w:bottom w:val="nil"/>
              <w:right w:val="nil"/>
            </w:tcBorders>
          </w:tcPr>
          <w:p w14:paraId="4C4B16BA" w14:textId="4893AF71" w:rsidR="002F7562" w:rsidRDefault="002F7562" w:rsidP="002F7562">
            <w:pPr>
              <w:jc w:val="right"/>
              <w:rPr>
                <w:rFonts w:eastAsia="Calibri" w:cs="Arial"/>
                <w:color w:val="000000"/>
                <w:szCs w:val="19"/>
              </w:rPr>
            </w:pPr>
            <w:r w:rsidRPr="00E8038E">
              <w:t>112,4</w:t>
            </w:r>
          </w:p>
        </w:tc>
      </w:tr>
    </w:tbl>
    <w:p w14:paraId="33339CE8" w14:textId="510162FB" w:rsidR="00B14928" w:rsidRPr="00FA7B20" w:rsidRDefault="00A51E91" w:rsidP="00F932BC">
      <w:pPr>
        <w:suppressAutoHyphens/>
        <w:rPr>
          <w:rFonts w:cs="Arial"/>
          <w:snapToGrid w:val="0"/>
          <w:sz w:val="16"/>
          <w:szCs w:val="16"/>
        </w:rPr>
      </w:pPr>
      <w:r w:rsidRPr="00FA7B20">
        <w:rPr>
          <w:rFonts w:cs="Arial"/>
          <w:snapToGrid w:val="0"/>
          <w:sz w:val="16"/>
          <w:szCs w:val="16"/>
        </w:rPr>
        <w:t xml:space="preserve">a, b Łącznie z: </w:t>
      </w:r>
      <w:r w:rsidRPr="00571567">
        <w:rPr>
          <w:rFonts w:cs="Arial"/>
          <w:snapToGrid w:val="0"/>
          <w:sz w:val="16"/>
          <w:szCs w:val="16"/>
        </w:rPr>
        <w:t>a - wydatkami na ubezpieczenia na życie</w:t>
      </w:r>
      <w:r w:rsidRPr="00FA7B20">
        <w:rPr>
          <w:rFonts w:cs="Arial"/>
          <w:snapToGrid w:val="0"/>
          <w:sz w:val="16"/>
          <w:szCs w:val="16"/>
        </w:rPr>
        <w:t>, b - kieszonkowym nieuwzględnionym w podziale według rodzajów wydatków. c Błąd względny szacunków przekracza 10%. d Łącznie z wydatkami na usługi internetowe.</w:t>
      </w:r>
    </w:p>
    <w:p w14:paraId="53E1E8A1" w14:textId="065CBB20" w:rsidR="00667FAC" w:rsidRPr="00F30439" w:rsidRDefault="001A1421" w:rsidP="002E2E02">
      <w:pPr>
        <w:suppressAutoHyphens/>
        <w:spacing w:before="240" w:line="288" w:lineRule="auto"/>
        <w:rPr>
          <w:rFonts w:cs="Arial"/>
          <w:snapToGrid w:val="0"/>
          <w:szCs w:val="19"/>
        </w:rPr>
      </w:pPr>
      <w:r w:rsidRPr="00F30439">
        <w:rPr>
          <w:noProof/>
          <w:spacing w:val="-2"/>
          <w:szCs w:val="19"/>
          <w:lang w:eastAsia="pl-PL"/>
        </w:rPr>
        <mc:AlternateContent>
          <mc:Choice Requires="wps">
            <w:drawing>
              <wp:anchor distT="45720" distB="45720" distL="114300" distR="114300" simplePos="0" relativeHeight="251793408" behindDoc="1" locked="0" layoutInCell="1" allowOverlap="1" wp14:anchorId="0CDD4E69" wp14:editId="63C007E0">
                <wp:simplePos x="0" y="0"/>
                <wp:positionH relativeFrom="page">
                  <wp:posOffset>5676138</wp:posOffset>
                </wp:positionH>
                <wp:positionV relativeFrom="paragraph">
                  <wp:posOffset>73965</wp:posOffset>
                </wp:positionV>
                <wp:extent cx="1725295" cy="1038225"/>
                <wp:effectExtent l="0" t="0" r="0" b="0"/>
                <wp:wrapTight wrapText="bothSides">
                  <wp:wrapPolygon edited="0">
                    <wp:start x="715" y="0"/>
                    <wp:lineTo x="715" y="21006"/>
                    <wp:lineTo x="20749" y="21006"/>
                    <wp:lineTo x="20749" y="0"/>
                    <wp:lineTo x="715" y="0"/>
                  </wp:wrapPolygon>
                </wp:wrapTight>
                <wp:docPr id="34" name="Pole tekstowe 4" descr="W strukturze wydatków dominowały wydatki na zakup towarów i usług konsumpcyjnych, w tym przede wszystkim na żywność i napoje bezalkoholow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38225"/>
                        </a:xfrm>
                        <a:prstGeom prst="rect">
                          <a:avLst/>
                        </a:prstGeom>
                        <a:noFill/>
                        <a:ln w="9525">
                          <a:noFill/>
                          <a:miter lim="800000"/>
                          <a:headEnd/>
                          <a:tailEnd/>
                        </a:ln>
                      </wps:spPr>
                      <wps:txbx>
                        <w:txbxContent>
                          <w:p w14:paraId="3B4F77E1" w14:textId="77777777" w:rsidR="00B0714E" w:rsidRPr="00F03B32" w:rsidRDefault="00B0714E" w:rsidP="00F03B32">
                            <w:pPr>
                              <w:spacing w:before="0" w:after="0"/>
                              <w:rPr>
                                <w:rFonts w:eastAsia="Times New Roman" w:cs="Times New Roman"/>
                                <w:bCs/>
                                <w:color w:val="001D77"/>
                                <w:sz w:val="18"/>
                                <w:szCs w:val="18"/>
                                <w:lang w:eastAsia="pl-PL"/>
                              </w:rPr>
                            </w:pPr>
                            <w:r w:rsidRPr="0026788C">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D4E69" id="_x0000_s1031" type="#_x0000_t202" alt="W strukturze wydatków dominowały wydatki na zakup towarów i usług konsumpcyjnych, w tym przede wszystkim na żywność i napoje bezalkoholowe" style="position:absolute;margin-left:446.95pt;margin-top:5.8pt;width:135.85pt;height:81.75pt;z-index:-251523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" filled="f" stroked="f">
                <v:textbox>
                  <w:txbxContent>
                    <w:p w14:paraId="3B4F77E1" w14:textId="77777777" w:rsidR="00B0714E" w:rsidRPr="00F03B32" w:rsidRDefault="00B0714E" w:rsidP="00F03B32">
                      <w:pPr>
                        <w:spacing w:before="0" w:after="0"/>
                        <w:rPr>
                          <w:rFonts w:eastAsia="Times New Roman" w:cs="Times New Roman"/>
                          <w:bCs/>
                          <w:color w:val="001D77"/>
                          <w:sz w:val="18"/>
                          <w:szCs w:val="18"/>
                          <w:lang w:eastAsia="pl-PL"/>
                        </w:rPr>
                      </w:pPr>
                      <w:r w:rsidRPr="0026788C">
                        <w:rPr>
                          <w:rFonts w:eastAsia="Times New Roman" w:cs="Times New Roman"/>
                          <w:bCs/>
                          <w:color w:val="001D77"/>
                          <w:sz w:val="18"/>
                          <w:szCs w:val="18"/>
                          <w:lang w:eastAsia="pl-PL"/>
                        </w:rPr>
                        <w:t>W strukturze wydatków dominowały wydatki na zakup towarów i usług konsumpcyjnych, w tym przede wszystkim na żywność i napoje bezalkoholowe</w:t>
                      </w:r>
                    </w:p>
                  </w:txbxContent>
                </v:textbox>
                <w10:wrap type="tight" anchorx="page"/>
              </v:shape>
            </w:pict>
          </mc:Fallback>
        </mc:AlternateContent>
      </w:r>
      <w:r w:rsidR="00426446" w:rsidRPr="00F30439">
        <w:rPr>
          <w:rFonts w:cs="Arial"/>
          <w:snapToGrid w:val="0"/>
          <w:szCs w:val="19"/>
        </w:rPr>
        <w:t>W 202</w:t>
      </w:r>
      <w:r w:rsidR="00312449">
        <w:rPr>
          <w:rFonts w:cs="Arial"/>
          <w:snapToGrid w:val="0"/>
          <w:szCs w:val="19"/>
        </w:rPr>
        <w:t>4</w:t>
      </w:r>
      <w:r w:rsidR="00426446" w:rsidRPr="00F30439">
        <w:rPr>
          <w:rFonts w:cs="Arial"/>
          <w:snapToGrid w:val="0"/>
          <w:szCs w:val="19"/>
        </w:rPr>
        <w:t xml:space="preserve"> r. w strukturze wydatków dominowały te</w:t>
      </w:r>
      <w:r w:rsidR="004A60B1">
        <w:rPr>
          <w:rFonts w:cs="Arial"/>
          <w:snapToGrid w:val="0"/>
          <w:szCs w:val="19"/>
        </w:rPr>
        <w:t>,</w:t>
      </w:r>
      <w:r w:rsidR="00426446" w:rsidRPr="00F30439">
        <w:rPr>
          <w:rFonts w:cs="Arial"/>
          <w:snapToGrid w:val="0"/>
          <w:szCs w:val="19"/>
        </w:rPr>
        <w:t xml:space="preserve"> związane z zakupem towarów i usług konsumpcyjnych (9</w:t>
      </w:r>
      <w:r w:rsidR="00A61610" w:rsidRPr="00F30439">
        <w:rPr>
          <w:rFonts w:cs="Arial"/>
          <w:snapToGrid w:val="0"/>
          <w:szCs w:val="19"/>
        </w:rPr>
        <w:t>7</w:t>
      </w:r>
      <w:r w:rsidR="00426446" w:rsidRPr="00F30439">
        <w:rPr>
          <w:rFonts w:cs="Arial"/>
          <w:snapToGrid w:val="0"/>
          <w:szCs w:val="19"/>
        </w:rPr>
        <w:t>,</w:t>
      </w:r>
      <w:r w:rsidR="00312449">
        <w:rPr>
          <w:rFonts w:cs="Arial"/>
          <w:snapToGrid w:val="0"/>
          <w:szCs w:val="19"/>
        </w:rPr>
        <w:t>7</w:t>
      </w:r>
      <w:r w:rsidR="00426446" w:rsidRPr="00F30439">
        <w:rPr>
          <w:rFonts w:cs="Arial"/>
          <w:snapToGrid w:val="0"/>
          <w:szCs w:val="19"/>
        </w:rPr>
        <w:t>%, o 0,</w:t>
      </w:r>
      <w:r w:rsidR="00312449">
        <w:rPr>
          <w:rFonts w:cs="Arial"/>
          <w:snapToGrid w:val="0"/>
          <w:szCs w:val="19"/>
        </w:rPr>
        <w:t>3</w:t>
      </w:r>
      <w:r w:rsidR="00426446" w:rsidRPr="00F30439">
        <w:rPr>
          <w:rFonts w:cs="Arial"/>
          <w:snapToGrid w:val="0"/>
          <w:szCs w:val="19"/>
        </w:rPr>
        <w:t xml:space="preserve"> p.proc. </w:t>
      </w:r>
      <w:r w:rsidR="00A61610" w:rsidRPr="00F30439">
        <w:rPr>
          <w:rFonts w:cs="Arial"/>
          <w:snapToGrid w:val="0"/>
          <w:szCs w:val="19"/>
        </w:rPr>
        <w:t xml:space="preserve">więcej </w:t>
      </w:r>
      <w:r w:rsidR="00426446" w:rsidRPr="00F30439">
        <w:rPr>
          <w:rFonts w:cs="Arial"/>
          <w:snapToGrid w:val="0"/>
          <w:szCs w:val="19"/>
        </w:rPr>
        <w:t>niż rok wcześniej)</w:t>
      </w:r>
      <w:r w:rsidR="004A60B1">
        <w:rPr>
          <w:rFonts w:cs="Arial"/>
          <w:snapToGrid w:val="0"/>
          <w:szCs w:val="19"/>
        </w:rPr>
        <w:t>. Wśród nich</w:t>
      </w:r>
      <w:r w:rsidR="00426446" w:rsidRPr="00F30439">
        <w:rPr>
          <w:rFonts w:cs="Arial"/>
          <w:snapToGrid w:val="0"/>
          <w:szCs w:val="19"/>
        </w:rPr>
        <w:t xml:space="preserve"> najistotniejszą grupę stanowiły wydatki na żywność i napoje bezalkoholowe, na które gospodarstwa domowe przeznaczały przeciętnie 2</w:t>
      </w:r>
      <w:r w:rsidR="00312449">
        <w:rPr>
          <w:rFonts w:cs="Arial"/>
          <w:snapToGrid w:val="0"/>
          <w:szCs w:val="19"/>
        </w:rPr>
        <w:t>8,2</w:t>
      </w:r>
      <w:r w:rsidR="00426446" w:rsidRPr="00F30439">
        <w:rPr>
          <w:rFonts w:cs="Arial"/>
          <w:snapToGrid w:val="0"/>
          <w:szCs w:val="19"/>
        </w:rPr>
        <w:t xml:space="preserve">% ogółu wydatków (o </w:t>
      </w:r>
      <w:r w:rsidR="00312449">
        <w:rPr>
          <w:rFonts w:cs="Arial"/>
          <w:snapToGrid w:val="0"/>
          <w:szCs w:val="19"/>
        </w:rPr>
        <w:t>1,0</w:t>
      </w:r>
      <w:r w:rsidR="00426446" w:rsidRPr="00F30439">
        <w:rPr>
          <w:rFonts w:cs="Arial"/>
          <w:snapToGrid w:val="0"/>
          <w:szCs w:val="19"/>
        </w:rPr>
        <w:t xml:space="preserve"> p.proc. mniej niż w 202</w:t>
      </w:r>
      <w:r w:rsidR="00312449">
        <w:rPr>
          <w:rFonts w:cs="Arial"/>
          <w:snapToGrid w:val="0"/>
          <w:szCs w:val="19"/>
        </w:rPr>
        <w:t>3</w:t>
      </w:r>
      <w:r w:rsidR="00426446" w:rsidRPr="00F30439">
        <w:rPr>
          <w:rFonts w:cs="Arial"/>
          <w:snapToGrid w:val="0"/>
          <w:szCs w:val="19"/>
        </w:rPr>
        <w:t xml:space="preserve"> r.). Znaczącą grup</w:t>
      </w:r>
      <w:r w:rsidR="005C6BD4">
        <w:rPr>
          <w:rFonts w:cs="Arial"/>
          <w:snapToGrid w:val="0"/>
          <w:szCs w:val="19"/>
        </w:rPr>
        <w:t>ę</w:t>
      </w:r>
      <w:r w:rsidR="00426446" w:rsidRPr="00F30439">
        <w:rPr>
          <w:rFonts w:cs="Arial"/>
          <w:snapToGrid w:val="0"/>
          <w:szCs w:val="19"/>
        </w:rPr>
        <w:t xml:space="preserve"> wydatków </w:t>
      </w:r>
      <w:r w:rsidR="00FB2D7E" w:rsidRPr="00F30439">
        <w:rPr>
          <w:rFonts w:cs="Arial"/>
          <w:snapToGrid w:val="0"/>
          <w:szCs w:val="19"/>
        </w:rPr>
        <w:t>stanowiły</w:t>
      </w:r>
      <w:r w:rsidR="00426446" w:rsidRPr="00F30439">
        <w:rPr>
          <w:rFonts w:cs="Arial"/>
          <w:snapToGrid w:val="0"/>
          <w:szCs w:val="19"/>
        </w:rPr>
        <w:t xml:space="preserve"> </w:t>
      </w:r>
      <w:r w:rsidR="00372E23" w:rsidRPr="00F30439">
        <w:rPr>
          <w:rFonts w:cs="Arial"/>
          <w:snapToGrid w:val="0"/>
          <w:szCs w:val="19"/>
        </w:rPr>
        <w:t xml:space="preserve">także </w:t>
      </w:r>
      <w:r w:rsidR="00426446" w:rsidRPr="00F30439">
        <w:rPr>
          <w:rFonts w:cs="Arial"/>
          <w:snapToGrid w:val="0"/>
          <w:szCs w:val="19"/>
        </w:rPr>
        <w:t>opłaty ponoszone z tytułu użytkowania mieszkania lub domu i nośniki energii – 1</w:t>
      </w:r>
      <w:r w:rsidR="00312449">
        <w:rPr>
          <w:rFonts w:cs="Arial"/>
          <w:snapToGrid w:val="0"/>
          <w:szCs w:val="19"/>
        </w:rPr>
        <w:t>8,1</w:t>
      </w:r>
      <w:r w:rsidR="00426446" w:rsidRPr="00F30439">
        <w:rPr>
          <w:rFonts w:cs="Arial"/>
          <w:snapToGrid w:val="0"/>
          <w:szCs w:val="19"/>
        </w:rPr>
        <w:t>% ogółu wydatków (</w:t>
      </w:r>
      <w:r w:rsidR="005F42CD">
        <w:rPr>
          <w:rFonts w:cs="Arial"/>
          <w:snapToGrid w:val="0"/>
          <w:szCs w:val="19"/>
        </w:rPr>
        <w:t xml:space="preserve">o </w:t>
      </w:r>
      <w:r w:rsidR="003A7E82">
        <w:rPr>
          <w:rFonts w:cs="Arial"/>
          <w:snapToGrid w:val="0"/>
          <w:szCs w:val="19"/>
        </w:rPr>
        <w:t>0,</w:t>
      </w:r>
      <w:r w:rsidR="00217C4C">
        <w:rPr>
          <w:rFonts w:cs="Arial"/>
          <w:snapToGrid w:val="0"/>
          <w:szCs w:val="19"/>
        </w:rPr>
        <w:t>9</w:t>
      </w:r>
      <w:r w:rsidR="005F42CD">
        <w:rPr>
          <w:rFonts w:cs="Arial"/>
          <w:snapToGrid w:val="0"/>
          <w:szCs w:val="19"/>
        </w:rPr>
        <w:t xml:space="preserve"> p.proc. </w:t>
      </w:r>
      <w:r w:rsidR="00150482">
        <w:rPr>
          <w:rFonts w:cs="Arial"/>
          <w:snapToGrid w:val="0"/>
          <w:szCs w:val="19"/>
        </w:rPr>
        <w:t>mniej</w:t>
      </w:r>
      <w:r w:rsidR="005F42CD">
        <w:rPr>
          <w:rFonts w:cs="Arial"/>
          <w:snapToGrid w:val="0"/>
          <w:szCs w:val="19"/>
        </w:rPr>
        <w:t xml:space="preserve"> niż rok wcześniej</w:t>
      </w:r>
      <w:r w:rsidR="00B14928" w:rsidRPr="00F30439">
        <w:rPr>
          <w:rFonts w:cs="Arial"/>
          <w:snapToGrid w:val="0"/>
          <w:szCs w:val="19"/>
        </w:rPr>
        <w:t>).</w:t>
      </w:r>
    </w:p>
    <w:p w14:paraId="3320AB47" w14:textId="05B8CF60" w:rsidR="000231BE" w:rsidRDefault="00426446" w:rsidP="00A453A5">
      <w:pPr>
        <w:suppressAutoHyphens/>
        <w:spacing w:line="288" w:lineRule="auto"/>
        <w:rPr>
          <w:rFonts w:cs="Arial"/>
          <w:snapToGrid w:val="0"/>
          <w:szCs w:val="19"/>
        </w:rPr>
      </w:pPr>
      <w:r w:rsidRPr="00F30439">
        <w:rPr>
          <w:rFonts w:cs="Arial"/>
          <w:snapToGrid w:val="0"/>
          <w:szCs w:val="19"/>
        </w:rPr>
        <w:t xml:space="preserve">Struktura wydatków świętokrzyskich gospodarstw domowych nie odbiegała znacząco od obserwowanej w kraju. Największe różnice odnotowano w wydatkach na </w:t>
      </w:r>
      <w:r w:rsidR="0060292D">
        <w:rPr>
          <w:rFonts w:cs="Arial"/>
          <w:snapToGrid w:val="0"/>
          <w:szCs w:val="19"/>
        </w:rPr>
        <w:t>transport (</w:t>
      </w:r>
      <w:r w:rsidR="0060292D" w:rsidRPr="00F30439">
        <w:rPr>
          <w:rFonts w:cs="Arial"/>
          <w:snapToGrid w:val="0"/>
          <w:szCs w:val="19"/>
        </w:rPr>
        <w:t xml:space="preserve">udział w województwie był o </w:t>
      </w:r>
      <w:r w:rsidR="0060292D">
        <w:rPr>
          <w:rFonts w:cs="Arial"/>
          <w:snapToGrid w:val="0"/>
          <w:szCs w:val="19"/>
        </w:rPr>
        <w:t>6,2</w:t>
      </w:r>
      <w:r w:rsidR="0060292D" w:rsidRPr="00F30439">
        <w:rPr>
          <w:rFonts w:cs="Arial"/>
          <w:snapToGrid w:val="0"/>
          <w:szCs w:val="19"/>
        </w:rPr>
        <w:t xml:space="preserve"> p.proc. wyższy niż przeciętnie w kraju</w:t>
      </w:r>
      <w:r w:rsidR="0060292D">
        <w:rPr>
          <w:rFonts w:cs="Arial"/>
          <w:snapToGrid w:val="0"/>
          <w:szCs w:val="19"/>
        </w:rPr>
        <w:t>)</w:t>
      </w:r>
      <w:r w:rsidR="00C32A20">
        <w:rPr>
          <w:rFonts w:cs="Arial"/>
          <w:snapToGrid w:val="0"/>
          <w:szCs w:val="19"/>
        </w:rPr>
        <w:t xml:space="preserve"> </w:t>
      </w:r>
      <w:r w:rsidR="00A61610" w:rsidRPr="00F30439">
        <w:rPr>
          <w:rFonts w:cs="Arial"/>
          <w:snapToGrid w:val="0"/>
          <w:szCs w:val="19"/>
        </w:rPr>
        <w:t xml:space="preserve">oraz </w:t>
      </w:r>
      <w:r w:rsidRPr="00F30439">
        <w:rPr>
          <w:rFonts w:cs="Arial"/>
          <w:snapToGrid w:val="0"/>
          <w:szCs w:val="19"/>
        </w:rPr>
        <w:t xml:space="preserve">żywność i napoje bezalkoholowe </w:t>
      </w:r>
      <w:r w:rsidR="00A61610" w:rsidRPr="00F30439">
        <w:rPr>
          <w:rFonts w:cs="Arial"/>
          <w:snapToGrid w:val="0"/>
          <w:szCs w:val="19"/>
        </w:rPr>
        <w:t>(o 2,</w:t>
      </w:r>
      <w:r w:rsidR="00523BB9">
        <w:rPr>
          <w:rFonts w:cs="Arial"/>
          <w:snapToGrid w:val="0"/>
          <w:szCs w:val="19"/>
        </w:rPr>
        <w:t>9</w:t>
      </w:r>
      <w:r w:rsidR="00A61610" w:rsidRPr="00F30439">
        <w:rPr>
          <w:rFonts w:cs="Arial"/>
          <w:snapToGrid w:val="0"/>
          <w:szCs w:val="19"/>
        </w:rPr>
        <w:t xml:space="preserve"> </w:t>
      </w:r>
      <w:proofErr w:type="spellStart"/>
      <w:r w:rsidR="00FB2D7E" w:rsidRPr="00F30439">
        <w:rPr>
          <w:rFonts w:cs="Arial"/>
          <w:snapToGrid w:val="0"/>
          <w:szCs w:val="19"/>
        </w:rPr>
        <w:t>p.proc</w:t>
      </w:r>
      <w:proofErr w:type="spellEnd"/>
      <w:r w:rsidR="00FB2D7E" w:rsidRPr="00F30439">
        <w:rPr>
          <w:rFonts w:cs="Arial"/>
          <w:snapToGrid w:val="0"/>
          <w:szCs w:val="19"/>
        </w:rPr>
        <w:t>. wyższy</w:t>
      </w:r>
      <w:r w:rsidR="00A61610" w:rsidRPr="00F30439">
        <w:rPr>
          <w:rFonts w:cs="Arial"/>
          <w:snapToGrid w:val="0"/>
          <w:szCs w:val="19"/>
        </w:rPr>
        <w:t>).</w:t>
      </w:r>
    </w:p>
    <w:p w14:paraId="78734C1F" w14:textId="57C78D66" w:rsidR="00A453A5" w:rsidRDefault="00426446" w:rsidP="00A453A5">
      <w:pPr>
        <w:suppressAutoHyphens/>
        <w:spacing w:line="288" w:lineRule="auto"/>
        <w:rPr>
          <w:rFonts w:cs="Arial"/>
          <w:snapToGrid w:val="0"/>
          <w:szCs w:val="19"/>
        </w:rPr>
      </w:pPr>
      <w:r w:rsidRPr="00F30439">
        <w:rPr>
          <w:rFonts w:cs="Arial"/>
          <w:snapToGrid w:val="0"/>
          <w:szCs w:val="19"/>
        </w:rPr>
        <w:lastRenderedPageBreak/>
        <w:t>Niższ</w:t>
      </w:r>
      <w:r w:rsidR="004974E4">
        <w:rPr>
          <w:rFonts w:cs="Arial"/>
          <w:snapToGrid w:val="0"/>
          <w:szCs w:val="19"/>
        </w:rPr>
        <w:t xml:space="preserve">y natomiast od średniej krajowej </w:t>
      </w:r>
      <w:r w:rsidRPr="00F30439">
        <w:rPr>
          <w:rFonts w:cs="Arial"/>
          <w:snapToGrid w:val="0"/>
          <w:szCs w:val="19"/>
        </w:rPr>
        <w:t>był</w:t>
      </w:r>
      <w:r w:rsidR="004974E4">
        <w:rPr>
          <w:rFonts w:cs="Arial"/>
          <w:snapToGrid w:val="0"/>
          <w:szCs w:val="19"/>
        </w:rPr>
        <w:t xml:space="preserve"> m.in. udział wydatków na restauracje i hotele (o 2,2</w:t>
      </w:r>
      <w:r w:rsidR="005F3C4C">
        <w:rPr>
          <w:rFonts w:cs="Arial"/>
          <w:snapToGrid w:val="0"/>
          <w:szCs w:val="19"/>
        </w:rPr>
        <w:t> </w:t>
      </w:r>
      <w:proofErr w:type="spellStart"/>
      <w:r w:rsidR="004974E4">
        <w:rPr>
          <w:rFonts w:cs="Arial"/>
          <w:snapToGrid w:val="0"/>
          <w:szCs w:val="19"/>
        </w:rPr>
        <w:t>p.proc</w:t>
      </w:r>
      <w:proofErr w:type="spellEnd"/>
      <w:r w:rsidR="004974E4">
        <w:rPr>
          <w:rFonts w:cs="Arial"/>
          <w:snapToGrid w:val="0"/>
          <w:szCs w:val="19"/>
        </w:rPr>
        <w:t>.)</w:t>
      </w:r>
      <w:r w:rsidR="00A61610" w:rsidRPr="00F30439">
        <w:rPr>
          <w:rFonts w:cs="Arial"/>
          <w:snapToGrid w:val="0"/>
          <w:szCs w:val="19"/>
        </w:rPr>
        <w:t xml:space="preserve"> oraz </w:t>
      </w:r>
      <w:r w:rsidR="004974E4">
        <w:rPr>
          <w:rFonts w:cs="Arial"/>
          <w:snapToGrid w:val="0"/>
          <w:szCs w:val="19"/>
        </w:rPr>
        <w:t xml:space="preserve">rekreację i kulturę </w:t>
      </w:r>
      <w:r w:rsidR="00A61610" w:rsidRPr="00F30439">
        <w:rPr>
          <w:rFonts w:cs="Arial"/>
          <w:snapToGrid w:val="0"/>
          <w:szCs w:val="19"/>
        </w:rPr>
        <w:t xml:space="preserve">(o </w:t>
      </w:r>
      <w:r w:rsidR="004974E4">
        <w:rPr>
          <w:rFonts w:cs="Arial"/>
          <w:snapToGrid w:val="0"/>
          <w:szCs w:val="19"/>
        </w:rPr>
        <w:t>1,8</w:t>
      </w:r>
      <w:r w:rsidR="005F3C4C">
        <w:rPr>
          <w:rFonts w:cs="Arial"/>
          <w:snapToGrid w:val="0"/>
          <w:szCs w:val="19"/>
        </w:rPr>
        <w:t xml:space="preserve"> </w:t>
      </w:r>
      <w:proofErr w:type="spellStart"/>
      <w:r w:rsidR="00A61610" w:rsidRPr="00F30439">
        <w:rPr>
          <w:rFonts w:cs="Arial"/>
          <w:snapToGrid w:val="0"/>
          <w:szCs w:val="19"/>
        </w:rPr>
        <w:t>p.proc</w:t>
      </w:r>
      <w:proofErr w:type="spellEnd"/>
      <w:r w:rsidR="00A61610" w:rsidRPr="00F30439">
        <w:rPr>
          <w:rFonts w:cs="Arial"/>
          <w:snapToGrid w:val="0"/>
          <w:szCs w:val="19"/>
        </w:rPr>
        <w:t>.).</w:t>
      </w:r>
    </w:p>
    <w:p w14:paraId="4C5A55A0" w14:textId="57A19F56" w:rsidR="00417543" w:rsidRDefault="00EE725A" w:rsidP="0026788C">
      <w:pPr>
        <w:suppressAutoHyphens/>
        <w:spacing w:before="360" w:after="0" w:line="240" w:lineRule="auto"/>
        <w:ind w:left="851" w:hanging="851"/>
        <w:rPr>
          <w:rFonts w:cs="Arial"/>
          <w:b/>
          <w:snapToGrid w:val="0"/>
          <w:szCs w:val="19"/>
        </w:rPr>
      </w:pPr>
      <w:r w:rsidRPr="00707230">
        <w:rPr>
          <w:rFonts w:cs="Arial"/>
          <w:b/>
          <w:noProof/>
          <w:szCs w:val="19"/>
        </w:rPr>
        <w:drawing>
          <wp:anchor distT="0" distB="0" distL="114300" distR="114300" simplePos="0" relativeHeight="251809792" behindDoc="0" locked="0" layoutInCell="1" allowOverlap="1" wp14:anchorId="1784E23B" wp14:editId="463A2146">
            <wp:simplePos x="0" y="0"/>
            <wp:positionH relativeFrom="column">
              <wp:posOffset>-76200</wp:posOffset>
            </wp:positionH>
            <wp:positionV relativeFrom="paragraph">
              <wp:posOffset>516255</wp:posOffset>
            </wp:positionV>
            <wp:extent cx="5122545" cy="3896995"/>
            <wp:effectExtent l="0" t="0" r="1905" b="8255"/>
            <wp:wrapTopAndBottom/>
            <wp:docPr id="10" name="Obraz 10" descr="Na wykresie przedstawiono udział wybranych kategorii przeciętnych miesięcznych wydatków na 1 osobę w świętokrzyskich gospodarstwach domowych w wydatkach ogółem dla 2023 i 2024 roku. Dane do wykresu są zamieszczone w pliku do pobrania w formacie x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GD wykresy 2024_Wykres 3_do podmiany.jpg"/>
                    <pic:cNvPicPr/>
                  </pic:nvPicPr>
                  <pic:blipFill>
                    <a:blip r:embed="rId13">
                      <a:extLst>
                        <a:ext uri="{28A0092B-C50C-407E-A947-70E740481C1C}">
                          <a14:useLocalDpi xmlns:a14="http://schemas.microsoft.com/office/drawing/2010/main" val="0"/>
                        </a:ext>
                      </a:extLst>
                    </a:blip>
                    <a:stretch>
                      <a:fillRect/>
                    </a:stretch>
                  </pic:blipFill>
                  <pic:spPr>
                    <a:xfrm>
                      <a:off x="0" y="0"/>
                      <a:ext cx="5122545" cy="3896995"/>
                    </a:xfrm>
                    <a:prstGeom prst="rect">
                      <a:avLst/>
                    </a:prstGeom>
                  </pic:spPr>
                </pic:pic>
              </a:graphicData>
            </a:graphic>
          </wp:anchor>
        </w:drawing>
      </w:r>
      <w:r w:rsidR="00417543" w:rsidRPr="00707230">
        <w:rPr>
          <w:rFonts w:cs="Arial"/>
          <w:b/>
          <w:snapToGrid w:val="0"/>
          <w:szCs w:val="19"/>
        </w:rPr>
        <w:t xml:space="preserve">Wykres </w:t>
      </w:r>
      <w:r w:rsidR="003204AB" w:rsidRPr="00707230">
        <w:rPr>
          <w:rFonts w:cs="Arial"/>
          <w:b/>
          <w:snapToGrid w:val="0"/>
          <w:szCs w:val="19"/>
        </w:rPr>
        <w:t>3</w:t>
      </w:r>
      <w:r w:rsidR="00417543" w:rsidRPr="00707230">
        <w:rPr>
          <w:rFonts w:cs="Arial"/>
          <w:b/>
          <w:snapToGrid w:val="0"/>
          <w:szCs w:val="19"/>
        </w:rPr>
        <w:t xml:space="preserve">. </w:t>
      </w:r>
      <w:r w:rsidR="00372E23" w:rsidRPr="00707230">
        <w:rPr>
          <w:rFonts w:cs="Arial"/>
          <w:b/>
          <w:snapToGrid w:val="0"/>
          <w:szCs w:val="19"/>
        </w:rPr>
        <w:t xml:space="preserve">Udział wybranych kategorii przeciętnych miesięcznych wydatków na 1 osobę </w:t>
      </w:r>
      <w:r w:rsidR="00372E23" w:rsidRPr="00707230">
        <w:rPr>
          <w:rFonts w:cs="Arial"/>
          <w:b/>
          <w:snapToGrid w:val="0"/>
          <w:szCs w:val="19"/>
        </w:rPr>
        <w:br/>
        <w:t>w świętokrzyskich gospodarstwach domowych w wydatk</w:t>
      </w:r>
      <w:r w:rsidR="00001EA5" w:rsidRPr="00707230">
        <w:rPr>
          <w:rFonts w:cs="Arial"/>
          <w:b/>
          <w:snapToGrid w:val="0"/>
          <w:szCs w:val="19"/>
        </w:rPr>
        <w:t>ach</w:t>
      </w:r>
      <w:r w:rsidR="00372E23" w:rsidRPr="00707230">
        <w:rPr>
          <w:rFonts w:cs="Arial"/>
          <w:b/>
          <w:snapToGrid w:val="0"/>
          <w:szCs w:val="19"/>
        </w:rPr>
        <w:t xml:space="preserve"> ogółem</w:t>
      </w:r>
    </w:p>
    <w:p w14:paraId="7DA098C1" w14:textId="68FD466B" w:rsidR="00093992" w:rsidRPr="00137367" w:rsidRDefault="00417543" w:rsidP="006A350D">
      <w:pPr>
        <w:pStyle w:val="Nagwek1"/>
        <w:spacing w:before="360"/>
        <w:rPr>
          <w:rFonts w:ascii="Fira Sans" w:hAnsi="Fira Sans"/>
          <w:b/>
          <w:szCs w:val="19"/>
        </w:rPr>
      </w:pPr>
      <w:r w:rsidRPr="00137367">
        <w:rPr>
          <w:rFonts w:ascii="Fira Sans" w:hAnsi="Fira Sans"/>
          <w:b/>
          <w:szCs w:val="19"/>
        </w:rPr>
        <w:t>Spożycie ilościowe żywności</w:t>
      </w:r>
    </w:p>
    <w:p w14:paraId="4534DF88" w14:textId="7602CC7C" w:rsidR="000231BE" w:rsidRPr="00F30439" w:rsidRDefault="00FA5C4E" w:rsidP="00F932BC">
      <w:pPr>
        <w:suppressAutoHyphens/>
        <w:autoSpaceDE w:val="0"/>
        <w:autoSpaceDN w:val="0"/>
        <w:adjustRightInd w:val="0"/>
        <w:spacing w:line="288" w:lineRule="auto"/>
        <w:rPr>
          <w:rFonts w:cs="Arial"/>
          <w:szCs w:val="19"/>
        </w:rPr>
      </w:pPr>
      <w:r w:rsidRPr="00EB493B">
        <w:rPr>
          <w:rFonts w:cs="Arial"/>
          <w:noProof/>
          <w:szCs w:val="19"/>
        </w:rPr>
        <mc:AlternateContent>
          <mc:Choice Requires="wps">
            <w:drawing>
              <wp:anchor distT="45720" distB="45720" distL="114300" distR="114300" simplePos="0" relativeHeight="251741184" behindDoc="1" locked="0" layoutInCell="1" allowOverlap="1" wp14:anchorId="1CC56CD5" wp14:editId="12578470">
                <wp:simplePos x="0" y="0"/>
                <wp:positionH relativeFrom="page">
                  <wp:posOffset>5669280</wp:posOffset>
                </wp:positionH>
                <wp:positionV relativeFrom="paragraph">
                  <wp:posOffset>217170</wp:posOffset>
                </wp:positionV>
                <wp:extent cx="1725295" cy="1144905"/>
                <wp:effectExtent l="0" t="0" r="0" b="0"/>
                <wp:wrapTight wrapText="bothSides">
                  <wp:wrapPolygon edited="0">
                    <wp:start x="715" y="0"/>
                    <wp:lineTo x="715" y="21205"/>
                    <wp:lineTo x="20749" y="21205"/>
                    <wp:lineTo x="20749" y="0"/>
                    <wp:lineTo x="715" y="0"/>
                  </wp:wrapPolygon>
                </wp:wrapTight>
                <wp:docPr id="14" name="Pole tekstowe 6" descr="W województwie świętokrzyskim odnotowano największe w kraju spożycie drobiu oraz ziemniaków na osobę w gospodarstwie domowy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44905"/>
                        </a:xfrm>
                        <a:prstGeom prst="rect">
                          <a:avLst/>
                        </a:prstGeom>
                        <a:noFill/>
                        <a:ln w="9525">
                          <a:noFill/>
                          <a:miter lim="800000"/>
                          <a:headEnd/>
                          <a:tailEnd/>
                        </a:ln>
                      </wps:spPr>
                      <wps:txbx>
                        <w:txbxContent>
                          <w:p w14:paraId="6B6B4912" w14:textId="24F97AAA" w:rsidR="00B0714E" w:rsidRPr="00F03B32" w:rsidRDefault="00B0714E" w:rsidP="00F03B32">
                            <w:pPr>
                              <w:suppressAutoHyphens/>
                              <w:spacing w:before="0" w:after="0"/>
                              <w:rPr>
                                <w:rFonts w:eastAsia="Times New Roman" w:cs="Times New Roman"/>
                                <w:bCs/>
                                <w:color w:val="001D77"/>
                                <w:sz w:val="18"/>
                                <w:szCs w:val="18"/>
                                <w:lang w:eastAsia="pl-PL"/>
                              </w:rPr>
                            </w:pPr>
                            <w:r w:rsidRPr="00EB493B">
                              <w:rPr>
                                <w:rFonts w:eastAsia="Times New Roman" w:cs="Times New Roman"/>
                                <w:bCs/>
                                <w:color w:val="001D77"/>
                                <w:sz w:val="18"/>
                                <w:szCs w:val="18"/>
                                <w:lang w:eastAsia="pl-PL"/>
                              </w:rPr>
                              <w:t>W województwie świętokrzyskim odnotowano największe w kraju spożycie drobiu oraz ziemniaków na osobę w gospodarstwie domowym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C56CD5" id="Pole tekstowe 6" o:spid="_x0000_s1032" type="#_x0000_t202" alt="W województwie świętokrzyskim odnotowano największe w kraju spożycie drobiu oraz ziemniaków na osobę w gospodarstwie domowym" style="position:absolute;margin-left:446.4pt;margin-top:17.1pt;width:135.85pt;height:90.15pt;z-index:-251575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" filled="f" stroked="f">
                <v:textbox>
                  <w:txbxContent>
                    <w:p w14:paraId="6B6B4912" w14:textId="24F97AAA" w:rsidR="00B0714E" w:rsidRPr="00F03B32" w:rsidRDefault="00B0714E" w:rsidP="00F03B32">
                      <w:pPr>
                        <w:suppressAutoHyphens/>
                        <w:spacing w:before="0" w:after="0"/>
                        <w:rPr>
                          <w:rFonts w:eastAsia="Times New Roman" w:cs="Times New Roman"/>
                          <w:bCs/>
                          <w:color w:val="001D77"/>
                          <w:sz w:val="18"/>
                          <w:szCs w:val="18"/>
                          <w:lang w:eastAsia="pl-PL"/>
                        </w:rPr>
                      </w:pPr>
                      <w:r w:rsidRPr="00EB493B">
                        <w:rPr>
                          <w:rFonts w:eastAsia="Times New Roman" w:cs="Times New Roman"/>
                          <w:bCs/>
                          <w:color w:val="001D77"/>
                          <w:sz w:val="18"/>
                          <w:szCs w:val="18"/>
                          <w:lang w:eastAsia="pl-PL"/>
                        </w:rPr>
                        <w:t>W województwie świętokrzyskim odnotowano największe w kraju spożycie drobiu oraz ziemniaków na osobę w gospodarstwie domowym</w:t>
                      </w:r>
                    </w:p>
                  </w:txbxContent>
                </v:textbox>
                <w10:wrap type="tight" anchorx="page"/>
              </v:shape>
            </w:pict>
          </mc:Fallback>
        </mc:AlternateContent>
      </w:r>
      <w:r w:rsidR="0012571D" w:rsidRPr="00EB493B">
        <w:rPr>
          <w:rFonts w:cs="Arial"/>
          <w:szCs w:val="19"/>
        </w:rPr>
        <w:t xml:space="preserve">Wyniki badania budżetów gospodarstw domowych są istotnym źródłem informacji o ilości żywności zakupionej lub </w:t>
      </w:r>
      <w:r w:rsidR="00FF4A84" w:rsidRPr="00EB493B">
        <w:rPr>
          <w:rFonts w:cs="Arial"/>
          <w:szCs w:val="19"/>
        </w:rPr>
        <w:t xml:space="preserve">pozyskanej </w:t>
      </w:r>
      <w:r w:rsidR="0012571D" w:rsidRPr="00EB493B">
        <w:rPr>
          <w:rFonts w:cs="Arial"/>
          <w:szCs w:val="19"/>
        </w:rPr>
        <w:t>w inny sposób przez gospodarstwo domowe (z własnego gospodarstwa rolnego, działki pracowniczej, otrzymanej w darze, itp.</w:t>
      </w:r>
      <w:r w:rsidR="0012571D" w:rsidRPr="00F30439">
        <w:rPr>
          <w:rFonts w:cs="Arial"/>
          <w:szCs w:val="19"/>
        </w:rPr>
        <w:t>).</w:t>
      </w:r>
    </w:p>
    <w:p w14:paraId="67D05449" w14:textId="2D30F15C" w:rsidR="00DC6D85" w:rsidRDefault="00EE3135" w:rsidP="00F932BC">
      <w:pPr>
        <w:suppressAutoHyphens/>
        <w:autoSpaceDE w:val="0"/>
        <w:autoSpaceDN w:val="0"/>
        <w:adjustRightInd w:val="0"/>
        <w:spacing w:line="288" w:lineRule="auto"/>
        <w:rPr>
          <w:rFonts w:cs="Arial"/>
          <w:szCs w:val="19"/>
        </w:rPr>
      </w:pPr>
      <w:r w:rsidRPr="00F30439">
        <w:rPr>
          <w:rFonts w:cs="Arial"/>
          <w:szCs w:val="19"/>
        </w:rPr>
        <w:t xml:space="preserve">W </w:t>
      </w:r>
      <w:r w:rsidR="00DC6D85">
        <w:rPr>
          <w:rFonts w:cs="Arial"/>
          <w:szCs w:val="19"/>
        </w:rPr>
        <w:t xml:space="preserve">2024 r. </w:t>
      </w:r>
      <w:r w:rsidR="002B1C93">
        <w:rPr>
          <w:rFonts w:cs="Arial"/>
          <w:szCs w:val="19"/>
        </w:rPr>
        <w:t xml:space="preserve">w </w:t>
      </w:r>
      <w:r w:rsidR="00DC6D85">
        <w:rPr>
          <w:rFonts w:cs="Arial"/>
          <w:szCs w:val="19"/>
        </w:rPr>
        <w:t xml:space="preserve">porównaniu z </w:t>
      </w:r>
      <w:r w:rsidR="003D0A3E">
        <w:rPr>
          <w:rFonts w:cs="Arial"/>
          <w:szCs w:val="19"/>
        </w:rPr>
        <w:t>rokiem poprzednim</w:t>
      </w:r>
      <w:r w:rsidRPr="00F30439">
        <w:rPr>
          <w:rFonts w:cs="Arial"/>
          <w:szCs w:val="19"/>
        </w:rPr>
        <w:t xml:space="preserve"> </w:t>
      </w:r>
      <w:r w:rsidR="002B1C93">
        <w:rPr>
          <w:rFonts w:cs="Arial"/>
          <w:szCs w:val="19"/>
        </w:rPr>
        <w:t>zwiększyło się spożycie m.in.: ziemniaków (o 18,3%), wody mineralnej (o 15,3%) i jogurtów (o 13,7%). Zmniejszyło się natomiast spożycie</w:t>
      </w:r>
      <w:r w:rsidR="003D0A3E">
        <w:rPr>
          <w:rFonts w:cs="Arial"/>
          <w:szCs w:val="19"/>
        </w:rPr>
        <w:t xml:space="preserve"> np.</w:t>
      </w:r>
      <w:r w:rsidR="00B61D25">
        <w:rPr>
          <w:rFonts w:cs="Arial"/>
          <w:szCs w:val="19"/>
        </w:rPr>
        <w:t>:</w:t>
      </w:r>
      <w:r w:rsidR="003D0A3E">
        <w:rPr>
          <w:rFonts w:cs="Arial"/>
          <w:szCs w:val="19"/>
        </w:rPr>
        <w:t xml:space="preserve"> kawy, herbaty i kakao (o 7,1%), jaj (o 6,7%) oraz masła (o 6,5%).</w:t>
      </w:r>
    </w:p>
    <w:p w14:paraId="6DF1428F" w14:textId="5150CE8A" w:rsidR="003D0A3E" w:rsidRDefault="00EE3135" w:rsidP="00F932BC">
      <w:pPr>
        <w:suppressAutoHyphens/>
        <w:autoSpaceDE w:val="0"/>
        <w:autoSpaceDN w:val="0"/>
        <w:adjustRightInd w:val="0"/>
        <w:spacing w:line="288" w:lineRule="auto"/>
        <w:rPr>
          <w:rFonts w:cs="Arial"/>
          <w:szCs w:val="19"/>
        </w:rPr>
      </w:pPr>
      <w:r w:rsidRPr="00F30439">
        <w:rPr>
          <w:rFonts w:cs="Arial"/>
          <w:szCs w:val="19"/>
        </w:rPr>
        <w:t xml:space="preserve">W </w:t>
      </w:r>
      <w:r w:rsidR="006408A2" w:rsidRPr="00F30439">
        <w:rPr>
          <w:rFonts w:cs="Arial"/>
          <w:szCs w:val="19"/>
        </w:rPr>
        <w:t xml:space="preserve">województwie świętokrzyskim odnotowano większe niż w kraju przeciętne spożycie </w:t>
      </w:r>
      <w:r w:rsidRPr="00F30439">
        <w:rPr>
          <w:rFonts w:cs="Arial"/>
          <w:szCs w:val="19"/>
        </w:rPr>
        <w:t>na osobę</w:t>
      </w:r>
      <w:r w:rsidR="006408A2" w:rsidRPr="00F30439">
        <w:rPr>
          <w:rFonts w:cs="Arial"/>
          <w:szCs w:val="19"/>
        </w:rPr>
        <w:t>,</w:t>
      </w:r>
      <w:r w:rsidRPr="00F30439">
        <w:rPr>
          <w:rFonts w:cs="Arial"/>
          <w:szCs w:val="19"/>
        </w:rPr>
        <w:t xml:space="preserve"> m.in.: cukru </w:t>
      </w:r>
      <w:r w:rsidR="00F933D6" w:rsidRPr="00F30439">
        <w:rPr>
          <w:rFonts w:cs="Arial"/>
          <w:szCs w:val="19"/>
        </w:rPr>
        <w:t>(</w:t>
      </w:r>
      <w:r w:rsidRPr="00F30439">
        <w:rPr>
          <w:rFonts w:cs="Arial"/>
          <w:szCs w:val="19"/>
        </w:rPr>
        <w:t xml:space="preserve">o </w:t>
      </w:r>
      <w:r w:rsidR="003D0A3E">
        <w:rPr>
          <w:rFonts w:cs="Arial"/>
          <w:szCs w:val="19"/>
        </w:rPr>
        <w:t>35,5</w:t>
      </w:r>
      <w:r w:rsidRPr="00F30439">
        <w:rPr>
          <w:rFonts w:cs="Arial"/>
          <w:szCs w:val="19"/>
        </w:rPr>
        <w:t>%</w:t>
      </w:r>
      <w:r w:rsidR="00F933D6" w:rsidRPr="00F30439">
        <w:rPr>
          <w:rFonts w:cs="Arial"/>
          <w:szCs w:val="19"/>
        </w:rPr>
        <w:t>)</w:t>
      </w:r>
      <w:r w:rsidRPr="00F30439">
        <w:rPr>
          <w:rFonts w:cs="Arial"/>
          <w:szCs w:val="19"/>
        </w:rPr>
        <w:t>,</w:t>
      </w:r>
      <w:r w:rsidR="003D0A3E">
        <w:rPr>
          <w:rFonts w:cs="Arial"/>
          <w:szCs w:val="19"/>
        </w:rPr>
        <w:t xml:space="preserve"> ziemniaków (o 27,0%), </w:t>
      </w:r>
      <w:r w:rsidR="00F933D6" w:rsidRPr="00F30439">
        <w:rPr>
          <w:rFonts w:cs="Arial"/>
          <w:szCs w:val="19"/>
        </w:rPr>
        <w:t>mięsa (o 1</w:t>
      </w:r>
      <w:r w:rsidR="003D0A3E">
        <w:rPr>
          <w:rFonts w:cs="Arial"/>
          <w:szCs w:val="19"/>
        </w:rPr>
        <w:t>3,8</w:t>
      </w:r>
      <w:r w:rsidRPr="00F30439">
        <w:rPr>
          <w:rFonts w:cs="Arial"/>
          <w:szCs w:val="19"/>
        </w:rPr>
        <w:t>%</w:t>
      </w:r>
      <w:r w:rsidR="00F933D6" w:rsidRPr="00F30439">
        <w:rPr>
          <w:rFonts w:cs="Arial"/>
          <w:szCs w:val="19"/>
        </w:rPr>
        <w:t>)</w:t>
      </w:r>
      <w:r w:rsidRPr="00F30439">
        <w:rPr>
          <w:rFonts w:cs="Arial"/>
          <w:szCs w:val="19"/>
        </w:rPr>
        <w:t>, w tym mięsa surowego</w:t>
      </w:r>
      <w:r w:rsidR="00F933D6" w:rsidRPr="00F30439">
        <w:rPr>
          <w:rFonts w:cs="Arial"/>
          <w:szCs w:val="19"/>
        </w:rPr>
        <w:t xml:space="preserve"> –</w:t>
      </w:r>
      <w:r w:rsidRPr="00F30439">
        <w:rPr>
          <w:rFonts w:cs="Arial"/>
          <w:szCs w:val="19"/>
        </w:rPr>
        <w:t xml:space="preserve"> o </w:t>
      </w:r>
      <w:r w:rsidR="003D0A3E">
        <w:rPr>
          <w:rFonts w:cs="Arial"/>
          <w:szCs w:val="19"/>
        </w:rPr>
        <w:t>16,8</w:t>
      </w:r>
      <w:r w:rsidRPr="00F30439">
        <w:rPr>
          <w:rFonts w:cs="Arial"/>
          <w:szCs w:val="19"/>
        </w:rPr>
        <w:t>% (w tym drobiu o 2</w:t>
      </w:r>
      <w:r w:rsidR="003D0A3E">
        <w:rPr>
          <w:rFonts w:cs="Arial"/>
          <w:szCs w:val="19"/>
        </w:rPr>
        <w:t>2,1</w:t>
      </w:r>
      <w:r w:rsidRPr="00F30439">
        <w:rPr>
          <w:rFonts w:cs="Arial"/>
          <w:szCs w:val="19"/>
        </w:rPr>
        <w:t>%)</w:t>
      </w:r>
      <w:r w:rsidR="00AC38AF" w:rsidRPr="00F30439">
        <w:rPr>
          <w:rFonts w:cs="Arial"/>
          <w:szCs w:val="19"/>
        </w:rPr>
        <w:t>.</w:t>
      </w:r>
      <w:r w:rsidRPr="00F30439">
        <w:rPr>
          <w:rFonts w:cs="Arial"/>
          <w:szCs w:val="19"/>
        </w:rPr>
        <w:t xml:space="preserve"> </w:t>
      </w:r>
      <w:r w:rsidR="001D026C" w:rsidRPr="00F30439">
        <w:rPr>
          <w:rFonts w:cs="Arial"/>
          <w:szCs w:val="19"/>
        </w:rPr>
        <w:t>M</w:t>
      </w:r>
      <w:r w:rsidRPr="00F30439">
        <w:rPr>
          <w:rFonts w:cs="Arial"/>
          <w:szCs w:val="19"/>
        </w:rPr>
        <w:t xml:space="preserve">niejsze było natomiast spożycie takich produktów jak: sery i twarogi (o </w:t>
      </w:r>
      <w:r w:rsidR="003D0A3E">
        <w:rPr>
          <w:rFonts w:cs="Arial"/>
          <w:szCs w:val="19"/>
        </w:rPr>
        <w:t>20</w:t>
      </w:r>
      <w:r w:rsidR="00AC38AF" w:rsidRPr="00F30439">
        <w:rPr>
          <w:rFonts w:cs="Arial"/>
          <w:szCs w:val="19"/>
        </w:rPr>
        <w:t>,8</w:t>
      </w:r>
      <w:r w:rsidRPr="00F30439">
        <w:rPr>
          <w:rFonts w:cs="Arial"/>
          <w:szCs w:val="19"/>
        </w:rPr>
        <w:t>%)</w:t>
      </w:r>
      <w:r w:rsidR="00AC38AF" w:rsidRPr="00F30439">
        <w:rPr>
          <w:rFonts w:cs="Arial"/>
          <w:szCs w:val="19"/>
        </w:rPr>
        <w:t>,</w:t>
      </w:r>
      <w:r w:rsidRPr="00F30439">
        <w:rPr>
          <w:rFonts w:cs="Arial"/>
          <w:szCs w:val="19"/>
        </w:rPr>
        <w:t xml:space="preserve"> </w:t>
      </w:r>
      <w:r w:rsidR="003D0A3E">
        <w:rPr>
          <w:rFonts w:cs="Arial"/>
          <w:szCs w:val="19"/>
        </w:rPr>
        <w:t>masło (o 12,1%) oraz ryby i owoc</w:t>
      </w:r>
      <w:r w:rsidR="00651A75">
        <w:rPr>
          <w:rFonts w:cs="Arial"/>
          <w:szCs w:val="19"/>
        </w:rPr>
        <w:t>e</w:t>
      </w:r>
      <w:r w:rsidR="003D0A3E">
        <w:rPr>
          <w:rFonts w:cs="Arial"/>
          <w:szCs w:val="19"/>
        </w:rPr>
        <w:t xml:space="preserve"> morza</w:t>
      </w:r>
      <w:r w:rsidR="00E66457">
        <w:rPr>
          <w:rFonts w:cs="Arial"/>
          <w:szCs w:val="19"/>
        </w:rPr>
        <w:t xml:space="preserve"> </w:t>
      </w:r>
      <w:r w:rsidR="003D0A3E">
        <w:rPr>
          <w:rFonts w:cs="Arial"/>
          <w:szCs w:val="19"/>
        </w:rPr>
        <w:t>(o 12,0%).</w:t>
      </w:r>
    </w:p>
    <w:p w14:paraId="1C6E03FD" w14:textId="534F2FD3" w:rsidR="000E4EF7" w:rsidRPr="006A1D19" w:rsidRDefault="002660A6" w:rsidP="00EB493B">
      <w:pPr>
        <w:pageBreakBefore/>
        <w:suppressAutoHyphens/>
        <w:autoSpaceDE w:val="0"/>
        <w:autoSpaceDN w:val="0"/>
        <w:adjustRightInd w:val="0"/>
        <w:ind w:left="851" w:hanging="851"/>
        <w:rPr>
          <w:rFonts w:cs="Arial"/>
          <w:b/>
          <w:szCs w:val="19"/>
        </w:rPr>
      </w:pPr>
      <w:bookmarkStart w:id="2" w:name="_Hlk116386326"/>
      <w:r w:rsidRPr="006A1D19">
        <w:rPr>
          <w:rFonts w:cs="Arial"/>
          <w:b/>
          <w:szCs w:val="19"/>
          <w:lang w:eastAsia="pl-PL"/>
        </w:rPr>
        <w:lastRenderedPageBreak/>
        <w:t>Tabl</w:t>
      </w:r>
      <w:r w:rsidR="00BF6AE0">
        <w:rPr>
          <w:rFonts w:cs="Arial"/>
          <w:b/>
          <w:szCs w:val="19"/>
          <w:lang w:eastAsia="pl-PL"/>
        </w:rPr>
        <w:t>ica</w:t>
      </w:r>
      <w:r w:rsidRPr="006A1D19">
        <w:rPr>
          <w:rFonts w:cs="Arial"/>
          <w:b/>
          <w:szCs w:val="19"/>
          <w:lang w:eastAsia="pl-PL"/>
        </w:rPr>
        <w:t xml:space="preserve"> 4. Przeciętne miesięczne spożycie niektórych artykułów żywnościowych na 1 osobę </w:t>
      </w:r>
      <w:r w:rsidR="00C64ECA">
        <w:rPr>
          <w:rFonts w:cs="Arial"/>
          <w:b/>
          <w:szCs w:val="19"/>
          <w:lang w:eastAsia="pl-PL"/>
        </w:rPr>
        <w:br/>
      </w:r>
      <w:r w:rsidRPr="006A1D19">
        <w:rPr>
          <w:rFonts w:cs="Arial"/>
          <w:b/>
          <w:szCs w:val="19"/>
          <w:lang w:eastAsia="pl-PL"/>
        </w:rPr>
        <w:t>w gospodarstwach domowych w 20</w:t>
      </w:r>
      <w:r w:rsidR="000E4EF7" w:rsidRPr="006A1D19">
        <w:rPr>
          <w:rFonts w:cs="Arial"/>
          <w:b/>
          <w:szCs w:val="19"/>
          <w:lang w:eastAsia="pl-PL"/>
        </w:rPr>
        <w:t>2</w:t>
      </w:r>
      <w:r w:rsidR="00291211">
        <w:rPr>
          <w:rFonts w:cs="Arial"/>
          <w:b/>
          <w:szCs w:val="19"/>
          <w:lang w:eastAsia="pl-PL"/>
        </w:rPr>
        <w:t>4</w:t>
      </w:r>
      <w:r w:rsidRPr="006A1D19">
        <w:rPr>
          <w:rFonts w:cs="Arial"/>
          <w:b/>
          <w:szCs w:val="19"/>
          <w:lang w:eastAsia="pl-PL"/>
        </w:rPr>
        <w:t xml:space="preserve"> r.</w:t>
      </w:r>
    </w:p>
    <w:tbl>
      <w:tblPr>
        <w:tblW w:w="7976"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4. Przeciętne miesięczne spożycie niektórych artykułów żywnościowych na 1 osobę w gospodarstwach domowych w 2024 r. "/>
        <w:tblDescription w:val="W tablicy przedstawiono przeciętne miesięczne spożycie wybranych produktów żywnościowych na 1 osobę w gospodarstwach domowych w 2024 r. dla Polski i województwa świętokrzyskiego. Dynamika do roku poprzedniego i udział w kraju. Dane zawarte w tablicy zamieszczone są w dołączonym pliku do pobrania w formacie xls."/>
      </w:tblPr>
      <w:tblGrid>
        <w:gridCol w:w="2159"/>
        <w:gridCol w:w="1134"/>
        <w:gridCol w:w="994"/>
        <w:gridCol w:w="709"/>
        <w:gridCol w:w="1278"/>
        <w:gridCol w:w="993"/>
        <w:gridCol w:w="709"/>
      </w:tblGrid>
      <w:tr w:rsidR="00EE3135" w:rsidRPr="001D21DF" w14:paraId="6BC71005" w14:textId="2D72DEF2" w:rsidTr="00D30427">
        <w:trPr>
          <w:trHeight w:val="554"/>
        </w:trPr>
        <w:tc>
          <w:tcPr>
            <w:tcW w:w="2159" w:type="dxa"/>
            <w:vMerge w:val="restart"/>
            <w:tcBorders>
              <w:top w:val="single" w:sz="4" w:space="0" w:color="001D77"/>
              <w:right w:val="single" w:sz="4" w:space="0" w:color="001D77"/>
            </w:tcBorders>
            <w:vAlign w:val="center"/>
          </w:tcPr>
          <w:bookmarkEnd w:id="2"/>
          <w:p w14:paraId="439BC58B" w14:textId="2A26CEB1" w:rsidR="00EE3135" w:rsidRPr="001D21DF" w:rsidRDefault="00EE3135" w:rsidP="00D30427">
            <w:pPr>
              <w:jc w:val="center"/>
              <w:rPr>
                <w:rFonts w:cs="Arial"/>
                <w:szCs w:val="19"/>
              </w:rPr>
            </w:pPr>
            <w:r w:rsidRPr="001D21DF">
              <w:rPr>
                <w:rFonts w:cs="Arial"/>
                <w:szCs w:val="19"/>
              </w:rPr>
              <w:t>Wyszczególnienie</w:t>
            </w:r>
          </w:p>
        </w:tc>
        <w:tc>
          <w:tcPr>
            <w:tcW w:w="1134" w:type="dxa"/>
            <w:vMerge w:val="restart"/>
            <w:tcBorders>
              <w:top w:val="single" w:sz="4" w:space="0" w:color="001D77"/>
              <w:left w:val="single" w:sz="4" w:space="0" w:color="001D77"/>
              <w:right w:val="single" w:sz="4" w:space="0" w:color="001D77"/>
            </w:tcBorders>
            <w:vAlign w:val="center"/>
          </w:tcPr>
          <w:p w14:paraId="49F64E05" w14:textId="0C421EB0" w:rsidR="00EE3135" w:rsidRPr="001D21DF" w:rsidRDefault="00EE3135" w:rsidP="00D30427">
            <w:pPr>
              <w:jc w:val="center"/>
              <w:rPr>
                <w:rFonts w:cs="Arial"/>
                <w:szCs w:val="19"/>
              </w:rPr>
            </w:pPr>
            <w:r w:rsidRPr="00E83EE5">
              <w:t>Jednostka miary</w:t>
            </w:r>
          </w:p>
        </w:tc>
        <w:tc>
          <w:tcPr>
            <w:tcW w:w="2981" w:type="dxa"/>
            <w:gridSpan w:val="3"/>
            <w:tcBorders>
              <w:top w:val="single" w:sz="4" w:space="0" w:color="001D77"/>
              <w:left w:val="single" w:sz="4" w:space="0" w:color="001D77"/>
              <w:bottom w:val="single" w:sz="4" w:space="0" w:color="001D77"/>
            </w:tcBorders>
            <w:vAlign w:val="center"/>
          </w:tcPr>
          <w:p w14:paraId="1201D7F8" w14:textId="5CE93D08" w:rsidR="00EE3135" w:rsidRPr="001D21DF" w:rsidRDefault="00EE3135" w:rsidP="00D30427">
            <w:pPr>
              <w:jc w:val="center"/>
              <w:rPr>
                <w:rFonts w:cs="Arial"/>
                <w:szCs w:val="19"/>
              </w:rPr>
            </w:pPr>
            <w:r w:rsidRPr="00E83EE5">
              <w:t>Świętokrzyskie</w:t>
            </w:r>
          </w:p>
        </w:tc>
        <w:tc>
          <w:tcPr>
            <w:tcW w:w="1702" w:type="dxa"/>
            <w:gridSpan w:val="2"/>
            <w:tcBorders>
              <w:top w:val="single" w:sz="4" w:space="0" w:color="001D77"/>
              <w:left w:val="single" w:sz="4" w:space="0" w:color="001D77"/>
              <w:bottom w:val="single" w:sz="4" w:space="0" w:color="001D77"/>
            </w:tcBorders>
            <w:vAlign w:val="center"/>
          </w:tcPr>
          <w:p w14:paraId="2ADFC2A1" w14:textId="2DBFABDA" w:rsidR="00EE3135" w:rsidRPr="001D21DF" w:rsidRDefault="00EE3135" w:rsidP="00D30427">
            <w:pPr>
              <w:jc w:val="center"/>
              <w:rPr>
                <w:rFonts w:cs="Arial"/>
                <w:szCs w:val="19"/>
              </w:rPr>
            </w:pPr>
            <w:r w:rsidRPr="00E83EE5">
              <w:t>Polska</w:t>
            </w:r>
          </w:p>
        </w:tc>
      </w:tr>
      <w:tr w:rsidR="00EE3135" w:rsidRPr="001D21DF" w14:paraId="0295ADDD" w14:textId="653A76B9" w:rsidTr="002E2E02">
        <w:tc>
          <w:tcPr>
            <w:tcW w:w="2159" w:type="dxa"/>
            <w:vMerge/>
            <w:tcBorders>
              <w:bottom w:val="single" w:sz="4" w:space="0" w:color="001D77"/>
              <w:right w:val="single" w:sz="4" w:space="0" w:color="001D77"/>
            </w:tcBorders>
            <w:vAlign w:val="center"/>
          </w:tcPr>
          <w:p w14:paraId="4EBE823B" w14:textId="77777777" w:rsidR="00EE3135" w:rsidRPr="001D21DF" w:rsidRDefault="00EE3135" w:rsidP="00D30427">
            <w:pPr>
              <w:tabs>
                <w:tab w:val="right" w:leader="dot" w:pos="5670"/>
              </w:tabs>
              <w:jc w:val="center"/>
              <w:rPr>
                <w:rFonts w:eastAsia="Calibri" w:cs="Arial"/>
                <w:b/>
                <w:i/>
                <w:szCs w:val="19"/>
              </w:rPr>
            </w:pPr>
          </w:p>
        </w:tc>
        <w:tc>
          <w:tcPr>
            <w:tcW w:w="1134" w:type="dxa"/>
            <w:vMerge/>
            <w:tcBorders>
              <w:left w:val="single" w:sz="4" w:space="0" w:color="001D77"/>
              <w:bottom w:val="single" w:sz="4" w:space="0" w:color="001D77"/>
              <w:right w:val="single" w:sz="4" w:space="0" w:color="001D77"/>
            </w:tcBorders>
            <w:vAlign w:val="center"/>
          </w:tcPr>
          <w:p w14:paraId="7D96F95B" w14:textId="77777777" w:rsidR="00EE3135" w:rsidRPr="001D21DF" w:rsidRDefault="00EE3135" w:rsidP="00D30427">
            <w:pPr>
              <w:jc w:val="center"/>
              <w:rPr>
                <w:rFonts w:eastAsia="Calibri" w:cs="Arial"/>
                <w:szCs w:val="19"/>
              </w:rPr>
            </w:pPr>
          </w:p>
        </w:tc>
        <w:tc>
          <w:tcPr>
            <w:tcW w:w="994" w:type="dxa"/>
            <w:tcBorders>
              <w:top w:val="single" w:sz="4" w:space="0" w:color="001D77"/>
              <w:left w:val="single" w:sz="4" w:space="0" w:color="001D77"/>
              <w:bottom w:val="single" w:sz="4" w:space="0" w:color="001D77"/>
              <w:right w:val="single" w:sz="4" w:space="0" w:color="001D77"/>
            </w:tcBorders>
            <w:vAlign w:val="center"/>
          </w:tcPr>
          <w:p w14:paraId="50B129D4" w14:textId="42A826BE" w:rsidR="00EE3135" w:rsidRPr="001D21DF" w:rsidRDefault="00EE3135" w:rsidP="00D30427">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single" w:sz="4" w:space="0" w:color="001D77"/>
            </w:tcBorders>
            <w:vAlign w:val="center"/>
          </w:tcPr>
          <w:p w14:paraId="379E8A00" w14:textId="6DD84972" w:rsidR="00EE3135" w:rsidRPr="001D21DF" w:rsidRDefault="00EE3135" w:rsidP="00D30427">
            <w:pPr>
              <w:jc w:val="center"/>
              <w:rPr>
                <w:rFonts w:eastAsia="Calibri" w:cs="Arial"/>
                <w:szCs w:val="19"/>
              </w:rPr>
            </w:pPr>
            <w:r w:rsidRPr="00E83EE5">
              <w:t>202</w:t>
            </w:r>
            <w:r w:rsidR="00CD62E4">
              <w:t>3</w:t>
            </w:r>
            <w:r w:rsidRPr="00E83EE5">
              <w:t>=100</w:t>
            </w:r>
          </w:p>
        </w:tc>
        <w:tc>
          <w:tcPr>
            <w:tcW w:w="1278" w:type="dxa"/>
            <w:tcBorders>
              <w:top w:val="single" w:sz="4" w:space="0" w:color="001D77"/>
              <w:left w:val="single" w:sz="4" w:space="0" w:color="001D77"/>
              <w:bottom w:val="single" w:sz="4" w:space="0" w:color="001D77"/>
            </w:tcBorders>
            <w:vAlign w:val="center"/>
          </w:tcPr>
          <w:p w14:paraId="5820EFA0" w14:textId="65E7ABAD" w:rsidR="00EE3135" w:rsidRPr="00547E83" w:rsidRDefault="00EE3135" w:rsidP="00D30427">
            <w:pPr>
              <w:jc w:val="center"/>
              <w:rPr>
                <w:rFonts w:eastAsia="Calibri" w:cs="Arial"/>
                <w:szCs w:val="19"/>
              </w:rPr>
            </w:pPr>
            <w:r w:rsidRPr="00E83EE5">
              <w:t>Polska=100</w:t>
            </w:r>
          </w:p>
        </w:tc>
        <w:tc>
          <w:tcPr>
            <w:tcW w:w="993" w:type="dxa"/>
            <w:tcBorders>
              <w:top w:val="single" w:sz="4" w:space="0" w:color="001D77"/>
              <w:left w:val="single" w:sz="4" w:space="0" w:color="001D77"/>
              <w:bottom w:val="single" w:sz="4" w:space="0" w:color="001D77"/>
              <w:right w:val="single" w:sz="4" w:space="0" w:color="001D77"/>
            </w:tcBorders>
            <w:vAlign w:val="center"/>
          </w:tcPr>
          <w:p w14:paraId="355374FC" w14:textId="5E8E1706" w:rsidR="00EE3135" w:rsidRPr="00547E83" w:rsidRDefault="00EE3135" w:rsidP="00D30427">
            <w:pPr>
              <w:jc w:val="center"/>
              <w:rPr>
                <w:rFonts w:eastAsia="Calibri" w:cs="Arial"/>
                <w:szCs w:val="19"/>
              </w:rPr>
            </w:pPr>
            <w:r w:rsidRPr="00E83EE5">
              <w:t>spożycie</w:t>
            </w:r>
          </w:p>
        </w:tc>
        <w:tc>
          <w:tcPr>
            <w:tcW w:w="709" w:type="dxa"/>
            <w:tcBorders>
              <w:top w:val="single" w:sz="4" w:space="0" w:color="001D77"/>
              <w:left w:val="single" w:sz="4" w:space="0" w:color="001D77"/>
              <w:bottom w:val="single" w:sz="4" w:space="0" w:color="001D77"/>
              <w:right w:val="nil"/>
            </w:tcBorders>
            <w:vAlign w:val="center"/>
          </w:tcPr>
          <w:p w14:paraId="0EE9880D" w14:textId="4B34E734" w:rsidR="00EE3135" w:rsidRPr="00547E83" w:rsidRDefault="00EE3135" w:rsidP="00D30427">
            <w:pPr>
              <w:jc w:val="center"/>
              <w:rPr>
                <w:rFonts w:eastAsia="Calibri" w:cs="Arial"/>
                <w:szCs w:val="19"/>
              </w:rPr>
            </w:pPr>
            <w:r w:rsidRPr="00E83EE5">
              <w:t>202</w:t>
            </w:r>
            <w:r w:rsidR="00CD62E4">
              <w:t>3</w:t>
            </w:r>
            <w:r w:rsidRPr="00E83EE5">
              <w:t>=100</w:t>
            </w:r>
          </w:p>
        </w:tc>
      </w:tr>
      <w:tr w:rsidR="00291211" w:rsidRPr="001D21DF" w14:paraId="5BECFF71" w14:textId="30152354" w:rsidTr="00291211">
        <w:tc>
          <w:tcPr>
            <w:tcW w:w="2159" w:type="dxa"/>
            <w:tcBorders>
              <w:top w:val="single" w:sz="4" w:space="0" w:color="001D77"/>
              <w:bottom w:val="single" w:sz="4" w:space="0" w:color="001D77"/>
              <w:right w:val="single" w:sz="4" w:space="0" w:color="001D77"/>
            </w:tcBorders>
            <w:vAlign w:val="bottom"/>
          </w:tcPr>
          <w:p w14:paraId="433B9781" w14:textId="3504296B" w:rsidR="00291211" w:rsidRPr="001D21DF" w:rsidRDefault="00291211" w:rsidP="00291211">
            <w:pPr>
              <w:tabs>
                <w:tab w:val="right" w:leader="dot" w:pos="8505"/>
              </w:tabs>
              <w:rPr>
                <w:rFonts w:eastAsia="Calibri" w:cs="Arial"/>
                <w:szCs w:val="19"/>
              </w:rPr>
            </w:pPr>
            <w:r w:rsidRPr="001D21DF">
              <w:rPr>
                <w:rFonts w:eastAsia="Calibri" w:cs="Arial"/>
                <w:szCs w:val="19"/>
              </w:rPr>
              <w:t>Pieczywo i produkty zbożowe</w:t>
            </w:r>
            <w:r w:rsidRPr="00AC38AF">
              <w:rPr>
                <w:rFonts w:eastAsia="Calibri" w:cs="Arial"/>
                <w:szCs w:val="19"/>
                <w:vertAlign w:val="superscript"/>
              </w:rPr>
              <w:t>a</w:t>
            </w:r>
          </w:p>
        </w:tc>
        <w:tc>
          <w:tcPr>
            <w:tcW w:w="1134" w:type="dxa"/>
            <w:tcBorders>
              <w:top w:val="single" w:sz="4" w:space="0" w:color="001D77"/>
              <w:left w:val="single" w:sz="4" w:space="0" w:color="001D77"/>
              <w:bottom w:val="single" w:sz="4" w:space="0" w:color="001D77"/>
              <w:right w:val="single" w:sz="4" w:space="0" w:color="001D77"/>
            </w:tcBorders>
            <w:vAlign w:val="bottom"/>
          </w:tcPr>
          <w:p w14:paraId="60300DC0"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bottom"/>
          </w:tcPr>
          <w:p w14:paraId="1E97F380" w14:textId="52F2AECB" w:rsidR="00291211" w:rsidRPr="00805756" w:rsidRDefault="00291211" w:rsidP="00291211">
            <w:pPr>
              <w:jc w:val="right"/>
              <w:rPr>
                <w:rFonts w:eastAsia="Calibri" w:cs="Arial"/>
                <w:szCs w:val="19"/>
              </w:rPr>
            </w:pPr>
            <w:r w:rsidRPr="00264118">
              <w:t>5,25</w:t>
            </w:r>
          </w:p>
        </w:tc>
        <w:tc>
          <w:tcPr>
            <w:tcW w:w="709" w:type="dxa"/>
            <w:tcBorders>
              <w:top w:val="single" w:sz="4" w:space="0" w:color="001D77"/>
              <w:left w:val="single" w:sz="4" w:space="0" w:color="001D77"/>
              <w:bottom w:val="single" w:sz="4" w:space="0" w:color="001D77"/>
              <w:right w:val="single" w:sz="4" w:space="0" w:color="001D77"/>
            </w:tcBorders>
            <w:vAlign w:val="bottom"/>
          </w:tcPr>
          <w:p w14:paraId="466542D3" w14:textId="43289489" w:rsidR="00291211" w:rsidRPr="00805756" w:rsidRDefault="00291211" w:rsidP="00291211">
            <w:pPr>
              <w:jc w:val="right"/>
              <w:rPr>
                <w:rFonts w:eastAsia="Calibri" w:cs="Arial"/>
                <w:szCs w:val="19"/>
              </w:rPr>
            </w:pPr>
            <w:r w:rsidRPr="00264118">
              <w:t>95,6</w:t>
            </w:r>
          </w:p>
        </w:tc>
        <w:tc>
          <w:tcPr>
            <w:tcW w:w="1278" w:type="dxa"/>
            <w:tcBorders>
              <w:top w:val="single" w:sz="4" w:space="0" w:color="001D77"/>
              <w:left w:val="single" w:sz="4" w:space="0" w:color="001D77"/>
              <w:bottom w:val="single" w:sz="4" w:space="0" w:color="001D77"/>
            </w:tcBorders>
            <w:vAlign w:val="bottom"/>
          </w:tcPr>
          <w:p w14:paraId="35C183E0" w14:textId="06D7301A" w:rsidR="00291211" w:rsidRPr="00547E83" w:rsidRDefault="00291211" w:rsidP="00291211">
            <w:pPr>
              <w:jc w:val="right"/>
              <w:rPr>
                <w:rFonts w:eastAsia="Calibri" w:cs="Arial"/>
                <w:szCs w:val="19"/>
              </w:rPr>
            </w:pPr>
            <w:r w:rsidRPr="00264118">
              <w:t>104,8</w:t>
            </w:r>
          </w:p>
        </w:tc>
        <w:tc>
          <w:tcPr>
            <w:tcW w:w="993" w:type="dxa"/>
            <w:tcBorders>
              <w:top w:val="single" w:sz="4" w:space="0" w:color="001D77"/>
              <w:left w:val="single" w:sz="4" w:space="0" w:color="001D77"/>
              <w:bottom w:val="single" w:sz="4" w:space="0" w:color="001D77"/>
              <w:right w:val="single" w:sz="4" w:space="0" w:color="001D77"/>
            </w:tcBorders>
            <w:vAlign w:val="bottom"/>
          </w:tcPr>
          <w:p w14:paraId="034DAECD" w14:textId="085D113E" w:rsidR="00291211" w:rsidRPr="00547E83" w:rsidRDefault="00291211" w:rsidP="00291211">
            <w:pPr>
              <w:jc w:val="right"/>
              <w:rPr>
                <w:rFonts w:eastAsia="Calibri" w:cs="Arial"/>
                <w:szCs w:val="19"/>
              </w:rPr>
            </w:pPr>
            <w:r w:rsidRPr="00264118">
              <w:t>5,01</w:t>
            </w:r>
          </w:p>
        </w:tc>
        <w:tc>
          <w:tcPr>
            <w:tcW w:w="709" w:type="dxa"/>
            <w:tcBorders>
              <w:top w:val="single" w:sz="4" w:space="0" w:color="001D77"/>
              <w:left w:val="single" w:sz="4" w:space="0" w:color="001D77"/>
              <w:bottom w:val="single" w:sz="4" w:space="0" w:color="001D77"/>
              <w:right w:val="nil"/>
            </w:tcBorders>
            <w:vAlign w:val="bottom"/>
          </w:tcPr>
          <w:p w14:paraId="35F927BB" w14:textId="756B290C" w:rsidR="00291211" w:rsidRPr="00547E83" w:rsidRDefault="00291211" w:rsidP="00291211">
            <w:pPr>
              <w:jc w:val="right"/>
              <w:rPr>
                <w:rFonts w:eastAsia="Calibri" w:cs="Arial"/>
                <w:szCs w:val="19"/>
              </w:rPr>
            </w:pPr>
            <w:r w:rsidRPr="00264118">
              <w:t>100,4</w:t>
            </w:r>
          </w:p>
        </w:tc>
      </w:tr>
      <w:tr w:rsidR="00291211" w:rsidRPr="001D21DF" w14:paraId="20A95A7F" w14:textId="3275FF16" w:rsidTr="00B13A8F">
        <w:tc>
          <w:tcPr>
            <w:tcW w:w="2159" w:type="dxa"/>
            <w:tcBorders>
              <w:top w:val="single" w:sz="4" w:space="0" w:color="001D77"/>
              <w:bottom w:val="single" w:sz="4" w:space="0" w:color="001D77"/>
              <w:right w:val="single" w:sz="4" w:space="0" w:color="001D77"/>
            </w:tcBorders>
            <w:vAlign w:val="bottom"/>
          </w:tcPr>
          <w:p w14:paraId="2E106E70" w14:textId="4AF11D69" w:rsidR="00291211" w:rsidRPr="001D21DF" w:rsidRDefault="00291211" w:rsidP="00291211">
            <w:pPr>
              <w:tabs>
                <w:tab w:val="right" w:leader="dot" w:pos="8505"/>
              </w:tabs>
              <w:ind w:left="176" w:right="170"/>
              <w:rPr>
                <w:rFonts w:eastAsia="Calibri" w:cs="Arial"/>
                <w:szCs w:val="19"/>
              </w:rPr>
            </w:pPr>
            <w:r w:rsidRPr="001D21DF">
              <w:rPr>
                <w:rFonts w:eastAsia="Calibri" w:cs="Arial"/>
                <w:szCs w:val="19"/>
              </w:rPr>
              <w:t>w tym pieczywo</w:t>
            </w:r>
            <w:r w:rsidRPr="00AC38AF">
              <w:rPr>
                <w:rFonts w:eastAsia="Calibri" w:cs="Arial"/>
                <w:szCs w:val="19"/>
                <w:vertAlign w:val="superscript"/>
              </w:rPr>
              <w:t>b</w:t>
            </w:r>
          </w:p>
        </w:tc>
        <w:tc>
          <w:tcPr>
            <w:tcW w:w="1134" w:type="dxa"/>
            <w:tcBorders>
              <w:top w:val="single" w:sz="4" w:space="0" w:color="001D77"/>
              <w:left w:val="single" w:sz="4" w:space="0" w:color="001D77"/>
              <w:bottom w:val="single" w:sz="4" w:space="0" w:color="001D77"/>
              <w:right w:val="single" w:sz="4" w:space="0" w:color="001D77"/>
            </w:tcBorders>
            <w:vAlign w:val="center"/>
          </w:tcPr>
          <w:p w14:paraId="4769971A"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0701BA63" w14:textId="2B12B409" w:rsidR="00291211" w:rsidRPr="00805756" w:rsidRDefault="00291211" w:rsidP="00291211">
            <w:pPr>
              <w:jc w:val="right"/>
              <w:rPr>
                <w:rFonts w:eastAsia="Calibri" w:cs="Arial"/>
                <w:szCs w:val="19"/>
              </w:rPr>
            </w:pPr>
            <w:r w:rsidRPr="00264118">
              <w:t>2,66</w:t>
            </w:r>
          </w:p>
        </w:tc>
        <w:tc>
          <w:tcPr>
            <w:tcW w:w="709" w:type="dxa"/>
            <w:tcBorders>
              <w:top w:val="single" w:sz="4" w:space="0" w:color="001D77"/>
              <w:left w:val="single" w:sz="4" w:space="0" w:color="001D77"/>
              <w:bottom w:val="single" w:sz="4" w:space="0" w:color="001D77"/>
              <w:right w:val="single" w:sz="4" w:space="0" w:color="001D77"/>
            </w:tcBorders>
          </w:tcPr>
          <w:p w14:paraId="685829E6" w14:textId="07918EB8" w:rsidR="00291211" w:rsidRPr="00805756" w:rsidRDefault="00291211" w:rsidP="00291211">
            <w:pPr>
              <w:jc w:val="right"/>
              <w:rPr>
                <w:rFonts w:eastAsia="Calibri" w:cs="Arial"/>
                <w:szCs w:val="19"/>
              </w:rPr>
            </w:pPr>
            <w:r w:rsidRPr="00264118">
              <w:t>95,7</w:t>
            </w:r>
          </w:p>
        </w:tc>
        <w:tc>
          <w:tcPr>
            <w:tcW w:w="1278" w:type="dxa"/>
            <w:tcBorders>
              <w:top w:val="single" w:sz="4" w:space="0" w:color="001D77"/>
              <w:left w:val="single" w:sz="4" w:space="0" w:color="001D77"/>
              <w:bottom w:val="single" w:sz="4" w:space="0" w:color="001D77"/>
            </w:tcBorders>
          </w:tcPr>
          <w:p w14:paraId="194C56C4" w14:textId="761CED53" w:rsidR="00291211" w:rsidRPr="00547E83" w:rsidRDefault="00291211" w:rsidP="00291211">
            <w:pPr>
              <w:jc w:val="right"/>
              <w:rPr>
                <w:rFonts w:eastAsia="Calibri" w:cs="Arial"/>
                <w:szCs w:val="19"/>
              </w:rPr>
            </w:pPr>
            <w:r w:rsidRPr="00264118">
              <w:t>103,5</w:t>
            </w:r>
          </w:p>
        </w:tc>
        <w:tc>
          <w:tcPr>
            <w:tcW w:w="993" w:type="dxa"/>
            <w:tcBorders>
              <w:top w:val="single" w:sz="4" w:space="0" w:color="001D77"/>
              <w:left w:val="single" w:sz="4" w:space="0" w:color="001D77"/>
              <w:bottom w:val="single" w:sz="4" w:space="0" w:color="001D77"/>
              <w:right w:val="single" w:sz="4" w:space="0" w:color="001D77"/>
            </w:tcBorders>
          </w:tcPr>
          <w:p w14:paraId="2F583870" w14:textId="4EC98A1A" w:rsidR="00291211" w:rsidRPr="00547E83" w:rsidRDefault="00291211" w:rsidP="00291211">
            <w:pPr>
              <w:jc w:val="right"/>
              <w:rPr>
                <w:rFonts w:eastAsia="Calibri" w:cs="Arial"/>
                <w:szCs w:val="19"/>
              </w:rPr>
            </w:pPr>
            <w:r w:rsidRPr="00264118">
              <w:t>2,57</w:t>
            </w:r>
          </w:p>
        </w:tc>
        <w:tc>
          <w:tcPr>
            <w:tcW w:w="709" w:type="dxa"/>
            <w:tcBorders>
              <w:top w:val="single" w:sz="4" w:space="0" w:color="001D77"/>
              <w:left w:val="single" w:sz="4" w:space="0" w:color="001D77"/>
              <w:bottom w:val="single" w:sz="4" w:space="0" w:color="001D77"/>
              <w:right w:val="nil"/>
            </w:tcBorders>
          </w:tcPr>
          <w:p w14:paraId="73C7B3C6" w14:textId="24C3F884" w:rsidR="00291211" w:rsidRPr="00547E83" w:rsidRDefault="00291211" w:rsidP="00291211">
            <w:pPr>
              <w:jc w:val="right"/>
              <w:rPr>
                <w:rFonts w:eastAsia="Calibri" w:cs="Arial"/>
                <w:szCs w:val="19"/>
              </w:rPr>
            </w:pPr>
            <w:r w:rsidRPr="00264118">
              <w:t>98,5</w:t>
            </w:r>
          </w:p>
        </w:tc>
      </w:tr>
      <w:tr w:rsidR="00291211" w:rsidRPr="001D21DF" w14:paraId="295D0C51" w14:textId="77777777" w:rsidTr="00B13A8F">
        <w:tc>
          <w:tcPr>
            <w:tcW w:w="2159" w:type="dxa"/>
            <w:tcBorders>
              <w:top w:val="single" w:sz="4" w:space="0" w:color="001D77"/>
              <w:bottom w:val="single" w:sz="4" w:space="0" w:color="001D77"/>
              <w:right w:val="single" w:sz="4" w:space="0" w:color="001D77"/>
            </w:tcBorders>
            <w:vAlign w:val="bottom"/>
          </w:tcPr>
          <w:p w14:paraId="688B6B2E" w14:textId="1F0221C2" w:rsidR="00291211" w:rsidRPr="001D21DF" w:rsidRDefault="00291211" w:rsidP="00291211">
            <w:pPr>
              <w:tabs>
                <w:tab w:val="right" w:leader="dot" w:pos="8505"/>
              </w:tabs>
              <w:spacing w:before="100" w:after="100"/>
              <w:rPr>
                <w:rFonts w:eastAsia="Calibri" w:cs="Arial"/>
                <w:szCs w:val="19"/>
              </w:rPr>
            </w:pPr>
            <w:r w:rsidRPr="001D21DF">
              <w:rPr>
                <w:rFonts w:eastAsia="Calibri" w:cs="Arial"/>
                <w:szCs w:val="19"/>
              </w:rPr>
              <w:t>Mięso</w:t>
            </w:r>
            <w:r w:rsidRPr="00AC38AF">
              <w:rPr>
                <w:rFonts w:eastAsia="Calibri" w:cs="Arial"/>
                <w:szCs w:val="19"/>
                <w:vertAlign w:val="superscript"/>
              </w:rPr>
              <w:t>c</w:t>
            </w:r>
          </w:p>
        </w:tc>
        <w:tc>
          <w:tcPr>
            <w:tcW w:w="1134" w:type="dxa"/>
            <w:tcBorders>
              <w:top w:val="single" w:sz="4" w:space="0" w:color="001D77"/>
              <w:left w:val="single" w:sz="4" w:space="0" w:color="001D77"/>
              <w:bottom w:val="single" w:sz="4" w:space="0" w:color="001D77"/>
              <w:right w:val="single" w:sz="4" w:space="0" w:color="001D77"/>
            </w:tcBorders>
            <w:vAlign w:val="center"/>
          </w:tcPr>
          <w:p w14:paraId="479BA5F1"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3939ED69" w14:textId="0D21971B" w:rsidR="00291211" w:rsidRPr="00805756" w:rsidRDefault="00291211" w:rsidP="00291211">
            <w:pPr>
              <w:spacing w:before="100" w:after="100"/>
              <w:jc w:val="right"/>
              <w:rPr>
                <w:rFonts w:eastAsia="Calibri" w:cs="Arial"/>
                <w:szCs w:val="19"/>
              </w:rPr>
            </w:pPr>
            <w:r w:rsidRPr="00264118">
              <w:t>5,69</w:t>
            </w:r>
          </w:p>
        </w:tc>
        <w:tc>
          <w:tcPr>
            <w:tcW w:w="709" w:type="dxa"/>
            <w:tcBorders>
              <w:top w:val="single" w:sz="4" w:space="0" w:color="001D77"/>
              <w:left w:val="single" w:sz="4" w:space="0" w:color="001D77"/>
              <w:bottom w:val="single" w:sz="4" w:space="0" w:color="001D77"/>
              <w:right w:val="single" w:sz="4" w:space="0" w:color="001D77"/>
            </w:tcBorders>
          </w:tcPr>
          <w:p w14:paraId="7E55AD55" w14:textId="5CAE8E4B" w:rsidR="00291211" w:rsidRPr="00805756" w:rsidRDefault="00291211" w:rsidP="00291211">
            <w:pPr>
              <w:spacing w:before="100" w:after="100"/>
              <w:jc w:val="right"/>
              <w:rPr>
                <w:rFonts w:eastAsia="Calibri" w:cs="Arial"/>
                <w:szCs w:val="19"/>
              </w:rPr>
            </w:pPr>
            <w:r w:rsidRPr="00264118">
              <w:t>99,3</w:t>
            </w:r>
          </w:p>
        </w:tc>
        <w:tc>
          <w:tcPr>
            <w:tcW w:w="1278" w:type="dxa"/>
            <w:tcBorders>
              <w:top w:val="single" w:sz="4" w:space="0" w:color="001D77"/>
              <w:left w:val="single" w:sz="4" w:space="0" w:color="001D77"/>
              <w:bottom w:val="single" w:sz="4" w:space="0" w:color="001D77"/>
            </w:tcBorders>
          </w:tcPr>
          <w:p w14:paraId="37E78E11" w14:textId="2F95C8E3" w:rsidR="00291211" w:rsidRPr="00547E83" w:rsidRDefault="00291211" w:rsidP="00291211">
            <w:pPr>
              <w:spacing w:before="100" w:after="100"/>
              <w:jc w:val="right"/>
              <w:rPr>
                <w:rFonts w:eastAsia="Calibri" w:cs="Arial"/>
                <w:szCs w:val="19"/>
              </w:rPr>
            </w:pPr>
            <w:r w:rsidRPr="00264118">
              <w:t>113,8</w:t>
            </w:r>
          </w:p>
        </w:tc>
        <w:tc>
          <w:tcPr>
            <w:tcW w:w="993" w:type="dxa"/>
            <w:tcBorders>
              <w:top w:val="single" w:sz="4" w:space="0" w:color="001D77"/>
              <w:left w:val="single" w:sz="4" w:space="0" w:color="001D77"/>
              <w:bottom w:val="single" w:sz="4" w:space="0" w:color="001D77"/>
              <w:right w:val="single" w:sz="4" w:space="0" w:color="001D77"/>
            </w:tcBorders>
          </w:tcPr>
          <w:p w14:paraId="4941E323" w14:textId="204866B0" w:rsidR="00291211" w:rsidRPr="00547E83" w:rsidRDefault="00291211" w:rsidP="00291211">
            <w:pPr>
              <w:spacing w:before="100" w:after="100"/>
              <w:jc w:val="right"/>
              <w:rPr>
                <w:rFonts w:eastAsia="Calibri" w:cs="Arial"/>
                <w:szCs w:val="19"/>
              </w:rPr>
            </w:pPr>
            <w:r w:rsidRPr="00264118">
              <w:t>5,00</w:t>
            </w:r>
          </w:p>
        </w:tc>
        <w:tc>
          <w:tcPr>
            <w:tcW w:w="709" w:type="dxa"/>
            <w:tcBorders>
              <w:top w:val="single" w:sz="4" w:space="0" w:color="001D77"/>
              <w:left w:val="single" w:sz="4" w:space="0" w:color="001D77"/>
              <w:bottom w:val="single" w:sz="4" w:space="0" w:color="001D77"/>
              <w:right w:val="nil"/>
            </w:tcBorders>
          </w:tcPr>
          <w:p w14:paraId="7FB3A20F" w14:textId="14982696" w:rsidR="00291211" w:rsidRPr="00547E83" w:rsidRDefault="00291211" w:rsidP="00291211">
            <w:pPr>
              <w:spacing w:before="100" w:after="100"/>
              <w:jc w:val="right"/>
              <w:rPr>
                <w:rFonts w:eastAsia="Calibri" w:cs="Arial"/>
                <w:szCs w:val="19"/>
              </w:rPr>
            </w:pPr>
            <w:r w:rsidRPr="00264118">
              <w:t>103,1</w:t>
            </w:r>
          </w:p>
        </w:tc>
      </w:tr>
      <w:tr w:rsidR="00291211" w:rsidRPr="001D21DF" w14:paraId="72A2BDCE" w14:textId="77777777" w:rsidTr="00B13A8F">
        <w:tc>
          <w:tcPr>
            <w:tcW w:w="2159" w:type="dxa"/>
            <w:tcBorders>
              <w:top w:val="single" w:sz="4" w:space="0" w:color="001D77"/>
              <w:bottom w:val="single" w:sz="4" w:space="0" w:color="001D77"/>
              <w:right w:val="single" w:sz="4" w:space="0" w:color="001D77"/>
            </w:tcBorders>
            <w:vAlign w:val="bottom"/>
          </w:tcPr>
          <w:p w14:paraId="71AE446F" w14:textId="77777777" w:rsidR="00291211" w:rsidRPr="001D21DF" w:rsidRDefault="00291211" w:rsidP="00291211">
            <w:pPr>
              <w:tabs>
                <w:tab w:val="right" w:leader="dot" w:pos="8505"/>
              </w:tabs>
              <w:spacing w:before="100" w:after="100"/>
              <w:ind w:left="176"/>
              <w:rPr>
                <w:rFonts w:eastAsia="Calibri" w:cs="Arial"/>
                <w:szCs w:val="19"/>
              </w:rPr>
            </w:pPr>
            <w:r w:rsidRPr="001D21DF">
              <w:rPr>
                <w:rFonts w:eastAsia="Calibri" w:cs="Arial"/>
                <w:szCs w:val="19"/>
              </w:rPr>
              <w:t>w tym mięso surowe</w:t>
            </w:r>
          </w:p>
        </w:tc>
        <w:tc>
          <w:tcPr>
            <w:tcW w:w="1134" w:type="dxa"/>
            <w:tcBorders>
              <w:top w:val="single" w:sz="4" w:space="0" w:color="001D77"/>
              <w:left w:val="single" w:sz="4" w:space="0" w:color="001D77"/>
              <w:bottom w:val="single" w:sz="4" w:space="0" w:color="001D77"/>
              <w:right w:val="single" w:sz="4" w:space="0" w:color="001D77"/>
            </w:tcBorders>
            <w:vAlign w:val="center"/>
          </w:tcPr>
          <w:p w14:paraId="45843B54"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7CE4D9A8" w14:textId="2C0D0842" w:rsidR="00291211" w:rsidRPr="00805756" w:rsidRDefault="00291211" w:rsidP="00291211">
            <w:pPr>
              <w:spacing w:before="100" w:after="100"/>
              <w:jc w:val="right"/>
              <w:rPr>
                <w:rFonts w:eastAsia="Calibri" w:cs="Arial"/>
                <w:szCs w:val="19"/>
              </w:rPr>
            </w:pPr>
            <w:r w:rsidRPr="00264118">
              <w:t>3,41</w:t>
            </w:r>
          </w:p>
        </w:tc>
        <w:tc>
          <w:tcPr>
            <w:tcW w:w="709" w:type="dxa"/>
            <w:tcBorders>
              <w:top w:val="single" w:sz="4" w:space="0" w:color="001D77"/>
              <w:left w:val="single" w:sz="4" w:space="0" w:color="001D77"/>
              <w:bottom w:val="single" w:sz="4" w:space="0" w:color="001D77"/>
              <w:right w:val="single" w:sz="4" w:space="0" w:color="001D77"/>
            </w:tcBorders>
          </w:tcPr>
          <w:p w14:paraId="727F018E" w14:textId="0B02958F" w:rsidR="00291211" w:rsidRPr="00805756" w:rsidRDefault="00291211" w:rsidP="00291211">
            <w:pPr>
              <w:spacing w:before="100" w:after="100"/>
              <w:jc w:val="right"/>
              <w:rPr>
                <w:rFonts w:eastAsia="Calibri" w:cs="Arial"/>
                <w:szCs w:val="19"/>
              </w:rPr>
            </w:pPr>
            <w:r w:rsidRPr="00264118">
              <w:t>100,6</w:t>
            </w:r>
          </w:p>
        </w:tc>
        <w:tc>
          <w:tcPr>
            <w:tcW w:w="1278" w:type="dxa"/>
            <w:tcBorders>
              <w:top w:val="single" w:sz="4" w:space="0" w:color="001D77"/>
              <w:left w:val="single" w:sz="4" w:space="0" w:color="001D77"/>
              <w:bottom w:val="single" w:sz="4" w:space="0" w:color="001D77"/>
            </w:tcBorders>
          </w:tcPr>
          <w:p w14:paraId="0D6BAAC9" w14:textId="7D3050A8" w:rsidR="00291211" w:rsidRPr="00547E83" w:rsidRDefault="00291211" w:rsidP="00291211">
            <w:pPr>
              <w:spacing w:before="100" w:after="100"/>
              <w:jc w:val="right"/>
              <w:rPr>
                <w:rFonts w:eastAsia="Calibri" w:cs="Arial"/>
                <w:szCs w:val="19"/>
              </w:rPr>
            </w:pPr>
            <w:r w:rsidRPr="00264118">
              <w:t>116,8</w:t>
            </w:r>
          </w:p>
        </w:tc>
        <w:tc>
          <w:tcPr>
            <w:tcW w:w="993" w:type="dxa"/>
            <w:tcBorders>
              <w:top w:val="single" w:sz="4" w:space="0" w:color="001D77"/>
              <w:left w:val="single" w:sz="4" w:space="0" w:color="001D77"/>
              <w:bottom w:val="single" w:sz="4" w:space="0" w:color="001D77"/>
              <w:right w:val="single" w:sz="4" w:space="0" w:color="001D77"/>
            </w:tcBorders>
          </w:tcPr>
          <w:p w14:paraId="7683A0C8" w14:textId="419348B3" w:rsidR="00291211" w:rsidRPr="00547E83" w:rsidRDefault="00291211" w:rsidP="00291211">
            <w:pPr>
              <w:spacing w:before="100" w:after="100"/>
              <w:jc w:val="right"/>
              <w:rPr>
                <w:rFonts w:eastAsia="Calibri" w:cs="Arial"/>
                <w:szCs w:val="19"/>
              </w:rPr>
            </w:pPr>
            <w:r w:rsidRPr="00264118">
              <w:t>2,92</w:t>
            </w:r>
          </w:p>
        </w:tc>
        <w:tc>
          <w:tcPr>
            <w:tcW w:w="709" w:type="dxa"/>
            <w:tcBorders>
              <w:top w:val="single" w:sz="4" w:space="0" w:color="001D77"/>
              <w:left w:val="single" w:sz="4" w:space="0" w:color="001D77"/>
              <w:bottom w:val="single" w:sz="4" w:space="0" w:color="001D77"/>
              <w:right w:val="nil"/>
            </w:tcBorders>
          </w:tcPr>
          <w:p w14:paraId="32BC089A" w14:textId="4A58C4AE" w:rsidR="00291211" w:rsidRPr="00547E83" w:rsidRDefault="00291211" w:rsidP="00291211">
            <w:pPr>
              <w:spacing w:before="100" w:after="100"/>
              <w:jc w:val="right"/>
              <w:rPr>
                <w:rFonts w:eastAsia="Calibri" w:cs="Arial"/>
                <w:szCs w:val="19"/>
              </w:rPr>
            </w:pPr>
            <w:r w:rsidRPr="00264118">
              <w:t>104,7</w:t>
            </w:r>
          </w:p>
        </w:tc>
      </w:tr>
      <w:tr w:rsidR="00291211" w:rsidRPr="001D21DF" w14:paraId="16C2F0B6" w14:textId="77777777" w:rsidTr="00B13A8F">
        <w:tc>
          <w:tcPr>
            <w:tcW w:w="2159" w:type="dxa"/>
            <w:tcBorders>
              <w:top w:val="single" w:sz="4" w:space="0" w:color="001D77"/>
              <w:bottom w:val="single" w:sz="4" w:space="0" w:color="001D77"/>
              <w:right w:val="single" w:sz="4" w:space="0" w:color="001D77"/>
            </w:tcBorders>
            <w:vAlign w:val="bottom"/>
          </w:tcPr>
          <w:p w14:paraId="68587B13" w14:textId="77777777" w:rsidR="00291211" w:rsidRPr="001D21DF" w:rsidRDefault="00291211" w:rsidP="00291211">
            <w:pPr>
              <w:tabs>
                <w:tab w:val="right" w:leader="dot" w:pos="8505"/>
              </w:tabs>
              <w:spacing w:before="100" w:after="100"/>
              <w:ind w:left="318"/>
              <w:rPr>
                <w:rFonts w:eastAsia="Calibri" w:cs="Arial"/>
                <w:szCs w:val="19"/>
              </w:rPr>
            </w:pPr>
            <w:r w:rsidRPr="001D21DF">
              <w:rPr>
                <w:rFonts w:eastAsia="Calibri" w:cs="Arial"/>
                <w:szCs w:val="19"/>
              </w:rPr>
              <w:t>w tym drób</w:t>
            </w:r>
          </w:p>
        </w:tc>
        <w:tc>
          <w:tcPr>
            <w:tcW w:w="1134" w:type="dxa"/>
            <w:tcBorders>
              <w:top w:val="single" w:sz="4" w:space="0" w:color="001D77"/>
              <w:left w:val="single" w:sz="4" w:space="0" w:color="001D77"/>
              <w:bottom w:val="single" w:sz="4" w:space="0" w:color="001D77"/>
              <w:right w:val="single" w:sz="4" w:space="0" w:color="001D77"/>
            </w:tcBorders>
            <w:vAlign w:val="center"/>
          </w:tcPr>
          <w:p w14:paraId="25766FD4"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4BACEF62" w14:textId="4A7E3641" w:rsidR="00291211" w:rsidRPr="00805756" w:rsidRDefault="00291211" w:rsidP="00291211">
            <w:pPr>
              <w:spacing w:before="100" w:after="100"/>
              <w:jc w:val="right"/>
              <w:rPr>
                <w:rFonts w:eastAsia="Calibri" w:cs="Arial"/>
                <w:szCs w:val="19"/>
              </w:rPr>
            </w:pPr>
            <w:r w:rsidRPr="00264118">
              <w:t>1,88</w:t>
            </w:r>
          </w:p>
        </w:tc>
        <w:tc>
          <w:tcPr>
            <w:tcW w:w="709" w:type="dxa"/>
            <w:tcBorders>
              <w:top w:val="single" w:sz="4" w:space="0" w:color="001D77"/>
              <w:left w:val="single" w:sz="4" w:space="0" w:color="001D77"/>
              <w:bottom w:val="single" w:sz="4" w:space="0" w:color="001D77"/>
              <w:right w:val="single" w:sz="4" w:space="0" w:color="001D77"/>
            </w:tcBorders>
          </w:tcPr>
          <w:p w14:paraId="44685480" w14:textId="66F43CCB" w:rsidR="00291211" w:rsidRPr="00805756" w:rsidRDefault="00291211" w:rsidP="00291211">
            <w:pPr>
              <w:spacing w:before="100" w:after="100"/>
              <w:jc w:val="right"/>
              <w:rPr>
                <w:rFonts w:eastAsia="Calibri" w:cs="Arial"/>
                <w:szCs w:val="19"/>
              </w:rPr>
            </w:pPr>
            <w:r w:rsidRPr="00264118">
              <w:t>100,5</w:t>
            </w:r>
          </w:p>
        </w:tc>
        <w:tc>
          <w:tcPr>
            <w:tcW w:w="1278" w:type="dxa"/>
            <w:tcBorders>
              <w:top w:val="single" w:sz="4" w:space="0" w:color="001D77"/>
              <w:left w:val="single" w:sz="4" w:space="0" w:color="001D77"/>
              <w:bottom w:val="single" w:sz="4" w:space="0" w:color="001D77"/>
            </w:tcBorders>
          </w:tcPr>
          <w:p w14:paraId="717E7A6E" w14:textId="42CD2824" w:rsidR="00291211" w:rsidRPr="00547E83" w:rsidRDefault="00291211" w:rsidP="00291211">
            <w:pPr>
              <w:spacing w:before="100" w:after="100"/>
              <w:jc w:val="right"/>
              <w:rPr>
                <w:rFonts w:eastAsia="Calibri" w:cs="Arial"/>
                <w:szCs w:val="19"/>
              </w:rPr>
            </w:pPr>
            <w:r w:rsidRPr="00264118">
              <w:t>122,1</w:t>
            </w:r>
          </w:p>
        </w:tc>
        <w:tc>
          <w:tcPr>
            <w:tcW w:w="993" w:type="dxa"/>
            <w:tcBorders>
              <w:top w:val="single" w:sz="4" w:space="0" w:color="001D77"/>
              <w:left w:val="single" w:sz="4" w:space="0" w:color="001D77"/>
              <w:bottom w:val="single" w:sz="4" w:space="0" w:color="001D77"/>
              <w:right w:val="single" w:sz="4" w:space="0" w:color="001D77"/>
            </w:tcBorders>
          </w:tcPr>
          <w:p w14:paraId="1C2BB630" w14:textId="5389B23C" w:rsidR="00291211" w:rsidRPr="00547E83" w:rsidRDefault="00291211" w:rsidP="00291211">
            <w:pPr>
              <w:spacing w:before="100" w:after="100"/>
              <w:jc w:val="right"/>
              <w:rPr>
                <w:rFonts w:eastAsia="Calibri" w:cs="Arial"/>
                <w:szCs w:val="19"/>
              </w:rPr>
            </w:pPr>
            <w:r w:rsidRPr="00264118">
              <w:t>1,54</w:t>
            </w:r>
          </w:p>
        </w:tc>
        <w:tc>
          <w:tcPr>
            <w:tcW w:w="709" w:type="dxa"/>
            <w:tcBorders>
              <w:top w:val="single" w:sz="4" w:space="0" w:color="001D77"/>
              <w:left w:val="single" w:sz="4" w:space="0" w:color="001D77"/>
              <w:bottom w:val="single" w:sz="4" w:space="0" w:color="001D77"/>
              <w:right w:val="nil"/>
            </w:tcBorders>
          </w:tcPr>
          <w:p w14:paraId="53F91C63" w14:textId="64879ABC" w:rsidR="00291211" w:rsidRPr="00547E83" w:rsidRDefault="00291211" w:rsidP="00291211">
            <w:pPr>
              <w:spacing w:before="100" w:after="100"/>
              <w:jc w:val="right"/>
              <w:rPr>
                <w:rFonts w:eastAsia="Calibri" w:cs="Arial"/>
                <w:szCs w:val="19"/>
              </w:rPr>
            </w:pPr>
            <w:r w:rsidRPr="00264118">
              <w:t>102,7</w:t>
            </w:r>
          </w:p>
        </w:tc>
      </w:tr>
      <w:tr w:rsidR="00291211" w:rsidRPr="001D21DF" w14:paraId="1881E2FB" w14:textId="77777777" w:rsidTr="003C1E37">
        <w:tc>
          <w:tcPr>
            <w:tcW w:w="2159" w:type="dxa"/>
            <w:tcBorders>
              <w:top w:val="single" w:sz="4" w:space="0" w:color="001D77"/>
              <w:bottom w:val="single" w:sz="4" w:space="0" w:color="001D77"/>
              <w:right w:val="single" w:sz="4" w:space="0" w:color="001D77"/>
            </w:tcBorders>
            <w:vAlign w:val="bottom"/>
          </w:tcPr>
          <w:p w14:paraId="4F993B6D" w14:textId="29E7484A" w:rsidR="00291211" w:rsidRPr="001D21DF" w:rsidRDefault="00291211" w:rsidP="00291211">
            <w:pPr>
              <w:tabs>
                <w:tab w:val="right" w:leader="dot" w:pos="8505"/>
              </w:tabs>
              <w:spacing w:before="100" w:after="100"/>
              <w:ind w:left="176"/>
              <w:rPr>
                <w:rFonts w:eastAsia="Calibri" w:cs="Arial"/>
                <w:szCs w:val="19"/>
              </w:rPr>
            </w:pPr>
            <w:r w:rsidRPr="001D21DF">
              <w:rPr>
                <w:rFonts w:eastAsia="Calibri" w:cs="Arial"/>
                <w:szCs w:val="19"/>
              </w:rPr>
              <w:t>w tym wędliny i inne przetwory mięsne</w:t>
            </w:r>
            <w:r w:rsidRPr="00B403EB">
              <w:rPr>
                <w:rFonts w:eastAsia="Calibri" w:cs="Arial"/>
                <w:szCs w:val="19"/>
                <w:vertAlign w:val="superscript"/>
              </w:rPr>
              <w:t>d</w:t>
            </w:r>
          </w:p>
        </w:tc>
        <w:tc>
          <w:tcPr>
            <w:tcW w:w="1134" w:type="dxa"/>
            <w:tcBorders>
              <w:top w:val="single" w:sz="4" w:space="0" w:color="001D77"/>
              <w:left w:val="single" w:sz="4" w:space="0" w:color="001D77"/>
              <w:bottom w:val="single" w:sz="4" w:space="0" w:color="001D77"/>
              <w:right w:val="single" w:sz="4" w:space="0" w:color="001D77"/>
            </w:tcBorders>
            <w:vAlign w:val="bottom"/>
          </w:tcPr>
          <w:p w14:paraId="44899F1C"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vAlign w:val="bottom"/>
          </w:tcPr>
          <w:p w14:paraId="6EA9DF31" w14:textId="41481090" w:rsidR="00291211" w:rsidRPr="00805756" w:rsidRDefault="00291211" w:rsidP="00291211">
            <w:pPr>
              <w:spacing w:before="100" w:after="100"/>
              <w:jc w:val="right"/>
              <w:rPr>
                <w:rFonts w:eastAsia="Calibri" w:cs="Arial"/>
                <w:szCs w:val="19"/>
              </w:rPr>
            </w:pPr>
            <w:r w:rsidRPr="00264118">
              <w:t>1,93</w:t>
            </w:r>
          </w:p>
        </w:tc>
        <w:tc>
          <w:tcPr>
            <w:tcW w:w="709" w:type="dxa"/>
            <w:tcBorders>
              <w:top w:val="single" w:sz="4" w:space="0" w:color="001D77"/>
              <w:left w:val="single" w:sz="4" w:space="0" w:color="001D77"/>
              <w:bottom w:val="single" w:sz="4" w:space="0" w:color="001D77"/>
              <w:right w:val="single" w:sz="4" w:space="0" w:color="001D77"/>
            </w:tcBorders>
            <w:vAlign w:val="bottom"/>
          </w:tcPr>
          <w:p w14:paraId="05E45BD5" w14:textId="04B03E3B" w:rsidR="00291211" w:rsidRPr="00805756" w:rsidRDefault="00291211" w:rsidP="00291211">
            <w:pPr>
              <w:spacing w:before="100" w:after="100"/>
              <w:jc w:val="right"/>
              <w:rPr>
                <w:rFonts w:eastAsia="Calibri" w:cs="Arial"/>
                <w:szCs w:val="19"/>
              </w:rPr>
            </w:pPr>
            <w:r w:rsidRPr="00264118">
              <w:t>97,5</w:t>
            </w:r>
          </w:p>
        </w:tc>
        <w:tc>
          <w:tcPr>
            <w:tcW w:w="1278" w:type="dxa"/>
            <w:tcBorders>
              <w:top w:val="single" w:sz="4" w:space="0" w:color="001D77"/>
              <w:left w:val="single" w:sz="4" w:space="0" w:color="001D77"/>
              <w:bottom w:val="single" w:sz="4" w:space="0" w:color="001D77"/>
            </w:tcBorders>
            <w:vAlign w:val="bottom"/>
          </w:tcPr>
          <w:p w14:paraId="24A3A5C4" w14:textId="78500FB5" w:rsidR="00291211" w:rsidRPr="00547E83" w:rsidRDefault="00291211" w:rsidP="00291211">
            <w:pPr>
              <w:spacing w:before="100" w:after="100"/>
              <w:jc w:val="right"/>
              <w:rPr>
                <w:rFonts w:eastAsia="Calibri" w:cs="Arial"/>
                <w:szCs w:val="19"/>
              </w:rPr>
            </w:pPr>
            <w:r w:rsidRPr="00264118">
              <w:t>104,3</w:t>
            </w:r>
          </w:p>
        </w:tc>
        <w:tc>
          <w:tcPr>
            <w:tcW w:w="993" w:type="dxa"/>
            <w:tcBorders>
              <w:top w:val="single" w:sz="4" w:space="0" w:color="001D77"/>
              <w:left w:val="single" w:sz="4" w:space="0" w:color="001D77"/>
              <w:bottom w:val="single" w:sz="4" w:space="0" w:color="001D77"/>
              <w:right w:val="single" w:sz="4" w:space="0" w:color="001D77"/>
            </w:tcBorders>
            <w:vAlign w:val="bottom"/>
          </w:tcPr>
          <w:p w14:paraId="351B0A33" w14:textId="32778E63" w:rsidR="00291211" w:rsidRPr="00547E83" w:rsidRDefault="00291211" w:rsidP="00291211">
            <w:pPr>
              <w:spacing w:before="100" w:after="100"/>
              <w:jc w:val="right"/>
              <w:rPr>
                <w:rFonts w:eastAsia="Calibri" w:cs="Arial"/>
                <w:szCs w:val="19"/>
              </w:rPr>
            </w:pPr>
            <w:r w:rsidRPr="00264118">
              <w:t>1,85</w:t>
            </w:r>
          </w:p>
        </w:tc>
        <w:tc>
          <w:tcPr>
            <w:tcW w:w="709" w:type="dxa"/>
            <w:tcBorders>
              <w:top w:val="single" w:sz="4" w:space="0" w:color="001D77"/>
              <w:left w:val="single" w:sz="4" w:space="0" w:color="001D77"/>
              <w:bottom w:val="single" w:sz="4" w:space="0" w:color="001D77"/>
              <w:right w:val="nil"/>
            </w:tcBorders>
            <w:vAlign w:val="bottom"/>
          </w:tcPr>
          <w:p w14:paraId="696310A1" w14:textId="2F9E3AB7" w:rsidR="00291211" w:rsidRPr="00547E83" w:rsidRDefault="00291211" w:rsidP="00291211">
            <w:pPr>
              <w:spacing w:before="100" w:after="100"/>
              <w:jc w:val="right"/>
              <w:rPr>
                <w:rFonts w:eastAsia="Calibri" w:cs="Arial"/>
                <w:szCs w:val="19"/>
              </w:rPr>
            </w:pPr>
            <w:r w:rsidRPr="00264118">
              <w:t>101,1</w:t>
            </w:r>
          </w:p>
        </w:tc>
      </w:tr>
      <w:tr w:rsidR="00291211" w:rsidRPr="001D21DF" w14:paraId="2CF936BD" w14:textId="77777777" w:rsidTr="00B13A8F">
        <w:tc>
          <w:tcPr>
            <w:tcW w:w="2159" w:type="dxa"/>
            <w:tcBorders>
              <w:top w:val="single" w:sz="4" w:space="0" w:color="001D77"/>
              <w:bottom w:val="single" w:sz="4" w:space="0" w:color="001D77"/>
              <w:right w:val="single" w:sz="4" w:space="0" w:color="001D77"/>
            </w:tcBorders>
            <w:vAlign w:val="bottom"/>
          </w:tcPr>
          <w:p w14:paraId="49ED7FA4" w14:textId="5C7FC24E" w:rsidR="00291211" w:rsidRPr="001D21DF" w:rsidRDefault="00291211" w:rsidP="00291211">
            <w:pPr>
              <w:tabs>
                <w:tab w:val="right" w:leader="dot" w:pos="8505"/>
              </w:tabs>
              <w:spacing w:before="100" w:after="100"/>
              <w:rPr>
                <w:rFonts w:eastAsia="Calibri" w:cs="Arial"/>
                <w:szCs w:val="19"/>
              </w:rPr>
            </w:pPr>
            <w:r w:rsidRPr="001D21DF">
              <w:rPr>
                <w:rFonts w:eastAsia="Calibri" w:cs="Arial"/>
                <w:szCs w:val="19"/>
              </w:rPr>
              <w:t>Ryby i owoce morza</w:t>
            </w:r>
            <w:r>
              <w:rPr>
                <w:rFonts w:eastAsia="Calibri" w:cs="Arial"/>
                <w:szCs w:val="19"/>
                <w:vertAlign w:val="superscript"/>
              </w:rPr>
              <w:t>e</w:t>
            </w:r>
          </w:p>
        </w:tc>
        <w:tc>
          <w:tcPr>
            <w:tcW w:w="1134" w:type="dxa"/>
            <w:tcBorders>
              <w:top w:val="single" w:sz="4" w:space="0" w:color="001D77"/>
              <w:left w:val="single" w:sz="4" w:space="0" w:color="001D77"/>
              <w:bottom w:val="single" w:sz="4" w:space="0" w:color="001D77"/>
              <w:right w:val="single" w:sz="4" w:space="0" w:color="001D77"/>
            </w:tcBorders>
            <w:vAlign w:val="center"/>
          </w:tcPr>
          <w:p w14:paraId="374682DB"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2716E1F4" w14:textId="643F54A5" w:rsidR="00291211" w:rsidRPr="00805756" w:rsidRDefault="00291211" w:rsidP="00291211">
            <w:pPr>
              <w:spacing w:before="100" w:after="100"/>
              <w:jc w:val="right"/>
              <w:rPr>
                <w:rFonts w:eastAsia="Calibri" w:cs="Arial"/>
                <w:szCs w:val="19"/>
              </w:rPr>
            </w:pPr>
            <w:r w:rsidRPr="00264118">
              <w:t>0,22</w:t>
            </w:r>
          </w:p>
        </w:tc>
        <w:tc>
          <w:tcPr>
            <w:tcW w:w="709" w:type="dxa"/>
            <w:tcBorders>
              <w:top w:val="single" w:sz="4" w:space="0" w:color="001D77"/>
              <w:left w:val="single" w:sz="4" w:space="0" w:color="001D77"/>
              <w:bottom w:val="single" w:sz="4" w:space="0" w:color="001D77"/>
              <w:right w:val="single" w:sz="4" w:space="0" w:color="001D77"/>
            </w:tcBorders>
          </w:tcPr>
          <w:p w14:paraId="33E711AD" w14:textId="6C9F39CC" w:rsidR="00291211" w:rsidRPr="00805756" w:rsidRDefault="00291211" w:rsidP="00291211">
            <w:pPr>
              <w:spacing w:before="100" w:after="100"/>
              <w:jc w:val="right"/>
              <w:rPr>
                <w:rFonts w:eastAsia="Calibri" w:cs="Arial"/>
                <w:szCs w:val="19"/>
              </w:rPr>
            </w:pPr>
            <w:r w:rsidRPr="00264118">
              <w:t>100,0</w:t>
            </w:r>
          </w:p>
        </w:tc>
        <w:tc>
          <w:tcPr>
            <w:tcW w:w="1278" w:type="dxa"/>
            <w:tcBorders>
              <w:top w:val="single" w:sz="4" w:space="0" w:color="001D77"/>
              <w:left w:val="single" w:sz="4" w:space="0" w:color="001D77"/>
              <w:bottom w:val="single" w:sz="4" w:space="0" w:color="001D77"/>
            </w:tcBorders>
          </w:tcPr>
          <w:p w14:paraId="429DF0FD" w14:textId="33792A9E" w:rsidR="00291211" w:rsidRPr="00547E83" w:rsidRDefault="00291211" w:rsidP="00291211">
            <w:pPr>
              <w:spacing w:before="100" w:after="100"/>
              <w:jc w:val="right"/>
              <w:rPr>
                <w:rFonts w:eastAsia="Calibri" w:cs="Arial"/>
                <w:szCs w:val="19"/>
              </w:rPr>
            </w:pPr>
            <w:r w:rsidRPr="00264118">
              <w:t>88,0</w:t>
            </w:r>
          </w:p>
        </w:tc>
        <w:tc>
          <w:tcPr>
            <w:tcW w:w="993" w:type="dxa"/>
            <w:tcBorders>
              <w:top w:val="single" w:sz="4" w:space="0" w:color="001D77"/>
              <w:left w:val="single" w:sz="4" w:space="0" w:color="001D77"/>
              <w:bottom w:val="single" w:sz="4" w:space="0" w:color="001D77"/>
              <w:right w:val="single" w:sz="4" w:space="0" w:color="001D77"/>
            </w:tcBorders>
          </w:tcPr>
          <w:p w14:paraId="4032FD44" w14:textId="4A64AB44" w:rsidR="00291211" w:rsidRPr="00547E83" w:rsidRDefault="00291211" w:rsidP="00291211">
            <w:pPr>
              <w:spacing w:before="100" w:after="100"/>
              <w:jc w:val="right"/>
              <w:rPr>
                <w:rFonts w:eastAsia="Calibri" w:cs="Arial"/>
                <w:szCs w:val="19"/>
              </w:rPr>
            </w:pPr>
            <w:r w:rsidRPr="00264118">
              <w:t>0,25</w:t>
            </w:r>
          </w:p>
        </w:tc>
        <w:tc>
          <w:tcPr>
            <w:tcW w:w="709" w:type="dxa"/>
            <w:tcBorders>
              <w:top w:val="single" w:sz="4" w:space="0" w:color="001D77"/>
              <w:left w:val="single" w:sz="4" w:space="0" w:color="001D77"/>
              <w:bottom w:val="single" w:sz="4" w:space="0" w:color="001D77"/>
              <w:right w:val="nil"/>
            </w:tcBorders>
          </w:tcPr>
          <w:p w14:paraId="7F2AEDFE" w14:textId="130B2E91" w:rsidR="00291211" w:rsidRPr="00547E83" w:rsidRDefault="00291211" w:rsidP="00291211">
            <w:pPr>
              <w:spacing w:before="100" w:after="100"/>
              <w:jc w:val="right"/>
              <w:rPr>
                <w:rFonts w:eastAsia="Calibri" w:cs="Arial"/>
                <w:szCs w:val="19"/>
              </w:rPr>
            </w:pPr>
            <w:r w:rsidRPr="00264118">
              <w:t>104,2</w:t>
            </w:r>
          </w:p>
        </w:tc>
      </w:tr>
      <w:tr w:rsidR="00291211" w:rsidRPr="001D21DF" w14:paraId="0C2E322F" w14:textId="77777777" w:rsidTr="00B13A8F">
        <w:tc>
          <w:tcPr>
            <w:tcW w:w="2159" w:type="dxa"/>
            <w:tcBorders>
              <w:top w:val="single" w:sz="4" w:space="0" w:color="001D77"/>
              <w:bottom w:val="single" w:sz="4" w:space="0" w:color="001D77"/>
              <w:right w:val="single" w:sz="4" w:space="0" w:color="001D77"/>
            </w:tcBorders>
            <w:vAlign w:val="bottom"/>
          </w:tcPr>
          <w:p w14:paraId="6FB5C819" w14:textId="488A1DF1" w:rsidR="00291211" w:rsidRPr="001D21DF" w:rsidRDefault="00291211" w:rsidP="00291211">
            <w:pPr>
              <w:tabs>
                <w:tab w:val="right" w:leader="dot" w:pos="8505"/>
              </w:tabs>
              <w:spacing w:before="100" w:after="100"/>
              <w:rPr>
                <w:rFonts w:eastAsia="Calibri" w:cs="Arial"/>
                <w:szCs w:val="19"/>
              </w:rPr>
            </w:pPr>
            <w:r w:rsidRPr="001D21DF">
              <w:rPr>
                <w:rFonts w:eastAsia="Calibri" w:cs="Arial"/>
                <w:szCs w:val="19"/>
              </w:rPr>
              <w:t>Mleko</w:t>
            </w:r>
            <w:r>
              <w:rPr>
                <w:rFonts w:eastAsia="Calibri" w:cs="Arial"/>
                <w:szCs w:val="19"/>
                <w:vertAlign w:val="superscript"/>
              </w:rPr>
              <w:t>f</w:t>
            </w:r>
          </w:p>
        </w:tc>
        <w:tc>
          <w:tcPr>
            <w:tcW w:w="1134" w:type="dxa"/>
            <w:tcBorders>
              <w:top w:val="single" w:sz="4" w:space="0" w:color="001D77"/>
              <w:left w:val="single" w:sz="4" w:space="0" w:color="001D77"/>
              <w:bottom w:val="single" w:sz="4" w:space="0" w:color="001D77"/>
              <w:right w:val="single" w:sz="4" w:space="0" w:color="001D77"/>
            </w:tcBorders>
            <w:vAlign w:val="center"/>
          </w:tcPr>
          <w:p w14:paraId="2BCA6650"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single" w:sz="4" w:space="0" w:color="001D77"/>
              <w:right w:val="single" w:sz="4" w:space="0" w:color="001D77"/>
            </w:tcBorders>
          </w:tcPr>
          <w:p w14:paraId="0EC3CF07" w14:textId="2F062281" w:rsidR="00291211" w:rsidRPr="00805756" w:rsidRDefault="00291211" w:rsidP="00291211">
            <w:pPr>
              <w:spacing w:before="100" w:after="100"/>
              <w:jc w:val="right"/>
              <w:rPr>
                <w:rFonts w:eastAsia="Calibri" w:cs="Arial"/>
                <w:szCs w:val="19"/>
              </w:rPr>
            </w:pPr>
            <w:r w:rsidRPr="00264118">
              <w:t>2,75</w:t>
            </w:r>
          </w:p>
        </w:tc>
        <w:tc>
          <w:tcPr>
            <w:tcW w:w="709" w:type="dxa"/>
            <w:tcBorders>
              <w:top w:val="single" w:sz="4" w:space="0" w:color="001D77"/>
              <w:left w:val="single" w:sz="4" w:space="0" w:color="001D77"/>
              <w:bottom w:val="single" w:sz="4" w:space="0" w:color="001D77"/>
              <w:right w:val="single" w:sz="4" w:space="0" w:color="001D77"/>
            </w:tcBorders>
          </w:tcPr>
          <w:p w14:paraId="08E9E95B" w14:textId="196680B0" w:rsidR="00291211" w:rsidRPr="00805756" w:rsidRDefault="00291211" w:rsidP="00291211">
            <w:pPr>
              <w:spacing w:before="100" w:after="100"/>
              <w:jc w:val="right"/>
              <w:rPr>
                <w:rFonts w:eastAsia="Calibri" w:cs="Arial"/>
                <w:szCs w:val="19"/>
              </w:rPr>
            </w:pPr>
            <w:r w:rsidRPr="00264118">
              <w:t>99,3</w:t>
            </w:r>
          </w:p>
        </w:tc>
        <w:tc>
          <w:tcPr>
            <w:tcW w:w="1278" w:type="dxa"/>
            <w:tcBorders>
              <w:top w:val="single" w:sz="4" w:space="0" w:color="001D77"/>
              <w:left w:val="single" w:sz="4" w:space="0" w:color="001D77"/>
              <w:bottom w:val="single" w:sz="4" w:space="0" w:color="001D77"/>
            </w:tcBorders>
          </w:tcPr>
          <w:p w14:paraId="10AA092D" w14:textId="0C63A0E7" w:rsidR="00291211" w:rsidRPr="00547E83" w:rsidRDefault="00291211" w:rsidP="00291211">
            <w:pPr>
              <w:spacing w:before="100" w:after="100"/>
              <w:jc w:val="right"/>
              <w:rPr>
                <w:rFonts w:eastAsia="Calibri" w:cs="Arial"/>
                <w:szCs w:val="19"/>
              </w:rPr>
            </w:pPr>
            <w:r w:rsidRPr="00264118">
              <w:t>102,2</w:t>
            </w:r>
          </w:p>
        </w:tc>
        <w:tc>
          <w:tcPr>
            <w:tcW w:w="993" w:type="dxa"/>
            <w:tcBorders>
              <w:top w:val="single" w:sz="4" w:space="0" w:color="001D77"/>
              <w:left w:val="single" w:sz="4" w:space="0" w:color="001D77"/>
              <w:bottom w:val="single" w:sz="4" w:space="0" w:color="001D77"/>
              <w:right w:val="single" w:sz="4" w:space="0" w:color="001D77"/>
            </w:tcBorders>
          </w:tcPr>
          <w:p w14:paraId="662EB0E7" w14:textId="652083E6" w:rsidR="00291211" w:rsidRPr="00547E83" w:rsidRDefault="00291211" w:rsidP="00291211">
            <w:pPr>
              <w:spacing w:before="100" w:after="100"/>
              <w:jc w:val="right"/>
              <w:rPr>
                <w:rFonts w:eastAsia="Calibri" w:cs="Arial"/>
                <w:szCs w:val="19"/>
              </w:rPr>
            </w:pPr>
            <w:r w:rsidRPr="00264118">
              <w:t>2,69</w:t>
            </w:r>
          </w:p>
        </w:tc>
        <w:tc>
          <w:tcPr>
            <w:tcW w:w="709" w:type="dxa"/>
            <w:tcBorders>
              <w:top w:val="single" w:sz="4" w:space="0" w:color="001D77"/>
              <w:left w:val="single" w:sz="4" w:space="0" w:color="001D77"/>
              <w:bottom w:val="single" w:sz="4" w:space="0" w:color="001D77"/>
              <w:right w:val="nil"/>
            </w:tcBorders>
          </w:tcPr>
          <w:p w14:paraId="2845788B" w14:textId="2B71016C" w:rsidR="00291211" w:rsidRPr="00547E83" w:rsidRDefault="00291211" w:rsidP="00291211">
            <w:pPr>
              <w:spacing w:before="100" w:after="100"/>
              <w:jc w:val="right"/>
              <w:rPr>
                <w:rFonts w:eastAsia="Calibri" w:cs="Arial"/>
                <w:szCs w:val="19"/>
              </w:rPr>
            </w:pPr>
            <w:r w:rsidRPr="00264118">
              <w:t>97,5</w:t>
            </w:r>
          </w:p>
        </w:tc>
      </w:tr>
      <w:tr w:rsidR="00291211" w:rsidRPr="001D21DF" w14:paraId="66C618E4" w14:textId="77777777" w:rsidTr="00B13A8F">
        <w:tc>
          <w:tcPr>
            <w:tcW w:w="2159" w:type="dxa"/>
            <w:tcBorders>
              <w:top w:val="single" w:sz="4" w:space="0" w:color="001D77"/>
              <w:bottom w:val="single" w:sz="4" w:space="0" w:color="001D77"/>
              <w:right w:val="single" w:sz="4" w:space="0" w:color="001D77"/>
            </w:tcBorders>
            <w:vAlign w:val="bottom"/>
          </w:tcPr>
          <w:p w14:paraId="6347E5B3" w14:textId="77777777" w:rsidR="00291211" w:rsidRPr="001D21DF" w:rsidRDefault="00291211" w:rsidP="00291211">
            <w:pPr>
              <w:tabs>
                <w:tab w:val="right" w:leader="dot" w:pos="8505"/>
              </w:tabs>
              <w:spacing w:before="100" w:after="100"/>
              <w:rPr>
                <w:rFonts w:eastAsia="Calibri" w:cs="Arial"/>
                <w:szCs w:val="19"/>
              </w:rPr>
            </w:pPr>
            <w:r w:rsidRPr="001D21DF">
              <w:rPr>
                <w:rFonts w:eastAsia="Calibri" w:cs="Arial"/>
                <w:szCs w:val="19"/>
              </w:rPr>
              <w:t>Jogurty</w:t>
            </w:r>
          </w:p>
        </w:tc>
        <w:tc>
          <w:tcPr>
            <w:tcW w:w="1134" w:type="dxa"/>
            <w:tcBorders>
              <w:top w:val="single" w:sz="4" w:space="0" w:color="001D77"/>
              <w:left w:val="single" w:sz="4" w:space="0" w:color="001D77"/>
              <w:bottom w:val="single" w:sz="4" w:space="0" w:color="001D77"/>
              <w:right w:val="single" w:sz="4" w:space="0" w:color="001D77"/>
            </w:tcBorders>
            <w:vAlign w:val="center"/>
          </w:tcPr>
          <w:p w14:paraId="5843FFCF"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43B984BC" w14:textId="2950512C" w:rsidR="00291211" w:rsidRPr="00805756" w:rsidRDefault="00291211" w:rsidP="00291211">
            <w:pPr>
              <w:spacing w:before="100" w:after="100"/>
              <w:jc w:val="right"/>
              <w:rPr>
                <w:rFonts w:eastAsia="Calibri" w:cs="Arial"/>
                <w:szCs w:val="19"/>
              </w:rPr>
            </w:pPr>
            <w:r w:rsidRPr="00264118">
              <w:t>0,58</w:t>
            </w:r>
          </w:p>
        </w:tc>
        <w:tc>
          <w:tcPr>
            <w:tcW w:w="709" w:type="dxa"/>
            <w:tcBorders>
              <w:top w:val="single" w:sz="4" w:space="0" w:color="001D77"/>
              <w:left w:val="single" w:sz="4" w:space="0" w:color="001D77"/>
              <w:bottom w:val="single" w:sz="4" w:space="0" w:color="001D77"/>
              <w:right w:val="single" w:sz="4" w:space="0" w:color="001D77"/>
            </w:tcBorders>
          </w:tcPr>
          <w:p w14:paraId="3F2606A6" w14:textId="0946BCA9" w:rsidR="00291211" w:rsidRPr="00805756" w:rsidRDefault="00291211" w:rsidP="00291211">
            <w:pPr>
              <w:spacing w:before="100" w:after="100"/>
              <w:jc w:val="right"/>
              <w:rPr>
                <w:rFonts w:eastAsia="Calibri" w:cs="Arial"/>
                <w:szCs w:val="19"/>
              </w:rPr>
            </w:pPr>
            <w:r w:rsidRPr="00264118">
              <w:t>113,7</w:t>
            </w:r>
          </w:p>
        </w:tc>
        <w:tc>
          <w:tcPr>
            <w:tcW w:w="1278" w:type="dxa"/>
            <w:tcBorders>
              <w:top w:val="single" w:sz="4" w:space="0" w:color="001D77"/>
              <w:left w:val="single" w:sz="4" w:space="0" w:color="001D77"/>
              <w:bottom w:val="single" w:sz="4" w:space="0" w:color="001D77"/>
            </w:tcBorders>
          </w:tcPr>
          <w:p w14:paraId="30D9ECCA" w14:textId="79C0514B" w:rsidR="00291211" w:rsidRPr="00547E83" w:rsidRDefault="00291211" w:rsidP="00291211">
            <w:pPr>
              <w:spacing w:before="100" w:after="100"/>
              <w:jc w:val="right"/>
              <w:rPr>
                <w:rFonts w:eastAsia="Calibri" w:cs="Arial"/>
                <w:szCs w:val="19"/>
              </w:rPr>
            </w:pPr>
            <w:r w:rsidRPr="00264118">
              <w:t>89,2</w:t>
            </w:r>
          </w:p>
        </w:tc>
        <w:tc>
          <w:tcPr>
            <w:tcW w:w="993" w:type="dxa"/>
            <w:tcBorders>
              <w:top w:val="single" w:sz="4" w:space="0" w:color="001D77"/>
              <w:left w:val="single" w:sz="4" w:space="0" w:color="001D77"/>
              <w:bottom w:val="single" w:sz="4" w:space="0" w:color="001D77"/>
              <w:right w:val="single" w:sz="4" w:space="0" w:color="001D77"/>
            </w:tcBorders>
          </w:tcPr>
          <w:p w14:paraId="335DDD19" w14:textId="61FBA966" w:rsidR="00291211" w:rsidRPr="00547E83" w:rsidRDefault="00291211" w:rsidP="00291211">
            <w:pPr>
              <w:spacing w:before="100" w:after="100"/>
              <w:jc w:val="right"/>
              <w:rPr>
                <w:rFonts w:eastAsia="Calibri" w:cs="Arial"/>
                <w:szCs w:val="19"/>
              </w:rPr>
            </w:pPr>
            <w:r w:rsidRPr="00264118">
              <w:t>0,65</w:t>
            </w:r>
          </w:p>
        </w:tc>
        <w:tc>
          <w:tcPr>
            <w:tcW w:w="709" w:type="dxa"/>
            <w:tcBorders>
              <w:top w:val="single" w:sz="4" w:space="0" w:color="001D77"/>
              <w:left w:val="single" w:sz="4" w:space="0" w:color="001D77"/>
              <w:bottom w:val="single" w:sz="4" w:space="0" w:color="001D77"/>
              <w:right w:val="nil"/>
            </w:tcBorders>
          </w:tcPr>
          <w:p w14:paraId="32F7C826" w14:textId="0E9E9157" w:rsidR="00291211" w:rsidRPr="00547E83" w:rsidRDefault="00291211" w:rsidP="00291211">
            <w:pPr>
              <w:spacing w:before="100" w:after="100"/>
              <w:jc w:val="right"/>
              <w:rPr>
                <w:rFonts w:eastAsia="Calibri" w:cs="Arial"/>
                <w:szCs w:val="19"/>
              </w:rPr>
            </w:pPr>
            <w:r w:rsidRPr="00264118">
              <w:t>106,6</w:t>
            </w:r>
          </w:p>
        </w:tc>
      </w:tr>
      <w:tr w:rsidR="00291211" w:rsidRPr="001D21DF" w14:paraId="42150172" w14:textId="77777777" w:rsidTr="00B13A8F">
        <w:tc>
          <w:tcPr>
            <w:tcW w:w="2159" w:type="dxa"/>
            <w:tcBorders>
              <w:top w:val="single" w:sz="4" w:space="0" w:color="001D77"/>
              <w:bottom w:val="single" w:sz="4" w:space="0" w:color="001D77"/>
              <w:right w:val="single" w:sz="4" w:space="0" w:color="001D77"/>
            </w:tcBorders>
            <w:vAlign w:val="bottom"/>
          </w:tcPr>
          <w:p w14:paraId="58B5E0C8" w14:textId="4F103202" w:rsidR="00291211" w:rsidRPr="001D21DF" w:rsidRDefault="00291211" w:rsidP="00291211">
            <w:pPr>
              <w:tabs>
                <w:tab w:val="right" w:leader="dot" w:pos="8505"/>
              </w:tabs>
              <w:spacing w:before="100" w:after="100"/>
              <w:rPr>
                <w:rFonts w:eastAsia="Calibri" w:cs="Arial"/>
                <w:szCs w:val="19"/>
              </w:rPr>
            </w:pPr>
            <w:r w:rsidRPr="001D21DF">
              <w:rPr>
                <w:rFonts w:eastAsia="Calibri" w:cs="Arial"/>
                <w:szCs w:val="19"/>
              </w:rPr>
              <w:t>Sery i twarogi</w:t>
            </w:r>
            <w:r>
              <w:rPr>
                <w:rFonts w:eastAsia="Calibri" w:cs="Arial"/>
                <w:szCs w:val="19"/>
                <w:vertAlign w:val="superscript"/>
              </w:rPr>
              <w:t>g</w:t>
            </w:r>
          </w:p>
        </w:tc>
        <w:tc>
          <w:tcPr>
            <w:tcW w:w="1134" w:type="dxa"/>
            <w:tcBorders>
              <w:top w:val="single" w:sz="4" w:space="0" w:color="001D77"/>
              <w:left w:val="single" w:sz="4" w:space="0" w:color="001D77"/>
              <w:bottom w:val="single" w:sz="4" w:space="0" w:color="001D77"/>
              <w:right w:val="single" w:sz="4" w:space="0" w:color="001D77"/>
            </w:tcBorders>
            <w:vAlign w:val="center"/>
          </w:tcPr>
          <w:p w14:paraId="547D3F75"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63F84D6F" w14:textId="743A5D91" w:rsidR="00291211" w:rsidRPr="00805756" w:rsidRDefault="00291211" w:rsidP="00291211">
            <w:pPr>
              <w:spacing w:before="100" w:after="100"/>
              <w:jc w:val="right"/>
              <w:rPr>
                <w:rFonts w:eastAsia="Calibri" w:cs="Arial"/>
                <w:szCs w:val="19"/>
              </w:rPr>
            </w:pPr>
            <w:r w:rsidRPr="00264118">
              <w:t>0,84</w:t>
            </w:r>
          </w:p>
        </w:tc>
        <w:tc>
          <w:tcPr>
            <w:tcW w:w="709" w:type="dxa"/>
            <w:tcBorders>
              <w:top w:val="single" w:sz="4" w:space="0" w:color="001D77"/>
              <w:left w:val="single" w:sz="4" w:space="0" w:color="001D77"/>
              <w:bottom w:val="single" w:sz="4" w:space="0" w:color="001D77"/>
              <w:right w:val="single" w:sz="4" w:space="0" w:color="001D77"/>
            </w:tcBorders>
          </w:tcPr>
          <w:p w14:paraId="47BF84AC" w14:textId="7E246EE5" w:rsidR="00291211" w:rsidRPr="00805756" w:rsidRDefault="00291211" w:rsidP="00291211">
            <w:pPr>
              <w:spacing w:before="100" w:after="100"/>
              <w:jc w:val="right"/>
              <w:rPr>
                <w:rFonts w:eastAsia="Calibri" w:cs="Arial"/>
                <w:szCs w:val="19"/>
              </w:rPr>
            </w:pPr>
            <w:r w:rsidRPr="00264118">
              <w:t>100,0</w:t>
            </w:r>
          </w:p>
        </w:tc>
        <w:tc>
          <w:tcPr>
            <w:tcW w:w="1278" w:type="dxa"/>
            <w:tcBorders>
              <w:top w:val="single" w:sz="4" w:space="0" w:color="001D77"/>
              <w:left w:val="single" w:sz="4" w:space="0" w:color="001D77"/>
              <w:bottom w:val="single" w:sz="4" w:space="0" w:color="001D77"/>
            </w:tcBorders>
          </w:tcPr>
          <w:p w14:paraId="1951A329" w14:textId="56BF44B2" w:rsidR="00291211" w:rsidRPr="00547E83" w:rsidRDefault="00291211" w:rsidP="00291211">
            <w:pPr>
              <w:spacing w:before="100" w:after="100"/>
              <w:jc w:val="right"/>
              <w:rPr>
                <w:rFonts w:eastAsia="Calibri" w:cs="Arial"/>
                <w:szCs w:val="19"/>
              </w:rPr>
            </w:pPr>
            <w:r w:rsidRPr="00264118">
              <w:t>79,2</w:t>
            </w:r>
          </w:p>
        </w:tc>
        <w:tc>
          <w:tcPr>
            <w:tcW w:w="993" w:type="dxa"/>
            <w:tcBorders>
              <w:top w:val="single" w:sz="4" w:space="0" w:color="001D77"/>
              <w:left w:val="single" w:sz="4" w:space="0" w:color="001D77"/>
              <w:bottom w:val="single" w:sz="4" w:space="0" w:color="001D77"/>
              <w:right w:val="single" w:sz="4" w:space="0" w:color="001D77"/>
            </w:tcBorders>
          </w:tcPr>
          <w:p w14:paraId="6BED2C37" w14:textId="02BB4419" w:rsidR="00291211" w:rsidRPr="00547E83" w:rsidRDefault="00291211" w:rsidP="00291211">
            <w:pPr>
              <w:spacing w:before="100" w:after="100"/>
              <w:jc w:val="right"/>
              <w:rPr>
                <w:rFonts w:eastAsia="Calibri" w:cs="Arial"/>
                <w:szCs w:val="19"/>
              </w:rPr>
            </w:pPr>
            <w:r w:rsidRPr="00264118">
              <w:t>1,06</w:t>
            </w:r>
          </w:p>
        </w:tc>
        <w:tc>
          <w:tcPr>
            <w:tcW w:w="709" w:type="dxa"/>
            <w:tcBorders>
              <w:top w:val="single" w:sz="4" w:space="0" w:color="001D77"/>
              <w:left w:val="single" w:sz="4" w:space="0" w:color="001D77"/>
              <w:bottom w:val="single" w:sz="4" w:space="0" w:color="001D77"/>
              <w:right w:val="nil"/>
            </w:tcBorders>
          </w:tcPr>
          <w:p w14:paraId="04C62F66" w14:textId="653027FB" w:rsidR="00291211" w:rsidRPr="00547E83" w:rsidRDefault="00291211" w:rsidP="00291211">
            <w:pPr>
              <w:spacing w:before="100" w:after="100"/>
              <w:jc w:val="right"/>
              <w:rPr>
                <w:rFonts w:eastAsia="Calibri" w:cs="Arial"/>
                <w:szCs w:val="19"/>
              </w:rPr>
            </w:pPr>
            <w:r w:rsidRPr="00264118">
              <w:t>105,0</w:t>
            </w:r>
          </w:p>
        </w:tc>
      </w:tr>
      <w:tr w:rsidR="00291211" w:rsidRPr="001D21DF" w14:paraId="3C7666D6" w14:textId="77777777" w:rsidTr="00B13A8F">
        <w:tc>
          <w:tcPr>
            <w:tcW w:w="2159" w:type="dxa"/>
            <w:tcBorders>
              <w:top w:val="single" w:sz="4" w:space="0" w:color="001D77"/>
              <w:bottom w:val="single" w:sz="4" w:space="0" w:color="001D77"/>
              <w:right w:val="single" w:sz="4" w:space="0" w:color="001D77"/>
            </w:tcBorders>
            <w:vAlign w:val="bottom"/>
          </w:tcPr>
          <w:p w14:paraId="3AE53E64" w14:textId="77777777" w:rsidR="00291211" w:rsidRPr="001D21DF" w:rsidRDefault="00291211" w:rsidP="00291211">
            <w:pPr>
              <w:tabs>
                <w:tab w:val="right" w:leader="dot" w:pos="8505"/>
              </w:tabs>
              <w:spacing w:before="100" w:after="100"/>
              <w:rPr>
                <w:rFonts w:eastAsia="Calibri" w:cs="Arial"/>
                <w:szCs w:val="19"/>
              </w:rPr>
            </w:pPr>
            <w:r w:rsidRPr="001D21DF">
              <w:rPr>
                <w:rFonts w:eastAsia="Calibri" w:cs="Arial"/>
                <w:szCs w:val="19"/>
              </w:rPr>
              <w:t>Jaja</w:t>
            </w:r>
          </w:p>
        </w:tc>
        <w:tc>
          <w:tcPr>
            <w:tcW w:w="1134" w:type="dxa"/>
            <w:tcBorders>
              <w:top w:val="single" w:sz="4" w:space="0" w:color="001D77"/>
              <w:left w:val="single" w:sz="4" w:space="0" w:color="001D77"/>
              <w:bottom w:val="single" w:sz="4" w:space="0" w:color="001D77"/>
              <w:right w:val="single" w:sz="4" w:space="0" w:color="001D77"/>
            </w:tcBorders>
            <w:vAlign w:val="center"/>
          </w:tcPr>
          <w:p w14:paraId="07976337" w14:textId="77777777" w:rsidR="00291211" w:rsidRPr="001D21DF" w:rsidRDefault="00291211" w:rsidP="00291211">
            <w:pPr>
              <w:tabs>
                <w:tab w:val="right" w:leader="dot" w:pos="8505"/>
              </w:tabs>
              <w:spacing w:before="100" w:after="100"/>
              <w:jc w:val="center"/>
              <w:rPr>
                <w:rFonts w:eastAsia="Calibri" w:cs="Arial"/>
                <w:szCs w:val="19"/>
              </w:rPr>
            </w:pPr>
            <w:r w:rsidRPr="001D21DF">
              <w:rPr>
                <w:rFonts w:eastAsia="Calibri" w:cs="Arial"/>
                <w:szCs w:val="19"/>
              </w:rPr>
              <w:t>szt.</w:t>
            </w:r>
          </w:p>
        </w:tc>
        <w:tc>
          <w:tcPr>
            <w:tcW w:w="994" w:type="dxa"/>
            <w:tcBorders>
              <w:top w:val="single" w:sz="4" w:space="0" w:color="001D77"/>
              <w:left w:val="single" w:sz="4" w:space="0" w:color="001D77"/>
              <w:bottom w:val="single" w:sz="4" w:space="0" w:color="001D77"/>
              <w:right w:val="single" w:sz="4" w:space="0" w:color="001D77"/>
            </w:tcBorders>
          </w:tcPr>
          <w:p w14:paraId="55C5E323" w14:textId="037AAB2C" w:rsidR="00291211" w:rsidRPr="00805756" w:rsidRDefault="00291211" w:rsidP="00291211">
            <w:pPr>
              <w:spacing w:before="100" w:after="100"/>
              <w:jc w:val="right"/>
              <w:rPr>
                <w:rFonts w:eastAsia="Calibri" w:cs="Arial"/>
                <w:szCs w:val="19"/>
              </w:rPr>
            </w:pPr>
            <w:r w:rsidRPr="00264118">
              <w:t>11,62</w:t>
            </w:r>
          </w:p>
        </w:tc>
        <w:tc>
          <w:tcPr>
            <w:tcW w:w="709" w:type="dxa"/>
            <w:tcBorders>
              <w:top w:val="single" w:sz="4" w:space="0" w:color="001D77"/>
              <w:left w:val="single" w:sz="4" w:space="0" w:color="001D77"/>
              <w:bottom w:val="single" w:sz="4" w:space="0" w:color="001D77"/>
              <w:right w:val="single" w:sz="4" w:space="0" w:color="001D77"/>
            </w:tcBorders>
          </w:tcPr>
          <w:p w14:paraId="23A78B5C" w14:textId="14055914" w:rsidR="00291211" w:rsidRPr="00805756" w:rsidRDefault="00291211" w:rsidP="00291211">
            <w:pPr>
              <w:spacing w:before="100" w:after="100"/>
              <w:jc w:val="right"/>
              <w:rPr>
                <w:rFonts w:eastAsia="Calibri" w:cs="Arial"/>
                <w:szCs w:val="19"/>
              </w:rPr>
            </w:pPr>
            <w:r w:rsidRPr="00264118">
              <w:t>93,3</w:t>
            </w:r>
          </w:p>
        </w:tc>
        <w:tc>
          <w:tcPr>
            <w:tcW w:w="1278" w:type="dxa"/>
            <w:tcBorders>
              <w:top w:val="single" w:sz="4" w:space="0" w:color="001D77"/>
              <w:left w:val="single" w:sz="4" w:space="0" w:color="001D77"/>
              <w:bottom w:val="single" w:sz="4" w:space="0" w:color="001D77"/>
            </w:tcBorders>
          </w:tcPr>
          <w:p w14:paraId="6D9A137F" w14:textId="2C37208B" w:rsidR="00291211" w:rsidRPr="00547E83" w:rsidRDefault="00291211" w:rsidP="00291211">
            <w:pPr>
              <w:spacing w:before="100" w:after="100"/>
              <w:jc w:val="right"/>
              <w:rPr>
                <w:rFonts w:eastAsia="Calibri" w:cs="Arial"/>
                <w:szCs w:val="19"/>
              </w:rPr>
            </w:pPr>
            <w:r w:rsidRPr="00264118">
              <w:t>102,0</w:t>
            </w:r>
          </w:p>
        </w:tc>
        <w:tc>
          <w:tcPr>
            <w:tcW w:w="993" w:type="dxa"/>
            <w:tcBorders>
              <w:top w:val="single" w:sz="4" w:space="0" w:color="001D77"/>
              <w:left w:val="single" w:sz="4" w:space="0" w:color="001D77"/>
              <w:bottom w:val="single" w:sz="4" w:space="0" w:color="001D77"/>
              <w:right w:val="single" w:sz="4" w:space="0" w:color="001D77"/>
            </w:tcBorders>
          </w:tcPr>
          <w:p w14:paraId="4AEAEF7D" w14:textId="59E84AE3" w:rsidR="00291211" w:rsidRPr="00547E83" w:rsidRDefault="00291211" w:rsidP="00291211">
            <w:pPr>
              <w:spacing w:before="100" w:after="100"/>
              <w:jc w:val="right"/>
              <w:rPr>
                <w:rFonts w:eastAsia="Calibri" w:cs="Arial"/>
                <w:szCs w:val="19"/>
              </w:rPr>
            </w:pPr>
            <w:r w:rsidRPr="00264118">
              <w:t>11,39</w:t>
            </w:r>
          </w:p>
        </w:tc>
        <w:tc>
          <w:tcPr>
            <w:tcW w:w="709" w:type="dxa"/>
            <w:tcBorders>
              <w:top w:val="single" w:sz="4" w:space="0" w:color="001D77"/>
              <w:left w:val="single" w:sz="4" w:space="0" w:color="001D77"/>
              <w:bottom w:val="single" w:sz="4" w:space="0" w:color="001D77"/>
              <w:right w:val="nil"/>
            </w:tcBorders>
          </w:tcPr>
          <w:p w14:paraId="31F26E18" w14:textId="3F8DD0DD" w:rsidR="00291211" w:rsidRPr="00547E83" w:rsidRDefault="00291211" w:rsidP="00291211">
            <w:pPr>
              <w:spacing w:before="100" w:after="100"/>
              <w:jc w:val="right"/>
              <w:rPr>
                <w:rFonts w:eastAsia="Calibri" w:cs="Arial"/>
                <w:szCs w:val="19"/>
              </w:rPr>
            </w:pPr>
            <w:r w:rsidRPr="00264118">
              <w:t>107,5</w:t>
            </w:r>
          </w:p>
        </w:tc>
      </w:tr>
      <w:tr w:rsidR="00291211" w:rsidRPr="001D21DF" w14:paraId="57198915" w14:textId="77777777" w:rsidTr="00B13A8F">
        <w:tc>
          <w:tcPr>
            <w:tcW w:w="2159" w:type="dxa"/>
            <w:tcBorders>
              <w:top w:val="single" w:sz="4" w:space="0" w:color="001D77"/>
              <w:bottom w:val="single" w:sz="4" w:space="0" w:color="001D77"/>
              <w:right w:val="single" w:sz="4" w:space="0" w:color="001D77"/>
            </w:tcBorders>
            <w:vAlign w:val="bottom"/>
          </w:tcPr>
          <w:p w14:paraId="2553EA99"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Oleje i tłuszcze</w:t>
            </w:r>
          </w:p>
        </w:tc>
        <w:tc>
          <w:tcPr>
            <w:tcW w:w="1134" w:type="dxa"/>
            <w:tcBorders>
              <w:top w:val="single" w:sz="4" w:space="0" w:color="001D77"/>
              <w:left w:val="single" w:sz="4" w:space="0" w:color="001D77"/>
              <w:bottom w:val="single" w:sz="4" w:space="0" w:color="001D77"/>
              <w:right w:val="single" w:sz="4" w:space="0" w:color="001D77"/>
            </w:tcBorders>
            <w:vAlign w:val="center"/>
          </w:tcPr>
          <w:p w14:paraId="1F5BB4AB"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1C2EC9BB" w14:textId="3E92856D" w:rsidR="00291211" w:rsidRPr="00805756" w:rsidRDefault="00291211" w:rsidP="00291211">
            <w:pPr>
              <w:jc w:val="right"/>
              <w:rPr>
                <w:rFonts w:eastAsia="Calibri" w:cs="Arial"/>
                <w:szCs w:val="19"/>
              </w:rPr>
            </w:pPr>
            <w:r w:rsidRPr="00264118">
              <w:t>1,10</w:t>
            </w:r>
          </w:p>
        </w:tc>
        <w:tc>
          <w:tcPr>
            <w:tcW w:w="709" w:type="dxa"/>
            <w:tcBorders>
              <w:top w:val="single" w:sz="4" w:space="0" w:color="001D77"/>
              <w:left w:val="single" w:sz="4" w:space="0" w:color="001D77"/>
              <w:bottom w:val="single" w:sz="4" w:space="0" w:color="001D77"/>
              <w:right w:val="single" w:sz="4" w:space="0" w:color="001D77"/>
            </w:tcBorders>
          </w:tcPr>
          <w:p w14:paraId="49FDDAF5" w14:textId="161589F5" w:rsidR="00291211" w:rsidRPr="00805756" w:rsidRDefault="00291211" w:rsidP="00291211">
            <w:pPr>
              <w:jc w:val="right"/>
              <w:rPr>
                <w:rFonts w:eastAsia="Calibri" w:cs="Arial"/>
                <w:szCs w:val="19"/>
              </w:rPr>
            </w:pPr>
            <w:r w:rsidRPr="00264118">
              <w:t>100,9</w:t>
            </w:r>
          </w:p>
        </w:tc>
        <w:tc>
          <w:tcPr>
            <w:tcW w:w="1278" w:type="dxa"/>
            <w:tcBorders>
              <w:top w:val="single" w:sz="4" w:space="0" w:color="001D77"/>
              <w:left w:val="single" w:sz="4" w:space="0" w:color="001D77"/>
              <w:bottom w:val="single" w:sz="4" w:space="0" w:color="001D77"/>
            </w:tcBorders>
          </w:tcPr>
          <w:p w14:paraId="2AC5C28B" w14:textId="535A29EF" w:rsidR="00291211" w:rsidRPr="00547E83" w:rsidRDefault="00291211" w:rsidP="00291211">
            <w:pPr>
              <w:jc w:val="right"/>
              <w:rPr>
                <w:rFonts w:eastAsia="Calibri" w:cs="Arial"/>
                <w:szCs w:val="19"/>
              </w:rPr>
            </w:pPr>
            <w:r w:rsidRPr="00264118">
              <w:t>107,8</w:t>
            </w:r>
          </w:p>
        </w:tc>
        <w:tc>
          <w:tcPr>
            <w:tcW w:w="993" w:type="dxa"/>
            <w:tcBorders>
              <w:top w:val="single" w:sz="4" w:space="0" w:color="001D77"/>
              <w:left w:val="single" w:sz="4" w:space="0" w:color="001D77"/>
              <w:bottom w:val="single" w:sz="4" w:space="0" w:color="001D77"/>
              <w:right w:val="single" w:sz="4" w:space="0" w:color="001D77"/>
            </w:tcBorders>
          </w:tcPr>
          <w:p w14:paraId="7FC52AA8" w14:textId="45079CED" w:rsidR="00291211" w:rsidRPr="00547E83" w:rsidRDefault="00291211" w:rsidP="00291211">
            <w:pPr>
              <w:jc w:val="right"/>
              <w:rPr>
                <w:rFonts w:eastAsia="Calibri" w:cs="Arial"/>
                <w:szCs w:val="19"/>
              </w:rPr>
            </w:pPr>
            <w:r w:rsidRPr="00264118">
              <w:t>1,02</w:t>
            </w:r>
          </w:p>
        </w:tc>
        <w:tc>
          <w:tcPr>
            <w:tcW w:w="709" w:type="dxa"/>
            <w:tcBorders>
              <w:top w:val="single" w:sz="4" w:space="0" w:color="001D77"/>
              <w:left w:val="single" w:sz="4" w:space="0" w:color="001D77"/>
              <w:bottom w:val="single" w:sz="4" w:space="0" w:color="001D77"/>
              <w:right w:val="nil"/>
            </w:tcBorders>
          </w:tcPr>
          <w:p w14:paraId="4A0258E8" w14:textId="501C078A" w:rsidR="00291211" w:rsidRPr="00547E83" w:rsidRDefault="00291211" w:rsidP="00291211">
            <w:pPr>
              <w:jc w:val="right"/>
              <w:rPr>
                <w:rFonts w:eastAsia="Calibri" w:cs="Arial"/>
                <w:szCs w:val="19"/>
              </w:rPr>
            </w:pPr>
            <w:r w:rsidRPr="00264118">
              <w:t>101,0</w:t>
            </w:r>
          </w:p>
        </w:tc>
      </w:tr>
      <w:tr w:rsidR="00291211" w:rsidRPr="001D21DF" w14:paraId="31BB754E" w14:textId="77777777" w:rsidTr="00B13A8F">
        <w:tc>
          <w:tcPr>
            <w:tcW w:w="2159" w:type="dxa"/>
            <w:tcBorders>
              <w:top w:val="single" w:sz="4" w:space="0" w:color="001D77"/>
              <w:bottom w:val="single" w:sz="4" w:space="0" w:color="001D77"/>
              <w:right w:val="single" w:sz="4" w:space="0" w:color="001D77"/>
            </w:tcBorders>
            <w:vAlign w:val="bottom"/>
          </w:tcPr>
          <w:p w14:paraId="09ACCB71" w14:textId="77777777" w:rsidR="00291211" w:rsidRPr="001D21DF" w:rsidRDefault="00291211" w:rsidP="00291211">
            <w:pPr>
              <w:tabs>
                <w:tab w:val="right" w:leader="dot" w:pos="8505"/>
              </w:tabs>
              <w:ind w:left="176"/>
              <w:rPr>
                <w:rFonts w:eastAsia="Calibri" w:cs="Arial"/>
                <w:szCs w:val="19"/>
              </w:rPr>
            </w:pPr>
            <w:r w:rsidRPr="001D21DF">
              <w:rPr>
                <w:rFonts w:eastAsia="Calibri" w:cs="Arial"/>
                <w:szCs w:val="19"/>
              </w:rPr>
              <w:t>w tym masło</w:t>
            </w:r>
          </w:p>
        </w:tc>
        <w:tc>
          <w:tcPr>
            <w:tcW w:w="1134" w:type="dxa"/>
            <w:tcBorders>
              <w:top w:val="single" w:sz="4" w:space="0" w:color="001D77"/>
              <w:left w:val="single" w:sz="4" w:space="0" w:color="001D77"/>
              <w:bottom w:val="single" w:sz="4" w:space="0" w:color="001D77"/>
              <w:right w:val="single" w:sz="4" w:space="0" w:color="001D77"/>
            </w:tcBorders>
            <w:vAlign w:val="center"/>
          </w:tcPr>
          <w:p w14:paraId="4505553D"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78A3DEEC" w14:textId="5E5A11FF" w:rsidR="00291211" w:rsidRPr="00805756" w:rsidRDefault="00291211" w:rsidP="00291211">
            <w:pPr>
              <w:jc w:val="right"/>
              <w:rPr>
                <w:rFonts w:eastAsia="Calibri" w:cs="Arial"/>
                <w:szCs w:val="19"/>
              </w:rPr>
            </w:pPr>
            <w:r w:rsidRPr="00264118">
              <w:t>0,29</w:t>
            </w:r>
          </w:p>
        </w:tc>
        <w:tc>
          <w:tcPr>
            <w:tcW w:w="709" w:type="dxa"/>
            <w:tcBorders>
              <w:top w:val="single" w:sz="4" w:space="0" w:color="001D77"/>
              <w:left w:val="single" w:sz="4" w:space="0" w:color="001D77"/>
              <w:bottom w:val="single" w:sz="4" w:space="0" w:color="001D77"/>
              <w:right w:val="single" w:sz="4" w:space="0" w:color="001D77"/>
            </w:tcBorders>
          </w:tcPr>
          <w:p w14:paraId="41ABF4CD" w14:textId="40714DCF" w:rsidR="00291211" w:rsidRPr="00805756" w:rsidRDefault="00291211" w:rsidP="00291211">
            <w:pPr>
              <w:jc w:val="right"/>
              <w:rPr>
                <w:rFonts w:eastAsia="Calibri" w:cs="Arial"/>
                <w:szCs w:val="19"/>
              </w:rPr>
            </w:pPr>
            <w:r w:rsidRPr="00264118">
              <w:t>93,5</w:t>
            </w:r>
          </w:p>
        </w:tc>
        <w:tc>
          <w:tcPr>
            <w:tcW w:w="1278" w:type="dxa"/>
            <w:tcBorders>
              <w:top w:val="single" w:sz="4" w:space="0" w:color="001D77"/>
              <w:left w:val="single" w:sz="4" w:space="0" w:color="001D77"/>
              <w:bottom w:val="single" w:sz="4" w:space="0" w:color="001D77"/>
            </w:tcBorders>
          </w:tcPr>
          <w:p w14:paraId="7CDB3A0E" w14:textId="55C2E6CC" w:rsidR="00291211" w:rsidRPr="00547E83" w:rsidRDefault="00291211" w:rsidP="00291211">
            <w:pPr>
              <w:jc w:val="right"/>
              <w:rPr>
                <w:rFonts w:eastAsia="Calibri" w:cs="Arial"/>
                <w:szCs w:val="19"/>
              </w:rPr>
            </w:pPr>
            <w:r w:rsidRPr="00264118">
              <w:t>87,9</w:t>
            </w:r>
          </w:p>
        </w:tc>
        <w:tc>
          <w:tcPr>
            <w:tcW w:w="993" w:type="dxa"/>
            <w:tcBorders>
              <w:top w:val="single" w:sz="4" w:space="0" w:color="001D77"/>
              <w:left w:val="single" w:sz="4" w:space="0" w:color="001D77"/>
              <w:bottom w:val="single" w:sz="4" w:space="0" w:color="001D77"/>
              <w:right w:val="single" w:sz="4" w:space="0" w:color="001D77"/>
            </w:tcBorders>
          </w:tcPr>
          <w:p w14:paraId="014F2646" w14:textId="311D0FD4" w:rsidR="00291211" w:rsidRPr="00547E83" w:rsidRDefault="00291211" w:rsidP="00291211">
            <w:pPr>
              <w:jc w:val="right"/>
              <w:rPr>
                <w:rFonts w:eastAsia="Calibri" w:cs="Arial"/>
                <w:szCs w:val="19"/>
              </w:rPr>
            </w:pPr>
            <w:r w:rsidRPr="00264118">
              <w:t>0,33</w:t>
            </w:r>
          </w:p>
        </w:tc>
        <w:tc>
          <w:tcPr>
            <w:tcW w:w="709" w:type="dxa"/>
            <w:tcBorders>
              <w:top w:val="single" w:sz="4" w:space="0" w:color="001D77"/>
              <w:left w:val="single" w:sz="4" w:space="0" w:color="001D77"/>
              <w:bottom w:val="single" w:sz="4" w:space="0" w:color="001D77"/>
              <w:right w:val="nil"/>
            </w:tcBorders>
          </w:tcPr>
          <w:p w14:paraId="547BF038" w14:textId="42F50B30" w:rsidR="00291211" w:rsidRPr="00547E83" w:rsidRDefault="00291211" w:rsidP="00291211">
            <w:pPr>
              <w:jc w:val="right"/>
              <w:rPr>
                <w:rFonts w:eastAsia="Calibri" w:cs="Arial"/>
                <w:szCs w:val="19"/>
              </w:rPr>
            </w:pPr>
            <w:r w:rsidRPr="00264118">
              <w:t>103,1</w:t>
            </w:r>
          </w:p>
        </w:tc>
      </w:tr>
      <w:tr w:rsidR="00291211" w:rsidRPr="001D21DF" w14:paraId="08779AFF" w14:textId="77777777" w:rsidTr="00B13A8F">
        <w:tc>
          <w:tcPr>
            <w:tcW w:w="2159" w:type="dxa"/>
            <w:tcBorders>
              <w:top w:val="single" w:sz="4" w:space="0" w:color="001D77"/>
              <w:bottom w:val="single" w:sz="4" w:space="0" w:color="001D77"/>
              <w:right w:val="single" w:sz="4" w:space="0" w:color="001D77"/>
            </w:tcBorders>
            <w:vAlign w:val="bottom"/>
          </w:tcPr>
          <w:p w14:paraId="7F8FF1EC"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Owoce</w:t>
            </w:r>
          </w:p>
        </w:tc>
        <w:tc>
          <w:tcPr>
            <w:tcW w:w="1134" w:type="dxa"/>
            <w:tcBorders>
              <w:top w:val="single" w:sz="4" w:space="0" w:color="001D77"/>
              <w:left w:val="single" w:sz="4" w:space="0" w:color="001D77"/>
              <w:bottom w:val="single" w:sz="4" w:space="0" w:color="001D77"/>
              <w:right w:val="single" w:sz="4" w:space="0" w:color="001D77"/>
            </w:tcBorders>
            <w:vAlign w:val="center"/>
          </w:tcPr>
          <w:p w14:paraId="5040DA9A"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630F2720" w14:textId="4DBAFBBD" w:rsidR="00291211" w:rsidRPr="00805756" w:rsidRDefault="00291211" w:rsidP="00291211">
            <w:pPr>
              <w:jc w:val="right"/>
              <w:rPr>
                <w:rFonts w:eastAsia="Calibri" w:cs="Arial"/>
                <w:szCs w:val="19"/>
              </w:rPr>
            </w:pPr>
            <w:r w:rsidRPr="00264118">
              <w:t>3,74</w:t>
            </w:r>
          </w:p>
        </w:tc>
        <w:tc>
          <w:tcPr>
            <w:tcW w:w="709" w:type="dxa"/>
            <w:tcBorders>
              <w:top w:val="single" w:sz="4" w:space="0" w:color="001D77"/>
              <w:left w:val="single" w:sz="4" w:space="0" w:color="001D77"/>
              <w:bottom w:val="single" w:sz="4" w:space="0" w:color="001D77"/>
              <w:right w:val="single" w:sz="4" w:space="0" w:color="001D77"/>
            </w:tcBorders>
          </w:tcPr>
          <w:p w14:paraId="575CE704" w14:textId="1958708F" w:rsidR="00291211" w:rsidRPr="00805756" w:rsidRDefault="00291211" w:rsidP="00291211">
            <w:pPr>
              <w:jc w:val="right"/>
              <w:rPr>
                <w:rFonts w:eastAsia="Calibri" w:cs="Arial"/>
                <w:szCs w:val="19"/>
              </w:rPr>
            </w:pPr>
            <w:r w:rsidRPr="00264118">
              <w:t>110,0</w:t>
            </w:r>
          </w:p>
        </w:tc>
        <w:tc>
          <w:tcPr>
            <w:tcW w:w="1278" w:type="dxa"/>
            <w:tcBorders>
              <w:top w:val="single" w:sz="4" w:space="0" w:color="001D77"/>
              <w:left w:val="single" w:sz="4" w:space="0" w:color="001D77"/>
              <w:bottom w:val="single" w:sz="4" w:space="0" w:color="001D77"/>
            </w:tcBorders>
          </w:tcPr>
          <w:p w14:paraId="22176FFA" w14:textId="70E2CAD4" w:rsidR="00291211" w:rsidRPr="00547E83" w:rsidRDefault="00291211" w:rsidP="00291211">
            <w:pPr>
              <w:jc w:val="right"/>
              <w:rPr>
                <w:rFonts w:eastAsia="Calibri" w:cs="Arial"/>
                <w:szCs w:val="19"/>
              </w:rPr>
            </w:pPr>
            <w:r w:rsidRPr="00264118">
              <w:t>95,2</w:t>
            </w:r>
          </w:p>
        </w:tc>
        <w:tc>
          <w:tcPr>
            <w:tcW w:w="993" w:type="dxa"/>
            <w:tcBorders>
              <w:top w:val="single" w:sz="4" w:space="0" w:color="001D77"/>
              <w:left w:val="single" w:sz="4" w:space="0" w:color="001D77"/>
              <w:bottom w:val="single" w:sz="4" w:space="0" w:color="001D77"/>
              <w:right w:val="single" w:sz="4" w:space="0" w:color="001D77"/>
            </w:tcBorders>
          </w:tcPr>
          <w:p w14:paraId="782F9665" w14:textId="478C1FA6" w:rsidR="00291211" w:rsidRPr="00547E83" w:rsidRDefault="00291211" w:rsidP="00291211">
            <w:pPr>
              <w:jc w:val="right"/>
              <w:rPr>
                <w:rFonts w:eastAsia="Calibri" w:cs="Arial"/>
                <w:szCs w:val="19"/>
              </w:rPr>
            </w:pPr>
            <w:r w:rsidRPr="00264118">
              <w:t>3,93</w:t>
            </w:r>
          </w:p>
        </w:tc>
        <w:tc>
          <w:tcPr>
            <w:tcW w:w="709" w:type="dxa"/>
            <w:tcBorders>
              <w:top w:val="single" w:sz="4" w:space="0" w:color="001D77"/>
              <w:left w:val="single" w:sz="4" w:space="0" w:color="001D77"/>
              <w:bottom w:val="single" w:sz="4" w:space="0" w:color="001D77"/>
              <w:right w:val="nil"/>
            </w:tcBorders>
          </w:tcPr>
          <w:p w14:paraId="54A992F5" w14:textId="65A70E3A" w:rsidR="00291211" w:rsidRPr="00547E83" w:rsidRDefault="00291211" w:rsidP="00291211">
            <w:pPr>
              <w:jc w:val="right"/>
              <w:rPr>
                <w:rFonts w:eastAsia="Calibri" w:cs="Arial"/>
                <w:szCs w:val="19"/>
              </w:rPr>
            </w:pPr>
            <w:r w:rsidRPr="00264118">
              <w:t>105,9</w:t>
            </w:r>
          </w:p>
        </w:tc>
      </w:tr>
      <w:tr w:rsidR="00291211" w:rsidRPr="001D21DF" w14:paraId="222174C6" w14:textId="77777777" w:rsidTr="00B13A8F">
        <w:tc>
          <w:tcPr>
            <w:tcW w:w="2159" w:type="dxa"/>
            <w:tcBorders>
              <w:top w:val="single" w:sz="4" w:space="0" w:color="001D77"/>
              <w:bottom w:val="single" w:sz="4" w:space="0" w:color="001D77"/>
              <w:right w:val="single" w:sz="4" w:space="0" w:color="001D77"/>
            </w:tcBorders>
            <w:vAlign w:val="bottom"/>
          </w:tcPr>
          <w:p w14:paraId="6F81E1E1"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Warzywa</w:t>
            </w:r>
          </w:p>
        </w:tc>
        <w:tc>
          <w:tcPr>
            <w:tcW w:w="1134" w:type="dxa"/>
            <w:tcBorders>
              <w:top w:val="single" w:sz="4" w:space="0" w:color="001D77"/>
              <w:left w:val="single" w:sz="4" w:space="0" w:color="001D77"/>
              <w:bottom w:val="single" w:sz="4" w:space="0" w:color="001D77"/>
              <w:right w:val="single" w:sz="4" w:space="0" w:color="001D77"/>
            </w:tcBorders>
            <w:vAlign w:val="center"/>
          </w:tcPr>
          <w:p w14:paraId="64C36C3F"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381CA24D" w14:textId="54D9A8A0" w:rsidR="00291211" w:rsidRPr="00805756" w:rsidRDefault="00291211" w:rsidP="00291211">
            <w:pPr>
              <w:jc w:val="right"/>
              <w:rPr>
                <w:rFonts w:eastAsia="Calibri" w:cs="Arial"/>
                <w:szCs w:val="19"/>
              </w:rPr>
            </w:pPr>
            <w:r w:rsidRPr="00264118">
              <w:t>7,76</w:t>
            </w:r>
          </w:p>
        </w:tc>
        <w:tc>
          <w:tcPr>
            <w:tcW w:w="709" w:type="dxa"/>
            <w:tcBorders>
              <w:top w:val="single" w:sz="4" w:space="0" w:color="001D77"/>
              <w:left w:val="single" w:sz="4" w:space="0" w:color="001D77"/>
              <w:bottom w:val="single" w:sz="4" w:space="0" w:color="001D77"/>
              <w:right w:val="single" w:sz="4" w:space="0" w:color="001D77"/>
            </w:tcBorders>
          </w:tcPr>
          <w:p w14:paraId="3D8B2FA7" w14:textId="3D26EEFF" w:rsidR="00291211" w:rsidRPr="00805756" w:rsidRDefault="00291211" w:rsidP="00291211">
            <w:pPr>
              <w:jc w:val="right"/>
              <w:rPr>
                <w:rFonts w:eastAsia="Calibri" w:cs="Arial"/>
                <w:szCs w:val="19"/>
              </w:rPr>
            </w:pPr>
            <w:r w:rsidRPr="00264118">
              <w:t>108,1</w:t>
            </w:r>
          </w:p>
        </w:tc>
        <w:tc>
          <w:tcPr>
            <w:tcW w:w="1278" w:type="dxa"/>
            <w:tcBorders>
              <w:top w:val="single" w:sz="4" w:space="0" w:color="001D77"/>
              <w:left w:val="single" w:sz="4" w:space="0" w:color="001D77"/>
              <w:bottom w:val="single" w:sz="4" w:space="0" w:color="001D77"/>
            </w:tcBorders>
          </w:tcPr>
          <w:p w14:paraId="1FAFDEAE" w14:textId="19AB838E" w:rsidR="00291211" w:rsidRPr="00547E83" w:rsidRDefault="00291211" w:rsidP="00291211">
            <w:pPr>
              <w:jc w:val="right"/>
              <w:rPr>
                <w:rFonts w:eastAsia="Calibri" w:cs="Arial"/>
                <w:szCs w:val="19"/>
              </w:rPr>
            </w:pPr>
            <w:r w:rsidRPr="00264118">
              <w:t>109,0</w:t>
            </w:r>
          </w:p>
        </w:tc>
        <w:tc>
          <w:tcPr>
            <w:tcW w:w="993" w:type="dxa"/>
            <w:tcBorders>
              <w:top w:val="single" w:sz="4" w:space="0" w:color="001D77"/>
              <w:left w:val="single" w:sz="4" w:space="0" w:color="001D77"/>
              <w:bottom w:val="single" w:sz="4" w:space="0" w:color="001D77"/>
              <w:right w:val="single" w:sz="4" w:space="0" w:color="001D77"/>
            </w:tcBorders>
          </w:tcPr>
          <w:p w14:paraId="38FE77DA" w14:textId="63E2AD09" w:rsidR="00291211" w:rsidRPr="00547E83" w:rsidRDefault="00291211" w:rsidP="00291211">
            <w:pPr>
              <w:jc w:val="right"/>
              <w:rPr>
                <w:rFonts w:eastAsia="Calibri" w:cs="Arial"/>
                <w:szCs w:val="19"/>
              </w:rPr>
            </w:pPr>
            <w:r w:rsidRPr="00264118">
              <w:t>7,12</w:t>
            </w:r>
          </w:p>
        </w:tc>
        <w:tc>
          <w:tcPr>
            <w:tcW w:w="709" w:type="dxa"/>
            <w:tcBorders>
              <w:top w:val="single" w:sz="4" w:space="0" w:color="001D77"/>
              <w:left w:val="single" w:sz="4" w:space="0" w:color="001D77"/>
              <w:bottom w:val="single" w:sz="4" w:space="0" w:color="001D77"/>
              <w:right w:val="nil"/>
            </w:tcBorders>
          </w:tcPr>
          <w:p w14:paraId="1548BA58" w14:textId="0A1512EE" w:rsidR="00291211" w:rsidRPr="00547E83" w:rsidRDefault="00291211" w:rsidP="00291211">
            <w:pPr>
              <w:jc w:val="right"/>
              <w:rPr>
                <w:rFonts w:eastAsia="Calibri" w:cs="Arial"/>
                <w:szCs w:val="19"/>
              </w:rPr>
            </w:pPr>
            <w:r w:rsidRPr="00264118">
              <w:t>102,6</w:t>
            </w:r>
          </w:p>
        </w:tc>
      </w:tr>
      <w:tr w:rsidR="00291211" w:rsidRPr="001D21DF" w14:paraId="678BBCF0" w14:textId="77777777" w:rsidTr="00B13A8F">
        <w:tc>
          <w:tcPr>
            <w:tcW w:w="2159" w:type="dxa"/>
            <w:tcBorders>
              <w:top w:val="single" w:sz="4" w:space="0" w:color="001D77"/>
              <w:bottom w:val="single" w:sz="4" w:space="0" w:color="001D77"/>
              <w:right w:val="single" w:sz="4" w:space="0" w:color="001D77"/>
            </w:tcBorders>
            <w:vAlign w:val="bottom"/>
          </w:tcPr>
          <w:p w14:paraId="7889893F" w14:textId="77777777" w:rsidR="00291211" w:rsidRPr="001D21DF" w:rsidRDefault="00291211" w:rsidP="00291211">
            <w:pPr>
              <w:tabs>
                <w:tab w:val="right" w:leader="dot" w:pos="8505"/>
              </w:tabs>
              <w:ind w:left="176"/>
              <w:rPr>
                <w:rFonts w:eastAsia="Calibri" w:cs="Arial"/>
                <w:szCs w:val="19"/>
              </w:rPr>
            </w:pPr>
            <w:r w:rsidRPr="001D21DF">
              <w:rPr>
                <w:rFonts w:eastAsia="Calibri" w:cs="Arial"/>
                <w:szCs w:val="19"/>
              </w:rPr>
              <w:t>w tym ziemniaki</w:t>
            </w:r>
          </w:p>
        </w:tc>
        <w:tc>
          <w:tcPr>
            <w:tcW w:w="1134" w:type="dxa"/>
            <w:tcBorders>
              <w:top w:val="single" w:sz="4" w:space="0" w:color="001D77"/>
              <w:left w:val="single" w:sz="4" w:space="0" w:color="001D77"/>
              <w:bottom w:val="single" w:sz="4" w:space="0" w:color="001D77"/>
              <w:right w:val="single" w:sz="4" w:space="0" w:color="001D77"/>
            </w:tcBorders>
            <w:vAlign w:val="center"/>
          </w:tcPr>
          <w:p w14:paraId="4F63345D"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2BDCC501" w14:textId="6583F413" w:rsidR="00291211" w:rsidRPr="00805756" w:rsidRDefault="00291211" w:rsidP="00291211">
            <w:pPr>
              <w:jc w:val="right"/>
              <w:rPr>
                <w:rFonts w:eastAsia="Calibri" w:cs="Arial"/>
                <w:szCs w:val="19"/>
              </w:rPr>
            </w:pPr>
            <w:r w:rsidRPr="00264118">
              <w:t>3,10</w:t>
            </w:r>
          </w:p>
        </w:tc>
        <w:tc>
          <w:tcPr>
            <w:tcW w:w="709" w:type="dxa"/>
            <w:tcBorders>
              <w:top w:val="single" w:sz="4" w:space="0" w:color="001D77"/>
              <w:left w:val="single" w:sz="4" w:space="0" w:color="001D77"/>
              <w:bottom w:val="single" w:sz="4" w:space="0" w:color="001D77"/>
              <w:right w:val="single" w:sz="4" w:space="0" w:color="001D77"/>
            </w:tcBorders>
          </w:tcPr>
          <w:p w14:paraId="4F7E7C72" w14:textId="12375EE9" w:rsidR="00291211" w:rsidRPr="00805756" w:rsidRDefault="00291211" w:rsidP="00291211">
            <w:pPr>
              <w:jc w:val="right"/>
              <w:rPr>
                <w:rFonts w:eastAsia="Calibri" w:cs="Arial"/>
                <w:szCs w:val="19"/>
              </w:rPr>
            </w:pPr>
            <w:r w:rsidRPr="00264118">
              <w:t>118,3</w:t>
            </w:r>
          </w:p>
        </w:tc>
        <w:tc>
          <w:tcPr>
            <w:tcW w:w="1278" w:type="dxa"/>
            <w:tcBorders>
              <w:top w:val="single" w:sz="4" w:space="0" w:color="001D77"/>
              <w:left w:val="single" w:sz="4" w:space="0" w:color="001D77"/>
              <w:bottom w:val="single" w:sz="4" w:space="0" w:color="001D77"/>
            </w:tcBorders>
          </w:tcPr>
          <w:p w14:paraId="42790D63" w14:textId="7140DA99" w:rsidR="00291211" w:rsidRPr="00547E83" w:rsidRDefault="00291211" w:rsidP="00291211">
            <w:pPr>
              <w:jc w:val="right"/>
              <w:rPr>
                <w:rFonts w:eastAsia="Calibri" w:cs="Arial"/>
                <w:szCs w:val="19"/>
              </w:rPr>
            </w:pPr>
            <w:r w:rsidRPr="00264118">
              <w:t>127,0</w:t>
            </w:r>
          </w:p>
        </w:tc>
        <w:tc>
          <w:tcPr>
            <w:tcW w:w="993" w:type="dxa"/>
            <w:tcBorders>
              <w:top w:val="single" w:sz="4" w:space="0" w:color="001D77"/>
              <w:left w:val="single" w:sz="4" w:space="0" w:color="001D77"/>
              <w:bottom w:val="single" w:sz="4" w:space="0" w:color="001D77"/>
              <w:right w:val="single" w:sz="4" w:space="0" w:color="001D77"/>
            </w:tcBorders>
          </w:tcPr>
          <w:p w14:paraId="39035EFD" w14:textId="600F0422" w:rsidR="00291211" w:rsidRPr="00547E83" w:rsidRDefault="00291211" w:rsidP="00291211">
            <w:pPr>
              <w:jc w:val="right"/>
              <w:rPr>
                <w:rFonts w:eastAsia="Calibri" w:cs="Arial"/>
                <w:szCs w:val="19"/>
              </w:rPr>
            </w:pPr>
            <w:r w:rsidRPr="00264118">
              <w:t>2,44</w:t>
            </w:r>
          </w:p>
        </w:tc>
        <w:tc>
          <w:tcPr>
            <w:tcW w:w="709" w:type="dxa"/>
            <w:tcBorders>
              <w:top w:val="single" w:sz="4" w:space="0" w:color="001D77"/>
              <w:left w:val="single" w:sz="4" w:space="0" w:color="001D77"/>
              <w:bottom w:val="single" w:sz="4" w:space="0" w:color="001D77"/>
              <w:right w:val="nil"/>
            </w:tcBorders>
          </w:tcPr>
          <w:p w14:paraId="515FE973" w14:textId="3B1E8390" w:rsidR="00291211" w:rsidRPr="00547E83" w:rsidRDefault="00291211" w:rsidP="00291211">
            <w:pPr>
              <w:jc w:val="right"/>
              <w:rPr>
                <w:rFonts w:eastAsia="Calibri" w:cs="Arial"/>
                <w:szCs w:val="19"/>
              </w:rPr>
            </w:pPr>
            <w:r w:rsidRPr="00264118">
              <w:t>102,1</w:t>
            </w:r>
          </w:p>
        </w:tc>
      </w:tr>
      <w:tr w:rsidR="00291211" w:rsidRPr="001D21DF" w14:paraId="6F2F1CE5" w14:textId="77777777" w:rsidTr="00B13A8F">
        <w:tc>
          <w:tcPr>
            <w:tcW w:w="2159" w:type="dxa"/>
            <w:tcBorders>
              <w:top w:val="single" w:sz="4" w:space="0" w:color="001D77"/>
              <w:bottom w:val="single" w:sz="4" w:space="0" w:color="001D77"/>
              <w:right w:val="single" w:sz="4" w:space="0" w:color="001D77"/>
            </w:tcBorders>
            <w:vAlign w:val="bottom"/>
          </w:tcPr>
          <w:p w14:paraId="76DC2D0F"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Cukier</w:t>
            </w:r>
          </w:p>
        </w:tc>
        <w:tc>
          <w:tcPr>
            <w:tcW w:w="1134" w:type="dxa"/>
            <w:tcBorders>
              <w:top w:val="single" w:sz="4" w:space="0" w:color="001D77"/>
              <w:left w:val="single" w:sz="4" w:space="0" w:color="001D77"/>
              <w:bottom w:val="single" w:sz="4" w:space="0" w:color="001D77"/>
              <w:right w:val="single" w:sz="4" w:space="0" w:color="001D77"/>
            </w:tcBorders>
            <w:vAlign w:val="center"/>
          </w:tcPr>
          <w:p w14:paraId="77B98B89"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242B06F9" w14:textId="1CAA04C8" w:rsidR="00291211" w:rsidRPr="00805756" w:rsidRDefault="00291211" w:rsidP="00291211">
            <w:pPr>
              <w:jc w:val="right"/>
              <w:rPr>
                <w:rFonts w:eastAsia="Calibri" w:cs="Arial"/>
                <w:szCs w:val="19"/>
              </w:rPr>
            </w:pPr>
            <w:r w:rsidRPr="00264118">
              <w:t>1,03</w:t>
            </w:r>
          </w:p>
        </w:tc>
        <w:tc>
          <w:tcPr>
            <w:tcW w:w="709" w:type="dxa"/>
            <w:tcBorders>
              <w:top w:val="single" w:sz="4" w:space="0" w:color="001D77"/>
              <w:left w:val="single" w:sz="4" w:space="0" w:color="001D77"/>
              <w:bottom w:val="single" w:sz="4" w:space="0" w:color="001D77"/>
              <w:right w:val="single" w:sz="4" w:space="0" w:color="001D77"/>
            </w:tcBorders>
          </w:tcPr>
          <w:p w14:paraId="21B75035" w14:textId="41861B7D" w:rsidR="00291211" w:rsidRPr="00805756" w:rsidRDefault="00291211" w:rsidP="00291211">
            <w:pPr>
              <w:jc w:val="right"/>
              <w:rPr>
                <w:rFonts w:eastAsia="Calibri" w:cs="Arial"/>
                <w:szCs w:val="19"/>
              </w:rPr>
            </w:pPr>
            <w:r w:rsidRPr="00264118">
              <w:t>95,4</w:t>
            </w:r>
          </w:p>
        </w:tc>
        <w:tc>
          <w:tcPr>
            <w:tcW w:w="1278" w:type="dxa"/>
            <w:tcBorders>
              <w:top w:val="single" w:sz="4" w:space="0" w:color="001D77"/>
              <w:left w:val="single" w:sz="4" w:space="0" w:color="001D77"/>
              <w:bottom w:val="single" w:sz="4" w:space="0" w:color="001D77"/>
            </w:tcBorders>
          </w:tcPr>
          <w:p w14:paraId="108CBB40" w14:textId="50D9520A" w:rsidR="00291211" w:rsidRPr="00547E83" w:rsidRDefault="00291211" w:rsidP="00291211">
            <w:pPr>
              <w:jc w:val="right"/>
              <w:rPr>
                <w:rFonts w:eastAsia="Calibri" w:cs="Arial"/>
                <w:szCs w:val="19"/>
              </w:rPr>
            </w:pPr>
            <w:r w:rsidRPr="00264118">
              <w:t>135,5</w:t>
            </w:r>
          </w:p>
        </w:tc>
        <w:tc>
          <w:tcPr>
            <w:tcW w:w="993" w:type="dxa"/>
            <w:tcBorders>
              <w:top w:val="single" w:sz="4" w:space="0" w:color="001D77"/>
              <w:left w:val="single" w:sz="4" w:space="0" w:color="001D77"/>
              <w:bottom w:val="single" w:sz="4" w:space="0" w:color="001D77"/>
              <w:right w:val="single" w:sz="4" w:space="0" w:color="001D77"/>
            </w:tcBorders>
          </w:tcPr>
          <w:p w14:paraId="01F8505C" w14:textId="3C2D3C59" w:rsidR="00291211" w:rsidRPr="00547E83" w:rsidRDefault="00291211" w:rsidP="00291211">
            <w:pPr>
              <w:jc w:val="right"/>
              <w:rPr>
                <w:rFonts w:eastAsia="Calibri" w:cs="Arial"/>
                <w:szCs w:val="19"/>
              </w:rPr>
            </w:pPr>
            <w:r w:rsidRPr="00264118">
              <w:t>0,76</w:t>
            </w:r>
          </w:p>
        </w:tc>
        <w:tc>
          <w:tcPr>
            <w:tcW w:w="709" w:type="dxa"/>
            <w:tcBorders>
              <w:top w:val="single" w:sz="4" w:space="0" w:color="001D77"/>
              <w:left w:val="single" w:sz="4" w:space="0" w:color="001D77"/>
              <w:bottom w:val="single" w:sz="4" w:space="0" w:color="001D77"/>
              <w:right w:val="nil"/>
            </w:tcBorders>
          </w:tcPr>
          <w:p w14:paraId="2E2F7F30" w14:textId="2E70FFB2" w:rsidR="00291211" w:rsidRPr="00547E83" w:rsidRDefault="00291211" w:rsidP="00291211">
            <w:pPr>
              <w:jc w:val="right"/>
              <w:rPr>
                <w:rFonts w:eastAsia="Calibri" w:cs="Arial"/>
                <w:szCs w:val="19"/>
              </w:rPr>
            </w:pPr>
            <w:r w:rsidRPr="00264118">
              <w:t>108,6</w:t>
            </w:r>
          </w:p>
        </w:tc>
      </w:tr>
      <w:tr w:rsidR="00291211" w:rsidRPr="001D21DF" w14:paraId="1329BFCE" w14:textId="77777777" w:rsidTr="00B13A8F">
        <w:tc>
          <w:tcPr>
            <w:tcW w:w="2159" w:type="dxa"/>
            <w:tcBorders>
              <w:top w:val="single" w:sz="4" w:space="0" w:color="001D77"/>
              <w:bottom w:val="single" w:sz="4" w:space="0" w:color="001D77"/>
              <w:right w:val="single" w:sz="4" w:space="0" w:color="001D77"/>
            </w:tcBorders>
            <w:vAlign w:val="bottom"/>
          </w:tcPr>
          <w:p w14:paraId="7D746078"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Kawa, herbata i kakao</w:t>
            </w:r>
          </w:p>
        </w:tc>
        <w:tc>
          <w:tcPr>
            <w:tcW w:w="1134" w:type="dxa"/>
            <w:tcBorders>
              <w:top w:val="single" w:sz="4" w:space="0" w:color="001D77"/>
              <w:left w:val="single" w:sz="4" w:space="0" w:color="001D77"/>
              <w:bottom w:val="single" w:sz="4" w:space="0" w:color="001D77"/>
              <w:right w:val="single" w:sz="4" w:space="0" w:color="001D77"/>
            </w:tcBorders>
            <w:vAlign w:val="center"/>
          </w:tcPr>
          <w:p w14:paraId="74A5CF5B"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kg</w:t>
            </w:r>
          </w:p>
        </w:tc>
        <w:tc>
          <w:tcPr>
            <w:tcW w:w="994" w:type="dxa"/>
            <w:tcBorders>
              <w:top w:val="single" w:sz="4" w:space="0" w:color="001D77"/>
              <w:left w:val="single" w:sz="4" w:space="0" w:color="001D77"/>
              <w:bottom w:val="single" w:sz="4" w:space="0" w:color="001D77"/>
              <w:right w:val="single" w:sz="4" w:space="0" w:color="001D77"/>
            </w:tcBorders>
          </w:tcPr>
          <w:p w14:paraId="1810C854" w14:textId="400E0F94" w:rsidR="00291211" w:rsidRPr="00805756" w:rsidRDefault="00291211" w:rsidP="00291211">
            <w:pPr>
              <w:jc w:val="right"/>
              <w:rPr>
                <w:rFonts w:eastAsia="Calibri" w:cs="Arial"/>
                <w:szCs w:val="19"/>
              </w:rPr>
            </w:pPr>
            <w:r w:rsidRPr="00264118">
              <w:t>0,26</w:t>
            </w:r>
          </w:p>
        </w:tc>
        <w:tc>
          <w:tcPr>
            <w:tcW w:w="709" w:type="dxa"/>
            <w:tcBorders>
              <w:top w:val="single" w:sz="4" w:space="0" w:color="001D77"/>
              <w:left w:val="single" w:sz="4" w:space="0" w:color="001D77"/>
              <w:bottom w:val="single" w:sz="4" w:space="0" w:color="001D77"/>
              <w:right w:val="single" w:sz="4" w:space="0" w:color="001D77"/>
            </w:tcBorders>
          </w:tcPr>
          <w:p w14:paraId="56E1F224" w14:textId="76787847" w:rsidR="00291211" w:rsidRPr="00805756" w:rsidRDefault="00291211" w:rsidP="00291211">
            <w:pPr>
              <w:jc w:val="right"/>
              <w:rPr>
                <w:rFonts w:eastAsia="Calibri" w:cs="Arial"/>
                <w:szCs w:val="19"/>
              </w:rPr>
            </w:pPr>
            <w:r w:rsidRPr="00264118">
              <w:t>92,9</w:t>
            </w:r>
          </w:p>
        </w:tc>
        <w:tc>
          <w:tcPr>
            <w:tcW w:w="1278" w:type="dxa"/>
            <w:tcBorders>
              <w:top w:val="single" w:sz="4" w:space="0" w:color="001D77"/>
              <w:left w:val="single" w:sz="4" w:space="0" w:color="001D77"/>
              <w:bottom w:val="single" w:sz="4" w:space="0" w:color="001D77"/>
            </w:tcBorders>
          </w:tcPr>
          <w:p w14:paraId="35132EB0" w14:textId="06AB41FE" w:rsidR="00291211" w:rsidRPr="00547E83" w:rsidRDefault="00291211" w:rsidP="00291211">
            <w:pPr>
              <w:jc w:val="right"/>
              <w:rPr>
                <w:rFonts w:eastAsia="Calibri" w:cs="Arial"/>
                <w:szCs w:val="19"/>
              </w:rPr>
            </w:pPr>
            <w:r w:rsidRPr="00264118">
              <w:t>100,0</w:t>
            </w:r>
          </w:p>
        </w:tc>
        <w:tc>
          <w:tcPr>
            <w:tcW w:w="993" w:type="dxa"/>
            <w:tcBorders>
              <w:top w:val="single" w:sz="4" w:space="0" w:color="001D77"/>
              <w:left w:val="single" w:sz="4" w:space="0" w:color="001D77"/>
              <w:bottom w:val="single" w:sz="4" w:space="0" w:color="001D77"/>
              <w:right w:val="single" w:sz="4" w:space="0" w:color="001D77"/>
            </w:tcBorders>
          </w:tcPr>
          <w:p w14:paraId="3BF2E716" w14:textId="730F6D09" w:rsidR="00291211" w:rsidRPr="00547E83" w:rsidRDefault="00291211" w:rsidP="00291211">
            <w:pPr>
              <w:jc w:val="right"/>
              <w:rPr>
                <w:rFonts w:eastAsia="Calibri" w:cs="Arial"/>
                <w:szCs w:val="19"/>
              </w:rPr>
            </w:pPr>
            <w:r w:rsidRPr="00264118">
              <w:t>0,26</w:t>
            </w:r>
          </w:p>
        </w:tc>
        <w:tc>
          <w:tcPr>
            <w:tcW w:w="709" w:type="dxa"/>
            <w:tcBorders>
              <w:top w:val="single" w:sz="4" w:space="0" w:color="001D77"/>
              <w:left w:val="single" w:sz="4" w:space="0" w:color="001D77"/>
              <w:bottom w:val="single" w:sz="4" w:space="0" w:color="001D77"/>
              <w:right w:val="nil"/>
            </w:tcBorders>
          </w:tcPr>
          <w:p w14:paraId="709805F7" w14:textId="31D6E237" w:rsidR="00291211" w:rsidRPr="00547E83" w:rsidRDefault="00291211" w:rsidP="00291211">
            <w:pPr>
              <w:jc w:val="right"/>
              <w:rPr>
                <w:rFonts w:eastAsia="Calibri" w:cs="Arial"/>
                <w:szCs w:val="19"/>
              </w:rPr>
            </w:pPr>
            <w:r w:rsidRPr="00264118">
              <w:t>104,0</w:t>
            </w:r>
          </w:p>
        </w:tc>
      </w:tr>
      <w:tr w:rsidR="00291211" w:rsidRPr="001D21DF" w14:paraId="33D4F7AC" w14:textId="77777777" w:rsidTr="00291211">
        <w:tc>
          <w:tcPr>
            <w:tcW w:w="2159" w:type="dxa"/>
            <w:tcBorders>
              <w:top w:val="single" w:sz="4" w:space="0" w:color="001D77"/>
              <w:bottom w:val="single" w:sz="4" w:space="0" w:color="001D77"/>
              <w:right w:val="single" w:sz="4" w:space="0" w:color="001D77"/>
            </w:tcBorders>
            <w:vAlign w:val="bottom"/>
          </w:tcPr>
          <w:p w14:paraId="43B00B0A"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Wody mineralne i źródlane</w:t>
            </w:r>
          </w:p>
        </w:tc>
        <w:tc>
          <w:tcPr>
            <w:tcW w:w="1134" w:type="dxa"/>
            <w:tcBorders>
              <w:top w:val="single" w:sz="4" w:space="0" w:color="001D77"/>
              <w:left w:val="single" w:sz="4" w:space="0" w:color="001D77"/>
              <w:bottom w:val="single" w:sz="4" w:space="0" w:color="001D77"/>
              <w:right w:val="single" w:sz="4" w:space="0" w:color="001D77"/>
            </w:tcBorders>
            <w:vAlign w:val="bottom"/>
          </w:tcPr>
          <w:p w14:paraId="53A46A3B"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single" w:sz="4" w:space="0" w:color="001D77"/>
              <w:right w:val="single" w:sz="4" w:space="0" w:color="001D77"/>
            </w:tcBorders>
            <w:vAlign w:val="bottom"/>
          </w:tcPr>
          <w:p w14:paraId="658C2CFA" w14:textId="1BB119D8" w:rsidR="00291211" w:rsidRPr="00805756" w:rsidRDefault="00291211" w:rsidP="00291211">
            <w:pPr>
              <w:jc w:val="right"/>
              <w:rPr>
                <w:rFonts w:eastAsia="Calibri" w:cs="Arial"/>
                <w:szCs w:val="19"/>
              </w:rPr>
            </w:pPr>
            <w:r w:rsidRPr="00264118">
              <w:t>6,72</w:t>
            </w:r>
          </w:p>
        </w:tc>
        <w:tc>
          <w:tcPr>
            <w:tcW w:w="709" w:type="dxa"/>
            <w:tcBorders>
              <w:top w:val="single" w:sz="4" w:space="0" w:color="001D77"/>
              <w:left w:val="single" w:sz="4" w:space="0" w:color="001D77"/>
              <w:bottom w:val="single" w:sz="4" w:space="0" w:color="001D77"/>
              <w:right w:val="single" w:sz="4" w:space="0" w:color="001D77"/>
            </w:tcBorders>
            <w:vAlign w:val="bottom"/>
          </w:tcPr>
          <w:p w14:paraId="4DA660F7" w14:textId="74394058" w:rsidR="00291211" w:rsidRPr="00805756" w:rsidRDefault="00291211" w:rsidP="00291211">
            <w:pPr>
              <w:jc w:val="right"/>
              <w:rPr>
                <w:rFonts w:eastAsia="Calibri" w:cs="Arial"/>
                <w:szCs w:val="19"/>
              </w:rPr>
            </w:pPr>
            <w:r w:rsidRPr="00264118">
              <w:t>115,3</w:t>
            </w:r>
          </w:p>
        </w:tc>
        <w:tc>
          <w:tcPr>
            <w:tcW w:w="1278" w:type="dxa"/>
            <w:tcBorders>
              <w:top w:val="single" w:sz="4" w:space="0" w:color="001D77"/>
              <w:left w:val="single" w:sz="4" w:space="0" w:color="001D77"/>
              <w:bottom w:val="single" w:sz="4" w:space="0" w:color="001D77"/>
            </w:tcBorders>
            <w:vAlign w:val="bottom"/>
          </w:tcPr>
          <w:p w14:paraId="02E2BE06" w14:textId="536657BE" w:rsidR="00291211" w:rsidRPr="00547E83" w:rsidRDefault="00291211" w:rsidP="00291211">
            <w:pPr>
              <w:jc w:val="right"/>
              <w:rPr>
                <w:rFonts w:eastAsia="Calibri" w:cs="Arial"/>
                <w:szCs w:val="19"/>
              </w:rPr>
            </w:pPr>
            <w:r w:rsidRPr="00264118">
              <w:t>106,2</w:t>
            </w:r>
          </w:p>
        </w:tc>
        <w:tc>
          <w:tcPr>
            <w:tcW w:w="993" w:type="dxa"/>
            <w:tcBorders>
              <w:top w:val="single" w:sz="4" w:space="0" w:color="001D77"/>
              <w:left w:val="single" w:sz="4" w:space="0" w:color="001D77"/>
              <w:bottom w:val="single" w:sz="4" w:space="0" w:color="001D77"/>
              <w:right w:val="single" w:sz="4" w:space="0" w:color="001D77"/>
            </w:tcBorders>
            <w:vAlign w:val="bottom"/>
          </w:tcPr>
          <w:p w14:paraId="4FA09AEF" w14:textId="184103E5" w:rsidR="00291211" w:rsidRPr="00547E83" w:rsidRDefault="00291211" w:rsidP="00291211">
            <w:pPr>
              <w:jc w:val="right"/>
              <w:rPr>
                <w:rFonts w:eastAsia="Calibri" w:cs="Arial"/>
                <w:szCs w:val="19"/>
              </w:rPr>
            </w:pPr>
            <w:r w:rsidRPr="00264118">
              <w:t>6,33</w:t>
            </w:r>
          </w:p>
        </w:tc>
        <w:tc>
          <w:tcPr>
            <w:tcW w:w="709" w:type="dxa"/>
            <w:tcBorders>
              <w:top w:val="single" w:sz="4" w:space="0" w:color="001D77"/>
              <w:left w:val="single" w:sz="4" w:space="0" w:color="001D77"/>
              <w:bottom w:val="single" w:sz="4" w:space="0" w:color="001D77"/>
              <w:right w:val="nil"/>
            </w:tcBorders>
            <w:vAlign w:val="bottom"/>
          </w:tcPr>
          <w:p w14:paraId="5F64A9DA" w14:textId="113F22F0" w:rsidR="00291211" w:rsidRPr="00547E83" w:rsidRDefault="00291211" w:rsidP="00291211">
            <w:pPr>
              <w:jc w:val="right"/>
              <w:rPr>
                <w:rFonts w:eastAsia="Calibri" w:cs="Arial"/>
                <w:szCs w:val="19"/>
              </w:rPr>
            </w:pPr>
            <w:r w:rsidRPr="00264118">
              <w:t>106,4</w:t>
            </w:r>
          </w:p>
        </w:tc>
      </w:tr>
      <w:tr w:rsidR="00291211" w:rsidRPr="001D21DF" w14:paraId="7295EB70" w14:textId="77777777" w:rsidTr="00B13A8F">
        <w:tc>
          <w:tcPr>
            <w:tcW w:w="2159" w:type="dxa"/>
            <w:tcBorders>
              <w:top w:val="single" w:sz="4" w:space="0" w:color="001D77"/>
              <w:bottom w:val="nil"/>
              <w:right w:val="single" w:sz="4" w:space="0" w:color="001D77"/>
            </w:tcBorders>
            <w:vAlign w:val="bottom"/>
          </w:tcPr>
          <w:p w14:paraId="0C2E5568" w14:textId="77777777" w:rsidR="00291211" w:rsidRPr="001D21DF" w:rsidRDefault="00291211" w:rsidP="00291211">
            <w:pPr>
              <w:tabs>
                <w:tab w:val="right" w:leader="dot" w:pos="8505"/>
              </w:tabs>
              <w:rPr>
                <w:rFonts w:eastAsia="Calibri" w:cs="Arial"/>
                <w:szCs w:val="19"/>
              </w:rPr>
            </w:pPr>
            <w:r w:rsidRPr="001D21DF">
              <w:rPr>
                <w:rFonts w:eastAsia="Calibri" w:cs="Arial"/>
                <w:szCs w:val="19"/>
              </w:rPr>
              <w:t>Soki owocowe i warzywne</w:t>
            </w:r>
          </w:p>
        </w:tc>
        <w:tc>
          <w:tcPr>
            <w:tcW w:w="1134" w:type="dxa"/>
            <w:tcBorders>
              <w:top w:val="single" w:sz="4" w:space="0" w:color="001D77"/>
              <w:left w:val="single" w:sz="4" w:space="0" w:color="001D77"/>
              <w:bottom w:val="nil"/>
              <w:right w:val="single" w:sz="4" w:space="0" w:color="001D77"/>
            </w:tcBorders>
            <w:vAlign w:val="bottom"/>
          </w:tcPr>
          <w:p w14:paraId="688F3B0A" w14:textId="77777777" w:rsidR="00291211" w:rsidRPr="001D21DF" w:rsidRDefault="00291211" w:rsidP="00291211">
            <w:pPr>
              <w:tabs>
                <w:tab w:val="right" w:leader="dot" w:pos="8505"/>
              </w:tabs>
              <w:jc w:val="center"/>
              <w:rPr>
                <w:rFonts w:eastAsia="Calibri" w:cs="Arial"/>
                <w:szCs w:val="19"/>
              </w:rPr>
            </w:pPr>
            <w:r w:rsidRPr="001D21DF">
              <w:rPr>
                <w:rFonts w:eastAsia="Calibri" w:cs="Arial"/>
                <w:szCs w:val="19"/>
              </w:rPr>
              <w:t>l</w:t>
            </w:r>
          </w:p>
        </w:tc>
        <w:tc>
          <w:tcPr>
            <w:tcW w:w="994" w:type="dxa"/>
            <w:tcBorders>
              <w:top w:val="single" w:sz="4" w:space="0" w:color="001D77"/>
              <w:left w:val="single" w:sz="4" w:space="0" w:color="001D77"/>
              <w:bottom w:val="nil"/>
              <w:right w:val="single" w:sz="4" w:space="0" w:color="001D77"/>
            </w:tcBorders>
          </w:tcPr>
          <w:p w14:paraId="59D8DAAE" w14:textId="3E2C1440" w:rsidR="00291211" w:rsidRPr="00805756" w:rsidRDefault="00291211" w:rsidP="00291211">
            <w:pPr>
              <w:jc w:val="right"/>
              <w:rPr>
                <w:rFonts w:eastAsia="Calibri" w:cs="Arial"/>
                <w:szCs w:val="19"/>
              </w:rPr>
            </w:pPr>
            <w:r w:rsidRPr="00264118">
              <w:t>0,91</w:t>
            </w:r>
          </w:p>
        </w:tc>
        <w:tc>
          <w:tcPr>
            <w:tcW w:w="709" w:type="dxa"/>
            <w:tcBorders>
              <w:top w:val="single" w:sz="4" w:space="0" w:color="001D77"/>
              <w:left w:val="single" w:sz="4" w:space="0" w:color="001D77"/>
              <w:bottom w:val="nil"/>
              <w:right w:val="single" w:sz="4" w:space="0" w:color="001D77"/>
            </w:tcBorders>
          </w:tcPr>
          <w:p w14:paraId="6F4A1C33" w14:textId="3C11A488" w:rsidR="00291211" w:rsidRPr="00805756" w:rsidRDefault="00291211" w:rsidP="00291211">
            <w:pPr>
              <w:jc w:val="right"/>
              <w:rPr>
                <w:rFonts w:eastAsia="Calibri" w:cs="Arial"/>
                <w:szCs w:val="19"/>
              </w:rPr>
            </w:pPr>
            <w:r w:rsidRPr="00264118">
              <w:t>107,1</w:t>
            </w:r>
          </w:p>
        </w:tc>
        <w:tc>
          <w:tcPr>
            <w:tcW w:w="1278" w:type="dxa"/>
            <w:tcBorders>
              <w:top w:val="single" w:sz="4" w:space="0" w:color="001D77"/>
              <w:left w:val="single" w:sz="4" w:space="0" w:color="001D77"/>
              <w:bottom w:val="nil"/>
            </w:tcBorders>
          </w:tcPr>
          <w:p w14:paraId="0928CC50" w14:textId="0BE1C19D" w:rsidR="00291211" w:rsidRPr="00547E83" w:rsidRDefault="00291211" w:rsidP="00291211">
            <w:pPr>
              <w:jc w:val="right"/>
              <w:rPr>
                <w:rFonts w:eastAsia="Calibri" w:cs="Arial"/>
                <w:szCs w:val="19"/>
              </w:rPr>
            </w:pPr>
            <w:r w:rsidRPr="00264118">
              <w:t>96,8</w:t>
            </w:r>
          </w:p>
        </w:tc>
        <w:tc>
          <w:tcPr>
            <w:tcW w:w="993" w:type="dxa"/>
            <w:tcBorders>
              <w:top w:val="single" w:sz="4" w:space="0" w:color="001D77"/>
              <w:left w:val="single" w:sz="4" w:space="0" w:color="001D77"/>
              <w:bottom w:val="nil"/>
              <w:right w:val="single" w:sz="4" w:space="0" w:color="001D77"/>
            </w:tcBorders>
          </w:tcPr>
          <w:p w14:paraId="7D32CF3B" w14:textId="6ECD4D18" w:rsidR="00291211" w:rsidRPr="00547E83" w:rsidRDefault="00291211" w:rsidP="00291211">
            <w:pPr>
              <w:jc w:val="right"/>
              <w:rPr>
                <w:rFonts w:eastAsia="Calibri" w:cs="Arial"/>
                <w:szCs w:val="19"/>
              </w:rPr>
            </w:pPr>
            <w:r w:rsidRPr="00264118">
              <w:t>0,94</w:t>
            </w:r>
          </w:p>
        </w:tc>
        <w:tc>
          <w:tcPr>
            <w:tcW w:w="709" w:type="dxa"/>
            <w:tcBorders>
              <w:top w:val="single" w:sz="4" w:space="0" w:color="001D77"/>
              <w:left w:val="single" w:sz="4" w:space="0" w:color="001D77"/>
              <w:bottom w:val="nil"/>
              <w:right w:val="nil"/>
            </w:tcBorders>
          </w:tcPr>
          <w:p w14:paraId="21451727" w14:textId="5513803D" w:rsidR="00291211" w:rsidRPr="00547E83" w:rsidRDefault="00291211" w:rsidP="00291211">
            <w:pPr>
              <w:jc w:val="right"/>
              <w:rPr>
                <w:rFonts w:eastAsia="Calibri" w:cs="Arial"/>
                <w:szCs w:val="19"/>
              </w:rPr>
            </w:pPr>
            <w:r w:rsidRPr="00264118">
              <w:t>94,9</w:t>
            </w:r>
          </w:p>
        </w:tc>
      </w:tr>
    </w:tbl>
    <w:p w14:paraId="65F788E5" w14:textId="7119D7BE" w:rsidR="002E2E02" w:rsidRDefault="002E2E02" w:rsidP="005B38BF">
      <w:pPr>
        <w:pStyle w:val="Nagwek1"/>
        <w:spacing w:after="0"/>
        <w:rPr>
          <w:rFonts w:ascii="Fira Sans" w:hAnsi="Fira Sans"/>
          <w:b/>
          <w:szCs w:val="19"/>
        </w:rPr>
      </w:pPr>
      <w:r w:rsidRPr="00571567">
        <w:rPr>
          <w:rFonts w:ascii="Fira Sans" w:eastAsiaTheme="minorHAnsi" w:hAnsi="Fira Sans" w:cs="Arial"/>
          <w:bCs w:val="0"/>
          <w:snapToGrid w:val="0"/>
          <w:color w:val="auto"/>
          <w:sz w:val="16"/>
          <w:szCs w:val="16"/>
          <w:lang w:eastAsia="en-US"/>
        </w:rPr>
        <w:t>a Bez mąki ziemniaczanej</w:t>
      </w:r>
      <w:r w:rsidRPr="00FA7B20">
        <w:rPr>
          <w:rFonts w:ascii="Fira Sans" w:eastAsiaTheme="minorHAnsi" w:hAnsi="Fira Sans" w:cs="Arial"/>
          <w:bCs w:val="0"/>
          <w:snapToGrid w:val="0"/>
          <w:color w:val="auto"/>
          <w:sz w:val="16"/>
          <w:szCs w:val="16"/>
          <w:lang w:eastAsia="en-US"/>
        </w:rPr>
        <w:t>. b Bez pieczywa chrupkiego, tostowego i pieczywa cukierniczego</w:t>
      </w:r>
      <w:r w:rsidRPr="00571567">
        <w:rPr>
          <w:rFonts w:ascii="Fira Sans" w:eastAsiaTheme="minorHAnsi" w:hAnsi="Fira Sans" w:cs="Arial"/>
          <w:bCs w:val="0"/>
          <w:snapToGrid w:val="0"/>
          <w:color w:val="auto"/>
          <w:sz w:val="16"/>
          <w:szCs w:val="16"/>
          <w:lang w:eastAsia="en-US"/>
        </w:rPr>
        <w:t>. c Łącznie z boczkiem surowym</w:t>
      </w:r>
      <w:r w:rsidRPr="00FA7B20">
        <w:rPr>
          <w:rFonts w:ascii="Fira Sans" w:eastAsiaTheme="minorHAnsi" w:hAnsi="Fira Sans" w:cs="Arial"/>
          <w:bCs w:val="0"/>
          <w:snapToGrid w:val="0"/>
          <w:color w:val="auto"/>
          <w:sz w:val="16"/>
          <w:szCs w:val="16"/>
          <w:lang w:eastAsia="en-US"/>
        </w:rPr>
        <w:t>. d. Łącznie z wyrobami garmażeryjnymi, bez przetworów podrobowych. e Bez marynat,</w:t>
      </w:r>
      <w:r>
        <w:rPr>
          <w:rFonts w:cs="Arial"/>
          <w:snapToGrid w:val="0"/>
          <w:sz w:val="16"/>
          <w:szCs w:val="16"/>
        </w:rPr>
        <w:t xml:space="preserve"> </w:t>
      </w:r>
      <w:r w:rsidRPr="00FA7B20">
        <w:rPr>
          <w:rFonts w:ascii="Fira Sans" w:eastAsiaTheme="minorHAnsi" w:hAnsi="Fira Sans" w:cs="Arial"/>
          <w:bCs w:val="0"/>
          <w:snapToGrid w:val="0"/>
          <w:color w:val="auto"/>
          <w:sz w:val="16"/>
          <w:szCs w:val="16"/>
          <w:lang w:eastAsia="en-US"/>
        </w:rPr>
        <w:t>przetworów ze zwierząt morskich i słodkowodnych, wyrobów garmażeryjnych i panierowanych, bez konserw rybnych. f Bez zagęszczonego i w proszku. g Bez słodkich serków.</w:t>
      </w:r>
    </w:p>
    <w:p w14:paraId="0D1426E4" w14:textId="06636030" w:rsidR="00093992" w:rsidRPr="00137367" w:rsidRDefault="0012571D" w:rsidP="00D83462">
      <w:pPr>
        <w:pStyle w:val="Nagwek1"/>
        <w:pageBreakBefore/>
        <w:spacing w:before="360"/>
        <w:rPr>
          <w:rFonts w:ascii="Fira Sans" w:hAnsi="Fira Sans"/>
          <w:b/>
          <w:szCs w:val="19"/>
        </w:rPr>
      </w:pPr>
      <w:r w:rsidRPr="00137367">
        <w:rPr>
          <w:rFonts w:ascii="Fira Sans" w:hAnsi="Fira Sans"/>
          <w:b/>
          <w:szCs w:val="19"/>
        </w:rPr>
        <w:lastRenderedPageBreak/>
        <w:t>Wyposażenie w przedmioty trwałego użytku</w:t>
      </w:r>
    </w:p>
    <w:p w14:paraId="1A969E2A" w14:textId="230554B6" w:rsidR="00667FAC" w:rsidRPr="006E123E" w:rsidRDefault="005B70A8" w:rsidP="00F932BC">
      <w:pPr>
        <w:suppressAutoHyphens/>
        <w:spacing w:line="288" w:lineRule="auto"/>
        <w:rPr>
          <w:rFonts w:cs="Arial"/>
          <w:szCs w:val="19"/>
        </w:rPr>
      </w:pPr>
      <w:r w:rsidRPr="006E123E">
        <w:rPr>
          <w:rFonts w:cs="Arial"/>
          <w:szCs w:val="19"/>
        </w:rPr>
        <w:t xml:space="preserve">Poziom </w:t>
      </w:r>
      <w:r w:rsidR="007F7E31" w:rsidRPr="006E123E">
        <w:rPr>
          <w:rFonts w:cs="Arial"/>
          <w:szCs w:val="19"/>
        </w:rPr>
        <w:t xml:space="preserve">wyposażenia w dobra trwałego użytkowania przyjmuje się </w:t>
      </w:r>
      <w:r w:rsidR="0012571D" w:rsidRPr="006E123E">
        <w:rPr>
          <w:rFonts w:cs="Arial"/>
          <w:szCs w:val="19"/>
        </w:rPr>
        <w:t>za miarę zaspokojenia potrzeb materialnych.</w:t>
      </w:r>
    </w:p>
    <w:p w14:paraId="7B6B709A" w14:textId="5C4C0B5B" w:rsidR="00667FAC" w:rsidRPr="00F30439" w:rsidRDefault="002D2CA0" w:rsidP="00F932BC">
      <w:pPr>
        <w:suppressAutoHyphens/>
        <w:spacing w:line="288" w:lineRule="auto"/>
        <w:rPr>
          <w:rFonts w:cs="Arial"/>
          <w:szCs w:val="19"/>
        </w:rPr>
      </w:pPr>
      <w:r w:rsidRPr="00137367">
        <w:rPr>
          <w:b/>
          <w:noProof/>
          <w:spacing w:val="-2"/>
          <w:szCs w:val="19"/>
        </w:rPr>
        <mc:AlternateContent>
          <mc:Choice Requires="wps">
            <w:drawing>
              <wp:anchor distT="45720" distB="45720" distL="114300" distR="114300" simplePos="0" relativeHeight="251743232" behindDoc="0" locked="0" layoutInCell="1" allowOverlap="1" wp14:anchorId="0801B94D" wp14:editId="37F96198">
                <wp:simplePos x="0" y="0"/>
                <wp:positionH relativeFrom="column">
                  <wp:posOffset>5213350</wp:posOffset>
                </wp:positionH>
                <wp:positionV relativeFrom="paragraph">
                  <wp:posOffset>142875</wp:posOffset>
                </wp:positionV>
                <wp:extent cx="1725295" cy="1136650"/>
                <wp:effectExtent l="0" t="0" r="0" b="6350"/>
                <wp:wrapNone/>
                <wp:docPr id="12" name="Pole tekstowe 7" descr="Niemal wszystkie gospodarstwa domowe w województwie świętokrzyskim były wyposażone w: telefon komórkowy, telewizor, pralkę"/>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36650"/>
                        </a:xfrm>
                        <a:prstGeom prst="rect">
                          <a:avLst/>
                        </a:prstGeom>
                        <a:noFill/>
                        <a:ln w="9525">
                          <a:noFill/>
                          <a:miter lim="800000"/>
                          <a:headEnd/>
                          <a:tailEnd/>
                        </a:ln>
                      </wps:spPr>
                      <wps:txbx>
                        <w:txbxContent>
                          <w:p w14:paraId="3D9B35CB" w14:textId="43C47130" w:rsidR="00B0714E" w:rsidRPr="00EE725A" w:rsidRDefault="00B0714E" w:rsidP="00F03B32">
                            <w:pPr>
                              <w:suppressAutoHyphens/>
                              <w:spacing w:before="0" w:after="0"/>
                              <w:rPr>
                                <w:rFonts w:eastAsia="Times New Roman" w:cs="Times New Roman"/>
                                <w:bCs/>
                                <w:color w:val="001D77"/>
                                <w:sz w:val="18"/>
                                <w:szCs w:val="18"/>
                                <w:lang w:eastAsia="pl-PL"/>
                              </w:rPr>
                            </w:pPr>
                            <w:r w:rsidRPr="006E123E">
                              <w:rPr>
                                <w:rFonts w:eastAsia="Times New Roman" w:cs="Times New Roman"/>
                                <w:bCs/>
                                <w:color w:val="001D77"/>
                                <w:sz w:val="18"/>
                                <w:szCs w:val="18"/>
                                <w:lang w:eastAsia="pl-PL"/>
                              </w:rPr>
                              <w:t xml:space="preserve">Niemal wszystkie gospodarstwa domowe </w:t>
                            </w:r>
                            <w:r w:rsidR="006C7A4D">
                              <w:rPr>
                                <w:rFonts w:eastAsia="Times New Roman" w:cs="Times New Roman"/>
                                <w:bCs/>
                                <w:color w:val="001D77"/>
                                <w:sz w:val="18"/>
                                <w:szCs w:val="18"/>
                                <w:lang w:eastAsia="pl-PL"/>
                              </w:rPr>
                              <w:t xml:space="preserve">w województwie świętokrzyskim </w:t>
                            </w:r>
                            <w:r w:rsidRPr="006E123E">
                              <w:rPr>
                                <w:rFonts w:eastAsia="Times New Roman" w:cs="Times New Roman"/>
                                <w:bCs/>
                                <w:color w:val="001D77"/>
                                <w:sz w:val="18"/>
                                <w:szCs w:val="18"/>
                                <w:lang w:eastAsia="pl-PL"/>
                              </w:rPr>
                              <w:t>były wyposażone w</w:t>
                            </w:r>
                            <w:r w:rsidR="006C7A4D">
                              <w:rPr>
                                <w:rFonts w:eastAsia="Times New Roman" w:cs="Times New Roman"/>
                                <w:bCs/>
                                <w:color w:val="001D77"/>
                                <w:sz w:val="18"/>
                                <w:szCs w:val="18"/>
                                <w:lang w:eastAsia="pl-PL"/>
                              </w:rPr>
                              <w:t xml:space="preserve">: </w:t>
                            </w:r>
                            <w:r w:rsidRPr="006E123E">
                              <w:rPr>
                                <w:rFonts w:eastAsia="Times New Roman" w:cs="Times New Roman"/>
                                <w:bCs/>
                                <w:color w:val="001D77"/>
                                <w:sz w:val="18"/>
                                <w:szCs w:val="18"/>
                                <w:lang w:eastAsia="pl-PL"/>
                              </w:rPr>
                              <w:t>telefon komórkowy, telewizor, pralkę</w:t>
                            </w:r>
                            <w:r>
                              <w:rPr>
                                <w:rFonts w:eastAsia="Times New Roman" w:cs="Times New Roman"/>
                                <w:bCs/>
                                <w:color w:val="001D77"/>
                                <w:sz w:val="18"/>
                                <w:szCs w:val="18"/>
                                <w:lang w:eastAsia="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01B94D" id="Pole tekstowe 7" o:spid="_x0000_s1033" type="#_x0000_t202" alt="Niemal wszystkie gospodarstwa domowe w województwie świętokrzyskim były wyposażone w: telefon komórkowy, telewizor, pralkę" style="position:absolute;margin-left:410.5pt;margin-top:11.25pt;width:135.85pt;height:89.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" filled="f" stroked="f">
                <v:textbox>
                  <w:txbxContent>
                    <w:p w14:paraId="3D9B35CB" w14:textId="43C47130" w:rsidR="00B0714E" w:rsidRPr="00EE725A" w:rsidRDefault="00B0714E" w:rsidP="00F03B32">
                      <w:pPr>
                        <w:suppressAutoHyphens/>
                        <w:spacing w:before="0" w:after="0"/>
                        <w:rPr>
                          <w:rFonts w:eastAsia="Times New Roman" w:cs="Times New Roman"/>
                          <w:bCs/>
                          <w:color w:val="001D77"/>
                          <w:sz w:val="18"/>
                          <w:szCs w:val="18"/>
                          <w:lang w:eastAsia="pl-PL"/>
                        </w:rPr>
                      </w:pPr>
                      <w:r w:rsidRPr="006E123E">
                        <w:rPr>
                          <w:rFonts w:eastAsia="Times New Roman" w:cs="Times New Roman"/>
                          <w:bCs/>
                          <w:color w:val="001D77"/>
                          <w:sz w:val="18"/>
                          <w:szCs w:val="18"/>
                          <w:lang w:eastAsia="pl-PL"/>
                        </w:rPr>
                        <w:t xml:space="preserve">Niemal wszystkie gospodarstwa domowe </w:t>
                      </w:r>
                      <w:r w:rsidR="006C7A4D">
                        <w:rPr>
                          <w:rFonts w:eastAsia="Times New Roman" w:cs="Times New Roman"/>
                          <w:bCs/>
                          <w:color w:val="001D77"/>
                          <w:sz w:val="18"/>
                          <w:szCs w:val="18"/>
                          <w:lang w:eastAsia="pl-PL"/>
                        </w:rPr>
                        <w:t xml:space="preserve">w województwie świętokrzyskim </w:t>
                      </w:r>
                      <w:r w:rsidRPr="006E123E">
                        <w:rPr>
                          <w:rFonts w:eastAsia="Times New Roman" w:cs="Times New Roman"/>
                          <w:bCs/>
                          <w:color w:val="001D77"/>
                          <w:sz w:val="18"/>
                          <w:szCs w:val="18"/>
                          <w:lang w:eastAsia="pl-PL"/>
                        </w:rPr>
                        <w:t>były wyposażone w</w:t>
                      </w:r>
                      <w:r w:rsidR="006C7A4D">
                        <w:rPr>
                          <w:rFonts w:eastAsia="Times New Roman" w:cs="Times New Roman"/>
                          <w:bCs/>
                          <w:color w:val="001D77"/>
                          <w:sz w:val="18"/>
                          <w:szCs w:val="18"/>
                          <w:lang w:eastAsia="pl-PL"/>
                        </w:rPr>
                        <w:t xml:space="preserve">: </w:t>
                      </w:r>
                      <w:r w:rsidRPr="006E123E">
                        <w:rPr>
                          <w:rFonts w:eastAsia="Times New Roman" w:cs="Times New Roman"/>
                          <w:bCs/>
                          <w:color w:val="001D77"/>
                          <w:sz w:val="18"/>
                          <w:szCs w:val="18"/>
                          <w:lang w:eastAsia="pl-PL"/>
                        </w:rPr>
                        <w:t>telefon komórkowy, telewizor, pralkę</w:t>
                      </w:r>
                      <w:r>
                        <w:rPr>
                          <w:rFonts w:eastAsia="Times New Roman" w:cs="Times New Roman"/>
                          <w:bCs/>
                          <w:color w:val="001D77"/>
                          <w:sz w:val="18"/>
                          <w:szCs w:val="18"/>
                          <w:lang w:eastAsia="pl-PL"/>
                        </w:rPr>
                        <w:t xml:space="preserve"> </w:t>
                      </w:r>
                    </w:p>
                  </w:txbxContent>
                </v:textbox>
              </v:shape>
            </w:pict>
          </mc:Fallback>
        </mc:AlternateContent>
      </w:r>
      <w:r w:rsidR="00674CF4" w:rsidRPr="00F30439">
        <w:rPr>
          <w:rFonts w:cs="Arial"/>
          <w:szCs w:val="19"/>
        </w:rPr>
        <w:t>W 202</w:t>
      </w:r>
      <w:r w:rsidR="00C82DFF">
        <w:rPr>
          <w:rFonts w:cs="Arial"/>
          <w:szCs w:val="19"/>
        </w:rPr>
        <w:t>4</w:t>
      </w:r>
      <w:r w:rsidR="00674CF4" w:rsidRPr="00F30439">
        <w:rPr>
          <w:rFonts w:cs="Arial"/>
          <w:szCs w:val="19"/>
        </w:rPr>
        <w:t xml:space="preserve"> r.</w:t>
      </w:r>
      <w:r w:rsidR="00014ADB">
        <w:rPr>
          <w:rFonts w:cs="Arial"/>
          <w:szCs w:val="19"/>
        </w:rPr>
        <w:t>,</w:t>
      </w:r>
      <w:r w:rsidR="00674CF4" w:rsidRPr="00F30439">
        <w:rPr>
          <w:rFonts w:cs="Arial"/>
          <w:szCs w:val="19"/>
        </w:rPr>
        <w:t xml:space="preserve"> podobnie jak w roku poprzednim</w:t>
      </w:r>
      <w:r w:rsidR="00014ADB">
        <w:rPr>
          <w:rFonts w:cs="Arial"/>
          <w:szCs w:val="19"/>
        </w:rPr>
        <w:t>,</w:t>
      </w:r>
      <w:r w:rsidR="00674CF4" w:rsidRPr="00F30439">
        <w:rPr>
          <w:rFonts w:cs="Arial"/>
          <w:szCs w:val="19"/>
        </w:rPr>
        <w:t xml:space="preserve"> powszechnie występującymi dobrami trwałego użytkowania w gospodarstwach domowych były urządzenia takie jak: odbiornik telewizyjny, telefon komórkowy oraz pralka automatyczna. Urządzenie z dostępem do Internetu posiadało </w:t>
      </w:r>
      <w:r w:rsidR="002E60E4" w:rsidRPr="00F30439">
        <w:rPr>
          <w:rFonts w:cs="Arial"/>
          <w:szCs w:val="19"/>
        </w:rPr>
        <w:t xml:space="preserve">blisko </w:t>
      </w:r>
      <w:r w:rsidR="001B459D">
        <w:rPr>
          <w:rFonts w:cs="Arial"/>
          <w:szCs w:val="19"/>
        </w:rPr>
        <w:t>86</w:t>
      </w:r>
      <w:r w:rsidR="00674CF4" w:rsidRPr="00F30439">
        <w:rPr>
          <w:rFonts w:cs="Arial"/>
          <w:szCs w:val="19"/>
        </w:rPr>
        <w:t xml:space="preserve">% gospodarstw domowych, </w:t>
      </w:r>
      <w:r w:rsidR="001B459D">
        <w:rPr>
          <w:rFonts w:cs="Arial"/>
          <w:szCs w:val="19"/>
        </w:rPr>
        <w:t xml:space="preserve">niewiele ponad 70% samochód osobowy, a 70% gospodarstw </w:t>
      </w:r>
      <w:r w:rsidR="00B43D66" w:rsidRPr="00F30439">
        <w:rPr>
          <w:rFonts w:cs="Arial"/>
          <w:szCs w:val="19"/>
        </w:rPr>
        <w:t xml:space="preserve">miało </w:t>
      </w:r>
      <w:r w:rsidR="00674CF4" w:rsidRPr="00F30439">
        <w:rPr>
          <w:rFonts w:cs="Arial"/>
          <w:szCs w:val="19"/>
        </w:rPr>
        <w:t>kuchenkę mikrofalową</w:t>
      </w:r>
      <w:r w:rsidR="001B459D">
        <w:rPr>
          <w:rFonts w:cs="Arial"/>
          <w:szCs w:val="19"/>
        </w:rPr>
        <w:t>.</w:t>
      </w:r>
    </w:p>
    <w:p w14:paraId="48B14DEE" w14:textId="363773A1" w:rsidR="009C30EF" w:rsidRPr="00F30439" w:rsidRDefault="00674CF4" w:rsidP="009C30EF">
      <w:pPr>
        <w:suppressAutoHyphens/>
        <w:spacing w:line="288" w:lineRule="auto"/>
        <w:rPr>
          <w:rFonts w:cs="Arial"/>
          <w:szCs w:val="19"/>
        </w:rPr>
      </w:pPr>
      <w:r w:rsidRPr="00F30439">
        <w:rPr>
          <w:rFonts w:cs="Arial"/>
          <w:szCs w:val="19"/>
        </w:rPr>
        <w:t>Na przestrzeni roku najbardziej wzrósł odsetek gospodarstw posiadających</w:t>
      </w:r>
      <w:r w:rsidR="00D82231">
        <w:rPr>
          <w:rFonts w:cs="Arial"/>
          <w:szCs w:val="19"/>
        </w:rPr>
        <w:t xml:space="preserve"> t</w:t>
      </w:r>
      <w:r w:rsidR="00D82231" w:rsidRPr="00D82231">
        <w:rPr>
          <w:rFonts w:cs="Arial"/>
          <w:szCs w:val="19"/>
        </w:rPr>
        <w:t>elewizj</w:t>
      </w:r>
      <w:r w:rsidR="00D82231">
        <w:rPr>
          <w:rFonts w:cs="Arial"/>
          <w:szCs w:val="19"/>
        </w:rPr>
        <w:t>ę</w:t>
      </w:r>
      <w:r w:rsidR="00D82231" w:rsidRPr="00D82231">
        <w:rPr>
          <w:rFonts w:cs="Arial"/>
          <w:szCs w:val="19"/>
        </w:rPr>
        <w:t xml:space="preserve"> kablową lub satelitarną (o 1</w:t>
      </w:r>
      <w:r w:rsidR="00D82231">
        <w:rPr>
          <w:rFonts w:cs="Arial"/>
          <w:szCs w:val="19"/>
        </w:rPr>
        <w:t>6</w:t>
      </w:r>
      <w:r w:rsidR="00D82231" w:rsidRPr="00D82231">
        <w:rPr>
          <w:rFonts w:cs="Arial"/>
          <w:szCs w:val="19"/>
        </w:rPr>
        <w:t>,5 p.proc.)</w:t>
      </w:r>
      <w:r w:rsidRPr="00F30439">
        <w:rPr>
          <w:rFonts w:cs="Arial"/>
          <w:szCs w:val="19"/>
        </w:rPr>
        <w:t xml:space="preserve"> oraz </w:t>
      </w:r>
      <w:r w:rsidR="00BA2263" w:rsidRPr="00F30439">
        <w:rPr>
          <w:rFonts w:cs="Arial"/>
          <w:szCs w:val="19"/>
        </w:rPr>
        <w:t>zmywark</w:t>
      </w:r>
      <w:r w:rsidR="009D417C" w:rsidRPr="00F30439">
        <w:rPr>
          <w:rFonts w:cs="Arial"/>
          <w:szCs w:val="19"/>
        </w:rPr>
        <w:t>ę</w:t>
      </w:r>
      <w:r w:rsidR="00BA2263" w:rsidRPr="00F30439">
        <w:rPr>
          <w:rFonts w:cs="Arial"/>
          <w:szCs w:val="19"/>
        </w:rPr>
        <w:t xml:space="preserve"> do naczyń</w:t>
      </w:r>
      <w:r w:rsidRPr="00F30439">
        <w:rPr>
          <w:rFonts w:cs="Arial"/>
          <w:szCs w:val="19"/>
        </w:rPr>
        <w:t xml:space="preserve"> (o </w:t>
      </w:r>
      <w:r w:rsidR="00D82231">
        <w:rPr>
          <w:rFonts w:cs="Arial"/>
          <w:szCs w:val="19"/>
        </w:rPr>
        <w:t>3,1</w:t>
      </w:r>
      <w:r w:rsidRPr="00F30439">
        <w:rPr>
          <w:rFonts w:cs="Arial"/>
          <w:szCs w:val="19"/>
        </w:rPr>
        <w:t xml:space="preserve"> p.proc.). </w:t>
      </w:r>
      <w:r w:rsidR="009D417C" w:rsidRPr="00F30439">
        <w:rPr>
          <w:rFonts w:cs="Arial"/>
          <w:szCs w:val="19"/>
        </w:rPr>
        <w:t xml:space="preserve">W największym stopniu </w:t>
      </w:r>
      <w:r w:rsidRPr="00F30439">
        <w:rPr>
          <w:rFonts w:cs="Arial"/>
          <w:szCs w:val="19"/>
        </w:rPr>
        <w:t xml:space="preserve">zmniejszył się natomiast udział gospodarstw dysponujących </w:t>
      </w:r>
      <w:r w:rsidR="009C30EF">
        <w:rPr>
          <w:rFonts w:cs="Arial"/>
          <w:szCs w:val="19"/>
        </w:rPr>
        <w:t xml:space="preserve">smartfonem (o 8,9 p.proc.) i komputerem osobistym, laptopem, tabletem (o 8,8 </w:t>
      </w:r>
      <w:proofErr w:type="spellStart"/>
      <w:r w:rsidR="009C30EF">
        <w:rPr>
          <w:rFonts w:cs="Arial"/>
          <w:szCs w:val="19"/>
        </w:rPr>
        <w:t>p.proc</w:t>
      </w:r>
      <w:proofErr w:type="spellEnd"/>
      <w:r w:rsidR="00014ADB">
        <w:rPr>
          <w:rFonts w:cs="Arial"/>
          <w:szCs w:val="19"/>
        </w:rPr>
        <w:t>.</w:t>
      </w:r>
      <w:r w:rsidR="009C30EF">
        <w:rPr>
          <w:rFonts w:cs="Arial"/>
          <w:szCs w:val="19"/>
        </w:rPr>
        <w:t>).</w:t>
      </w:r>
    </w:p>
    <w:p w14:paraId="5E2351DB" w14:textId="40B8E059" w:rsidR="000231BE" w:rsidRDefault="00674CF4" w:rsidP="00F932BC">
      <w:pPr>
        <w:suppressAutoHyphens/>
        <w:spacing w:line="288" w:lineRule="auto"/>
        <w:rPr>
          <w:rFonts w:cs="Arial"/>
          <w:szCs w:val="19"/>
        </w:rPr>
      </w:pPr>
      <w:r w:rsidRPr="00F30439">
        <w:rPr>
          <w:rFonts w:cs="Arial"/>
          <w:szCs w:val="19"/>
        </w:rPr>
        <w:t>W porównaniu do kraju</w:t>
      </w:r>
      <w:r w:rsidR="00004CD7" w:rsidRPr="00F30439">
        <w:rPr>
          <w:rFonts w:cs="Arial"/>
          <w:szCs w:val="19"/>
        </w:rPr>
        <w:t>,</w:t>
      </w:r>
      <w:r w:rsidRPr="00F30439">
        <w:rPr>
          <w:rFonts w:cs="Arial"/>
          <w:szCs w:val="19"/>
        </w:rPr>
        <w:t xml:space="preserve"> w województwie świętokrzyskim odnotowano większy odsetek gospodarstw domowych wyposażonych w: </w:t>
      </w:r>
      <w:r w:rsidR="009C30EF">
        <w:rPr>
          <w:rFonts w:cs="Arial"/>
          <w:szCs w:val="19"/>
        </w:rPr>
        <w:t>s</w:t>
      </w:r>
      <w:r w:rsidR="009C30EF" w:rsidRPr="009C30EF">
        <w:rPr>
          <w:rFonts w:cs="Arial"/>
          <w:szCs w:val="19"/>
        </w:rPr>
        <w:t>przęt do odbioru, nagrywania i odtwarzania dźwięku</w:t>
      </w:r>
      <w:r w:rsidR="009C30EF">
        <w:rPr>
          <w:rFonts w:cs="Arial"/>
          <w:szCs w:val="19"/>
        </w:rPr>
        <w:t xml:space="preserve"> (o 4,7 p.proc.), </w:t>
      </w:r>
      <w:r w:rsidR="009C30EF" w:rsidRPr="009C30EF">
        <w:rPr>
          <w:rFonts w:cs="Arial"/>
          <w:szCs w:val="19"/>
        </w:rPr>
        <w:t xml:space="preserve">telewizję kablową lub satelitarną (o </w:t>
      </w:r>
      <w:r w:rsidR="009C30EF">
        <w:rPr>
          <w:rFonts w:cs="Arial"/>
          <w:szCs w:val="19"/>
        </w:rPr>
        <w:t>3,8</w:t>
      </w:r>
      <w:r w:rsidR="009C30EF" w:rsidRPr="009C30EF">
        <w:rPr>
          <w:rFonts w:cs="Arial"/>
          <w:szCs w:val="19"/>
        </w:rPr>
        <w:t xml:space="preserve"> p.proc.)</w:t>
      </w:r>
      <w:r w:rsidR="009C30EF">
        <w:rPr>
          <w:rFonts w:cs="Arial"/>
          <w:szCs w:val="19"/>
        </w:rPr>
        <w:t xml:space="preserve"> oraz o</w:t>
      </w:r>
      <w:r w:rsidR="009C30EF" w:rsidRPr="009C30EF">
        <w:rPr>
          <w:rFonts w:cs="Arial"/>
          <w:szCs w:val="19"/>
        </w:rPr>
        <w:t>dbiornik telewizyjny</w:t>
      </w:r>
      <w:r w:rsidR="009C30EF">
        <w:rPr>
          <w:rFonts w:cs="Arial"/>
          <w:szCs w:val="19"/>
        </w:rPr>
        <w:t xml:space="preserve"> (o 3,3 p.proc.). </w:t>
      </w:r>
      <w:r w:rsidRPr="00F30439">
        <w:rPr>
          <w:rFonts w:cs="Arial"/>
          <w:szCs w:val="19"/>
        </w:rPr>
        <w:t>Mniejszy niż średnio w kraju był udział gospodarstw posiadających</w:t>
      </w:r>
      <w:r w:rsidR="009C30EF">
        <w:rPr>
          <w:rFonts w:cs="Arial"/>
          <w:szCs w:val="19"/>
        </w:rPr>
        <w:t xml:space="preserve"> m.in.</w:t>
      </w:r>
      <w:r w:rsidRPr="00F30439">
        <w:rPr>
          <w:rFonts w:cs="Arial"/>
          <w:szCs w:val="19"/>
        </w:rPr>
        <w:t xml:space="preserve">: </w:t>
      </w:r>
      <w:r w:rsidR="009C30EF">
        <w:rPr>
          <w:rFonts w:cs="Arial"/>
          <w:szCs w:val="19"/>
        </w:rPr>
        <w:t>zmywarkę (o 11,9 p.pr</w:t>
      </w:r>
      <w:r w:rsidR="00EE2811">
        <w:rPr>
          <w:rFonts w:cs="Arial"/>
          <w:szCs w:val="19"/>
        </w:rPr>
        <w:t>o</w:t>
      </w:r>
      <w:r w:rsidR="009C30EF">
        <w:rPr>
          <w:rFonts w:cs="Arial"/>
          <w:szCs w:val="19"/>
        </w:rPr>
        <w:t>c.), k</w:t>
      </w:r>
      <w:r w:rsidR="009C30EF" w:rsidRPr="009C30EF">
        <w:rPr>
          <w:rFonts w:cs="Arial"/>
          <w:szCs w:val="19"/>
        </w:rPr>
        <w:t xml:space="preserve">omputer osobisty, laptop, tablet </w:t>
      </w:r>
      <w:r w:rsidR="009C30EF">
        <w:rPr>
          <w:rFonts w:cs="Arial"/>
          <w:szCs w:val="19"/>
        </w:rPr>
        <w:t xml:space="preserve">(o 8,9 </w:t>
      </w:r>
      <w:proofErr w:type="spellStart"/>
      <w:r w:rsidR="009C30EF">
        <w:rPr>
          <w:rFonts w:cs="Arial"/>
          <w:szCs w:val="19"/>
        </w:rPr>
        <w:t>p.proc</w:t>
      </w:r>
      <w:proofErr w:type="spellEnd"/>
      <w:r w:rsidR="009C30EF">
        <w:rPr>
          <w:rFonts w:cs="Arial"/>
          <w:szCs w:val="19"/>
        </w:rPr>
        <w:t>.) i smartfon (o 6,7 p.proc.).</w:t>
      </w:r>
    </w:p>
    <w:p w14:paraId="16A72354" w14:textId="37B643A6" w:rsidR="0012571D" w:rsidRPr="00E3192E" w:rsidRDefault="0012571D" w:rsidP="00E3192E">
      <w:pPr>
        <w:suppressAutoHyphens/>
        <w:spacing w:before="360" w:line="240" w:lineRule="auto"/>
        <w:ind w:left="851" w:hanging="851"/>
        <w:rPr>
          <w:rFonts w:cs="Arial"/>
          <w:b/>
          <w:szCs w:val="19"/>
          <w:vertAlign w:val="superscript"/>
        </w:rPr>
      </w:pPr>
      <w:r w:rsidRPr="00E3192E">
        <w:rPr>
          <w:rFonts w:cs="Arial"/>
          <w:b/>
          <w:szCs w:val="19"/>
        </w:rPr>
        <w:t>Tabl</w:t>
      </w:r>
      <w:r w:rsidR="00BF6AE0" w:rsidRPr="00E3192E">
        <w:rPr>
          <w:rFonts w:cs="Arial"/>
          <w:b/>
          <w:szCs w:val="19"/>
        </w:rPr>
        <w:t>ica</w:t>
      </w:r>
      <w:r w:rsidRPr="00E3192E">
        <w:rPr>
          <w:rFonts w:cs="Arial"/>
          <w:b/>
          <w:szCs w:val="19"/>
        </w:rPr>
        <w:t xml:space="preserve"> 5. Gospodarstwa domowe wyposażone w niektóre przedmioty trwałego</w:t>
      </w:r>
      <w:r w:rsidR="00C64ECA" w:rsidRPr="00E3192E">
        <w:rPr>
          <w:rFonts w:cs="Arial"/>
          <w:b/>
          <w:szCs w:val="19"/>
        </w:rPr>
        <w:t xml:space="preserve"> </w:t>
      </w:r>
      <w:r w:rsidRPr="00E3192E">
        <w:rPr>
          <w:rFonts w:cs="Arial"/>
          <w:b/>
          <w:szCs w:val="19"/>
        </w:rPr>
        <w:t>użytkowania</w:t>
      </w:r>
      <w:r w:rsidR="00F9713F" w:rsidRPr="00E3192E">
        <w:rPr>
          <w:rFonts w:cs="Arial"/>
          <w:b/>
          <w:szCs w:val="19"/>
          <w:vertAlign w:val="superscript"/>
        </w:rPr>
        <w:t>a</w:t>
      </w:r>
    </w:p>
    <w:tbl>
      <w:tblPr>
        <w:tblW w:w="7797" w:type="dxa"/>
        <w:tblInd w:w="108" w:type="dxa"/>
        <w:tblBorders>
          <w:top w:val="single" w:sz="4" w:space="0" w:color="006168"/>
          <w:bottom w:val="single" w:sz="4" w:space="0" w:color="006168"/>
          <w:insideH w:val="single" w:sz="4" w:space="0" w:color="006168"/>
          <w:insideV w:val="single" w:sz="4" w:space="0" w:color="006168"/>
        </w:tblBorders>
        <w:tblLayout w:type="fixed"/>
        <w:tblLook w:val="01E0" w:firstRow="1" w:lastRow="1" w:firstColumn="1" w:lastColumn="1" w:noHBand="0" w:noVBand="0"/>
        <w:tblCaption w:val="Tablica 5. Gospodarstwa domowe wyposażone w niektóre przedmioty trwałego użytkowania"/>
        <w:tblDescription w:val="W tablicy przedstawiono poziom wyposażenia gospodarstw domowych (w % ogółu gospodarstw domowych) w niektóre przedmioty trwałego użytkowania w latach 2023 i 2024 dla Polski i województwa świętokrzyskiego. Dane zawarte w tablicy zamieszczone są w dołączonym pliku do pobrania w formacie xls."/>
      </w:tblPr>
      <w:tblGrid>
        <w:gridCol w:w="4712"/>
        <w:gridCol w:w="709"/>
        <w:gridCol w:w="855"/>
        <w:gridCol w:w="709"/>
        <w:gridCol w:w="768"/>
        <w:gridCol w:w="10"/>
        <w:gridCol w:w="9"/>
        <w:gridCol w:w="25"/>
      </w:tblGrid>
      <w:tr w:rsidR="006D1988" w:rsidRPr="00811168" w14:paraId="6EED5449" w14:textId="698CA56C" w:rsidTr="006725B8">
        <w:trPr>
          <w:gridAfter w:val="2"/>
          <w:wAfter w:w="34" w:type="dxa"/>
          <w:trHeight w:val="458"/>
        </w:trPr>
        <w:tc>
          <w:tcPr>
            <w:tcW w:w="4712" w:type="dxa"/>
            <w:vMerge w:val="restart"/>
            <w:tcBorders>
              <w:top w:val="single" w:sz="4" w:space="0" w:color="001D77"/>
              <w:right w:val="single" w:sz="4" w:space="0" w:color="001D77"/>
            </w:tcBorders>
            <w:vAlign w:val="center"/>
          </w:tcPr>
          <w:p w14:paraId="25031A05" w14:textId="3E25B7AB" w:rsidR="006D1988" w:rsidRPr="00811168" w:rsidRDefault="006D1988" w:rsidP="00D83462">
            <w:pPr>
              <w:spacing w:before="60" w:after="60"/>
              <w:jc w:val="center"/>
              <w:rPr>
                <w:rFonts w:cs="Arial"/>
                <w:szCs w:val="19"/>
              </w:rPr>
            </w:pPr>
            <w:r w:rsidRPr="00811168">
              <w:rPr>
                <w:rFonts w:cs="Arial"/>
                <w:szCs w:val="19"/>
              </w:rPr>
              <w:t>Wyszczególnienie</w:t>
            </w:r>
          </w:p>
        </w:tc>
        <w:tc>
          <w:tcPr>
            <w:tcW w:w="1564" w:type="dxa"/>
            <w:gridSpan w:val="2"/>
            <w:tcBorders>
              <w:top w:val="single" w:sz="4" w:space="0" w:color="001D77"/>
              <w:left w:val="single" w:sz="4" w:space="0" w:color="001D77"/>
              <w:bottom w:val="single" w:sz="4" w:space="0" w:color="001D77"/>
            </w:tcBorders>
            <w:vAlign w:val="center"/>
          </w:tcPr>
          <w:p w14:paraId="304C01C9" w14:textId="77777777" w:rsidR="006D1988" w:rsidRPr="00811168" w:rsidRDefault="006D1988" w:rsidP="00D83462">
            <w:pPr>
              <w:spacing w:before="60" w:after="60"/>
              <w:jc w:val="center"/>
              <w:rPr>
                <w:rFonts w:cs="Arial"/>
                <w:szCs w:val="19"/>
              </w:rPr>
            </w:pPr>
            <w:r w:rsidRPr="00811168">
              <w:rPr>
                <w:rFonts w:cs="Arial"/>
                <w:szCs w:val="19"/>
              </w:rPr>
              <w:t>Świętokrzyskie</w:t>
            </w:r>
          </w:p>
        </w:tc>
        <w:tc>
          <w:tcPr>
            <w:tcW w:w="1487" w:type="dxa"/>
            <w:gridSpan w:val="3"/>
            <w:tcBorders>
              <w:top w:val="single" w:sz="4" w:space="0" w:color="001D77"/>
              <w:left w:val="single" w:sz="4" w:space="0" w:color="001D77"/>
              <w:bottom w:val="single" w:sz="4" w:space="0" w:color="001D77"/>
            </w:tcBorders>
            <w:vAlign w:val="center"/>
          </w:tcPr>
          <w:p w14:paraId="53B3059D" w14:textId="5C742743" w:rsidR="006D1988" w:rsidRPr="00811168" w:rsidRDefault="006D1988" w:rsidP="00D83462">
            <w:pPr>
              <w:spacing w:before="60" w:after="60"/>
              <w:jc w:val="center"/>
              <w:rPr>
                <w:rFonts w:cs="Arial"/>
                <w:szCs w:val="19"/>
              </w:rPr>
            </w:pPr>
            <w:r w:rsidRPr="00811168">
              <w:rPr>
                <w:rFonts w:cs="Arial"/>
                <w:szCs w:val="19"/>
              </w:rPr>
              <w:t>Polska</w:t>
            </w:r>
          </w:p>
        </w:tc>
      </w:tr>
      <w:tr w:rsidR="00674CF4" w:rsidRPr="00811168" w14:paraId="588D576A" w14:textId="15EB28A9" w:rsidTr="006725B8">
        <w:trPr>
          <w:gridAfter w:val="3"/>
          <w:wAfter w:w="44" w:type="dxa"/>
          <w:trHeight w:val="394"/>
        </w:trPr>
        <w:tc>
          <w:tcPr>
            <w:tcW w:w="4712" w:type="dxa"/>
            <w:vMerge/>
            <w:tcBorders>
              <w:right w:val="single" w:sz="4" w:space="0" w:color="001D77"/>
            </w:tcBorders>
            <w:vAlign w:val="center"/>
          </w:tcPr>
          <w:p w14:paraId="21C76451" w14:textId="77777777" w:rsidR="00674CF4" w:rsidRPr="00811168" w:rsidRDefault="00674CF4" w:rsidP="00D83462">
            <w:pPr>
              <w:tabs>
                <w:tab w:val="right" w:leader="dot" w:pos="5670"/>
              </w:tabs>
              <w:spacing w:before="60" w:after="60"/>
              <w:jc w:val="center"/>
              <w:rPr>
                <w:rFonts w:eastAsia="Calibri" w:cs="Arial"/>
                <w:b/>
                <w:szCs w:val="19"/>
              </w:rPr>
            </w:pPr>
          </w:p>
        </w:tc>
        <w:tc>
          <w:tcPr>
            <w:tcW w:w="709" w:type="dxa"/>
            <w:tcBorders>
              <w:top w:val="single" w:sz="4" w:space="0" w:color="001D77"/>
              <w:left w:val="single" w:sz="4" w:space="0" w:color="001D77"/>
              <w:bottom w:val="single" w:sz="4" w:space="0" w:color="001D77"/>
              <w:right w:val="single" w:sz="4" w:space="0" w:color="001D77"/>
            </w:tcBorders>
            <w:vAlign w:val="center"/>
          </w:tcPr>
          <w:p w14:paraId="60756EF5" w14:textId="70EE16BF" w:rsidR="00674CF4" w:rsidRPr="00811168" w:rsidRDefault="00674CF4" w:rsidP="00D83462">
            <w:pPr>
              <w:spacing w:before="60" w:after="60"/>
              <w:jc w:val="center"/>
              <w:rPr>
                <w:rFonts w:eastAsia="Calibri" w:cs="Arial"/>
                <w:szCs w:val="19"/>
              </w:rPr>
            </w:pPr>
            <w:r w:rsidRPr="00092BC4">
              <w:t>202</w:t>
            </w:r>
            <w:r w:rsidR="00CD62E4">
              <w:t>3</w:t>
            </w:r>
          </w:p>
        </w:tc>
        <w:tc>
          <w:tcPr>
            <w:tcW w:w="855" w:type="dxa"/>
            <w:tcBorders>
              <w:top w:val="single" w:sz="4" w:space="0" w:color="001D77"/>
              <w:left w:val="single" w:sz="4" w:space="0" w:color="001D77"/>
              <w:bottom w:val="single" w:sz="4" w:space="0" w:color="001D77"/>
            </w:tcBorders>
            <w:vAlign w:val="center"/>
          </w:tcPr>
          <w:p w14:paraId="142E8ABE" w14:textId="14B0BB27" w:rsidR="00674CF4" w:rsidRPr="00811168" w:rsidRDefault="00CD62E4" w:rsidP="00D83462">
            <w:pPr>
              <w:spacing w:before="60" w:after="60"/>
              <w:jc w:val="center"/>
              <w:rPr>
                <w:rFonts w:eastAsia="Calibri" w:cs="Arial"/>
                <w:szCs w:val="19"/>
              </w:rPr>
            </w:pPr>
            <w:r>
              <w:rPr>
                <w:rFonts w:eastAsia="Calibri" w:cs="Arial"/>
                <w:szCs w:val="19"/>
              </w:rPr>
              <w:t>2024</w:t>
            </w:r>
          </w:p>
        </w:tc>
        <w:tc>
          <w:tcPr>
            <w:tcW w:w="709" w:type="dxa"/>
            <w:tcBorders>
              <w:top w:val="single" w:sz="4" w:space="0" w:color="001D77"/>
              <w:left w:val="single" w:sz="4" w:space="0" w:color="001D77"/>
              <w:bottom w:val="single" w:sz="4" w:space="0" w:color="001D77"/>
              <w:right w:val="single" w:sz="4" w:space="0" w:color="001D77"/>
            </w:tcBorders>
            <w:vAlign w:val="center"/>
          </w:tcPr>
          <w:p w14:paraId="0AC3CDC8" w14:textId="38024BFD" w:rsidR="00674CF4" w:rsidRPr="00811168" w:rsidRDefault="00674CF4" w:rsidP="00D83462">
            <w:pPr>
              <w:spacing w:before="60" w:after="60"/>
              <w:jc w:val="center"/>
              <w:rPr>
                <w:rFonts w:eastAsia="Calibri" w:cs="Arial"/>
                <w:szCs w:val="19"/>
              </w:rPr>
            </w:pPr>
            <w:r w:rsidRPr="00092BC4">
              <w:t>202</w:t>
            </w:r>
            <w:r w:rsidR="00CD62E4">
              <w:t>3</w:t>
            </w:r>
          </w:p>
        </w:tc>
        <w:tc>
          <w:tcPr>
            <w:tcW w:w="768" w:type="dxa"/>
            <w:tcBorders>
              <w:top w:val="single" w:sz="4" w:space="0" w:color="001D77"/>
              <w:left w:val="single" w:sz="4" w:space="0" w:color="001D77"/>
            </w:tcBorders>
            <w:vAlign w:val="center"/>
          </w:tcPr>
          <w:p w14:paraId="79839FF3" w14:textId="23B8A872" w:rsidR="00674CF4" w:rsidRPr="00811168" w:rsidRDefault="00674CF4" w:rsidP="00D83462">
            <w:pPr>
              <w:spacing w:before="60" w:after="60"/>
              <w:jc w:val="center"/>
              <w:rPr>
                <w:rFonts w:eastAsia="Calibri" w:cs="Arial"/>
                <w:szCs w:val="19"/>
              </w:rPr>
            </w:pPr>
            <w:r w:rsidRPr="00092BC4">
              <w:t>202</w:t>
            </w:r>
            <w:r w:rsidR="00CD62E4">
              <w:t>4</w:t>
            </w:r>
          </w:p>
        </w:tc>
      </w:tr>
      <w:tr w:rsidR="006D1988" w:rsidRPr="00811168" w14:paraId="323D0C3B" w14:textId="499C3532" w:rsidTr="006725B8">
        <w:trPr>
          <w:gridAfter w:val="1"/>
          <w:wAfter w:w="25" w:type="dxa"/>
          <w:trHeight w:val="535"/>
        </w:trPr>
        <w:tc>
          <w:tcPr>
            <w:tcW w:w="4712" w:type="dxa"/>
            <w:vMerge/>
            <w:tcBorders>
              <w:bottom w:val="single" w:sz="4" w:space="0" w:color="001D77"/>
              <w:right w:val="single" w:sz="4" w:space="0" w:color="001D77"/>
            </w:tcBorders>
            <w:vAlign w:val="center"/>
          </w:tcPr>
          <w:p w14:paraId="415F66C8" w14:textId="77777777" w:rsidR="006D1988" w:rsidRPr="00811168" w:rsidRDefault="006D1988" w:rsidP="00D83462">
            <w:pPr>
              <w:tabs>
                <w:tab w:val="right" w:leader="dot" w:pos="8505"/>
              </w:tabs>
              <w:spacing w:before="60" w:after="60"/>
              <w:jc w:val="center"/>
              <w:rPr>
                <w:rFonts w:eastAsia="Calibri" w:cs="Arial"/>
                <w:szCs w:val="19"/>
              </w:rPr>
            </w:pPr>
          </w:p>
        </w:tc>
        <w:tc>
          <w:tcPr>
            <w:tcW w:w="3060" w:type="dxa"/>
            <w:gridSpan w:val="6"/>
            <w:tcBorders>
              <w:top w:val="single" w:sz="4" w:space="0" w:color="001D77"/>
              <w:left w:val="single" w:sz="4" w:space="0" w:color="001D77"/>
              <w:bottom w:val="single" w:sz="4" w:space="0" w:color="001D77"/>
            </w:tcBorders>
            <w:vAlign w:val="center"/>
          </w:tcPr>
          <w:p w14:paraId="08B1AC30" w14:textId="70F0CA0F" w:rsidR="006D1988" w:rsidRPr="00811168" w:rsidRDefault="006D1988" w:rsidP="00D83462">
            <w:pPr>
              <w:spacing w:before="60" w:after="60"/>
              <w:jc w:val="center"/>
              <w:rPr>
                <w:rFonts w:eastAsia="Calibri" w:cs="Arial"/>
                <w:szCs w:val="19"/>
              </w:rPr>
            </w:pPr>
            <w:r w:rsidRPr="00811168">
              <w:rPr>
                <w:rFonts w:eastAsia="Calibri" w:cs="Arial"/>
                <w:szCs w:val="19"/>
              </w:rPr>
              <w:t>w % ogółu gospodarstw domowych</w:t>
            </w:r>
          </w:p>
        </w:tc>
      </w:tr>
      <w:tr w:rsidR="00A353DB" w:rsidRPr="00811168" w14:paraId="3FB205F4" w14:textId="23276BEE" w:rsidTr="00B13A8F">
        <w:trPr>
          <w:gridAfter w:val="3"/>
          <w:wAfter w:w="44" w:type="dxa"/>
          <w:trHeight w:val="340"/>
        </w:trPr>
        <w:tc>
          <w:tcPr>
            <w:tcW w:w="4712" w:type="dxa"/>
            <w:tcBorders>
              <w:top w:val="single" w:sz="4" w:space="0" w:color="001D77"/>
              <w:bottom w:val="single" w:sz="4" w:space="0" w:color="001D77"/>
              <w:right w:val="single" w:sz="4" w:space="0" w:color="001D77"/>
            </w:tcBorders>
          </w:tcPr>
          <w:p w14:paraId="6B0B021B" w14:textId="1C9AD658" w:rsidR="00A353DB" w:rsidRPr="00811168" w:rsidRDefault="00A353DB" w:rsidP="00D83462">
            <w:pPr>
              <w:spacing w:before="60" w:after="60"/>
              <w:rPr>
                <w:rFonts w:eastAsia="Calibri" w:cs="Arial"/>
                <w:szCs w:val="19"/>
              </w:rPr>
            </w:pPr>
            <w:r w:rsidRPr="00184F1A">
              <w:t>Telefon komórkowy</w:t>
            </w:r>
          </w:p>
        </w:tc>
        <w:tc>
          <w:tcPr>
            <w:tcW w:w="709" w:type="dxa"/>
            <w:tcBorders>
              <w:top w:val="single" w:sz="4" w:space="0" w:color="001D77"/>
              <w:left w:val="single" w:sz="4" w:space="0" w:color="001D77"/>
              <w:bottom w:val="single" w:sz="4" w:space="0" w:color="001D77"/>
              <w:right w:val="single" w:sz="4" w:space="0" w:color="001D77"/>
            </w:tcBorders>
          </w:tcPr>
          <w:p w14:paraId="5D0D5FA0" w14:textId="4CBCE2B0" w:rsidR="00A353DB" w:rsidRPr="00811168" w:rsidRDefault="00A353DB" w:rsidP="00D83462">
            <w:pPr>
              <w:spacing w:before="60" w:after="60"/>
              <w:jc w:val="right"/>
              <w:rPr>
                <w:rFonts w:eastAsia="Calibri" w:cs="Arial"/>
                <w:szCs w:val="19"/>
              </w:rPr>
            </w:pPr>
            <w:r w:rsidRPr="005871CA">
              <w:t>99,4</w:t>
            </w:r>
          </w:p>
        </w:tc>
        <w:tc>
          <w:tcPr>
            <w:tcW w:w="855" w:type="dxa"/>
            <w:tcBorders>
              <w:top w:val="single" w:sz="4" w:space="0" w:color="001D77"/>
              <w:left w:val="single" w:sz="4" w:space="0" w:color="001D77"/>
              <w:bottom w:val="single" w:sz="4" w:space="0" w:color="001D77"/>
            </w:tcBorders>
          </w:tcPr>
          <w:p w14:paraId="651A5EC1" w14:textId="35698F62" w:rsidR="00A353DB" w:rsidRPr="00811168" w:rsidRDefault="00A353DB" w:rsidP="00D83462">
            <w:pPr>
              <w:spacing w:before="60" w:after="60"/>
              <w:jc w:val="right"/>
              <w:rPr>
                <w:rFonts w:eastAsia="Calibri" w:cs="Arial"/>
                <w:szCs w:val="19"/>
              </w:rPr>
            </w:pPr>
            <w:r w:rsidRPr="00A246D9">
              <w:t>98,9</w:t>
            </w:r>
          </w:p>
        </w:tc>
        <w:tc>
          <w:tcPr>
            <w:tcW w:w="709" w:type="dxa"/>
            <w:tcBorders>
              <w:top w:val="single" w:sz="4" w:space="0" w:color="001D77"/>
              <w:left w:val="single" w:sz="4" w:space="0" w:color="001D77"/>
              <w:bottom w:val="single" w:sz="4" w:space="0" w:color="001D77"/>
              <w:right w:val="single" w:sz="4" w:space="0" w:color="001D77"/>
            </w:tcBorders>
          </w:tcPr>
          <w:p w14:paraId="206F013B" w14:textId="645B92D1" w:rsidR="00A353DB" w:rsidRDefault="00A353DB" w:rsidP="00D83462">
            <w:pPr>
              <w:spacing w:before="60" w:after="60"/>
              <w:jc w:val="right"/>
              <w:rPr>
                <w:rFonts w:eastAsia="Calibri" w:cs="Arial"/>
                <w:szCs w:val="19"/>
              </w:rPr>
            </w:pPr>
            <w:r w:rsidRPr="00D917F6">
              <w:t>98,8</w:t>
            </w:r>
          </w:p>
        </w:tc>
        <w:tc>
          <w:tcPr>
            <w:tcW w:w="768" w:type="dxa"/>
            <w:tcBorders>
              <w:top w:val="single" w:sz="4" w:space="0" w:color="001D77"/>
              <w:left w:val="single" w:sz="4" w:space="0" w:color="001D77"/>
              <w:bottom w:val="single" w:sz="4" w:space="0" w:color="001D77"/>
              <w:right w:val="nil"/>
            </w:tcBorders>
          </w:tcPr>
          <w:p w14:paraId="3A644FAB" w14:textId="2F5718A8" w:rsidR="00A353DB" w:rsidRDefault="00A353DB" w:rsidP="00D83462">
            <w:pPr>
              <w:spacing w:before="60" w:after="60"/>
              <w:jc w:val="right"/>
              <w:rPr>
                <w:rFonts w:eastAsia="Calibri" w:cs="Arial"/>
                <w:szCs w:val="19"/>
              </w:rPr>
            </w:pPr>
            <w:r w:rsidRPr="00671FDE">
              <w:t>98,9</w:t>
            </w:r>
          </w:p>
        </w:tc>
      </w:tr>
      <w:tr w:rsidR="00A353DB" w:rsidRPr="00811168" w14:paraId="3D17126F" w14:textId="35513487" w:rsidTr="00B13A8F">
        <w:trPr>
          <w:gridAfter w:val="3"/>
          <w:wAfter w:w="44" w:type="dxa"/>
          <w:trHeight w:val="340"/>
        </w:trPr>
        <w:tc>
          <w:tcPr>
            <w:tcW w:w="4712" w:type="dxa"/>
            <w:tcBorders>
              <w:top w:val="single" w:sz="4" w:space="0" w:color="001D77"/>
              <w:bottom w:val="single" w:sz="4" w:space="0" w:color="001D77"/>
              <w:right w:val="single" w:sz="4" w:space="0" w:color="001D77"/>
            </w:tcBorders>
          </w:tcPr>
          <w:p w14:paraId="2B9B3470" w14:textId="3CAD2E3B" w:rsidR="00A353DB" w:rsidRPr="00811168" w:rsidRDefault="00A353DB" w:rsidP="00D83462">
            <w:pPr>
              <w:spacing w:before="60" w:after="60"/>
              <w:ind w:left="352" w:hanging="176"/>
              <w:rPr>
                <w:rFonts w:eastAsia="Calibri" w:cs="Arial"/>
                <w:szCs w:val="19"/>
              </w:rPr>
            </w:pPr>
            <w:r w:rsidRPr="00184F1A">
              <w:t>w tym smartfon</w:t>
            </w:r>
          </w:p>
        </w:tc>
        <w:tc>
          <w:tcPr>
            <w:tcW w:w="709" w:type="dxa"/>
            <w:tcBorders>
              <w:top w:val="single" w:sz="4" w:space="0" w:color="001D77"/>
              <w:left w:val="single" w:sz="4" w:space="0" w:color="001D77"/>
              <w:bottom w:val="single" w:sz="4" w:space="0" w:color="001D77"/>
              <w:right w:val="single" w:sz="4" w:space="0" w:color="001D77"/>
            </w:tcBorders>
          </w:tcPr>
          <w:p w14:paraId="0B090A05" w14:textId="1CC2A290" w:rsidR="00A353DB" w:rsidRPr="00811168" w:rsidRDefault="00A353DB" w:rsidP="00D83462">
            <w:pPr>
              <w:spacing w:before="60" w:after="60"/>
              <w:jc w:val="right"/>
              <w:rPr>
                <w:rFonts w:eastAsia="Calibri" w:cs="Arial"/>
                <w:szCs w:val="19"/>
              </w:rPr>
            </w:pPr>
            <w:r w:rsidRPr="005871CA">
              <w:t>92,1</w:t>
            </w:r>
          </w:p>
        </w:tc>
        <w:tc>
          <w:tcPr>
            <w:tcW w:w="855" w:type="dxa"/>
            <w:tcBorders>
              <w:top w:val="single" w:sz="4" w:space="0" w:color="001D77"/>
              <w:left w:val="single" w:sz="4" w:space="0" w:color="001D77"/>
              <w:bottom w:val="single" w:sz="4" w:space="0" w:color="001D77"/>
            </w:tcBorders>
          </w:tcPr>
          <w:p w14:paraId="74D2265F" w14:textId="2DAE8489" w:rsidR="00A353DB" w:rsidRPr="00811168" w:rsidRDefault="00A353DB" w:rsidP="00D83462">
            <w:pPr>
              <w:spacing w:before="60" w:after="60"/>
              <w:jc w:val="right"/>
              <w:rPr>
                <w:rFonts w:eastAsia="Calibri" w:cs="Arial"/>
                <w:szCs w:val="19"/>
              </w:rPr>
            </w:pPr>
            <w:r w:rsidRPr="00A246D9">
              <w:t>83,2</w:t>
            </w:r>
          </w:p>
        </w:tc>
        <w:tc>
          <w:tcPr>
            <w:tcW w:w="709" w:type="dxa"/>
            <w:tcBorders>
              <w:top w:val="single" w:sz="4" w:space="0" w:color="001D77"/>
              <w:left w:val="single" w:sz="4" w:space="0" w:color="001D77"/>
              <w:bottom w:val="single" w:sz="4" w:space="0" w:color="001D77"/>
              <w:right w:val="single" w:sz="4" w:space="0" w:color="001D77"/>
            </w:tcBorders>
          </w:tcPr>
          <w:p w14:paraId="4FA2B8F6" w14:textId="5FBA15AE" w:rsidR="00A353DB" w:rsidRDefault="00A353DB" w:rsidP="00D83462">
            <w:pPr>
              <w:spacing w:before="60" w:after="60"/>
              <w:jc w:val="right"/>
              <w:rPr>
                <w:rFonts w:eastAsia="Calibri" w:cs="Arial"/>
                <w:szCs w:val="19"/>
              </w:rPr>
            </w:pPr>
            <w:r w:rsidRPr="00D917F6">
              <w:t>88,2</w:t>
            </w:r>
          </w:p>
        </w:tc>
        <w:tc>
          <w:tcPr>
            <w:tcW w:w="768" w:type="dxa"/>
            <w:tcBorders>
              <w:top w:val="single" w:sz="4" w:space="0" w:color="001D77"/>
              <w:left w:val="single" w:sz="4" w:space="0" w:color="001D77"/>
              <w:bottom w:val="single" w:sz="4" w:space="0" w:color="001D77"/>
              <w:right w:val="nil"/>
            </w:tcBorders>
          </w:tcPr>
          <w:p w14:paraId="0758FDFB" w14:textId="3B59ABFD" w:rsidR="00A353DB" w:rsidRDefault="00A353DB" w:rsidP="00D83462">
            <w:pPr>
              <w:spacing w:before="60" w:after="60"/>
              <w:jc w:val="right"/>
              <w:rPr>
                <w:rFonts w:eastAsia="Calibri" w:cs="Arial"/>
                <w:szCs w:val="19"/>
              </w:rPr>
            </w:pPr>
            <w:r w:rsidRPr="00671FDE">
              <w:t>89,9</w:t>
            </w:r>
          </w:p>
        </w:tc>
      </w:tr>
      <w:tr w:rsidR="00A353DB" w:rsidRPr="00811168" w14:paraId="570099D6" w14:textId="7C143EFA" w:rsidTr="00B13A8F">
        <w:trPr>
          <w:gridAfter w:val="3"/>
          <w:wAfter w:w="44" w:type="dxa"/>
          <w:trHeight w:val="340"/>
        </w:trPr>
        <w:tc>
          <w:tcPr>
            <w:tcW w:w="4712" w:type="dxa"/>
            <w:tcBorders>
              <w:top w:val="single" w:sz="4" w:space="0" w:color="001D77"/>
              <w:bottom w:val="single" w:sz="4" w:space="0" w:color="001D77"/>
              <w:right w:val="single" w:sz="4" w:space="0" w:color="001D77"/>
            </w:tcBorders>
          </w:tcPr>
          <w:p w14:paraId="392AF2FB" w14:textId="1B1D5D0E" w:rsidR="00A353DB" w:rsidRPr="00811168" w:rsidRDefault="00A353DB" w:rsidP="00D83462">
            <w:pPr>
              <w:spacing w:before="60" w:after="60"/>
              <w:rPr>
                <w:rFonts w:eastAsia="Calibri" w:cs="Arial"/>
                <w:szCs w:val="19"/>
              </w:rPr>
            </w:pPr>
            <w:r w:rsidRPr="00184F1A">
              <w:t>Odbiornik telewizyjny</w:t>
            </w:r>
          </w:p>
        </w:tc>
        <w:tc>
          <w:tcPr>
            <w:tcW w:w="709" w:type="dxa"/>
            <w:tcBorders>
              <w:top w:val="single" w:sz="4" w:space="0" w:color="001D77"/>
              <w:left w:val="single" w:sz="4" w:space="0" w:color="001D77"/>
              <w:bottom w:val="single" w:sz="4" w:space="0" w:color="001D77"/>
              <w:right w:val="single" w:sz="4" w:space="0" w:color="001D77"/>
            </w:tcBorders>
          </w:tcPr>
          <w:p w14:paraId="5122F683" w14:textId="319CB3AB" w:rsidR="00A353DB" w:rsidRPr="00811168" w:rsidRDefault="00A353DB" w:rsidP="00D83462">
            <w:pPr>
              <w:spacing w:before="60" w:after="60"/>
              <w:jc w:val="right"/>
              <w:rPr>
                <w:rFonts w:eastAsia="Calibri" w:cs="Arial"/>
                <w:szCs w:val="19"/>
              </w:rPr>
            </w:pPr>
            <w:r w:rsidRPr="005871CA">
              <w:t>97,7</w:t>
            </w:r>
          </w:p>
        </w:tc>
        <w:tc>
          <w:tcPr>
            <w:tcW w:w="855" w:type="dxa"/>
            <w:tcBorders>
              <w:top w:val="single" w:sz="4" w:space="0" w:color="001D77"/>
              <w:left w:val="single" w:sz="4" w:space="0" w:color="001D77"/>
              <w:bottom w:val="single" w:sz="4" w:space="0" w:color="001D77"/>
            </w:tcBorders>
          </w:tcPr>
          <w:p w14:paraId="4557DE86" w14:textId="1B1F3EC2" w:rsidR="00A353DB" w:rsidRPr="00811168" w:rsidRDefault="00A353DB" w:rsidP="00D83462">
            <w:pPr>
              <w:spacing w:before="60" w:after="60"/>
              <w:jc w:val="right"/>
              <w:rPr>
                <w:rFonts w:eastAsia="Calibri" w:cs="Arial"/>
                <w:szCs w:val="19"/>
              </w:rPr>
            </w:pPr>
            <w:r w:rsidRPr="00A246D9">
              <w:t>98,7</w:t>
            </w:r>
          </w:p>
        </w:tc>
        <w:tc>
          <w:tcPr>
            <w:tcW w:w="709" w:type="dxa"/>
            <w:tcBorders>
              <w:top w:val="single" w:sz="4" w:space="0" w:color="001D77"/>
              <w:left w:val="single" w:sz="4" w:space="0" w:color="001D77"/>
              <w:bottom w:val="single" w:sz="4" w:space="0" w:color="001D77"/>
              <w:right w:val="single" w:sz="4" w:space="0" w:color="001D77"/>
            </w:tcBorders>
          </w:tcPr>
          <w:p w14:paraId="4E4791A8" w14:textId="7843B4A1" w:rsidR="00A353DB" w:rsidRDefault="00A353DB" w:rsidP="00D83462">
            <w:pPr>
              <w:spacing w:before="60" w:after="60"/>
              <w:jc w:val="right"/>
              <w:rPr>
                <w:rFonts w:eastAsia="Calibri" w:cs="Arial"/>
                <w:szCs w:val="19"/>
              </w:rPr>
            </w:pPr>
            <w:r w:rsidRPr="00D917F6">
              <w:t>95,1</w:t>
            </w:r>
          </w:p>
        </w:tc>
        <w:tc>
          <w:tcPr>
            <w:tcW w:w="768" w:type="dxa"/>
            <w:tcBorders>
              <w:top w:val="single" w:sz="4" w:space="0" w:color="001D77"/>
              <w:left w:val="single" w:sz="4" w:space="0" w:color="001D77"/>
              <w:bottom w:val="single" w:sz="4" w:space="0" w:color="001D77"/>
              <w:right w:val="nil"/>
            </w:tcBorders>
          </w:tcPr>
          <w:p w14:paraId="2FC0F0E3" w14:textId="7A27E345" w:rsidR="00A353DB" w:rsidRDefault="00A353DB" w:rsidP="00D83462">
            <w:pPr>
              <w:spacing w:before="60" w:after="60"/>
              <w:jc w:val="right"/>
              <w:rPr>
                <w:rFonts w:eastAsia="Calibri" w:cs="Arial"/>
                <w:szCs w:val="19"/>
              </w:rPr>
            </w:pPr>
            <w:r w:rsidRPr="00671FDE">
              <w:t>95,4</w:t>
            </w:r>
          </w:p>
        </w:tc>
      </w:tr>
      <w:tr w:rsidR="00A353DB" w:rsidRPr="00811168" w14:paraId="6B67E433" w14:textId="17E5F5E1" w:rsidTr="00B13A8F">
        <w:trPr>
          <w:gridAfter w:val="3"/>
          <w:wAfter w:w="44" w:type="dxa"/>
        </w:trPr>
        <w:tc>
          <w:tcPr>
            <w:tcW w:w="4712" w:type="dxa"/>
            <w:tcBorders>
              <w:top w:val="single" w:sz="4" w:space="0" w:color="001D77"/>
              <w:bottom w:val="single" w:sz="4" w:space="0" w:color="001D77"/>
              <w:right w:val="single" w:sz="4" w:space="0" w:color="001D77"/>
            </w:tcBorders>
          </w:tcPr>
          <w:p w14:paraId="4D1A9ACE" w14:textId="1B69CACD" w:rsidR="00A353DB" w:rsidRPr="00811168" w:rsidRDefault="00A353DB" w:rsidP="00D83462">
            <w:pPr>
              <w:spacing w:before="60" w:after="60"/>
              <w:rPr>
                <w:rFonts w:eastAsia="Calibri" w:cs="Arial"/>
                <w:szCs w:val="19"/>
              </w:rPr>
            </w:pPr>
            <w:r w:rsidRPr="00184F1A">
              <w:t xml:space="preserve">Pralka automatyczna </w:t>
            </w:r>
          </w:p>
        </w:tc>
        <w:tc>
          <w:tcPr>
            <w:tcW w:w="709" w:type="dxa"/>
            <w:tcBorders>
              <w:top w:val="single" w:sz="4" w:space="0" w:color="001D77"/>
              <w:left w:val="single" w:sz="4" w:space="0" w:color="001D77"/>
              <w:bottom w:val="single" w:sz="4" w:space="0" w:color="001D77"/>
              <w:right w:val="single" w:sz="4" w:space="0" w:color="001D77"/>
            </w:tcBorders>
          </w:tcPr>
          <w:p w14:paraId="054ACD7C" w14:textId="5D688506" w:rsidR="00A353DB" w:rsidRPr="00811168" w:rsidRDefault="00A353DB" w:rsidP="00D83462">
            <w:pPr>
              <w:spacing w:before="60" w:after="60"/>
              <w:jc w:val="right"/>
              <w:rPr>
                <w:rFonts w:eastAsia="Calibri" w:cs="Arial"/>
                <w:szCs w:val="19"/>
              </w:rPr>
            </w:pPr>
            <w:r w:rsidRPr="005871CA">
              <w:t>97,9</w:t>
            </w:r>
          </w:p>
        </w:tc>
        <w:tc>
          <w:tcPr>
            <w:tcW w:w="855" w:type="dxa"/>
            <w:tcBorders>
              <w:top w:val="single" w:sz="4" w:space="0" w:color="001D77"/>
              <w:left w:val="single" w:sz="4" w:space="0" w:color="001D77"/>
              <w:bottom w:val="single" w:sz="4" w:space="0" w:color="001D77"/>
            </w:tcBorders>
          </w:tcPr>
          <w:p w14:paraId="21B9AE7E" w14:textId="18B75ACA" w:rsidR="00A353DB" w:rsidRPr="00811168" w:rsidRDefault="00A353DB" w:rsidP="00D83462">
            <w:pPr>
              <w:spacing w:before="60" w:after="60"/>
              <w:jc w:val="right"/>
              <w:rPr>
                <w:rFonts w:eastAsia="Calibri" w:cs="Arial"/>
                <w:szCs w:val="19"/>
              </w:rPr>
            </w:pPr>
            <w:r w:rsidRPr="00A246D9">
              <w:t>97,9</w:t>
            </w:r>
          </w:p>
        </w:tc>
        <w:tc>
          <w:tcPr>
            <w:tcW w:w="709" w:type="dxa"/>
            <w:tcBorders>
              <w:top w:val="single" w:sz="4" w:space="0" w:color="001D77"/>
              <w:left w:val="single" w:sz="4" w:space="0" w:color="001D77"/>
              <w:bottom w:val="single" w:sz="4" w:space="0" w:color="001D77"/>
              <w:right w:val="single" w:sz="4" w:space="0" w:color="001D77"/>
            </w:tcBorders>
          </w:tcPr>
          <w:p w14:paraId="1AACC654" w14:textId="2D42B0AD" w:rsidR="00A353DB" w:rsidRDefault="00A353DB" w:rsidP="00D83462">
            <w:pPr>
              <w:spacing w:before="60" w:after="60"/>
              <w:jc w:val="right"/>
              <w:rPr>
                <w:rFonts w:eastAsia="Calibri" w:cs="Arial"/>
                <w:szCs w:val="19"/>
              </w:rPr>
            </w:pPr>
            <w:r w:rsidRPr="00D917F6">
              <w:t>96,6</w:t>
            </w:r>
          </w:p>
        </w:tc>
        <w:tc>
          <w:tcPr>
            <w:tcW w:w="768" w:type="dxa"/>
            <w:tcBorders>
              <w:top w:val="single" w:sz="4" w:space="0" w:color="001D77"/>
              <w:left w:val="single" w:sz="4" w:space="0" w:color="001D77"/>
              <w:bottom w:val="single" w:sz="4" w:space="0" w:color="001D77"/>
              <w:right w:val="nil"/>
            </w:tcBorders>
          </w:tcPr>
          <w:p w14:paraId="6C16822A" w14:textId="6746D084" w:rsidR="00A353DB" w:rsidRDefault="00A353DB" w:rsidP="00D83462">
            <w:pPr>
              <w:spacing w:before="60" w:after="60"/>
              <w:jc w:val="right"/>
              <w:rPr>
                <w:rFonts w:eastAsia="Calibri" w:cs="Arial"/>
                <w:szCs w:val="19"/>
              </w:rPr>
            </w:pPr>
            <w:r w:rsidRPr="00671FDE">
              <w:t>96,1</w:t>
            </w:r>
          </w:p>
        </w:tc>
      </w:tr>
      <w:tr w:rsidR="00A353DB" w:rsidRPr="00811168" w14:paraId="36F8AC4D" w14:textId="368C85C3" w:rsidTr="00B13A8F">
        <w:trPr>
          <w:gridAfter w:val="3"/>
          <w:wAfter w:w="44" w:type="dxa"/>
        </w:trPr>
        <w:tc>
          <w:tcPr>
            <w:tcW w:w="4712" w:type="dxa"/>
            <w:tcBorders>
              <w:top w:val="single" w:sz="4" w:space="0" w:color="001D77"/>
              <w:bottom w:val="single" w:sz="4" w:space="0" w:color="001D77"/>
              <w:right w:val="single" w:sz="4" w:space="0" w:color="001D77"/>
            </w:tcBorders>
          </w:tcPr>
          <w:p w14:paraId="0BAA5CDC" w14:textId="5B3DAD51" w:rsidR="00A353DB" w:rsidRPr="00811168" w:rsidRDefault="00A353DB" w:rsidP="00D83462">
            <w:pPr>
              <w:spacing w:before="60" w:after="60"/>
              <w:rPr>
                <w:rFonts w:eastAsia="Calibri" w:cs="Arial"/>
                <w:szCs w:val="19"/>
              </w:rPr>
            </w:pPr>
            <w:r w:rsidRPr="00184F1A">
              <w:t>Dostęp do Internetu (na komputerze, telefonie itp.)</w:t>
            </w:r>
          </w:p>
        </w:tc>
        <w:tc>
          <w:tcPr>
            <w:tcW w:w="709" w:type="dxa"/>
            <w:tcBorders>
              <w:top w:val="single" w:sz="4" w:space="0" w:color="001D77"/>
              <w:left w:val="single" w:sz="4" w:space="0" w:color="001D77"/>
              <w:bottom w:val="single" w:sz="4" w:space="0" w:color="001D77"/>
              <w:right w:val="single" w:sz="4" w:space="0" w:color="001D77"/>
            </w:tcBorders>
          </w:tcPr>
          <w:p w14:paraId="28568DB7" w14:textId="373DADEF" w:rsidR="00A353DB" w:rsidRPr="00811168" w:rsidRDefault="00A353DB" w:rsidP="00D83462">
            <w:pPr>
              <w:spacing w:before="60" w:after="60"/>
              <w:jc w:val="right"/>
              <w:rPr>
                <w:rFonts w:eastAsia="Calibri" w:cs="Arial"/>
                <w:szCs w:val="19"/>
              </w:rPr>
            </w:pPr>
            <w:r w:rsidRPr="005871CA">
              <w:t>91,6</w:t>
            </w:r>
          </w:p>
        </w:tc>
        <w:tc>
          <w:tcPr>
            <w:tcW w:w="855" w:type="dxa"/>
            <w:tcBorders>
              <w:top w:val="single" w:sz="4" w:space="0" w:color="001D77"/>
              <w:left w:val="single" w:sz="4" w:space="0" w:color="001D77"/>
              <w:bottom w:val="single" w:sz="4" w:space="0" w:color="001D77"/>
            </w:tcBorders>
          </w:tcPr>
          <w:p w14:paraId="1B87774E" w14:textId="4D22C7B5" w:rsidR="00A353DB" w:rsidRPr="00811168" w:rsidRDefault="00A353DB" w:rsidP="00D83462">
            <w:pPr>
              <w:spacing w:before="60" w:after="60"/>
              <w:jc w:val="right"/>
              <w:rPr>
                <w:rFonts w:eastAsia="Calibri" w:cs="Arial"/>
                <w:szCs w:val="19"/>
              </w:rPr>
            </w:pPr>
            <w:r w:rsidRPr="00A246D9">
              <w:t>85,8</w:t>
            </w:r>
          </w:p>
        </w:tc>
        <w:tc>
          <w:tcPr>
            <w:tcW w:w="709" w:type="dxa"/>
            <w:tcBorders>
              <w:top w:val="single" w:sz="4" w:space="0" w:color="001D77"/>
              <w:left w:val="single" w:sz="4" w:space="0" w:color="001D77"/>
              <w:bottom w:val="single" w:sz="4" w:space="0" w:color="001D77"/>
              <w:right w:val="single" w:sz="4" w:space="0" w:color="001D77"/>
            </w:tcBorders>
          </w:tcPr>
          <w:p w14:paraId="718614FB" w14:textId="4ED370C6" w:rsidR="00A353DB" w:rsidRDefault="00A353DB" w:rsidP="00D83462">
            <w:pPr>
              <w:spacing w:before="60" w:after="60"/>
              <w:jc w:val="right"/>
              <w:rPr>
                <w:rFonts w:eastAsia="Calibri" w:cs="Arial"/>
                <w:szCs w:val="19"/>
              </w:rPr>
            </w:pPr>
            <w:r w:rsidRPr="00D917F6">
              <w:t>87,5</w:t>
            </w:r>
          </w:p>
        </w:tc>
        <w:tc>
          <w:tcPr>
            <w:tcW w:w="768" w:type="dxa"/>
            <w:tcBorders>
              <w:top w:val="single" w:sz="4" w:space="0" w:color="001D77"/>
              <w:left w:val="single" w:sz="4" w:space="0" w:color="001D77"/>
              <w:bottom w:val="single" w:sz="4" w:space="0" w:color="001D77"/>
              <w:right w:val="nil"/>
            </w:tcBorders>
          </w:tcPr>
          <w:p w14:paraId="47F45119" w14:textId="22BA3AEF" w:rsidR="00A353DB" w:rsidRDefault="00A353DB" w:rsidP="00D83462">
            <w:pPr>
              <w:spacing w:before="60" w:after="60"/>
              <w:jc w:val="right"/>
              <w:rPr>
                <w:rFonts w:eastAsia="Calibri" w:cs="Arial"/>
                <w:szCs w:val="19"/>
              </w:rPr>
            </w:pPr>
            <w:r w:rsidRPr="00671FDE">
              <w:t>89,5</w:t>
            </w:r>
          </w:p>
        </w:tc>
      </w:tr>
      <w:tr w:rsidR="00A353DB" w:rsidRPr="00811168" w14:paraId="5B16F6A3" w14:textId="02D7FBF6" w:rsidTr="00B13A8F">
        <w:trPr>
          <w:gridAfter w:val="3"/>
          <w:wAfter w:w="44" w:type="dxa"/>
        </w:trPr>
        <w:tc>
          <w:tcPr>
            <w:tcW w:w="4712" w:type="dxa"/>
            <w:tcBorders>
              <w:top w:val="single" w:sz="4" w:space="0" w:color="001D77"/>
              <w:bottom w:val="single" w:sz="4" w:space="0" w:color="001D77"/>
              <w:right w:val="single" w:sz="4" w:space="0" w:color="001D77"/>
            </w:tcBorders>
          </w:tcPr>
          <w:p w14:paraId="7CF6CBF4" w14:textId="263104CC" w:rsidR="00A353DB" w:rsidRPr="00811168" w:rsidRDefault="00A353DB" w:rsidP="00D83462">
            <w:pPr>
              <w:spacing w:before="60" w:after="60"/>
              <w:rPr>
                <w:rFonts w:eastAsia="Calibri" w:cs="Arial"/>
                <w:szCs w:val="19"/>
              </w:rPr>
            </w:pPr>
            <w:r w:rsidRPr="00184F1A">
              <w:t xml:space="preserve">Kuchenka mikrofalowa </w:t>
            </w:r>
          </w:p>
        </w:tc>
        <w:tc>
          <w:tcPr>
            <w:tcW w:w="709" w:type="dxa"/>
            <w:tcBorders>
              <w:top w:val="single" w:sz="4" w:space="0" w:color="001D77"/>
              <w:left w:val="single" w:sz="4" w:space="0" w:color="001D77"/>
              <w:bottom w:val="single" w:sz="4" w:space="0" w:color="001D77"/>
              <w:right w:val="single" w:sz="4" w:space="0" w:color="001D77"/>
            </w:tcBorders>
          </w:tcPr>
          <w:p w14:paraId="744DF4CC" w14:textId="319492A7" w:rsidR="00A353DB" w:rsidRPr="00811168" w:rsidRDefault="00A353DB" w:rsidP="00D83462">
            <w:pPr>
              <w:spacing w:before="60" w:after="60"/>
              <w:jc w:val="right"/>
              <w:rPr>
                <w:rFonts w:eastAsia="Calibri" w:cs="Arial"/>
                <w:szCs w:val="19"/>
              </w:rPr>
            </w:pPr>
            <w:r w:rsidRPr="005871CA">
              <w:t>72,8</w:t>
            </w:r>
          </w:p>
        </w:tc>
        <w:tc>
          <w:tcPr>
            <w:tcW w:w="855" w:type="dxa"/>
            <w:tcBorders>
              <w:top w:val="single" w:sz="4" w:space="0" w:color="001D77"/>
              <w:left w:val="single" w:sz="4" w:space="0" w:color="001D77"/>
              <w:bottom w:val="single" w:sz="4" w:space="0" w:color="001D77"/>
            </w:tcBorders>
          </w:tcPr>
          <w:p w14:paraId="6DB5309D" w14:textId="4A5439CE" w:rsidR="00A353DB" w:rsidRPr="00811168" w:rsidRDefault="00A353DB" w:rsidP="00D83462">
            <w:pPr>
              <w:spacing w:before="60" w:after="60"/>
              <w:jc w:val="right"/>
              <w:rPr>
                <w:rFonts w:eastAsia="Calibri" w:cs="Arial"/>
                <w:szCs w:val="19"/>
              </w:rPr>
            </w:pPr>
            <w:r w:rsidRPr="00A246D9">
              <w:t>70,0</w:t>
            </w:r>
          </w:p>
        </w:tc>
        <w:tc>
          <w:tcPr>
            <w:tcW w:w="709" w:type="dxa"/>
            <w:tcBorders>
              <w:top w:val="single" w:sz="4" w:space="0" w:color="001D77"/>
              <w:left w:val="single" w:sz="4" w:space="0" w:color="001D77"/>
              <w:bottom w:val="single" w:sz="4" w:space="0" w:color="001D77"/>
              <w:right w:val="single" w:sz="4" w:space="0" w:color="001D77"/>
            </w:tcBorders>
          </w:tcPr>
          <w:p w14:paraId="09AB722A" w14:textId="56CE5B15" w:rsidR="00A353DB" w:rsidRDefault="00A353DB" w:rsidP="00D83462">
            <w:pPr>
              <w:spacing w:before="60" w:after="60"/>
              <w:jc w:val="right"/>
              <w:rPr>
                <w:rFonts w:eastAsia="Calibri" w:cs="Arial"/>
                <w:szCs w:val="19"/>
              </w:rPr>
            </w:pPr>
            <w:r w:rsidRPr="00D917F6">
              <w:t>69,9</w:t>
            </w:r>
          </w:p>
        </w:tc>
        <w:tc>
          <w:tcPr>
            <w:tcW w:w="768" w:type="dxa"/>
            <w:tcBorders>
              <w:top w:val="single" w:sz="4" w:space="0" w:color="001D77"/>
              <w:left w:val="single" w:sz="4" w:space="0" w:color="001D77"/>
              <w:bottom w:val="single" w:sz="4" w:space="0" w:color="001D77"/>
              <w:right w:val="nil"/>
            </w:tcBorders>
          </w:tcPr>
          <w:p w14:paraId="32E9B19C" w14:textId="5D73BAA4" w:rsidR="00A353DB" w:rsidRDefault="00A353DB" w:rsidP="00D83462">
            <w:pPr>
              <w:spacing w:before="60" w:after="60"/>
              <w:jc w:val="right"/>
              <w:rPr>
                <w:rFonts w:eastAsia="Calibri" w:cs="Arial"/>
                <w:szCs w:val="19"/>
              </w:rPr>
            </w:pPr>
            <w:r w:rsidRPr="00671FDE">
              <w:t>71,5</w:t>
            </w:r>
          </w:p>
        </w:tc>
      </w:tr>
      <w:tr w:rsidR="00A353DB" w:rsidRPr="00811168" w14:paraId="0A6F3B41" w14:textId="77777777" w:rsidTr="00B13A8F">
        <w:tc>
          <w:tcPr>
            <w:tcW w:w="4712" w:type="dxa"/>
            <w:tcBorders>
              <w:top w:val="single" w:sz="4" w:space="0" w:color="001D77"/>
              <w:bottom w:val="single" w:sz="4" w:space="0" w:color="001D77"/>
              <w:right w:val="single" w:sz="4" w:space="0" w:color="001D77"/>
            </w:tcBorders>
          </w:tcPr>
          <w:p w14:paraId="3D327F33" w14:textId="3FEA0F6C" w:rsidR="00A353DB" w:rsidRPr="00811168" w:rsidRDefault="00A353DB" w:rsidP="00D83462">
            <w:pPr>
              <w:spacing w:before="60" w:after="60"/>
              <w:rPr>
                <w:rFonts w:eastAsia="Calibri" w:cs="Arial"/>
                <w:szCs w:val="19"/>
              </w:rPr>
            </w:pPr>
            <w:r w:rsidRPr="00184F1A">
              <w:t>Samochód osobowy (w tym wynajmowany)</w:t>
            </w:r>
          </w:p>
        </w:tc>
        <w:tc>
          <w:tcPr>
            <w:tcW w:w="709" w:type="dxa"/>
            <w:tcBorders>
              <w:top w:val="single" w:sz="4" w:space="0" w:color="001D77"/>
              <w:left w:val="single" w:sz="4" w:space="0" w:color="001D77"/>
              <w:bottom w:val="single" w:sz="4" w:space="0" w:color="001D77"/>
              <w:right w:val="single" w:sz="4" w:space="0" w:color="001D77"/>
            </w:tcBorders>
          </w:tcPr>
          <w:p w14:paraId="55469381" w14:textId="220E3C76" w:rsidR="00A353DB" w:rsidRPr="00811168" w:rsidRDefault="00A353DB" w:rsidP="00D83462">
            <w:pPr>
              <w:spacing w:before="60" w:after="60"/>
              <w:jc w:val="right"/>
              <w:rPr>
                <w:rFonts w:eastAsia="Calibri" w:cs="Arial"/>
                <w:szCs w:val="19"/>
              </w:rPr>
            </w:pPr>
            <w:r w:rsidRPr="00F854A6">
              <w:t>78,9</w:t>
            </w:r>
          </w:p>
        </w:tc>
        <w:tc>
          <w:tcPr>
            <w:tcW w:w="855" w:type="dxa"/>
            <w:tcBorders>
              <w:top w:val="single" w:sz="4" w:space="0" w:color="001D77"/>
              <w:left w:val="single" w:sz="4" w:space="0" w:color="001D77"/>
              <w:bottom w:val="single" w:sz="4" w:space="0" w:color="001D77"/>
            </w:tcBorders>
          </w:tcPr>
          <w:p w14:paraId="0F959CC0" w14:textId="1C3A5F84" w:rsidR="00A353DB" w:rsidRDefault="00A353DB" w:rsidP="00D83462">
            <w:pPr>
              <w:spacing w:before="60" w:after="60"/>
              <w:jc w:val="right"/>
              <w:rPr>
                <w:rFonts w:eastAsia="Calibri" w:cs="Arial"/>
                <w:szCs w:val="19"/>
              </w:rPr>
            </w:pPr>
            <w:r w:rsidRPr="00A246D9">
              <w:t>70,2</w:t>
            </w:r>
          </w:p>
        </w:tc>
        <w:tc>
          <w:tcPr>
            <w:tcW w:w="709" w:type="dxa"/>
            <w:tcBorders>
              <w:top w:val="single" w:sz="4" w:space="0" w:color="001D77"/>
              <w:left w:val="single" w:sz="4" w:space="0" w:color="001D77"/>
              <w:bottom w:val="single" w:sz="4" w:space="0" w:color="001D77"/>
              <w:right w:val="single" w:sz="4" w:space="0" w:color="001D77"/>
            </w:tcBorders>
          </w:tcPr>
          <w:p w14:paraId="79AB1FE7" w14:textId="239DC3EA" w:rsidR="00A353DB" w:rsidRPr="00811168" w:rsidRDefault="00A353DB" w:rsidP="00D83462">
            <w:pPr>
              <w:spacing w:before="60" w:after="60"/>
              <w:jc w:val="right"/>
              <w:rPr>
                <w:rFonts w:eastAsia="Calibri" w:cs="Arial"/>
                <w:szCs w:val="19"/>
              </w:rPr>
            </w:pPr>
            <w:r w:rsidRPr="001A2ACB">
              <w:t>73,0</w:t>
            </w:r>
          </w:p>
        </w:tc>
        <w:tc>
          <w:tcPr>
            <w:tcW w:w="812" w:type="dxa"/>
            <w:gridSpan w:val="4"/>
            <w:tcBorders>
              <w:top w:val="single" w:sz="4" w:space="0" w:color="001D77"/>
              <w:left w:val="single" w:sz="4" w:space="0" w:color="001D77"/>
              <w:bottom w:val="single" w:sz="4" w:space="0" w:color="001D77"/>
              <w:right w:val="nil"/>
            </w:tcBorders>
          </w:tcPr>
          <w:p w14:paraId="34F3DCED" w14:textId="3BCBFAEC" w:rsidR="00A353DB" w:rsidRDefault="00A353DB" w:rsidP="00D83462">
            <w:pPr>
              <w:spacing w:before="60" w:after="60"/>
              <w:jc w:val="right"/>
              <w:rPr>
                <w:rFonts w:eastAsia="Calibri" w:cs="Arial"/>
                <w:szCs w:val="19"/>
              </w:rPr>
            </w:pPr>
            <w:r w:rsidRPr="00671FDE">
              <w:t>75,1</w:t>
            </w:r>
          </w:p>
        </w:tc>
      </w:tr>
      <w:tr w:rsidR="00A353DB" w:rsidRPr="00811168" w14:paraId="03EA19E0" w14:textId="77777777" w:rsidTr="00B13A8F">
        <w:tc>
          <w:tcPr>
            <w:tcW w:w="4712" w:type="dxa"/>
            <w:tcBorders>
              <w:top w:val="single" w:sz="4" w:space="0" w:color="001D77"/>
              <w:bottom w:val="single" w:sz="4" w:space="0" w:color="001D77"/>
              <w:right w:val="single" w:sz="4" w:space="0" w:color="001D77"/>
            </w:tcBorders>
          </w:tcPr>
          <w:p w14:paraId="18E736B2" w14:textId="211EF9D1" w:rsidR="00A353DB" w:rsidRPr="00811168" w:rsidRDefault="00A353DB" w:rsidP="00D83462">
            <w:pPr>
              <w:spacing w:before="60" w:after="60"/>
              <w:rPr>
                <w:rFonts w:eastAsia="Calibri" w:cs="Arial"/>
                <w:szCs w:val="19"/>
              </w:rPr>
            </w:pPr>
            <w:r w:rsidRPr="00184F1A">
              <w:t xml:space="preserve">Komputer osobisty, laptop, tablet </w:t>
            </w:r>
          </w:p>
        </w:tc>
        <w:tc>
          <w:tcPr>
            <w:tcW w:w="709" w:type="dxa"/>
            <w:tcBorders>
              <w:top w:val="single" w:sz="4" w:space="0" w:color="001D77"/>
              <w:left w:val="single" w:sz="4" w:space="0" w:color="001D77"/>
              <w:bottom w:val="single" w:sz="4" w:space="0" w:color="001D77"/>
              <w:right w:val="single" w:sz="4" w:space="0" w:color="001D77"/>
            </w:tcBorders>
          </w:tcPr>
          <w:p w14:paraId="7929FE23" w14:textId="7DB81A27" w:rsidR="00A353DB" w:rsidRPr="00811168" w:rsidRDefault="00A353DB" w:rsidP="00D83462">
            <w:pPr>
              <w:spacing w:before="60" w:after="60"/>
              <w:jc w:val="right"/>
              <w:rPr>
                <w:rFonts w:eastAsia="Calibri" w:cs="Arial"/>
                <w:szCs w:val="19"/>
              </w:rPr>
            </w:pPr>
            <w:r w:rsidRPr="00F854A6">
              <w:t>78,8</w:t>
            </w:r>
          </w:p>
        </w:tc>
        <w:tc>
          <w:tcPr>
            <w:tcW w:w="855" w:type="dxa"/>
            <w:tcBorders>
              <w:top w:val="single" w:sz="4" w:space="0" w:color="001D77"/>
              <w:left w:val="single" w:sz="4" w:space="0" w:color="001D77"/>
              <w:bottom w:val="single" w:sz="4" w:space="0" w:color="001D77"/>
            </w:tcBorders>
          </w:tcPr>
          <w:p w14:paraId="5B077CC0" w14:textId="066F0FF7" w:rsidR="00A353DB" w:rsidRDefault="00A353DB" w:rsidP="00D83462">
            <w:pPr>
              <w:spacing w:before="60" w:after="60"/>
              <w:jc w:val="right"/>
              <w:rPr>
                <w:rFonts w:eastAsia="Calibri" w:cs="Arial"/>
                <w:szCs w:val="19"/>
              </w:rPr>
            </w:pPr>
            <w:r w:rsidRPr="00A246D9">
              <w:t>70,0</w:t>
            </w:r>
          </w:p>
        </w:tc>
        <w:tc>
          <w:tcPr>
            <w:tcW w:w="709" w:type="dxa"/>
            <w:tcBorders>
              <w:top w:val="single" w:sz="4" w:space="0" w:color="001D77"/>
              <w:left w:val="single" w:sz="4" w:space="0" w:color="001D77"/>
              <w:bottom w:val="single" w:sz="4" w:space="0" w:color="001D77"/>
              <w:right w:val="single" w:sz="4" w:space="0" w:color="001D77"/>
            </w:tcBorders>
          </w:tcPr>
          <w:p w14:paraId="4949AB4A" w14:textId="020D1734" w:rsidR="00A353DB" w:rsidRPr="00811168" w:rsidRDefault="00A353DB" w:rsidP="00D83462">
            <w:pPr>
              <w:spacing w:before="60" w:after="60"/>
              <w:jc w:val="right"/>
              <w:rPr>
                <w:rFonts w:eastAsia="Calibri" w:cs="Arial"/>
                <w:szCs w:val="19"/>
              </w:rPr>
            </w:pPr>
            <w:r w:rsidRPr="001A2ACB">
              <w:t>78,6</w:t>
            </w:r>
          </w:p>
        </w:tc>
        <w:tc>
          <w:tcPr>
            <w:tcW w:w="812" w:type="dxa"/>
            <w:gridSpan w:val="4"/>
            <w:tcBorders>
              <w:top w:val="single" w:sz="4" w:space="0" w:color="001D77"/>
              <w:left w:val="single" w:sz="4" w:space="0" w:color="001D77"/>
              <w:bottom w:val="single" w:sz="4" w:space="0" w:color="001D77"/>
              <w:right w:val="nil"/>
            </w:tcBorders>
          </w:tcPr>
          <w:p w14:paraId="2A3D120C" w14:textId="1B66054E" w:rsidR="00A353DB" w:rsidRDefault="00A353DB" w:rsidP="00D83462">
            <w:pPr>
              <w:spacing w:before="60" w:after="60"/>
              <w:jc w:val="right"/>
              <w:rPr>
                <w:rFonts w:eastAsia="Calibri" w:cs="Arial"/>
                <w:szCs w:val="19"/>
              </w:rPr>
            </w:pPr>
            <w:r w:rsidRPr="00671FDE">
              <w:t>78,9</w:t>
            </w:r>
          </w:p>
        </w:tc>
      </w:tr>
      <w:tr w:rsidR="00A353DB" w:rsidRPr="00811168" w14:paraId="2B6D1776" w14:textId="2E5B4E07" w:rsidTr="00B13A8F">
        <w:tc>
          <w:tcPr>
            <w:tcW w:w="4712" w:type="dxa"/>
            <w:tcBorders>
              <w:top w:val="single" w:sz="4" w:space="0" w:color="001D77"/>
              <w:bottom w:val="single" w:sz="4" w:space="0" w:color="001D77"/>
              <w:right w:val="single" w:sz="4" w:space="0" w:color="001D77"/>
            </w:tcBorders>
          </w:tcPr>
          <w:p w14:paraId="5E7A79CB" w14:textId="73B7AEA6" w:rsidR="00A353DB" w:rsidRPr="00811168" w:rsidRDefault="00A353DB" w:rsidP="00D83462">
            <w:pPr>
              <w:spacing w:before="60" w:after="60"/>
              <w:rPr>
                <w:rFonts w:eastAsia="Calibri" w:cs="Arial"/>
                <w:szCs w:val="19"/>
              </w:rPr>
            </w:pPr>
            <w:r w:rsidRPr="00184F1A">
              <w:t>Rower (bez dziecięcego)</w:t>
            </w:r>
          </w:p>
        </w:tc>
        <w:tc>
          <w:tcPr>
            <w:tcW w:w="709" w:type="dxa"/>
            <w:tcBorders>
              <w:top w:val="single" w:sz="4" w:space="0" w:color="001D77"/>
              <w:left w:val="single" w:sz="4" w:space="0" w:color="001D77"/>
              <w:bottom w:val="single" w:sz="4" w:space="0" w:color="001D77"/>
              <w:right w:val="single" w:sz="4" w:space="0" w:color="001D77"/>
            </w:tcBorders>
          </w:tcPr>
          <w:p w14:paraId="3A0A4BD2" w14:textId="40DC51A0" w:rsidR="00A353DB" w:rsidRPr="00811168" w:rsidRDefault="00A353DB" w:rsidP="00D83462">
            <w:pPr>
              <w:spacing w:before="60" w:after="60"/>
              <w:jc w:val="right"/>
              <w:rPr>
                <w:rFonts w:eastAsia="Calibri" w:cs="Arial"/>
                <w:szCs w:val="19"/>
              </w:rPr>
            </w:pPr>
            <w:r w:rsidRPr="00F854A6">
              <w:t>68,9</w:t>
            </w:r>
          </w:p>
        </w:tc>
        <w:tc>
          <w:tcPr>
            <w:tcW w:w="855" w:type="dxa"/>
            <w:tcBorders>
              <w:top w:val="single" w:sz="4" w:space="0" w:color="001D77"/>
              <w:left w:val="single" w:sz="4" w:space="0" w:color="001D77"/>
              <w:bottom w:val="single" w:sz="4" w:space="0" w:color="001D77"/>
            </w:tcBorders>
          </w:tcPr>
          <w:p w14:paraId="380B7AA7" w14:textId="6DC4355E" w:rsidR="00A353DB" w:rsidRPr="00811168" w:rsidRDefault="00A353DB" w:rsidP="00D83462">
            <w:pPr>
              <w:spacing w:before="60" w:after="60"/>
              <w:jc w:val="right"/>
              <w:rPr>
                <w:rFonts w:eastAsia="Calibri" w:cs="Arial"/>
                <w:szCs w:val="19"/>
              </w:rPr>
            </w:pPr>
            <w:r w:rsidRPr="00A246D9">
              <w:t>60,5</w:t>
            </w:r>
          </w:p>
        </w:tc>
        <w:tc>
          <w:tcPr>
            <w:tcW w:w="709" w:type="dxa"/>
            <w:tcBorders>
              <w:top w:val="single" w:sz="4" w:space="0" w:color="001D77"/>
              <w:left w:val="single" w:sz="4" w:space="0" w:color="001D77"/>
              <w:bottom w:val="single" w:sz="4" w:space="0" w:color="001D77"/>
              <w:right w:val="single" w:sz="4" w:space="0" w:color="001D77"/>
            </w:tcBorders>
          </w:tcPr>
          <w:p w14:paraId="2443F7D6" w14:textId="6971D49E" w:rsidR="00A353DB" w:rsidRDefault="00A353DB" w:rsidP="00D83462">
            <w:pPr>
              <w:spacing w:before="60" w:after="60"/>
              <w:jc w:val="right"/>
              <w:rPr>
                <w:rFonts w:eastAsia="Calibri" w:cs="Arial"/>
                <w:szCs w:val="19"/>
              </w:rPr>
            </w:pPr>
            <w:r w:rsidRPr="001A2ACB">
              <w:t>62,7</w:t>
            </w:r>
          </w:p>
        </w:tc>
        <w:tc>
          <w:tcPr>
            <w:tcW w:w="812" w:type="dxa"/>
            <w:gridSpan w:val="4"/>
            <w:tcBorders>
              <w:top w:val="single" w:sz="4" w:space="0" w:color="001D77"/>
              <w:left w:val="single" w:sz="4" w:space="0" w:color="001D77"/>
              <w:bottom w:val="single" w:sz="4" w:space="0" w:color="001D77"/>
              <w:right w:val="nil"/>
            </w:tcBorders>
          </w:tcPr>
          <w:p w14:paraId="7FCD30D7" w14:textId="33E64572" w:rsidR="00A353DB" w:rsidRDefault="00A353DB" w:rsidP="00D83462">
            <w:pPr>
              <w:spacing w:before="60" w:after="60"/>
              <w:jc w:val="right"/>
              <w:rPr>
                <w:rFonts w:eastAsia="Calibri" w:cs="Arial"/>
                <w:szCs w:val="19"/>
              </w:rPr>
            </w:pPr>
            <w:r w:rsidRPr="00671FDE">
              <w:t>64,2</w:t>
            </w:r>
          </w:p>
        </w:tc>
      </w:tr>
      <w:tr w:rsidR="00A353DB" w:rsidRPr="00811168" w14:paraId="67CD9F41" w14:textId="7DD7A130" w:rsidTr="00B13A8F">
        <w:tc>
          <w:tcPr>
            <w:tcW w:w="4712" w:type="dxa"/>
            <w:tcBorders>
              <w:top w:val="single" w:sz="4" w:space="0" w:color="001D77"/>
              <w:bottom w:val="single" w:sz="4" w:space="0" w:color="001D77"/>
              <w:right w:val="single" w:sz="4" w:space="0" w:color="001D77"/>
            </w:tcBorders>
          </w:tcPr>
          <w:p w14:paraId="1329C597" w14:textId="514F954F" w:rsidR="00A353DB" w:rsidRPr="00811168" w:rsidRDefault="00A353DB" w:rsidP="00D83462">
            <w:pPr>
              <w:spacing w:before="60" w:after="60"/>
              <w:rPr>
                <w:rFonts w:eastAsia="Calibri" w:cs="Arial"/>
                <w:szCs w:val="19"/>
              </w:rPr>
            </w:pPr>
            <w:r w:rsidRPr="009117D7">
              <w:t>Telewizja kablowa lub satelitarna</w:t>
            </w:r>
          </w:p>
        </w:tc>
        <w:tc>
          <w:tcPr>
            <w:tcW w:w="709" w:type="dxa"/>
            <w:tcBorders>
              <w:top w:val="single" w:sz="4" w:space="0" w:color="001D77"/>
              <w:left w:val="single" w:sz="4" w:space="0" w:color="001D77"/>
              <w:bottom w:val="single" w:sz="4" w:space="0" w:color="001D77"/>
              <w:right w:val="single" w:sz="4" w:space="0" w:color="001D77"/>
            </w:tcBorders>
          </w:tcPr>
          <w:p w14:paraId="6C3D249F" w14:textId="72037D08" w:rsidR="00A353DB" w:rsidRPr="00811168" w:rsidRDefault="00A353DB" w:rsidP="00D83462">
            <w:pPr>
              <w:spacing w:before="60" w:after="60"/>
              <w:jc w:val="right"/>
              <w:rPr>
                <w:rFonts w:eastAsia="Calibri" w:cs="Arial"/>
                <w:szCs w:val="19"/>
              </w:rPr>
            </w:pPr>
            <w:r w:rsidRPr="00F854A6">
              <w:t>51,1</w:t>
            </w:r>
          </w:p>
        </w:tc>
        <w:tc>
          <w:tcPr>
            <w:tcW w:w="855" w:type="dxa"/>
            <w:tcBorders>
              <w:top w:val="single" w:sz="4" w:space="0" w:color="001D77"/>
              <w:left w:val="single" w:sz="4" w:space="0" w:color="001D77"/>
              <w:bottom w:val="single" w:sz="4" w:space="0" w:color="001D77"/>
            </w:tcBorders>
          </w:tcPr>
          <w:p w14:paraId="00B2D623" w14:textId="1B4051A9" w:rsidR="00A353DB" w:rsidRPr="00811168" w:rsidRDefault="00A353DB" w:rsidP="00D83462">
            <w:pPr>
              <w:spacing w:before="60" w:after="60"/>
              <w:jc w:val="right"/>
              <w:rPr>
                <w:rFonts w:eastAsia="Calibri" w:cs="Arial"/>
                <w:szCs w:val="19"/>
              </w:rPr>
            </w:pPr>
            <w:r w:rsidRPr="00A246D9">
              <w:t>67,6</w:t>
            </w:r>
          </w:p>
        </w:tc>
        <w:tc>
          <w:tcPr>
            <w:tcW w:w="709" w:type="dxa"/>
            <w:tcBorders>
              <w:top w:val="single" w:sz="4" w:space="0" w:color="001D77"/>
              <w:left w:val="single" w:sz="4" w:space="0" w:color="001D77"/>
              <w:bottom w:val="single" w:sz="4" w:space="0" w:color="001D77"/>
              <w:right w:val="single" w:sz="4" w:space="0" w:color="001D77"/>
            </w:tcBorders>
          </w:tcPr>
          <w:p w14:paraId="1342887F" w14:textId="6550BD6C" w:rsidR="00A353DB" w:rsidRDefault="00A353DB" w:rsidP="00D83462">
            <w:pPr>
              <w:spacing w:before="60" w:after="60"/>
              <w:jc w:val="right"/>
              <w:rPr>
                <w:rFonts w:eastAsia="Calibri" w:cs="Arial"/>
                <w:szCs w:val="19"/>
              </w:rPr>
            </w:pPr>
            <w:r w:rsidRPr="001A2ACB">
              <w:t>64,4</w:t>
            </w:r>
          </w:p>
        </w:tc>
        <w:tc>
          <w:tcPr>
            <w:tcW w:w="812" w:type="dxa"/>
            <w:gridSpan w:val="4"/>
            <w:tcBorders>
              <w:top w:val="single" w:sz="4" w:space="0" w:color="001D77"/>
              <w:left w:val="single" w:sz="4" w:space="0" w:color="001D77"/>
              <w:bottom w:val="single" w:sz="4" w:space="0" w:color="001D77"/>
              <w:right w:val="nil"/>
            </w:tcBorders>
          </w:tcPr>
          <w:p w14:paraId="544F9CA8" w14:textId="24030487" w:rsidR="00A353DB" w:rsidRDefault="00A353DB" w:rsidP="00D83462">
            <w:pPr>
              <w:spacing w:before="60" w:after="60"/>
              <w:jc w:val="right"/>
              <w:rPr>
                <w:rFonts w:eastAsia="Calibri" w:cs="Arial"/>
                <w:szCs w:val="19"/>
              </w:rPr>
            </w:pPr>
            <w:r w:rsidRPr="00671FDE">
              <w:t>63,8</w:t>
            </w:r>
          </w:p>
        </w:tc>
      </w:tr>
      <w:tr w:rsidR="00A353DB" w:rsidRPr="00811168" w14:paraId="51552194" w14:textId="0D39BA5E" w:rsidTr="00B13A8F">
        <w:tc>
          <w:tcPr>
            <w:tcW w:w="4712" w:type="dxa"/>
            <w:tcBorders>
              <w:top w:val="single" w:sz="4" w:space="0" w:color="001D77"/>
              <w:bottom w:val="single" w:sz="4" w:space="0" w:color="001D77"/>
              <w:right w:val="single" w:sz="4" w:space="0" w:color="001D77"/>
            </w:tcBorders>
          </w:tcPr>
          <w:p w14:paraId="566376B3" w14:textId="7A3C44F6" w:rsidR="00A353DB" w:rsidRPr="00811168" w:rsidRDefault="00A353DB" w:rsidP="00D83462">
            <w:pPr>
              <w:spacing w:before="60" w:after="60"/>
              <w:rPr>
                <w:rFonts w:eastAsia="Calibri" w:cs="Arial"/>
                <w:szCs w:val="19"/>
              </w:rPr>
            </w:pPr>
            <w:r w:rsidRPr="00184F1A">
              <w:t>Sprzęt do odbioru, nagrywania i odtwarzania dźwięku</w:t>
            </w:r>
            <w:r>
              <w:rPr>
                <w:vertAlign w:val="superscript"/>
              </w:rPr>
              <w:t>b</w:t>
            </w:r>
          </w:p>
        </w:tc>
        <w:tc>
          <w:tcPr>
            <w:tcW w:w="709" w:type="dxa"/>
            <w:tcBorders>
              <w:top w:val="single" w:sz="4" w:space="0" w:color="001D77"/>
              <w:left w:val="single" w:sz="4" w:space="0" w:color="001D77"/>
              <w:bottom w:val="single" w:sz="4" w:space="0" w:color="001D77"/>
              <w:right w:val="single" w:sz="4" w:space="0" w:color="001D77"/>
            </w:tcBorders>
          </w:tcPr>
          <w:p w14:paraId="65DC0594" w14:textId="61F1FC9C" w:rsidR="00A353DB" w:rsidRPr="00811168" w:rsidRDefault="00A353DB" w:rsidP="00D83462">
            <w:pPr>
              <w:spacing w:before="60" w:after="60"/>
              <w:jc w:val="right"/>
              <w:rPr>
                <w:rFonts w:eastAsia="Calibri" w:cs="Arial"/>
                <w:szCs w:val="19"/>
              </w:rPr>
            </w:pPr>
            <w:r w:rsidRPr="00F854A6">
              <w:t>68,8</w:t>
            </w:r>
          </w:p>
        </w:tc>
        <w:tc>
          <w:tcPr>
            <w:tcW w:w="855" w:type="dxa"/>
            <w:tcBorders>
              <w:top w:val="single" w:sz="4" w:space="0" w:color="001D77"/>
              <w:left w:val="single" w:sz="4" w:space="0" w:color="001D77"/>
              <w:bottom w:val="single" w:sz="4" w:space="0" w:color="001D77"/>
            </w:tcBorders>
          </w:tcPr>
          <w:p w14:paraId="44CEEC89" w14:textId="0D897346" w:rsidR="00A353DB" w:rsidRPr="00811168" w:rsidRDefault="00A353DB" w:rsidP="00D83462">
            <w:pPr>
              <w:spacing w:before="60" w:after="60"/>
              <w:jc w:val="right"/>
              <w:rPr>
                <w:rFonts w:eastAsia="Calibri" w:cs="Arial"/>
                <w:szCs w:val="19"/>
              </w:rPr>
            </w:pPr>
            <w:r w:rsidRPr="00A246D9">
              <w:t>69,6</w:t>
            </w:r>
          </w:p>
        </w:tc>
        <w:tc>
          <w:tcPr>
            <w:tcW w:w="709" w:type="dxa"/>
            <w:tcBorders>
              <w:top w:val="single" w:sz="4" w:space="0" w:color="001D77"/>
              <w:left w:val="single" w:sz="4" w:space="0" w:color="001D77"/>
              <w:bottom w:val="single" w:sz="4" w:space="0" w:color="001D77"/>
              <w:right w:val="single" w:sz="4" w:space="0" w:color="001D77"/>
            </w:tcBorders>
          </w:tcPr>
          <w:p w14:paraId="6214C411" w14:textId="7201507D" w:rsidR="00A353DB" w:rsidRDefault="00A353DB" w:rsidP="00D83462">
            <w:pPr>
              <w:spacing w:before="60" w:after="60"/>
              <w:jc w:val="right"/>
              <w:rPr>
                <w:rFonts w:eastAsia="Calibri" w:cs="Arial"/>
                <w:szCs w:val="19"/>
              </w:rPr>
            </w:pPr>
            <w:r w:rsidRPr="001A2ACB">
              <w:t>64,9</w:t>
            </w:r>
          </w:p>
        </w:tc>
        <w:tc>
          <w:tcPr>
            <w:tcW w:w="812" w:type="dxa"/>
            <w:gridSpan w:val="4"/>
            <w:tcBorders>
              <w:top w:val="single" w:sz="4" w:space="0" w:color="001D77"/>
              <w:left w:val="single" w:sz="4" w:space="0" w:color="001D77"/>
              <w:bottom w:val="single" w:sz="4" w:space="0" w:color="001D77"/>
              <w:right w:val="nil"/>
            </w:tcBorders>
          </w:tcPr>
          <w:p w14:paraId="7AAF59BF" w14:textId="22D167EA" w:rsidR="00A353DB" w:rsidRDefault="00A353DB" w:rsidP="00D83462">
            <w:pPr>
              <w:spacing w:before="60" w:after="60"/>
              <w:jc w:val="right"/>
              <w:rPr>
                <w:rFonts w:eastAsia="Calibri" w:cs="Arial"/>
                <w:szCs w:val="19"/>
              </w:rPr>
            </w:pPr>
            <w:r w:rsidRPr="00671FDE">
              <w:t>64,9</w:t>
            </w:r>
          </w:p>
        </w:tc>
      </w:tr>
      <w:tr w:rsidR="00A353DB" w:rsidRPr="00811168" w14:paraId="744140E0" w14:textId="3412FE08" w:rsidTr="00A353DB">
        <w:tc>
          <w:tcPr>
            <w:tcW w:w="4712" w:type="dxa"/>
            <w:tcBorders>
              <w:top w:val="single" w:sz="4" w:space="0" w:color="001D77"/>
              <w:bottom w:val="single" w:sz="4" w:space="0" w:color="001D77"/>
              <w:right w:val="single" w:sz="4" w:space="0" w:color="001D77"/>
            </w:tcBorders>
          </w:tcPr>
          <w:p w14:paraId="49F6147D" w14:textId="575CB8C5" w:rsidR="00A353DB" w:rsidRPr="00811168" w:rsidRDefault="00A353DB" w:rsidP="00D83462">
            <w:pPr>
              <w:spacing w:before="60" w:after="60"/>
              <w:rPr>
                <w:rFonts w:eastAsia="Calibri" w:cs="Arial"/>
                <w:szCs w:val="19"/>
              </w:rPr>
            </w:pPr>
            <w:r w:rsidRPr="00184F1A">
              <w:t xml:space="preserve">Drukarka, urządzenie wielofunkcyjne (drukarka, skaner, ksero) </w:t>
            </w:r>
          </w:p>
        </w:tc>
        <w:tc>
          <w:tcPr>
            <w:tcW w:w="709" w:type="dxa"/>
            <w:tcBorders>
              <w:top w:val="single" w:sz="4" w:space="0" w:color="001D77"/>
              <w:left w:val="single" w:sz="4" w:space="0" w:color="001D77"/>
              <w:bottom w:val="single" w:sz="4" w:space="0" w:color="001D77"/>
              <w:right w:val="single" w:sz="4" w:space="0" w:color="001D77"/>
            </w:tcBorders>
            <w:vAlign w:val="bottom"/>
          </w:tcPr>
          <w:p w14:paraId="4687D59D" w14:textId="6C4EE5F9" w:rsidR="00A353DB" w:rsidRPr="00811168" w:rsidRDefault="00A353DB" w:rsidP="00D83462">
            <w:pPr>
              <w:spacing w:before="60" w:after="60"/>
              <w:jc w:val="right"/>
              <w:rPr>
                <w:rFonts w:eastAsia="Calibri" w:cs="Arial"/>
                <w:szCs w:val="19"/>
              </w:rPr>
            </w:pPr>
            <w:r w:rsidRPr="00F854A6">
              <w:t>34,6</w:t>
            </w:r>
          </w:p>
        </w:tc>
        <w:tc>
          <w:tcPr>
            <w:tcW w:w="855" w:type="dxa"/>
            <w:tcBorders>
              <w:top w:val="single" w:sz="4" w:space="0" w:color="001D77"/>
              <w:left w:val="single" w:sz="4" w:space="0" w:color="001D77"/>
              <w:bottom w:val="single" w:sz="4" w:space="0" w:color="001D77"/>
            </w:tcBorders>
            <w:vAlign w:val="bottom"/>
          </w:tcPr>
          <w:p w14:paraId="641AD3EE" w14:textId="6D1804B7" w:rsidR="00A353DB" w:rsidRPr="00811168" w:rsidRDefault="00A353DB" w:rsidP="00D83462">
            <w:pPr>
              <w:spacing w:before="60" w:after="60"/>
              <w:jc w:val="right"/>
              <w:rPr>
                <w:rFonts w:eastAsia="Calibri" w:cs="Arial"/>
                <w:szCs w:val="19"/>
              </w:rPr>
            </w:pPr>
            <w:r w:rsidRPr="00A246D9">
              <w:t>37,4</w:t>
            </w:r>
          </w:p>
        </w:tc>
        <w:tc>
          <w:tcPr>
            <w:tcW w:w="709" w:type="dxa"/>
            <w:tcBorders>
              <w:top w:val="single" w:sz="4" w:space="0" w:color="001D77"/>
              <w:left w:val="single" w:sz="4" w:space="0" w:color="001D77"/>
              <w:bottom w:val="single" w:sz="4" w:space="0" w:color="001D77"/>
              <w:right w:val="single" w:sz="4" w:space="0" w:color="001D77"/>
            </w:tcBorders>
            <w:vAlign w:val="bottom"/>
          </w:tcPr>
          <w:p w14:paraId="4DA2C7EA" w14:textId="569EF68B" w:rsidR="00A353DB" w:rsidRDefault="00A353DB" w:rsidP="00D83462">
            <w:pPr>
              <w:spacing w:before="60" w:after="60"/>
              <w:jc w:val="right"/>
              <w:rPr>
                <w:rFonts w:eastAsia="Calibri" w:cs="Arial"/>
                <w:szCs w:val="19"/>
              </w:rPr>
            </w:pPr>
            <w:r w:rsidRPr="001A2ACB">
              <w:t>41,0</w:t>
            </w:r>
          </w:p>
        </w:tc>
        <w:tc>
          <w:tcPr>
            <w:tcW w:w="812" w:type="dxa"/>
            <w:gridSpan w:val="4"/>
            <w:tcBorders>
              <w:top w:val="single" w:sz="4" w:space="0" w:color="001D77"/>
              <w:left w:val="single" w:sz="4" w:space="0" w:color="001D77"/>
              <w:bottom w:val="single" w:sz="4" w:space="0" w:color="001D77"/>
              <w:right w:val="nil"/>
            </w:tcBorders>
            <w:vAlign w:val="bottom"/>
          </w:tcPr>
          <w:p w14:paraId="57A8464E" w14:textId="568C50AD" w:rsidR="00A353DB" w:rsidRPr="00A353DB" w:rsidRDefault="00A353DB" w:rsidP="00D83462">
            <w:pPr>
              <w:spacing w:before="60" w:after="60"/>
              <w:jc w:val="right"/>
            </w:pPr>
            <w:r w:rsidRPr="00671FDE">
              <w:t>43,8</w:t>
            </w:r>
          </w:p>
        </w:tc>
      </w:tr>
      <w:tr w:rsidR="00A353DB" w:rsidRPr="00811168" w14:paraId="58F9ADFC" w14:textId="6D9E1086" w:rsidTr="00B13A8F">
        <w:trPr>
          <w:trHeight w:val="340"/>
        </w:trPr>
        <w:tc>
          <w:tcPr>
            <w:tcW w:w="4712" w:type="dxa"/>
            <w:tcBorders>
              <w:top w:val="single" w:sz="4" w:space="0" w:color="001D77"/>
              <w:bottom w:val="nil"/>
              <w:right w:val="single" w:sz="4" w:space="0" w:color="001D77"/>
            </w:tcBorders>
          </w:tcPr>
          <w:p w14:paraId="0662D567" w14:textId="29A6A5FA" w:rsidR="00A353DB" w:rsidRPr="00811168" w:rsidRDefault="00A353DB" w:rsidP="00D83462">
            <w:pPr>
              <w:spacing w:before="60" w:after="60"/>
              <w:rPr>
                <w:rFonts w:eastAsia="Calibri" w:cs="Arial"/>
                <w:szCs w:val="19"/>
              </w:rPr>
            </w:pPr>
            <w:r w:rsidRPr="00184F1A">
              <w:t xml:space="preserve">Zmywarka do naczyń </w:t>
            </w:r>
          </w:p>
        </w:tc>
        <w:tc>
          <w:tcPr>
            <w:tcW w:w="709" w:type="dxa"/>
            <w:tcBorders>
              <w:top w:val="single" w:sz="4" w:space="0" w:color="001D77"/>
              <w:left w:val="single" w:sz="4" w:space="0" w:color="001D77"/>
              <w:bottom w:val="nil"/>
              <w:right w:val="single" w:sz="4" w:space="0" w:color="001D77"/>
            </w:tcBorders>
          </w:tcPr>
          <w:p w14:paraId="5B93C19D" w14:textId="146A8EF2" w:rsidR="00A353DB" w:rsidRPr="00811168" w:rsidRDefault="00A353DB" w:rsidP="00D83462">
            <w:pPr>
              <w:spacing w:before="60" w:after="60"/>
              <w:jc w:val="right"/>
              <w:rPr>
                <w:rFonts w:eastAsia="Calibri" w:cs="Arial"/>
                <w:szCs w:val="19"/>
              </w:rPr>
            </w:pPr>
            <w:r w:rsidRPr="00F854A6">
              <w:t>45,2</w:t>
            </w:r>
          </w:p>
        </w:tc>
        <w:tc>
          <w:tcPr>
            <w:tcW w:w="855" w:type="dxa"/>
            <w:tcBorders>
              <w:top w:val="single" w:sz="4" w:space="0" w:color="001D77"/>
              <w:left w:val="single" w:sz="4" w:space="0" w:color="001D77"/>
              <w:bottom w:val="nil"/>
            </w:tcBorders>
          </w:tcPr>
          <w:p w14:paraId="4E777CC0" w14:textId="4D79DAD6" w:rsidR="00A353DB" w:rsidRPr="00811168" w:rsidRDefault="00A353DB" w:rsidP="00D83462">
            <w:pPr>
              <w:spacing w:before="60" w:after="60"/>
              <w:jc w:val="right"/>
              <w:rPr>
                <w:rFonts w:eastAsia="Calibri" w:cs="Arial"/>
                <w:szCs w:val="19"/>
              </w:rPr>
            </w:pPr>
            <w:r w:rsidRPr="00A246D9">
              <w:t>48,3</w:t>
            </w:r>
          </w:p>
        </w:tc>
        <w:tc>
          <w:tcPr>
            <w:tcW w:w="709" w:type="dxa"/>
            <w:tcBorders>
              <w:top w:val="single" w:sz="4" w:space="0" w:color="001D77"/>
              <w:left w:val="single" w:sz="4" w:space="0" w:color="001D77"/>
              <w:bottom w:val="nil"/>
              <w:right w:val="single" w:sz="4" w:space="0" w:color="001D77"/>
            </w:tcBorders>
          </w:tcPr>
          <w:p w14:paraId="352CBEEF" w14:textId="5EB6AF7D" w:rsidR="00A353DB" w:rsidRDefault="00A353DB" w:rsidP="00D83462">
            <w:pPr>
              <w:spacing w:before="60" w:after="60"/>
              <w:jc w:val="right"/>
              <w:rPr>
                <w:rFonts w:eastAsia="Calibri" w:cs="Arial"/>
                <w:szCs w:val="19"/>
              </w:rPr>
            </w:pPr>
            <w:r w:rsidRPr="001A2ACB">
              <w:t>56,8</w:t>
            </w:r>
          </w:p>
        </w:tc>
        <w:tc>
          <w:tcPr>
            <w:tcW w:w="812" w:type="dxa"/>
            <w:gridSpan w:val="4"/>
            <w:tcBorders>
              <w:top w:val="single" w:sz="4" w:space="0" w:color="001D77"/>
              <w:left w:val="single" w:sz="4" w:space="0" w:color="001D77"/>
              <w:bottom w:val="nil"/>
              <w:right w:val="nil"/>
            </w:tcBorders>
          </w:tcPr>
          <w:p w14:paraId="63ECDDFD" w14:textId="5FFFE06D" w:rsidR="00A353DB" w:rsidRDefault="00A353DB" w:rsidP="00D83462">
            <w:pPr>
              <w:spacing w:before="60" w:after="60"/>
              <w:jc w:val="right"/>
              <w:rPr>
                <w:rFonts w:eastAsia="Calibri" w:cs="Arial"/>
                <w:szCs w:val="19"/>
              </w:rPr>
            </w:pPr>
            <w:r w:rsidRPr="00671FDE">
              <w:t>60,2</w:t>
            </w:r>
          </w:p>
        </w:tc>
      </w:tr>
    </w:tbl>
    <w:p w14:paraId="3B6B3FAA" w14:textId="148776E4" w:rsidR="0012571D" w:rsidRPr="00FA7B20" w:rsidRDefault="00D24B7F" w:rsidP="00F932BC">
      <w:pPr>
        <w:suppressAutoHyphens/>
        <w:rPr>
          <w:rFonts w:cs="Arial"/>
          <w:snapToGrid w:val="0"/>
          <w:sz w:val="16"/>
          <w:szCs w:val="16"/>
        </w:rPr>
      </w:pPr>
      <w:r w:rsidRPr="00FA7B20">
        <w:rPr>
          <w:rFonts w:cs="Arial"/>
          <w:snapToGrid w:val="0"/>
          <w:sz w:val="16"/>
          <w:szCs w:val="16"/>
        </w:rPr>
        <w:t xml:space="preserve">a </w:t>
      </w:r>
      <w:r w:rsidR="00A313F1" w:rsidRPr="00FA7B20">
        <w:rPr>
          <w:rFonts w:cs="Arial"/>
          <w:snapToGrid w:val="0"/>
          <w:sz w:val="16"/>
          <w:szCs w:val="16"/>
        </w:rPr>
        <w:t>Opracowano według stanu na końcu poszczególnych kwartałów. b Obejmuje: radio, radiomagnetofon, radio z odtwarzaczem płyt kompaktowych lub radiomagnetofon z odtwarzaczem płyt kompaktowych, wieżę, gramofon.</w:t>
      </w:r>
    </w:p>
    <w:p w14:paraId="7F109221" w14:textId="4279A1A4" w:rsidR="0012571D" w:rsidRPr="00137367" w:rsidRDefault="0012571D" w:rsidP="006A350D">
      <w:pPr>
        <w:pStyle w:val="Nagwek1"/>
        <w:spacing w:before="360"/>
        <w:rPr>
          <w:rFonts w:ascii="Fira Sans" w:hAnsi="Fira Sans"/>
          <w:b/>
          <w:szCs w:val="19"/>
        </w:rPr>
      </w:pPr>
      <w:r w:rsidRPr="00137367">
        <w:rPr>
          <w:rFonts w:ascii="Fira Sans" w:hAnsi="Fira Sans"/>
          <w:b/>
          <w:szCs w:val="19"/>
        </w:rPr>
        <w:lastRenderedPageBreak/>
        <w:t>Subiektywna ocena sytuacji materialnej gospodarstw domowych</w:t>
      </w:r>
    </w:p>
    <w:p w14:paraId="12C7E672" w14:textId="3F6F9CAB" w:rsidR="00806D72" w:rsidRPr="001C70F3" w:rsidRDefault="00105A89" w:rsidP="00F932BC">
      <w:pPr>
        <w:suppressAutoHyphens/>
        <w:spacing w:line="288" w:lineRule="auto"/>
        <w:rPr>
          <w:rFonts w:cs="Arial"/>
          <w:szCs w:val="19"/>
        </w:rPr>
      </w:pPr>
      <w:r w:rsidRPr="001C70F3">
        <w:rPr>
          <w:b/>
          <w:noProof/>
          <w:spacing w:val="-2"/>
          <w:szCs w:val="19"/>
        </w:rPr>
        <mc:AlternateContent>
          <mc:Choice Requires="wps">
            <w:drawing>
              <wp:anchor distT="45720" distB="45720" distL="114300" distR="114300" simplePos="0" relativeHeight="251776000" behindDoc="1" locked="0" layoutInCell="1" allowOverlap="1" wp14:anchorId="20AD45AD" wp14:editId="1AD57EFD">
                <wp:simplePos x="0" y="0"/>
                <wp:positionH relativeFrom="column">
                  <wp:posOffset>5219700</wp:posOffset>
                </wp:positionH>
                <wp:positionV relativeFrom="paragraph">
                  <wp:posOffset>86995</wp:posOffset>
                </wp:positionV>
                <wp:extent cx="1725295" cy="969645"/>
                <wp:effectExtent l="0" t="0" r="0" b="1905"/>
                <wp:wrapTight wrapText="bothSides">
                  <wp:wrapPolygon edited="0">
                    <wp:start x="715" y="0"/>
                    <wp:lineTo x="715" y="21218"/>
                    <wp:lineTo x="20749" y="21218"/>
                    <wp:lineTo x="20749" y="0"/>
                    <wp:lineTo x="715" y="0"/>
                  </wp:wrapPolygon>
                </wp:wrapTight>
                <wp:docPr id="19" name="Pole tekstowe 19" descr="W skali roku odnotowano wzrost odsetka gospodarstw domowych oceniających swoją sytuację jako dobrą albo raczej dobrą"/>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69645"/>
                        </a:xfrm>
                        <a:prstGeom prst="rect">
                          <a:avLst/>
                        </a:prstGeom>
                        <a:noFill/>
                        <a:ln w="9525">
                          <a:noFill/>
                          <a:miter lim="800000"/>
                          <a:headEnd/>
                          <a:tailEnd/>
                        </a:ln>
                      </wps:spPr>
                      <wps:txbx>
                        <w:txbxContent>
                          <w:p w14:paraId="536363FF" w14:textId="0875397E" w:rsidR="00B0714E" w:rsidRPr="00F03B32" w:rsidRDefault="00B0714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skali roku odnotowano wzrost odsetka gospodarstw domowych oceniających swoją sytuację jako dobrą albo raczej dobrą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AD45AD" id="Pole tekstowe 19" o:spid="_x0000_s1034" type="#_x0000_t202" alt="W skali roku odnotowano wzrost odsetka gospodarstw domowych oceniających swoją sytuację jako dobrą albo raczej dobrą" style="position:absolute;margin-left:411pt;margin-top:6.85pt;width:135.85pt;height:76.35pt;z-index:-251540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" filled="f" stroked="f">
                <v:textbox>
                  <w:txbxContent>
                    <w:p w14:paraId="536363FF" w14:textId="0875397E" w:rsidR="00B0714E" w:rsidRPr="00F03B32" w:rsidRDefault="00B0714E" w:rsidP="00F03B32">
                      <w:pPr>
                        <w:spacing w:before="0" w:after="0"/>
                        <w:rPr>
                          <w:rFonts w:eastAsia="Times New Roman" w:cs="Times New Roman"/>
                          <w:bCs/>
                          <w:color w:val="001D77"/>
                          <w:sz w:val="18"/>
                          <w:szCs w:val="18"/>
                          <w:lang w:eastAsia="pl-PL"/>
                        </w:rPr>
                      </w:pPr>
                      <w:r w:rsidRPr="00F03B32">
                        <w:rPr>
                          <w:rFonts w:eastAsia="Times New Roman" w:cs="Times New Roman"/>
                          <w:bCs/>
                          <w:color w:val="001D77"/>
                          <w:sz w:val="18"/>
                          <w:szCs w:val="18"/>
                          <w:lang w:eastAsia="pl-PL"/>
                        </w:rPr>
                        <w:t>W skali roku odnotowano wzrost odsetka gospodarstw domowych oceniających swoją sytuację jako dobrą albo raczej dobrą</w:t>
                      </w:r>
                    </w:p>
                  </w:txbxContent>
                </v:textbox>
                <w10:wrap type="tight"/>
              </v:shape>
            </w:pict>
          </mc:Fallback>
        </mc:AlternateContent>
      </w:r>
      <w:r w:rsidR="00806D72" w:rsidRPr="001C70F3">
        <w:rPr>
          <w:rFonts w:cs="Arial"/>
          <w:szCs w:val="19"/>
        </w:rPr>
        <w:t>Subiektywna ocena sytuacji materialnej gospodarstw domowych w województwie świętokrzyskim w porównaniu z 202</w:t>
      </w:r>
      <w:r w:rsidR="00B13A8F">
        <w:rPr>
          <w:rFonts w:cs="Arial"/>
          <w:szCs w:val="19"/>
        </w:rPr>
        <w:t>3</w:t>
      </w:r>
      <w:r w:rsidR="00806D72" w:rsidRPr="001C70F3">
        <w:rPr>
          <w:rFonts w:cs="Arial"/>
          <w:szCs w:val="19"/>
        </w:rPr>
        <w:t xml:space="preserve"> r. po</w:t>
      </w:r>
      <w:r w:rsidR="00B202C1" w:rsidRPr="001C70F3">
        <w:rPr>
          <w:rFonts w:cs="Arial"/>
          <w:szCs w:val="19"/>
        </w:rPr>
        <w:t>prawiła</w:t>
      </w:r>
      <w:r w:rsidR="00806D72" w:rsidRPr="001C70F3">
        <w:rPr>
          <w:rFonts w:cs="Arial"/>
          <w:szCs w:val="19"/>
        </w:rPr>
        <w:t xml:space="preserve"> się.</w:t>
      </w:r>
    </w:p>
    <w:p w14:paraId="19E05984" w14:textId="01EBF5B7" w:rsidR="00806D72" w:rsidRPr="001C70F3" w:rsidRDefault="00806D72" w:rsidP="00F932BC">
      <w:pPr>
        <w:suppressAutoHyphens/>
        <w:spacing w:line="288" w:lineRule="auto"/>
        <w:rPr>
          <w:rFonts w:cs="Arial"/>
          <w:szCs w:val="19"/>
        </w:rPr>
      </w:pPr>
      <w:r w:rsidRPr="001C70F3">
        <w:rPr>
          <w:rFonts w:cs="Arial"/>
          <w:szCs w:val="19"/>
        </w:rPr>
        <w:t>W 202</w:t>
      </w:r>
      <w:r w:rsidR="008C77FF">
        <w:rPr>
          <w:rFonts w:cs="Arial"/>
          <w:szCs w:val="19"/>
        </w:rPr>
        <w:t>4</w:t>
      </w:r>
      <w:r w:rsidRPr="001C70F3">
        <w:rPr>
          <w:rFonts w:cs="Arial"/>
          <w:szCs w:val="19"/>
        </w:rPr>
        <w:t xml:space="preserve"> r. </w:t>
      </w:r>
      <w:r w:rsidR="00B13A8F">
        <w:rPr>
          <w:rFonts w:cs="Arial"/>
          <w:szCs w:val="19"/>
        </w:rPr>
        <w:t>50,7</w:t>
      </w:r>
      <w:r w:rsidRPr="001C70F3">
        <w:rPr>
          <w:rFonts w:cs="Arial"/>
          <w:szCs w:val="19"/>
        </w:rPr>
        <w:t xml:space="preserve">% gospodarstw domowych postrzegało swoją sytuację materialną jako dobrą albo raczej dobrą (w Polsce </w:t>
      </w:r>
      <w:r w:rsidR="003D0F10">
        <w:rPr>
          <w:rFonts w:cs="Arial"/>
          <w:szCs w:val="19"/>
        </w:rPr>
        <w:t xml:space="preserve">– </w:t>
      </w:r>
      <w:r w:rsidR="00B202C1" w:rsidRPr="001C70F3">
        <w:rPr>
          <w:rFonts w:cs="Arial"/>
          <w:szCs w:val="19"/>
        </w:rPr>
        <w:t>5</w:t>
      </w:r>
      <w:r w:rsidR="00B13A8F">
        <w:rPr>
          <w:rFonts w:cs="Arial"/>
          <w:szCs w:val="19"/>
        </w:rPr>
        <w:t>7,7</w:t>
      </w:r>
      <w:r w:rsidRPr="001C70F3">
        <w:rPr>
          <w:rFonts w:cs="Arial"/>
          <w:szCs w:val="19"/>
        </w:rPr>
        <w:t xml:space="preserve">%), a </w:t>
      </w:r>
      <w:r w:rsidR="00B13A8F">
        <w:rPr>
          <w:rFonts w:cs="Arial"/>
          <w:szCs w:val="19"/>
        </w:rPr>
        <w:t>3,2</w:t>
      </w:r>
      <w:r w:rsidRPr="001C70F3">
        <w:rPr>
          <w:rFonts w:cs="Arial"/>
          <w:szCs w:val="19"/>
        </w:rPr>
        <w:t xml:space="preserve">% jako raczej złą albo złą (w kraju </w:t>
      </w:r>
      <w:r w:rsidR="003D0F10">
        <w:rPr>
          <w:rFonts w:cs="Arial"/>
          <w:szCs w:val="19"/>
        </w:rPr>
        <w:t xml:space="preserve">– </w:t>
      </w:r>
      <w:r w:rsidR="00B13A8F">
        <w:rPr>
          <w:rFonts w:cs="Arial"/>
          <w:szCs w:val="19"/>
        </w:rPr>
        <w:t>4,3</w:t>
      </w:r>
      <w:r w:rsidRPr="001C70F3">
        <w:rPr>
          <w:rFonts w:cs="Arial"/>
          <w:szCs w:val="19"/>
        </w:rPr>
        <w:t xml:space="preserve">%). Jako przeciętną swoją sytuację oceniło </w:t>
      </w:r>
      <w:r w:rsidR="00B202C1" w:rsidRPr="001C70F3">
        <w:rPr>
          <w:rFonts w:cs="Arial"/>
          <w:szCs w:val="19"/>
        </w:rPr>
        <w:t>46,1</w:t>
      </w:r>
      <w:r w:rsidRPr="001C70F3">
        <w:rPr>
          <w:rFonts w:cs="Arial"/>
          <w:szCs w:val="19"/>
        </w:rPr>
        <w:t>% gospodarstw (</w:t>
      </w:r>
      <w:r w:rsidR="00FA0386" w:rsidRPr="001C70F3">
        <w:rPr>
          <w:rFonts w:cs="Arial"/>
          <w:szCs w:val="19"/>
        </w:rPr>
        <w:t>w kraju</w:t>
      </w:r>
      <w:r w:rsidRPr="001C70F3">
        <w:rPr>
          <w:rFonts w:cs="Arial"/>
          <w:szCs w:val="19"/>
        </w:rPr>
        <w:t xml:space="preserve"> </w:t>
      </w:r>
      <w:r w:rsidR="003D0F10">
        <w:rPr>
          <w:rFonts w:cs="Arial"/>
          <w:szCs w:val="19"/>
        </w:rPr>
        <w:t xml:space="preserve">– </w:t>
      </w:r>
      <w:r w:rsidR="008C77FF">
        <w:rPr>
          <w:rFonts w:cs="Arial"/>
          <w:szCs w:val="19"/>
        </w:rPr>
        <w:t>38,0</w:t>
      </w:r>
      <w:r w:rsidRPr="001C70F3">
        <w:rPr>
          <w:rFonts w:cs="Arial"/>
          <w:szCs w:val="19"/>
        </w:rPr>
        <w:t>%).</w:t>
      </w:r>
    </w:p>
    <w:p w14:paraId="7E9F0980" w14:textId="53603365" w:rsidR="008C77FF" w:rsidRDefault="00806D72" w:rsidP="003F1A10">
      <w:pPr>
        <w:suppressAutoHyphens/>
        <w:spacing w:after="1080" w:line="288" w:lineRule="auto"/>
        <w:rPr>
          <w:rFonts w:cs="Arial"/>
          <w:szCs w:val="19"/>
        </w:rPr>
      </w:pPr>
      <w:r w:rsidRPr="001C70F3">
        <w:rPr>
          <w:rFonts w:cs="Arial"/>
          <w:szCs w:val="19"/>
        </w:rPr>
        <w:t xml:space="preserve">W województwie świętokrzyskim w skali roku nastąpił </w:t>
      </w:r>
      <w:r w:rsidR="00B202C1" w:rsidRPr="001C70F3">
        <w:rPr>
          <w:rFonts w:cs="Arial"/>
          <w:szCs w:val="19"/>
        </w:rPr>
        <w:t>wzrost</w:t>
      </w:r>
      <w:r w:rsidRPr="001C70F3">
        <w:rPr>
          <w:rFonts w:cs="Arial"/>
          <w:szCs w:val="19"/>
        </w:rPr>
        <w:t xml:space="preserve"> odsetka gospodarstw domowych oceniających swoją sytuację jako dobrą albo raczej dobrą </w:t>
      </w:r>
      <w:r w:rsidR="00AC1A25" w:rsidRPr="001C70F3">
        <w:rPr>
          <w:rFonts w:cs="Arial"/>
          <w:szCs w:val="19"/>
        </w:rPr>
        <w:t>–</w:t>
      </w:r>
      <w:r w:rsidRPr="001C70F3">
        <w:rPr>
          <w:rFonts w:cs="Arial"/>
          <w:szCs w:val="19"/>
        </w:rPr>
        <w:t xml:space="preserve"> o </w:t>
      </w:r>
      <w:r w:rsidR="008C77FF">
        <w:rPr>
          <w:rFonts w:cs="Arial"/>
          <w:szCs w:val="19"/>
        </w:rPr>
        <w:t>1,1</w:t>
      </w:r>
      <w:r w:rsidRPr="001C70F3">
        <w:rPr>
          <w:rFonts w:cs="Arial"/>
          <w:szCs w:val="19"/>
        </w:rPr>
        <w:t xml:space="preserve"> p.proc. (w Polsce o 3,</w:t>
      </w:r>
      <w:r w:rsidR="008C77FF">
        <w:rPr>
          <w:rFonts w:cs="Arial"/>
          <w:szCs w:val="19"/>
        </w:rPr>
        <w:t>7</w:t>
      </w:r>
      <w:r w:rsidRPr="001C70F3">
        <w:rPr>
          <w:rFonts w:cs="Arial"/>
          <w:szCs w:val="19"/>
        </w:rPr>
        <w:t xml:space="preserve"> p.proc.)</w:t>
      </w:r>
      <w:r w:rsidR="008C77FF">
        <w:rPr>
          <w:rFonts w:cs="Arial"/>
          <w:szCs w:val="19"/>
        </w:rPr>
        <w:t xml:space="preserve">. </w:t>
      </w:r>
      <w:r w:rsidR="008C77FF" w:rsidRPr="001C70F3">
        <w:rPr>
          <w:rFonts w:cs="Arial"/>
          <w:szCs w:val="19"/>
        </w:rPr>
        <w:t>Zmniejszył się natomiast udział gospodarstw określających swoją sytuację jako</w:t>
      </w:r>
      <w:r w:rsidR="008C77FF" w:rsidRPr="008C77FF">
        <w:t xml:space="preserve"> </w:t>
      </w:r>
      <w:r w:rsidR="008C77FF" w:rsidRPr="008C77FF">
        <w:rPr>
          <w:rFonts w:cs="Arial"/>
          <w:szCs w:val="19"/>
        </w:rPr>
        <w:t>raczej złą albo złą – o 1,1 p.proc. (w kraju o 0,6 p.proc.).</w:t>
      </w:r>
      <w:r w:rsidR="008C77FF">
        <w:rPr>
          <w:rFonts w:cs="Arial"/>
          <w:szCs w:val="19"/>
        </w:rPr>
        <w:t xml:space="preserve"> Bez zmian pozostał udział gospodarstw postrzegających swoją sytuację materialną jako przeciętną </w:t>
      </w:r>
      <w:r w:rsidR="0028650C">
        <w:rPr>
          <w:rFonts w:cs="Arial"/>
          <w:szCs w:val="19"/>
        </w:rPr>
        <w:t xml:space="preserve">(dla Polski </w:t>
      </w:r>
      <w:r w:rsidR="009D383E">
        <w:rPr>
          <w:rFonts w:cs="Arial"/>
          <w:szCs w:val="19"/>
        </w:rPr>
        <w:t>odnotowano</w:t>
      </w:r>
      <w:r w:rsidR="00EE2811">
        <w:rPr>
          <w:rFonts w:cs="Arial"/>
          <w:szCs w:val="19"/>
        </w:rPr>
        <w:t xml:space="preserve"> </w:t>
      </w:r>
      <w:r w:rsidR="0028650C">
        <w:rPr>
          <w:rFonts w:cs="Arial"/>
          <w:szCs w:val="19"/>
        </w:rPr>
        <w:t xml:space="preserve">spadek </w:t>
      </w:r>
      <w:r w:rsidR="009D383E">
        <w:rPr>
          <w:rFonts w:cs="Arial"/>
          <w:szCs w:val="19"/>
        </w:rPr>
        <w:t>o</w:t>
      </w:r>
      <w:r w:rsidR="000D00E1">
        <w:rPr>
          <w:rFonts w:cs="Arial"/>
          <w:szCs w:val="19"/>
        </w:rPr>
        <w:t xml:space="preserve"> </w:t>
      </w:r>
      <w:r w:rsidR="0028650C">
        <w:rPr>
          <w:rFonts w:cs="Arial"/>
          <w:szCs w:val="19"/>
        </w:rPr>
        <w:t xml:space="preserve">3,1 </w:t>
      </w:r>
      <w:proofErr w:type="spellStart"/>
      <w:r w:rsidR="0028650C">
        <w:rPr>
          <w:rFonts w:cs="Arial"/>
          <w:szCs w:val="19"/>
        </w:rPr>
        <w:t>p.proc</w:t>
      </w:r>
      <w:proofErr w:type="spellEnd"/>
      <w:r w:rsidR="0028650C">
        <w:rPr>
          <w:rFonts w:cs="Arial"/>
          <w:szCs w:val="19"/>
        </w:rPr>
        <w:t>.).</w:t>
      </w:r>
    </w:p>
    <w:p w14:paraId="36823B06" w14:textId="0A5828CB" w:rsidR="00D83462" w:rsidRDefault="00D83462" w:rsidP="008C77FF">
      <w:pPr>
        <w:suppressAutoHyphens/>
        <w:spacing w:line="288" w:lineRule="auto"/>
        <w:rPr>
          <w:rFonts w:cs="Arial"/>
          <w:szCs w:val="19"/>
        </w:rPr>
      </w:pPr>
      <w:r w:rsidRPr="00D83462">
        <w:rPr>
          <w:rFonts w:cs="Arial"/>
          <w:szCs w:val="19"/>
        </w:rPr>
        <w:t>W przypadku cytowania danych Głównego Urzędu Statystycznego prosimy o zamieszczenie informacji: „Źródło danych GUS”, a w przypadku publikowania obliczeń dokonanych na danych opublikowanych przez GUS prosimy o zamieszczenie informacji: „Opracowanie własne na podstawie danych GUS”.</w:t>
      </w:r>
    </w:p>
    <w:p w14:paraId="287872B4" w14:textId="77777777" w:rsidR="006B1685" w:rsidRPr="00B94F57" w:rsidRDefault="006B1685" w:rsidP="0060169D">
      <w:pPr>
        <w:suppressAutoHyphens/>
        <w:spacing w:line="288" w:lineRule="auto"/>
        <w:rPr>
          <w:szCs w:val="19"/>
        </w:rPr>
        <w:sectPr w:rsidR="006B1685" w:rsidRPr="00B94F57" w:rsidSect="001448A7">
          <w:headerReference w:type="default" r:id="rId14"/>
          <w:footerReference w:type="default" r:id="rId15"/>
          <w:headerReference w:type="first" r:id="rId16"/>
          <w:pgSz w:w="11906" w:h="16838"/>
          <w:pgMar w:top="720" w:right="3119" w:bottom="720" w:left="720" w:header="284" w:footer="397" w:gutter="0"/>
          <w:cols w:space="708"/>
          <w:titlePg/>
          <w:docGrid w:linePitch="360"/>
        </w:sectPr>
      </w:pPr>
    </w:p>
    <w:p w14:paraId="20FC03E6" w14:textId="68FD0134" w:rsidR="007870AB" w:rsidRPr="0065220E" w:rsidRDefault="007870AB" w:rsidP="007C4BFC">
      <w:pPr>
        <w:suppressAutoHyphens/>
        <w:ind w:right="-1429"/>
        <w:rPr>
          <w:rFonts w:cs="Arial"/>
          <w:spacing w:val="-2"/>
          <w:szCs w:val="19"/>
        </w:rPr>
      </w:pPr>
    </w:p>
    <w:tbl>
      <w:tblPr>
        <w:tblpPr w:leftFromText="142" w:rightFromText="142" w:vertAnchor="text" w:horzAnchor="margin" w:tblpX="108" w:tblpY="407"/>
        <w:tblW w:w="9923" w:type="dxa"/>
        <w:tblLook w:val="04A0" w:firstRow="1" w:lastRow="0" w:firstColumn="1" w:lastColumn="0" w:noHBand="0" w:noVBand="1"/>
      </w:tblPr>
      <w:tblGrid>
        <w:gridCol w:w="10348"/>
      </w:tblGrid>
      <w:tr w:rsidR="00AE1ADC" w:rsidRPr="00A91C20" w14:paraId="30BE929E" w14:textId="77777777" w:rsidTr="00AE1ADC">
        <w:trPr>
          <w:trHeight w:val="1985"/>
        </w:trPr>
        <w:tc>
          <w:tcPr>
            <w:tcW w:w="9923" w:type="dxa"/>
          </w:tcPr>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Opracowanie merytoryczne: Urząd Statystyczny w Kielcach, Dyrektor Ewa Tomczyk, Tel: 41 249 96 01. Rozpowszechnianie: Informatorium Statystyczne,&#10;Tel: 41 249 96 23&#10;&#10;"/>
            </w:tblPr>
            <w:tblGrid>
              <w:gridCol w:w="4926"/>
              <w:gridCol w:w="4927"/>
            </w:tblGrid>
            <w:tr w:rsidR="00AE1ADC" w:rsidRPr="002942D9" w14:paraId="626F0A33" w14:textId="77777777" w:rsidTr="009F6A7A">
              <w:trPr>
                <w:trHeight w:val="1626"/>
              </w:trPr>
              <w:tc>
                <w:tcPr>
                  <w:tcW w:w="4926" w:type="dxa"/>
                </w:tcPr>
                <w:p w14:paraId="36C898C7" w14:textId="77777777" w:rsidR="00AE1ADC" w:rsidRPr="00E13D89" w:rsidRDefault="00AE1ADC" w:rsidP="0065220E">
                  <w:pPr>
                    <w:framePr w:hSpace="142" w:wrap="around" w:vAnchor="text" w:hAnchor="margin" w:x="108" w:y="407"/>
                    <w:spacing w:before="0" w:after="0" w:line="276" w:lineRule="auto"/>
                    <w:rPr>
                      <w:rFonts w:cs="Arial"/>
                      <w:sz w:val="20"/>
                      <w:szCs w:val="20"/>
                    </w:rPr>
                  </w:pPr>
                  <w:r w:rsidRPr="00E13D89">
                    <w:rPr>
                      <w:rFonts w:cs="Arial"/>
                      <w:sz w:val="20"/>
                      <w:szCs w:val="20"/>
                    </w:rPr>
                    <w:t>Opracowanie merytoryczne:</w:t>
                  </w:r>
                </w:p>
                <w:p w14:paraId="4899C869" w14:textId="4FA5895D" w:rsidR="00AE1ADC" w:rsidRPr="00E13D89" w:rsidRDefault="00AE1ADC" w:rsidP="00E13D89">
                  <w:pPr>
                    <w:framePr w:hSpace="142" w:wrap="around" w:vAnchor="text" w:hAnchor="margin" w:x="108" w:y="407"/>
                    <w:spacing w:before="0" w:line="276" w:lineRule="auto"/>
                    <w:rPr>
                      <w:rFonts w:cs="Arial"/>
                      <w:b/>
                      <w:color w:val="000000" w:themeColor="text1"/>
                      <w:sz w:val="20"/>
                      <w:szCs w:val="20"/>
                    </w:rPr>
                  </w:pPr>
                  <w:r w:rsidRPr="00E13D89">
                    <w:rPr>
                      <w:rFonts w:cs="Arial"/>
                      <w:b/>
                      <w:color w:val="000000" w:themeColor="text1"/>
                      <w:sz w:val="20"/>
                      <w:szCs w:val="20"/>
                    </w:rPr>
                    <w:t>Urząd Statystyczny w Kielcach</w:t>
                  </w:r>
                </w:p>
                <w:p w14:paraId="4EAA2DE0" w14:textId="6B61BFA9" w:rsidR="00AE1ADC" w:rsidRPr="00E13D89" w:rsidRDefault="00AE1ADC" w:rsidP="0065220E">
                  <w:pPr>
                    <w:framePr w:hSpace="142" w:wrap="around" w:vAnchor="text" w:hAnchor="margin" w:x="108" w:y="407"/>
                    <w:spacing w:before="0" w:after="0" w:line="276" w:lineRule="auto"/>
                    <w:rPr>
                      <w:rFonts w:cs="Arial"/>
                      <w:color w:val="000000" w:themeColor="text1"/>
                      <w:sz w:val="20"/>
                      <w:szCs w:val="20"/>
                      <w:lang w:val="fi-FI"/>
                    </w:rPr>
                  </w:pPr>
                  <w:r w:rsidRPr="002D2CA0">
                    <w:rPr>
                      <w:rFonts w:cs="Arial"/>
                      <w:b/>
                      <w:color w:val="000000" w:themeColor="text1"/>
                      <w:sz w:val="20"/>
                      <w:szCs w:val="20"/>
                    </w:rPr>
                    <w:t>Dyrektor Ewa Tomczyk</w:t>
                  </w:r>
                  <w:r w:rsidRPr="002D2CA0">
                    <w:rPr>
                      <w:rFonts w:cs="Arial"/>
                      <w:b/>
                      <w:color w:val="000000" w:themeColor="text1"/>
                      <w:sz w:val="20"/>
                      <w:szCs w:val="20"/>
                    </w:rPr>
                    <w:br/>
                  </w:r>
                  <w:r w:rsidRPr="002D2CA0">
                    <w:rPr>
                      <w:rFonts w:cs="Arial"/>
                      <w:color w:val="000000" w:themeColor="text1"/>
                      <w:sz w:val="20"/>
                      <w:szCs w:val="20"/>
                      <w:lang w:val="fi-FI"/>
                    </w:rPr>
                    <w:t>Tel: 41 249 96 0</w:t>
                  </w:r>
                  <w:r w:rsidR="00CE6D14" w:rsidRPr="002D2CA0">
                    <w:rPr>
                      <w:rFonts w:cs="Arial"/>
                      <w:color w:val="000000" w:themeColor="text1"/>
                      <w:sz w:val="20"/>
                      <w:szCs w:val="20"/>
                      <w:lang w:val="fi-FI"/>
                    </w:rPr>
                    <w:t>1</w:t>
                  </w:r>
                </w:p>
                <w:p w14:paraId="71AEBA05" w14:textId="77777777" w:rsidR="00AE1ADC" w:rsidRPr="00E13D89" w:rsidRDefault="00AE1ADC" w:rsidP="0065220E">
                  <w:pPr>
                    <w:pStyle w:val="Nagwek3"/>
                    <w:framePr w:hSpace="142" w:wrap="around" w:vAnchor="text" w:hAnchor="margin" w:x="108" w:y="407"/>
                    <w:spacing w:before="0" w:after="120" w:line="276" w:lineRule="auto"/>
                    <w:rPr>
                      <w:rFonts w:ascii="Fira Sans" w:hAnsi="Fira Sans" w:cs="Arial"/>
                      <w:color w:val="000000" w:themeColor="text1"/>
                      <w:sz w:val="20"/>
                      <w:szCs w:val="20"/>
                      <w:lang w:val="fi-FI"/>
                    </w:rPr>
                  </w:pPr>
                </w:p>
              </w:tc>
              <w:tc>
                <w:tcPr>
                  <w:tcW w:w="4927" w:type="dxa"/>
                </w:tcPr>
                <w:p w14:paraId="5723553D" w14:textId="77777777" w:rsidR="00AE1ADC" w:rsidRPr="002942D9" w:rsidRDefault="00AE1ADC" w:rsidP="00E13D89">
                  <w:pPr>
                    <w:framePr w:hSpace="142" w:wrap="around" w:vAnchor="text" w:hAnchor="margin" w:x="108" w:y="407"/>
                    <w:spacing w:before="0" w:line="276" w:lineRule="auto"/>
                    <w:rPr>
                      <w:rFonts w:cs="Arial"/>
                      <w:b/>
                      <w:color w:val="000000" w:themeColor="text1"/>
                      <w:sz w:val="20"/>
                    </w:rPr>
                  </w:pPr>
                  <w:r w:rsidRPr="00E13D89">
                    <w:rPr>
                      <w:rFonts w:asciiTheme="majorHAnsi" w:hAnsiTheme="majorHAnsi" w:cs="Arial"/>
                      <w:sz w:val="20"/>
                      <w:szCs w:val="20"/>
                    </w:rPr>
                    <w:t>Rozpowszechnianie:</w:t>
                  </w:r>
                  <w:r w:rsidRPr="002942D9">
                    <w:rPr>
                      <w:rFonts w:cs="Arial"/>
                      <w:sz w:val="20"/>
                    </w:rPr>
                    <w:br/>
                  </w:r>
                  <w:r w:rsidRPr="00E13D89">
                    <w:rPr>
                      <w:rFonts w:cs="Arial"/>
                      <w:b/>
                      <w:color w:val="000000" w:themeColor="text1"/>
                      <w:sz w:val="20"/>
                      <w:szCs w:val="20"/>
                    </w:rPr>
                    <w:t>Informatorium Statystyczne</w:t>
                  </w:r>
                </w:p>
                <w:p w14:paraId="0189F615" w14:textId="77777777" w:rsidR="00AE1ADC" w:rsidRPr="002942D9" w:rsidRDefault="00AE1ADC" w:rsidP="00E13D89">
                  <w:pPr>
                    <w:framePr w:hSpace="142" w:wrap="around" w:vAnchor="text" w:hAnchor="margin" w:x="108" w:y="407"/>
                    <w:spacing w:before="0" w:line="276" w:lineRule="auto"/>
                    <w:rPr>
                      <w:rFonts w:cs="Arial"/>
                      <w:color w:val="000000" w:themeColor="text1"/>
                      <w:sz w:val="20"/>
                      <w:lang w:val="fi-FI"/>
                    </w:rPr>
                  </w:pPr>
                  <w:r w:rsidRPr="002942D9">
                    <w:rPr>
                      <w:rFonts w:cs="Arial"/>
                      <w:color w:val="000000" w:themeColor="text1"/>
                      <w:sz w:val="20"/>
                      <w:lang w:val="fi-FI"/>
                    </w:rPr>
                    <w:t>Tel: 41 249 96 23</w:t>
                  </w:r>
                </w:p>
                <w:p w14:paraId="24B22CD7" w14:textId="77777777" w:rsidR="00AE1ADC" w:rsidRPr="002942D9" w:rsidRDefault="00AE1ADC" w:rsidP="0065220E">
                  <w:pPr>
                    <w:framePr w:hSpace="142" w:wrap="around" w:vAnchor="text" w:hAnchor="margin" w:x="108" w:y="407"/>
                    <w:rPr>
                      <w:sz w:val="18"/>
                    </w:rPr>
                  </w:pPr>
                </w:p>
              </w:tc>
            </w:tr>
          </w:tbl>
          <w:p w14:paraId="714689B2" w14:textId="65B0480A" w:rsidR="00AE1ADC" w:rsidRPr="004C406E" w:rsidRDefault="00AE1ADC" w:rsidP="0065220E">
            <w:pPr>
              <w:pStyle w:val="Nagwek3"/>
              <w:spacing w:before="0" w:line="240" w:lineRule="auto"/>
              <w:rPr>
                <w:rFonts w:ascii="Fira Sans" w:hAnsi="Fira Sans"/>
                <w:color w:val="000000"/>
                <w:sz w:val="20"/>
                <w:szCs w:val="20"/>
                <w:lang w:val="fi-FI"/>
              </w:rPr>
            </w:pPr>
          </w:p>
        </w:tc>
      </w:tr>
    </w:tbl>
    <w:tbl>
      <w:tblPr>
        <w:tblW w:w="9781" w:type="dxa"/>
        <w:tblLayout w:type="fixed"/>
        <w:tblCellMar>
          <w:left w:w="57" w:type="dxa"/>
          <w:right w:w="57" w:type="dxa"/>
        </w:tblCellMar>
        <w:tblLook w:val="04A0" w:firstRow="1" w:lastRow="0" w:firstColumn="1" w:lastColumn="0" w:noHBand="0" w:noVBand="1"/>
      </w:tblPr>
      <w:tblGrid>
        <w:gridCol w:w="9781"/>
      </w:tblGrid>
      <w:tr w:rsidR="00AE1ADC" w:rsidRPr="00A91C20" w14:paraId="2F4B59B9" w14:textId="77777777" w:rsidTr="00AE1ADC">
        <w:trPr>
          <w:trHeight w:val="567"/>
        </w:trPr>
        <w:tc>
          <w:tcPr>
            <w:tcW w:w="5000" w:type="pct"/>
          </w:tcPr>
          <w:tbl>
            <w:tblPr>
              <w:tblStyle w:val="Tabela-Siatka1"/>
              <w:tblW w:w="978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Adresy: strony internetowej Urzędu Statystycznego w Kielcach oraz kont na portalu społecznościowym Facebook oraz platformie X"/>
            </w:tblPr>
            <w:tblGrid>
              <w:gridCol w:w="2977"/>
              <w:gridCol w:w="2551"/>
              <w:gridCol w:w="4253"/>
            </w:tblGrid>
            <w:tr w:rsidR="00AE1ADC" w:rsidRPr="008B58B6" w14:paraId="7526D2F3" w14:textId="77777777" w:rsidTr="00AE1ADC">
              <w:tc>
                <w:tcPr>
                  <w:tcW w:w="2977" w:type="dxa"/>
                </w:tcPr>
                <w:p w14:paraId="30B8F4CF" w14:textId="5352614F" w:rsidR="00AE1ADC" w:rsidRPr="006859DF" w:rsidRDefault="00AE1ADC" w:rsidP="006859DF">
                  <w:pPr>
                    <w:tabs>
                      <w:tab w:val="left" w:pos="699"/>
                    </w:tabs>
                    <w:ind w:firstLine="550"/>
                    <w:rPr>
                      <w:sz w:val="20"/>
                      <w:szCs w:val="20"/>
                    </w:rPr>
                  </w:pPr>
                  <w:hyperlink r:id="rId17" w:tooltip="Link do strony www Urzędu Statystycznego w Kielcach" w:history="1">
                    <w:r w:rsidRPr="00EC68E7">
                      <w:rPr>
                        <w:rStyle w:val="Hipercze"/>
                        <w:rFonts w:cstheme="minorBidi"/>
                        <w:noProof/>
                        <w:color w:val="auto"/>
                        <w:sz w:val="20"/>
                        <w:szCs w:val="20"/>
                        <w:u w:val="none"/>
                        <w:lang w:eastAsia="pl-PL"/>
                      </w:rPr>
                      <w:drawing>
                        <wp:anchor distT="0" distB="0" distL="114300" distR="114300" simplePos="0" relativeHeight="251802624" behindDoc="0" locked="0" layoutInCell="1" allowOverlap="1" wp14:anchorId="6D77984E" wp14:editId="4C3A6C00">
                          <wp:simplePos x="0" y="0"/>
                          <wp:positionH relativeFrom="column">
                            <wp:posOffset>-6350</wp:posOffset>
                          </wp:positionH>
                          <wp:positionV relativeFrom="paragraph">
                            <wp:posOffset>3810</wp:posOffset>
                          </wp:positionV>
                          <wp:extent cx="251460" cy="251460"/>
                          <wp:effectExtent l="0" t="0" r="0" b="0"/>
                          <wp:wrapNone/>
                          <wp:docPr id="192" name="Obraz 192" descr="Logo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C68E7">
                      <w:rPr>
                        <w:rStyle w:val="Hipercze"/>
                        <w:rFonts w:cstheme="minorBidi"/>
                        <w:color w:val="auto"/>
                        <w:sz w:val="20"/>
                        <w:szCs w:val="20"/>
                        <w:u w:val="none"/>
                      </w:rPr>
                      <w:t>www.kielce.stat.gov.pl</w:t>
                    </w:r>
                  </w:hyperlink>
                </w:p>
              </w:tc>
              <w:tc>
                <w:tcPr>
                  <w:tcW w:w="2551" w:type="dxa"/>
                </w:tcPr>
                <w:p w14:paraId="42947062" w14:textId="56EEE0FE" w:rsidR="00AE1ADC" w:rsidRPr="006859DF" w:rsidRDefault="00806D72" w:rsidP="00FA0386">
                  <w:pPr>
                    <w:ind w:firstLine="408"/>
                    <w:rPr>
                      <w:sz w:val="20"/>
                      <w:szCs w:val="20"/>
                    </w:rPr>
                  </w:pPr>
                  <w:hyperlink r:id="rId19" w:tooltip="Link do Platformy X Urzędu Statystycznego w Kielcach" w:history="1">
                    <w:r w:rsidRPr="006859DF">
                      <w:rPr>
                        <w:rStyle w:val="Hipercze"/>
                        <w:rFonts w:cstheme="minorBidi"/>
                        <w:noProof/>
                        <w:color w:val="auto"/>
                        <w:sz w:val="20"/>
                        <w:szCs w:val="20"/>
                        <w:u w:val="none"/>
                      </w:rPr>
                      <w:drawing>
                        <wp:anchor distT="0" distB="0" distL="114300" distR="114300" simplePos="0" relativeHeight="251805696" behindDoc="0" locked="0" layoutInCell="1" allowOverlap="1" wp14:anchorId="16DAC7FC" wp14:editId="5068FFFD">
                          <wp:simplePos x="0" y="0"/>
                          <wp:positionH relativeFrom="column">
                            <wp:posOffset>-21486</wp:posOffset>
                          </wp:positionH>
                          <wp:positionV relativeFrom="paragraph">
                            <wp:posOffset>5798</wp:posOffset>
                          </wp:positionV>
                          <wp:extent cx="252000" cy="252000"/>
                          <wp:effectExtent l="0" t="0" r="0" b="0"/>
                          <wp:wrapNone/>
                          <wp:docPr id="7" name="Obraz 7" descr="Logo platformy 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pic:spPr>
                              </pic:pic>
                            </a:graphicData>
                          </a:graphic>
                          <wp14:sizeRelH relativeFrom="page">
                            <wp14:pctWidth>0</wp14:pctWidth>
                          </wp14:sizeRelH>
                          <wp14:sizeRelV relativeFrom="page">
                            <wp14:pctHeight>0</wp14:pctHeight>
                          </wp14:sizeRelV>
                        </wp:anchor>
                      </w:drawing>
                    </w:r>
                    <w:r w:rsidR="00AE1ADC" w:rsidRPr="006859DF">
                      <w:rPr>
                        <w:rStyle w:val="Hipercze"/>
                        <w:rFonts w:cstheme="minorBidi"/>
                        <w:color w:val="auto"/>
                        <w:sz w:val="20"/>
                        <w:szCs w:val="20"/>
                        <w:u w:val="none"/>
                      </w:rPr>
                      <w:t>@Kielce_STAT</w:t>
                    </w:r>
                  </w:hyperlink>
                </w:p>
              </w:tc>
              <w:tc>
                <w:tcPr>
                  <w:tcW w:w="4253" w:type="dxa"/>
                </w:tcPr>
                <w:p w14:paraId="53A82882" w14:textId="53BB5858" w:rsidR="00AE1ADC" w:rsidRPr="00EC68E7" w:rsidRDefault="00AE1ADC" w:rsidP="00EC68E7">
                  <w:pPr>
                    <w:ind w:firstLine="544"/>
                    <w:rPr>
                      <w:sz w:val="20"/>
                      <w:szCs w:val="20"/>
                    </w:rPr>
                  </w:pPr>
                  <w:hyperlink r:id="rId21" w:tooltip="Link do Facebooka Urzędu Statystycznego w Kielcach" w:history="1">
                    <w:r w:rsidRPr="00EC68E7">
                      <w:rPr>
                        <w:rStyle w:val="Hipercze"/>
                        <w:rFonts w:cstheme="minorBidi"/>
                        <w:noProof/>
                        <w:color w:val="auto"/>
                        <w:sz w:val="20"/>
                        <w:szCs w:val="20"/>
                        <w:u w:val="none"/>
                        <w:lang w:eastAsia="pl-PL"/>
                      </w:rPr>
                      <w:drawing>
                        <wp:anchor distT="0" distB="0" distL="114300" distR="114300" simplePos="0" relativeHeight="251804672" behindDoc="0" locked="0" layoutInCell="1" allowOverlap="1" wp14:anchorId="32E28B78" wp14:editId="398C08CD">
                          <wp:simplePos x="0" y="0"/>
                          <wp:positionH relativeFrom="column">
                            <wp:posOffset>-4445</wp:posOffset>
                          </wp:positionH>
                          <wp:positionV relativeFrom="paragraph">
                            <wp:posOffset>3810</wp:posOffset>
                          </wp:positionV>
                          <wp:extent cx="251460" cy="251460"/>
                          <wp:effectExtent l="0" t="0" r="0" b="0"/>
                          <wp:wrapNone/>
                          <wp:docPr id="193" name="Obraz 193" descr="Logo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EC68E7">
                      <w:rPr>
                        <w:rStyle w:val="Hipercze"/>
                        <w:rFonts w:cstheme="minorBidi"/>
                        <w:color w:val="auto"/>
                        <w:sz w:val="20"/>
                        <w:szCs w:val="20"/>
                        <w:u w:val="none"/>
                      </w:rPr>
                      <w:t>@UrzadStatystycznywKielcach</w:t>
                    </w:r>
                  </w:hyperlink>
                </w:p>
              </w:tc>
            </w:tr>
          </w:tbl>
          <w:p w14:paraId="7E843BE6" w14:textId="320624A7" w:rsidR="00AE1ADC" w:rsidRPr="00B13F45" w:rsidRDefault="00AE1ADC" w:rsidP="0065220E">
            <w:pPr>
              <w:spacing w:before="0"/>
              <w:ind w:left="113"/>
              <w:rPr>
                <w:szCs w:val="19"/>
                <w:lang w:val="de-DE"/>
              </w:rPr>
            </w:pPr>
          </w:p>
        </w:tc>
      </w:tr>
    </w:tbl>
    <w:p w14:paraId="7BE85144" w14:textId="54BCBC56" w:rsidR="00D261A2" w:rsidRPr="00B94F57" w:rsidRDefault="00AF69B7" w:rsidP="00E76D26">
      <w:pPr>
        <w:rPr>
          <w:szCs w:val="19"/>
        </w:rPr>
      </w:pPr>
      <w:r>
        <w:rPr>
          <w:noProof/>
          <w:szCs w:val="19"/>
          <w:lang w:eastAsia="pl-PL"/>
        </w:rPr>
        <mc:AlternateContent>
          <mc:Choice Requires="wps">
            <w:drawing>
              <wp:anchor distT="45720" distB="45720" distL="114300" distR="114300" simplePos="0" relativeHeight="251691008" behindDoc="0" locked="0" layoutInCell="1" allowOverlap="1" wp14:anchorId="094A4627" wp14:editId="15D27157">
                <wp:simplePos x="0" y="0"/>
                <wp:positionH relativeFrom="margin">
                  <wp:posOffset>22860</wp:posOffset>
                </wp:positionH>
                <wp:positionV relativeFrom="paragraph">
                  <wp:posOffset>424815</wp:posOffset>
                </wp:positionV>
                <wp:extent cx="6559550" cy="4335780"/>
                <wp:effectExtent l="0" t="0" r="12700" b="26670"/>
                <wp:wrapSquare wrapText="bothSides"/>
                <wp:docPr id="11" name="Pole tekstowe 2" descr="Linki do powiązanych tematycznie opracowań, baz danych oraz przekierowanie do słownika wyjaśniającego definicje ważniejszych pojęć zastosowanych w opracowaniu"/>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4335780"/>
                        </a:xfrm>
                        <a:prstGeom prst="rect">
                          <a:avLst/>
                        </a:prstGeom>
                        <a:solidFill>
                          <a:schemeClr val="bg1">
                            <a:lumMod val="95000"/>
                          </a:schemeClr>
                        </a:solidFill>
                        <a:ln w="9525">
                          <a:solidFill>
                            <a:schemeClr val="bg1"/>
                          </a:solidFill>
                          <a:miter lim="800000"/>
                          <a:headEnd/>
                          <a:tailEnd/>
                        </a:ln>
                      </wps:spPr>
                      <wps:txbx>
                        <w:txbxContent>
                          <w:p w14:paraId="3B38BB56" w14:textId="3670551A" w:rsidR="00B0714E" w:rsidRDefault="00B0714E" w:rsidP="00506E90">
                            <w:pPr>
                              <w:rPr>
                                <w:b/>
                                <w:szCs w:val="19"/>
                              </w:rPr>
                            </w:pPr>
                            <w:r w:rsidRPr="00F433E0">
                              <w:rPr>
                                <w:b/>
                                <w:szCs w:val="19"/>
                              </w:rPr>
                              <w:t>Powiązane opracowania</w:t>
                            </w:r>
                          </w:p>
                          <w:p w14:paraId="0E7D9D5E" w14:textId="3DED26D4" w:rsidR="00B0714E" w:rsidRPr="00CE6D14" w:rsidRDefault="00B0714E" w:rsidP="00506E90">
                            <w:pPr>
                              <w:rPr>
                                <w:b/>
                                <w:szCs w:val="19"/>
                              </w:rPr>
                            </w:pPr>
                            <w:hyperlink r:id="rId23" w:tooltip="Budżety gospodarstw domowych w 2024 roku" w:history="1">
                              <w:r w:rsidRPr="00CE6D14">
                                <w:rPr>
                                  <w:rStyle w:val="Hipercze"/>
                                  <w:rFonts w:cstheme="minorBidi"/>
                                  <w:color w:val="auto"/>
                                  <w:u w:val="none"/>
                                </w:rPr>
                                <w:t>Budżety gospodar</w:t>
                              </w:r>
                              <w:r w:rsidRPr="00CE6D14">
                                <w:rPr>
                                  <w:rStyle w:val="Hipercze"/>
                                  <w:rFonts w:cstheme="minorBidi"/>
                                  <w:color w:val="auto"/>
                                  <w:u w:val="none"/>
                                </w:rPr>
                                <w:t>s</w:t>
                              </w:r>
                              <w:r w:rsidRPr="00CE6D14">
                                <w:rPr>
                                  <w:rStyle w:val="Hipercze"/>
                                  <w:rFonts w:cstheme="minorBidi"/>
                                  <w:color w:val="auto"/>
                                  <w:u w:val="none"/>
                                </w:rPr>
                                <w:t>tw domowych w 2024 roku</w:t>
                              </w:r>
                            </w:hyperlink>
                          </w:p>
                          <w:bookmarkStart w:id="3" w:name="_Hlk210592802"/>
                          <w:p w14:paraId="4032A76C" w14:textId="783E994F" w:rsidR="00B0714E" w:rsidRPr="00CE6D14" w:rsidRDefault="00B0714E" w:rsidP="0033732E">
                            <w:pPr>
                              <w:rPr>
                                <w:rStyle w:val="Hipercze"/>
                                <w:color w:val="auto"/>
                                <w:u w:val="none"/>
                              </w:rPr>
                            </w:pPr>
                            <w:r w:rsidRPr="004A5559">
                              <w:rPr>
                                <w:rFonts w:cs="Times New Roman"/>
                              </w:rPr>
                              <w:fldChar w:fldCharType="begin"/>
                            </w:r>
                            <w:r>
                              <w:rPr>
                                <w:rFonts w:cs="Times New Roman"/>
                              </w:rPr>
                              <w:instrText>HYPERLINK "https://stat.gov.pl/obszary-tematyczne/warunki-zycia/dochody-wydatki-i-warunki-zycia-ludnosci/sytuacja-gospodarstw-domowych-w-2024-r-w-swietle-badania-budzetow-gospodarstw-domowych,3,24.html" \o "Sytuacja gospodarstw domowych w 2024 r. w świetle badania budżetów gospodarstw domowych"</w:instrText>
                            </w:r>
                            <w:r w:rsidRPr="004A5559">
                              <w:rPr>
                                <w:rFonts w:cs="Times New Roman"/>
                              </w:rPr>
                            </w:r>
                            <w:r w:rsidRPr="004A5559">
                              <w:rPr>
                                <w:rFonts w:cs="Times New Roman"/>
                              </w:rPr>
                              <w:fldChar w:fldCharType="separate"/>
                            </w:r>
                            <w:r w:rsidRPr="00CE6D14">
                              <w:rPr>
                                <w:rStyle w:val="Hipercze"/>
                                <w:color w:val="auto"/>
                                <w:u w:val="none"/>
                              </w:rPr>
                              <w:t>Sytuacja gospodar</w:t>
                            </w:r>
                            <w:r w:rsidRPr="00CE6D14">
                              <w:rPr>
                                <w:rStyle w:val="Hipercze"/>
                                <w:color w:val="auto"/>
                                <w:u w:val="none"/>
                              </w:rPr>
                              <w:t>s</w:t>
                            </w:r>
                            <w:r w:rsidRPr="00CE6D14">
                              <w:rPr>
                                <w:rStyle w:val="Hipercze"/>
                                <w:color w:val="auto"/>
                                <w:u w:val="none"/>
                              </w:rPr>
                              <w:t>tw domowych w 2024 r. w świetle badania budżetów gospodarstw domowych</w:t>
                            </w:r>
                          </w:p>
                          <w:p w14:paraId="65FF41AB" w14:textId="46AA4A88" w:rsidR="00B0714E" w:rsidRDefault="00B0714E" w:rsidP="0006422F">
                            <w:pPr>
                              <w:spacing w:before="360"/>
                              <w:rPr>
                                <w:b/>
                                <w:color w:val="000000" w:themeColor="text1"/>
                                <w:szCs w:val="19"/>
                              </w:rPr>
                            </w:pPr>
                            <w:r w:rsidRPr="004A5559">
                              <w:rPr>
                                <w:rFonts w:cs="Times New Roman"/>
                              </w:rPr>
                              <w:fldChar w:fldCharType="end"/>
                            </w:r>
                            <w:bookmarkEnd w:id="3"/>
                            <w:r w:rsidRPr="001B4D2D">
                              <w:rPr>
                                <w:b/>
                                <w:color w:val="000000" w:themeColor="text1"/>
                                <w:szCs w:val="19"/>
                              </w:rPr>
                              <w:t xml:space="preserve">Temat </w:t>
                            </w:r>
                            <w:r w:rsidRPr="0006422F">
                              <w:rPr>
                                <w:b/>
                                <w:color w:val="000000" w:themeColor="text1"/>
                                <w:szCs w:val="19"/>
                              </w:rPr>
                              <w:t>dostępny w bazach danych</w:t>
                            </w:r>
                          </w:p>
                          <w:p w14:paraId="0C8723A0" w14:textId="2867CD0A" w:rsidR="00B0714E" w:rsidRPr="009D2B3C" w:rsidRDefault="00B0714E" w:rsidP="0006422F">
                            <w:pPr>
                              <w:autoSpaceDE w:val="0"/>
                              <w:autoSpaceDN w:val="0"/>
                              <w:adjustRightInd w:val="0"/>
                              <w:rPr>
                                <w:rStyle w:val="Hipercze"/>
                                <w:rFonts w:cs="Fira Sans"/>
                                <w:color w:val="auto"/>
                                <w:szCs w:val="19"/>
                                <w:u w:val="none"/>
                              </w:rPr>
                            </w:pPr>
                            <w:r w:rsidRPr="009D2B3C">
                              <w:rPr>
                                <w:rFonts w:cs="Fira Sans"/>
                                <w:szCs w:val="19"/>
                              </w:rPr>
                              <w:fldChar w:fldCharType="begin"/>
                            </w:r>
                            <w:r w:rsidRPr="009D2B3C">
                              <w:rPr>
                                <w:rFonts w:cs="Fira Sans"/>
                                <w:szCs w:val="19"/>
                              </w:rPr>
                              <w:instrText>HYPERLINK "https://bdl.stat.gov.pl/BDL/start" \o "Link do Banku Danych Lokalnych"</w:instrText>
                            </w:r>
                            <w:r w:rsidRPr="009D2B3C">
                              <w:rPr>
                                <w:rFonts w:cs="Fira Sans"/>
                                <w:szCs w:val="19"/>
                              </w:rPr>
                            </w:r>
                            <w:r w:rsidRPr="009D2B3C">
                              <w:rPr>
                                <w:rFonts w:cs="Fira Sans"/>
                                <w:szCs w:val="19"/>
                              </w:rPr>
                              <w:fldChar w:fldCharType="separate"/>
                            </w:r>
                            <w:r w:rsidRPr="009D2B3C">
                              <w:rPr>
                                <w:rStyle w:val="Hipercze"/>
                                <w:rFonts w:cs="Fira Sans"/>
                                <w:color w:val="auto"/>
                                <w:szCs w:val="19"/>
                                <w:u w:val="none"/>
                              </w:rPr>
                              <w:t>Bank D</w:t>
                            </w:r>
                            <w:r w:rsidRPr="009D2B3C">
                              <w:rPr>
                                <w:rStyle w:val="Hipercze"/>
                                <w:rFonts w:cs="Fira Sans"/>
                                <w:color w:val="auto"/>
                                <w:szCs w:val="19"/>
                                <w:u w:val="none"/>
                              </w:rPr>
                              <w:t>a</w:t>
                            </w:r>
                            <w:r w:rsidRPr="009D2B3C">
                              <w:rPr>
                                <w:rStyle w:val="Hipercze"/>
                                <w:rFonts w:cs="Fira Sans"/>
                                <w:color w:val="auto"/>
                                <w:szCs w:val="19"/>
                                <w:u w:val="none"/>
                              </w:rPr>
                              <w:t>nych Lokalnych</w:t>
                            </w:r>
                          </w:p>
                          <w:p w14:paraId="23DF198C" w14:textId="5C9CE26B" w:rsidR="00B0714E" w:rsidRPr="009D2B3C" w:rsidRDefault="00B0714E" w:rsidP="0006422F">
                            <w:pPr>
                              <w:autoSpaceDE w:val="0"/>
                              <w:autoSpaceDN w:val="0"/>
                              <w:adjustRightInd w:val="0"/>
                              <w:rPr>
                                <w:rStyle w:val="Hipercze"/>
                                <w:rFonts w:cs="Fira Sans"/>
                                <w:color w:val="auto"/>
                                <w:szCs w:val="19"/>
                                <w:u w:val="none"/>
                              </w:rPr>
                            </w:pPr>
                            <w:r w:rsidRPr="009D2B3C">
                              <w:rPr>
                                <w:rFonts w:cs="Fira Sans"/>
                                <w:szCs w:val="19"/>
                              </w:rPr>
                              <w:fldChar w:fldCharType="end"/>
                            </w:r>
                            <w:r w:rsidRPr="009D2B3C">
                              <w:rPr>
                                <w:rFonts w:cs="Fira Sans"/>
                                <w:szCs w:val="19"/>
                              </w:rPr>
                              <w:fldChar w:fldCharType="begin"/>
                            </w:r>
                            <w:r w:rsidRPr="009D2B3C">
                              <w:rPr>
                                <w:rFonts w:cs="Fira Sans"/>
                                <w:szCs w:val="19"/>
                              </w:rPr>
                              <w:instrText>HYPERLINK "https://strateg.stat.gov.pl/" \o "Link do Systemu Monitorowania Rozwoju STRATEG"</w:instrText>
                            </w:r>
                            <w:r w:rsidRPr="009D2B3C">
                              <w:rPr>
                                <w:rFonts w:cs="Fira Sans"/>
                                <w:szCs w:val="19"/>
                              </w:rPr>
                            </w:r>
                            <w:r w:rsidRPr="009D2B3C">
                              <w:rPr>
                                <w:rFonts w:cs="Fira Sans"/>
                                <w:szCs w:val="19"/>
                              </w:rPr>
                              <w:fldChar w:fldCharType="separate"/>
                            </w:r>
                            <w:r w:rsidRPr="009D2B3C">
                              <w:rPr>
                                <w:rStyle w:val="Hipercze"/>
                                <w:rFonts w:cs="Fira Sans"/>
                                <w:color w:val="auto"/>
                                <w:szCs w:val="19"/>
                                <w:u w:val="none"/>
                              </w:rPr>
                              <w:t>System Mo</w:t>
                            </w:r>
                            <w:r w:rsidRPr="009D2B3C">
                              <w:rPr>
                                <w:rStyle w:val="Hipercze"/>
                                <w:rFonts w:cs="Fira Sans"/>
                                <w:color w:val="auto"/>
                                <w:szCs w:val="19"/>
                                <w:u w:val="none"/>
                              </w:rPr>
                              <w:t>n</w:t>
                            </w:r>
                            <w:r w:rsidRPr="009D2B3C">
                              <w:rPr>
                                <w:rStyle w:val="Hipercze"/>
                                <w:rFonts w:cs="Fira Sans"/>
                                <w:color w:val="auto"/>
                                <w:szCs w:val="19"/>
                                <w:u w:val="none"/>
                              </w:rPr>
                              <w:t>itorowania Rozwoju STRATEG</w:t>
                            </w:r>
                          </w:p>
                          <w:p w14:paraId="40E3D0AC" w14:textId="76071657" w:rsidR="00B0714E" w:rsidRPr="0006422F" w:rsidRDefault="00B0714E" w:rsidP="0006422F">
                            <w:pPr>
                              <w:autoSpaceDE w:val="0"/>
                              <w:autoSpaceDN w:val="0"/>
                              <w:adjustRightInd w:val="0"/>
                              <w:rPr>
                                <w:rFonts w:cs="Fira Sans"/>
                                <w:szCs w:val="19"/>
                              </w:rPr>
                            </w:pPr>
                            <w:r w:rsidRPr="009D2B3C">
                              <w:rPr>
                                <w:rFonts w:cs="Fira Sans"/>
                                <w:szCs w:val="19"/>
                              </w:rPr>
                              <w:fldChar w:fldCharType="end"/>
                            </w:r>
                            <w:hyperlink r:id="rId24" w:tooltip="Link do Dziedzinowych Baz Wiedzy " w:history="1">
                              <w:r w:rsidRPr="0006422F">
                                <w:rPr>
                                  <w:rFonts w:cs="Times New Roman"/>
                                  <w:szCs w:val="19"/>
                                </w:rPr>
                                <w:t>Dzie</w:t>
                              </w:r>
                              <w:r w:rsidRPr="0006422F">
                                <w:rPr>
                                  <w:rFonts w:cs="Times New Roman"/>
                                  <w:szCs w:val="19"/>
                                </w:rPr>
                                <w:t>d</w:t>
                              </w:r>
                              <w:r w:rsidRPr="0006422F">
                                <w:rPr>
                                  <w:rFonts w:cs="Times New Roman"/>
                                  <w:szCs w:val="19"/>
                                </w:rPr>
                                <w:t xml:space="preserve">zinowe Bazy Wiedzy </w:t>
                              </w:r>
                            </w:hyperlink>
                          </w:p>
                          <w:p w14:paraId="07FF09F0" w14:textId="63BE587A" w:rsidR="00B0714E" w:rsidRDefault="00B0714E" w:rsidP="0006422F">
                            <w:pPr>
                              <w:autoSpaceDE w:val="0"/>
                              <w:autoSpaceDN w:val="0"/>
                              <w:adjustRightInd w:val="0"/>
                              <w:spacing w:before="360"/>
                              <w:rPr>
                                <w:b/>
                                <w:color w:val="000000" w:themeColor="text1"/>
                                <w:szCs w:val="19"/>
                              </w:rPr>
                            </w:pPr>
                            <w:r>
                              <w:rPr>
                                <w:b/>
                                <w:color w:val="000000" w:themeColor="text1"/>
                                <w:szCs w:val="19"/>
                              </w:rPr>
                              <w:t>Ważniejsze pojęcia dostępne w słowniku</w:t>
                            </w:r>
                          </w:p>
                          <w:p w14:paraId="14B99E7B" w14:textId="078E2E38" w:rsidR="00B0714E" w:rsidRPr="004A5559" w:rsidRDefault="00B0714E" w:rsidP="0006422F">
                            <w:pPr>
                              <w:rPr>
                                <w:rStyle w:val="Hipercze"/>
                                <w:rFonts w:cstheme="minorBidi"/>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"https://stat.gov.pl/metainformacje/slownik-pojec/pojecia-stosowane-w-statystyce-publicznej/28,pojecie.html" \o "Link do słownika pojęć statystyki publicznej – Budżet gospodarstwa domowego"</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Budżet gospo</w:t>
                            </w:r>
                            <w:r w:rsidRPr="004A5559">
                              <w:rPr>
                                <w:rStyle w:val="Hipercze"/>
                                <w:color w:val="auto"/>
                                <w:szCs w:val="19"/>
                                <w:u w:val="none"/>
                              </w:rPr>
                              <w:t>d</w:t>
                            </w:r>
                            <w:r w:rsidRPr="004A5559">
                              <w:rPr>
                                <w:rStyle w:val="Hipercze"/>
                                <w:color w:val="auto"/>
                                <w:szCs w:val="19"/>
                                <w:u w:val="none"/>
                              </w:rPr>
                              <w:t xml:space="preserve">arstwa domowego </w:t>
                            </w:r>
                          </w:p>
                          <w:p w14:paraId="30019F8A" w14:textId="360FA9DE" w:rsidR="00B0714E" w:rsidRPr="004A5559" w:rsidRDefault="00B0714E" w:rsidP="0006422F">
                            <w:pPr>
                              <w:rPr>
                                <w:rStyle w:val="Hipercze"/>
                                <w:rFonts w:cstheme="minorBidi"/>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"https://stat.gov.pl/metainformacje/slownik-pojec/pojecia-stosowane-w-statystyce-publicznej/62,pojecie.html" \o "Link do słownika pojęć statystyki publicznej – Dochód do dyspozycji"</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 xml:space="preserve">Dochód </w:t>
                            </w:r>
                            <w:r w:rsidRPr="004A5559">
                              <w:rPr>
                                <w:rStyle w:val="Hipercze"/>
                                <w:color w:val="auto"/>
                                <w:szCs w:val="19"/>
                                <w:u w:val="none"/>
                              </w:rPr>
                              <w:t>d</w:t>
                            </w:r>
                            <w:r w:rsidRPr="004A5559">
                              <w:rPr>
                                <w:rStyle w:val="Hipercze"/>
                                <w:color w:val="auto"/>
                                <w:szCs w:val="19"/>
                                <w:u w:val="none"/>
                              </w:rPr>
                              <w:t>o dyspozycji</w:t>
                            </w:r>
                          </w:p>
                          <w:p w14:paraId="49523637" w14:textId="474F2D90" w:rsidR="00B0714E" w:rsidRPr="004A5559" w:rsidRDefault="00B0714E" w:rsidP="0006422F">
                            <w:pPr>
                              <w:rPr>
                                <w:rFonts w:cs="Times New Roman"/>
                                <w:szCs w:val="19"/>
                              </w:rPr>
                            </w:pPr>
                            <w:r w:rsidRPr="004A5559">
                              <w:rPr>
                                <w:rFonts w:cs="Times New Roman"/>
                                <w:szCs w:val="19"/>
                              </w:rPr>
                              <w:fldChar w:fldCharType="end"/>
                            </w:r>
                            <w:hyperlink r:id="rId25" w:tooltip="Link do słownika pojęć statystyki publicznej – Dochód rozporządzalny gospodarstwa domowego" w:history="1">
                              <w:r w:rsidRPr="004A5559">
                                <w:rPr>
                                  <w:rStyle w:val="Hipercze"/>
                                  <w:color w:val="auto"/>
                                  <w:szCs w:val="19"/>
                                  <w:u w:val="none"/>
                                </w:rPr>
                                <w:t>Dochód</w:t>
                              </w:r>
                              <w:r w:rsidRPr="004A5559">
                                <w:rPr>
                                  <w:rStyle w:val="Hipercze"/>
                                  <w:color w:val="auto"/>
                                  <w:szCs w:val="19"/>
                                  <w:u w:val="none"/>
                                </w:rPr>
                                <w:t xml:space="preserve"> </w:t>
                              </w:r>
                              <w:r w:rsidRPr="004A5559">
                                <w:rPr>
                                  <w:rStyle w:val="Hipercze"/>
                                  <w:color w:val="auto"/>
                                  <w:szCs w:val="19"/>
                                  <w:u w:val="none"/>
                                </w:rPr>
                                <w:t>rozporządzalny gospodarstwa domowego</w:t>
                              </w:r>
                            </w:hyperlink>
                          </w:p>
                          <w:p w14:paraId="71F6C7F3" w14:textId="6BF5F9DD" w:rsidR="00B0714E" w:rsidRPr="004A5559" w:rsidRDefault="00B0714E" w:rsidP="0006422F">
                            <w:pPr>
                              <w:rPr>
                                <w:rStyle w:val="Hipercze"/>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"https://stat.gov.pl/metainformacje/slownik-pojec/pojecia-stosowane-w-statystyce-publicznej/103,pojecie.html" \o "Link do słownika pojęć statystyki publicznej – Gospodarstwo domowe"</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Gospoda</w:t>
                            </w:r>
                            <w:r w:rsidRPr="004A5559">
                              <w:rPr>
                                <w:rStyle w:val="Hipercze"/>
                                <w:color w:val="auto"/>
                                <w:szCs w:val="19"/>
                                <w:u w:val="none"/>
                              </w:rPr>
                              <w:t>r</w:t>
                            </w:r>
                            <w:r w:rsidRPr="004A5559">
                              <w:rPr>
                                <w:rStyle w:val="Hipercze"/>
                                <w:color w:val="auto"/>
                                <w:szCs w:val="19"/>
                                <w:u w:val="none"/>
                              </w:rPr>
                              <w:t>stwo domowe</w:t>
                            </w:r>
                          </w:p>
                          <w:p w14:paraId="2361ABAB" w14:textId="798BA4CA" w:rsidR="00B0714E" w:rsidRPr="004A5559" w:rsidRDefault="00B0714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"https://stat.gov.pl/metainformacje/slownik-pojec/pojecia-stosowane-w-statystyce-publicznej/468,pojecie.html" \o "Link do słownika pojęć statystyki publicznej – Spożycie artykułów żywnościowych w gospodarstwie domowym"</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Spożycie</w:t>
                            </w:r>
                            <w:r w:rsidRPr="004A5559">
                              <w:rPr>
                                <w:rStyle w:val="Hipercze"/>
                                <w:color w:val="auto"/>
                                <w:szCs w:val="19"/>
                                <w:u w:val="none"/>
                              </w:rPr>
                              <w:t xml:space="preserve"> </w:t>
                            </w:r>
                            <w:r w:rsidRPr="004A5559">
                              <w:rPr>
                                <w:rStyle w:val="Hipercze"/>
                                <w:color w:val="auto"/>
                                <w:szCs w:val="19"/>
                                <w:u w:val="none"/>
                              </w:rPr>
                              <w:t>artykułów żywnościowych w gospodarstwie domowym</w:t>
                            </w:r>
                          </w:p>
                          <w:p w14:paraId="7503724B" w14:textId="1258F6B3" w:rsidR="00B0714E" w:rsidRPr="004A5559" w:rsidRDefault="00B0714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 xml:space="preserve"> HYPERLINK "https://stat.gov.pl/metainformacje/slownik-pojec/pojecia-stosowane-w-statystyce-publicznej/3590,pojecie.html" \o "Link do słownika pojęć statystyki publicznej – Subiektywna ocena sytuacji materialnej gospodarstw domowych" </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Subiekt</w:t>
                            </w:r>
                            <w:r w:rsidRPr="004A5559">
                              <w:rPr>
                                <w:rStyle w:val="Hipercze"/>
                                <w:color w:val="auto"/>
                                <w:szCs w:val="19"/>
                                <w:u w:val="none"/>
                              </w:rPr>
                              <w:t>y</w:t>
                            </w:r>
                            <w:r w:rsidRPr="004A5559">
                              <w:rPr>
                                <w:rStyle w:val="Hipercze"/>
                                <w:color w:val="auto"/>
                                <w:szCs w:val="19"/>
                                <w:u w:val="none"/>
                              </w:rPr>
                              <w:t xml:space="preserve">wna ocena sytuacji materialnej gospodarstw domowych </w:t>
                            </w:r>
                          </w:p>
                          <w:p w14:paraId="2044A9C6" w14:textId="1DEBFDA8" w:rsidR="00B0714E" w:rsidRPr="004A5559" w:rsidRDefault="00B0714E" w:rsidP="0006422F">
                            <w:pPr>
                              <w:rPr>
                                <w:rFonts w:cs="Times New Roman"/>
                                <w:szCs w:val="19"/>
                              </w:rPr>
                            </w:pPr>
                            <w:r w:rsidRPr="004A5559">
                              <w:rPr>
                                <w:rFonts w:cs="Times New Roman"/>
                                <w:szCs w:val="19"/>
                              </w:rPr>
                              <w:fldChar w:fldCharType="end"/>
                            </w:r>
                            <w:hyperlink r:id="rId26" w:tooltip="Link do słownika pojęć statystyki publicznej – Wydatki gospodarstwa domowego" w:history="1">
                              <w:r w:rsidRPr="004A5559">
                                <w:rPr>
                                  <w:rStyle w:val="Hipercze"/>
                                  <w:color w:val="auto"/>
                                  <w:szCs w:val="19"/>
                                  <w:u w:val="none"/>
                                </w:rPr>
                                <w:t>Wydatki gospodars</w:t>
                              </w:r>
                              <w:r w:rsidRPr="004A5559">
                                <w:rPr>
                                  <w:rStyle w:val="Hipercze"/>
                                  <w:color w:val="auto"/>
                                  <w:szCs w:val="19"/>
                                  <w:u w:val="none"/>
                                </w:rPr>
                                <w:t>t</w:t>
                              </w:r>
                              <w:r w:rsidRPr="004A5559">
                                <w:rPr>
                                  <w:rStyle w:val="Hipercze"/>
                                  <w:color w:val="auto"/>
                                  <w:szCs w:val="19"/>
                                  <w:u w:val="none"/>
                                </w:rPr>
                                <w:t>wa domowego</w:t>
                              </w:r>
                            </w:hyperlink>
                          </w:p>
                          <w:p w14:paraId="0531D498" w14:textId="14F920B5" w:rsidR="00B0714E" w:rsidRPr="004A5559" w:rsidRDefault="00B0714E" w:rsidP="0006422F">
                            <w:pPr>
                              <w:rPr>
                                <w:rFonts w:cs="Times New Roman"/>
                                <w:szCs w:val="19"/>
                              </w:rPr>
                            </w:pPr>
                            <w:hyperlink r:id="rId27" w:tooltip="Link do słownika pojęć statystyki publicznej – Wydatki na towary i usługi konsumpcyjne" w:history="1">
                              <w:r w:rsidRPr="004A5559">
                                <w:rPr>
                                  <w:rStyle w:val="Hipercze"/>
                                  <w:color w:val="auto"/>
                                  <w:szCs w:val="19"/>
                                  <w:u w:val="none"/>
                                </w:rPr>
                                <w:t>Wyd</w:t>
                              </w:r>
                              <w:r w:rsidRPr="004A5559">
                                <w:rPr>
                                  <w:rStyle w:val="Hipercze"/>
                                  <w:color w:val="auto"/>
                                  <w:szCs w:val="19"/>
                                  <w:u w:val="none"/>
                                </w:rPr>
                                <w:t>a</w:t>
                              </w:r>
                              <w:r w:rsidRPr="004A5559">
                                <w:rPr>
                                  <w:rStyle w:val="Hipercze"/>
                                  <w:color w:val="auto"/>
                                  <w:szCs w:val="19"/>
                                  <w:u w:val="none"/>
                                </w:rPr>
                                <w:t>tki na towary i usługi konsumpcyjne</w:t>
                              </w:r>
                            </w:hyperlink>
                          </w:p>
                          <w:p w14:paraId="5E2D0072" w14:textId="17CDC574" w:rsidR="00B0714E" w:rsidRPr="004A5559" w:rsidRDefault="00B0714E" w:rsidP="0006422F">
                            <w:pPr>
                              <w:autoSpaceDE w:val="0"/>
                              <w:autoSpaceDN w:val="0"/>
                              <w:adjustRightInd w:val="0"/>
                              <w:rPr>
                                <w:b/>
                                <w:szCs w:val="19"/>
                              </w:rPr>
                            </w:pPr>
                            <w:hyperlink r:id="rId28" w:tooltip="Link do słownika pojęć statystyki publicznej – Wyposażenie gospodarstw domowych" w:history="1">
                              <w:r w:rsidRPr="004A5559">
                                <w:rPr>
                                  <w:rStyle w:val="Hipercze"/>
                                  <w:color w:val="auto"/>
                                  <w:szCs w:val="19"/>
                                  <w:u w:val="none"/>
                                </w:rPr>
                                <w:t>Wyposażen</w:t>
                              </w:r>
                              <w:r w:rsidRPr="004A5559">
                                <w:rPr>
                                  <w:rStyle w:val="Hipercze"/>
                                  <w:color w:val="auto"/>
                                  <w:szCs w:val="19"/>
                                  <w:u w:val="none"/>
                                </w:rPr>
                                <w:t>i</w:t>
                              </w:r>
                              <w:r w:rsidRPr="004A5559">
                                <w:rPr>
                                  <w:rStyle w:val="Hipercze"/>
                                  <w:color w:val="auto"/>
                                  <w:szCs w:val="19"/>
                                  <w:u w:val="none"/>
                                </w:rPr>
                                <w:t>e gospodarstw domowych</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A4627" id="_x0000_s1035" type="#_x0000_t202" alt="Linki do powiązanych tematycznie opracowań, baz danych oraz przekierowanie do słownika wyjaśniającego definicje ważniejszych pojęć zastosowanych w opracowaniu" style="position:absolute;margin-left:1.8pt;margin-top:33.45pt;width:516.5pt;height:341.4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" fillcolor="#f2f2f2 [3052]" strokecolor="white [3212]">
                <v:textbox>
                  <w:txbxContent>
                    <w:p w14:paraId="3B38BB56" w14:textId="3670551A" w:rsidR="00B0714E" w:rsidRDefault="00B0714E" w:rsidP="00506E90">
                      <w:pPr>
                        <w:rPr>
                          <w:b/>
                          <w:szCs w:val="19"/>
                        </w:rPr>
                      </w:pPr>
                      <w:r w:rsidRPr="00F433E0">
                        <w:rPr>
                          <w:b/>
                          <w:szCs w:val="19"/>
                        </w:rPr>
                        <w:t>Powiązane opracowania</w:t>
                      </w:r>
                    </w:p>
                    <w:p w14:paraId="0E7D9D5E" w14:textId="3DED26D4" w:rsidR="00B0714E" w:rsidRPr="00CE6D14" w:rsidRDefault="00B0714E" w:rsidP="00506E90">
                      <w:pPr>
                        <w:rPr>
                          <w:b/>
                          <w:szCs w:val="19"/>
                        </w:rPr>
                      </w:pPr>
                      <w:hyperlink r:id="rId29" w:tooltip="Budżety gospodarstw domowych w 2024 roku" w:history="1">
                        <w:r w:rsidRPr="00CE6D14">
                          <w:rPr>
                            <w:rStyle w:val="Hipercze"/>
                            <w:rFonts w:cstheme="minorBidi"/>
                            <w:color w:val="auto"/>
                            <w:u w:val="none"/>
                          </w:rPr>
                          <w:t>Budżety gospodar</w:t>
                        </w:r>
                        <w:r w:rsidRPr="00CE6D14">
                          <w:rPr>
                            <w:rStyle w:val="Hipercze"/>
                            <w:rFonts w:cstheme="minorBidi"/>
                            <w:color w:val="auto"/>
                            <w:u w:val="none"/>
                          </w:rPr>
                          <w:t>s</w:t>
                        </w:r>
                        <w:r w:rsidRPr="00CE6D14">
                          <w:rPr>
                            <w:rStyle w:val="Hipercze"/>
                            <w:rFonts w:cstheme="minorBidi"/>
                            <w:color w:val="auto"/>
                            <w:u w:val="none"/>
                          </w:rPr>
                          <w:t>tw domowych w 2024 roku</w:t>
                        </w:r>
                      </w:hyperlink>
                    </w:p>
                    <w:bookmarkStart w:id="4" w:name="_Hlk210592802"/>
                    <w:p w14:paraId="4032A76C" w14:textId="783E994F" w:rsidR="00B0714E" w:rsidRPr="00CE6D14" w:rsidRDefault="00B0714E" w:rsidP="0033732E">
                      <w:pPr>
                        <w:rPr>
                          <w:rStyle w:val="Hipercze"/>
                          <w:color w:val="auto"/>
                          <w:u w:val="none"/>
                        </w:rPr>
                      </w:pPr>
                      <w:r w:rsidRPr="004A5559">
                        <w:rPr>
                          <w:rFonts w:cs="Times New Roman"/>
                        </w:rPr>
                        <w:fldChar w:fldCharType="begin"/>
                      </w:r>
                      <w:r>
                        <w:rPr>
                          <w:rFonts w:cs="Times New Roman"/>
                        </w:rPr>
                        <w:instrText>HYPERLINK "https://stat.gov.pl/obszary-tematyczne/warunki-zycia/dochody-wydatki-i-warunki-zycia-ludnosci/sytuacja-gospodarstw-domowych-w-2024-r-w-swietle-badania-budzetow-gospodarstw-domowych,3,24.html" \o "Sytuacja gospodarstw domowych w 2024 r. w świetle badania budżetów gospodarstw domowych"</w:instrText>
                      </w:r>
                      <w:r w:rsidRPr="004A5559">
                        <w:rPr>
                          <w:rFonts w:cs="Times New Roman"/>
                        </w:rPr>
                      </w:r>
                      <w:r w:rsidRPr="004A5559">
                        <w:rPr>
                          <w:rFonts w:cs="Times New Roman"/>
                        </w:rPr>
                        <w:fldChar w:fldCharType="separate"/>
                      </w:r>
                      <w:r w:rsidRPr="00CE6D14">
                        <w:rPr>
                          <w:rStyle w:val="Hipercze"/>
                          <w:color w:val="auto"/>
                          <w:u w:val="none"/>
                        </w:rPr>
                        <w:t>Sytuacja gospodar</w:t>
                      </w:r>
                      <w:r w:rsidRPr="00CE6D14">
                        <w:rPr>
                          <w:rStyle w:val="Hipercze"/>
                          <w:color w:val="auto"/>
                          <w:u w:val="none"/>
                        </w:rPr>
                        <w:t>s</w:t>
                      </w:r>
                      <w:r w:rsidRPr="00CE6D14">
                        <w:rPr>
                          <w:rStyle w:val="Hipercze"/>
                          <w:color w:val="auto"/>
                          <w:u w:val="none"/>
                        </w:rPr>
                        <w:t>tw domowych w 2024 r. w świetle badania budżetów gospodarstw domowych</w:t>
                      </w:r>
                    </w:p>
                    <w:p w14:paraId="65FF41AB" w14:textId="46AA4A88" w:rsidR="00B0714E" w:rsidRDefault="00B0714E" w:rsidP="0006422F">
                      <w:pPr>
                        <w:spacing w:before="360"/>
                        <w:rPr>
                          <w:b/>
                          <w:color w:val="000000" w:themeColor="text1"/>
                          <w:szCs w:val="19"/>
                        </w:rPr>
                      </w:pPr>
                      <w:r w:rsidRPr="004A5559">
                        <w:rPr>
                          <w:rFonts w:cs="Times New Roman"/>
                        </w:rPr>
                        <w:fldChar w:fldCharType="end"/>
                      </w:r>
                      <w:bookmarkEnd w:id="4"/>
                      <w:r w:rsidRPr="001B4D2D">
                        <w:rPr>
                          <w:b/>
                          <w:color w:val="000000" w:themeColor="text1"/>
                          <w:szCs w:val="19"/>
                        </w:rPr>
                        <w:t xml:space="preserve">Temat </w:t>
                      </w:r>
                      <w:r w:rsidRPr="0006422F">
                        <w:rPr>
                          <w:b/>
                          <w:color w:val="000000" w:themeColor="text1"/>
                          <w:szCs w:val="19"/>
                        </w:rPr>
                        <w:t>dostępny w bazach danych</w:t>
                      </w:r>
                    </w:p>
                    <w:p w14:paraId="0C8723A0" w14:textId="2867CD0A" w:rsidR="00B0714E" w:rsidRPr="009D2B3C" w:rsidRDefault="00B0714E" w:rsidP="0006422F">
                      <w:pPr>
                        <w:autoSpaceDE w:val="0"/>
                        <w:autoSpaceDN w:val="0"/>
                        <w:adjustRightInd w:val="0"/>
                        <w:rPr>
                          <w:rStyle w:val="Hipercze"/>
                          <w:rFonts w:cs="Fira Sans"/>
                          <w:color w:val="auto"/>
                          <w:szCs w:val="19"/>
                          <w:u w:val="none"/>
                        </w:rPr>
                      </w:pPr>
                      <w:r w:rsidRPr="009D2B3C">
                        <w:rPr>
                          <w:rFonts w:cs="Fira Sans"/>
                          <w:szCs w:val="19"/>
                        </w:rPr>
                        <w:fldChar w:fldCharType="begin"/>
                      </w:r>
                      <w:r w:rsidRPr="009D2B3C">
                        <w:rPr>
                          <w:rFonts w:cs="Fira Sans"/>
                          <w:szCs w:val="19"/>
                        </w:rPr>
                        <w:instrText>HYPERLINK "https://bdl.stat.gov.pl/BDL/start" \o "Link do Banku Danych Lokalnych"</w:instrText>
                      </w:r>
                      <w:r w:rsidRPr="009D2B3C">
                        <w:rPr>
                          <w:rFonts w:cs="Fira Sans"/>
                          <w:szCs w:val="19"/>
                        </w:rPr>
                      </w:r>
                      <w:r w:rsidRPr="009D2B3C">
                        <w:rPr>
                          <w:rFonts w:cs="Fira Sans"/>
                          <w:szCs w:val="19"/>
                        </w:rPr>
                        <w:fldChar w:fldCharType="separate"/>
                      </w:r>
                      <w:r w:rsidRPr="009D2B3C">
                        <w:rPr>
                          <w:rStyle w:val="Hipercze"/>
                          <w:rFonts w:cs="Fira Sans"/>
                          <w:color w:val="auto"/>
                          <w:szCs w:val="19"/>
                          <w:u w:val="none"/>
                        </w:rPr>
                        <w:t>Bank D</w:t>
                      </w:r>
                      <w:r w:rsidRPr="009D2B3C">
                        <w:rPr>
                          <w:rStyle w:val="Hipercze"/>
                          <w:rFonts w:cs="Fira Sans"/>
                          <w:color w:val="auto"/>
                          <w:szCs w:val="19"/>
                          <w:u w:val="none"/>
                        </w:rPr>
                        <w:t>a</w:t>
                      </w:r>
                      <w:r w:rsidRPr="009D2B3C">
                        <w:rPr>
                          <w:rStyle w:val="Hipercze"/>
                          <w:rFonts w:cs="Fira Sans"/>
                          <w:color w:val="auto"/>
                          <w:szCs w:val="19"/>
                          <w:u w:val="none"/>
                        </w:rPr>
                        <w:t>nych Lokalnych</w:t>
                      </w:r>
                    </w:p>
                    <w:p w14:paraId="23DF198C" w14:textId="5C9CE26B" w:rsidR="00B0714E" w:rsidRPr="009D2B3C" w:rsidRDefault="00B0714E" w:rsidP="0006422F">
                      <w:pPr>
                        <w:autoSpaceDE w:val="0"/>
                        <w:autoSpaceDN w:val="0"/>
                        <w:adjustRightInd w:val="0"/>
                        <w:rPr>
                          <w:rStyle w:val="Hipercze"/>
                          <w:rFonts w:cs="Fira Sans"/>
                          <w:color w:val="auto"/>
                          <w:szCs w:val="19"/>
                          <w:u w:val="none"/>
                        </w:rPr>
                      </w:pPr>
                      <w:r w:rsidRPr="009D2B3C">
                        <w:rPr>
                          <w:rFonts w:cs="Fira Sans"/>
                          <w:szCs w:val="19"/>
                        </w:rPr>
                        <w:fldChar w:fldCharType="end"/>
                      </w:r>
                      <w:r w:rsidRPr="009D2B3C">
                        <w:rPr>
                          <w:rFonts w:cs="Fira Sans"/>
                          <w:szCs w:val="19"/>
                        </w:rPr>
                        <w:fldChar w:fldCharType="begin"/>
                      </w:r>
                      <w:r w:rsidRPr="009D2B3C">
                        <w:rPr>
                          <w:rFonts w:cs="Fira Sans"/>
                          <w:szCs w:val="19"/>
                        </w:rPr>
                        <w:instrText>HYPERLINK "https://strateg.stat.gov.pl/" \o "Link do Systemu Monitorowania Rozwoju STRATEG"</w:instrText>
                      </w:r>
                      <w:r w:rsidRPr="009D2B3C">
                        <w:rPr>
                          <w:rFonts w:cs="Fira Sans"/>
                          <w:szCs w:val="19"/>
                        </w:rPr>
                      </w:r>
                      <w:r w:rsidRPr="009D2B3C">
                        <w:rPr>
                          <w:rFonts w:cs="Fira Sans"/>
                          <w:szCs w:val="19"/>
                        </w:rPr>
                        <w:fldChar w:fldCharType="separate"/>
                      </w:r>
                      <w:r w:rsidRPr="009D2B3C">
                        <w:rPr>
                          <w:rStyle w:val="Hipercze"/>
                          <w:rFonts w:cs="Fira Sans"/>
                          <w:color w:val="auto"/>
                          <w:szCs w:val="19"/>
                          <w:u w:val="none"/>
                        </w:rPr>
                        <w:t>System Mo</w:t>
                      </w:r>
                      <w:r w:rsidRPr="009D2B3C">
                        <w:rPr>
                          <w:rStyle w:val="Hipercze"/>
                          <w:rFonts w:cs="Fira Sans"/>
                          <w:color w:val="auto"/>
                          <w:szCs w:val="19"/>
                          <w:u w:val="none"/>
                        </w:rPr>
                        <w:t>n</w:t>
                      </w:r>
                      <w:r w:rsidRPr="009D2B3C">
                        <w:rPr>
                          <w:rStyle w:val="Hipercze"/>
                          <w:rFonts w:cs="Fira Sans"/>
                          <w:color w:val="auto"/>
                          <w:szCs w:val="19"/>
                          <w:u w:val="none"/>
                        </w:rPr>
                        <w:t>itorowania Rozwoju STRATEG</w:t>
                      </w:r>
                    </w:p>
                    <w:p w14:paraId="40E3D0AC" w14:textId="76071657" w:rsidR="00B0714E" w:rsidRPr="0006422F" w:rsidRDefault="00B0714E" w:rsidP="0006422F">
                      <w:pPr>
                        <w:autoSpaceDE w:val="0"/>
                        <w:autoSpaceDN w:val="0"/>
                        <w:adjustRightInd w:val="0"/>
                        <w:rPr>
                          <w:rFonts w:cs="Fira Sans"/>
                          <w:szCs w:val="19"/>
                        </w:rPr>
                      </w:pPr>
                      <w:r w:rsidRPr="009D2B3C">
                        <w:rPr>
                          <w:rFonts w:cs="Fira Sans"/>
                          <w:szCs w:val="19"/>
                        </w:rPr>
                        <w:fldChar w:fldCharType="end"/>
                      </w:r>
                      <w:hyperlink r:id="rId30" w:tooltip="Link do Dziedzinowych Baz Wiedzy " w:history="1">
                        <w:r w:rsidRPr="0006422F">
                          <w:rPr>
                            <w:rFonts w:cs="Times New Roman"/>
                            <w:szCs w:val="19"/>
                          </w:rPr>
                          <w:t>Dzie</w:t>
                        </w:r>
                        <w:r w:rsidRPr="0006422F">
                          <w:rPr>
                            <w:rFonts w:cs="Times New Roman"/>
                            <w:szCs w:val="19"/>
                          </w:rPr>
                          <w:t>d</w:t>
                        </w:r>
                        <w:r w:rsidRPr="0006422F">
                          <w:rPr>
                            <w:rFonts w:cs="Times New Roman"/>
                            <w:szCs w:val="19"/>
                          </w:rPr>
                          <w:t xml:space="preserve">zinowe Bazy Wiedzy </w:t>
                        </w:r>
                      </w:hyperlink>
                    </w:p>
                    <w:p w14:paraId="07FF09F0" w14:textId="63BE587A" w:rsidR="00B0714E" w:rsidRDefault="00B0714E" w:rsidP="0006422F">
                      <w:pPr>
                        <w:autoSpaceDE w:val="0"/>
                        <w:autoSpaceDN w:val="0"/>
                        <w:adjustRightInd w:val="0"/>
                        <w:spacing w:before="360"/>
                        <w:rPr>
                          <w:b/>
                          <w:color w:val="000000" w:themeColor="text1"/>
                          <w:szCs w:val="19"/>
                        </w:rPr>
                      </w:pPr>
                      <w:r>
                        <w:rPr>
                          <w:b/>
                          <w:color w:val="000000" w:themeColor="text1"/>
                          <w:szCs w:val="19"/>
                        </w:rPr>
                        <w:t>Ważniejsze pojęcia dostępne w słowniku</w:t>
                      </w:r>
                    </w:p>
                    <w:p w14:paraId="14B99E7B" w14:textId="078E2E38" w:rsidR="00B0714E" w:rsidRPr="004A5559" w:rsidRDefault="00B0714E" w:rsidP="0006422F">
                      <w:pPr>
                        <w:rPr>
                          <w:rStyle w:val="Hipercze"/>
                          <w:rFonts w:cstheme="minorBidi"/>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"https://stat.gov.pl/metainformacje/slownik-pojec/pojecia-stosowane-w-statystyce-publicznej/28,pojecie.html" \o "Link do słownika pojęć statystyki publicznej – Budżet gospodarstwa domowego"</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Budżet gospo</w:t>
                      </w:r>
                      <w:r w:rsidRPr="004A5559">
                        <w:rPr>
                          <w:rStyle w:val="Hipercze"/>
                          <w:color w:val="auto"/>
                          <w:szCs w:val="19"/>
                          <w:u w:val="none"/>
                        </w:rPr>
                        <w:t>d</w:t>
                      </w:r>
                      <w:r w:rsidRPr="004A5559">
                        <w:rPr>
                          <w:rStyle w:val="Hipercze"/>
                          <w:color w:val="auto"/>
                          <w:szCs w:val="19"/>
                          <w:u w:val="none"/>
                        </w:rPr>
                        <w:t xml:space="preserve">arstwa domowego </w:t>
                      </w:r>
                    </w:p>
                    <w:p w14:paraId="30019F8A" w14:textId="360FA9DE" w:rsidR="00B0714E" w:rsidRPr="004A5559" w:rsidRDefault="00B0714E" w:rsidP="0006422F">
                      <w:pPr>
                        <w:rPr>
                          <w:rStyle w:val="Hipercze"/>
                          <w:rFonts w:cstheme="minorBidi"/>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"https://stat.gov.pl/metainformacje/slownik-pojec/pojecia-stosowane-w-statystyce-publicznej/62,pojecie.html" \o "Link do słownika pojęć statystyki publicznej – Dochód do dyspozycji"</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 xml:space="preserve">Dochód </w:t>
                      </w:r>
                      <w:r w:rsidRPr="004A5559">
                        <w:rPr>
                          <w:rStyle w:val="Hipercze"/>
                          <w:color w:val="auto"/>
                          <w:szCs w:val="19"/>
                          <w:u w:val="none"/>
                        </w:rPr>
                        <w:t>d</w:t>
                      </w:r>
                      <w:r w:rsidRPr="004A5559">
                        <w:rPr>
                          <w:rStyle w:val="Hipercze"/>
                          <w:color w:val="auto"/>
                          <w:szCs w:val="19"/>
                          <w:u w:val="none"/>
                        </w:rPr>
                        <w:t>o dyspozycji</w:t>
                      </w:r>
                    </w:p>
                    <w:p w14:paraId="49523637" w14:textId="474F2D90" w:rsidR="00B0714E" w:rsidRPr="004A5559" w:rsidRDefault="00B0714E" w:rsidP="0006422F">
                      <w:pPr>
                        <w:rPr>
                          <w:rFonts w:cs="Times New Roman"/>
                          <w:szCs w:val="19"/>
                        </w:rPr>
                      </w:pPr>
                      <w:r w:rsidRPr="004A5559">
                        <w:rPr>
                          <w:rFonts w:cs="Times New Roman"/>
                          <w:szCs w:val="19"/>
                        </w:rPr>
                        <w:fldChar w:fldCharType="end"/>
                      </w:r>
                      <w:hyperlink r:id="rId31" w:tooltip="Link do słownika pojęć statystyki publicznej – Dochód rozporządzalny gospodarstwa domowego" w:history="1">
                        <w:r w:rsidRPr="004A5559">
                          <w:rPr>
                            <w:rStyle w:val="Hipercze"/>
                            <w:color w:val="auto"/>
                            <w:szCs w:val="19"/>
                            <w:u w:val="none"/>
                          </w:rPr>
                          <w:t>Dochód</w:t>
                        </w:r>
                        <w:r w:rsidRPr="004A5559">
                          <w:rPr>
                            <w:rStyle w:val="Hipercze"/>
                            <w:color w:val="auto"/>
                            <w:szCs w:val="19"/>
                            <w:u w:val="none"/>
                          </w:rPr>
                          <w:t xml:space="preserve"> </w:t>
                        </w:r>
                        <w:r w:rsidRPr="004A5559">
                          <w:rPr>
                            <w:rStyle w:val="Hipercze"/>
                            <w:color w:val="auto"/>
                            <w:szCs w:val="19"/>
                            <w:u w:val="none"/>
                          </w:rPr>
                          <w:t>rozporządzalny gospodarstwa domowego</w:t>
                        </w:r>
                      </w:hyperlink>
                    </w:p>
                    <w:p w14:paraId="71F6C7F3" w14:textId="6BF5F9DD" w:rsidR="00B0714E" w:rsidRPr="004A5559" w:rsidRDefault="00B0714E" w:rsidP="0006422F">
                      <w:pPr>
                        <w:rPr>
                          <w:rStyle w:val="Hipercze"/>
                          <w:color w:val="auto"/>
                          <w:szCs w:val="19"/>
                          <w:u w:val="none"/>
                        </w:rPr>
                      </w:pPr>
                      <w:r w:rsidRPr="004A5559">
                        <w:rPr>
                          <w:rFonts w:cs="Times New Roman"/>
                          <w:szCs w:val="19"/>
                        </w:rPr>
                        <w:fldChar w:fldCharType="begin"/>
                      </w:r>
                      <w:r w:rsidRPr="004A5559">
                        <w:rPr>
                          <w:rFonts w:cs="Times New Roman"/>
                          <w:szCs w:val="19"/>
                        </w:rPr>
                        <w:instrText>HYPERLINK "https://stat.gov.pl/metainformacje/slownik-pojec/pojecia-stosowane-w-statystyce-publicznej/103,pojecie.html" \o "Link do słownika pojęć statystyki publicznej – Gospodarstwo domowe"</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Gospoda</w:t>
                      </w:r>
                      <w:r w:rsidRPr="004A5559">
                        <w:rPr>
                          <w:rStyle w:val="Hipercze"/>
                          <w:color w:val="auto"/>
                          <w:szCs w:val="19"/>
                          <w:u w:val="none"/>
                        </w:rPr>
                        <w:t>r</w:t>
                      </w:r>
                      <w:r w:rsidRPr="004A5559">
                        <w:rPr>
                          <w:rStyle w:val="Hipercze"/>
                          <w:color w:val="auto"/>
                          <w:szCs w:val="19"/>
                          <w:u w:val="none"/>
                        </w:rPr>
                        <w:t>stwo domowe</w:t>
                      </w:r>
                    </w:p>
                    <w:p w14:paraId="2361ABAB" w14:textId="798BA4CA" w:rsidR="00B0714E" w:rsidRPr="004A5559" w:rsidRDefault="00B0714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HYPERLINK "https://stat.gov.pl/metainformacje/slownik-pojec/pojecia-stosowane-w-statystyce-publicznej/468,pojecie.html" \o "Link do słownika pojęć statystyki publicznej – Spożycie artykułów żywnościowych w gospodarstwie domowym"</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Spożycie</w:t>
                      </w:r>
                      <w:r w:rsidRPr="004A5559">
                        <w:rPr>
                          <w:rStyle w:val="Hipercze"/>
                          <w:color w:val="auto"/>
                          <w:szCs w:val="19"/>
                          <w:u w:val="none"/>
                        </w:rPr>
                        <w:t xml:space="preserve"> </w:t>
                      </w:r>
                      <w:r w:rsidRPr="004A5559">
                        <w:rPr>
                          <w:rStyle w:val="Hipercze"/>
                          <w:color w:val="auto"/>
                          <w:szCs w:val="19"/>
                          <w:u w:val="none"/>
                        </w:rPr>
                        <w:t>artykułów żywnościowych w gospodarstwie domowym</w:t>
                      </w:r>
                    </w:p>
                    <w:p w14:paraId="7503724B" w14:textId="1258F6B3" w:rsidR="00B0714E" w:rsidRPr="004A5559" w:rsidRDefault="00B0714E" w:rsidP="0006422F">
                      <w:pPr>
                        <w:rPr>
                          <w:rStyle w:val="Hipercze"/>
                          <w:color w:val="auto"/>
                          <w:szCs w:val="19"/>
                          <w:u w:val="none"/>
                        </w:rPr>
                      </w:pPr>
                      <w:r w:rsidRPr="004A5559">
                        <w:rPr>
                          <w:rFonts w:cs="Times New Roman"/>
                          <w:szCs w:val="19"/>
                        </w:rPr>
                        <w:fldChar w:fldCharType="end"/>
                      </w:r>
                      <w:r w:rsidRPr="004A5559">
                        <w:rPr>
                          <w:rFonts w:cs="Times New Roman"/>
                          <w:szCs w:val="19"/>
                        </w:rPr>
                        <w:fldChar w:fldCharType="begin"/>
                      </w:r>
                      <w:r w:rsidRPr="004A5559">
                        <w:rPr>
                          <w:rFonts w:cs="Times New Roman"/>
                          <w:szCs w:val="19"/>
                        </w:rPr>
                        <w:instrText xml:space="preserve"> HYPERLINK "https://stat.gov.pl/metainformacje/slownik-pojec/pojecia-stosowane-w-statystyce-publicznej/3590,pojecie.html" \o "Link do słownika pojęć statystyki publicznej – Subiektywna ocena sytuacji materialnej gospodarstw domowych" </w:instrText>
                      </w:r>
                      <w:r w:rsidRPr="004A5559">
                        <w:rPr>
                          <w:rFonts w:cs="Times New Roman"/>
                          <w:szCs w:val="19"/>
                        </w:rPr>
                      </w:r>
                      <w:r w:rsidRPr="004A5559">
                        <w:rPr>
                          <w:rFonts w:cs="Times New Roman"/>
                          <w:szCs w:val="19"/>
                        </w:rPr>
                        <w:fldChar w:fldCharType="separate"/>
                      </w:r>
                      <w:r w:rsidRPr="004A5559">
                        <w:rPr>
                          <w:rStyle w:val="Hipercze"/>
                          <w:color w:val="auto"/>
                          <w:szCs w:val="19"/>
                          <w:u w:val="none"/>
                        </w:rPr>
                        <w:t>Subiekt</w:t>
                      </w:r>
                      <w:r w:rsidRPr="004A5559">
                        <w:rPr>
                          <w:rStyle w:val="Hipercze"/>
                          <w:color w:val="auto"/>
                          <w:szCs w:val="19"/>
                          <w:u w:val="none"/>
                        </w:rPr>
                        <w:t>y</w:t>
                      </w:r>
                      <w:r w:rsidRPr="004A5559">
                        <w:rPr>
                          <w:rStyle w:val="Hipercze"/>
                          <w:color w:val="auto"/>
                          <w:szCs w:val="19"/>
                          <w:u w:val="none"/>
                        </w:rPr>
                        <w:t xml:space="preserve">wna ocena sytuacji materialnej gospodarstw domowych </w:t>
                      </w:r>
                    </w:p>
                    <w:p w14:paraId="2044A9C6" w14:textId="1DEBFDA8" w:rsidR="00B0714E" w:rsidRPr="004A5559" w:rsidRDefault="00B0714E" w:rsidP="0006422F">
                      <w:pPr>
                        <w:rPr>
                          <w:rFonts w:cs="Times New Roman"/>
                          <w:szCs w:val="19"/>
                        </w:rPr>
                      </w:pPr>
                      <w:r w:rsidRPr="004A5559">
                        <w:rPr>
                          <w:rFonts w:cs="Times New Roman"/>
                          <w:szCs w:val="19"/>
                        </w:rPr>
                        <w:fldChar w:fldCharType="end"/>
                      </w:r>
                      <w:hyperlink r:id="rId32" w:tooltip="Link do słownika pojęć statystyki publicznej – Wydatki gospodarstwa domowego" w:history="1">
                        <w:r w:rsidRPr="004A5559">
                          <w:rPr>
                            <w:rStyle w:val="Hipercze"/>
                            <w:color w:val="auto"/>
                            <w:szCs w:val="19"/>
                            <w:u w:val="none"/>
                          </w:rPr>
                          <w:t>Wydatki gospodars</w:t>
                        </w:r>
                        <w:r w:rsidRPr="004A5559">
                          <w:rPr>
                            <w:rStyle w:val="Hipercze"/>
                            <w:color w:val="auto"/>
                            <w:szCs w:val="19"/>
                            <w:u w:val="none"/>
                          </w:rPr>
                          <w:t>t</w:t>
                        </w:r>
                        <w:r w:rsidRPr="004A5559">
                          <w:rPr>
                            <w:rStyle w:val="Hipercze"/>
                            <w:color w:val="auto"/>
                            <w:szCs w:val="19"/>
                            <w:u w:val="none"/>
                          </w:rPr>
                          <w:t>wa domowego</w:t>
                        </w:r>
                      </w:hyperlink>
                    </w:p>
                    <w:p w14:paraId="0531D498" w14:textId="14F920B5" w:rsidR="00B0714E" w:rsidRPr="004A5559" w:rsidRDefault="00B0714E" w:rsidP="0006422F">
                      <w:pPr>
                        <w:rPr>
                          <w:rFonts w:cs="Times New Roman"/>
                          <w:szCs w:val="19"/>
                        </w:rPr>
                      </w:pPr>
                      <w:hyperlink r:id="rId33" w:tooltip="Link do słownika pojęć statystyki publicznej – Wydatki na towary i usługi konsumpcyjne" w:history="1">
                        <w:r w:rsidRPr="004A5559">
                          <w:rPr>
                            <w:rStyle w:val="Hipercze"/>
                            <w:color w:val="auto"/>
                            <w:szCs w:val="19"/>
                            <w:u w:val="none"/>
                          </w:rPr>
                          <w:t>Wyd</w:t>
                        </w:r>
                        <w:r w:rsidRPr="004A5559">
                          <w:rPr>
                            <w:rStyle w:val="Hipercze"/>
                            <w:color w:val="auto"/>
                            <w:szCs w:val="19"/>
                            <w:u w:val="none"/>
                          </w:rPr>
                          <w:t>a</w:t>
                        </w:r>
                        <w:r w:rsidRPr="004A5559">
                          <w:rPr>
                            <w:rStyle w:val="Hipercze"/>
                            <w:color w:val="auto"/>
                            <w:szCs w:val="19"/>
                            <w:u w:val="none"/>
                          </w:rPr>
                          <w:t>tki na towary i usługi konsumpcyjne</w:t>
                        </w:r>
                      </w:hyperlink>
                    </w:p>
                    <w:p w14:paraId="5E2D0072" w14:textId="17CDC574" w:rsidR="00B0714E" w:rsidRPr="004A5559" w:rsidRDefault="00B0714E" w:rsidP="0006422F">
                      <w:pPr>
                        <w:autoSpaceDE w:val="0"/>
                        <w:autoSpaceDN w:val="0"/>
                        <w:adjustRightInd w:val="0"/>
                        <w:rPr>
                          <w:b/>
                          <w:szCs w:val="19"/>
                        </w:rPr>
                      </w:pPr>
                      <w:hyperlink r:id="rId34" w:tooltip="Link do słownika pojęć statystyki publicznej – Wyposażenie gospodarstw domowych" w:history="1">
                        <w:r w:rsidRPr="004A5559">
                          <w:rPr>
                            <w:rStyle w:val="Hipercze"/>
                            <w:color w:val="auto"/>
                            <w:szCs w:val="19"/>
                            <w:u w:val="none"/>
                          </w:rPr>
                          <w:t>Wyposażen</w:t>
                        </w:r>
                        <w:r w:rsidRPr="004A5559">
                          <w:rPr>
                            <w:rStyle w:val="Hipercze"/>
                            <w:color w:val="auto"/>
                            <w:szCs w:val="19"/>
                            <w:u w:val="none"/>
                          </w:rPr>
                          <w:t>i</w:t>
                        </w:r>
                        <w:r w:rsidRPr="004A5559">
                          <w:rPr>
                            <w:rStyle w:val="Hipercze"/>
                            <w:color w:val="auto"/>
                            <w:szCs w:val="19"/>
                            <w:u w:val="none"/>
                          </w:rPr>
                          <w:t>e gospodarstw domowych</w:t>
                        </w:r>
                      </w:hyperlink>
                    </w:p>
                  </w:txbxContent>
                </v:textbox>
                <w10:wrap type="square" anchorx="margin"/>
              </v:shape>
            </w:pict>
          </mc:Fallback>
        </mc:AlternateContent>
      </w:r>
    </w:p>
    <w:sectPr w:rsidR="00D261A2" w:rsidRPr="00B94F57" w:rsidSect="00AE4F99">
      <w:headerReference w:type="default" r:id="rId35"/>
      <w:pgSz w:w="11906" w:h="16838"/>
      <w:pgMar w:top="720" w:right="3119" w:bottom="720" w:left="720"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16523" w14:textId="77777777" w:rsidR="00B0714E" w:rsidRDefault="00B0714E" w:rsidP="000662E2">
      <w:pPr>
        <w:spacing w:after="0" w:line="240" w:lineRule="auto"/>
      </w:pPr>
      <w:r>
        <w:separator/>
      </w:r>
    </w:p>
  </w:endnote>
  <w:endnote w:type="continuationSeparator" w:id="0">
    <w:p w14:paraId="48A714E4" w14:textId="77777777" w:rsidR="00B0714E" w:rsidRDefault="00B0714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altName w:val="Calibri"/>
    <w:panose1 w:val="020B0403050000020004"/>
    <w:charset w:val="EE"/>
    <w:family w:val="swiss"/>
    <w:pitch w:val="variable"/>
    <w:sig w:usb0="600002FF" w:usb1="02000001" w:usb2="00000000" w:usb3="00000000" w:csb0="0000019F" w:csb1="00000000"/>
    <w:embedRegular r:id="rId1" w:fontKey="{E171040F-8C38-42CF-95A6-07869F07256F}"/>
    <w:embedBold r:id="rId2" w:fontKey="{CAE4A66A-2016-4466-A550-58985E47C9C5}"/>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panose1 w:val="020B0503050000020004"/>
    <w:charset w:val="EE"/>
    <w:family w:val="swiss"/>
    <w:pitch w:val="variable"/>
    <w:sig w:usb0="600002FF" w:usb1="00000001" w:usb2="00000000" w:usb3="00000000" w:csb0="0000019F" w:csb1="00000000"/>
    <w:embedRegular r:id="rId3" w:fontKey="{C75EB9E0-D734-45DB-A800-4CCEFCD3EF20}"/>
    <w:embedBold r:id="rId4" w:fontKey="{2D8EE2F9-343E-4E5C-9EA5-254915D18080}"/>
    <w:embedBoldItalic r:id="rId5" w:fontKey="{16848BFE-9F83-43AB-8FF9-9080D5256ACF}"/>
  </w:font>
  <w:font w:name="Fira Sans SemiBold">
    <w:altName w:val="Calibri"/>
    <w:panose1 w:val="020B0603050000020004"/>
    <w:charset w:val="EE"/>
    <w:family w:val="swiss"/>
    <w:pitch w:val="variable"/>
    <w:sig w:usb0="600002FF" w:usb1="02000001" w:usb2="00000000" w:usb3="00000000" w:csb0="0000019F" w:csb1="00000000"/>
    <w:embedRegular r:id="rId6" w:fontKey="{DA6F74E3-E604-4DDC-8AA9-05092C69784C}"/>
    <w:embedBold r:id="rId7" w:fontKey="{36306658-7CA5-41CA-83D6-F795A93D8342}"/>
  </w:font>
  <w:font w:name="Fira Sans Medium">
    <w:altName w:val="Calibri"/>
    <w:panose1 w:val="020B0603050000020004"/>
    <w:charset w:val="EE"/>
    <w:family w:val="swiss"/>
    <w:pitch w:val="variable"/>
    <w:sig w:usb0="600002FF" w:usb1="00000001" w:usb2="00000000" w:usb3="00000000" w:csb0="0000019F" w:csb1="00000000"/>
    <w:embedRegular r:id="rId8" w:fontKey="{F7FA3371-5D20-481D-A94F-E37E84324183}"/>
    <w:embedItalic r:id="rId9" w:fontKey="{5F667D9A-BABE-44F4-AAF8-FF7FDABE6C2A}"/>
  </w:font>
  <w:font w:name="Segoe UI">
    <w:panose1 w:val="020B0502040204020203"/>
    <w:charset w:val="EE"/>
    <w:family w:val="swiss"/>
    <w:pitch w:val="variable"/>
    <w:sig w:usb0="E4002EFF" w:usb1="C000E47F" w:usb2="00000009" w:usb3="00000000" w:csb0="000001FF" w:csb1="00000000"/>
    <w:embedRegular r:id="rId10" w:fontKey="{4246DC9F-009B-45B3-81B6-FB18D4641A7E}"/>
  </w:font>
  <w:font w:name="Fira Sans Extra Condensed SemiB">
    <w:panose1 w:val="020B0603050000020004"/>
    <w:charset w:val="EE"/>
    <w:family w:val="swiss"/>
    <w:pitch w:val="variable"/>
    <w:sig w:usb0="600002FF" w:usb1="00000001" w:usb2="00000000" w:usb3="00000000" w:csb0="0000019F" w:csb1="00000000"/>
    <w:embedRegular r:id="rId11" w:fontKey="{7A3AAB38-85D7-4DBD-8135-B3395CEFA89B}"/>
    <w:embedBold r:id="rId12" w:fontKey="{0EAE0A98-CF0E-4496-90F5-47D90F6C0BDC}"/>
  </w:font>
  <w:font w:name="Calibri">
    <w:panose1 w:val="020F0502020204030204"/>
    <w:charset w:val="EE"/>
    <w:family w:val="swiss"/>
    <w:pitch w:val="variable"/>
    <w:sig w:usb0="E4002EFF" w:usb1="C000247B" w:usb2="00000009" w:usb3="00000000" w:csb0="000001FF" w:csb1="00000000"/>
    <w:embedRegular r:id="rId13" w:fontKey="{EAE35AEC-FBB2-45DD-9686-342D96184BA6}"/>
    <w:embedBold r:id="rId14" w:fontKey="{D7D9479B-752B-4620-B921-26BDF98DF24F}"/>
    <w:embedBoldItalic r:id="rId15" w:fontKey="{B2450DA4-2030-475C-892C-2F6A6AC727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002841"/>
      <w:docPartObj>
        <w:docPartGallery w:val="Page Numbers (Bottom of Page)"/>
        <w:docPartUnique/>
      </w:docPartObj>
    </w:sdtPr>
    <w:sdtEndPr/>
    <w:sdtContent>
      <w:p w14:paraId="32F02A82" w14:textId="662D36C7" w:rsidR="00B0714E" w:rsidRDefault="00B0714E">
        <w:pPr>
          <w:pStyle w:val="Stopka"/>
          <w:jc w:val="center"/>
        </w:pPr>
        <w:r>
          <w:fldChar w:fldCharType="begin"/>
        </w:r>
        <w:r>
          <w:instrText>PAGE   \* MERGEFORMAT</w:instrText>
        </w:r>
        <w:r>
          <w:fldChar w:fldCharType="separate"/>
        </w:r>
        <w:r>
          <w:t>2</w:t>
        </w:r>
        <w:r>
          <w:fldChar w:fldCharType="end"/>
        </w:r>
      </w:p>
    </w:sdtContent>
  </w:sdt>
  <w:p w14:paraId="535B75D9" w14:textId="77777777" w:rsidR="00B0714E" w:rsidRDefault="00B0714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1AB24" w14:textId="77777777" w:rsidR="00B0714E" w:rsidRDefault="00B0714E" w:rsidP="000662E2">
      <w:pPr>
        <w:spacing w:after="0" w:line="240" w:lineRule="auto"/>
      </w:pPr>
      <w:r>
        <w:separator/>
      </w:r>
    </w:p>
  </w:footnote>
  <w:footnote w:type="continuationSeparator" w:id="0">
    <w:p w14:paraId="7F1CFD7E" w14:textId="77777777" w:rsidR="00B0714E" w:rsidRDefault="00B0714E"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8AAC3" w14:textId="77777777" w:rsidR="00B0714E" w:rsidRDefault="00B0714E">
    <w:pPr>
      <w:pStyle w:val="Nagwek"/>
    </w:pPr>
    <w:r>
      <w:rPr>
        <w:noProof/>
        <w:lang w:eastAsia="pl-PL"/>
      </w:rPr>
      <mc:AlternateContent>
        <mc:Choice Requires="wps">
          <w:drawing>
            <wp:anchor distT="0" distB="0" distL="114300" distR="114300" simplePos="0" relativeHeight="251659264" behindDoc="1" locked="0" layoutInCell="1" allowOverlap="1" wp14:anchorId="63E67EBF" wp14:editId="1C994692">
              <wp:simplePos x="0" y="0"/>
              <wp:positionH relativeFrom="column">
                <wp:posOffset>5214620</wp:posOffset>
              </wp:positionH>
              <wp:positionV relativeFrom="paragraph">
                <wp:posOffset>-178435</wp:posOffset>
              </wp:positionV>
              <wp:extent cx="1874520" cy="22680295"/>
              <wp:effectExtent l="0" t="0" r="0" b="0"/>
              <wp:wrapNone/>
              <wp:docPr id="24"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DB5EA" id="Prostokąt 24" o:spid="_x0000_s1026" style="position:absolute;margin-left:410.6pt;margin-top:-14.05pt;width:147.6pt;height:178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u32sQIAAMY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" fillcolor="#f2f2f2 [3052]" stroked="f" strokeweight="1pt"/>
          </w:pict>
        </mc:Fallback>
      </mc:AlternateContent>
    </w:r>
  </w:p>
  <w:p w14:paraId="502BE0F7" w14:textId="77777777" w:rsidR="00B0714E" w:rsidRDefault="00B0714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D58F" w14:textId="77777777" w:rsidR="00B0714E" w:rsidRDefault="00B0714E">
    <w:pPr>
      <w:pStyle w:val="Nagwek"/>
      <w:rPr>
        <w:noProof/>
        <w:lang w:eastAsia="pl-PL"/>
      </w:rPr>
    </w:pPr>
    <w:r>
      <w:rPr>
        <w:noProof/>
        <w:lang w:eastAsia="pl-PL"/>
      </w:rPr>
      <w:drawing>
        <wp:inline distT="0" distB="0" distL="0" distR="0" wp14:anchorId="3F351912" wp14:editId="730F8CB2">
          <wp:extent cx="1547626" cy="720000"/>
          <wp:effectExtent l="0" t="0" r="0" b="4445"/>
          <wp:docPr id="13" name="Obraz 13" descr="Logo Urzędu Statystycznego w Kiel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US w Kielcach wersja podstawowa wariant kolorowy.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7626" cy="720000"/>
                  </a:xfrm>
                  <a:prstGeom prst="rect">
                    <a:avLst/>
                  </a:prstGeom>
                </pic:spPr>
              </pic:pic>
            </a:graphicData>
          </a:graphic>
        </wp:inline>
      </w:drawing>
    </w:r>
    <w:r>
      <w:rPr>
        <w:noProof/>
        <w:lang w:eastAsia="pl-PL"/>
      </w:rPr>
      <mc:AlternateContent>
        <mc:Choice Requires="wps">
          <w:drawing>
            <wp:anchor distT="0" distB="0" distL="114300" distR="114300" simplePos="0" relativeHeight="251661312" behindDoc="0" locked="0" layoutInCell="1" allowOverlap="1" wp14:anchorId="36957B9B" wp14:editId="20AF569E">
              <wp:simplePos x="0" y="0"/>
              <wp:positionH relativeFrom="column">
                <wp:posOffset>5036820</wp:posOffset>
              </wp:positionH>
              <wp:positionV relativeFrom="paragraph">
                <wp:posOffset>198755</wp:posOffset>
              </wp:positionV>
              <wp:extent cx="2060575" cy="357505"/>
              <wp:effectExtent l="0" t="0" r="0" b="0"/>
              <wp:wrapNone/>
              <wp:docPr id="3" name="Schemat blokowy: opóźnienie 6" descr="Informacje sygnal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060575" cy="357505"/>
                      </a:xfrm>
                      <a:custGeom>
                        <a:avLst/>
                        <a:gdLst>
                          <a:gd name="T0" fmla="*/ 0 w 3527018"/>
                          <a:gd name="T1" fmla="*/ 0 h 612140"/>
                          <a:gd name="T2" fmla="*/ 1881761 w 3527018"/>
                          <a:gd name="T3" fmla="*/ 0 h 612140"/>
                          <a:gd name="T4" fmla="*/ 2060575 w 3527018"/>
                          <a:gd name="T5" fmla="*/ 178753 h 612140"/>
                          <a:gd name="T6" fmla="*/ 1881761 w 3527018"/>
                          <a:gd name="T7" fmla="*/ 357505 h 612140"/>
                          <a:gd name="T8" fmla="*/ 0 w 3527018"/>
                          <a:gd name="T9" fmla="*/ 357505 h 612140"/>
                          <a:gd name="T10" fmla="*/ 0 w 3527018"/>
                          <a:gd name="T11" fmla="*/ 0 h 612140"/>
                          <a:gd name="T12" fmla="*/ 0 60000 65536"/>
                          <a:gd name="T13" fmla="*/ 0 60000 65536"/>
                          <a:gd name="T14" fmla="*/ 0 60000 65536"/>
                          <a:gd name="T15" fmla="*/ 0 60000 65536"/>
                          <a:gd name="T16" fmla="*/ 0 60000 65536"/>
                          <a:gd name="T17" fmla="*/ 0 60000 65536"/>
                          <a:gd name="T18" fmla="*/ 0 w 3527018"/>
                          <a:gd name="T19" fmla="*/ 0 h 612140"/>
                          <a:gd name="T20" fmla="*/ 3527018 w 3527018"/>
                          <a:gd name="T21" fmla="*/ 612140 h 612140"/>
                        </a:gdLst>
                        <a:ahLst/>
                        <a:cxnLst>
                          <a:cxn ang="T12">
                            <a:pos x="T0" y="T1"/>
                          </a:cxn>
                          <a:cxn ang="T13">
                            <a:pos x="T2" y="T3"/>
                          </a:cxn>
                          <a:cxn ang="T14">
                            <a:pos x="T4" y="T5"/>
                          </a:cxn>
                          <a:cxn ang="T15">
                            <a:pos x="T6" y="T7"/>
                          </a:cxn>
                          <a:cxn ang="T16">
                            <a:pos x="T8" y="T9"/>
                          </a:cxn>
                          <a:cxn ang="T17">
                            <a:pos x="T10" y="T11"/>
                          </a:cxn>
                        </a:cxnLst>
                        <a:rect l="T18" t="T19" r="T20" b="T21"/>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A6F040" w14:textId="77777777" w:rsidR="00B0714E" w:rsidRPr="003C6C8D" w:rsidRDefault="00B0714E"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6957B9B" id="Schemat blokowy: opóźnienie 6" o:spid="_x0000_s1036" alt="Informacje sygnalne" style="position:absolute;margin-left:396.6pt;margin-top:15.65pt;width:162.25pt;height:28.1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" adj="-11796480,,5400" path="m,l3220948,v169038,,306070,137032,306070,306070c3527018,475108,3389986,612140,3220948,612140l,612140,,xe" fillcolor="#001d77" stroked="f" strokeweight="1pt">
              <v:stroke joinstyle="miter"/>
              <v:formulas/>
              <v:path arrowok="t" o:connecttype="custom" o:connectlocs="0,0;1099373,0;1203841,104396;1099373,208792;0,208792;0,0" o:connectangles="0,0,0,0,0,0" textboxrect="0,0,3527018,612140"/>
              <v:textbox>
                <w:txbxContent>
                  <w:p w14:paraId="1CA6F040" w14:textId="77777777" w:rsidR="00B0714E" w:rsidRPr="003C6C8D" w:rsidRDefault="00B0714E"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60288" behindDoc="1" locked="0" layoutInCell="1" allowOverlap="1" wp14:anchorId="4C417246" wp14:editId="05C9B7D5">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2"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87058A" id="Prostokąt 10" o:spid="_x0000_s1026" style="position:absolute;margin-left:410.95pt;margin-top:40.3pt;width:147.4pt;height:180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CjmpgIAAKI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" fillcolor="#f2f2f2" stroked="f" strokeweight="1pt">
              <w10:wrap type="tight"/>
            </v:rect>
          </w:pict>
        </mc:Fallback>
      </mc:AlternateContent>
    </w:r>
  </w:p>
  <w:p w14:paraId="357DB441" w14:textId="77777777" w:rsidR="00B0714E" w:rsidRDefault="00B0714E">
    <w:pPr>
      <w:pStyle w:val="Nagwek"/>
      <w:rPr>
        <w:noProof/>
        <w:lang w:eastAsia="pl-PL"/>
      </w:rPr>
    </w:pPr>
    <w:r>
      <w:rPr>
        <w:noProof/>
        <w:lang w:eastAsia="pl-PL"/>
      </w:rPr>
      <mc:AlternateContent>
        <mc:Choice Requires="wps">
          <w:drawing>
            <wp:anchor distT="45720" distB="45720" distL="114300" distR="114300" simplePos="0" relativeHeight="251662336" behindDoc="0" locked="0" layoutInCell="1" allowOverlap="1" wp14:anchorId="269E1609" wp14:editId="4B4FB1A9">
              <wp:simplePos x="0" y="0"/>
              <wp:positionH relativeFrom="column">
                <wp:posOffset>5219700</wp:posOffset>
              </wp:positionH>
              <wp:positionV relativeFrom="paragraph">
                <wp:posOffset>266065</wp:posOffset>
              </wp:positionV>
              <wp:extent cx="1432560" cy="336550"/>
              <wp:effectExtent l="0" t="0" r="0" b="0"/>
              <wp:wrapNone/>
              <wp:docPr id="8" name="Pole tekstowe 2" descr="Data wydania: 09.10.2025 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10071D2B" w14:textId="5E34169F" w:rsidR="00B0714E" w:rsidRPr="00063689" w:rsidRDefault="00B0714E" w:rsidP="00F37172">
                          <w:pPr>
                            <w:jc w:val="both"/>
                            <w:rPr>
                              <w:rFonts w:ascii="Fira Sans SemiBold" w:eastAsia="Fira Sans Light" w:hAnsi="Fira Sans SemiBold" w:cs="Times New Roman"/>
                              <w:b/>
                              <w:color w:val="001D77"/>
                              <w:sz w:val="20"/>
                              <w:szCs w:val="20"/>
                            </w:rPr>
                          </w:pPr>
                          <w:r>
                            <w:rPr>
                              <w:rFonts w:ascii="Fira Sans SemiBold" w:eastAsia="Fira Sans Light" w:hAnsi="Fira Sans SemiBold" w:cs="Times New Roman"/>
                              <w:b/>
                              <w:color w:val="001D77"/>
                              <w:sz w:val="20"/>
                              <w:szCs w:val="20"/>
                            </w:rPr>
                            <w:t>09</w:t>
                          </w:r>
                          <w:r w:rsidRPr="00063689">
                            <w:rPr>
                              <w:rFonts w:ascii="Fira Sans SemiBold" w:eastAsia="Fira Sans Light" w:hAnsi="Fira Sans SemiBold" w:cs="Times New Roman"/>
                              <w:b/>
                              <w:color w:val="001D77"/>
                              <w:sz w:val="20"/>
                              <w:szCs w:val="20"/>
                            </w:rPr>
                            <w:t>.10.202</w:t>
                          </w:r>
                          <w:r>
                            <w:rPr>
                              <w:rFonts w:ascii="Fira Sans SemiBold" w:eastAsia="Fira Sans Light" w:hAnsi="Fira Sans SemiBold" w:cs="Times New Roman"/>
                              <w:b/>
                              <w:color w:val="001D77"/>
                              <w:sz w:val="20"/>
                              <w:szCs w:val="20"/>
                            </w:rPr>
                            <w:t>5</w:t>
                          </w:r>
                          <w:r w:rsidRPr="00063689">
                            <w:rPr>
                              <w:rFonts w:ascii="Fira Sans SemiBold" w:eastAsia="Fira Sans Light" w:hAnsi="Fira Sans SemiBold" w:cs="Times New Roman"/>
                              <w:b/>
                              <w:color w:val="001D77"/>
                              <w:sz w:val="20"/>
                              <w:szCs w:val="20"/>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9E1609" id="_x0000_t202" coordsize="21600,21600" o:spt="202" path="m,l,21600r21600,l21600,xe">
              <v:stroke joinstyle="miter"/>
              <v:path gradientshapeok="t" o:connecttype="rect"/>
            </v:shapetype>
            <v:shape id="_x0000_s1037" type="#_x0000_t202" alt="Data wydania: 09.10.2025 r." style="position:absolute;margin-left:411pt;margin-top:20.95pt;width:112.8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" filled="f" stroked="f">
              <v:textbox>
                <w:txbxContent>
                  <w:p w14:paraId="10071D2B" w14:textId="5E34169F" w:rsidR="00B0714E" w:rsidRPr="00063689" w:rsidRDefault="00B0714E" w:rsidP="00F37172">
                    <w:pPr>
                      <w:jc w:val="both"/>
                      <w:rPr>
                        <w:rFonts w:ascii="Fira Sans SemiBold" w:eastAsia="Fira Sans Light" w:hAnsi="Fira Sans SemiBold" w:cs="Times New Roman"/>
                        <w:b/>
                        <w:color w:val="001D77"/>
                        <w:sz w:val="20"/>
                        <w:szCs w:val="20"/>
                      </w:rPr>
                    </w:pPr>
                    <w:r>
                      <w:rPr>
                        <w:rFonts w:ascii="Fira Sans SemiBold" w:eastAsia="Fira Sans Light" w:hAnsi="Fira Sans SemiBold" w:cs="Times New Roman"/>
                        <w:b/>
                        <w:color w:val="001D77"/>
                        <w:sz w:val="20"/>
                        <w:szCs w:val="20"/>
                      </w:rPr>
                      <w:t>09</w:t>
                    </w:r>
                    <w:r w:rsidRPr="00063689">
                      <w:rPr>
                        <w:rFonts w:ascii="Fira Sans SemiBold" w:eastAsia="Fira Sans Light" w:hAnsi="Fira Sans SemiBold" w:cs="Times New Roman"/>
                        <w:b/>
                        <w:color w:val="001D77"/>
                        <w:sz w:val="20"/>
                        <w:szCs w:val="20"/>
                      </w:rPr>
                      <w:t>.10.202</w:t>
                    </w:r>
                    <w:r>
                      <w:rPr>
                        <w:rFonts w:ascii="Fira Sans SemiBold" w:eastAsia="Fira Sans Light" w:hAnsi="Fira Sans SemiBold" w:cs="Times New Roman"/>
                        <w:b/>
                        <w:color w:val="001D77"/>
                        <w:sz w:val="20"/>
                        <w:szCs w:val="20"/>
                      </w:rPr>
                      <w:t>5</w:t>
                    </w:r>
                    <w:r w:rsidRPr="00063689">
                      <w:rPr>
                        <w:rFonts w:ascii="Fira Sans SemiBold" w:eastAsia="Fira Sans Light" w:hAnsi="Fira Sans SemiBold" w:cs="Times New Roman"/>
                        <w:b/>
                        <w:color w:val="001D77"/>
                        <w:sz w:val="20"/>
                        <w:szCs w:val="20"/>
                      </w:rPr>
                      <w:t xml:space="preserve"> r.</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5E17" w14:textId="77777777" w:rsidR="00B0714E" w:rsidRDefault="00B0714E">
    <w:pPr>
      <w:pStyle w:val="Nagwek"/>
    </w:pPr>
  </w:p>
  <w:p w14:paraId="63C48347" w14:textId="77777777" w:rsidR="00B0714E" w:rsidRDefault="00B0714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23.25pt;height:125pt;visibility:visible;mso-wrap-style:square" o:bullet="t">
        <v:imagedata r:id="rId1" o:title=""/>
      </v:shape>
    </w:pict>
  </w:numPicBullet>
  <w:numPicBullet w:numPicBulletId="1">
    <w:pict>
      <v:shape id="_x0000_i1103" type="#_x0000_t75" style="width:123.85pt;height:125pt;visibility:visible;mso-wrap-style:square" o:bullet="t">
        <v:imagedata r:id="rId2" o:title=""/>
      </v:shape>
    </w:pict>
  </w:numPicBullet>
  <w:numPicBullet w:numPicBulletId="2">
    <w:pict>
      <v:shape id="_x0000_i1104" type="#_x0000_t75" style="width:27.05pt;height:28.2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" o:bullet="t">
        <v:imagedata r:id="rId3" o:title=""/>
      </v:shape>
    </w:pict>
  </w:numPicBullet>
  <w:numPicBullet w:numPicBulletId="3">
    <w:pict>
      <v:shape id="_x0000_i1105" type="#_x0000_t75" style="width:28.8pt;height:28.8pt;visibility:visible"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" o:bullet="t">
        <v:imagedata r:id="rId4" o:title=""/>
        <o:lock v:ext="edit" aspectratio="f"/>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27E03B7"/>
    <w:multiLevelType w:val="hybridMultilevel"/>
    <w:tmpl w:val="38465C74"/>
    <w:lvl w:ilvl="0" w:tplc="D3D87D16">
      <w:start w:val="16"/>
      <w:numFmt w:val="bullet"/>
      <w:lvlText w:val=""/>
      <w:lvlJc w:val="left"/>
      <w:pPr>
        <w:ind w:left="1069" w:hanging="360"/>
      </w:pPr>
      <w:rPr>
        <w:rFonts w:ascii="Symbol" w:eastAsiaTheme="minorHAnsi" w:hAnsi="Symbol" w:cs="Aria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616236F9"/>
    <w:multiLevelType w:val="hybridMultilevel"/>
    <w:tmpl w:val="53C664FE"/>
    <w:lvl w:ilvl="0" w:tplc="F2205ACE">
      <w:start w:val="1"/>
      <w:numFmt w:val="bullet"/>
      <w:lvlText w:val=""/>
      <w:lvlPicBulletId w:val="3"/>
      <w:lvlJc w:val="left"/>
      <w:pPr>
        <w:tabs>
          <w:tab w:val="num" w:pos="644"/>
        </w:tabs>
        <w:ind w:left="644" w:hanging="360"/>
      </w:pPr>
      <w:rPr>
        <w:rFonts w:ascii="Symbol" w:hAnsi="Symbol" w:hint="default"/>
      </w:rPr>
    </w:lvl>
    <w:lvl w:ilvl="1" w:tplc="08E45696" w:tentative="1">
      <w:start w:val="1"/>
      <w:numFmt w:val="bullet"/>
      <w:lvlText w:val=""/>
      <w:lvlJc w:val="left"/>
      <w:pPr>
        <w:tabs>
          <w:tab w:val="num" w:pos="1364"/>
        </w:tabs>
        <w:ind w:left="1364" w:hanging="360"/>
      </w:pPr>
      <w:rPr>
        <w:rFonts w:ascii="Symbol" w:hAnsi="Symbol" w:hint="default"/>
      </w:rPr>
    </w:lvl>
    <w:lvl w:ilvl="2" w:tplc="4AE485CE" w:tentative="1">
      <w:start w:val="1"/>
      <w:numFmt w:val="bullet"/>
      <w:lvlText w:val=""/>
      <w:lvlJc w:val="left"/>
      <w:pPr>
        <w:tabs>
          <w:tab w:val="num" w:pos="2084"/>
        </w:tabs>
        <w:ind w:left="2084" w:hanging="360"/>
      </w:pPr>
      <w:rPr>
        <w:rFonts w:ascii="Symbol" w:hAnsi="Symbol" w:hint="default"/>
      </w:rPr>
    </w:lvl>
    <w:lvl w:ilvl="3" w:tplc="9B9E8002" w:tentative="1">
      <w:start w:val="1"/>
      <w:numFmt w:val="bullet"/>
      <w:lvlText w:val=""/>
      <w:lvlJc w:val="left"/>
      <w:pPr>
        <w:tabs>
          <w:tab w:val="num" w:pos="2804"/>
        </w:tabs>
        <w:ind w:left="2804" w:hanging="360"/>
      </w:pPr>
      <w:rPr>
        <w:rFonts w:ascii="Symbol" w:hAnsi="Symbol" w:hint="default"/>
      </w:rPr>
    </w:lvl>
    <w:lvl w:ilvl="4" w:tplc="409E49BA" w:tentative="1">
      <w:start w:val="1"/>
      <w:numFmt w:val="bullet"/>
      <w:lvlText w:val=""/>
      <w:lvlJc w:val="left"/>
      <w:pPr>
        <w:tabs>
          <w:tab w:val="num" w:pos="3524"/>
        </w:tabs>
        <w:ind w:left="3524" w:hanging="360"/>
      </w:pPr>
      <w:rPr>
        <w:rFonts w:ascii="Symbol" w:hAnsi="Symbol" w:hint="default"/>
      </w:rPr>
    </w:lvl>
    <w:lvl w:ilvl="5" w:tplc="DC542910" w:tentative="1">
      <w:start w:val="1"/>
      <w:numFmt w:val="bullet"/>
      <w:lvlText w:val=""/>
      <w:lvlJc w:val="left"/>
      <w:pPr>
        <w:tabs>
          <w:tab w:val="num" w:pos="4244"/>
        </w:tabs>
        <w:ind w:left="4244" w:hanging="360"/>
      </w:pPr>
      <w:rPr>
        <w:rFonts w:ascii="Symbol" w:hAnsi="Symbol" w:hint="default"/>
      </w:rPr>
    </w:lvl>
    <w:lvl w:ilvl="6" w:tplc="AC8A9A38" w:tentative="1">
      <w:start w:val="1"/>
      <w:numFmt w:val="bullet"/>
      <w:lvlText w:val=""/>
      <w:lvlJc w:val="left"/>
      <w:pPr>
        <w:tabs>
          <w:tab w:val="num" w:pos="4964"/>
        </w:tabs>
        <w:ind w:left="4964" w:hanging="360"/>
      </w:pPr>
      <w:rPr>
        <w:rFonts w:ascii="Symbol" w:hAnsi="Symbol" w:hint="default"/>
      </w:rPr>
    </w:lvl>
    <w:lvl w:ilvl="7" w:tplc="CDB2A352" w:tentative="1">
      <w:start w:val="1"/>
      <w:numFmt w:val="bullet"/>
      <w:lvlText w:val=""/>
      <w:lvlJc w:val="left"/>
      <w:pPr>
        <w:tabs>
          <w:tab w:val="num" w:pos="5684"/>
        </w:tabs>
        <w:ind w:left="5684" w:hanging="360"/>
      </w:pPr>
      <w:rPr>
        <w:rFonts w:ascii="Symbol" w:hAnsi="Symbol" w:hint="default"/>
      </w:rPr>
    </w:lvl>
    <w:lvl w:ilvl="8" w:tplc="EFAC5B28" w:tentative="1">
      <w:start w:val="1"/>
      <w:numFmt w:val="bullet"/>
      <w:lvlText w:val=""/>
      <w:lvlJc w:val="left"/>
      <w:pPr>
        <w:tabs>
          <w:tab w:val="num" w:pos="6404"/>
        </w:tabs>
        <w:ind w:left="6404" w:hanging="360"/>
      </w:pPr>
      <w:rPr>
        <w:rFonts w:ascii="Symbol" w:hAnsi="Symbol" w:hint="default"/>
      </w:rPr>
    </w:lvl>
  </w:abstractNum>
  <w:num w:numId="1" w16cid:durableId="1330980542">
    <w:abstractNumId w:val="1"/>
  </w:num>
  <w:num w:numId="2" w16cid:durableId="218712843">
    <w:abstractNumId w:val="0"/>
  </w:num>
  <w:num w:numId="3" w16cid:durableId="2060661165">
    <w:abstractNumId w:val="2"/>
  </w:num>
  <w:num w:numId="4" w16cid:durableId="14770625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09"/>
  <w:hyphenationZone w:val="425"/>
  <w:drawingGridHorizontalSpacing w:val="57"/>
  <w:drawingGridVerticalSpacing w:val="57"/>
  <w:characterSpacingControl w:val="doNotCompress"/>
  <w:hdrShapeDefaults>
    <o:shapedefaults v:ext="edit" spidmax="4097">
      <o:colormru v:ext="edit" colors="#001d7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D87"/>
    <w:rsid w:val="00001C5B"/>
    <w:rsid w:val="00001EA5"/>
    <w:rsid w:val="00003437"/>
    <w:rsid w:val="00004CD7"/>
    <w:rsid w:val="0000709F"/>
    <w:rsid w:val="000108B8"/>
    <w:rsid w:val="000117F3"/>
    <w:rsid w:val="000141DA"/>
    <w:rsid w:val="00014677"/>
    <w:rsid w:val="00014ADB"/>
    <w:rsid w:val="00014ADC"/>
    <w:rsid w:val="00015134"/>
    <w:rsid w:val="000152F5"/>
    <w:rsid w:val="000155DB"/>
    <w:rsid w:val="00015B36"/>
    <w:rsid w:val="00016647"/>
    <w:rsid w:val="00016686"/>
    <w:rsid w:val="000201EE"/>
    <w:rsid w:val="00020928"/>
    <w:rsid w:val="00020BB3"/>
    <w:rsid w:val="0002169E"/>
    <w:rsid w:val="00021A81"/>
    <w:rsid w:val="00022904"/>
    <w:rsid w:val="000231BE"/>
    <w:rsid w:val="00024C08"/>
    <w:rsid w:val="00026089"/>
    <w:rsid w:val="00026DDB"/>
    <w:rsid w:val="00027075"/>
    <w:rsid w:val="00027D28"/>
    <w:rsid w:val="0003139B"/>
    <w:rsid w:val="00034E10"/>
    <w:rsid w:val="00037E65"/>
    <w:rsid w:val="0004041B"/>
    <w:rsid w:val="00040CD8"/>
    <w:rsid w:val="00041727"/>
    <w:rsid w:val="0004191A"/>
    <w:rsid w:val="0004235F"/>
    <w:rsid w:val="000433A3"/>
    <w:rsid w:val="00044BC5"/>
    <w:rsid w:val="0004582E"/>
    <w:rsid w:val="000470AA"/>
    <w:rsid w:val="0004736D"/>
    <w:rsid w:val="00050E2B"/>
    <w:rsid w:val="00051D2C"/>
    <w:rsid w:val="00051F11"/>
    <w:rsid w:val="00052121"/>
    <w:rsid w:val="00053FD6"/>
    <w:rsid w:val="00054846"/>
    <w:rsid w:val="0005511C"/>
    <w:rsid w:val="00055A38"/>
    <w:rsid w:val="00055F84"/>
    <w:rsid w:val="00056750"/>
    <w:rsid w:val="00057CA1"/>
    <w:rsid w:val="000615ED"/>
    <w:rsid w:val="000624E5"/>
    <w:rsid w:val="0006253C"/>
    <w:rsid w:val="00063689"/>
    <w:rsid w:val="0006422F"/>
    <w:rsid w:val="000662E2"/>
    <w:rsid w:val="00066883"/>
    <w:rsid w:val="00070C89"/>
    <w:rsid w:val="000743C2"/>
    <w:rsid w:val="000749F5"/>
    <w:rsid w:val="00074DD8"/>
    <w:rsid w:val="00076429"/>
    <w:rsid w:val="0007688D"/>
    <w:rsid w:val="000806F7"/>
    <w:rsid w:val="0008102E"/>
    <w:rsid w:val="000811A9"/>
    <w:rsid w:val="00081969"/>
    <w:rsid w:val="000828AE"/>
    <w:rsid w:val="00086048"/>
    <w:rsid w:val="00086CA8"/>
    <w:rsid w:val="00086D3B"/>
    <w:rsid w:val="0008722C"/>
    <w:rsid w:val="00093992"/>
    <w:rsid w:val="000953FF"/>
    <w:rsid w:val="0009737F"/>
    <w:rsid w:val="000973E7"/>
    <w:rsid w:val="000A176E"/>
    <w:rsid w:val="000A3D72"/>
    <w:rsid w:val="000A58AC"/>
    <w:rsid w:val="000A6E63"/>
    <w:rsid w:val="000A7D0C"/>
    <w:rsid w:val="000B0727"/>
    <w:rsid w:val="000B131E"/>
    <w:rsid w:val="000B3B7E"/>
    <w:rsid w:val="000B5BAF"/>
    <w:rsid w:val="000B6B7A"/>
    <w:rsid w:val="000C0265"/>
    <w:rsid w:val="000C118E"/>
    <w:rsid w:val="000C135D"/>
    <w:rsid w:val="000C1F63"/>
    <w:rsid w:val="000C221D"/>
    <w:rsid w:val="000C3054"/>
    <w:rsid w:val="000C5566"/>
    <w:rsid w:val="000C7126"/>
    <w:rsid w:val="000C75CB"/>
    <w:rsid w:val="000D00E1"/>
    <w:rsid w:val="000D10AD"/>
    <w:rsid w:val="000D1D43"/>
    <w:rsid w:val="000D225C"/>
    <w:rsid w:val="000D2A5C"/>
    <w:rsid w:val="000D6F01"/>
    <w:rsid w:val="000D7236"/>
    <w:rsid w:val="000E0388"/>
    <w:rsid w:val="000E0918"/>
    <w:rsid w:val="000E094C"/>
    <w:rsid w:val="000E179F"/>
    <w:rsid w:val="000E1ADA"/>
    <w:rsid w:val="000E1FB6"/>
    <w:rsid w:val="000E252F"/>
    <w:rsid w:val="000E2839"/>
    <w:rsid w:val="000E2E7C"/>
    <w:rsid w:val="000E419B"/>
    <w:rsid w:val="000E43CE"/>
    <w:rsid w:val="000E4EF7"/>
    <w:rsid w:val="000E6611"/>
    <w:rsid w:val="000E6EC7"/>
    <w:rsid w:val="000F083E"/>
    <w:rsid w:val="000F1017"/>
    <w:rsid w:val="000F1F7E"/>
    <w:rsid w:val="000F377C"/>
    <w:rsid w:val="000F3DEB"/>
    <w:rsid w:val="000F68CF"/>
    <w:rsid w:val="001011C3"/>
    <w:rsid w:val="00102293"/>
    <w:rsid w:val="00104CC8"/>
    <w:rsid w:val="0010504D"/>
    <w:rsid w:val="00105A89"/>
    <w:rsid w:val="00106B8E"/>
    <w:rsid w:val="0011011B"/>
    <w:rsid w:val="00110D87"/>
    <w:rsid w:val="00113E7D"/>
    <w:rsid w:val="00114C48"/>
    <w:rsid w:val="00114C66"/>
    <w:rsid w:val="00114DB9"/>
    <w:rsid w:val="00116087"/>
    <w:rsid w:val="001168B0"/>
    <w:rsid w:val="00117852"/>
    <w:rsid w:val="00123B66"/>
    <w:rsid w:val="0012571D"/>
    <w:rsid w:val="0012645A"/>
    <w:rsid w:val="00126A3C"/>
    <w:rsid w:val="00126F09"/>
    <w:rsid w:val="00126F1B"/>
    <w:rsid w:val="00130015"/>
    <w:rsid w:val="00130296"/>
    <w:rsid w:val="00132B56"/>
    <w:rsid w:val="001336E7"/>
    <w:rsid w:val="0013432D"/>
    <w:rsid w:val="00134EB5"/>
    <w:rsid w:val="00135F45"/>
    <w:rsid w:val="00137268"/>
    <w:rsid w:val="00137367"/>
    <w:rsid w:val="00137CC9"/>
    <w:rsid w:val="0014139F"/>
    <w:rsid w:val="001423B6"/>
    <w:rsid w:val="00143DC4"/>
    <w:rsid w:val="001448A7"/>
    <w:rsid w:val="0014594C"/>
    <w:rsid w:val="00146621"/>
    <w:rsid w:val="00146B3B"/>
    <w:rsid w:val="00147403"/>
    <w:rsid w:val="00150482"/>
    <w:rsid w:val="0015093D"/>
    <w:rsid w:val="00150970"/>
    <w:rsid w:val="00152273"/>
    <w:rsid w:val="00162325"/>
    <w:rsid w:val="001636A2"/>
    <w:rsid w:val="00164B03"/>
    <w:rsid w:val="00164FFC"/>
    <w:rsid w:val="00166189"/>
    <w:rsid w:val="00171320"/>
    <w:rsid w:val="001724DF"/>
    <w:rsid w:val="0017411C"/>
    <w:rsid w:val="0017590E"/>
    <w:rsid w:val="00184B2A"/>
    <w:rsid w:val="001851D3"/>
    <w:rsid w:val="00190745"/>
    <w:rsid w:val="001927B9"/>
    <w:rsid w:val="00192CB9"/>
    <w:rsid w:val="0019318F"/>
    <w:rsid w:val="001934A2"/>
    <w:rsid w:val="001943D7"/>
    <w:rsid w:val="001944AA"/>
    <w:rsid w:val="001945B8"/>
    <w:rsid w:val="001951DA"/>
    <w:rsid w:val="001A1421"/>
    <w:rsid w:val="001A256A"/>
    <w:rsid w:val="001A340A"/>
    <w:rsid w:val="001A3F43"/>
    <w:rsid w:val="001A3FFF"/>
    <w:rsid w:val="001A464D"/>
    <w:rsid w:val="001B1321"/>
    <w:rsid w:val="001B1AC1"/>
    <w:rsid w:val="001B2273"/>
    <w:rsid w:val="001B2742"/>
    <w:rsid w:val="001B2AF1"/>
    <w:rsid w:val="001B2EFF"/>
    <w:rsid w:val="001B35DD"/>
    <w:rsid w:val="001B3E14"/>
    <w:rsid w:val="001B459D"/>
    <w:rsid w:val="001B49F4"/>
    <w:rsid w:val="001B4D2D"/>
    <w:rsid w:val="001B4E50"/>
    <w:rsid w:val="001B4F51"/>
    <w:rsid w:val="001B7C9F"/>
    <w:rsid w:val="001B7D89"/>
    <w:rsid w:val="001C16CE"/>
    <w:rsid w:val="001C25EA"/>
    <w:rsid w:val="001C3269"/>
    <w:rsid w:val="001C70F3"/>
    <w:rsid w:val="001D002A"/>
    <w:rsid w:val="001D026C"/>
    <w:rsid w:val="001D1435"/>
    <w:rsid w:val="001D1CDA"/>
    <w:rsid w:val="001D1DB4"/>
    <w:rsid w:val="001D21DF"/>
    <w:rsid w:val="001D2B21"/>
    <w:rsid w:val="001D406A"/>
    <w:rsid w:val="001D53ED"/>
    <w:rsid w:val="001D67C1"/>
    <w:rsid w:val="001E26E9"/>
    <w:rsid w:val="001E48BD"/>
    <w:rsid w:val="001E552F"/>
    <w:rsid w:val="001E5FB8"/>
    <w:rsid w:val="001F1BFE"/>
    <w:rsid w:val="001F784C"/>
    <w:rsid w:val="00202659"/>
    <w:rsid w:val="00204E40"/>
    <w:rsid w:val="00205F18"/>
    <w:rsid w:val="002068CD"/>
    <w:rsid w:val="00206CA0"/>
    <w:rsid w:val="00207204"/>
    <w:rsid w:val="00207BB6"/>
    <w:rsid w:val="00211273"/>
    <w:rsid w:val="002117CE"/>
    <w:rsid w:val="002149BE"/>
    <w:rsid w:val="002149DC"/>
    <w:rsid w:val="00214B37"/>
    <w:rsid w:val="00216071"/>
    <w:rsid w:val="00217093"/>
    <w:rsid w:val="00217C4C"/>
    <w:rsid w:val="002201EC"/>
    <w:rsid w:val="002202BF"/>
    <w:rsid w:val="002214F0"/>
    <w:rsid w:val="00222FFE"/>
    <w:rsid w:val="00223562"/>
    <w:rsid w:val="0022460B"/>
    <w:rsid w:val="00224944"/>
    <w:rsid w:val="00224D74"/>
    <w:rsid w:val="0022574E"/>
    <w:rsid w:val="00225D61"/>
    <w:rsid w:val="00225EB9"/>
    <w:rsid w:val="00226C27"/>
    <w:rsid w:val="002305B1"/>
    <w:rsid w:val="002329CE"/>
    <w:rsid w:val="00233434"/>
    <w:rsid w:val="00235DFD"/>
    <w:rsid w:val="002374C3"/>
    <w:rsid w:val="002375C5"/>
    <w:rsid w:val="00241252"/>
    <w:rsid w:val="00241D38"/>
    <w:rsid w:val="00242B9E"/>
    <w:rsid w:val="00242C54"/>
    <w:rsid w:val="0024383E"/>
    <w:rsid w:val="00244A37"/>
    <w:rsid w:val="00245D20"/>
    <w:rsid w:val="002469A3"/>
    <w:rsid w:val="002471D8"/>
    <w:rsid w:val="00251C10"/>
    <w:rsid w:val="00251F57"/>
    <w:rsid w:val="00251FF3"/>
    <w:rsid w:val="00254A4A"/>
    <w:rsid w:val="00255EBF"/>
    <w:rsid w:val="00257453"/>
    <w:rsid w:val="002574F9"/>
    <w:rsid w:val="00260032"/>
    <w:rsid w:val="00261C8C"/>
    <w:rsid w:val="002632A5"/>
    <w:rsid w:val="00264815"/>
    <w:rsid w:val="00264C86"/>
    <w:rsid w:val="002660A6"/>
    <w:rsid w:val="00266B06"/>
    <w:rsid w:val="00266D3C"/>
    <w:rsid w:val="0026788C"/>
    <w:rsid w:val="00267906"/>
    <w:rsid w:val="00270A80"/>
    <w:rsid w:val="002711F4"/>
    <w:rsid w:val="00272700"/>
    <w:rsid w:val="00273A6D"/>
    <w:rsid w:val="00275910"/>
    <w:rsid w:val="00276218"/>
    <w:rsid w:val="00276811"/>
    <w:rsid w:val="00277406"/>
    <w:rsid w:val="002801F1"/>
    <w:rsid w:val="0028158C"/>
    <w:rsid w:val="0028238C"/>
    <w:rsid w:val="00282699"/>
    <w:rsid w:val="002834C9"/>
    <w:rsid w:val="0028563D"/>
    <w:rsid w:val="0028650C"/>
    <w:rsid w:val="0028741E"/>
    <w:rsid w:val="00291211"/>
    <w:rsid w:val="00291BBA"/>
    <w:rsid w:val="002926DF"/>
    <w:rsid w:val="002930A1"/>
    <w:rsid w:val="002957AE"/>
    <w:rsid w:val="00295876"/>
    <w:rsid w:val="00296697"/>
    <w:rsid w:val="002974BE"/>
    <w:rsid w:val="00297CC9"/>
    <w:rsid w:val="00297D12"/>
    <w:rsid w:val="002A4886"/>
    <w:rsid w:val="002A5A25"/>
    <w:rsid w:val="002B008B"/>
    <w:rsid w:val="002B0472"/>
    <w:rsid w:val="002B0DCB"/>
    <w:rsid w:val="002B17E3"/>
    <w:rsid w:val="002B1C93"/>
    <w:rsid w:val="002B5712"/>
    <w:rsid w:val="002B6B12"/>
    <w:rsid w:val="002C3B7A"/>
    <w:rsid w:val="002C494B"/>
    <w:rsid w:val="002C67AB"/>
    <w:rsid w:val="002C7422"/>
    <w:rsid w:val="002D2CA0"/>
    <w:rsid w:val="002D333E"/>
    <w:rsid w:val="002D4F7B"/>
    <w:rsid w:val="002D5953"/>
    <w:rsid w:val="002E1D70"/>
    <w:rsid w:val="002E2E02"/>
    <w:rsid w:val="002E60E4"/>
    <w:rsid w:val="002E6140"/>
    <w:rsid w:val="002E6985"/>
    <w:rsid w:val="002E71B6"/>
    <w:rsid w:val="002F0A97"/>
    <w:rsid w:val="002F12DF"/>
    <w:rsid w:val="002F1638"/>
    <w:rsid w:val="002F1AC2"/>
    <w:rsid w:val="002F27B7"/>
    <w:rsid w:val="002F6072"/>
    <w:rsid w:val="002F6B91"/>
    <w:rsid w:val="002F6E38"/>
    <w:rsid w:val="002F6F77"/>
    <w:rsid w:val="002F7562"/>
    <w:rsid w:val="002F77C8"/>
    <w:rsid w:val="002F78DA"/>
    <w:rsid w:val="00304C37"/>
    <w:rsid w:val="00304F22"/>
    <w:rsid w:val="00306C7C"/>
    <w:rsid w:val="00310E2B"/>
    <w:rsid w:val="00312335"/>
    <w:rsid w:val="00312449"/>
    <w:rsid w:val="00313314"/>
    <w:rsid w:val="00313623"/>
    <w:rsid w:val="00315659"/>
    <w:rsid w:val="003204AB"/>
    <w:rsid w:val="003223E5"/>
    <w:rsid w:val="00322EDD"/>
    <w:rsid w:val="003240A4"/>
    <w:rsid w:val="00326309"/>
    <w:rsid w:val="00331357"/>
    <w:rsid w:val="00332320"/>
    <w:rsid w:val="00332CEE"/>
    <w:rsid w:val="00333164"/>
    <w:rsid w:val="00334307"/>
    <w:rsid w:val="00334454"/>
    <w:rsid w:val="00335041"/>
    <w:rsid w:val="00335994"/>
    <w:rsid w:val="00335E39"/>
    <w:rsid w:val="0033732E"/>
    <w:rsid w:val="00337767"/>
    <w:rsid w:val="00340CD5"/>
    <w:rsid w:val="00341515"/>
    <w:rsid w:val="003418CA"/>
    <w:rsid w:val="0034242B"/>
    <w:rsid w:val="003429E6"/>
    <w:rsid w:val="00343204"/>
    <w:rsid w:val="003448FA"/>
    <w:rsid w:val="003468F2"/>
    <w:rsid w:val="0034692C"/>
    <w:rsid w:val="00347D72"/>
    <w:rsid w:val="0035031F"/>
    <w:rsid w:val="003503F7"/>
    <w:rsid w:val="00350694"/>
    <w:rsid w:val="003569B3"/>
    <w:rsid w:val="00357611"/>
    <w:rsid w:val="00357AF6"/>
    <w:rsid w:val="00360827"/>
    <w:rsid w:val="00362B36"/>
    <w:rsid w:val="00364912"/>
    <w:rsid w:val="00364EDD"/>
    <w:rsid w:val="00366078"/>
    <w:rsid w:val="003661EE"/>
    <w:rsid w:val="00367237"/>
    <w:rsid w:val="00367BBD"/>
    <w:rsid w:val="0037077F"/>
    <w:rsid w:val="00372E23"/>
    <w:rsid w:val="003736F8"/>
    <w:rsid w:val="00373882"/>
    <w:rsid w:val="00375652"/>
    <w:rsid w:val="00381C1E"/>
    <w:rsid w:val="003830CA"/>
    <w:rsid w:val="003843DB"/>
    <w:rsid w:val="00385342"/>
    <w:rsid w:val="00385C0F"/>
    <w:rsid w:val="0038715C"/>
    <w:rsid w:val="003914E2"/>
    <w:rsid w:val="00391619"/>
    <w:rsid w:val="0039197F"/>
    <w:rsid w:val="00392FDB"/>
    <w:rsid w:val="0039322D"/>
    <w:rsid w:val="00393761"/>
    <w:rsid w:val="00395B13"/>
    <w:rsid w:val="00397D18"/>
    <w:rsid w:val="003A149A"/>
    <w:rsid w:val="003A1B36"/>
    <w:rsid w:val="003A3339"/>
    <w:rsid w:val="003A75A8"/>
    <w:rsid w:val="003A7E82"/>
    <w:rsid w:val="003B1454"/>
    <w:rsid w:val="003B1DDF"/>
    <w:rsid w:val="003B33F1"/>
    <w:rsid w:val="003B50F8"/>
    <w:rsid w:val="003B529B"/>
    <w:rsid w:val="003B6661"/>
    <w:rsid w:val="003C193B"/>
    <w:rsid w:val="003C1E37"/>
    <w:rsid w:val="003C3412"/>
    <w:rsid w:val="003C3A0E"/>
    <w:rsid w:val="003C4F8C"/>
    <w:rsid w:val="003C59E0"/>
    <w:rsid w:val="003C610F"/>
    <w:rsid w:val="003C6C8D"/>
    <w:rsid w:val="003D0A3E"/>
    <w:rsid w:val="003D0F10"/>
    <w:rsid w:val="003D102F"/>
    <w:rsid w:val="003D28B4"/>
    <w:rsid w:val="003D4F95"/>
    <w:rsid w:val="003D5540"/>
    <w:rsid w:val="003D57B5"/>
    <w:rsid w:val="003D5F42"/>
    <w:rsid w:val="003D60A9"/>
    <w:rsid w:val="003D6C1A"/>
    <w:rsid w:val="003D738F"/>
    <w:rsid w:val="003D791E"/>
    <w:rsid w:val="003E2257"/>
    <w:rsid w:val="003E3963"/>
    <w:rsid w:val="003E4469"/>
    <w:rsid w:val="003E5920"/>
    <w:rsid w:val="003F1A10"/>
    <w:rsid w:val="003F398D"/>
    <w:rsid w:val="003F43CF"/>
    <w:rsid w:val="003F4577"/>
    <w:rsid w:val="003F4C97"/>
    <w:rsid w:val="003F663E"/>
    <w:rsid w:val="003F799D"/>
    <w:rsid w:val="003F7FE6"/>
    <w:rsid w:val="00400193"/>
    <w:rsid w:val="00400C58"/>
    <w:rsid w:val="00405016"/>
    <w:rsid w:val="004052FF"/>
    <w:rsid w:val="0040557F"/>
    <w:rsid w:val="00410374"/>
    <w:rsid w:val="00412D11"/>
    <w:rsid w:val="00414D3C"/>
    <w:rsid w:val="004166B7"/>
    <w:rsid w:val="004167AD"/>
    <w:rsid w:val="00416C3F"/>
    <w:rsid w:val="004171CA"/>
    <w:rsid w:val="0041746C"/>
    <w:rsid w:val="00417543"/>
    <w:rsid w:val="004212E7"/>
    <w:rsid w:val="00421BAC"/>
    <w:rsid w:val="0042446D"/>
    <w:rsid w:val="00424E8A"/>
    <w:rsid w:val="00426446"/>
    <w:rsid w:val="004269A4"/>
    <w:rsid w:val="00427BF8"/>
    <w:rsid w:val="00431C02"/>
    <w:rsid w:val="00432C7B"/>
    <w:rsid w:val="0043324B"/>
    <w:rsid w:val="00435A26"/>
    <w:rsid w:val="0043604C"/>
    <w:rsid w:val="0043609A"/>
    <w:rsid w:val="00437395"/>
    <w:rsid w:val="00445047"/>
    <w:rsid w:val="00445C5B"/>
    <w:rsid w:val="00450C9A"/>
    <w:rsid w:val="00452E31"/>
    <w:rsid w:val="00452E95"/>
    <w:rsid w:val="0045436E"/>
    <w:rsid w:val="0045667C"/>
    <w:rsid w:val="00456AFA"/>
    <w:rsid w:val="00457FCF"/>
    <w:rsid w:val="004611D7"/>
    <w:rsid w:val="00463E39"/>
    <w:rsid w:val="004657FC"/>
    <w:rsid w:val="00465AAF"/>
    <w:rsid w:val="00466AEF"/>
    <w:rsid w:val="00466D4B"/>
    <w:rsid w:val="0046757F"/>
    <w:rsid w:val="004706F2"/>
    <w:rsid w:val="004733F6"/>
    <w:rsid w:val="00474E69"/>
    <w:rsid w:val="00475613"/>
    <w:rsid w:val="00475E74"/>
    <w:rsid w:val="004802A1"/>
    <w:rsid w:val="00480B8A"/>
    <w:rsid w:val="00480CDE"/>
    <w:rsid w:val="00481164"/>
    <w:rsid w:val="004833C6"/>
    <w:rsid w:val="004837EF"/>
    <w:rsid w:val="00483C3B"/>
    <w:rsid w:val="00483C59"/>
    <w:rsid w:val="00483FBA"/>
    <w:rsid w:val="004860DD"/>
    <w:rsid w:val="00486BF1"/>
    <w:rsid w:val="00487CE1"/>
    <w:rsid w:val="004905D8"/>
    <w:rsid w:val="00493848"/>
    <w:rsid w:val="00493B0C"/>
    <w:rsid w:val="0049621B"/>
    <w:rsid w:val="004974E4"/>
    <w:rsid w:val="004A0E56"/>
    <w:rsid w:val="004A23CF"/>
    <w:rsid w:val="004A2FC5"/>
    <w:rsid w:val="004A54C1"/>
    <w:rsid w:val="004A5559"/>
    <w:rsid w:val="004A60B1"/>
    <w:rsid w:val="004A77E7"/>
    <w:rsid w:val="004B02CD"/>
    <w:rsid w:val="004B06B9"/>
    <w:rsid w:val="004B1599"/>
    <w:rsid w:val="004C05D4"/>
    <w:rsid w:val="004C0D56"/>
    <w:rsid w:val="004C1895"/>
    <w:rsid w:val="004C1F10"/>
    <w:rsid w:val="004C2D59"/>
    <w:rsid w:val="004C4407"/>
    <w:rsid w:val="004C4F72"/>
    <w:rsid w:val="004C6D40"/>
    <w:rsid w:val="004D61E1"/>
    <w:rsid w:val="004E2714"/>
    <w:rsid w:val="004E2E95"/>
    <w:rsid w:val="004E4416"/>
    <w:rsid w:val="004F0687"/>
    <w:rsid w:val="004F0C3C"/>
    <w:rsid w:val="004F255E"/>
    <w:rsid w:val="004F3146"/>
    <w:rsid w:val="004F345D"/>
    <w:rsid w:val="004F3CD4"/>
    <w:rsid w:val="004F456E"/>
    <w:rsid w:val="004F548B"/>
    <w:rsid w:val="004F5F9B"/>
    <w:rsid w:val="004F63FC"/>
    <w:rsid w:val="004F663D"/>
    <w:rsid w:val="004F76C0"/>
    <w:rsid w:val="00500643"/>
    <w:rsid w:val="00501D88"/>
    <w:rsid w:val="00505A92"/>
    <w:rsid w:val="00506084"/>
    <w:rsid w:val="00506E90"/>
    <w:rsid w:val="005076DB"/>
    <w:rsid w:val="00507E6C"/>
    <w:rsid w:val="00510E68"/>
    <w:rsid w:val="00513AB8"/>
    <w:rsid w:val="005141AB"/>
    <w:rsid w:val="00514A68"/>
    <w:rsid w:val="00514F13"/>
    <w:rsid w:val="00515B45"/>
    <w:rsid w:val="00517A2F"/>
    <w:rsid w:val="00517C6D"/>
    <w:rsid w:val="005203F1"/>
    <w:rsid w:val="00521BC3"/>
    <w:rsid w:val="00522498"/>
    <w:rsid w:val="00523811"/>
    <w:rsid w:val="00523883"/>
    <w:rsid w:val="00523BB9"/>
    <w:rsid w:val="005255D1"/>
    <w:rsid w:val="00527DE0"/>
    <w:rsid w:val="00530C1E"/>
    <w:rsid w:val="00531554"/>
    <w:rsid w:val="0053205A"/>
    <w:rsid w:val="005328C5"/>
    <w:rsid w:val="00533632"/>
    <w:rsid w:val="0053799D"/>
    <w:rsid w:val="00537D58"/>
    <w:rsid w:val="005413B1"/>
    <w:rsid w:val="00541D62"/>
    <w:rsid w:val="00541DDC"/>
    <w:rsid w:val="0054251F"/>
    <w:rsid w:val="005436A7"/>
    <w:rsid w:val="00544F95"/>
    <w:rsid w:val="005463FF"/>
    <w:rsid w:val="00547E83"/>
    <w:rsid w:val="00550618"/>
    <w:rsid w:val="005520D8"/>
    <w:rsid w:val="00552B28"/>
    <w:rsid w:val="00552E7A"/>
    <w:rsid w:val="005535BF"/>
    <w:rsid w:val="00554989"/>
    <w:rsid w:val="00555B8E"/>
    <w:rsid w:val="00556CF1"/>
    <w:rsid w:val="005612E8"/>
    <w:rsid w:val="0056168D"/>
    <w:rsid w:val="00561900"/>
    <w:rsid w:val="005627EC"/>
    <w:rsid w:val="0056321B"/>
    <w:rsid w:val="005662D9"/>
    <w:rsid w:val="005665B8"/>
    <w:rsid w:val="00567B2B"/>
    <w:rsid w:val="005701AB"/>
    <w:rsid w:val="00571567"/>
    <w:rsid w:val="00575C37"/>
    <w:rsid w:val="005762A7"/>
    <w:rsid w:val="005766D4"/>
    <w:rsid w:val="00577223"/>
    <w:rsid w:val="00577E19"/>
    <w:rsid w:val="005854B3"/>
    <w:rsid w:val="00586F20"/>
    <w:rsid w:val="00587ABB"/>
    <w:rsid w:val="00587D9F"/>
    <w:rsid w:val="00590269"/>
    <w:rsid w:val="0059086F"/>
    <w:rsid w:val="005911E7"/>
    <w:rsid w:val="00591225"/>
    <w:rsid w:val="005916D7"/>
    <w:rsid w:val="005927EC"/>
    <w:rsid w:val="00593233"/>
    <w:rsid w:val="00595B9E"/>
    <w:rsid w:val="00595CF7"/>
    <w:rsid w:val="005A05E0"/>
    <w:rsid w:val="005A0A5D"/>
    <w:rsid w:val="005A0F9B"/>
    <w:rsid w:val="005A125A"/>
    <w:rsid w:val="005A175C"/>
    <w:rsid w:val="005A1D9D"/>
    <w:rsid w:val="005A4D30"/>
    <w:rsid w:val="005A698C"/>
    <w:rsid w:val="005A6BAB"/>
    <w:rsid w:val="005B119A"/>
    <w:rsid w:val="005B14F2"/>
    <w:rsid w:val="005B155F"/>
    <w:rsid w:val="005B38BF"/>
    <w:rsid w:val="005B3C5C"/>
    <w:rsid w:val="005B4044"/>
    <w:rsid w:val="005B5701"/>
    <w:rsid w:val="005B5797"/>
    <w:rsid w:val="005B6B75"/>
    <w:rsid w:val="005B70A8"/>
    <w:rsid w:val="005B7201"/>
    <w:rsid w:val="005C02A6"/>
    <w:rsid w:val="005C0CB7"/>
    <w:rsid w:val="005C119D"/>
    <w:rsid w:val="005C4241"/>
    <w:rsid w:val="005C4A2D"/>
    <w:rsid w:val="005C4BA4"/>
    <w:rsid w:val="005C6BD4"/>
    <w:rsid w:val="005C7159"/>
    <w:rsid w:val="005C7964"/>
    <w:rsid w:val="005C7F9F"/>
    <w:rsid w:val="005D0168"/>
    <w:rsid w:val="005D1393"/>
    <w:rsid w:val="005D1AEE"/>
    <w:rsid w:val="005D23D5"/>
    <w:rsid w:val="005D2A5E"/>
    <w:rsid w:val="005D3369"/>
    <w:rsid w:val="005D652A"/>
    <w:rsid w:val="005D6B1F"/>
    <w:rsid w:val="005D76C7"/>
    <w:rsid w:val="005E0799"/>
    <w:rsid w:val="005E08D1"/>
    <w:rsid w:val="005E3A91"/>
    <w:rsid w:val="005E3DBB"/>
    <w:rsid w:val="005E4CF8"/>
    <w:rsid w:val="005E75B2"/>
    <w:rsid w:val="005E7F24"/>
    <w:rsid w:val="005F251E"/>
    <w:rsid w:val="005F2DC9"/>
    <w:rsid w:val="005F38B4"/>
    <w:rsid w:val="005F3C4C"/>
    <w:rsid w:val="005F42CD"/>
    <w:rsid w:val="005F4EE7"/>
    <w:rsid w:val="005F51D1"/>
    <w:rsid w:val="005F5A80"/>
    <w:rsid w:val="005F6000"/>
    <w:rsid w:val="005F6F45"/>
    <w:rsid w:val="00600233"/>
    <w:rsid w:val="006007F6"/>
    <w:rsid w:val="00601562"/>
    <w:rsid w:val="0060169D"/>
    <w:rsid w:val="00601FD4"/>
    <w:rsid w:val="0060292D"/>
    <w:rsid w:val="00602D39"/>
    <w:rsid w:val="00604388"/>
    <w:rsid w:val="006044FF"/>
    <w:rsid w:val="00605A4F"/>
    <w:rsid w:val="00607CC5"/>
    <w:rsid w:val="006116B4"/>
    <w:rsid w:val="0061231C"/>
    <w:rsid w:val="006130AA"/>
    <w:rsid w:val="00613BCD"/>
    <w:rsid w:val="00613CE4"/>
    <w:rsid w:val="00614A21"/>
    <w:rsid w:val="006161A9"/>
    <w:rsid w:val="0061622D"/>
    <w:rsid w:val="0062140F"/>
    <w:rsid w:val="006227C8"/>
    <w:rsid w:val="00623187"/>
    <w:rsid w:val="00623B42"/>
    <w:rsid w:val="00624EBA"/>
    <w:rsid w:val="006257BD"/>
    <w:rsid w:val="006260EA"/>
    <w:rsid w:val="006273E7"/>
    <w:rsid w:val="00630D54"/>
    <w:rsid w:val="00630F92"/>
    <w:rsid w:val="00631B53"/>
    <w:rsid w:val="00632544"/>
    <w:rsid w:val="00633014"/>
    <w:rsid w:val="00633D5C"/>
    <w:rsid w:val="0063437B"/>
    <w:rsid w:val="00634552"/>
    <w:rsid w:val="0063614A"/>
    <w:rsid w:val="0063653F"/>
    <w:rsid w:val="00637813"/>
    <w:rsid w:val="00637F20"/>
    <w:rsid w:val="006406F2"/>
    <w:rsid w:val="006408A2"/>
    <w:rsid w:val="00640DBA"/>
    <w:rsid w:val="006429DC"/>
    <w:rsid w:val="00644CA7"/>
    <w:rsid w:val="00645BA7"/>
    <w:rsid w:val="00646045"/>
    <w:rsid w:val="0064789F"/>
    <w:rsid w:val="00650787"/>
    <w:rsid w:val="0065172C"/>
    <w:rsid w:val="00651A75"/>
    <w:rsid w:val="0065220E"/>
    <w:rsid w:val="00652A78"/>
    <w:rsid w:val="0065368F"/>
    <w:rsid w:val="006553A5"/>
    <w:rsid w:val="0065541B"/>
    <w:rsid w:val="006562D0"/>
    <w:rsid w:val="00656E80"/>
    <w:rsid w:val="00661AC7"/>
    <w:rsid w:val="00666A72"/>
    <w:rsid w:val="006673CA"/>
    <w:rsid w:val="00667FAC"/>
    <w:rsid w:val="0067005F"/>
    <w:rsid w:val="00671F35"/>
    <w:rsid w:val="006725B8"/>
    <w:rsid w:val="00673C26"/>
    <w:rsid w:val="00674CF4"/>
    <w:rsid w:val="0067549C"/>
    <w:rsid w:val="00675552"/>
    <w:rsid w:val="00676316"/>
    <w:rsid w:val="006763E3"/>
    <w:rsid w:val="00676C3A"/>
    <w:rsid w:val="00677D6A"/>
    <w:rsid w:val="006812AF"/>
    <w:rsid w:val="00682A06"/>
    <w:rsid w:val="0068327D"/>
    <w:rsid w:val="006847DC"/>
    <w:rsid w:val="00684AC3"/>
    <w:rsid w:val="006859DF"/>
    <w:rsid w:val="0068615E"/>
    <w:rsid w:val="00687B11"/>
    <w:rsid w:val="00692B96"/>
    <w:rsid w:val="00692D5A"/>
    <w:rsid w:val="00694AF0"/>
    <w:rsid w:val="006A0202"/>
    <w:rsid w:val="006A1D19"/>
    <w:rsid w:val="006A350D"/>
    <w:rsid w:val="006A6B86"/>
    <w:rsid w:val="006A716E"/>
    <w:rsid w:val="006A7205"/>
    <w:rsid w:val="006A7FCC"/>
    <w:rsid w:val="006B0471"/>
    <w:rsid w:val="006B08CB"/>
    <w:rsid w:val="006B0E9E"/>
    <w:rsid w:val="006B1685"/>
    <w:rsid w:val="006B2F9D"/>
    <w:rsid w:val="006B36B6"/>
    <w:rsid w:val="006B3A69"/>
    <w:rsid w:val="006B521B"/>
    <w:rsid w:val="006B5AE4"/>
    <w:rsid w:val="006B6300"/>
    <w:rsid w:val="006C1374"/>
    <w:rsid w:val="006C16D0"/>
    <w:rsid w:val="006C3951"/>
    <w:rsid w:val="006C3CEE"/>
    <w:rsid w:val="006C4E1F"/>
    <w:rsid w:val="006C4E3F"/>
    <w:rsid w:val="006C77A9"/>
    <w:rsid w:val="006C78B6"/>
    <w:rsid w:val="006C7A4D"/>
    <w:rsid w:val="006D0745"/>
    <w:rsid w:val="006D12D5"/>
    <w:rsid w:val="006D1988"/>
    <w:rsid w:val="006D2C54"/>
    <w:rsid w:val="006D3230"/>
    <w:rsid w:val="006D4054"/>
    <w:rsid w:val="006D52CD"/>
    <w:rsid w:val="006D6A9C"/>
    <w:rsid w:val="006D6FAC"/>
    <w:rsid w:val="006E02EC"/>
    <w:rsid w:val="006E123E"/>
    <w:rsid w:val="006E418B"/>
    <w:rsid w:val="006F0DDD"/>
    <w:rsid w:val="006F19BA"/>
    <w:rsid w:val="006F2F55"/>
    <w:rsid w:val="006F5E90"/>
    <w:rsid w:val="006F602A"/>
    <w:rsid w:val="006F7BCF"/>
    <w:rsid w:val="00702D23"/>
    <w:rsid w:val="00703A02"/>
    <w:rsid w:val="00703D39"/>
    <w:rsid w:val="00703F4A"/>
    <w:rsid w:val="00707230"/>
    <w:rsid w:val="007073A5"/>
    <w:rsid w:val="00712BAC"/>
    <w:rsid w:val="007136E2"/>
    <w:rsid w:val="00715BA8"/>
    <w:rsid w:val="007174DA"/>
    <w:rsid w:val="00717DAE"/>
    <w:rsid w:val="00721101"/>
    <w:rsid w:val="007211B1"/>
    <w:rsid w:val="0072176F"/>
    <w:rsid w:val="0072192F"/>
    <w:rsid w:val="00721EAD"/>
    <w:rsid w:val="007235DA"/>
    <w:rsid w:val="00724072"/>
    <w:rsid w:val="007263F0"/>
    <w:rsid w:val="00726544"/>
    <w:rsid w:val="00730CC4"/>
    <w:rsid w:val="00731B2A"/>
    <w:rsid w:val="00732B68"/>
    <w:rsid w:val="00732F96"/>
    <w:rsid w:val="007334E5"/>
    <w:rsid w:val="007343FE"/>
    <w:rsid w:val="00736642"/>
    <w:rsid w:val="00742D37"/>
    <w:rsid w:val="00744966"/>
    <w:rsid w:val="00745E12"/>
    <w:rsid w:val="00746187"/>
    <w:rsid w:val="00747E90"/>
    <w:rsid w:val="00752940"/>
    <w:rsid w:val="00752D5B"/>
    <w:rsid w:val="007530CD"/>
    <w:rsid w:val="00754939"/>
    <w:rsid w:val="00755076"/>
    <w:rsid w:val="007551D0"/>
    <w:rsid w:val="00760223"/>
    <w:rsid w:val="00762209"/>
    <w:rsid w:val="0076254F"/>
    <w:rsid w:val="00763F06"/>
    <w:rsid w:val="00765D13"/>
    <w:rsid w:val="00767558"/>
    <w:rsid w:val="00770FCA"/>
    <w:rsid w:val="00771EA1"/>
    <w:rsid w:val="007723B7"/>
    <w:rsid w:val="0077724A"/>
    <w:rsid w:val="007801F5"/>
    <w:rsid w:val="00780C86"/>
    <w:rsid w:val="00781EF3"/>
    <w:rsid w:val="00781F53"/>
    <w:rsid w:val="00783122"/>
    <w:rsid w:val="00783CA4"/>
    <w:rsid w:val="00783CFA"/>
    <w:rsid w:val="007842FB"/>
    <w:rsid w:val="00784530"/>
    <w:rsid w:val="00786124"/>
    <w:rsid w:val="007870AB"/>
    <w:rsid w:val="007915D7"/>
    <w:rsid w:val="00793929"/>
    <w:rsid w:val="00793AB9"/>
    <w:rsid w:val="0079415D"/>
    <w:rsid w:val="0079514B"/>
    <w:rsid w:val="007A0B23"/>
    <w:rsid w:val="007A0FA5"/>
    <w:rsid w:val="007A1497"/>
    <w:rsid w:val="007A2DC1"/>
    <w:rsid w:val="007A41E2"/>
    <w:rsid w:val="007A64D2"/>
    <w:rsid w:val="007B0E82"/>
    <w:rsid w:val="007B36DF"/>
    <w:rsid w:val="007B486B"/>
    <w:rsid w:val="007B4927"/>
    <w:rsid w:val="007B4ABD"/>
    <w:rsid w:val="007B6DB0"/>
    <w:rsid w:val="007B6FE5"/>
    <w:rsid w:val="007C0CD1"/>
    <w:rsid w:val="007C3559"/>
    <w:rsid w:val="007C3748"/>
    <w:rsid w:val="007C3789"/>
    <w:rsid w:val="007C4AA0"/>
    <w:rsid w:val="007C4AC6"/>
    <w:rsid w:val="007C4BFC"/>
    <w:rsid w:val="007C5EB9"/>
    <w:rsid w:val="007C63AD"/>
    <w:rsid w:val="007C6659"/>
    <w:rsid w:val="007C68F2"/>
    <w:rsid w:val="007C69A0"/>
    <w:rsid w:val="007D061E"/>
    <w:rsid w:val="007D1332"/>
    <w:rsid w:val="007D1FDD"/>
    <w:rsid w:val="007D2A28"/>
    <w:rsid w:val="007D2D9E"/>
    <w:rsid w:val="007D3319"/>
    <w:rsid w:val="007D335D"/>
    <w:rsid w:val="007D3649"/>
    <w:rsid w:val="007D3AC1"/>
    <w:rsid w:val="007D5D20"/>
    <w:rsid w:val="007D729F"/>
    <w:rsid w:val="007E0985"/>
    <w:rsid w:val="007E13ED"/>
    <w:rsid w:val="007E3314"/>
    <w:rsid w:val="007E46B4"/>
    <w:rsid w:val="007E4B03"/>
    <w:rsid w:val="007F16BD"/>
    <w:rsid w:val="007F324B"/>
    <w:rsid w:val="007F4CC7"/>
    <w:rsid w:val="007F5D39"/>
    <w:rsid w:val="007F5D52"/>
    <w:rsid w:val="007F64DB"/>
    <w:rsid w:val="007F6B69"/>
    <w:rsid w:val="007F717C"/>
    <w:rsid w:val="007F7E31"/>
    <w:rsid w:val="00800900"/>
    <w:rsid w:val="0080553C"/>
    <w:rsid w:val="00805756"/>
    <w:rsid w:val="00805B46"/>
    <w:rsid w:val="00806239"/>
    <w:rsid w:val="00806B67"/>
    <w:rsid w:val="00806D72"/>
    <w:rsid w:val="00806E0F"/>
    <w:rsid w:val="00807245"/>
    <w:rsid w:val="00807611"/>
    <w:rsid w:val="00807E8B"/>
    <w:rsid w:val="0081063C"/>
    <w:rsid w:val="008106C8"/>
    <w:rsid w:val="00810AEA"/>
    <w:rsid w:val="00811168"/>
    <w:rsid w:val="00811B65"/>
    <w:rsid w:val="0081244C"/>
    <w:rsid w:val="0081338B"/>
    <w:rsid w:val="00814287"/>
    <w:rsid w:val="00815313"/>
    <w:rsid w:val="008209F8"/>
    <w:rsid w:val="008231BC"/>
    <w:rsid w:val="008245ED"/>
    <w:rsid w:val="00824AE3"/>
    <w:rsid w:val="00825DC2"/>
    <w:rsid w:val="00826B60"/>
    <w:rsid w:val="00827884"/>
    <w:rsid w:val="00830506"/>
    <w:rsid w:val="00831AF4"/>
    <w:rsid w:val="00834420"/>
    <w:rsid w:val="00834AD3"/>
    <w:rsid w:val="00836399"/>
    <w:rsid w:val="0083724F"/>
    <w:rsid w:val="008379A0"/>
    <w:rsid w:val="0084191D"/>
    <w:rsid w:val="00842021"/>
    <w:rsid w:val="008427AA"/>
    <w:rsid w:val="00843795"/>
    <w:rsid w:val="00844F9A"/>
    <w:rsid w:val="00847355"/>
    <w:rsid w:val="00847F0F"/>
    <w:rsid w:val="008508CC"/>
    <w:rsid w:val="00852448"/>
    <w:rsid w:val="00852B62"/>
    <w:rsid w:val="00852EAF"/>
    <w:rsid w:val="00854B3D"/>
    <w:rsid w:val="008556B0"/>
    <w:rsid w:val="00855A88"/>
    <w:rsid w:val="00856031"/>
    <w:rsid w:val="008569CE"/>
    <w:rsid w:val="008608E5"/>
    <w:rsid w:val="00862A5F"/>
    <w:rsid w:val="008706B5"/>
    <w:rsid w:val="00870E52"/>
    <w:rsid w:val="00872701"/>
    <w:rsid w:val="00872F01"/>
    <w:rsid w:val="0087389A"/>
    <w:rsid w:val="00873CD6"/>
    <w:rsid w:val="00880AA0"/>
    <w:rsid w:val="0088258A"/>
    <w:rsid w:val="00885097"/>
    <w:rsid w:val="00886332"/>
    <w:rsid w:val="00886851"/>
    <w:rsid w:val="00890853"/>
    <w:rsid w:val="0089193E"/>
    <w:rsid w:val="0089196A"/>
    <w:rsid w:val="00891BAF"/>
    <w:rsid w:val="00894B06"/>
    <w:rsid w:val="008A251E"/>
    <w:rsid w:val="008A26D9"/>
    <w:rsid w:val="008A4029"/>
    <w:rsid w:val="008A5E02"/>
    <w:rsid w:val="008A6D6A"/>
    <w:rsid w:val="008B0083"/>
    <w:rsid w:val="008B0478"/>
    <w:rsid w:val="008B127E"/>
    <w:rsid w:val="008B193D"/>
    <w:rsid w:val="008B3070"/>
    <w:rsid w:val="008B47A4"/>
    <w:rsid w:val="008B6A99"/>
    <w:rsid w:val="008B6DD8"/>
    <w:rsid w:val="008B7B97"/>
    <w:rsid w:val="008C0B32"/>
    <w:rsid w:val="008C0C29"/>
    <w:rsid w:val="008C176B"/>
    <w:rsid w:val="008C2647"/>
    <w:rsid w:val="008C3FC2"/>
    <w:rsid w:val="008C6A62"/>
    <w:rsid w:val="008C77FF"/>
    <w:rsid w:val="008D0757"/>
    <w:rsid w:val="008D1E3D"/>
    <w:rsid w:val="008D2F37"/>
    <w:rsid w:val="008D2FCB"/>
    <w:rsid w:val="008D3FCD"/>
    <w:rsid w:val="008D518E"/>
    <w:rsid w:val="008D57FD"/>
    <w:rsid w:val="008D5850"/>
    <w:rsid w:val="008D7F71"/>
    <w:rsid w:val="008E3CE7"/>
    <w:rsid w:val="008E6ADA"/>
    <w:rsid w:val="008E7251"/>
    <w:rsid w:val="008E7F30"/>
    <w:rsid w:val="008F3638"/>
    <w:rsid w:val="008F3A13"/>
    <w:rsid w:val="008F3F44"/>
    <w:rsid w:val="008F670E"/>
    <w:rsid w:val="008F6F31"/>
    <w:rsid w:val="008F74DF"/>
    <w:rsid w:val="0090279A"/>
    <w:rsid w:val="009052BA"/>
    <w:rsid w:val="009053CA"/>
    <w:rsid w:val="009068D8"/>
    <w:rsid w:val="0091024C"/>
    <w:rsid w:val="00910CE5"/>
    <w:rsid w:val="009116AB"/>
    <w:rsid w:val="00911795"/>
    <w:rsid w:val="009117D7"/>
    <w:rsid w:val="009127BA"/>
    <w:rsid w:val="00912B2B"/>
    <w:rsid w:val="00912B4E"/>
    <w:rsid w:val="00913A72"/>
    <w:rsid w:val="0091502D"/>
    <w:rsid w:val="00916094"/>
    <w:rsid w:val="00920C16"/>
    <w:rsid w:val="00920E7E"/>
    <w:rsid w:val="009210C6"/>
    <w:rsid w:val="00921477"/>
    <w:rsid w:val="009227A6"/>
    <w:rsid w:val="00922C6C"/>
    <w:rsid w:val="00925BA8"/>
    <w:rsid w:val="0093094E"/>
    <w:rsid w:val="00931D56"/>
    <w:rsid w:val="0093381F"/>
    <w:rsid w:val="00933EC1"/>
    <w:rsid w:val="009421A2"/>
    <w:rsid w:val="00942208"/>
    <w:rsid w:val="00945800"/>
    <w:rsid w:val="00945DEB"/>
    <w:rsid w:val="00947940"/>
    <w:rsid w:val="00951392"/>
    <w:rsid w:val="009519C1"/>
    <w:rsid w:val="0095220E"/>
    <w:rsid w:val="009525B0"/>
    <w:rsid w:val="009530DB"/>
    <w:rsid w:val="009532FA"/>
    <w:rsid w:val="00953676"/>
    <w:rsid w:val="0095501A"/>
    <w:rsid w:val="009557E7"/>
    <w:rsid w:val="009570CF"/>
    <w:rsid w:val="009572B7"/>
    <w:rsid w:val="009576A3"/>
    <w:rsid w:val="00957FCE"/>
    <w:rsid w:val="00960B02"/>
    <w:rsid w:val="00961C87"/>
    <w:rsid w:val="00962605"/>
    <w:rsid w:val="009653C6"/>
    <w:rsid w:val="00965F9B"/>
    <w:rsid w:val="009667C2"/>
    <w:rsid w:val="00967F3A"/>
    <w:rsid w:val="009705EE"/>
    <w:rsid w:val="00970FCD"/>
    <w:rsid w:val="00972133"/>
    <w:rsid w:val="00974E1A"/>
    <w:rsid w:val="009767E5"/>
    <w:rsid w:val="00977927"/>
    <w:rsid w:val="0098135C"/>
    <w:rsid w:val="0098156A"/>
    <w:rsid w:val="009844A2"/>
    <w:rsid w:val="00985913"/>
    <w:rsid w:val="009870FA"/>
    <w:rsid w:val="00991BAC"/>
    <w:rsid w:val="00993F28"/>
    <w:rsid w:val="00995576"/>
    <w:rsid w:val="0099752C"/>
    <w:rsid w:val="009A09DC"/>
    <w:rsid w:val="009A1D6D"/>
    <w:rsid w:val="009A3EDA"/>
    <w:rsid w:val="009A5F91"/>
    <w:rsid w:val="009A669A"/>
    <w:rsid w:val="009A6EA0"/>
    <w:rsid w:val="009B011B"/>
    <w:rsid w:val="009B05DB"/>
    <w:rsid w:val="009B0871"/>
    <w:rsid w:val="009B202D"/>
    <w:rsid w:val="009B28C5"/>
    <w:rsid w:val="009B3CDA"/>
    <w:rsid w:val="009B5848"/>
    <w:rsid w:val="009B60ED"/>
    <w:rsid w:val="009B6A01"/>
    <w:rsid w:val="009C1335"/>
    <w:rsid w:val="009C135D"/>
    <w:rsid w:val="009C1AB2"/>
    <w:rsid w:val="009C2608"/>
    <w:rsid w:val="009C2A60"/>
    <w:rsid w:val="009C2F2A"/>
    <w:rsid w:val="009C30EF"/>
    <w:rsid w:val="009C310B"/>
    <w:rsid w:val="009C50BD"/>
    <w:rsid w:val="009C5D23"/>
    <w:rsid w:val="009C66D2"/>
    <w:rsid w:val="009C6C50"/>
    <w:rsid w:val="009C7251"/>
    <w:rsid w:val="009D0280"/>
    <w:rsid w:val="009D0C37"/>
    <w:rsid w:val="009D1605"/>
    <w:rsid w:val="009D1DF5"/>
    <w:rsid w:val="009D2B3C"/>
    <w:rsid w:val="009D383E"/>
    <w:rsid w:val="009D417C"/>
    <w:rsid w:val="009D430F"/>
    <w:rsid w:val="009D5A3F"/>
    <w:rsid w:val="009D6E26"/>
    <w:rsid w:val="009D6EDA"/>
    <w:rsid w:val="009D7E7C"/>
    <w:rsid w:val="009E0032"/>
    <w:rsid w:val="009E0AC1"/>
    <w:rsid w:val="009E155D"/>
    <w:rsid w:val="009E1AA8"/>
    <w:rsid w:val="009E22D9"/>
    <w:rsid w:val="009E2E91"/>
    <w:rsid w:val="009E2F50"/>
    <w:rsid w:val="009E361F"/>
    <w:rsid w:val="009F07BE"/>
    <w:rsid w:val="009F435B"/>
    <w:rsid w:val="009F45E6"/>
    <w:rsid w:val="009F51F0"/>
    <w:rsid w:val="009F6A7A"/>
    <w:rsid w:val="009F6E76"/>
    <w:rsid w:val="009F706C"/>
    <w:rsid w:val="009F7593"/>
    <w:rsid w:val="00A00AEE"/>
    <w:rsid w:val="00A022C9"/>
    <w:rsid w:val="00A04300"/>
    <w:rsid w:val="00A04B0E"/>
    <w:rsid w:val="00A0554B"/>
    <w:rsid w:val="00A066AD"/>
    <w:rsid w:val="00A06A8D"/>
    <w:rsid w:val="00A06F8D"/>
    <w:rsid w:val="00A07E0F"/>
    <w:rsid w:val="00A110D8"/>
    <w:rsid w:val="00A11410"/>
    <w:rsid w:val="00A11951"/>
    <w:rsid w:val="00A129EB"/>
    <w:rsid w:val="00A139F5"/>
    <w:rsid w:val="00A15821"/>
    <w:rsid w:val="00A15C5B"/>
    <w:rsid w:val="00A21DED"/>
    <w:rsid w:val="00A2316C"/>
    <w:rsid w:val="00A23371"/>
    <w:rsid w:val="00A23FB4"/>
    <w:rsid w:val="00A2599F"/>
    <w:rsid w:val="00A25FC8"/>
    <w:rsid w:val="00A2782E"/>
    <w:rsid w:val="00A27FAD"/>
    <w:rsid w:val="00A313F1"/>
    <w:rsid w:val="00A31414"/>
    <w:rsid w:val="00A315FE"/>
    <w:rsid w:val="00A338D7"/>
    <w:rsid w:val="00A33C92"/>
    <w:rsid w:val="00A33E73"/>
    <w:rsid w:val="00A34DD2"/>
    <w:rsid w:val="00A35327"/>
    <w:rsid w:val="00A353DB"/>
    <w:rsid w:val="00A365F4"/>
    <w:rsid w:val="00A40234"/>
    <w:rsid w:val="00A41916"/>
    <w:rsid w:val="00A43659"/>
    <w:rsid w:val="00A453A5"/>
    <w:rsid w:val="00A45BA5"/>
    <w:rsid w:val="00A46F6B"/>
    <w:rsid w:val="00A4729B"/>
    <w:rsid w:val="00A47D80"/>
    <w:rsid w:val="00A51D04"/>
    <w:rsid w:val="00A51E91"/>
    <w:rsid w:val="00A522F7"/>
    <w:rsid w:val="00A53132"/>
    <w:rsid w:val="00A537C8"/>
    <w:rsid w:val="00A54323"/>
    <w:rsid w:val="00A547B8"/>
    <w:rsid w:val="00A55CB2"/>
    <w:rsid w:val="00A563F2"/>
    <w:rsid w:val="00A566E8"/>
    <w:rsid w:val="00A56C0D"/>
    <w:rsid w:val="00A57373"/>
    <w:rsid w:val="00A57A76"/>
    <w:rsid w:val="00A612C8"/>
    <w:rsid w:val="00A61610"/>
    <w:rsid w:val="00A6174A"/>
    <w:rsid w:val="00A62F1F"/>
    <w:rsid w:val="00A631CD"/>
    <w:rsid w:val="00A63B10"/>
    <w:rsid w:val="00A648C0"/>
    <w:rsid w:val="00A65232"/>
    <w:rsid w:val="00A67CD6"/>
    <w:rsid w:val="00A72847"/>
    <w:rsid w:val="00A74BFF"/>
    <w:rsid w:val="00A74E34"/>
    <w:rsid w:val="00A76811"/>
    <w:rsid w:val="00A803ED"/>
    <w:rsid w:val="00A80FF6"/>
    <w:rsid w:val="00A8104F"/>
    <w:rsid w:val="00A810F9"/>
    <w:rsid w:val="00A81879"/>
    <w:rsid w:val="00A8239A"/>
    <w:rsid w:val="00A8292E"/>
    <w:rsid w:val="00A85149"/>
    <w:rsid w:val="00A8696C"/>
    <w:rsid w:val="00A86ECC"/>
    <w:rsid w:val="00A86FCC"/>
    <w:rsid w:val="00A87234"/>
    <w:rsid w:val="00A9210E"/>
    <w:rsid w:val="00A925DD"/>
    <w:rsid w:val="00A961FA"/>
    <w:rsid w:val="00A97ABA"/>
    <w:rsid w:val="00AA16C8"/>
    <w:rsid w:val="00AA24F5"/>
    <w:rsid w:val="00AA2E4C"/>
    <w:rsid w:val="00AA4E15"/>
    <w:rsid w:val="00AA710D"/>
    <w:rsid w:val="00AB0D9E"/>
    <w:rsid w:val="00AB11B4"/>
    <w:rsid w:val="00AB2586"/>
    <w:rsid w:val="00AB53FC"/>
    <w:rsid w:val="00AB595C"/>
    <w:rsid w:val="00AB6755"/>
    <w:rsid w:val="00AB6D25"/>
    <w:rsid w:val="00AC0918"/>
    <w:rsid w:val="00AC1A25"/>
    <w:rsid w:val="00AC38AF"/>
    <w:rsid w:val="00AC487C"/>
    <w:rsid w:val="00AC7299"/>
    <w:rsid w:val="00AC7565"/>
    <w:rsid w:val="00AD0990"/>
    <w:rsid w:val="00AD3DCF"/>
    <w:rsid w:val="00AD54A7"/>
    <w:rsid w:val="00AD69F9"/>
    <w:rsid w:val="00AE0076"/>
    <w:rsid w:val="00AE08C7"/>
    <w:rsid w:val="00AE10BD"/>
    <w:rsid w:val="00AE1348"/>
    <w:rsid w:val="00AE17D4"/>
    <w:rsid w:val="00AE1ADC"/>
    <w:rsid w:val="00AE2C3C"/>
    <w:rsid w:val="00AE2D4B"/>
    <w:rsid w:val="00AE2DE1"/>
    <w:rsid w:val="00AE323E"/>
    <w:rsid w:val="00AE406F"/>
    <w:rsid w:val="00AE43F5"/>
    <w:rsid w:val="00AE49E0"/>
    <w:rsid w:val="00AE4F99"/>
    <w:rsid w:val="00AE57BC"/>
    <w:rsid w:val="00AE79F6"/>
    <w:rsid w:val="00AF20BA"/>
    <w:rsid w:val="00AF228E"/>
    <w:rsid w:val="00AF69B7"/>
    <w:rsid w:val="00B00317"/>
    <w:rsid w:val="00B00D53"/>
    <w:rsid w:val="00B02A3C"/>
    <w:rsid w:val="00B03F31"/>
    <w:rsid w:val="00B041B5"/>
    <w:rsid w:val="00B05BF3"/>
    <w:rsid w:val="00B06603"/>
    <w:rsid w:val="00B06B77"/>
    <w:rsid w:val="00B0714E"/>
    <w:rsid w:val="00B13A8F"/>
    <w:rsid w:val="00B145AF"/>
    <w:rsid w:val="00B14928"/>
    <w:rsid w:val="00B14952"/>
    <w:rsid w:val="00B202C1"/>
    <w:rsid w:val="00B213EB"/>
    <w:rsid w:val="00B21CA8"/>
    <w:rsid w:val="00B269AE"/>
    <w:rsid w:val="00B2790E"/>
    <w:rsid w:val="00B300F9"/>
    <w:rsid w:val="00B3019E"/>
    <w:rsid w:val="00B31E5A"/>
    <w:rsid w:val="00B329E2"/>
    <w:rsid w:val="00B3367F"/>
    <w:rsid w:val="00B34BB6"/>
    <w:rsid w:val="00B403EB"/>
    <w:rsid w:val="00B41894"/>
    <w:rsid w:val="00B41BAF"/>
    <w:rsid w:val="00B43D66"/>
    <w:rsid w:val="00B43EB2"/>
    <w:rsid w:val="00B44259"/>
    <w:rsid w:val="00B50837"/>
    <w:rsid w:val="00B51085"/>
    <w:rsid w:val="00B5271F"/>
    <w:rsid w:val="00B541CB"/>
    <w:rsid w:val="00B55040"/>
    <w:rsid w:val="00B555FA"/>
    <w:rsid w:val="00B60572"/>
    <w:rsid w:val="00B6190F"/>
    <w:rsid w:val="00B61D25"/>
    <w:rsid w:val="00B6217C"/>
    <w:rsid w:val="00B62B4E"/>
    <w:rsid w:val="00B64FCB"/>
    <w:rsid w:val="00B653AB"/>
    <w:rsid w:val="00B65F9E"/>
    <w:rsid w:val="00B66B19"/>
    <w:rsid w:val="00B70868"/>
    <w:rsid w:val="00B73B7E"/>
    <w:rsid w:val="00B73C27"/>
    <w:rsid w:val="00B74A05"/>
    <w:rsid w:val="00B75CE0"/>
    <w:rsid w:val="00B76EE9"/>
    <w:rsid w:val="00B84AC4"/>
    <w:rsid w:val="00B85678"/>
    <w:rsid w:val="00B86A5B"/>
    <w:rsid w:val="00B9094B"/>
    <w:rsid w:val="00B914E9"/>
    <w:rsid w:val="00B94F57"/>
    <w:rsid w:val="00B956EE"/>
    <w:rsid w:val="00BA087B"/>
    <w:rsid w:val="00BA2263"/>
    <w:rsid w:val="00BA248A"/>
    <w:rsid w:val="00BA2BA1"/>
    <w:rsid w:val="00BA2DAD"/>
    <w:rsid w:val="00BB1991"/>
    <w:rsid w:val="00BB1DD9"/>
    <w:rsid w:val="00BB25B4"/>
    <w:rsid w:val="00BB31A6"/>
    <w:rsid w:val="00BB4F09"/>
    <w:rsid w:val="00BB6246"/>
    <w:rsid w:val="00BB6272"/>
    <w:rsid w:val="00BB65EF"/>
    <w:rsid w:val="00BB6F36"/>
    <w:rsid w:val="00BB7726"/>
    <w:rsid w:val="00BC5FC0"/>
    <w:rsid w:val="00BC6DA4"/>
    <w:rsid w:val="00BC71B2"/>
    <w:rsid w:val="00BC78FC"/>
    <w:rsid w:val="00BD09EE"/>
    <w:rsid w:val="00BD1CDC"/>
    <w:rsid w:val="00BD1F35"/>
    <w:rsid w:val="00BD2082"/>
    <w:rsid w:val="00BD3CBC"/>
    <w:rsid w:val="00BD4231"/>
    <w:rsid w:val="00BD4929"/>
    <w:rsid w:val="00BD4E33"/>
    <w:rsid w:val="00BD7205"/>
    <w:rsid w:val="00BD79F9"/>
    <w:rsid w:val="00BD7AE5"/>
    <w:rsid w:val="00BE2101"/>
    <w:rsid w:val="00BE30FD"/>
    <w:rsid w:val="00BE4486"/>
    <w:rsid w:val="00BE46C7"/>
    <w:rsid w:val="00BE4CA7"/>
    <w:rsid w:val="00BE6580"/>
    <w:rsid w:val="00BE69D2"/>
    <w:rsid w:val="00BF006E"/>
    <w:rsid w:val="00BF3B1B"/>
    <w:rsid w:val="00BF4380"/>
    <w:rsid w:val="00BF6AE0"/>
    <w:rsid w:val="00C030DE"/>
    <w:rsid w:val="00C03EDD"/>
    <w:rsid w:val="00C0413B"/>
    <w:rsid w:val="00C0428B"/>
    <w:rsid w:val="00C072B7"/>
    <w:rsid w:val="00C11F7D"/>
    <w:rsid w:val="00C14C8B"/>
    <w:rsid w:val="00C21378"/>
    <w:rsid w:val="00C22105"/>
    <w:rsid w:val="00C244B6"/>
    <w:rsid w:val="00C246E1"/>
    <w:rsid w:val="00C251E6"/>
    <w:rsid w:val="00C25E05"/>
    <w:rsid w:val="00C25E72"/>
    <w:rsid w:val="00C27CAC"/>
    <w:rsid w:val="00C31446"/>
    <w:rsid w:val="00C32A20"/>
    <w:rsid w:val="00C35BE6"/>
    <w:rsid w:val="00C36B32"/>
    <w:rsid w:val="00C3702F"/>
    <w:rsid w:val="00C400C7"/>
    <w:rsid w:val="00C45079"/>
    <w:rsid w:val="00C458A8"/>
    <w:rsid w:val="00C45E7A"/>
    <w:rsid w:val="00C47DE7"/>
    <w:rsid w:val="00C54E0C"/>
    <w:rsid w:val="00C56125"/>
    <w:rsid w:val="00C56278"/>
    <w:rsid w:val="00C56690"/>
    <w:rsid w:val="00C60EA8"/>
    <w:rsid w:val="00C610B8"/>
    <w:rsid w:val="00C64A37"/>
    <w:rsid w:val="00C64DF5"/>
    <w:rsid w:val="00C64ECA"/>
    <w:rsid w:val="00C653CC"/>
    <w:rsid w:val="00C667B8"/>
    <w:rsid w:val="00C7158E"/>
    <w:rsid w:val="00C7250B"/>
    <w:rsid w:val="00C728D0"/>
    <w:rsid w:val="00C732A5"/>
    <w:rsid w:val="00C7346B"/>
    <w:rsid w:val="00C74AF0"/>
    <w:rsid w:val="00C75B21"/>
    <w:rsid w:val="00C7600C"/>
    <w:rsid w:val="00C766E6"/>
    <w:rsid w:val="00C76E18"/>
    <w:rsid w:val="00C77C0E"/>
    <w:rsid w:val="00C77E83"/>
    <w:rsid w:val="00C80BD1"/>
    <w:rsid w:val="00C80F43"/>
    <w:rsid w:val="00C82C4D"/>
    <w:rsid w:val="00C82DFF"/>
    <w:rsid w:val="00C82E91"/>
    <w:rsid w:val="00C83298"/>
    <w:rsid w:val="00C83F5D"/>
    <w:rsid w:val="00C83F98"/>
    <w:rsid w:val="00C84B10"/>
    <w:rsid w:val="00C860F4"/>
    <w:rsid w:val="00C861FA"/>
    <w:rsid w:val="00C8762C"/>
    <w:rsid w:val="00C91687"/>
    <w:rsid w:val="00C924A8"/>
    <w:rsid w:val="00C92E35"/>
    <w:rsid w:val="00C945FE"/>
    <w:rsid w:val="00C9529D"/>
    <w:rsid w:val="00C95D32"/>
    <w:rsid w:val="00C96FAA"/>
    <w:rsid w:val="00C97A04"/>
    <w:rsid w:val="00CA107B"/>
    <w:rsid w:val="00CA11AB"/>
    <w:rsid w:val="00CA1291"/>
    <w:rsid w:val="00CA484D"/>
    <w:rsid w:val="00CA48DD"/>
    <w:rsid w:val="00CA49A3"/>
    <w:rsid w:val="00CB10C9"/>
    <w:rsid w:val="00CB12CF"/>
    <w:rsid w:val="00CB252D"/>
    <w:rsid w:val="00CB277A"/>
    <w:rsid w:val="00CB2D96"/>
    <w:rsid w:val="00CB5594"/>
    <w:rsid w:val="00CB5EDB"/>
    <w:rsid w:val="00CB652E"/>
    <w:rsid w:val="00CB6FCF"/>
    <w:rsid w:val="00CB74AD"/>
    <w:rsid w:val="00CC281A"/>
    <w:rsid w:val="00CC44BE"/>
    <w:rsid w:val="00CC5698"/>
    <w:rsid w:val="00CC6CD2"/>
    <w:rsid w:val="00CC739E"/>
    <w:rsid w:val="00CD079F"/>
    <w:rsid w:val="00CD28A9"/>
    <w:rsid w:val="00CD5507"/>
    <w:rsid w:val="00CD58B7"/>
    <w:rsid w:val="00CD622F"/>
    <w:rsid w:val="00CD62E4"/>
    <w:rsid w:val="00CE1637"/>
    <w:rsid w:val="00CE44E1"/>
    <w:rsid w:val="00CE4C38"/>
    <w:rsid w:val="00CE4F5F"/>
    <w:rsid w:val="00CE63C7"/>
    <w:rsid w:val="00CE6D14"/>
    <w:rsid w:val="00CE7AA2"/>
    <w:rsid w:val="00CF1B0F"/>
    <w:rsid w:val="00CF3016"/>
    <w:rsid w:val="00CF4099"/>
    <w:rsid w:val="00CF688B"/>
    <w:rsid w:val="00CF7D7E"/>
    <w:rsid w:val="00D00359"/>
    <w:rsid w:val="00D00378"/>
    <w:rsid w:val="00D00685"/>
    <w:rsid w:val="00D00796"/>
    <w:rsid w:val="00D01FE7"/>
    <w:rsid w:val="00D03168"/>
    <w:rsid w:val="00D06B9F"/>
    <w:rsid w:val="00D12499"/>
    <w:rsid w:val="00D135F7"/>
    <w:rsid w:val="00D14528"/>
    <w:rsid w:val="00D14876"/>
    <w:rsid w:val="00D156E4"/>
    <w:rsid w:val="00D156F4"/>
    <w:rsid w:val="00D15CFF"/>
    <w:rsid w:val="00D15D37"/>
    <w:rsid w:val="00D16E50"/>
    <w:rsid w:val="00D17CC6"/>
    <w:rsid w:val="00D17E39"/>
    <w:rsid w:val="00D20965"/>
    <w:rsid w:val="00D23C6F"/>
    <w:rsid w:val="00D24B7F"/>
    <w:rsid w:val="00D261A2"/>
    <w:rsid w:val="00D26209"/>
    <w:rsid w:val="00D27FBC"/>
    <w:rsid w:val="00D30427"/>
    <w:rsid w:val="00D30DC0"/>
    <w:rsid w:val="00D31859"/>
    <w:rsid w:val="00D324A2"/>
    <w:rsid w:val="00D36401"/>
    <w:rsid w:val="00D37FF8"/>
    <w:rsid w:val="00D414EC"/>
    <w:rsid w:val="00D436D8"/>
    <w:rsid w:val="00D43B1F"/>
    <w:rsid w:val="00D5087E"/>
    <w:rsid w:val="00D51CA0"/>
    <w:rsid w:val="00D53AC6"/>
    <w:rsid w:val="00D53CBA"/>
    <w:rsid w:val="00D5501A"/>
    <w:rsid w:val="00D55D60"/>
    <w:rsid w:val="00D55F54"/>
    <w:rsid w:val="00D56AE8"/>
    <w:rsid w:val="00D6043A"/>
    <w:rsid w:val="00D608A3"/>
    <w:rsid w:val="00D616D2"/>
    <w:rsid w:val="00D61EC1"/>
    <w:rsid w:val="00D62F5F"/>
    <w:rsid w:val="00D63A14"/>
    <w:rsid w:val="00D63B5F"/>
    <w:rsid w:val="00D706AD"/>
    <w:rsid w:val="00D70EF7"/>
    <w:rsid w:val="00D71566"/>
    <w:rsid w:val="00D7288B"/>
    <w:rsid w:val="00D7339A"/>
    <w:rsid w:val="00D74035"/>
    <w:rsid w:val="00D771F5"/>
    <w:rsid w:val="00D810F3"/>
    <w:rsid w:val="00D82231"/>
    <w:rsid w:val="00D82EAA"/>
    <w:rsid w:val="00D83462"/>
    <w:rsid w:val="00D8397C"/>
    <w:rsid w:val="00D85A72"/>
    <w:rsid w:val="00D90273"/>
    <w:rsid w:val="00D90CB4"/>
    <w:rsid w:val="00D94317"/>
    <w:rsid w:val="00D945C5"/>
    <w:rsid w:val="00D94931"/>
    <w:rsid w:val="00D94CD5"/>
    <w:rsid w:val="00D94EED"/>
    <w:rsid w:val="00D95C72"/>
    <w:rsid w:val="00D96026"/>
    <w:rsid w:val="00D962F0"/>
    <w:rsid w:val="00D97145"/>
    <w:rsid w:val="00DA3B86"/>
    <w:rsid w:val="00DA5E51"/>
    <w:rsid w:val="00DA7C1C"/>
    <w:rsid w:val="00DA7FCD"/>
    <w:rsid w:val="00DB02EF"/>
    <w:rsid w:val="00DB0360"/>
    <w:rsid w:val="00DB147A"/>
    <w:rsid w:val="00DB1B7A"/>
    <w:rsid w:val="00DB4088"/>
    <w:rsid w:val="00DB4A4E"/>
    <w:rsid w:val="00DB5475"/>
    <w:rsid w:val="00DB757C"/>
    <w:rsid w:val="00DB7D05"/>
    <w:rsid w:val="00DC0C85"/>
    <w:rsid w:val="00DC22E6"/>
    <w:rsid w:val="00DC29E8"/>
    <w:rsid w:val="00DC2B46"/>
    <w:rsid w:val="00DC383B"/>
    <w:rsid w:val="00DC6708"/>
    <w:rsid w:val="00DC6D85"/>
    <w:rsid w:val="00DD1D89"/>
    <w:rsid w:val="00DD2F09"/>
    <w:rsid w:val="00DD335E"/>
    <w:rsid w:val="00DD5400"/>
    <w:rsid w:val="00DD6710"/>
    <w:rsid w:val="00DE06C4"/>
    <w:rsid w:val="00DE0ABE"/>
    <w:rsid w:val="00DE0DA3"/>
    <w:rsid w:val="00DE101D"/>
    <w:rsid w:val="00DE1DD2"/>
    <w:rsid w:val="00DE2405"/>
    <w:rsid w:val="00DE53A8"/>
    <w:rsid w:val="00DE6676"/>
    <w:rsid w:val="00DE7B6F"/>
    <w:rsid w:val="00DF09A5"/>
    <w:rsid w:val="00DF0B29"/>
    <w:rsid w:val="00DF0CD8"/>
    <w:rsid w:val="00DF42E6"/>
    <w:rsid w:val="00DF659E"/>
    <w:rsid w:val="00DF7713"/>
    <w:rsid w:val="00E00C25"/>
    <w:rsid w:val="00E01436"/>
    <w:rsid w:val="00E02D8F"/>
    <w:rsid w:val="00E045BD"/>
    <w:rsid w:val="00E06C1B"/>
    <w:rsid w:val="00E1224F"/>
    <w:rsid w:val="00E13D89"/>
    <w:rsid w:val="00E14D31"/>
    <w:rsid w:val="00E17741"/>
    <w:rsid w:val="00E17AC9"/>
    <w:rsid w:val="00E17B77"/>
    <w:rsid w:val="00E17D70"/>
    <w:rsid w:val="00E22CEE"/>
    <w:rsid w:val="00E23337"/>
    <w:rsid w:val="00E23401"/>
    <w:rsid w:val="00E257C6"/>
    <w:rsid w:val="00E259EA"/>
    <w:rsid w:val="00E27733"/>
    <w:rsid w:val="00E279B8"/>
    <w:rsid w:val="00E3192E"/>
    <w:rsid w:val="00E31A3A"/>
    <w:rsid w:val="00E31F4F"/>
    <w:rsid w:val="00E32061"/>
    <w:rsid w:val="00E32AD0"/>
    <w:rsid w:val="00E347F2"/>
    <w:rsid w:val="00E34BC9"/>
    <w:rsid w:val="00E353C3"/>
    <w:rsid w:val="00E40AEA"/>
    <w:rsid w:val="00E41434"/>
    <w:rsid w:val="00E42A2E"/>
    <w:rsid w:val="00E42FF9"/>
    <w:rsid w:val="00E43050"/>
    <w:rsid w:val="00E43376"/>
    <w:rsid w:val="00E434F9"/>
    <w:rsid w:val="00E4714C"/>
    <w:rsid w:val="00E51AEB"/>
    <w:rsid w:val="00E522A7"/>
    <w:rsid w:val="00E523C4"/>
    <w:rsid w:val="00E54227"/>
    <w:rsid w:val="00E54452"/>
    <w:rsid w:val="00E562C4"/>
    <w:rsid w:val="00E57078"/>
    <w:rsid w:val="00E574B2"/>
    <w:rsid w:val="00E64086"/>
    <w:rsid w:val="00E66457"/>
    <w:rsid w:val="00E664C5"/>
    <w:rsid w:val="00E671A2"/>
    <w:rsid w:val="00E67BE7"/>
    <w:rsid w:val="00E70AB8"/>
    <w:rsid w:val="00E75566"/>
    <w:rsid w:val="00E75AD9"/>
    <w:rsid w:val="00E764A5"/>
    <w:rsid w:val="00E76D26"/>
    <w:rsid w:val="00E76F3B"/>
    <w:rsid w:val="00E77687"/>
    <w:rsid w:val="00E803E4"/>
    <w:rsid w:val="00E80AE9"/>
    <w:rsid w:val="00E817A3"/>
    <w:rsid w:val="00E84332"/>
    <w:rsid w:val="00E87C88"/>
    <w:rsid w:val="00E911C2"/>
    <w:rsid w:val="00E92135"/>
    <w:rsid w:val="00E94C05"/>
    <w:rsid w:val="00E964E3"/>
    <w:rsid w:val="00E974A4"/>
    <w:rsid w:val="00EA1111"/>
    <w:rsid w:val="00EA3AD7"/>
    <w:rsid w:val="00EA4706"/>
    <w:rsid w:val="00EA56B2"/>
    <w:rsid w:val="00EA5E30"/>
    <w:rsid w:val="00EA62ED"/>
    <w:rsid w:val="00EA638E"/>
    <w:rsid w:val="00EA647C"/>
    <w:rsid w:val="00EB1390"/>
    <w:rsid w:val="00EB2C71"/>
    <w:rsid w:val="00EB35D2"/>
    <w:rsid w:val="00EB3CB3"/>
    <w:rsid w:val="00EB4340"/>
    <w:rsid w:val="00EB4911"/>
    <w:rsid w:val="00EB493B"/>
    <w:rsid w:val="00EB4A2F"/>
    <w:rsid w:val="00EB556D"/>
    <w:rsid w:val="00EB5A7D"/>
    <w:rsid w:val="00EB6C35"/>
    <w:rsid w:val="00EC0BCA"/>
    <w:rsid w:val="00EC0C88"/>
    <w:rsid w:val="00EC0FF6"/>
    <w:rsid w:val="00EC29FB"/>
    <w:rsid w:val="00EC3DAF"/>
    <w:rsid w:val="00EC41B1"/>
    <w:rsid w:val="00EC5350"/>
    <w:rsid w:val="00EC6382"/>
    <w:rsid w:val="00EC68E7"/>
    <w:rsid w:val="00ED3C67"/>
    <w:rsid w:val="00ED4275"/>
    <w:rsid w:val="00ED5095"/>
    <w:rsid w:val="00ED55C0"/>
    <w:rsid w:val="00ED682B"/>
    <w:rsid w:val="00ED6D37"/>
    <w:rsid w:val="00ED7F91"/>
    <w:rsid w:val="00EE0E1F"/>
    <w:rsid w:val="00EE114E"/>
    <w:rsid w:val="00EE256F"/>
    <w:rsid w:val="00EE25E2"/>
    <w:rsid w:val="00EE2723"/>
    <w:rsid w:val="00EE2811"/>
    <w:rsid w:val="00EE3135"/>
    <w:rsid w:val="00EE388F"/>
    <w:rsid w:val="00EE3B29"/>
    <w:rsid w:val="00EE41D5"/>
    <w:rsid w:val="00EE4586"/>
    <w:rsid w:val="00EE725A"/>
    <w:rsid w:val="00EF0782"/>
    <w:rsid w:val="00EF254D"/>
    <w:rsid w:val="00EF52E3"/>
    <w:rsid w:val="00EF61B8"/>
    <w:rsid w:val="00EF6BB4"/>
    <w:rsid w:val="00EF7C8F"/>
    <w:rsid w:val="00F00581"/>
    <w:rsid w:val="00F037A4"/>
    <w:rsid w:val="00F03B32"/>
    <w:rsid w:val="00F04BE0"/>
    <w:rsid w:val="00F057BC"/>
    <w:rsid w:val="00F077AA"/>
    <w:rsid w:val="00F13418"/>
    <w:rsid w:val="00F17983"/>
    <w:rsid w:val="00F2144F"/>
    <w:rsid w:val="00F21815"/>
    <w:rsid w:val="00F21AB3"/>
    <w:rsid w:val="00F21CB0"/>
    <w:rsid w:val="00F23B34"/>
    <w:rsid w:val="00F24E61"/>
    <w:rsid w:val="00F255D3"/>
    <w:rsid w:val="00F265FA"/>
    <w:rsid w:val="00F26BC7"/>
    <w:rsid w:val="00F27C8F"/>
    <w:rsid w:val="00F30439"/>
    <w:rsid w:val="00F30A92"/>
    <w:rsid w:val="00F30BC7"/>
    <w:rsid w:val="00F31646"/>
    <w:rsid w:val="00F31A80"/>
    <w:rsid w:val="00F32749"/>
    <w:rsid w:val="00F32939"/>
    <w:rsid w:val="00F32BD1"/>
    <w:rsid w:val="00F34DAE"/>
    <w:rsid w:val="00F37172"/>
    <w:rsid w:val="00F371B5"/>
    <w:rsid w:val="00F37F19"/>
    <w:rsid w:val="00F40218"/>
    <w:rsid w:val="00F41789"/>
    <w:rsid w:val="00F42D04"/>
    <w:rsid w:val="00F433E0"/>
    <w:rsid w:val="00F4477E"/>
    <w:rsid w:val="00F45FF9"/>
    <w:rsid w:val="00F47A86"/>
    <w:rsid w:val="00F50FC7"/>
    <w:rsid w:val="00F52CF3"/>
    <w:rsid w:val="00F53147"/>
    <w:rsid w:val="00F53AEE"/>
    <w:rsid w:val="00F53DB7"/>
    <w:rsid w:val="00F543FF"/>
    <w:rsid w:val="00F546E1"/>
    <w:rsid w:val="00F56B42"/>
    <w:rsid w:val="00F5762D"/>
    <w:rsid w:val="00F60455"/>
    <w:rsid w:val="00F60559"/>
    <w:rsid w:val="00F60A5C"/>
    <w:rsid w:val="00F6447D"/>
    <w:rsid w:val="00F64EF9"/>
    <w:rsid w:val="00F65F7E"/>
    <w:rsid w:val="00F67D8F"/>
    <w:rsid w:val="00F7122B"/>
    <w:rsid w:val="00F73381"/>
    <w:rsid w:val="00F740FE"/>
    <w:rsid w:val="00F75919"/>
    <w:rsid w:val="00F77C01"/>
    <w:rsid w:val="00F802BE"/>
    <w:rsid w:val="00F81BA5"/>
    <w:rsid w:val="00F8262D"/>
    <w:rsid w:val="00F85A22"/>
    <w:rsid w:val="00F85FC0"/>
    <w:rsid w:val="00F86024"/>
    <w:rsid w:val="00F8611A"/>
    <w:rsid w:val="00F917AC"/>
    <w:rsid w:val="00F92423"/>
    <w:rsid w:val="00F92537"/>
    <w:rsid w:val="00F92A78"/>
    <w:rsid w:val="00F92ACE"/>
    <w:rsid w:val="00F932BC"/>
    <w:rsid w:val="00F933D6"/>
    <w:rsid w:val="00F936C7"/>
    <w:rsid w:val="00F93E70"/>
    <w:rsid w:val="00F940E9"/>
    <w:rsid w:val="00F944B2"/>
    <w:rsid w:val="00F95919"/>
    <w:rsid w:val="00F9676A"/>
    <w:rsid w:val="00F96D4B"/>
    <w:rsid w:val="00F96F04"/>
    <w:rsid w:val="00F9713F"/>
    <w:rsid w:val="00F978C5"/>
    <w:rsid w:val="00FA0386"/>
    <w:rsid w:val="00FA3A93"/>
    <w:rsid w:val="00FA5128"/>
    <w:rsid w:val="00FA54E5"/>
    <w:rsid w:val="00FA5C4E"/>
    <w:rsid w:val="00FA6E3E"/>
    <w:rsid w:val="00FA7B20"/>
    <w:rsid w:val="00FA7ECE"/>
    <w:rsid w:val="00FB2D7E"/>
    <w:rsid w:val="00FB42D4"/>
    <w:rsid w:val="00FB4458"/>
    <w:rsid w:val="00FB5906"/>
    <w:rsid w:val="00FB762F"/>
    <w:rsid w:val="00FC16C3"/>
    <w:rsid w:val="00FC1D9F"/>
    <w:rsid w:val="00FC2AED"/>
    <w:rsid w:val="00FC42E7"/>
    <w:rsid w:val="00FC5C54"/>
    <w:rsid w:val="00FC60E3"/>
    <w:rsid w:val="00FC6627"/>
    <w:rsid w:val="00FC7D50"/>
    <w:rsid w:val="00FD2E52"/>
    <w:rsid w:val="00FD3070"/>
    <w:rsid w:val="00FD39F1"/>
    <w:rsid w:val="00FD506C"/>
    <w:rsid w:val="00FD5105"/>
    <w:rsid w:val="00FD5EA7"/>
    <w:rsid w:val="00FD7A35"/>
    <w:rsid w:val="00FD7EB5"/>
    <w:rsid w:val="00FE0681"/>
    <w:rsid w:val="00FE2C2E"/>
    <w:rsid w:val="00FE3D43"/>
    <w:rsid w:val="00FF07D6"/>
    <w:rsid w:val="00FF08BB"/>
    <w:rsid w:val="00FF19CB"/>
    <w:rsid w:val="00FF3751"/>
    <w:rsid w:val="00FF4A84"/>
    <w:rsid w:val="00FF5866"/>
    <w:rsid w:val="00FF5A65"/>
    <w:rsid w:val="00FF6F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001d77"/>
    </o:shapedefaults>
    <o:shapelayout v:ext="edit">
      <o:idmap v:ext="edit" data="2"/>
    </o:shapelayout>
  </w:shapeDefaults>
  <w:decimalSymbol w:val=","/>
  <w:listSeparator w:val=";"/>
  <w14:docId w14:val="5BD7E751"/>
  <w15:docId w15:val="{EA0809F5-5ADF-4D46-92D7-FB81533B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7C4BFC"/>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styleId="Tekstpodstawowywcity">
    <w:name w:val="Body Text Indent"/>
    <w:basedOn w:val="Normalny"/>
    <w:link w:val="TekstpodstawowywcityZnak"/>
    <w:rsid w:val="00B94F57"/>
    <w:pPr>
      <w:spacing w:before="0" w:after="0" w:line="240" w:lineRule="auto"/>
      <w:ind w:firstLine="426"/>
      <w:jc w:val="both"/>
    </w:pPr>
    <w:rPr>
      <w:rFonts w:ascii="Times New Roman" w:eastAsia="Times New Roman"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B94F57"/>
    <w:rPr>
      <w:rFonts w:ascii="Times New Roman" w:eastAsia="Times New Roman" w:hAnsi="Times New Roman" w:cs="Times New Roman"/>
      <w:sz w:val="20"/>
      <w:szCs w:val="20"/>
      <w:lang w:eastAsia="pl-PL"/>
    </w:rPr>
  </w:style>
  <w:style w:type="paragraph" w:customStyle="1" w:styleId="Default">
    <w:name w:val="Default"/>
    <w:rsid w:val="00614A21"/>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F433E0"/>
    <w:rPr>
      <w:color w:val="954F72" w:themeColor="followedHyperlink"/>
      <w:u w:val="single"/>
    </w:rPr>
  </w:style>
  <w:style w:type="character" w:styleId="Tekstzastpczy">
    <w:name w:val="Placeholder Text"/>
    <w:basedOn w:val="Domylnaczcionkaakapitu"/>
    <w:uiPriority w:val="99"/>
    <w:semiHidden/>
    <w:rsid w:val="00024C08"/>
    <w:rPr>
      <w:color w:val="808080"/>
    </w:rPr>
  </w:style>
  <w:style w:type="character" w:styleId="Nierozpoznanawzmianka">
    <w:name w:val="Unresolved Mention"/>
    <w:basedOn w:val="Domylnaczcionkaakapitu"/>
    <w:uiPriority w:val="99"/>
    <w:semiHidden/>
    <w:unhideWhenUsed/>
    <w:rsid w:val="00613BCD"/>
    <w:rPr>
      <w:color w:val="605E5C"/>
      <w:shd w:val="clear" w:color="auto" w:fill="E1DFDD"/>
    </w:rPr>
  </w:style>
  <w:style w:type="table" w:customStyle="1" w:styleId="Tabela-Siatka1">
    <w:name w:val="Tabela - Siatka1"/>
    <w:basedOn w:val="Standardowy"/>
    <w:next w:val="Tabela-Siatka"/>
    <w:uiPriority w:val="39"/>
    <w:rsid w:val="00652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65220E"/>
    <w:rPr>
      <w:rFonts w:eastAsia="Fira Sans Light" w:cs="Times New Roman"/>
      <w:sz w:val="20"/>
      <w:szCs w:val="20"/>
    </w:rPr>
  </w:style>
  <w:style w:type="character" w:customStyle="1" w:styleId="TekstprzypisukocowegoZnak">
    <w:name w:val="Tekst przypisu końcowego Znak"/>
    <w:basedOn w:val="Domylnaczcionkaakapitu"/>
    <w:link w:val="Tekstprzypisukocowego"/>
    <w:uiPriority w:val="99"/>
    <w:semiHidden/>
    <w:rsid w:val="0065220E"/>
    <w:rPr>
      <w:rFonts w:ascii="Fira Sans" w:eastAsia="Fira Sans Light" w:hAnsi="Fira Sans" w:cs="Times New Roman"/>
      <w:sz w:val="20"/>
      <w:szCs w:val="20"/>
    </w:rPr>
  </w:style>
  <w:style w:type="paragraph" w:customStyle="1" w:styleId="Tytuinfomacjisygnalnej">
    <w:name w:val="Tytuł infomacji sygnalnej"/>
    <w:basedOn w:val="Normalny"/>
    <w:link w:val="TytuinfomacjisygnalnejZnak"/>
    <w:qFormat/>
    <w:rsid w:val="008D0757"/>
    <w:pPr>
      <w:suppressAutoHyphens/>
      <w:spacing w:after="600" w:line="240" w:lineRule="auto"/>
    </w:pPr>
    <w:rPr>
      <w:rFonts w:ascii="Fira Sans Extra Condensed SemiB" w:hAnsi="Fira Sans Extra Condensed SemiB"/>
      <w:color w:val="000000" w:themeColor="text1"/>
      <w:sz w:val="40"/>
      <w:szCs w:val="26"/>
      <w:shd w:val="clear" w:color="auto" w:fill="FFFFFF"/>
    </w:rPr>
  </w:style>
  <w:style w:type="character" w:customStyle="1" w:styleId="TytuinfomacjisygnalnejZnak">
    <w:name w:val="Tytuł infomacji sygnalnej Znak"/>
    <w:basedOn w:val="Domylnaczcionkaakapitu"/>
    <w:link w:val="Tytuinfomacjisygnalnej"/>
    <w:rsid w:val="008D0757"/>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5762D"/>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5762D"/>
    <w:rPr>
      <w:rFonts w:ascii="Fira Sans SemiBold" w:hAnsi="Fira Sans SemiBold"/>
      <w:color w:val="66AFDE"/>
      <w:sz w:val="60"/>
      <w:szCs w:val="60"/>
    </w:rPr>
  </w:style>
  <w:style w:type="character" w:styleId="Odwoaniedokomentarza">
    <w:name w:val="annotation reference"/>
    <w:basedOn w:val="Domylnaczcionkaakapitu"/>
    <w:uiPriority w:val="99"/>
    <w:semiHidden/>
    <w:unhideWhenUsed/>
    <w:rsid w:val="000E179F"/>
    <w:rPr>
      <w:sz w:val="16"/>
      <w:szCs w:val="16"/>
    </w:rPr>
  </w:style>
  <w:style w:type="paragraph" w:styleId="Tekstkomentarza">
    <w:name w:val="annotation text"/>
    <w:basedOn w:val="Normalny"/>
    <w:link w:val="TekstkomentarzaZnak"/>
    <w:uiPriority w:val="99"/>
    <w:semiHidden/>
    <w:unhideWhenUsed/>
    <w:rsid w:val="000E179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E179F"/>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0E179F"/>
    <w:rPr>
      <w:b/>
      <w:bCs/>
    </w:rPr>
  </w:style>
  <w:style w:type="character" w:customStyle="1" w:styleId="TematkomentarzaZnak">
    <w:name w:val="Temat komentarza Znak"/>
    <w:basedOn w:val="TekstkomentarzaZnak"/>
    <w:link w:val="Tematkomentarza"/>
    <w:uiPriority w:val="99"/>
    <w:semiHidden/>
    <w:rsid w:val="000E179F"/>
    <w:rPr>
      <w:rFonts w:ascii="Fira Sans" w:hAnsi="Fira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13164">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6962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jpg"/><Relationship Id="rId18" Type="http://schemas.openxmlformats.org/officeDocument/2006/relationships/image" Target="media/image9.png"/><Relationship Id="rId26" Type="http://schemas.openxmlformats.org/officeDocument/2006/relationships/hyperlink" Target="https://stat.gov.pl/metainformacje/slownik-pojec/pojecia-stosowane-w-statystyce-publicznej/601,pojecie.html" TargetMode="External"/><Relationship Id="rId3" Type="http://schemas.openxmlformats.org/officeDocument/2006/relationships/customXml" Target="../customXml/item3.xml"/><Relationship Id="rId21" Type="http://schemas.openxmlformats.org/officeDocument/2006/relationships/hyperlink" Target="https://www.facebook.com/UrzadStatystycznyKielce/" TargetMode="External"/><Relationship Id="rId34" Type="http://schemas.openxmlformats.org/officeDocument/2006/relationships/hyperlink" Target="https://stat.gov.pl/metainformacje/slownik-pojec/pojecia-stosowane-w-statystyce-publicznej/3583,pojecie.html" TargetMode="External"/><Relationship Id="rId7"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hyperlink" Target="https://kielce.stat.gov.pl/" TargetMode="External"/><Relationship Id="rId25" Type="http://schemas.openxmlformats.org/officeDocument/2006/relationships/hyperlink" Target="https://stat.gov.pl/metainformacje/slownik-pojec/pojecia-stosowane-w-statystyce-publicznej/63,pojecie.html" TargetMode="External"/><Relationship Id="rId33" Type="http://schemas.openxmlformats.org/officeDocument/2006/relationships/hyperlink" Target="https://stat.gov.pl/metainformacje/slownik-pojec/pojecia-stosowane-w-statystyce-publicznej/873,pojecie.html"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10.png"/><Relationship Id="rId29" Type="http://schemas.openxmlformats.org/officeDocument/2006/relationships/hyperlink" Target="https://stat.gov.pl/obszary-tematyczne/warunki-zycia/dochody-wydatki-i-warunki-zycia-ludnosci/budzety-gospodarstw-domowych-w-2024-r-,9,23.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g"/><Relationship Id="rId24" Type="http://schemas.openxmlformats.org/officeDocument/2006/relationships/hyperlink" Target="http://swaid.stat.gov.pl/WarunkiZyciaLudnosci_dashboards/Raporty_predefiniowane/RAP_DBD_WZL_3.aspx" TargetMode="External"/><Relationship Id="rId32" Type="http://schemas.openxmlformats.org/officeDocument/2006/relationships/hyperlink" Target="https://stat.gov.pl/metainformacje/slownik-pojec/pojecia-stosowane-w-statystyce-publicznej/601,pojecie.html"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stat.gov.pl/obszary-tematyczne/warunki-zycia/dochody-wydatki-i-warunki-zycia-ludnosci/budzety-gospodarstw-domowych-w-2024-r-,9,23.html" TargetMode="External"/><Relationship Id="rId28" Type="http://schemas.openxmlformats.org/officeDocument/2006/relationships/hyperlink" Target="https://stat.gov.pl/metainformacje/slownik-pojec/pojecia-stosowane-w-statystyce-publicznej/3583,pojecie.htm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x.com/i/flow/login?redirect_after_login=%2FKielce_STAT" TargetMode="External"/><Relationship Id="rId31" Type="http://schemas.openxmlformats.org/officeDocument/2006/relationships/hyperlink" Target="https://stat.gov.pl/metainformacje/slownik-pojec/pojecia-stosowane-w-statystyce-publicznej/63,pojeci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hyperlink" Target="https://stat.gov.pl/metainformacje/slownik-pojec/pojecia-stosowane-w-statystyce-publicznej/873,pojecie.html" TargetMode="External"/><Relationship Id="rId30" Type="http://schemas.openxmlformats.org/officeDocument/2006/relationships/hyperlink" Target="http://swaid.stat.gov.pl/WarunkiZyciaLudnosci_dashboards/Raporty_predefiniowane/RAP_DBD_WZL_3.aspx" TargetMode="External"/><Relationship Id="rId35"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796EB-7793-4EAE-9008-93798DC6C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C88ACA-9FE1-458C-B959-E2D15BF0DA96}">
  <ds:schemaRefs>
    <ds:schemaRef ds:uri="http://schemas.microsoft.com/sharepoint/v3/contenttype/forms"/>
  </ds:schemaRefs>
</ds:datastoreItem>
</file>

<file path=customXml/itemProps4.xml><?xml version="1.0" encoding="utf-8"?>
<ds:datastoreItem xmlns:ds="http://schemas.openxmlformats.org/officeDocument/2006/customXml" ds:itemID="{EA7669B2-32EA-429F-9982-BBEFAC4A0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10</Pages>
  <Words>2155</Words>
  <Characters>12931</Characters>
  <Application>Microsoft Office Word</Application>
  <DocSecurity>0</DocSecurity>
  <Lines>107</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Budżety gospodarstw domowych w województwie świętokrzyskim w 2024 r.</dc:title>
  <dc:creator>Urząd Statystyczny w Kielcach</dc:creator>
  <cp:revision>8</cp:revision>
  <cp:lastPrinted>2025-10-06T07:10:00Z</cp:lastPrinted>
  <dcterms:created xsi:type="dcterms:W3CDTF">2025-10-06T08:23:00Z</dcterms:created>
  <dcterms:modified xsi:type="dcterms:W3CDTF">2025-10-07T09:02:00Z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