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A003A5" w14:textId="46D8DB88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Gross Domestic Product in the </w:t>
      </w:r>
      <w:r w:rsidR="00632529">
        <w:rPr>
          <w:lang w:val="en-US"/>
        </w:rPr>
        <w:t>4th</w:t>
      </w:r>
      <w:r>
        <w:rPr>
          <w:lang w:val="en-US"/>
        </w:rPr>
        <w:t xml:space="preserve"> quarter of 202</w:t>
      </w:r>
      <w:r w:rsidR="00C0043D">
        <w:rPr>
          <w:lang w:val="en-US"/>
        </w:rPr>
        <w:t>5</w:t>
      </w:r>
      <w:r w:rsidR="0004459D">
        <w:rPr>
          <w:lang w:val="en-US"/>
        </w:rPr>
        <w:t>. Preliminary estimate</w:t>
      </w:r>
      <w:r w:rsidR="00364AF9" w:rsidRPr="007D5C3A">
        <w:rPr>
          <w:sz w:val="32"/>
          <w:lang w:val="en-US"/>
        </w:rPr>
        <w:tab/>
      </w:r>
    </w:p>
    <w:p w14:paraId="15B881A6" w14:textId="6BCD2149" w:rsidR="00DE58F1" w:rsidRPr="007D5C3A" w:rsidRDefault="008F157C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92384" behindDoc="0" locked="0" layoutInCell="1" allowOverlap="1" wp14:anchorId="4F70F492" wp14:editId="3B636ADE">
                <wp:simplePos x="0" y="0"/>
                <wp:positionH relativeFrom="margin">
                  <wp:posOffset>0</wp:posOffset>
                </wp:positionH>
                <wp:positionV relativeFrom="paragraph">
                  <wp:posOffset>198755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103.8&#10;GDP growth rate in the 3rd quarter of 2025 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D4938" w14:textId="20ED97EB" w:rsidR="00083B61" w:rsidRPr="00180502" w:rsidRDefault="009D09CE" w:rsidP="00941ED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9F782D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4</w:t>
                            </w:r>
                            <w:r w:rsidR="00090DF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.</w:t>
                            </w:r>
                            <w:r w:rsidR="009F782D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0%</w:t>
                            </w:r>
                          </w:p>
                          <w:p w14:paraId="4B8EA8BC" w14:textId="5A317044" w:rsidR="00083B61" w:rsidRPr="007D5C3A" w:rsidRDefault="00083B61" w:rsidP="00941EDE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in the </w:t>
                            </w:r>
                            <w:r w:rsidR="00792515">
                              <w:rPr>
                                <w:color w:val="auto"/>
                                <w:lang w:val="en-US"/>
                              </w:rPr>
                              <w:t>4th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B56A22">
                              <w:rPr>
                                <w:lang w:val="en-US"/>
                              </w:rP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  <w:p w14:paraId="3AEC0166" w14:textId="77777777" w:rsidR="00083B61" w:rsidRPr="00357459" w:rsidRDefault="00083B61" w:rsidP="008F157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70F492" id="Pole tekstowe 2" o:spid="_x0000_s1026" alt="103.8&#10;GDP growth rate in the 3rd quarter of 2025 &#10;&#10;&#10;&#10;&#10;" style="position:absolute;margin-left:0;margin-top:15.65pt;width:173.55pt;height:90.9pt;z-index:251792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" fillcolor="#001d77" stroked="f">
                <v:stroke joinstyle="miter"/>
                <v:textbox>
                  <w:txbxContent>
                    <w:p w14:paraId="311D4938" w14:textId="20ED97EB" w:rsidR="00083B61" w:rsidRPr="00180502" w:rsidRDefault="009D09CE" w:rsidP="00941ED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bookmarkStart w:id="1" w:name="_GoBack"/>
                      <w:bookmarkEnd w:id="1"/>
                      <w:r w:rsidR="009F782D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4</w:t>
                      </w:r>
                      <w:r w:rsidR="00090DF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.</w:t>
                      </w:r>
                      <w:r w:rsidR="009F782D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0%</w:t>
                      </w:r>
                    </w:p>
                    <w:p w14:paraId="4B8EA8BC" w14:textId="5A317044" w:rsidR="00083B61" w:rsidRPr="007D5C3A" w:rsidRDefault="00083B61" w:rsidP="00941EDE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in the </w:t>
                      </w:r>
                      <w:r w:rsidR="00792515">
                        <w:rPr>
                          <w:color w:val="auto"/>
                          <w:lang w:val="en-US"/>
                        </w:rPr>
                        <w:t>4th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B56A22">
                        <w:rPr>
                          <w:lang w:val="en-US"/>
                        </w:rPr>
                        <w:t>5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</w:p>
                    <w:p w14:paraId="3AEC0166" w14:textId="77777777" w:rsidR="00083B61" w:rsidRPr="00357459" w:rsidRDefault="00083B61" w:rsidP="008F157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846DF2">
        <w:rPr>
          <w:lang w:val="en-US"/>
        </w:rPr>
        <w:t>S</w:t>
      </w:r>
      <w:r w:rsidR="00726580">
        <w:rPr>
          <w:lang w:val="en-US"/>
        </w:rPr>
        <w:t xml:space="preserve">easonally unadjusted </w:t>
      </w:r>
      <w:r w:rsidR="00846DF2">
        <w:rPr>
          <w:lang w:val="en-US"/>
        </w:rPr>
        <w:t xml:space="preserve">gross domestic product (GDP) in the </w:t>
      </w:r>
      <w:r w:rsidR="00792515">
        <w:rPr>
          <w:lang w:val="en-US"/>
        </w:rPr>
        <w:t>fourth</w:t>
      </w:r>
      <w:r w:rsidR="00325999">
        <w:rPr>
          <w:lang w:val="en-US"/>
        </w:rPr>
        <w:t xml:space="preserve"> quarter</w:t>
      </w:r>
      <w:r w:rsidR="00846DF2">
        <w:rPr>
          <w:lang w:val="en-US"/>
        </w:rPr>
        <w:t xml:space="preserve"> of 202</w:t>
      </w:r>
      <w:r w:rsidR="00B56A22">
        <w:rPr>
          <w:lang w:val="en-US"/>
        </w:rPr>
        <w:t>5</w:t>
      </w:r>
      <w:r w:rsidR="00846DF2">
        <w:rPr>
          <w:lang w:val="en-US"/>
        </w:rPr>
        <w:t xml:space="preserve"> </w:t>
      </w:r>
      <w:r w:rsidR="00726580">
        <w:rPr>
          <w:lang w:val="en-US"/>
        </w:rPr>
        <w:t xml:space="preserve">was </w:t>
      </w:r>
      <w:r w:rsidR="004C5079">
        <w:rPr>
          <w:lang w:val="en-US"/>
        </w:rPr>
        <w:t xml:space="preserve">4.0% </w:t>
      </w:r>
      <w:r w:rsidR="00C92238">
        <w:rPr>
          <w:lang w:val="en-US"/>
        </w:rPr>
        <w:t>higher</w:t>
      </w:r>
      <w:r w:rsidR="00726580">
        <w:rPr>
          <w:lang w:val="en-US"/>
        </w:rPr>
        <w:t xml:space="preserve"> year-</w:t>
      </w:r>
      <w:r w:rsidR="00846DF2">
        <w:rPr>
          <w:lang w:val="en-US"/>
        </w:rPr>
        <w:t>on</w:t>
      </w:r>
      <w:r w:rsidR="00726580">
        <w:rPr>
          <w:lang w:val="en-US"/>
        </w:rPr>
        <w:t>-year</w:t>
      </w:r>
      <w:r w:rsidR="004C5079">
        <w:rPr>
          <w:lang w:val="en-US"/>
        </w:rPr>
        <w:t>,</w:t>
      </w:r>
      <w:r w:rsidR="00726580">
        <w:rPr>
          <w:lang w:val="en-US"/>
        </w:rPr>
        <w:t xml:space="preserve"> </w:t>
      </w:r>
      <w:r w:rsidR="004C5079">
        <w:rPr>
          <w:lang w:val="en-US"/>
        </w:rPr>
        <w:t xml:space="preserve">compared with an </w:t>
      </w:r>
      <w:r w:rsidR="002315C5">
        <w:rPr>
          <w:lang w:val="en-US"/>
        </w:rPr>
        <w:t>in</w:t>
      </w:r>
      <w:r w:rsidR="00846DF2">
        <w:rPr>
          <w:lang w:val="en-US"/>
        </w:rPr>
        <w:t xml:space="preserve">crease of </w:t>
      </w:r>
      <w:r w:rsidR="00957B3C">
        <w:rPr>
          <w:lang w:val="en-US"/>
        </w:rPr>
        <w:t>3.5</w:t>
      </w:r>
      <w:r w:rsidR="00726580">
        <w:rPr>
          <w:lang w:val="en-US"/>
        </w:rPr>
        <w:t xml:space="preserve">% </w:t>
      </w:r>
      <w:r w:rsidR="00FA3261">
        <w:rPr>
          <w:lang w:val="en-US"/>
        </w:rPr>
        <w:t xml:space="preserve">in the corresponding </w:t>
      </w:r>
      <w:r w:rsidR="00846DF2">
        <w:rPr>
          <w:lang w:val="en-US"/>
        </w:rPr>
        <w:t>quarter</w:t>
      </w:r>
      <w:r w:rsidR="00FA3261">
        <w:rPr>
          <w:lang w:val="en-US"/>
        </w:rPr>
        <w:t xml:space="preserve"> of 202</w:t>
      </w:r>
      <w:r w:rsidR="00B56A22">
        <w:rPr>
          <w:lang w:val="en-US"/>
        </w:rPr>
        <w:t>4</w:t>
      </w:r>
      <w:r w:rsidR="00846DF2">
        <w:rPr>
          <w:lang w:val="en-US"/>
        </w:rPr>
        <w:t xml:space="preserve"> (</w:t>
      </w:r>
      <w:r w:rsidR="004C5079">
        <w:rPr>
          <w:lang w:val="en-US"/>
        </w:rPr>
        <w:t xml:space="preserve">at </w:t>
      </w:r>
      <w:r w:rsidR="00846DF2">
        <w:rPr>
          <w:lang w:val="en-US"/>
        </w:rPr>
        <w:t>constant average prices of the previous year).</w:t>
      </w:r>
    </w:p>
    <w:p w14:paraId="62527354" w14:textId="77777777" w:rsidR="00396BFA" w:rsidRDefault="00396BFA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101F4170" w14:textId="73631523" w:rsidR="00DE6B58" w:rsidRDefault="00633AE3" w:rsidP="001E278F">
      <w:pPr>
        <w:pStyle w:val="Nagwek1"/>
        <w:spacing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0079AB7" wp14:editId="282C5D02">
                <wp:simplePos x="0" y="0"/>
                <wp:positionH relativeFrom="column">
                  <wp:posOffset>5309235</wp:posOffset>
                </wp:positionH>
                <wp:positionV relativeFrom="paragraph">
                  <wp:posOffset>118110</wp:posOffset>
                </wp:positionV>
                <wp:extent cx="1628775" cy="1297940"/>
                <wp:effectExtent l="0" t="0" r="0" b="0"/>
                <wp:wrapTight wrapText="bothSides">
                  <wp:wrapPolygon edited="0">
                    <wp:start x="758" y="0"/>
                    <wp:lineTo x="758" y="21241"/>
                    <wp:lineTo x="20716" y="21241"/>
                    <wp:lineTo x="20716" y="0"/>
                    <wp:lineTo x="758" y="0"/>
                  </wp:wrapPolygon>
                </wp:wrapTight>
                <wp:docPr id="15" name="Pole tekstowe 15" descr="GDP growth in2025 remained unchanged compared to the preliminary estimate published on 30.01.2026, i. e.  3.6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1297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87766" w14:textId="28C0577E" w:rsidR="00F2239D" w:rsidRPr="00DE62D3" w:rsidRDefault="00953000" w:rsidP="00F2239D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GDP growth</w:t>
                            </w:r>
                            <w:r w:rsidR="00627953">
                              <w:rPr>
                                <w:bCs w:val="0"/>
                                <w:lang w:val="en-US"/>
                              </w:rPr>
                              <w:t xml:space="preserve"> in</w:t>
                            </w:r>
                            <w:r w:rsidR="008A6DFA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627953">
                              <w:rPr>
                                <w:bCs w:val="0"/>
                                <w:lang w:val="en-US"/>
                              </w:rPr>
                              <w:t xml:space="preserve">2025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remained unchanged c</w:t>
                            </w:r>
                            <w:r w:rsidR="00F2239D" w:rsidRPr="00BD6A5D">
                              <w:rPr>
                                <w:bCs w:val="0"/>
                                <w:lang w:val="en-US"/>
                              </w:rPr>
                              <w:t xml:space="preserve">ompared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to </w:t>
                            </w:r>
                            <w:r w:rsidR="00B14AFE">
                              <w:rPr>
                                <w:bCs w:val="0"/>
                                <w:lang w:val="en-US"/>
                              </w:rPr>
                              <w:t xml:space="preserve">the </w:t>
                            </w:r>
                            <w:r w:rsidR="00F2239D" w:rsidRPr="00BD6A5D">
                              <w:rPr>
                                <w:bCs w:val="0"/>
                                <w:lang w:val="en-US"/>
                              </w:rPr>
                              <w:t xml:space="preserve">preliminary estimate published on </w:t>
                            </w:r>
                            <w:r w:rsidR="00F2239D">
                              <w:rPr>
                                <w:bCs w:val="0"/>
                                <w:lang w:val="en-US"/>
                              </w:rPr>
                              <w:t>30.01.2026,</w:t>
                            </w:r>
                            <w:r w:rsidR="00F2239D" w:rsidRPr="00BD6A5D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 w:val="0"/>
                                <w:lang w:val="en-US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bCs w:val="0"/>
                                <w:lang w:val="en-US"/>
                              </w:rPr>
                              <w:t xml:space="preserve">. e. </w:t>
                            </w:r>
                            <w:bookmarkStart w:id="0" w:name="_GoBack"/>
                            <w:bookmarkEnd w:id="0"/>
                            <w:r w:rsidR="00F2239D">
                              <w:rPr>
                                <w:bCs w:val="0"/>
                                <w:lang w:val="en-US"/>
                              </w:rPr>
                              <w:t>3.6%</w:t>
                            </w:r>
                          </w:p>
                          <w:p w14:paraId="020097D1" w14:textId="77777777" w:rsidR="00180F8A" w:rsidRPr="00241EC2" w:rsidRDefault="00180F8A" w:rsidP="00180F8A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79AB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GDP growth in2025 remained unchanged compared to the preliminary estimate published on 30.01.2026, i. e.  3.6%&#10;" style="position:absolute;margin-left:418.05pt;margin-top:9.3pt;width:128.25pt;height:102.2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" filled="f" stroked="f">
                <v:textbox>
                  <w:txbxContent>
                    <w:p w14:paraId="52D87766" w14:textId="28C0577E" w:rsidR="00F2239D" w:rsidRPr="00DE62D3" w:rsidRDefault="00953000" w:rsidP="00F2239D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GDP growth</w:t>
                      </w:r>
                      <w:r w:rsidR="00627953">
                        <w:rPr>
                          <w:bCs w:val="0"/>
                          <w:lang w:val="en-US"/>
                        </w:rPr>
                        <w:t xml:space="preserve"> in</w:t>
                      </w:r>
                      <w:r w:rsidR="008A6DFA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627953">
                        <w:rPr>
                          <w:bCs w:val="0"/>
                          <w:lang w:val="en-US"/>
                        </w:rPr>
                        <w:t xml:space="preserve">2025 </w:t>
                      </w:r>
                      <w:r>
                        <w:rPr>
                          <w:bCs w:val="0"/>
                          <w:lang w:val="en-US"/>
                        </w:rPr>
                        <w:t>remained unchanged c</w:t>
                      </w:r>
                      <w:r w:rsidR="00F2239D" w:rsidRPr="00BD6A5D">
                        <w:rPr>
                          <w:bCs w:val="0"/>
                          <w:lang w:val="en-US"/>
                        </w:rPr>
                        <w:t xml:space="preserve">ompared </w:t>
                      </w:r>
                      <w:r>
                        <w:rPr>
                          <w:bCs w:val="0"/>
                          <w:lang w:val="en-US"/>
                        </w:rPr>
                        <w:t xml:space="preserve">to </w:t>
                      </w:r>
                      <w:r w:rsidR="00B14AFE">
                        <w:rPr>
                          <w:bCs w:val="0"/>
                          <w:lang w:val="en-US"/>
                        </w:rPr>
                        <w:t xml:space="preserve">the </w:t>
                      </w:r>
                      <w:r w:rsidR="00F2239D" w:rsidRPr="00BD6A5D">
                        <w:rPr>
                          <w:bCs w:val="0"/>
                          <w:lang w:val="en-US"/>
                        </w:rPr>
                        <w:t xml:space="preserve">preliminary estimate published on </w:t>
                      </w:r>
                      <w:r w:rsidR="00F2239D">
                        <w:rPr>
                          <w:bCs w:val="0"/>
                          <w:lang w:val="en-US"/>
                        </w:rPr>
                        <w:t>30.01.2026,</w:t>
                      </w:r>
                      <w:r w:rsidR="00F2239D" w:rsidRPr="00BD6A5D">
                        <w:rPr>
                          <w:bCs w:val="0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bCs w:val="0"/>
                          <w:lang w:val="en-US"/>
                        </w:rPr>
                        <w:t>i</w:t>
                      </w:r>
                      <w:proofErr w:type="spellEnd"/>
                      <w:r>
                        <w:rPr>
                          <w:bCs w:val="0"/>
                          <w:lang w:val="en-US"/>
                        </w:rPr>
                        <w:t xml:space="preserve">. e. </w:t>
                      </w:r>
                      <w:bookmarkStart w:id="1" w:name="_GoBack"/>
                      <w:bookmarkEnd w:id="1"/>
                      <w:r w:rsidR="00F2239D">
                        <w:rPr>
                          <w:bCs w:val="0"/>
                          <w:lang w:val="en-US"/>
                        </w:rPr>
                        <w:t>3.6%</w:t>
                      </w:r>
                    </w:p>
                    <w:p w14:paraId="020097D1" w14:textId="77777777" w:rsidR="00180F8A" w:rsidRPr="00241EC2" w:rsidRDefault="00180F8A" w:rsidP="00180F8A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792515">
        <w:rPr>
          <w:rFonts w:ascii="Fira Sans" w:hAnsi="Fira Sans"/>
          <w:color w:val="auto"/>
          <w:szCs w:val="19"/>
          <w:lang w:val="en-US"/>
        </w:rPr>
        <w:t>4th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quarter of </w:t>
      </w:r>
      <w:r w:rsidR="00583DF8">
        <w:rPr>
          <w:rFonts w:ascii="Fira Sans" w:hAnsi="Fira Sans"/>
          <w:color w:val="auto"/>
          <w:szCs w:val="19"/>
          <w:lang w:val="en-US"/>
        </w:rPr>
        <w:t>2025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</w:t>
      </w:r>
      <w:r w:rsidR="002315C5">
        <w:rPr>
          <w:rFonts w:ascii="Fira Sans" w:hAnsi="Fira Sans"/>
          <w:color w:val="auto"/>
          <w:szCs w:val="19"/>
          <w:lang w:val="en-US"/>
        </w:rPr>
        <w:t>20</w:t>
      </w:r>
      <w:r w:rsidR="00C77F7E">
        <w:rPr>
          <w:rFonts w:ascii="Fira Sans" w:hAnsi="Fira Sans"/>
          <w:color w:val="auto"/>
          <w:szCs w:val="19"/>
          <w:lang w:val="en-US"/>
        </w:rPr>
        <w:t xml:space="preserve">) </w:t>
      </w:r>
      <w:r w:rsidR="00180F8A">
        <w:rPr>
          <w:rFonts w:ascii="Fira Sans" w:hAnsi="Fira Sans"/>
          <w:color w:val="auto"/>
          <w:szCs w:val="19"/>
          <w:lang w:val="en-US"/>
        </w:rPr>
        <w:t xml:space="preserve">was </w:t>
      </w:r>
      <w:r w:rsidR="00090DF5">
        <w:rPr>
          <w:rFonts w:ascii="Fira Sans" w:hAnsi="Fira Sans"/>
          <w:color w:val="auto"/>
          <w:szCs w:val="19"/>
          <w:lang w:val="en-US"/>
        </w:rPr>
        <w:t>high</w:t>
      </w:r>
      <w:r w:rsidR="00180F8A">
        <w:rPr>
          <w:rFonts w:ascii="Fira Sans" w:hAnsi="Fira Sans"/>
          <w:color w:val="auto"/>
          <w:szCs w:val="19"/>
          <w:lang w:val="en-US"/>
        </w:rPr>
        <w:t xml:space="preserve">er by </w:t>
      </w:r>
      <w:r w:rsidR="005C42BC">
        <w:rPr>
          <w:rFonts w:ascii="Fira Sans" w:hAnsi="Fira Sans"/>
          <w:color w:val="auto"/>
          <w:szCs w:val="19"/>
          <w:lang w:val="en-US"/>
        </w:rPr>
        <w:t>1.</w:t>
      </w:r>
      <w:r w:rsidR="003B72E8">
        <w:rPr>
          <w:rFonts w:ascii="Fira Sans" w:hAnsi="Fira Sans"/>
          <w:color w:val="auto"/>
          <w:szCs w:val="19"/>
          <w:lang w:val="en-US"/>
        </w:rPr>
        <w:t>0</w:t>
      </w:r>
      <w:r w:rsidR="00180F8A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1800CA">
        <w:rPr>
          <w:rFonts w:ascii="Fira Sans" w:hAnsi="Fira Sans"/>
          <w:color w:val="auto"/>
          <w:szCs w:val="19"/>
          <w:lang w:val="en-US"/>
        </w:rPr>
        <w:t xml:space="preserve">in the previous quarter and </w:t>
      </w:r>
      <w:r w:rsidR="002054E0">
        <w:rPr>
          <w:rFonts w:ascii="Fira Sans" w:hAnsi="Fira Sans"/>
          <w:color w:val="auto"/>
          <w:szCs w:val="19"/>
          <w:lang w:val="en-US"/>
        </w:rPr>
        <w:t xml:space="preserve">it </w:t>
      </w:r>
      <w:r w:rsidR="001800CA">
        <w:rPr>
          <w:rFonts w:ascii="Fira Sans" w:hAnsi="Fira Sans"/>
          <w:color w:val="auto"/>
          <w:szCs w:val="19"/>
          <w:lang w:val="en-US"/>
        </w:rPr>
        <w:t xml:space="preserve">was </w:t>
      </w:r>
      <w:r w:rsidR="005C42BC">
        <w:rPr>
          <w:rFonts w:ascii="Fira Sans" w:hAnsi="Fira Sans"/>
          <w:color w:val="auto"/>
          <w:szCs w:val="19"/>
          <w:lang w:val="en-US"/>
        </w:rPr>
        <w:t>3.</w:t>
      </w:r>
      <w:r w:rsidR="003B72E8">
        <w:rPr>
          <w:rFonts w:ascii="Fira Sans" w:hAnsi="Fira Sans"/>
          <w:color w:val="auto"/>
          <w:szCs w:val="19"/>
          <w:lang w:val="en-US"/>
        </w:rPr>
        <w:t>6</w:t>
      </w:r>
      <w:r w:rsidR="001800CA">
        <w:rPr>
          <w:rFonts w:ascii="Fira Sans" w:hAnsi="Fira Sans"/>
          <w:color w:val="auto"/>
          <w:szCs w:val="19"/>
          <w:lang w:val="en-US"/>
        </w:rPr>
        <w:t xml:space="preserve">% higher than in the </w:t>
      </w:r>
      <w:r w:rsidR="00792515">
        <w:rPr>
          <w:rFonts w:ascii="Fira Sans" w:hAnsi="Fira Sans"/>
          <w:color w:val="auto"/>
          <w:szCs w:val="19"/>
          <w:lang w:val="en-US"/>
        </w:rPr>
        <w:t>4</w:t>
      </w:r>
      <w:r w:rsidR="00792515" w:rsidRPr="003B72E8">
        <w:rPr>
          <w:rFonts w:ascii="Fira Sans" w:hAnsi="Fira Sans"/>
          <w:color w:val="auto"/>
          <w:szCs w:val="19"/>
          <w:lang w:val="en-US"/>
        </w:rPr>
        <w:t>th</w:t>
      </w:r>
      <w:r w:rsidR="00792515">
        <w:rPr>
          <w:rFonts w:ascii="Fira Sans" w:hAnsi="Fira Sans"/>
          <w:color w:val="auto"/>
          <w:szCs w:val="19"/>
          <w:lang w:val="en-US"/>
        </w:rPr>
        <w:t xml:space="preserve"> </w:t>
      </w:r>
      <w:r w:rsidR="001800CA">
        <w:rPr>
          <w:rFonts w:ascii="Fira Sans" w:hAnsi="Fira Sans"/>
          <w:color w:val="auto"/>
          <w:szCs w:val="19"/>
          <w:lang w:val="en-US"/>
        </w:rPr>
        <w:t>quarter of the previous year.</w:t>
      </w:r>
    </w:p>
    <w:p w14:paraId="0E1764AF" w14:textId="77777777" w:rsidR="00E24E58" w:rsidRPr="00055A0A" w:rsidRDefault="00E24E58" w:rsidP="009D5650">
      <w:pPr>
        <w:pStyle w:val="Tablicanotka"/>
        <w:spacing w:before="360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Table </w:t>
      </w:r>
      <w:r w:rsidR="0040666D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1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. Seasonally unadjusted GDP; constant average prices of the previous year</w:t>
      </w:r>
    </w:p>
    <w:p w14:paraId="327E56B5" w14:textId="77777777" w:rsidR="00E24E58" w:rsidRPr="00B7358D" w:rsidRDefault="00E24E58" w:rsidP="00B7358D">
      <w:pPr>
        <w:jc w:val="right"/>
        <w:rPr>
          <w:lang w:val="en-US"/>
        </w:rPr>
      </w:pPr>
    </w:p>
    <w:tbl>
      <w:tblPr>
        <w:tblStyle w:val="Tabela-Siatka"/>
        <w:tblpPr w:leftFromText="142" w:rightFromText="142" w:vertAnchor="text" w:horzAnchor="margin" w:tblpXSpec="center" w:tblpY="-53"/>
        <w:tblW w:w="5000" w:type="pct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unadjusted GDP; constant average prices of the previous year"/>
      </w:tblPr>
      <w:tblGrid>
        <w:gridCol w:w="1093"/>
        <w:gridCol w:w="578"/>
        <w:gridCol w:w="582"/>
        <w:gridCol w:w="584"/>
        <w:gridCol w:w="592"/>
        <w:gridCol w:w="584"/>
        <w:gridCol w:w="584"/>
        <w:gridCol w:w="584"/>
        <w:gridCol w:w="592"/>
        <w:gridCol w:w="578"/>
        <w:gridCol w:w="573"/>
        <w:gridCol w:w="570"/>
        <w:gridCol w:w="573"/>
      </w:tblGrid>
      <w:tr w:rsidR="00210BE2" w:rsidRPr="00E34AA3" w14:paraId="134E21E0" w14:textId="5A113AFF" w:rsidTr="00210BE2">
        <w:trPr>
          <w:trHeight w:hRule="exact" w:val="397"/>
          <w:jc w:val="center"/>
        </w:trPr>
        <w:tc>
          <w:tcPr>
            <w:tcW w:w="677" w:type="pct"/>
            <w:vMerge w:val="restart"/>
            <w:vAlign w:val="center"/>
          </w:tcPr>
          <w:p w14:paraId="33D11C05" w14:textId="77777777" w:rsidR="00210BE2" w:rsidRPr="00E34AA3" w:rsidRDefault="00210BE2" w:rsidP="0040666D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49" w:type="pct"/>
            <w:gridSpan w:val="4"/>
            <w:vAlign w:val="center"/>
          </w:tcPr>
          <w:p w14:paraId="782CC37B" w14:textId="77777777" w:rsidR="00210BE2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453" w:type="pct"/>
            <w:gridSpan w:val="4"/>
            <w:vAlign w:val="center"/>
          </w:tcPr>
          <w:p w14:paraId="68543374" w14:textId="77777777" w:rsidR="00210BE2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421" w:type="pct"/>
            <w:gridSpan w:val="4"/>
            <w:vAlign w:val="center"/>
          </w:tcPr>
          <w:p w14:paraId="62111E34" w14:textId="2BD4E53E" w:rsidR="00210BE2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210BE2" w:rsidRPr="00E34AA3" w14:paraId="6D6D2B42" w14:textId="45C09B5D" w:rsidTr="00210BE2">
        <w:trPr>
          <w:trHeight w:hRule="exact" w:val="397"/>
          <w:jc w:val="center"/>
        </w:trPr>
        <w:tc>
          <w:tcPr>
            <w:tcW w:w="677" w:type="pct"/>
            <w:vMerge/>
          </w:tcPr>
          <w:p w14:paraId="3776490C" w14:textId="77777777" w:rsidR="00210BE2" w:rsidRPr="00E34AA3" w:rsidRDefault="00210BE2" w:rsidP="0040666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9" w:type="pct"/>
            <w:vAlign w:val="center"/>
          </w:tcPr>
          <w:p w14:paraId="4FDD18F4" w14:textId="77777777" w:rsidR="00210BE2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1" w:type="pct"/>
            <w:vAlign w:val="center"/>
          </w:tcPr>
          <w:p w14:paraId="701324A6" w14:textId="77777777" w:rsidR="00210BE2" w:rsidRPr="00E34AA3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2" w:type="pct"/>
            <w:vAlign w:val="center"/>
          </w:tcPr>
          <w:p w14:paraId="2971F69B" w14:textId="77777777" w:rsidR="00210BE2" w:rsidRPr="00E34AA3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7" w:type="pct"/>
            <w:vAlign w:val="center"/>
          </w:tcPr>
          <w:p w14:paraId="140E6D5B" w14:textId="77777777" w:rsidR="00210BE2" w:rsidRPr="00E34AA3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2" w:type="pct"/>
            <w:vAlign w:val="center"/>
          </w:tcPr>
          <w:p w14:paraId="0885F5C2" w14:textId="77777777" w:rsidR="00210BE2" w:rsidRPr="00E34AA3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2" w:type="pct"/>
            <w:vAlign w:val="center"/>
          </w:tcPr>
          <w:p w14:paraId="1631C1B6" w14:textId="77777777" w:rsidR="00210BE2" w:rsidRPr="00E34AA3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2" w:type="pct"/>
            <w:vAlign w:val="center"/>
          </w:tcPr>
          <w:p w14:paraId="0DE1195E" w14:textId="77777777" w:rsidR="00210BE2" w:rsidRPr="00E34AA3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7" w:type="pct"/>
            <w:vAlign w:val="center"/>
          </w:tcPr>
          <w:p w14:paraId="0F96F21C" w14:textId="77777777" w:rsidR="00210BE2" w:rsidRPr="00E34AA3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8" w:type="pct"/>
            <w:vAlign w:val="center"/>
          </w:tcPr>
          <w:p w14:paraId="2CD2D02C" w14:textId="77777777" w:rsidR="00210BE2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5" w:type="pct"/>
            <w:vAlign w:val="center"/>
          </w:tcPr>
          <w:p w14:paraId="2E890413" w14:textId="77777777" w:rsidR="00210BE2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3" w:type="pct"/>
            <w:vAlign w:val="center"/>
          </w:tcPr>
          <w:p w14:paraId="596E0971" w14:textId="77777777" w:rsidR="00210BE2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4" w:type="pct"/>
            <w:vAlign w:val="center"/>
          </w:tcPr>
          <w:p w14:paraId="09151CE6" w14:textId="5C3674E3" w:rsidR="00210BE2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210BE2" w:rsidRPr="005C42BC" w14:paraId="5BF53047" w14:textId="0A025C6E" w:rsidTr="00210BE2">
        <w:trPr>
          <w:trHeight w:hRule="exact" w:val="397"/>
          <w:jc w:val="center"/>
        </w:trPr>
        <w:tc>
          <w:tcPr>
            <w:tcW w:w="677" w:type="pct"/>
            <w:vMerge/>
          </w:tcPr>
          <w:p w14:paraId="102182CF" w14:textId="77777777" w:rsidR="00210BE2" w:rsidRPr="00E34AA3" w:rsidRDefault="00210BE2" w:rsidP="0040666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17A09645" w14:textId="70D47B2D" w:rsidR="00210BE2" w:rsidRDefault="00210BE2" w:rsidP="0040666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210BE2" w:rsidRPr="00180F8A" w14:paraId="0E4AF1CA" w14:textId="06B19249" w:rsidTr="00210BE2">
        <w:trPr>
          <w:trHeight w:val="397"/>
          <w:jc w:val="center"/>
        </w:trPr>
        <w:tc>
          <w:tcPr>
            <w:tcW w:w="677" w:type="pct"/>
            <w:tcMar>
              <w:left w:w="0" w:type="dxa"/>
              <w:right w:w="0" w:type="dxa"/>
            </w:tcMar>
            <w:vAlign w:val="center"/>
          </w:tcPr>
          <w:p w14:paraId="6849FE6A" w14:textId="77777777" w:rsidR="00210BE2" w:rsidRPr="00F54F97" w:rsidRDefault="00210BE2" w:rsidP="004C2FB1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growth </w:t>
            </w:r>
            <w:r>
              <w:rPr>
                <w:sz w:val="18"/>
                <w:szCs w:val="18"/>
                <w:lang w:val="en-US"/>
              </w:rPr>
              <w:t>rate</w:t>
            </w:r>
          </w:p>
        </w:tc>
        <w:tc>
          <w:tcPr>
            <w:tcW w:w="359" w:type="pct"/>
            <w:tcMar>
              <w:left w:w="28" w:type="dxa"/>
              <w:right w:w="28" w:type="dxa"/>
            </w:tcMar>
            <w:vAlign w:val="center"/>
          </w:tcPr>
          <w:p w14:paraId="79B2148D" w14:textId="77777777" w:rsidR="00210BE2" w:rsidRPr="00530259" w:rsidRDefault="00210BE2" w:rsidP="0040666D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530259">
              <w:rPr>
                <w:sz w:val="18"/>
                <w:szCs w:val="18"/>
              </w:rPr>
              <w:t>5</w:t>
            </w:r>
          </w:p>
        </w:tc>
        <w:tc>
          <w:tcPr>
            <w:tcW w:w="361" w:type="pct"/>
            <w:vAlign w:val="center"/>
          </w:tcPr>
          <w:p w14:paraId="3FCB6294" w14:textId="77777777" w:rsidR="00210BE2" w:rsidRPr="00530259" w:rsidRDefault="00210BE2" w:rsidP="0040666D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530259">
              <w:rPr>
                <w:sz w:val="18"/>
                <w:szCs w:val="18"/>
              </w:rPr>
              <w:t>5</w:t>
            </w:r>
          </w:p>
        </w:tc>
        <w:tc>
          <w:tcPr>
            <w:tcW w:w="362" w:type="pct"/>
            <w:vAlign w:val="center"/>
          </w:tcPr>
          <w:p w14:paraId="78919D41" w14:textId="77777777" w:rsidR="00210BE2" w:rsidRPr="00530259" w:rsidRDefault="00210BE2" w:rsidP="0040666D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530259">
              <w:rPr>
                <w:sz w:val="18"/>
                <w:szCs w:val="18"/>
              </w:rPr>
              <w:t>6</w:t>
            </w:r>
          </w:p>
        </w:tc>
        <w:tc>
          <w:tcPr>
            <w:tcW w:w="367" w:type="pct"/>
            <w:vAlign w:val="center"/>
          </w:tcPr>
          <w:p w14:paraId="054AD07C" w14:textId="77777777" w:rsidR="00210BE2" w:rsidRPr="00530259" w:rsidRDefault="00210BE2" w:rsidP="0040666D">
            <w:pPr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530259">
              <w:rPr>
                <w:sz w:val="18"/>
                <w:szCs w:val="18"/>
              </w:rPr>
              <w:t>2</w:t>
            </w:r>
          </w:p>
        </w:tc>
        <w:tc>
          <w:tcPr>
            <w:tcW w:w="362" w:type="pct"/>
            <w:vAlign w:val="center"/>
          </w:tcPr>
          <w:p w14:paraId="222CE0EB" w14:textId="77777777" w:rsidR="00210BE2" w:rsidRPr="00530259" w:rsidRDefault="00210BE2" w:rsidP="004F2A9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</w:t>
            </w:r>
            <w:r>
              <w:rPr>
                <w:noProof/>
                <w:spacing w:val="-2"/>
                <w:sz w:val="18"/>
                <w:szCs w:val="18"/>
              </w:rPr>
              <w:t>.3</w:t>
            </w:r>
          </w:p>
        </w:tc>
        <w:tc>
          <w:tcPr>
            <w:tcW w:w="362" w:type="pct"/>
            <w:vAlign w:val="center"/>
          </w:tcPr>
          <w:p w14:paraId="2EBD4FDE" w14:textId="77777777" w:rsidR="00210BE2" w:rsidRPr="00530259" w:rsidRDefault="00210BE2" w:rsidP="004F2A9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</w:t>
            </w:r>
            <w:r>
              <w:rPr>
                <w:noProof/>
                <w:spacing w:val="-2"/>
                <w:sz w:val="18"/>
                <w:szCs w:val="18"/>
              </w:rPr>
              <w:t>.4</w:t>
            </w:r>
          </w:p>
        </w:tc>
        <w:tc>
          <w:tcPr>
            <w:tcW w:w="362" w:type="pct"/>
            <w:vAlign w:val="center"/>
          </w:tcPr>
          <w:p w14:paraId="2FADCFD7" w14:textId="77777777" w:rsidR="00210BE2" w:rsidRPr="00530259" w:rsidRDefault="00210BE2" w:rsidP="0040666D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102</w:t>
            </w:r>
            <w:r>
              <w:rPr>
                <w:noProof/>
                <w:spacing w:val="-2"/>
                <w:sz w:val="18"/>
                <w:szCs w:val="18"/>
              </w:rPr>
              <w:t>.</w:t>
            </w:r>
            <w:r w:rsidRPr="00530259">
              <w:rPr>
                <w:noProof/>
                <w:spacing w:val="-2"/>
                <w:sz w:val="18"/>
                <w:szCs w:val="18"/>
              </w:rPr>
              <w:t>8</w:t>
            </w:r>
          </w:p>
        </w:tc>
        <w:tc>
          <w:tcPr>
            <w:tcW w:w="367" w:type="pct"/>
            <w:vAlign w:val="center"/>
          </w:tcPr>
          <w:p w14:paraId="3A0B3CEE" w14:textId="77777777" w:rsidR="00210BE2" w:rsidRPr="00530259" w:rsidRDefault="00210BE2" w:rsidP="004F2A98">
            <w:pPr>
              <w:jc w:val="right"/>
              <w:rPr>
                <w:noProof/>
                <w:spacing w:val="-2"/>
                <w:sz w:val="18"/>
                <w:szCs w:val="18"/>
              </w:rPr>
            </w:pPr>
            <w:r w:rsidRPr="00530259">
              <w:rPr>
                <w:noProof/>
                <w:spacing w:val="-2"/>
                <w:sz w:val="18"/>
                <w:szCs w:val="18"/>
              </w:rPr>
              <w:t>103</w:t>
            </w:r>
            <w:r>
              <w:rPr>
                <w:noProof/>
                <w:spacing w:val="-2"/>
                <w:sz w:val="18"/>
                <w:szCs w:val="18"/>
              </w:rPr>
              <w:t>.5</w:t>
            </w:r>
          </w:p>
        </w:tc>
        <w:tc>
          <w:tcPr>
            <w:tcW w:w="358" w:type="pct"/>
            <w:vAlign w:val="center"/>
          </w:tcPr>
          <w:p w14:paraId="5C2D376C" w14:textId="77777777" w:rsidR="00210BE2" w:rsidRPr="00530259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 w:rsidRPr="00530259">
              <w:rPr>
                <w:sz w:val="18"/>
                <w:szCs w:val="18"/>
              </w:rPr>
              <w:t>103</w:t>
            </w:r>
            <w:r>
              <w:rPr>
                <w:sz w:val="18"/>
                <w:szCs w:val="18"/>
              </w:rPr>
              <w:t>.</w:t>
            </w:r>
            <w:r w:rsidRPr="00530259">
              <w:rPr>
                <w:sz w:val="18"/>
                <w:szCs w:val="18"/>
              </w:rPr>
              <w:t>2</w:t>
            </w:r>
          </w:p>
        </w:tc>
        <w:tc>
          <w:tcPr>
            <w:tcW w:w="355" w:type="pct"/>
            <w:vAlign w:val="center"/>
          </w:tcPr>
          <w:p w14:paraId="4DB41695" w14:textId="77777777" w:rsidR="00210BE2" w:rsidRPr="00530259" w:rsidRDefault="00210BE2" w:rsidP="004F2A98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103.3</w:t>
            </w:r>
          </w:p>
        </w:tc>
        <w:tc>
          <w:tcPr>
            <w:tcW w:w="353" w:type="pct"/>
            <w:vAlign w:val="center"/>
          </w:tcPr>
          <w:p w14:paraId="10D31EA2" w14:textId="77777777" w:rsidR="00210BE2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103.8</w:t>
            </w:r>
          </w:p>
        </w:tc>
        <w:tc>
          <w:tcPr>
            <w:tcW w:w="354" w:type="pct"/>
            <w:vAlign w:val="center"/>
          </w:tcPr>
          <w:p w14:paraId="6545BD5B" w14:textId="0118977D" w:rsidR="00210BE2" w:rsidRDefault="006168D6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</w:tr>
    </w:tbl>
    <w:p w14:paraId="6C2A8A0D" w14:textId="77777777" w:rsidR="0040666D" w:rsidRDefault="0040666D" w:rsidP="0040666D">
      <w:pPr>
        <w:pStyle w:val="Tytutablicy"/>
        <w:rPr>
          <w:lang w:val="en-US"/>
        </w:rPr>
      </w:pPr>
      <w:r w:rsidRPr="007D5C3A">
        <w:rPr>
          <w:lang w:val="en-US"/>
        </w:rPr>
        <w:t xml:space="preserve">Table </w:t>
      </w:r>
      <w:r>
        <w:rPr>
          <w:lang w:val="en-US"/>
        </w:rPr>
        <w:t>2</w:t>
      </w:r>
      <w:r w:rsidRPr="007D5C3A">
        <w:rPr>
          <w:lang w:val="en-US"/>
        </w:rPr>
        <w:t xml:space="preserve">. </w:t>
      </w:r>
      <w:r>
        <w:rPr>
          <w:lang w:val="en-US"/>
        </w:rPr>
        <w:t>Seasonally adjusted GDP; constant prices, reference year 2020</w:t>
      </w:r>
    </w:p>
    <w:tbl>
      <w:tblPr>
        <w:tblStyle w:val="Tabela-Siatka"/>
        <w:tblpPr w:leftFromText="141" w:rightFromText="141" w:vertAnchor="text" w:horzAnchor="margin" w:tblpXSpec="center" w:tblpY="251"/>
        <w:tblW w:w="5000" w:type="pct"/>
        <w:jc w:val="center"/>
        <w:tblBorders>
          <w:top w:val="single" w:sz="4" w:space="0" w:color="001D81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81"/>
          <w:insideV w:val="single" w:sz="4" w:space="0" w:color="001D81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adjusted GDP; constant prices, reference year 2020"/>
      </w:tblPr>
      <w:tblGrid>
        <w:gridCol w:w="1093"/>
        <w:gridCol w:w="578"/>
        <w:gridCol w:w="579"/>
        <w:gridCol w:w="584"/>
        <w:gridCol w:w="584"/>
        <w:gridCol w:w="584"/>
        <w:gridCol w:w="584"/>
        <w:gridCol w:w="584"/>
        <w:gridCol w:w="584"/>
        <w:gridCol w:w="579"/>
        <w:gridCol w:w="579"/>
        <w:gridCol w:w="579"/>
        <w:gridCol w:w="576"/>
      </w:tblGrid>
      <w:tr w:rsidR="00210BE2" w:rsidRPr="00E34AA3" w14:paraId="6F8C7495" w14:textId="46DAE1E6" w:rsidTr="00210BE2">
        <w:trPr>
          <w:trHeight w:hRule="exact" w:val="397"/>
          <w:jc w:val="center"/>
        </w:trPr>
        <w:tc>
          <w:tcPr>
            <w:tcW w:w="677" w:type="pct"/>
            <w:vMerge w:val="restart"/>
            <w:vAlign w:val="center"/>
          </w:tcPr>
          <w:p w14:paraId="36FF135A" w14:textId="77777777" w:rsidR="00210BE2" w:rsidRPr="00E34AA3" w:rsidRDefault="00210BE2" w:rsidP="00CD2907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441" w:type="pct"/>
            <w:gridSpan w:val="4"/>
            <w:vAlign w:val="center"/>
          </w:tcPr>
          <w:p w14:paraId="72963CA2" w14:textId="77777777" w:rsidR="00210BE2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448" w:type="pct"/>
            <w:gridSpan w:val="4"/>
            <w:vAlign w:val="center"/>
          </w:tcPr>
          <w:p w14:paraId="08A103FF" w14:textId="77777777" w:rsidR="00210BE2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434" w:type="pct"/>
            <w:gridSpan w:val="4"/>
            <w:vAlign w:val="center"/>
          </w:tcPr>
          <w:p w14:paraId="561915D0" w14:textId="686DA531" w:rsidR="00210BE2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</w:tr>
      <w:tr w:rsidR="00210BE2" w:rsidRPr="00E34AA3" w14:paraId="4B4EA154" w14:textId="1B669D90" w:rsidTr="00385646">
        <w:trPr>
          <w:trHeight w:hRule="exact" w:val="397"/>
          <w:jc w:val="center"/>
        </w:trPr>
        <w:tc>
          <w:tcPr>
            <w:tcW w:w="677" w:type="pct"/>
            <w:vMerge/>
          </w:tcPr>
          <w:p w14:paraId="7A6165E5" w14:textId="77777777" w:rsidR="00210BE2" w:rsidRPr="00E34AA3" w:rsidRDefault="00210BE2" w:rsidP="00CD290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358" w:type="pct"/>
            <w:vAlign w:val="center"/>
          </w:tcPr>
          <w:p w14:paraId="058F0672" w14:textId="77777777" w:rsidR="00210BE2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9" w:type="pct"/>
            <w:vAlign w:val="center"/>
          </w:tcPr>
          <w:p w14:paraId="5AF6E774" w14:textId="77777777" w:rsidR="00210BE2" w:rsidRPr="00E34AA3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2" w:type="pct"/>
            <w:vAlign w:val="center"/>
          </w:tcPr>
          <w:p w14:paraId="4D1A3524" w14:textId="77777777" w:rsidR="00210BE2" w:rsidRPr="00E34AA3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2" w:type="pct"/>
            <w:vAlign w:val="center"/>
          </w:tcPr>
          <w:p w14:paraId="0175846B" w14:textId="77777777" w:rsidR="00210BE2" w:rsidRPr="00E34AA3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62" w:type="pct"/>
            <w:vAlign w:val="center"/>
          </w:tcPr>
          <w:p w14:paraId="1465A449" w14:textId="77777777" w:rsidR="00210BE2" w:rsidRPr="00E34AA3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62" w:type="pct"/>
            <w:vAlign w:val="center"/>
          </w:tcPr>
          <w:p w14:paraId="1A5C4CD4" w14:textId="77777777" w:rsidR="00210BE2" w:rsidRPr="00E34AA3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62" w:type="pct"/>
            <w:vAlign w:val="center"/>
          </w:tcPr>
          <w:p w14:paraId="61FC2ADB" w14:textId="77777777" w:rsidR="00210BE2" w:rsidRPr="00E34AA3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62" w:type="pct"/>
            <w:vAlign w:val="center"/>
          </w:tcPr>
          <w:p w14:paraId="220500D8" w14:textId="77777777" w:rsidR="00210BE2" w:rsidRPr="00E34AA3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359" w:type="pct"/>
            <w:vAlign w:val="center"/>
          </w:tcPr>
          <w:p w14:paraId="34FE2234" w14:textId="77777777" w:rsidR="00210BE2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359" w:type="pct"/>
            <w:vAlign w:val="center"/>
          </w:tcPr>
          <w:p w14:paraId="14730686" w14:textId="77777777" w:rsidR="00210BE2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359" w:type="pct"/>
            <w:vAlign w:val="center"/>
          </w:tcPr>
          <w:p w14:paraId="1BCE1028" w14:textId="77777777" w:rsidR="00210BE2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357" w:type="pct"/>
            <w:vAlign w:val="center"/>
          </w:tcPr>
          <w:p w14:paraId="4AB75E5A" w14:textId="3FD8373E" w:rsidR="00210BE2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</w:tr>
      <w:tr w:rsidR="00210BE2" w:rsidRPr="00E34AA3" w14:paraId="46884A65" w14:textId="77AB6FA5" w:rsidTr="00210BE2">
        <w:trPr>
          <w:trHeight w:hRule="exact" w:val="397"/>
          <w:jc w:val="center"/>
        </w:trPr>
        <w:tc>
          <w:tcPr>
            <w:tcW w:w="677" w:type="pct"/>
            <w:vMerge/>
          </w:tcPr>
          <w:p w14:paraId="228FE258" w14:textId="77777777" w:rsidR="00210BE2" w:rsidRPr="00E34AA3" w:rsidRDefault="00210BE2" w:rsidP="00CD2907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06E6FBB0" w14:textId="3C7AEB9B" w:rsidR="00210BE2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210BE2" w:rsidRPr="009A783D" w14:paraId="6F4E9216" w14:textId="66525465" w:rsidTr="00210BE2">
        <w:trPr>
          <w:trHeight w:val="397"/>
          <w:jc w:val="center"/>
        </w:trPr>
        <w:tc>
          <w:tcPr>
            <w:tcW w:w="677" w:type="pct"/>
            <w:vAlign w:val="center"/>
          </w:tcPr>
          <w:p w14:paraId="759AE891" w14:textId="77777777" w:rsidR="00210BE2" w:rsidRPr="00F54F97" w:rsidRDefault="00210BE2" w:rsidP="0040666D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GDP growth rate</w:t>
            </w:r>
          </w:p>
        </w:tc>
        <w:tc>
          <w:tcPr>
            <w:tcW w:w="358" w:type="pct"/>
            <w:tcMar>
              <w:left w:w="28" w:type="dxa"/>
              <w:right w:w="28" w:type="dxa"/>
            </w:tcMar>
            <w:vAlign w:val="center"/>
          </w:tcPr>
          <w:p w14:paraId="52D907BF" w14:textId="77777777" w:rsidR="00210BE2" w:rsidRPr="00BA3CFA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BA3CFA">
              <w:rPr>
                <w:sz w:val="18"/>
                <w:szCs w:val="18"/>
              </w:rPr>
              <w:t>0</w:t>
            </w:r>
          </w:p>
        </w:tc>
        <w:tc>
          <w:tcPr>
            <w:tcW w:w="359" w:type="pct"/>
            <w:vAlign w:val="center"/>
          </w:tcPr>
          <w:p w14:paraId="6B0B1B00" w14:textId="77777777" w:rsidR="00210BE2" w:rsidRPr="00BA3CFA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Pr="00BA3CFA">
              <w:rPr>
                <w:sz w:val="18"/>
                <w:szCs w:val="18"/>
              </w:rPr>
              <w:t>4</w:t>
            </w:r>
          </w:p>
        </w:tc>
        <w:tc>
          <w:tcPr>
            <w:tcW w:w="362" w:type="pct"/>
            <w:vAlign w:val="center"/>
          </w:tcPr>
          <w:p w14:paraId="2417CF6E" w14:textId="77777777" w:rsidR="00210BE2" w:rsidRPr="00BA3CFA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BA3CFA">
              <w:rPr>
                <w:sz w:val="18"/>
                <w:szCs w:val="18"/>
              </w:rPr>
              <w:t>9</w:t>
            </w:r>
          </w:p>
        </w:tc>
        <w:tc>
          <w:tcPr>
            <w:tcW w:w="362" w:type="pct"/>
            <w:vAlign w:val="center"/>
          </w:tcPr>
          <w:p w14:paraId="407D6F53" w14:textId="28EE0604" w:rsidR="00210BE2" w:rsidRPr="00BA3CFA" w:rsidRDefault="00210BE2" w:rsidP="00A912F3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99</w:t>
            </w:r>
            <w:r>
              <w:rPr>
                <w:sz w:val="18"/>
                <w:szCs w:val="18"/>
              </w:rPr>
              <w:t>.</w:t>
            </w:r>
            <w:r w:rsidR="00A912F3">
              <w:rPr>
                <w:sz w:val="18"/>
                <w:szCs w:val="18"/>
              </w:rPr>
              <w:t>6</w:t>
            </w:r>
          </w:p>
        </w:tc>
        <w:tc>
          <w:tcPr>
            <w:tcW w:w="362" w:type="pct"/>
            <w:vAlign w:val="center"/>
          </w:tcPr>
          <w:p w14:paraId="27249E1E" w14:textId="77777777" w:rsidR="00210BE2" w:rsidRPr="00BA3CFA" w:rsidRDefault="00210BE2" w:rsidP="004E62A0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.9</w:t>
            </w:r>
          </w:p>
        </w:tc>
        <w:tc>
          <w:tcPr>
            <w:tcW w:w="362" w:type="pct"/>
            <w:vAlign w:val="center"/>
          </w:tcPr>
          <w:p w14:paraId="42D2AC01" w14:textId="77777777" w:rsidR="00210BE2" w:rsidRPr="00BA3CFA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Pr="00BA3CFA">
              <w:rPr>
                <w:sz w:val="18"/>
                <w:szCs w:val="18"/>
              </w:rPr>
              <w:t>5</w:t>
            </w:r>
          </w:p>
        </w:tc>
        <w:tc>
          <w:tcPr>
            <w:tcW w:w="362" w:type="pct"/>
            <w:vAlign w:val="center"/>
          </w:tcPr>
          <w:p w14:paraId="271D8AAA" w14:textId="77777777" w:rsidR="00210BE2" w:rsidRPr="00BA3CFA" w:rsidRDefault="00210BE2" w:rsidP="004E62A0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.0</w:t>
            </w:r>
          </w:p>
        </w:tc>
        <w:tc>
          <w:tcPr>
            <w:tcW w:w="362" w:type="pct"/>
            <w:vAlign w:val="center"/>
          </w:tcPr>
          <w:p w14:paraId="335D6F9B" w14:textId="41FFDB8E" w:rsidR="00210BE2" w:rsidRPr="00BA3CFA" w:rsidRDefault="00210BE2" w:rsidP="00A912F3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101</w:t>
            </w:r>
            <w:r>
              <w:rPr>
                <w:sz w:val="18"/>
                <w:szCs w:val="18"/>
              </w:rPr>
              <w:t>.</w:t>
            </w:r>
            <w:r w:rsidR="00A912F3">
              <w:rPr>
                <w:sz w:val="18"/>
                <w:szCs w:val="18"/>
              </w:rPr>
              <w:t>4</w:t>
            </w:r>
          </w:p>
        </w:tc>
        <w:tc>
          <w:tcPr>
            <w:tcW w:w="359" w:type="pct"/>
            <w:vAlign w:val="center"/>
          </w:tcPr>
          <w:p w14:paraId="228F4A9A" w14:textId="77777777" w:rsidR="00210BE2" w:rsidRPr="00BA3CFA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 w:rsidRPr="00BA3CFA">
              <w:rPr>
                <w:sz w:val="18"/>
                <w:szCs w:val="18"/>
              </w:rPr>
              <w:t>100</w:t>
            </w:r>
            <w:r>
              <w:rPr>
                <w:sz w:val="18"/>
                <w:szCs w:val="18"/>
              </w:rPr>
              <w:t>.</w:t>
            </w:r>
            <w:r w:rsidRPr="00BA3CFA">
              <w:rPr>
                <w:sz w:val="18"/>
                <w:szCs w:val="18"/>
              </w:rPr>
              <w:t>7</w:t>
            </w:r>
          </w:p>
        </w:tc>
        <w:tc>
          <w:tcPr>
            <w:tcW w:w="359" w:type="pct"/>
            <w:vAlign w:val="center"/>
          </w:tcPr>
          <w:p w14:paraId="6E2DBFBF" w14:textId="23B40A3C" w:rsidR="00210BE2" w:rsidRPr="00BA3CFA" w:rsidRDefault="00210BE2" w:rsidP="00A912F3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</w:t>
            </w:r>
            <w:r w:rsidR="00A912F3">
              <w:rPr>
                <w:sz w:val="18"/>
                <w:szCs w:val="18"/>
              </w:rPr>
              <w:t>9</w:t>
            </w:r>
          </w:p>
        </w:tc>
        <w:tc>
          <w:tcPr>
            <w:tcW w:w="359" w:type="pct"/>
            <w:vAlign w:val="center"/>
          </w:tcPr>
          <w:p w14:paraId="6C21FF5D" w14:textId="77777777" w:rsidR="00210BE2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100.9</w:t>
            </w:r>
          </w:p>
        </w:tc>
        <w:tc>
          <w:tcPr>
            <w:tcW w:w="357" w:type="pct"/>
            <w:vAlign w:val="center"/>
          </w:tcPr>
          <w:p w14:paraId="7F7C8F23" w14:textId="3F1C3298" w:rsidR="00210BE2" w:rsidRDefault="00A912F3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101.0</w:t>
            </w:r>
          </w:p>
        </w:tc>
      </w:tr>
      <w:tr w:rsidR="00210BE2" w:rsidRPr="005C42BC" w14:paraId="2EC849DF" w14:textId="688C39DB" w:rsidTr="00210BE2">
        <w:trPr>
          <w:trHeight w:hRule="exact" w:val="397"/>
          <w:jc w:val="center"/>
        </w:trPr>
        <w:tc>
          <w:tcPr>
            <w:tcW w:w="677" w:type="pct"/>
            <w:vAlign w:val="center"/>
          </w:tcPr>
          <w:p w14:paraId="34474736" w14:textId="77777777" w:rsidR="00210BE2" w:rsidRPr="00FB2D95" w:rsidRDefault="00210BE2" w:rsidP="00CD2907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23" w:type="pct"/>
            <w:gridSpan w:val="12"/>
            <w:vAlign w:val="center"/>
          </w:tcPr>
          <w:p w14:paraId="66948868" w14:textId="6D779FDD" w:rsidR="00210BE2" w:rsidRPr="0004664C" w:rsidRDefault="00210BE2" w:rsidP="00CD2907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04664C">
              <w:rPr>
                <w:sz w:val="18"/>
                <w:szCs w:val="18"/>
                <w:lang w:val="en-US"/>
              </w:rPr>
              <w:t>corresponding quarter of previous year = 100</w:t>
            </w:r>
          </w:p>
        </w:tc>
      </w:tr>
      <w:tr w:rsidR="00210BE2" w:rsidRPr="00180F8A" w14:paraId="6A0618F4" w14:textId="6B41F5AA" w:rsidTr="00210BE2">
        <w:trPr>
          <w:jc w:val="center"/>
        </w:trPr>
        <w:tc>
          <w:tcPr>
            <w:tcW w:w="677" w:type="pct"/>
            <w:vAlign w:val="center"/>
          </w:tcPr>
          <w:p w14:paraId="54C6BBEA" w14:textId="77777777" w:rsidR="00210BE2" w:rsidRPr="00F54F97" w:rsidRDefault="00210BE2" w:rsidP="0040666D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GDP growth rate</w:t>
            </w:r>
          </w:p>
        </w:tc>
        <w:tc>
          <w:tcPr>
            <w:tcW w:w="358" w:type="pct"/>
            <w:vAlign w:val="center"/>
          </w:tcPr>
          <w:p w14:paraId="6723D9EB" w14:textId="77777777" w:rsidR="00210BE2" w:rsidRPr="002E434F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98.8</w:t>
            </w:r>
          </w:p>
        </w:tc>
        <w:tc>
          <w:tcPr>
            <w:tcW w:w="359" w:type="pct"/>
            <w:vAlign w:val="center"/>
          </w:tcPr>
          <w:p w14:paraId="656C0B5F" w14:textId="77777777" w:rsidR="00210BE2" w:rsidRPr="002E434F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99.3</w:t>
            </w:r>
          </w:p>
        </w:tc>
        <w:tc>
          <w:tcPr>
            <w:tcW w:w="362" w:type="pct"/>
            <w:vAlign w:val="center"/>
          </w:tcPr>
          <w:p w14:paraId="7CFD3724" w14:textId="77777777" w:rsidR="00210BE2" w:rsidRPr="002E434F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100.6</w:t>
            </w:r>
          </w:p>
        </w:tc>
        <w:tc>
          <w:tcPr>
            <w:tcW w:w="362" w:type="pct"/>
            <w:vAlign w:val="center"/>
          </w:tcPr>
          <w:p w14:paraId="1939550B" w14:textId="77777777" w:rsidR="00210BE2" w:rsidRPr="002E434F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101.9</w:t>
            </w:r>
          </w:p>
        </w:tc>
        <w:tc>
          <w:tcPr>
            <w:tcW w:w="362" w:type="pct"/>
            <w:vAlign w:val="center"/>
          </w:tcPr>
          <w:p w14:paraId="47804F4D" w14:textId="77777777" w:rsidR="00210BE2" w:rsidRPr="002E434F" w:rsidRDefault="00210BE2" w:rsidP="006A4101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101.8</w:t>
            </w:r>
          </w:p>
        </w:tc>
        <w:tc>
          <w:tcPr>
            <w:tcW w:w="362" w:type="pct"/>
            <w:vAlign w:val="center"/>
          </w:tcPr>
          <w:p w14:paraId="206F21AE" w14:textId="77777777" w:rsidR="00210BE2" w:rsidRPr="002E434F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362" w:type="pct"/>
            <w:vAlign w:val="center"/>
          </w:tcPr>
          <w:p w14:paraId="626BC87B" w14:textId="77777777" w:rsidR="00210BE2" w:rsidRPr="002E434F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102.1</w:t>
            </w:r>
          </w:p>
        </w:tc>
        <w:tc>
          <w:tcPr>
            <w:tcW w:w="362" w:type="pct"/>
            <w:vAlign w:val="center"/>
          </w:tcPr>
          <w:p w14:paraId="5BF70055" w14:textId="77777777" w:rsidR="00210BE2" w:rsidRPr="002E434F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103.9</w:t>
            </w:r>
          </w:p>
        </w:tc>
        <w:tc>
          <w:tcPr>
            <w:tcW w:w="359" w:type="pct"/>
            <w:vAlign w:val="center"/>
          </w:tcPr>
          <w:p w14:paraId="2DD49B11" w14:textId="77777777" w:rsidR="00210BE2" w:rsidRPr="002E434F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103.7</w:t>
            </w:r>
          </w:p>
        </w:tc>
        <w:tc>
          <w:tcPr>
            <w:tcW w:w="359" w:type="pct"/>
            <w:vAlign w:val="center"/>
          </w:tcPr>
          <w:p w14:paraId="504D9B04" w14:textId="77777777" w:rsidR="00210BE2" w:rsidRDefault="00210BE2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103.0</w:t>
            </w:r>
          </w:p>
        </w:tc>
        <w:tc>
          <w:tcPr>
            <w:tcW w:w="359" w:type="pct"/>
            <w:vAlign w:val="center"/>
          </w:tcPr>
          <w:p w14:paraId="4C40B900" w14:textId="6E0203F6" w:rsidR="00210BE2" w:rsidRDefault="00A912F3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104.0</w:t>
            </w:r>
          </w:p>
        </w:tc>
        <w:tc>
          <w:tcPr>
            <w:tcW w:w="357" w:type="pct"/>
            <w:vAlign w:val="center"/>
          </w:tcPr>
          <w:p w14:paraId="5C7A6C93" w14:textId="5E5EF05F" w:rsidR="00210BE2" w:rsidRDefault="00A912F3" w:rsidP="0040666D">
            <w:pPr>
              <w:pStyle w:val="Tablicanotka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103.6</w:t>
            </w:r>
          </w:p>
        </w:tc>
      </w:tr>
    </w:tbl>
    <w:p w14:paraId="06F82E52" w14:textId="77777777" w:rsidR="0040666D" w:rsidRDefault="0040666D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</w:p>
    <w:p w14:paraId="7250B827" w14:textId="77777777" w:rsidR="002D4A05" w:rsidRDefault="002D4A05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</w:p>
    <w:p w14:paraId="7A15C5EB" w14:textId="48D0D00D" w:rsidR="00E24E58" w:rsidRPr="007A41B0" w:rsidRDefault="0079744D" w:rsidP="004E10A7">
      <w:pPr>
        <w:pStyle w:val="Tablicanotka"/>
        <w:spacing w:line="288" w:lineRule="auto"/>
        <w:rPr>
          <w:rFonts w:cs="Arial"/>
          <w:sz w:val="19"/>
          <w:szCs w:val="19"/>
          <w:lang w:val="en-US"/>
        </w:rPr>
      </w:pPr>
      <w:r w:rsidRPr="003B7058">
        <w:rPr>
          <w:b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63040" behindDoc="1" locked="0" layoutInCell="1" allowOverlap="1" wp14:anchorId="7062FE82" wp14:editId="65FB8C36">
                <wp:simplePos x="0" y="0"/>
                <wp:positionH relativeFrom="column">
                  <wp:posOffset>5297113</wp:posOffset>
                </wp:positionH>
                <wp:positionV relativeFrom="paragraph">
                  <wp:posOffset>392</wp:posOffset>
                </wp:positionV>
                <wp:extent cx="1725295" cy="1292723"/>
                <wp:effectExtent l="0" t="0" r="0" b="3175"/>
                <wp:wrapTight wrapText="bothSides">
                  <wp:wrapPolygon edited="0">
                    <wp:start x="715" y="0"/>
                    <wp:lineTo x="715" y="21335"/>
                    <wp:lineTo x="20749" y="21335"/>
                    <wp:lineTo x="20749" y="0"/>
                    <wp:lineTo x="715" y="0"/>
                  </wp:wrapPolygon>
                </wp:wrapTight>
                <wp:docPr id="7" name="Pole tekstowe 7" descr="Domestic uses were the main factor affecting economic growth. Household expenditure increased on annual basis by 4.2% and investments increased by 4.7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927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285151" w14:textId="18E320E9" w:rsidR="00D83417" w:rsidRPr="00DE62D3" w:rsidRDefault="00894EAE" w:rsidP="00D8341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 xml:space="preserve">Domestic uses were </w:t>
                            </w:r>
                            <w:r w:rsidR="00AD3FA8">
                              <w:rPr>
                                <w:bCs w:val="0"/>
                                <w:lang w:val="en-US"/>
                              </w:rPr>
                              <w:t xml:space="preserve">the </w:t>
                            </w:r>
                            <w:r w:rsidR="0091720E">
                              <w:rPr>
                                <w:bCs w:val="0"/>
                                <w:lang w:val="en-US"/>
                              </w:rPr>
                              <w:t xml:space="preserve">main </w:t>
                            </w:r>
                            <w:r w:rsidR="00536130">
                              <w:rPr>
                                <w:bCs w:val="0"/>
                                <w:lang w:val="en-US"/>
                              </w:rPr>
                              <w:t xml:space="preserve">driver of 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economic growth</w:t>
                            </w:r>
                            <w:r w:rsidR="007E7A16">
                              <w:rPr>
                                <w:bCs w:val="0"/>
                                <w:lang w:val="en-US"/>
                              </w:rPr>
                              <w:t xml:space="preserve">. </w:t>
                            </w:r>
                            <w:r w:rsidR="007E7A16" w:rsidRPr="007E7A16">
                              <w:rPr>
                                <w:bCs w:val="0"/>
                                <w:lang w:val="en-US"/>
                              </w:rPr>
                              <w:t xml:space="preserve">Household </w:t>
                            </w:r>
                            <w:r w:rsidR="0057417B">
                              <w:rPr>
                                <w:bCs w:val="0"/>
                                <w:lang w:val="en-US"/>
                              </w:rPr>
                              <w:t xml:space="preserve">consumption </w:t>
                            </w:r>
                            <w:r w:rsidR="007E7A16" w:rsidRPr="007E7A16">
                              <w:rPr>
                                <w:bCs w:val="0"/>
                                <w:lang w:val="en-US"/>
                              </w:rPr>
                              <w:t>expenditure</w:t>
                            </w:r>
                            <w:r w:rsidR="007E7A16">
                              <w:rPr>
                                <w:bCs w:val="0"/>
                                <w:lang w:val="en-US"/>
                              </w:rPr>
                              <w:t xml:space="preserve"> increased on </w:t>
                            </w:r>
                            <w:r w:rsidR="00536130">
                              <w:rPr>
                                <w:bCs w:val="0"/>
                                <w:lang w:val="en-US"/>
                              </w:rPr>
                              <w:t xml:space="preserve">an </w:t>
                            </w:r>
                            <w:r w:rsidR="007E7A16">
                              <w:rPr>
                                <w:bCs w:val="0"/>
                                <w:lang w:val="en-US"/>
                              </w:rPr>
                              <w:t xml:space="preserve">annual basis by </w:t>
                            </w:r>
                            <w:r w:rsidR="00EB469F">
                              <w:rPr>
                                <w:bCs w:val="0"/>
                                <w:lang w:val="en-US"/>
                              </w:rPr>
                              <w:t>4.2</w:t>
                            </w:r>
                            <w:r w:rsidR="007E7A16" w:rsidRPr="007E7A16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  <w:r w:rsidR="00B14AFE">
                              <w:rPr>
                                <w:bCs w:val="0"/>
                                <w:lang w:val="en-US"/>
                              </w:rPr>
                              <w:t>,</w:t>
                            </w:r>
                            <w:r w:rsidR="007E7A16" w:rsidRPr="007E7A16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536130">
                              <w:rPr>
                                <w:bCs w:val="0"/>
                                <w:lang w:val="en-US"/>
                              </w:rPr>
                              <w:t>while</w:t>
                            </w:r>
                            <w:r w:rsidR="0079744D">
                              <w:rPr>
                                <w:bCs w:val="0"/>
                                <w:lang w:val="en-US"/>
                              </w:rPr>
                              <w:t xml:space="preserve"> investments</w:t>
                            </w:r>
                            <w:r w:rsidR="007E7A16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536130">
                              <w:rPr>
                                <w:bCs w:val="0"/>
                                <w:lang w:val="en-US"/>
                              </w:rPr>
                              <w:t xml:space="preserve">rose </w:t>
                            </w:r>
                            <w:r w:rsidR="0079744D">
                              <w:rPr>
                                <w:bCs w:val="0"/>
                                <w:lang w:val="en-US"/>
                              </w:rPr>
                              <w:t xml:space="preserve">by </w:t>
                            </w:r>
                            <w:r w:rsidR="00EB469F">
                              <w:rPr>
                                <w:bCs w:val="0"/>
                                <w:lang w:val="en-US"/>
                              </w:rPr>
                              <w:t>4.7</w:t>
                            </w:r>
                            <w:r w:rsidR="007E7A16">
                              <w:rPr>
                                <w:bCs w:val="0"/>
                                <w:lang w:val="en-US"/>
                              </w:rPr>
                              <w:t>%</w:t>
                            </w:r>
                            <w:r w:rsidR="007E7A16" w:rsidRPr="00AB380F">
                              <w:rPr>
                                <w:lang w:val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2FE82" id="Pole tekstowe 7" o:spid="_x0000_s1028" type="#_x0000_t202" alt="Domestic uses were the main factor affecting economic growth. Household expenditure increased on annual basis by 4.2% and investments increased by 4.7% &#10;&#10;" style="position:absolute;margin-left:417.1pt;margin-top:.05pt;width:135.85pt;height:101.8pt;z-index:-251453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" filled="f" stroked="f">
                <v:textbox>
                  <w:txbxContent>
                    <w:p w14:paraId="2F285151" w14:textId="18E320E9" w:rsidR="00D83417" w:rsidRPr="00DE62D3" w:rsidRDefault="00894EAE" w:rsidP="00D83417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 xml:space="preserve">Domestic uses were </w:t>
                      </w:r>
                      <w:r w:rsidR="00AD3FA8">
                        <w:rPr>
                          <w:bCs w:val="0"/>
                          <w:lang w:val="en-US"/>
                        </w:rPr>
                        <w:t xml:space="preserve">the </w:t>
                      </w:r>
                      <w:r w:rsidR="0091720E">
                        <w:rPr>
                          <w:bCs w:val="0"/>
                          <w:lang w:val="en-US"/>
                        </w:rPr>
                        <w:t xml:space="preserve">main </w:t>
                      </w:r>
                      <w:r w:rsidR="00536130">
                        <w:rPr>
                          <w:bCs w:val="0"/>
                          <w:lang w:val="en-US"/>
                        </w:rPr>
                        <w:t xml:space="preserve">driver of </w:t>
                      </w:r>
                      <w:r>
                        <w:rPr>
                          <w:bCs w:val="0"/>
                          <w:lang w:val="en-US"/>
                        </w:rPr>
                        <w:t>economic growth</w:t>
                      </w:r>
                      <w:r w:rsidR="007E7A16">
                        <w:rPr>
                          <w:bCs w:val="0"/>
                          <w:lang w:val="en-US"/>
                        </w:rPr>
                        <w:t xml:space="preserve">. </w:t>
                      </w:r>
                      <w:r w:rsidR="007E7A16" w:rsidRPr="007E7A16">
                        <w:rPr>
                          <w:bCs w:val="0"/>
                          <w:lang w:val="en-US"/>
                        </w:rPr>
                        <w:t xml:space="preserve">Household </w:t>
                      </w:r>
                      <w:r w:rsidR="0057417B">
                        <w:rPr>
                          <w:bCs w:val="0"/>
                          <w:lang w:val="en-US"/>
                        </w:rPr>
                        <w:t xml:space="preserve">consumption </w:t>
                      </w:r>
                      <w:r w:rsidR="007E7A16" w:rsidRPr="007E7A16">
                        <w:rPr>
                          <w:bCs w:val="0"/>
                          <w:lang w:val="en-US"/>
                        </w:rPr>
                        <w:t>expenditure</w:t>
                      </w:r>
                      <w:r w:rsidR="007E7A16">
                        <w:rPr>
                          <w:bCs w:val="0"/>
                          <w:lang w:val="en-US"/>
                        </w:rPr>
                        <w:t xml:space="preserve"> increased on </w:t>
                      </w:r>
                      <w:r w:rsidR="00536130">
                        <w:rPr>
                          <w:bCs w:val="0"/>
                          <w:lang w:val="en-US"/>
                        </w:rPr>
                        <w:t xml:space="preserve">an </w:t>
                      </w:r>
                      <w:r w:rsidR="007E7A16">
                        <w:rPr>
                          <w:bCs w:val="0"/>
                          <w:lang w:val="en-US"/>
                        </w:rPr>
                        <w:t xml:space="preserve">annual basis by </w:t>
                      </w:r>
                      <w:r w:rsidR="00EB469F">
                        <w:rPr>
                          <w:bCs w:val="0"/>
                          <w:lang w:val="en-US"/>
                        </w:rPr>
                        <w:t>4.2</w:t>
                      </w:r>
                      <w:r w:rsidR="007E7A16" w:rsidRPr="007E7A16">
                        <w:rPr>
                          <w:bCs w:val="0"/>
                          <w:lang w:val="en-US"/>
                        </w:rPr>
                        <w:t>%</w:t>
                      </w:r>
                      <w:r w:rsidR="00B14AFE">
                        <w:rPr>
                          <w:bCs w:val="0"/>
                          <w:lang w:val="en-US"/>
                        </w:rPr>
                        <w:t>,</w:t>
                      </w:r>
                      <w:r w:rsidR="007E7A16" w:rsidRPr="007E7A16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536130">
                        <w:rPr>
                          <w:bCs w:val="0"/>
                          <w:lang w:val="en-US"/>
                        </w:rPr>
                        <w:t>while</w:t>
                      </w:r>
                      <w:r w:rsidR="0079744D">
                        <w:rPr>
                          <w:bCs w:val="0"/>
                          <w:lang w:val="en-US"/>
                        </w:rPr>
                        <w:t xml:space="preserve"> investments</w:t>
                      </w:r>
                      <w:r w:rsidR="007E7A16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536130">
                        <w:rPr>
                          <w:bCs w:val="0"/>
                          <w:lang w:val="en-US"/>
                        </w:rPr>
                        <w:t xml:space="preserve">rose </w:t>
                      </w:r>
                      <w:r w:rsidR="0079744D">
                        <w:rPr>
                          <w:bCs w:val="0"/>
                          <w:lang w:val="en-US"/>
                        </w:rPr>
                        <w:t xml:space="preserve">by </w:t>
                      </w:r>
                      <w:r w:rsidR="00EB469F">
                        <w:rPr>
                          <w:bCs w:val="0"/>
                          <w:lang w:val="en-US"/>
                        </w:rPr>
                        <w:t>4.7</w:t>
                      </w:r>
                      <w:r w:rsidR="007E7A16">
                        <w:rPr>
                          <w:bCs w:val="0"/>
                          <w:lang w:val="en-US"/>
                        </w:rPr>
                        <w:t>%</w:t>
                      </w:r>
                      <w:r w:rsidR="007E7A16" w:rsidRPr="00AB380F">
                        <w:rPr>
                          <w:lang w:val="en-GB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E10A7" w:rsidRPr="003B7058">
        <w:rPr>
          <w:rFonts w:cs="Arial"/>
          <w:sz w:val="19"/>
          <w:szCs w:val="19"/>
          <w:lang w:val="en-US"/>
        </w:rPr>
        <w:t>GDP</w:t>
      </w:r>
      <w:r w:rsidR="00D3212E" w:rsidRPr="003B7058">
        <w:rPr>
          <w:rFonts w:cs="Arial"/>
          <w:sz w:val="19"/>
          <w:szCs w:val="19"/>
          <w:lang w:val="en-US"/>
        </w:rPr>
        <w:t xml:space="preserve"> growth in the </w:t>
      </w:r>
      <w:r w:rsidR="00E30458">
        <w:rPr>
          <w:rFonts w:cs="Arial"/>
          <w:sz w:val="19"/>
          <w:szCs w:val="19"/>
          <w:lang w:val="en-US"/>
        </w:rPr>
        <w:t>4th</w:t>
      </w:r>
      <w:r w:rsidR="00D3212E" w:rsidRPr="003B7058">
        <w:rPr>
          <w:rFonts w:cs="Arial"/>
          <w:sz w:val="19"/>
          <w:szCs w:val="19"/>
          <w:lang w:val="en-US"/>
        </w:rPr>
        <w:t xml:space="preserve"> quarter of 202</w:t>
      </w:r>
      <w:r w:rsidR="003E34DA" w:rsidRPr="003B7058">
        <w:rPr>
          <w:rFonts w:cs="Arial"/>
          <w:sz w:val="19"/>
          <w:szCs w:val="19"/>
          <w:lang w:val="en-US"/>
        </w:rPr>
        <w:t>5</w:t>
      </w:r>
      <w:r w:rsidR="00D3212E" w:rsidRPr="003B7058">
        <w:rPr>
          <w:rFonts w:cs="Arial"/>
          <w:sz w:val="19"/>
          <w:szCs w:val="19"/>
          <w:lang w:val="en-US"/>
        </w:rPr>
        <w:t xml:space="preserve"> was </w:t>
      </w:r>
      <w:r w:rsidR="003B7058" w:rsidRPr="003B7058">
        <w:rPr>
          <w:rFonts w:cs="Arial"/>
          <w:sz w:val="19"/>
          <w:szCs w:val="19"/>
          <w:lang w:val="en-US"/>
        </w:rPr>
        <w:t>influenced</w:t>
      </w:r>
      <w:r w:rsidR="00D3212E" w:rsidRPr="003B7058">
        <w:rPr>
          <w:rFonts w:cs="Arial"/>
          <w:sz w:val="19"/>
          <w:szCs w:val="19"/>
          <w:lang w:val="en-US"/>
        </w:rPr>
        <w:t xml:space="preserve"> by</w:t>
      </w:r>
      <w:r w:rsidR="005A0656">
        <w:rPr>
          <w:rFonts w:cs="Arial"/>
          <w:sz w:val="19"/>
          <w:szCs w:val="19"/>
          <w:lang w:val="en-US"/>
        </w:rPr>
        <w:t xml:space="preserve"> </w:t>
      </w:r>
      <w:r w:rsidR="005C2697">
        <w:rPr>
          <w:rFonts w:cs="Arial"/>
          <w:sz w:val="19"/>
          <w:szCs w:val="19"/>
          <w:lang w:val="en-US"/>
        </w:rPr>
        <w:t>4.3</w:t>
      </w:r>
      <w:r w:rsidR="005A0656">
        <w:rPr>
          <w:rFonts w:cs="Arial"/>
          <w:sz w:val="19"/>
          <w:szCs w:val="19"/>
          <w:lang w:val="en-US"/>
        </w:rPr>
        <w:t>%</w:t>
      </w:r>
      <w:r w:rsidR="00C01D74" w:rsidRPr="003B7058">
        <w:rPr>
          <w:rFonts w:cs="Arial"/>
          <w:sz w:val="19"/>
          <w:szCs w:val="19"/>
          <w:lang w:val="en-US"/>
        </w:rPr>
        <w:t xml:space="preserve"> </w:t>
      </w:r>
      <w:r w:rsidR="00D3212E" w:rsidRPr="003B7058">
        <w:rPr>
          <w:rFonts w:cs="Arial"/>
          <w:sz w:val="19"/>
          <w:szCs w:val="19"/>
          <w:lang w:val="en-US"/>
        </w:rPr>
        <w:t xml:space="preserve">increase of domestic uses </w:t>
      </w:r>
      <w:r w:rsidR="004E10A7" w:rsidRPr="003B7058">
        <w:rPr>
          <w:rFonts w:cs="Arial"/>
          <w:sz w:val="19"/>
          <w:szCs w:val="19"/>
          <w:lang w:val="en-US"/>
        </w:rPr>
        <w:t xml:space="preserve">(in the </w:t>
      </w:r>
      <w:r w:rsidR="00E30458">
        <w:rPr>
          <w:sz w:val="19"/>
          <w:szCs w:val="19"/>
          <w:lang w:val="en-US" w:eastAsia="pl-PL"/>
        </w:rPr>
        <w:t>3rd</w:t>
      </w:r>
      <w:r w:rsidR="001800CA" w:rsidRPr="003B7058">
        <w:rPr>
          <w:sz w:val="19"/>
          <w:szCs w:val="19"/>
          <w:lang w:val="en-US" w:eastAsia="pl-PL"/>
        </w:rPr>
        <w:t xml:space="preserve"> </w:t>
      </w:r>
      <w:r w:rsidR="004E10A7" w:rsidRPr="003B7058">
        <w:rPr>
          <w:rFonts w:cs="Arial"/>
          <w:sz w:val="19"/>
          <w:szCs w:val="19"/>
          <w:lang w:val="en-US"/>
        </w:rPr>
        <w:t>quarter of 202</w:t>
      </w:r>
      <w:r w:rsidR="003E34DA" w:rsidRPr="003B7058">
        <w:rPr>
          <w:rFonts w:cs="Arial"/>
          <w:sz w:val="19"/>
          <w:szCs w:val="19"/>
          <w:lang w:val="en-US"/>
        </w:rPr>
        <w:t>5</w:t>
      </w:r>
      <w:r w:rsidR="004E10A7" w:rsidRPr="003B7058">
        <w:rPr>
          <w:rFonts w:cs="Arial"/>
          <w:sz w:val="19"/>
          <w:szCs w:val="19"/>
          <w:lang w:val="en-US"/>
        </w:rPr>
        <w:t xml:space="preserve"> the </w:t>
      </w:r>
      <w:r w:rsidR="005458F5" w:rsidRPr="003B7058">
        <w:rPr>
          <w:rFonts w:cs="Arial"/>
          <w:sz w:val="19"/>
          <w:szCs w:val="19"/>
          <w:lang w:val="en-US"/>
        </w:rPr>
        <w:t>in</w:t>
      </w:r>
      <w:r w:rsidR="004E10A7" w:rsidRPr="003B7058">
        <w:rPr>
          <w:rFonts w:cs="Arial"/>
          <w:sz w:val="19"/>
          <w:szCs w:val="19"/>
          <w:lang w:val="en-US"/>
        </w:rPr>
        <w:t>crease</w:t>
      </w:r>
      <w:r w:rsidR="001800CA" w:rsidRPr="003B7058">
        <w:rPr>
          <w:lang w:val="en-US"/>
        </w:rPr>
        <w:t xml:space="preserve"> </w:t>
      </w:r>
      <w:r w:rsidR="001800CA" w:rsidRPr="003B7058">
        <w:rPr>
          <w:rFonts w:cs="Arial"/>
          <w:sz w:val="19"/>
          <w:szCs w:val="19"/>
          <w:lang w:val="en-US"/>
        </w:rPr>
        <w:t xml:space="preserve">of </w:t>
      </w:r>
      <w:r w:rsidR="007C44EF">
        <w:rPr>
          <w:rFonts w:cs="Arial"/>
          <w:sz w:val="19"/>
          <w:szCs w:val="19"/>
          <w:lang w:val="en-US"/>
        </w:rPr>
        <w:t>3.7</w:t>
      </w:r>
      <w:r w:rsidR="001800CA" w:rsidRPr="003B7058">
        <w:rPr>
          <w:rFonts w:cs="Arial"/>
          <w:sz w:val="19"/>
          <w:szCs w:val="19"/>
          <w:lang w:val="en-US"/>
        </w:rPr>
        <w:t xml:space="preserve">% </w:t>
      </w:r>
      <w:r w:rsidR="004E10A7" w:rsidRPr="003B7058">
        <w:rPr>
          <w:rFonts w:cs="Arial"/>
          <w:sz w:val="19"/>
          <w:szCs w:val="19"/>
          <w:lang w:val="en-US"/>
        </w:rPr>
        <w:t>was recorded</w:t>
      </w:r>
      <w:r w:rsidR="00D43987">
        <w:rPr>
          <w:rFonts w:cs="Arial"/>
          <w:sz w:val="19"/>
          <w:szCs w:val="19"/>
          <w:lang w:val="en-US"/>
        </w:rPr>
        <w:t>).</w:t>
      </w:r>
      <w:r w:rsidR="004E10A7" w:rsidRPr="009A65DB">
        <w:rPr>
          <w:rFonts w:cs="Arial"/>
          <w:color w:val="385623" w:themeColor="accent6" w:themeShade="80"/>
          <w:sz w:val="19"/>
          <w:szCs w:val="19"/>
          <w:lang w:val="en-US"/>
        </w:rPr>
        <w:t xml:space="preserve"> </w:t>
      </w:r>
      <w:r w:rsidR="002D4A05">
        <w:rPr>
          <w:rFonts w:cs="Arial"/>
          <w:sz w:val="19"/>
          <w:szCs w:val="19"/>
          <w:lang w:val="en-US"/>
        </w:rPr>
        <w:t>Final c</w:t>
      </w:r>
      <w:r w:rsidR="005C42BC" w:rsidRPr="005C42BC">
        <w:rPr>
          <w:rFonts w:cs="Arial"/>
          <w:sz w:val="19"/>
          <w:szCs w:val="19"/>
          <w:lang w:val="en-US"/>
        </w:rPr>
        <w:t xml:space="preserve">onsumption expenditure </w:t>
      </w:r>
      <w:r w:rsidR="002D4A05">
        <w:rPr>
          <w:rFonts w:cs="Arial"/>
          <w:sz w:val="19"/>
          <w:szCs w:val="19"/>
          <w:lang w:val="en-US"/>
        </w:rPr>
        <w:t>was higher by</w:t>
      </w:r>
      <w:r w:rsidR="005C42BC" w:rsidRPr="005C42BC">
        <w:rPr>
          <w:rFonts w:cs="Arial"/>
          <w:sz w:val="19"/>
          <w:szCs w:val="19"/>
          <w:lang w:val="en-US"/>
        </w:rPr>
        <w:t xml:space="preserve"> 5.2% </w:t>
      </w:r>
      <w:r w:rsidR="005D7003">
        <w:rPr>
          <w:rFonts w:cs="Arial"/>
          <w:sz w:val="19"/>
          <w:szCs w:val="19"/>
          <w:lang w:val="en-US"/>
        </w:rPr>
        <w:t xml:space="preserve">than a year earlier </w:t>
      </w:r>
      <w:r w:rsidR="005C42BC" w:rsidRPr="005C42BC">
        <w:rPr>
          <w:rFonts w:cs="Arial"/>
          <w:sz w:val="19"/>
          <w:szCs w:val="19"/>
          <w:lang w:val="en-US"/>
        </w:rPr>
        <w:t>(against the increase of 4</w:t>
      </w:r>
      <w:r w:rsidR="0057417B">
        <w:rPr>
          <w:rFonts w:cs="Arial"/>
          <w:sz w:val="19"/>
          <w:szCs w:val="19"/>
          <w:lang w:val="en-US"/>
        </w:rPr>
        <w:t xml:space="preserve">.4% in the 3rd quarter of 2025) and </w:t>
      </w:r>
      <w:r w:rsidR="004E10A7" w:rsidRPr="007A41B0">
        <w:rPr>
          <w:rFonts w:cs="Arial"/>
          <w:sz w:val="19"/>
          <w:szCs w:val="19"/>
          <w:lang w:val="en-US"/>
        </w:rPr>
        <w:t xml:space="preserve">gross capital formation </w:t>
      </w:r>
      <w:r w:rsidR="005D7003">
        <w:rPr>
          <w:rFonts w:cs="Arial"/>
          <w:sz w:val="19"/>
          <w:szCs w:val="19"/>
          <w:lang w:val="en-US"/>
        </w:rPr>
        <w:t>by</w:t>
      </w:r>
      <w:r w:rsidR="004E10A7" w:rsidRPr="007A41B0">
        <w:rPr>
          <w:rFonts w:cs="Arial"/>
          <w:sz w:val="19"/>
          <w:szCs w:val="19"/>
          <w:lang w:val="en-US"/>
        </w:rPr>
        <w:t xml:space="preserve"> </w:t>
      </w:r>
      <w:r w:rsidR="005C2697">
        <w:rPr>
          <w:rFonts w:cs="Arial"/>
          <w:sz w:val="19"/>
          <w:szCs w:val="19"/>
          <w:lang w:val="en-US"/>
        </w:rPr>
        <w:t>1.7</w:t>
      </w:r>
      <w:r w:rsidR="004E10A7" w:rsidRPr="007A41B0">
        <w:rPr>
          <w:rFonts w:cs="Arial"/>
          <w:sz w:val="19"/>
          <w:szCs w:val="19"/>
          <w:lang w:val="en-US"/>
        </w:rPr>
        <w:t xml:space="preserve">% (against the </w:t>
      </w:r>
      <w:r w:rsidR="009B2462">
        <w:rPr>
          <w:rFonts w:cs="Arial"/>
          <w:sz w:val="19"/>
          <w:szCs w:val="19"/>
          <w:lang w:val="en-US"/>
        </w:rPr>
        <w:t>in</w:t>
      </w:r>
      <w:r w:rsidR="004E10A7" w:rsidRPr="007A41B0">
        <w:rPr>
          <w:rFonts w:cs="Arial"/>
          <w:sz w:val="19"/>
          <w:szCs w:val="19"/>
          <w:lang w:val="en-US"/>
        </w:rPr>
        <w:t xml:space="preserve">crease of </w:t>
      </w:r>
      <w:r w:rsidR="007C44EF">
        <w:rPr>
          <w:rFonts w:cs="Arial"/>
          <w:sz w:val="19"/>
          <w:szCs w:val="19"/>
          <w:lang w:val="en-US"/>
        </w:rPr>
        <w:t>0</w:t>
      </w:r>
      <w:r w:rsidR="00BB14DD">
        <w:rPr>
          <w:rFonts w:cs="Arial"/>
          <w:sz w:val="19"/>
          <w:szCs w:val="19"/>
          <w:lang w:val="en-US"/>
        </w:rPr>
        <w:t>.6</w:t>
      </w:r>
      <w:r w:rsidR="004E10A7" w:rsidRPr="007A41B0">
        <w:rPr>
          <w:rFonts w:cs="Arial"/>
          <w:sz w:val="19"/>
          <w:szCs w:val="19"/>
          <w:lang w:val="en-US"/>
        </w:rPr>
        <w:t xml:space="preserve">% in the </w:t>
      </w:r>
      <w:r w:rsidR="00E30458">
        <w:rPr>
          <w:sz w:val="19"/>
          <w:szCs w:val="19"/>
          <w:lang w:val="en-US" w:eastAsia="pl-PL"/>
        </w:rPr>
        <w:t>3rd</w:t>
      </w:r>
      <w:r w:rsidR="001B0003" w:rsidRPr="007A41B0">
        <w:rPr>
          <w:sz w:val="19"/>
          <w:szCs w:val="19"/>
          <w:lang w:val="en-US" w:eastAsia="pl-PL"/>
        </w:rPr>
        <w:t xml:space="preserve"> </w:t>
      </w:r>
      <w:r w:rsidR="004E10A7" w:rsidRPr="007A41B0">
        <w:rPr>
          <w:rFonts w:cs="Arial"/>
          <w:sz w:val="19"/>
          <w:szCs w:val="19"/>
          <w:lang w:val="en-US"/>
        </w:rPr>
        <w:t>quarter of 202</w:t>
      </w:r>
      <w:r w:rsidR="003E34DA">
        <w:rPr>
          <w:rFonts w:cs="Arial"/>
          <w:sz w:val="19"/>
          <w:szCs w:val="19"/>
          <w:lang w:val="en-US"/>
        </w:rPr>
        <w:t>5</w:t>
      </w:r>
      <w:r w:rsidR="005C42BC">
        <w:rPr>
          <w:rFonts w:cs="Arial"/>
          <w:sz w:val="19"/>
          <w:szCs w:val="19"/>
          <w:lang w:val="en-US"/>
        </w:rPr>
        <w:t>)</w:t>
      </w:r>
      <w:r w:rsidR="005D7003">
        <w:rPr>
          <w:rFonts w:cs="Arial"/>
          <w:sz w:val="19"/>
          <w:szCs w:val="19"/>
          <w:lang w:val="en-US"/>
        </w:rPr>
        <w:t>.</w:t>
      </w:r>
      <w:r w:rsidR="004E10A7" w:rsidRPr="007A41B0">
        <w:rPr>
          <w:rFonts w:cs="Arial"/>
          <w:sz w:val="19"/>
          <w:szCs w:val="19"/>
          <w:lang w:val="en-US"/>
        </w:rPr>
        <w:t xml:space="preserve"> Consumption expenditure in the households sector was </w:t>
      </w:r>
      <w:r w:rsidR="006C6071" w:rsidRPr="007A41B0">
        <w:rPr>
          <w:rFonts w:cs="Arial"/>
          <w:sz w:val="19"/>
          <w:szCs w:val="19"/>
          <w:lang w:val="en-US"/>
        </w:rPr>
        <w:t>high</w:t>
      </w:r>
      <w:r w:rsidR="00AB0986" w:rsidRPr="007A41B0">
        <w:rPr>
          <w:rFonts w:cs="Arial"/>
          <w:sz w:val="19"/>
          <w:szCs w:val="19"/>
          <w:lang w:val="en-US"/>
        </w:rPr>
        <w:t>er</w:t>
      </w:r>
      <w:r w:rsidR="004E10A7" w:rsidRPr="007A41B0">
        <w:rPr>
          <w:rFonts w:cs="Arial"/>
          <w:sz w:val="19"/>
          <w:szCs w:val="19"/>
          <w:lang w:val="en-US"/>
        </w:rPr>
        <w:t xml:space="preserve"> by </w:t>
      </w:r>
      <w:r w:rsidR="00C26D1A">
        <w:rPr>
          <w:rFonts w:cs="Arial"/>
          <w:sz w:val="19"/>
          <w:szCs w:val="19"/>
          <w:lang w:val="en-US"/>
        </w:rPr>
        <w:t>4.2</w:t>
      </w:r>
      <w:r w:rsidR="004E10A7" w:rsidRPr="007A41B0">
        <w:rPr>
          <w:rFonts w:cs="Arial"/>
          <w:sz w:val="19"/>
          <w:szCs w:val="19"/>
          <w:lang w:val="en-US"/>
        </w:rPr>
        <w:t>%</w:t>
      </w:r>
      <w:r w:rsidR="005D7003">
        <w:rPr>
          <w:rFonts w:cs="Arial"/>
          <w:sz w:val="19"/>
          <w:szCs w:val="19"/>
          <w:lang w:val="en-US"/>
        </w:rPr>
        <w:t xml:space="preserve"> and public consumpion expenditure by 7.3%</w:t>
      </w:r>
      <w:r w:rsidR="004E10A7" w:rsidRPr="007A41B0">
        <w:rPr>
          <w:rFonts w:cs="Arial"/>
          <w:sz w:val="19"/>
          <w:szCs w:val="19"/>
          <w:lang w:val="en-US"/>
        </w:rPr>
        <w:t xml:space="preserve"> (in the </w:t>
      </w:r>
      <w:r w:rsidR="00E30458">
        <w:rPr>
          <w:rFonts w:cs="Arial"/>
          <w:sz w:val="19"/>
          <w:szCs w:val="19"/>
          <w:lang w:val="en-US"/>
        </w:rPr>
        <w:t>3rd</w:t>
      </w:r>
      <w:r w:rsidR="003E34DA">
        <w:rPr>
          <w:rFonts w:cs="Arial"/>
          <w:sz w:val="19"/>
          <w:szCs w:val="19"/>
          <w:lang w:val="en-US"/>
        </w:rPr>
        <w:t xml:space="preserve"> </w:t>
      </w:r>
      <w:r w:rsidR="004E10A7" w:rsidRPr="007A41B0">
        <w:rPr>
          <w:rFonts w:cs="Arial"/>
          <w:sz w:val="19"/>
          <w:szCs w:val="19"/>
          <w:lang w:val="en-US"/>
        </w:rPr>
        <w:t>quarter of 202</w:t>
      </w:r>
      <w:r w:rsidR="003E34DA">
        <w:rPr>
          <w:rFonts w:cs="Arial"/>
          <w:sz w:val="19"/>
          <w:szCs w:val="19"/>
          <w:lang w:val="en-US"/>
        </w:rPr>
        <w:t>5</w:t>
      </w:r>
      <w:r w:rsidR="00D25542" w:rsidRPr="007A41B0">
        <w:rPr>
          <w:rFonts w:cs="Arial"/>
          <w:sz w:val="19"/>
          <w:szCs w:val="19"/>
          <w:lang w:val="en-US"/>
        </w:rPr>
        <w:t xml:space="preserve"> </w:t>
      </w:r>
      <w:r w:rsidR="005D7003">
        <w:rPr>
          <w:rFonts w:cs="Arial"/>
          <w:sz w:val="19"/>
          <w:szCs w:val="19"/>
          <w:lang w:val="en-US"/>
        </w:rPr>
        <w:t>by</w:t>
      </w:r>
      <w:r w:rsidR="002D123D" w:rsidRPr="007A41B0">
        <w:rPr>
          <w:rFonts w:cs="Arial"/>
          <w:sz w:val="19"/>
          <w:szCs w:val="19"/>
          <w:lang w:val="en-US"/>
        </w:rPr>
        <w:t xml:space="preserve"> </w:t>
      </w:r>
      <w:r w:rsidR="007C44EF">
        <w:rPr>
          <w:rFonts w:cs="Arial"/>
          <w:sz w:val="19"/>
          <w:szCs w:val="19"/>
          <w:lang w:val="en-US"/>
        </w:rPr>
        <w:t>3</w:t>
      </w:r>
      <w:r w:rsidR="00461DFF">
        <w:rPr>
          <w:rFonts w:cs="Arial"/>
          <w:sz w:val="19"/>
          <w:szCs w:val="19"/>
          <w:lang w:val="en-US"/>
        </w:rPr>
        <w:t>.5</w:t>
      </w:r>
      <w:r w:rsidR="002D123D" w:rsidRPr="007A41B0">
        <w:rPr>
          <w:rFonts w:cs="Arial"/>
          <w:sz w:val="19"/>
          <w:szCs w:val="19"/>
          <w:lang w:val="en-US"/>
        </w:rPr>
        <w:t>%</w:t>
      </w:r>
      <w:r w:rsidR="005D7003">
        <w:rPr>
          <w:rFonts w:cs="Arial"/>
          <w:sz w:val="19"/>
          <w:szCs w:val="19"/>
          <w:lang w:val="en-US"/>
        </w:rPr>
        <w:t xml:space="preserve"> and 7.4% respectively</w:t>
      </w:r>
      <w:r w:rsidR="00D25542" w:rsidRPr="007A41B0">
        <w:rPr>
          <w:rFonts w:cs="Arial"/>
          <w:sz w:val="19"/>
          <w:szCs w:val="19"/>
          <w:lang w:val="en-US"/>
        </w:rPr>
        <w:t>)</w:t>
      </w:r>
      <w:r w:rsidR="004E10A7" w:rsidRPr="007A41B0">
        <w:rPr>
          <w:rFonts w:cs="Arial"/>
          <w:sz w:val="19"/>
          <w:szCs w:val="19"/>
          <w:lang w:val="en-US"/>
        </w:rPr>
        <w:t>.</w:t>
      </w:r>
      <w:r w:rsidR="004E10A7" w:rsidRPr="00D43987">
        <w:rPr>
          <w:rFonts w:cs="Arial"/>
          <w:sz w:val="19"/>
          <w:szCs w:val="19"/>
          <w:lang w:val="en-US"/>
        </w:rPr>
        <w:t xml:space="preserve"> Gross fixed capital formation </w:t>
      </w:r>
      <w:r w:rsidR="00BB14DD">
        <w:rPr>
          <w:rFonts w:cs="Arial"/>
          <w:sz w:val="19"/>
          <w:szCs w:val="19"/>
          <w:lang w:val="en-US"/>
        </w:rPr>
        <w:t>in</w:t>
      </w:r>
      <w:r w:rsidR="00AC55FE" w:rsidRPr="00D43987">
        <w:rPr>
          <w:rFonts w:cs="Arial"/>
          <w:sz w:val="19"/>
          <w:szCs w:val="19"/>
          <w:lang w:val="en-US"/>
        </w:rPr>
        <w:t>creased</w:t>
      </w:r>
      <w:r w:rsidR="004E10A7" w:rsidRPr="00D43987">
        <w:rPr>
          <w:rFonts w:cs="Arial"/>
          <w:sz w:val="19"/>
          <w:szCs w:val="19"/>
          <w:lang w:val="en-US"/>
        </w:rPr>
        <w:t xml:space="preserve"> by </w:t>
      </w:r>
      <w:r w:rsidR="00EF1DBB">
        <w:rPr>
          <w:rFonts w:cs="Arial"/>
          <w:sz w:val="19"/>
          <w:szCs w:val="19"/>
          <w:lang w:val="en-US"/>
        </w:rPr>
        <w:t>4.7</w:t>
      </w:r>
      <w:r w:rsidR="004E10A7" w:rsidRPr="00D43987">
        <w:rPr>
          <w:rFonts w:cs="Arial"/>
          <w:sz w:val="19"/>
          <w:szCs w:val="19"/>
          <w:lang w:val="en-US"/>
        </w:rPr>
        <w:t>% (agains</w:t>
      </w:r>
      <w:r w:rsidR="004E10A7" w:rsidRPr="007A41B0">
        <w:rPr>
          <w:rFonts w:cs="Arial"/>
          <w:sz w:val="19"/>
          <w:szCs w:val="19"/>
          <w:lang w:val="en-US"/>
        </w:rPr>
        <w:t xml:space="preserve">t the </w:t>
      </w:r>
      <w:r w:rsidR="001F76F3">
        <w:rPr>
          <w:rFonts w:cs="Arial"/>
          <w:sz w:val="19"/>
          <w:szCs w:val="19"/>
          <w:lang w:val="en-US"/>
        </w:rPr>
        <w:t>in</w:t>
      </w:r>
      <w:r w:rsidR="00AC55FE" w:rsidRPr="007A41B0">
        <w:rPr>
          <w:rFonts w:cs="Arial"/>
          <w:sz w:val="19"/>
          <w:szCs w:val="19"/>
          <w:lang w:val="en-US"/>
        </w:rPr>
        <w:t>crease</w:t>
      </w:r>
      <w:r w:rsidR="004E10A7" w:rsidRPr="007A41B0">
        <w:rPr>
          <w:rFonts w:cs="Arial"/>
          <w:sz w:val="19"/>
          <w:szCs w:val="19"/>
          <w:lang w:val="en-US"/>
        </w:rPr>
        <w:t xml:space="preserve"> of </w:t>
      </w:r>
      <w:r w:rsidR="007C44EF">
        <w:rPr>
          <w:rFonts w:cs="Arial"/>
          <w:sz w:val="19"/>
          <w:szCs w:val="19"/>
          <w:lang w:val="en-US"/>
        </w:rPr>
        <w:t>7.1</w:t>
      </w:r>
      <w:r w:rsidR="004E10A7" w:rsidRPr="007A41B0">
        <w:rPr>
          <w:rFonts w:cs="Arial"/>
          <w:sz w:val="19"/>
          <w:szCs w:val="19"/>
          <w:lang w:val="en-US"/>
        </w:rPr>
        <w:t xml:space="preserve">% in the </w:t>
      </w:r>
      <w:r w:rsidR="00E30458">
        <w:rPr>
          <w:sz w:val="19"/>
          <w:szCs w:val="19"/>
          <w:lang w:val="en-US" w:eastAsia="pl-PL"/>
        </w:rPr>
        <w:t>3rd</w:t>
      </w:r>
      <w:r w:rsidR="00AB0986" w:rsidRPr="007A41B0">
        <w:rPr>
          <w:sz w:val="19"/>
          <w:szCs w:val="19"/>
          <w:lang w:val="en-US" w:eastAsia="pl-PL"/>
        </w:rPr>
        <w:t xml:space="preserve"> </w:t>
      </w:r>
      <w:r w:rsidR="004E10A7" w:rsidRPr="007A41B0">
        <w:rPr>
          <w:rFonts w:cs="Arial"/>
          <w:sz w:val="19"/>
          <w:szCs w:val="19"/>
          <w:lang w:val="en-US"/>
        </w:rPr>
        <w:t>quarter of 202</w:t>
      </w:r>
      <w:r w:rsidR="003E34DA">
        <w:rPr>
          <w:rFonts w:cs="Arial"/>
          <w:sz w:val="19"/>
          <w:szCs w:val="19"/>
          <w:lang w:val="en-US"/>
        </w:rPr>
        <w:t>5</w:t>
      </w:r>
      <w:r w:rsidR="004E10A7" w:rsidRPr="007A41B0">
        <w:rPr>
          <w:rFonts w:cs="Arial"/>
          <w:sz w:val="19"/>
          <w:szCs w:val="19"/>
          <w:lang w:val="en-US"/>
        </w:rPr>
        <w:t>).</w:t>
      </w:r>
      <w:r w:rsidR="00D3212E" w:rsidRPr="00AB380F">
        <w:rPr>
          <w:lang w:val="en-GB"/>
        </w:rPr>
        <w:t xml:space="preserve"> </w:t>
      </w:r>
      <w:r w:rsidR="00D3212E" w:rsidRPr="00D3212E">
        <w:rPr>
          <w:rFonts w:cs="Arial"/>
          <w:sz w:val="19"/>
          <w:szCs w:val="19"/>
          <w:lang w:val="en-US"/>
        </w:rPr>
        <w:t xml:space="preserve">Investment ratio (relation of gross fixed capital formation to gross domestic product at current prices) amounted to </w:t>
      </w:r>
      <w:r w:rsidR="00D4427B">
        <w:rPr>
          <w:rFonts w:cs="Arial"/>
          <w:sz w:val="19"/>
          <w:szCs w:val="19"/>
          <w:lang w:val="en-US"/>
        </w:rPr>
        <w:t>22.3</w:t>
      </w:r>
      <w:r w:rsidR="00D3212E" w:rsidRPr="00D3212E">
        <w:rPr>
          <w:rFonts w:cs="Arial"/>
          <w:sz w:val="19"/>
          <w:szCs w:val="19"/>
          <w:lang w:val="en-US"/>
        </w:rPr>
        <w:t xml:space="preserve">% against </w:t>
      </w:r>
      <w:r w:rsidR="00D4427B">
        <w:rPr>
          <w:rFonts w:cs="Arial"/>
          <w:sz w:val="19"/>
          <w:szCs w:val="19"/>
          <w:lang w:val="en-US"/>
        </w:rPr>
        <w:t>22.4</w:t>
      </w:r>
      <w:r w:rsidR="00D3212E" w:rsidRPr="00D3212E">
        <w:rPr>
          <w:rFonts w:cs="Arial"/>
          <w:sz w:val="19"/>
          <w:szCs w:val="19"/>
          <w:lang w:val="en-US"/>
        </w:rPr>
        <w:t>% in the previous year.</w:t>
      </w:r>
    </w:p>
    <w:p w14:paraId="3056C92D" w14:textId="2D0D4105" w:rsidR="004E10A7" w:rsidRDefault="00C9607C" w:rsidP="004E10A7">
      <w:pPr>
        <w:pStyle w:val="Tablicanotka"/>
        <w:spacing w:line="288" w:lineRule="auto"/>
        <w:rPr>
          <w:sz w:val="19"/>
          <w:szCs w:val="19"/>
          <w:lang w:val="en-US" w:eastAsia="pl-PL"/>
        </w:rPr>
      </w:pPr>
      <w:r>
        <w:rPr>
          <w:sz w:val="19"/>
          <w:szCs w:val="19"/>
          <w:lang w:val="en-US" w:eastAsia="pl-PL"/>
        </w:rPr>
        <w:t xml:space="preserve">The impact of domestic uses </w:t>
      </w:r>
      <w:r w:rsidR="00D32AF6">
        <w:rPr>
          <w:sz w:val="19"/>
          <w:szCs w:val="19"/>
          <w:lang w:val="en-US" w:eastAsia="pl-PL"/>
        </w:rPr>
        <w:t>w</w:t>
      </w:r>
      <w:r w:rsidR="00E31B03">
        <w:rPr>
          <w:sz w:val="19"/>
          <w:szCs w:val="19"/>
          <w:lang w:val="en-US" w:eastAsia="pl-PL"/>
        </w:rPr>
        <w:t>as</w:t>
      </w:r>
      <w:r w:rsidR="00D32AF6">
        <w:rPr>
          <w:sz w:val="19"/>
          <w:szCs w:val="19"/>
          <w:lang w:val="en-US" w:eastAsia="pl-PL"/>
        </w:rPr>
        <w:t xml:space="preserve"> </w:t>
      </w:r>
      <w:r>
        <w:rPr>
          <w:sz w:val="19"/>
          <w:szCs w:val="19"/>
          <w:lang w:val="en-US" w:eastAsia="pl-PL"/>
        </w:rPr>
        <w:t xml:space="preserve">positive </w:t>
      </w:r>
      <w:r w:rsidR="001910F1" w:rsidRPr="007A41B0">
        <w:rPr>
          <w:sz w:val="19"/>
          <w:szCs w:val="19"/>
          <w:lang w:val="en-US" w:eastAsia="pl-PL"/>
        </w:rPr>
        <w:t xml:space="preserve">and amounted to </w:t>
      </w:r>
      <w:r w:rsidR="0066572C">
        <w:rPr>
          <w:sz w:val="19"/>
          <w:szCs w:val="19"/>
          <w:lang w:val="en-US" w:eastAsia="pl-PL"/>
        </w:rPr>
        <w:t>+</w:t>
      </w:r>
      <w:r w:rsidR="007F1B90">
        <w:rPr>
          <w:sz w:val="19"/>
          <w:szCs w:val="19"/>
          <w:lang w:val="en-US" w:eastAsia="pl-PL"/>
        </w:rPr>
        <w:t>4.2</w:t>
      </w:r>
      <w:r w:rsidR="0066572C">
        <w:rPr>
          <w:sz w:val="19"/>
          <w:szCs w:val="19"/>
          <w:lang w:val="en-US" w:eastAsia="pl-PL"/>
        </w:rPr>
        <w:t xml:space="preserve"> </w:t>
      </w:r>
      <w:r w:rsidR="004E10A7" w:rsidRPr="007A41B0">
        <w:rPr>
          <w:sz w:val="19"/>
          <w:szCs w:val="19"/>
          <w:lang w:val="en-US" w:eastAsia="pl-PL"/>
        </w:rPr>
        <w:t xml:space="preserve">percentage points (in the </w:t>
      </w:r>
      <w:r w:rsidR="00E30458">
        <w:rPr>
          <w:sz w:val="19"/>
          <w:szCs w:val="19"/>
          <w:lang w:val="en-US" w:eastAsia="pl-PL"/>
        </w:rPr>
        <w:t>3rd</w:t>
      </w:r>
      <w:r w:rsidR="00BC0C21">
        <w:rPr>
          <w:sz w:val="19"/>
          <w:szCs w:val="19"/>
          <w:lang w:val="en-US" w:eastAsia="pl-PL"/>
        </w:rPr>
        <w:t xml:space="preserve"> </w:t>
      </w:r>
      <w:r w:rsidR="004E10A7" w:rsidRPr="007A41B0">
        <w:rPr>
          <w:sz w:val="19"/>
          <w:szCs w:val="19"/>
          <w:lang w:val="en-US" w:eastAsia="pl-PL"/>
        </w:rPr>
        <w:t>quarter of 202</w:t>
      </w:r>
      <w:r w:rsidR="006004A3">
        <w:rPr>
          <w:sz w:val="19"/>
          <w:szCs w:val="19"/>
          <w:lang w:val="en-US" w:eastAsia="pl-PL"/>
        </w:rPr>
        <w:t>5</w:t>
      </w:r>
      <w:r w:rsidR="004E10A7" w:rsidRPr="007A41B0">
        <w:rPr>
          <w:sz w:val="19"/>
          <w:szCs w:val="19"/>
          <w:lang w:val="en-US" w:eastAsia="pl-PL"/>
        </w:rPr>
        <w:t xml:space="preserve"> </w:t>
      </w:r>
      <w:r w:rsidR="005C42BC">
        <w:rPr>
          <w:sz w:val="19"/>
          <w:szCs w:val="19"/>
          <w:lang w:val="en-US" w:eastAsia="pl-PL"/>
        </w:rPr>
        <w:t xml:space="preserve">it </w:t>
      </w:r>
      <w:r w:rsidR="00CD1FBE" w:rsidRPr="00805BC0">
        <w:rPr>
          <w:sz w:val="19"/>
          <w:szCs w:val="19"/>
          <w:lang w:val="en-US" w:eastAsia="pl-PL"/>
        </w:rPr>
        <w:t>amounted to</w:t>
      </w:r>
      <w:r w:rsidR="00CD1FBE">
        <w:rPr>
          <w:sz w:val="19"/>
          <w:szCs w:val="19"/>
          <w:lang w:val="en-US" w:eastAsia="pl-PL"/>
        </w:rPr>
        <w:t xml:space="preserve"> </w:t>
      </w:r>
      <w:r w:rsidR="0066572C">
        <w:rPr>
          <w:sz w:val="19"/>
          <w:szCs w:val="19"/>
          <w:lang w:val="en-US" w:eastAsia="pl-PL"/>
        </w:rPr>
        <w:t>+</w:t>
      </w:r>
      <w:r w:rsidR="00217C38">
        <w:rPr>
          <w:sz w:val="19"/>
          <w:szCs w:val="19"/>
          <w:lang w:val="en-US" w:eastAsia="pl-PL"/>
        </w:rPr>
        <w:t>3.6</w:t>
      </w:r>
      <w:r w:rsidR="002F1F66">
        <w:rPr>
          <w:sz w:val="19"/>
          <w:szCs w:val="19"/>
          <w:lang w:val="en-US" w:eastAsia="pl-PL"/>
        </w:rPr>
        <w:t xml:space="preserve"> </w:t>
      </w:r>
      <w:r w:rsidR="004E10A7" w:rsidRPr="007A41B0">
        <w:rPr>
          <w:sz w:val="19"/>
          <w:szCs w:val="19"/>
          <w:lang w:val="en-US" w:eastAsia="pl-PL"/>
        </w:rPr>
        <w:t>percentage points). It came</w:t>
      </w:r>
      <w:r w:rsidR="008E7C22" w:rsidRPr="007A41B0">
        <w:rPr>
          <w:sz w:val="19"/>
          <w:szCs w:val="19"/>
          <w:lang w:val="en-US" w:eastAsia="pl-PL"/>
        </w:rPr>
        <w:t xml:space="preserve"> </w:t>
      </w:r>
      <w:r w:rsidR="00993ACA" w:rsidRPr="007A41B0">
        <w:rPr>
          <w:sz w:val="19"/>
          <w:szCs w:val="19"/>
          <w:lang w:val="en-US" w:eastAsia="pl-PL"/>
        </w:rPr>
        <w:t xml:space="preserve">from </w:t>
      </w:r>
      <w:r w:rsidR="004E10A7" w:rsidRPr="007A41B0">
        <w:rPr>
          <w:sz w:val="19"/>
          <w:szCs w:val="19"/>
          <w:lang w:val="en-US" w:eastAsia="pl-PL"/>
        </w:rPr>
        <w:t xml:space="preserve">the </w:t>
      </w:r>
      <w:r w:rsidR="008B349F" w:rsidRPr="007A41B0">
        <w:rPr>
          <w:sz w:val="19"/>
          <w:szCs w:val="19"/>
          <w:lang w:val="en-US" w:eastAsia="pl-PL"/>
        </w:rPr>
        <w:t>positive</w:t>
      </w:r>
      <w:r w:rsidR="004E10A7" w:rsidRPr="007A41B0">
        <w:rPr>
          <w:sz w:val="19"/>
          <w:szCs w:val="19"/>
          <w:lang w:val="en-US" w:eastAsia="pl-PL"/>
        </w:rPr>
        <w:t xml:space="preserve"> </w:t>
      </w:r>
      <w:r w:rsidR="008B349F" w:rsidRPr="007A41B0">
        <w:rPr>
          <w:sz w:val="19"/>
          <w:szCs w:val="19"/>
          <w:lang w:val="en-US" w:eastAsia="pl-PL"/>
        </w:rPr>
        <w:t>impact</w:t>
      </w:r>
      <w:r w:rsidR="004E10A7" w:rsidRPr="007A41B0">
        <w:rPr>
          <w:sz w:val="19"/>
          <w:szCs w:val="19"/>
          <w:lang w:val="en-US" w:eastAsia="pl-PL"/>
        </w:rPr>
        <w:t xml:space="preserve"> of final consumption expenditure and gross capital formation. The impact of </w:t>
      </w:r>
      <w:r w:rsidR="00E43FA1" w:rsidRPr="007A41B0">
        <w:rPr>
          <w:sz w:val="19"/>
          <w:szCs w:val="19"/>
          <w:lang w:val="en-US" w:eastAsia="pl-PL"/>
        </w:rPr>
        <w:t xml:space="preserve">final </w:t>
      </w:r>
      <w:r w:rsidR="009D6D2B" w:rsidRPr="007A41B0">
        <w:rPr>
          <w:sz w:val="19"/>
          <w:szCs w:val="19"/>
          <w:lang w:val="en-US" w:eastAsia="pl-PL"/>
        </w:rPr>
        <w:t xml:space="preserve">consumption expenditure </w:t>
      </w:r>
      <w:r w:rsidR="00812225" w:rsidRPr="00805BC0">
        <w:rPr>
          <w:sz w:val="19"/>
          <w:szCs w:val="19"/>
          <w:lang w:val="en-US" w:eastAsia="pl-PL"/>
        </w:rPr>
        <w:t xml:space="preserve">was </w:t>
      </w:r>
      <w:r w:rsidR="000237AC" w:rsidRPr="00805BC0">
        <w:rPr>
          <w:sz w:val="19"/>
          <w:szCs w:val="19"/>
          <w:lang w:val="en-US" w:eastAsia="pl-PL"/>
        </w:rPr>
        <w:t>+</w:t>
      </w:r>
      <w:r w:rsidR="007F1B90">
        <w:rPr>
          <w:sz w:val="19"/>
          <w:szCs w:val="19"/>
          <w:lang w:val="en-US" w:eastAsia="pl-PL"/>
        </w:rPr>
        <w:t>3.8</w:t>
      </w:r>
      <w:r w:rsidR="001D200A">
        <w:rPr>
          <w:sz w:val="19"/>
          <w:szCs w:val="19"/>
          <w:lang w:val="en-US" w:eastAsia="pl-PL"/>
        </w:rPr>
        <w:t xml:space="preserve"> </w:t>
      </w:r>
      <w:r w:rsidR="00812225" w:rsidRPr="00805BC0">
        <w:rPr>
          <w:sz w:val="19"/>
          <w:szCs w:val="19"/>
          <w:lang w:val="en-US" w:eastAsia="pl-PL"/>
        </w:rPr>
        <w:t xml:space="preserve">percentage points </w:t>
      </w:r>
      <w:r w:rsidR="00AB0986" w:rsidRPr="00805BC0">
        <w:rPr>
          <w:sz w:val="19"/>
          <w:szCs w:val="19"/>
          <w:lang w:val="en-US" w:eastAsia="pl-PL"/>
        </w:rPr>
        <w:t>(</w:t>
      </w:r>
      <w:r w:rsidR="00E70BB1" w:rsidRPr="00805BC0">
        <w:rPr>
          <w:sz w:val="19"/>
          <w:szCs w:val="19"/>
          <w:lang w:val="en-US" w:eastAsia="pl-PL"/>
        </w:rPr>
        <w:t xml:space="preserve">against </w:t>
      </w:r>
      <w:r w:rsidR="000237AC" w:rsidRPr="00805BC0">
        <w:rPr>
          <w:sz w:val="19"/>
          <w:szCs w:val="19"/>
          <w:lang w:val="en-US" w:eastAsia="pl-PL"/>
        </w:rPr>
        <w:t>+</w:t>
      </w:r>
      <w:r w:rsidR="00BC0C21">
        <w:rPr>
          <w:sz w:val="19"/>
          <w:szCs w:val="19"/>
          <w:lang w:val="en-US" w:eastAsia="pl-PL"/>
        </w:rPr>
        <w:t>3.</w:t>
      </w:r>
      <w:r w:rsidR="00217C38">
        <w:rPr>
          <w:sz w:val="19"/>
          <w:szCs w:val="19"/>
          <w:lang w:val="en-US" w:eastAsia="pl-PL"/>
        </w:rPr>
        <w:t>5</w:t>
      </w:r>
      <w:r w:rsidR="000237AC" w:rsidRPr="00805BC0">
        <w:rPr>
          <w:sz w:val="19"/>
          <w:szCs w:val="19"/>
          <w:lang w:val="en-US" w:eastAsia="pl-PL"/>
        </w:rPr>
        <w:t xml:space="preserve"> </w:t>
      </w:r>
      <w:r w:rsidR="00E70BB1" w:rsidRPr="00805BC0">
        <w:rPr>
          <w:sz w:val="19"/>
          <w:szCs w:val="19"/>
          <w:lang w:val="en-US" w:eastAsia="pl-PL"/>
        </w:rPr>
        <w:t xml:space="preserve">percentage points </w:t>
      </w:r>
      <w:r w:rsidR="00812225" w:rsidRPr="00805BC0">
        <w:rPr>
          <w:sz w:val="19"/>
          <w:szCs w:val="19"/>
          <w:lang w:val="en-US" w:eastAsia="pl-PL"/>
        </w:rPr>
        <w:t xml:space="preserve">in the </w:t>
      </w:r>
      <w:r w:rsidR="00E30458">
        <w:rPr>
          <w:sz w:val="19"/>
          <w:szCs w:val="19"/>
          <w:lang w:val="en-US" w:eastAsia="pl-PL"/>
        </w:rPr>
        <w:t>3rd</w:t>
      </w:r>
      <w:r w:rsidR="00AB0986" w:rsidRPr="00805BC0">
        <w:rPr>
          <w:sz w:val="19"/>
          <w:szCs w:val="19"/>
          <w:lang w:val="en-US" w:eastAsia="pl-PL"/>
        </w:rPr>
        <w:t xml:space="preserve"> </w:t>
      </w:r>
      <w:r w:rsidR="0062576B" w:rsidRPr="00805BC0">
        <w:rPr>
          <w:sz w:val="19"/>
          <w:szCs w:val="19"/>
          <w:lang w:val="en-US" w:eastAsia="pl-PL"/>
        </w:rPr>
        <w:t>quarter of 2</w:t>
      </w:r>
      <w:r w:rsidR="00812225" w:rsidRPr="00805BC0">
        <w:rPr>
          <w:sz w:val="19"/>
          <w:szCs w:val="19"/>
          <w:lang w:val="en-US" w:eastAsia="pl-PL"/>
        </w:rPr>
        <w:t>02</w:t>
      </w:r>
      <w:r w:rsidR="006004A3">
        <w:rPr>
          <w:sz w:val="19"/>
          <w:szCs w:val="19"/>
          <w:lang w:val="en-US" w:eastAsia="pl-PL"/>
        </w:rPr>
        <w:t>5</w:t>
      </w:r>
      <w:r w:rsidR="00812225" w:rsidRPr="00805BC0">
        <w:rPr>
          <w:sz w:val="19"/>
          <w:szCs w:val="19"/>
          <w:lang w:val="en-US" w:eastAsia="pl-PL"/>
        </w:rPr>
        <w:t xml:space="preserve">) of which the impact of consumption expenditure </w:t>
      </w:r>
      <w:r w:rsidR="009D6D2B" w:rsidRPr="00805BC0">
        <w:rPr>
          <w:sz w:val="19"/>
          <w:szCs w:val="19"/>
          <w:lang w:val="en-US" w:eastAsia="pl-PL"/>
        </w:rPr>
        <w:t xml:space="preserve">in the households sector </w:t>
      </w:r>
      <w:r w:rsidR="004E10A7" w:rsidRPr="00805BC0">
        <w:rPr>
          <w:sz w:val="19"/>
          <w:szCs w:val="19"/>
          <w:lang w:val="en-US" w:eastAsia="pl-PL"/>
        </w:rPr>
        <w:t xml:space="preserve">was </w:t>
      </w:r>
      <w:r w:rsidR="00F73D49" w:rsidRPr="00805BC0">
        <w:rPr>
          <w:sz w:val="19"/>
          <w:szCs w:val="19"/>
          <w:lang w:val="en-US" w:eastAsia="pl-PL"/>
        </w:rPr>
        <w:t>+</w:t>
      </w:r>
      <w:r w:rsidR="007F1B90">
        <w:rPr>
          <w:sz w:val="19"/>
          <w:szCs w:val="19"/>
          <w:lang w:val="en-US" w:eastAsia="pl-PL"/>
        </w:rPr>
        <w:t>2.1</w:t>
      </w:r>
      <w:r w:rsidR="00070552" w:rsidRPr="00805BC0">
        <w:rPr>
          <w:sz w:val="19"/>
          <w:szCs w:val="19"/>
          <w:lang w:val="en-US" w:eastAsia="pl-PL"/>
        </w:rPr>
        <w:t xml:space="preserve"> </w:t>
      </w:r>
      <w:r w:rsidR="00F73D49" w:rsidRPr="00805BC0">
        <w:rPr>
          <w:sz w:val="19"/>
          <w:szCs w:val="19"/>
          <w:lang w:val="en-US" w:eastAsia="pl-PL"/>
        </w:rPr>
        <w:t xml:space="preserve">percentage points </w:t>
      </w:r>
      <w:r w:rsidR="0099346E" w:rsidRPr="00805BC0">
        <w:rPr>
          <w:sz w:val="19"/>
          <w:szCs w:val="19"/>
          <w:lang w:val="en-US" w:eastAsia="pl-PL"/>
        </w:rPr>
        <w:t xml:space="preserve">and </w:t>
      </w:r>
      <w:r w:rsidR="004E10A7" w:rsidRPr="00805BC0">
        <w:rPr>
          <w:sz w:val="19"/>
          <w:szCs w:val="19"/>
          <w:lang w:val="en-US" w:eastAsia="pl-PL"/>
        </w:rPr>
        <w:t xml:space="preserve">the impact of public consumption expenditure </w:t>
      </w:r>
      <w:r w:rsidR="00231A7D" w:rsidRPr="00805BC0">
        <w:rPr>
          <w:sz w:val="19"/>
          <w:szCs w:val="19"/>
          <w:lang w:val="en-US" w:eastAsia="pl-PL"/>
        </w:rPr>
        <w:t xml:space="preserve">was </w:t>
      </w:r>
      <w:r w:rsidR="00637078" w:rsidRPr="00805BC0">
        <w:rPr>
          <w:sz w:val="19"/>
          <w:szCs w:val="19"/>
          <w:lang w:val="en-US" w:eastAsia="pl-PL"/>
        </w:rPr>
        <w:t>+</w:t>
      </w:r>
      <w:r w:rsidR="007F1B90">
        <w:rPr>
          <w:sz w:val="19"/>
          <w:szCs w:val="19"/>
          <w:lang w:val="en-US" w:eastAsia="pl-PL"/>
        </w:rPr>
        <w:t xml:space="preserve">1.7 </w:t>
      </w:r>
      <w:r w:rsidR="00677C8F" w:rsidRPr="00805BC0">
        <w:rPr>
          <w:sz w:val="19"/>
          <w:szCs w:val="19"/>
          <w:lang w:val="en-US" w:eastAsia="pl-PL"/>
        </w:rPr>
        <w:t xml:space="preserve">percentage </w:t>
      </w:r>
      <w:r w:rsidR="00677C8F" w:rsidRPr="00852D8E">
        <w:rPr>
          <w:sz w:val="19"/>
          <w:szCs w:val="19"/>
          <w:lang w:val="en-US" w:eastAsia="pl-PL"/>
        </w:rPr>
        <w:t>points</w:t>
      </w:r>
      <w:r w:rsidR="00171461" w:rsidRPr="00852D8E">
        <w:rPr>
          <w:sz w:val="19"/>
          <w:szCs w:val="19"/>
          <w:lang w:val="en-US" w:eastAsia="pl-PL"/>
        </w:rPr>
        <w:t xml:space="preserve"> </w:t>
      </w:r>
      <w:r w:rsidR="00741D33" w:rsidRPr="00852D8E">
        <w:rPr>
          <w:sz w:val="19"/>
          <w:szCs w:val="19"/>
          <w:lang w:val="en-US" w:eastAsia="pl-PL"/>
        </w:rPr>
        <w:t>(</w:t>
      </w:r>
      <w:r w:rsidR="00637078" w:rsidRPr="00852D8E">
        <w:rPr>
          <w:sz w:val="19"/>
          <w:szCs w:val="19"/>
          <w:lang w:val="en-US" w:eastAsia="pl-PL"/>
        </w:rPr>
        <w:t>+</w:t>
      </w:r>
      <w:r w:rsidR="00BC0C21" w:rsidRPr="00852D8E">
        <w:rPr>
          <w:sz w:val="19"/>
          <w:szCs w:val="19"/>
          <w:lang w:val="en-US" w:eastAsia="pl-PL"/>
        </w:rPr>
        <w:t>2</w:t>
      </w:r>
      <w:r w:rsidR="00583DF8" w:rsidRPr="00852D8E">
        <w:rPr>
          <w:sz w:val="19"/>
          <w:szCs w:val="19"/>
          <w:lang w:val="en-US" w:eastAsia="pl-PL"/>
        </w:rPr>
        <w:t>.</w:t>
      </w:r>
      <w:r w:rsidR="00217C38" w:rsidRPr="00852D8E">
        <w:rPr>
          <w:sz w:val="19"/>
          <w:szCs w:val="19"/>
          <w:lang w:val="en-US" w:eastAsia="pl-PL"/>
        </w:rPr>
        <w:t>0</w:t>
      </w:r>
      <w:r w:rsidR="00D62B8E" w:rsidRPr="00852D8E">
        <w:rPr>
          <w:sz w:val="19"/>
          <w:szCs w:val="19"/>
          <w:lang w:val="en-US" w:eastAsia="pl-PL"/>
        </w:rPr>
        <w:t xml:space="preserve"> </w:t>
      </w:r>
      <w:r w:rsidR="00E43FA1" w:rsidRPr="00852D8E">
        <w:rPr>
          <w:sz w:val="19"/>
          <w:szCs w:val="19"/>
          <w:lang w:val="en-US" w:eastAsia="pl-PL"/>
        </w:rPr>
        <w:t xml:space="preserve">and </w:t>
      </w:r>
      <w:r w:rsidR="00637078" w:rsidRPr="00852D8E">
        <w:rPr>
          <w:sz w:val="19"/>
          <w:szCs w:val="19"/>
          <w:lang w:val="en-US" w:eastAsia="pl-PL"/>
        </w:rPr>
        <w:t>+</w:t>
      </w:r>
      <w:r w:rsidR="00217C38" w:rsidRPr="00852D8E">
        <w:rPr>
          <w:sz w:val="19"/>
          <w:szCs w:val="19"/>
          <w:lang w:val="en-US" w:eastAsia="pl-PL"/>
        </w:rPr>
        <w:t>1</w:t>
      </w:r>
      <w:r w:rsidR="006004A3" w:rsidRPr="00852D8E">
        <w:rPr>
          <w:sz w:val="19"/>
          <w:szCs w:val="19"/>
          <w:lang w:val="en-US" w:eastAsia="pl-PL"/>
        </w:rPr>
        <w:t>.</w:t>
      </w:r>
      <w:r w:rsidR="00BC0C21" w:rsidRPr="00852D8E">
        <w:rPr>
          <w:sz w:val="19"/>
          <w:szCs w:val="19"/>
          <w:lang w:val="en-US" w:eastAsia="pl-PL"/>
        </w:rPr>
        <w:t xml:space="preserve">5 </w:t>
      </w:r>
      <w:r w:rsidR="004F7F0B" w:rsidRPr="00852D8E">
        <w:rPr>
          <w:sz w:val="19"/>
          <w:szCs w:val="19"/>
          <w:lang w:val="en-US" w:eastAsia="pl-PL"/>
        </w:rPr>
        <w:t>percentage points</w:t>
      </w:r>
      <w:r w:rsidR="001910F1" w:rsidRPr="00805BC0">
        <w:rPr>
          <w:lang w:val="en-US"/>
        </w:rPr>
        <w:t xml:space="preserve"> </w:t>
      </w:r>
      <w:r w:rsidR="001910F1" w:rsidRPr="00805BC0">
        <w:rPr>
          <w:sz w:val="19"/>
          <w:szCs w:val="19"/>
          <w:lang w:val="en-US" w:eastAsia="pl-PL"/>
        </w:rPr>
        <w:t>respectively</w:t>
      </w:r>
      <w:r w:rsidR="004F7F0B" w:rsidRPr="00805BC0">
        <w:rPr>
          <w:sz w:val="19"/>
          <w:szCs w:val="19"/>
          <w:lang w:val="en-US" w:eastAsia="pl-PL"/>
        </w:rPr>
        <w:t xml:space="preserve"> in the </w:t>
      </w:r>
      <w:r w:rsidR="00E30458">
        <w:rPr>
          <w:sz w:val="19"/>
          <w:szCs w:val="19"/>
          <w:lang w:val="en-US" w:eastAsia="pl-PL"/>
        </w:rPr>
        <w:t>3rd</w:t>
      </w:r>
      <w:r w:rsidR="00AB0986" w:rsidRPr="00805BC0">
        <w:rPr>
          <w:sz w:val="19"/>
          <w:szCs w:val="19"/>
          <w:lang w:val="en-US" w:eastAsia="pl-PL"/>
        </w:rPr>
        <w:t xml:space="preserve"> </w:t>
      </w:r>
      <w:r w:rsidR="004F7F0B" w:rsidRPr="00805BC0">
        <w:rPr>
          <w:sz w:val="19"/>
          <w:szCs w:val="19"/>
          <w:lang w:val="en-US" w:eastAsia="pl-PL"/>
        </w:rPr>
        <w:t>quarter of 202</w:t>
      </w:r>
      <w:r w:rsidR="006004A3">
        <w:rPr>
          <w:sz w:val="19"/>
          <w:szCs w:val="19"/>
          <w:lang w:val="en-US" w:eastAsia="pl-PL"/>
        </w:rPr>
        <w:t>5</w:t>
      </w:r>
      <w:r w:rsidR="004F7F0B" w:rsidRPr="00805BC0">
        <w:rPr>
          <w:sz w:val="19"/>
          <w:szCs w:val="19"/>
          <w:lang w:val="en-US" w:eastAsia="pl-PL"/>
        </w:rPr>
        <w:t>)</w:t>
      </w:r>
      <w:r w:rsidR="004E10A7" w:rsidRPr="00805BC0">
        <w:rPr>
          <w:sz w:val="19"/>
          <w:szCs w:val="19"/>
          <w:lang w:val="en-US" w:eastAsia="pl-PL"/>
        </w:rPr>
        <w:t xml:space="preserve">. The </w:t>
      </w:r>
      <w:r w:rsidR="00221595" w:rsidRPr="00805BC0">
        <w:rPr>
          <w:sz w:val="19"/>
          <w:szCs w:val="19"/>
          <w:lang w:val="en-US" w:eastAsia="pl-PL"/>
        </w:rPr>
        <w:t>contribution</w:t>
      </w:r>
      <w:r w:rsidR="004E10A7" w:rsidRPr="00805BC0">
        <w:rPr>
          <w:sz w:val="19"/>
          <w:szCs w:val="19"/>
          <w:lang w:val="en-US" w:eastAsia="pl-PL"/>
        </w:rPr>
        <w:t xml:space="preserve"> of gross fixed capital formation </w:t>
      </w:r>
      <w:r w:rsidR="00052460">
        <w:rPr>
          <w:sz w:val="19"/>
          <w:szCs w:val="19"/>
          <w:lang w:val="en-US" w:eastAsia="pl-PL"/>
        </w:rPr>
        <w:t xml:space="preserve">was </w:t>
      </w:r>
      <w:r w:rsidR="00355055">
        <w:rPr>
          <w:sz w:val="19"/>
          <w:szCs w:val="19"/>
          <w:lang w:val="en-US" w:eastAsia="pl-PL"/>
        </w:rPr>
        <w:t>+</w:t>
      </w:r>
      <w:r w:rsidR="005A603C">
        <w:rPr>
          <w:sz w:val="19"/>
          <w:szCs w:val="19"/>
          <w:lang w:val="en-US" w:eastAsia="pl-PL"/>
        </w:rPr>
        <w:t>1.0</w:t>
      </w:r>
      <w:r w:rsidR="00C647B1">
        <w:rPr>
          <w:sz w:val="19"/>
          <w:szCs w:val="19"/>
          <w:lang w:val="en-US" w:eastAsia="pl-PL"/>
        </w:rPr>
        <w:t xml:space="preserve"> </w:t>
      </w:r>
      <w:r w:rsidR="00C647B1" w:rsidRPr="00805BC0">
        <w:rPr>
          <w:sz w:val="19"/>
          <w:szCs w:val="19"/>
          <w:lang w:val="en-US" w:eastAsia="pl-PL"/>
        </w:rPr>
        <w:t>percentage points</w:t>
      </w:r>
      <w:r w:rsidR="00052460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>(</w:t>
      </w:r>
      <w:r w:rsidR="007621FB" w:rsidRPr="00805BC0">
        <w:rPr>
          <w:sz w:val="19"/>
          <w:szCs w:val="19"/>
          <w:lang w:val="en-US" w:eastAsia="pl-PL"/>
        </w:rPr>
        <w:t xml:space="preserve">against </w:t>
      </w:r>
      <w:r w:rsidR="00217C38">
        <w:rPr>
          <w:sz w:val="19"/>
          <w:szCs w:val="19"/>
          <w:lang w:val="en-US" w:eastAsia="pl-PL"/>
        </w:rPr>
        <w:t>+1</w:t>
      </w:r>
      <w:r w:rsidR="00355055">
        <w:rPr>
          <w:sz w:val="19"/>
          <w:szCs w:val="19"/>
          <w:lang w:val="en-US" w:eastAsia="pl-PL"/>
        </w:rPr>
        <w:t>.1</w:t>
      </w:r>
      <w:r w:rsidR="006004A3">
        <w:rPr>
          <w:sz w:val="19"/>
          <w:szCs w:val="19"/>
          <w:lang w:val="en-US" w:eastAsia="pl-PL"/>
        </w:rPr>
        <w:t xml:space="preserve"> </w:t>
      </w:r>
      <w:r w:rsidR="00355055" w:rsidRPr="00805BC0">
        <w:rPr>
          <w:sz w:val="19"/>
          <w:szCs w:val="19"/>
          <w:lang w:val="en-US" w:eastAsia="pl-PL"/>
        </w:rPr>
        <w:t xml:space="preserve">percentage points </w:t>
      </w:r>
      <w:r w:rsidR="004E10A7" w:rsidRPr="00805BC0">
        <w:rPr>
          <w:sz w:val="19"/>
          <w:szCs w:val="19"/>
          <w:lang w:val="en-US" w:eastAsia="pl-PL"/>
        </w:rPr>
        <w:t xml:space="preserve">in the </w:t>
      </w:r>
      <w:r w:rsidR="00E30458">
        <w:rPr>
          <w:sz w:val="19"/>
          <w:szCs w:val="19"/>
          <w:lang w:val="en-US" w:eastAsia="pl-PL"/>
        </w:rPr>
        <w:t>3rd</w:t>
      </w:r>
      <w:r w:rsidR="008E7C22" w:rsidRPr="00805BC0">
        <w:rPr>
          <w:sz w:val="19"/>
          <w:szCs w:val="19"/>
          <w:lang w:val="en-US" w:eastAsia="pl-PL"/>
        </w:rPr>
        <w:t xml:space="preserve"> quarter of 202</w:t>
      </w:r>
      <w:r w:rsidR="006004A3">
        <w:rPr>
          <w:sz w:val="19"/>
          <w:szCs w:val="19"/>
          <w:lang w:val="en-US" w:eastAsia="pl-PL"/>
        </w:rPr>
        <w:t>5</w:t>
      </w:r>
      <w:r w:rsidR="007621FB" w:rsidRPr="00805BC0">
        <w:rPr>
          <w:sz w:val="19"/>
          <w:szCs w:val="19"/>
          <w:lang w:val="en-US" w:eastAsia="pl-PL"/>
        </w:rPr>
        <w:t>)</w:t>
      </w:r>
      <w:r w:rsidR="00522355" w:rsidRPr="00805BC0">
        <w:rPr>
          <w:sz w:val="19"/>
          <w:szCs w:val="19"/>
          <w:lang w:val="en-US" w:eastAsia="pl-PL"/>
        </w:rPr>
        <w:t xml:space="preserve"> and t</w:t>
      </w:r>
      <w:r w:rsidR="00AE3994" w:rsidRPr="00805BC0">
        <w:rPr>
          <w:sz w:val="19"/>
          <w:szCs w:val="19"/>
          <w:lang w:val="en-US" w:eastAsia="pl-PL"/>
        </w:rPr>
        <w:t xml:space="preserve">he </w:t>
      </w:r>
      <w:r w:rsidR="00304C17" w:rsidRPr="00805BC0">
        <w:rPr>
          <w:sz w:val="19"/>
          <w:szCs w:val="19"/>
          <w:lang w:val="en-US" w:eastAsia="pl-PL"/>
        </w:rPr>
        <w:t>impact</w:t>
      </w:r>
      <w:r w:rsidR="004E10A7" w:rsidRPr="00805BC0">
        <w:rPr>
          <w:sz w:val="19"/>
          <w:szCs w:val="19"/>
          <w:lang w:val="en-US" w:eastAsia="pl-PL"/>
        </w:rPr>
        <w:t xml:space="preserve"> of cha</w:t>
      </w:r>
      <w:r w:rsidR="0091720E">
        <w:rPr>
          <w:sz w:val="19"/>
          <w:szCs w:val="19"/>
          <w:lang w:val="en-US" w:eastAsia="pl-PL"/>
        </w:rPr>
        <w:t xml:space="preserve">nges in inventories </w:t>
      </w:r>
      <w:r w:rsidR="000A57F3">
        <w:rPr>
          <w:sz w:val="19"/>
          <w:szCs w:val="19"/>
          <w:lang w:val="en-US" w:eastAsia="pl-PL"/>
        </w:rPr>
        <w:t xml:space="preserve">remained negative and </w:t>
      </w:r>
      <w:r w:rsidR="0091720E">
        <w:rPr>
          <w:sz w:val="19"/>
          <w:szCs w:val="19"/>
          <w:lang w:val="en-US" w:eastAsia="pl-PL"/>
        </w:rPr>
        <w:t xml:space="preserve">amounted to </w:t>
      </w:r>
      <w:r w:rsidR="005A603C">
        <w:rPr>
          <w:sz w:val="19"/>
          <w:szCs w:val="19"/>
          <w:lang w:val="en-US" w:eastAsia="pl-PL"/>
        </w:rPr>
        <w:t>-0.6</w:t>
      </w:r>
      <w:r w:rsidR="00AB20FB" w:rsidRPr="00805BC0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 xml:space="preserve">percentage points (against </w:t>
      </w:r>
      <w:r w:rsidR="00217C38">
        <w:rPr>
          <w:sz w:val="19"/>
          <w:szCs w:val="19"/>
          <w:lang w:val="en-US" w:eastAsia="pl-PL"/>
        </w:rPr>
        <w:t>-</w:t>
      </w:r>
      <w:r w:rsidR="00BC0C21">
        <w:rPr>
          <w:sz w:val="19"/>
          <w:szCs w:val="19"/>
          <w:lang w:val="en-US" w:eastAsia="pl-PL"/>
        </w:rPr>
        <w:t>1.0</w:t>
      </w:r>
      <w:r w:rsidR="00052460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 xml:space="preserve">percentage points in the </w:t>
      </w:r>
      <w:r w:rsidR="00E30458">
        <w:rPr>
          <w:sz w:val="19"/>
          <w:szCs w:val="19"/>
          <w:lang w:val="en-US" w:eastAsia="pl-PL"/>
        </w:rPr>
        <w:t>3rd</w:t>
      </w:r>
      <w:r w:rsidR="006004A3" w:rsidRPr="006004A3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 xml:space="preserve">quarter of </w:t>
      </w:r>
      <w:r w:rsidR="00744AA0" w:rsidRPr="00805BC0">
        <w:rPr>
          <w:sz w:val="19"/>
          <w:szCs w:val="19"/>
          <w:lang w:val="en-US" w:eastAsia="pl-PL"/>
        </w:rPr>
        <w:t>202</w:t>
      </w:r>
      <w:r w:rsidR="006004A3">
        <w:rPr>
          <w:sz w:val="19"/>
          <w:szCs w:val="19"/>
          <w:lang w:val="en-US" w:eastAsia="pl-PL"/>
        </w:rPr>
        <w:t>5</w:t>
      </w:r>
      <w:r w:rsidR="00744AA0" w:rsidRPr="00805BC0">
        <w:rPr>
          <w:sz w:val="19"/>
          <w:szCs w:val="19"/>
          <w:lang w:val="en-US" w:eastAsia="pl-PL"/>
        </w:rPr>
        <w:t>)</w:t>
      </w:r>
      <w:r w:rsidR="004E10A7" w:rsidRPr="00805BC0">
        <w:rPr>
          <w:sz w:val="19"/>
          <w:szCs w:val="19"/>
          <w:lang w:val="en-US" w:eastAsia="pl-PL"/>
        </w:rPr>
        <w:t>. As a consequence</w:t>
      </w:r>
      <w:r w:rsidR="007004F1" w:rsidRPr="00805BC0">
        <w:rPr>
          <w:sz w:val="19"/>
          <w:szCs w:val="19"/>
          <w:lang w:val="en-US" w:eastAsia="pl-PL"/>
        </w:rPr>
        <w:t>,</w:t>
      </w:r>
      <w:r w:rsidR="004E10A7" w:rsidRPr="00805BC0">
        <w:rPr>
          <w:sz w:val="19"/>
          <w:szCs w:val="19"/>
          <w:lang w:val="en-US" w:eastAsia="pl-PL"/>
        </w:rPr>
        <w:t xml:space="preserve"> the </w:t>
      </w:r>
      <w:r w:rsidR="009A3843" w:rsidRPr="00805BC0">
        <w:rPr>
          <w:sz w:val="19"/>
          <w:szCs w:val="19"/>
          <w:lang w:val="en-US" w:eastAsia="pl-PL"/>
        </w:rPr>
        <w:t>contribution</w:t>
      </w:r>
      <w:r w:rsidR="004E10A7" w:rsidRPr="00805BC0">
        <w:rPr>
          <w:sz w:val="19"/>
          <w:szCs w:val="19"/>
          <w:lang w:val="en-US" w:eastAsia="pl-PL"/>
        </w:rPr>
        <w:t xml:space="preserve"> of gross capital formation </w:t>
      </w:r>
      <w:r w:rsidR="00CE5179">
        <w:rPr>
          <w:sz w:val="19"/>
          <w:szCs w:val="19"/>
          <w:lang w:val="en-US" w:eastAsia="pl-PL"/>
        </w:rPr>
        <w:t>to</w:t>
      </w:r>
      <w:r w:rsidR="00CE5179" w:rsidRPr="00805BC0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 xml:space="preserve">GDP growth </w:t>
      </w:r>
      <w:r w:rsidR="0098580D" w:rsidRPr="00805BC0">
        <w:rPr>
          <w:sz w:val="19"/>
          <w:szCs w:val="19"/>
          <w:lang w:val="en-US" w:eastAsia="pl-PL"/>
        </w:rPr>
        <w:t xml:space="preserve">was </w:t>
      </w:r>
      <w:r w:rsidR="00052460">
        <w:rPr>
          <w:sz w:val="19"/>
          <w:szCs w:val="19"/>
          <w:lang w:val="en-US" w:eastAsia="pl-PL"/>
        </w:rPr>
        <w:t>posi</w:t>
      </w:r>
      <w:r w:rsidR="0098580D" w:rsidRPr="00805BC0">
        <w:rPr>
          <w:sz w:val="19"/>
          <w:szCs w:val="19"/>
          <w:lang w:val="en-US" w:eastAsia="pl-PL"/>
        </w:rPr>
        <w:t xml:space="preserve">tive and </w:t>
      </w:r>
      <w:r w:rsidR="004E10A7" w:rsidRPr="00805BC0">
        <w:rPr>
          <w:sz w:val="19"/>
          <w:szCs w:val="19"/>
          <w:lang w:val="en-US" w:eastAsia="pl-PL"/>
        </w:rPr>
        <w:t xml:space="preserve">amounted to </w:t>
      </w:r>
      <w:r w:rsidR="00052460">
        <w:rPr>
          <w:sz w:val="19"/>
          <w:szCs w:val="19"/>
          <w:lang w:val="en-US" w:eastAsia="pl-PL"/>
        </w:rPr>
        <w:t>+</w:t>
      </w:r>
      <w:r w:rsidR="00043E3B">
        <w:rPr>
          <w:sz w:val="19"/>
          <w:szCs w:val="19"/>
          <w:lang w:val="en-US" w:eastAsia="pl-PL"/>
        </w:rPr>
        <w:t>0.4</w:t>
      </w:r>
      <w:r w:rsidR="00052460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 xml:space="preserve">percentage points (against </w:t>
      </w:r>
      <w:r w:rsidR="009B2462">
        <w:rPr>
          <w:sz w:val="19"/>
          <w:szCs w:val="19"/>
          <w:lang w:val="en-US" w:eastAsia="pl-PL"/>
        </w:rPr>
        <w:t>+</w:t>
      </w:r>
      <w:r w:rsidR="00BC0C21">
        <w:rPr>
          <w:sz w:val="19"/>
          <w:szCs w:val="19"/>
          <w:lang w:val="en-US" w:eastAsia="pl-PL"/>
        </w:rPr>
        <w:t>0.</w:t>
      </w:r>
      <w:r w:rsidR="00217C38">
        <w:rPr>
          <w:sz w:val="19"/>
          <w:szCs w:val="19"/>
          <w:lang w:val="en-US" w:eastAsia="pl-PL"/>
        </w:rPr>
        <w:t>1</w:t>
      </w:r>
      <w:r w:rsidR="005A6C8A" w:rsidRPr="00805BC0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 xml:space="preserve">percentage points in the </w:t>
      </w:r>
      <w:r w:rsidR="00E30458">
        <w:rPr>
          <w:sz w:val="19"/>
          <w:szCs w:val="19"/>
          <w:lang w:val="en-US" w:eastAsia="pl-PL"/>
        </w:rPr>
        <w:t>3rd</w:t>
      </w:r>
      <w:r w:rsidR="00155337" w:rsidRPr="00805BC0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>quarter of 202</w:t>
      </w:r>
      <w:r w:rsidR="00B52BB1">
        <w:rPr>
          <w:sz w:val="19"/>
          <w:szCs w:val="19"/>
          <w:lang w:val="en-US" w:eastAsia="pl-PL"/>
        </w:rPr>
        <w:t>5</w:t>
      </w:r>
      <w:r w:rsidR="004E10A7" w:rsidRPr="00805BC0">
        <w:rPr>
          <w:sz w:val="19"/>
          <w:szCs w:val="19"/>
          <w:lang w:val="en-US" w:eastAsia="pl-PL"/>
        </w:rPr>
        <w:t xml:space="preserve">). In the </w:t>
      </w:r>
      <w:r w:rsidR="00E30458">
        <w:rPr>
          <w:sz w:val="19"/>
          <w:szCs w:val="19"/>
          <w:lang w:val="en-US" w:eastAsia="pl-PL"/>
        </w:rPr>
        <w:t>4th</w:t>
      </w:r>
      <w:r w:rsidR="00DA1B02" w:rsidRPr="00805BC0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>quarter of 202</w:t>
      </w:r>
      <w:r w:rsidR="00F14E1D">
        <w:rPr>
          <w:sz w:val="19"/>
          <w:szCs w:val="19"/>
          <w:lang w:val="en-US" w:eastAsia="pl-PL"/>
        </w:rPr>
        <w:t>5</w:t>
      </w:r>
      <w:r w:rsidR="00B40FD0">
        <w:rPr>
          <w:sz w:val="19"/>
          <w:szCs w:val="19"/>
          <w:lang w:val="en-US" w:eastAsia="pl-PL"/>
        </w:rPr>
        <w:t>,</w:t>
      </w:r>
      <w:r w:rsidR="00E43FA1" w:rsidRPr="00805BC0">
        <w:rPr>
          <w:sz w:val="19"/>
          <w:szCs w:val="19"/>
          <w:lang w:val="en-US" w:eastAsia="pl-PL"/>
        </w:rPr>
        <w:t xml:space="preserve"> the </w:t>
      </w:r>
      <w:r w:rsidR="00043E3B">
        <w:rPr>
          <w:sz w:val="19"/>
          <w:szCs w:val="19"/>
          <w:lang w:val="en-US" w:eastAsia="pl-PL"/>
        </w:rPr>
        <w:t>negative</w:t>
      </w:r>
      <w:r w:rsidR="00E43FA1" w:rsidRPr="00805BC0">
        <w:rPr>
          <w:sz w:val="19"/>
          <w:szCs w:val="19"/>
          <w:lang w:val="en-US" w:eastAsia="pl-PL"/>
        </w:rPr>
        <w:t xml:space="preserve"> </w:t>
      </w:r>
      <w:r w:rsidR="00E30BFE" w:rsidRPr="00805BC0">
        <w:rPr>
          <w:sz w:val="19"/>
          <w:szCs w:val="19"/>
          <w:lang w:val="en-US" w:eastAsia="pl-PL"/>
        </w:rPr>
        <w:t>effect</w:t>
      </w:r>
      <w:r w:rsidR="00E43FA1" w:rsidRPr="00805BC0">
        <w:rPr>
          <w:sz w:val="19"/>
          <w:szCs w:val="19"/>
          <w:lang w:val="en-US" w:eastAsia="pl-PL"/>
        </w:rPr>
        <w:t xml:space="preserve"> of </w:t>
      </w:r>
      <w:r w:rsidR="004E10A7" w:rsidRPr="00805BC0">
        <w:rPr>
          <w:sz w:val="19"/>
          <w:szCs w:val="19"/>
          <w:lang w:val="en-US" w:eastAsia="pl-PL"/>
        </w:rPr>
        <w:t xml:space="preserve">net exports </w:t>
      </w:r>
      <w:r w:rsidR="00332D83">
        <w:rPr>
          <w:sz w:val="19"/>
          <w:szCs w:val="19"/>
          <w:lang w:val="en-US" w:eastAsia="pl-PL"/>
        </w:rPr>
        <w:t>on</w:t>
      </w:r>
      <w:r w:rsidR="00E43FA1" w:rsidRPr="00805BC0">
        <w:rPr>
          <w:sz w:val="19"/>
          <w:szCs w:val="19"/>
          <w:lang w:val="en-US" w:eastAsia="pl-PL"/>
        </w:rPr>
        <w:t xml:space="preserve"> the economic growth </w:t>
      </w:r>
      <w:r w:rsidR="00E52AD7">
        <w:rPr>
          <w:sz w:val="19"/>
          <w:szCs w:val="19"/>
          <w:lang w:val="en-US" w:eastAsia="pl-PL"/>
        </w:rPr>
        <w:t xml:space="preserve">was </w:t>
      </w:r>
      <w:r w:rsidR="00E339AB">
        <w:rPr>
          <w:sz w:val="19"/>
          <w:szCs w:val="19"/>
          <w:lang w:val="en-US" w:eastAsia="pl-PL"/>
        </w:rPr>
        <w:t xml:space="preserve">noted </w:t>
      </w:r>
      <w:r w:rsidR="00E339AB" w:rsidRPr="00805BC0">
        <w:rPr>
          <w:sz w:val="19"/>
          <w:szCs w:val="19"/>
          <w:lang w:val="en-US" w:eastAsia="pl-PL"/>
        </w:rPr>
        <w:t>which amounted to</w:t>
      </w:r>
      <w:r w:rsidR="00E339AB">
        <w:rPr>
          <w:sz w:val="19"/>
          <w:szCs w:val="19"/>
          <w:lang w:val="en-US" w:eastAsia="pl-PL"/>
        </w:rPr>
        <w:t xml:space="preserve"> </w:t>
      </w:r>
      <w:r w:rsidR="00043E3B">
        <w:rPr>
          <w:sz w:val="19"/>
          <w:szCs w:val="19"/>
          <w:lang w:val="en-US" w:eastAsia="pl-PL"/>
        </w:rPr>
        <w:t>-0.2</w:t>
      </w:r>
      <w:r w:rsidR="00E52AD7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 xml:space="preserve">percentage points (against </w:t>
      </w:r>
      <w:r w:rsidR="00217C38">
        <w:rPr>
          <w:sz w:val="19"/>
          <w:szCs w:val="19"/>
          <w:lang w:val="en-US" w:eastAsia="pl-PL"/>
        </w:rPr>
        <w:t>+0.2</w:t>
      </w:r>
      <w:r w:rsidR="009D2F1F" w:rsidRPr="00805BC0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 xml:space="preserve">percentage points in the </w:t>
      </w:r>
      <w:r w:rsidR="00E30458">
        <w:rPr>
          <w:sz w:val="19"/>
          <w:szCs w:val="19"/>
          <w:lang w:val="en-US" w:eastAsia="pl-PL"/>
        </w:rPr>
        <w:t>3rd</w:t>
      </w:r>
      <w:r w:rsidR="00BC0C21">
        <w:rPr>
          <w:sz w:val="19"/>
          <w:szCs w:val="19"/>
          <w:lang w:val="en-US" w:eastAsia="pl-PL"/>
        </w:rPr>
        <w:t xml:space="preserve"> </w:t>
      </w:r>
      <w:r w:rsidR="004E10A7" w:rsidRPr="00805BC0">
        <w:rPr>
          <w:sz w:val="19"/>
          <w:szCs w:val="19"/>
          <w:lang w:val="en-US" w:eastAsia="pl-PL"/>
        </w:rPr>
        <w:t>quarter of 202</w:t>
      </w:r>
      <w:r w:rsidR="006004A3">
        <w:rPr>
          <w:sz w:val="19"/>
          <w:szCs w:val="19"/>
          <w:lang w:val="en-US" w:eastAsia="pl-PL"/>
        </w:rPr>
        <w:t>5</w:t>
      </w:r>
      <w:r w:rsidR="004E10A7" w:rsidRPr="007A41B0">
        <w:rPr>
          <w:sz w:val="19"/>
          <w:szCs w:val="19"/>
          <w:lang w:val="en-US" w:eastAsia="pl-PL"/>
        </w:rPr>
        <w:t>).</w:t>
      </w:r>
    </w:p>
    <w:p w14:paraId="0C70801E" w14:textId="74EE6DAB" w:rsidR="00E24E58" w:rsidRPr="00257C80" w:rsidRDefault="00E24E58" w:rsidP="009D5650">
      <w:pPr>
        <w:pStyle w:val="Tytuwykresu0"/>
        <w:spacing w:after="0" w:line="240" w:lineRule="exact"/>
        <w:rPr>
          <w:rFonts w:ascii="Fira Sans" w:hAnsi="Fira Sans"/>
          <w:szCs w:val="19"/>
          <w:lang w:val="en-US"/>
        </w:rPr>
      </w:pPr>
      <w:r w:rsidRPr="00257C80">
        <w:rPr>
          <w:rFonts w:ascii="Fira Sans" w:hAnsi="Fira Sans"/>
          <w:szCs w:val="19"/>
          <w:lang w:val="en-US"/>
        </w:rPr>
        <w:t>Chart 1. Gross domestic product volume growth rate</w:t>
      </w:r>
      <w:r w:rsidR="00045036">
        <w:rPr>
          <w:rFonts w:ascii="Fira Sans" w:hAnsi="Fira Sans"/>
          <w:szCs w:val="19"/>
          <w:lang w:val="en-US"/>
        </w:rPr>
        <w:t>,</w:t>
      </w:r>
      <w:r w:rsidR="0023260F">
        <w:rPr>
          <w:rFonts w:ascii="Fira Sans" w:hAnsi="Fira Sans"/>
          <w:szCs w:val="19"/>
          <w:lang w:val="en-US"/>
        </w:rPr>
        <w:t xml:space="preserve"> seasonally adjusted and unadjusted</w:t>
      </w:r>
    </w:p>
    <w:p w14:paraId="52EFBE49" w14:textId="4649D360" w:rsidR="00E24E58" w:rsidRDefault="00536631" w:rsidP="00E24E58">
      <w:pPr>
        <w:pStyle w:val="Tytuwykresu0"/>
        <w:spacing w:before="0" w:line="240" w:lineRule="exact"/>
        <w:ind w:left="680"/>
        <w:rPr>
          <w:rFonts w:ascii="Fira Sans" w:hAnsi="Fira Sans"/>
          <w:szCs w:val="19"/>
          <w:lang w:val="en-US"/>
        </w:rPr>
      </w:pPr>
      <w:r w:rsidRPr="00536631">
        <w:drawing>
          <wp:anchor distT="0" distB="0" distL="114300" distR="114300" simplePos="0" relativeHeight="251881472" behindDoc="0" locked="0" layoutInCell="1" allowOverlap="1" wp14:anchorId="7336E695" wp14:editId="1F094484">
            <wp:simplePos x="0" y="0"/>
            <wp:positionH relativeFrom="column">
              <wp:posOffset>752</wp:posOffset>
            </wp:positionH>
            <wp:positionV relativeFrom="paragraph">
              <wp:posOffset>290068</wp:posOffset>
            </wp:positionV>
            <wp:extent cx="5122800" cy="3178800"/>
            <wp:effectExtent l="0" t="0" r="1905" b="3175"/>
            <wp:wrapSquare wrapText="bothSides"/>
            <wp:docPr id="19" name="Obraz 19" descr="The chart presents volume growth rates of GDP seasonally adjusted and unadjusted by quarters for 2023-2025, with corresponding quarter of the previous year = 100" title="Chart 1. Gross domestic product volume growth rate, seasonally adjusted and unadjusted (the corresponding quarter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4E58" w:rsidRPr="00257C80">
        <w:rPr>
          <w:rFonts w:ascii="Fira Sans" w:hAnsi="Fira Sans"/>
          <w:szCs w:val="19"/>
          <w:lang w:val="en-US"/>
        </w:rPr>
        <w:t>(</w:t>
      </w:r>
      <w:r w:rsidR="00731338">
        <w:rPr>
          <w:rFonts w:ascii="Fira Sans" w:hAnsi="Fira Sans"/>
          <w:szCs w:val="19"/>
          <w:lang w:val="en-US"/>
        </w:rPr>
        <w:t xml:space="preserve">the </w:t>
      </w:r>
      <w:r w:rsidR="00E24E58" w:rsidRPr="00257C80">
        <w:rPr>
          <w:rFonts w:ascii="Fira Sans" w:hAnsi="Fira Sans"/>
          <w:szCs w:val="19"/>
          <w:lang w:val="en-US"/>
        </w:rPr>
        <w:t xml:space="preserve">corresponding </w:t>
      </w:r>
      <w:r w:rsidR="0062576B">
        <w:rPr>
          <w:rFonts w:ascii="Fira Sans" w:hAnsi="Fira Sans"/>
          <w:szCs w:val="19"/>
          <w:lang w:val="en-US"/>
        </w:rPr>
        <w:t xml:space="preserve">quarter </w:t>
      </w:r>
      <w:r w:rsidR="00E24E58" w:rsidRPr="00257C80">
        <w:rPr>
          <w:rFonts w:ascii="Fira Sans" w:hAnsi="Fira Sans"/>
          <w:szCs w:val="19"/>
          <w:lang w:val="en-US"/>
        </w:rPr>
        <w:t>of the previous year = 100)</w:t>
      </w:r>
    </w:p>
    <w:p w14:paraId="5263E9FC" w14:textId="39F34FD1" w:rsidR="00967788" w:rsidRPr="00AB380F" w:rsidRDefault="00967788">
      <w:pPr>
        <w:spacing w:before="0" w:after="160" w:line="259" w:lineRule="auto"/>
        <w:rPr>
          <w:lang w:val="en-GB"/>
        </w:rPr>
      </w:pPr>
    </w:p>
    <w:p w14:paraId="5E143EDD" w14:textId="2FBC1426" w:rsidR="00932BB8" w:rsidRPr="00AB380F" w:rsidRDefault="00932BB8">
      <w:pPr>
        <w:spacing w:before="0" w:after="160" w:line="259" w:lineRule="auto"/>
        <w:rPr>
          <w:lang w:val="en-GB"/>
        </w:rPr>
      </w:pPr>
    </w:p>
    <w:p w14:paraId="49BC87B7" w14:textId="2F323930" w:rsidR="00932BB8" w:rsidRPr="00AB380F" w:rsidRDefault="00932BB8">
      <w:pPr>
        <w:spacing w:before="0" w:after="160" w:line="259" w:lineRule="auto"/>
        <w:rPr>
          <w:lang w:val="en-GB"/>
        </w:rPr>
      </w:pPr>
    </w:p>
    <w:p w14:paraId="60AF52BE" w14:textId="77777777" w:rsidR="00932BB8" w:rsidRPr="00AB380F" w:rsidRDefault="00932BB8">
      <w:pPr>
        <w:spacing w:before="0" w:after="160" w:line="259" w:lineRule="auto"/>
        <w:rPr>
          <w:lang w:val="en-GB"/>
        </w:rPr>
      </w:pPr>
    </w:p>
    <w:p w14:paraId="41062601" w14:textId="366E5D17" w:rsidR="00932BB8" w:rsidRPr="00AB380F" w:rsidRDefault="00932BB8">
      <w:pPr>
        <w:spacing w:before="0" w:after="160" w:line="259" w:lineRule="auto"/>
        <w:rPr>
          <w:lang w:val="en-GB"/>
        </w:rPr>
      </w:pPr>
    </w:p>
    <w:p w14:paraId="23ECCC2E" w14:textId="77777777" w:rsidR="00932BB8" w:rsidRPr="00AB380F" w:rsidRDefault="00932BB8">
      <w:pPr>
        <w:spacing w:before="0" w:after="160" w:line="259" w:lineRule="auto"/>
        <w:rPr>
          <w:lang w:val="en-GB"/>
        </w:rPr>
      </w:pPr>
    </w:p>
    <w:p w14:paraId="4E61D60E" w14:textId="28D318BD" w:rsidR="009422BC" w:rsidRPr="00627029" w:rsidRDefault="00D972F6" w:rsidP="00627029">
      <w:pPr>
        <w:pStyle w:val="Tytuwykresu0"/>
        <w:spacing w:before="0" w:after="0" w:line="240" w:lineRule="exact"/>
        <w:rPr>
          <w:rFonts w:ascii="Fira Sans" w:hAnsi="Fira Sans"/>
          <w:b w:val="0"/>
          <w:bCs w:val="0"/>
          <w:szCs w:val="19"/>
          <w:lang w:val="en-US"/>
        </w:rPr>
      </w:pPr>
      <w:r w:rsidRPr="00627029">
        <w:rPr>
          <w:rFonts w:ascii="Fira Sans" w:hAnsi="Fira Sans"/>
          <w:b w:val="0"/>
          <w:bCs w:val="0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3EDE0A06" wp14:editId="5FB78659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6A684" w14:textId="77777777" w:rsidR="00083B61" w:rsidRPr="007D5C3A" w:rsidRDefault="00083B61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E0A06" id="Pole tekstowe 4" o:spid="_x0000_s1029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8NSP8D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5F36A684" w14:textId="77777777" w:rsidR="00083B61" w:rsidRPr="007D5C3A" w:rsidRDefault="00083B61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43F58" w:rsidRPr="00627029">
        <w:rPr>
          <w:rFonts w:ascii="Fira Sans" w:hAnsi="Fira Sans"/>
          <w:szCs w:val="19"/>
          <w:lang w:val="en-US"/>
        </w:rPr>
        <w:t>Chart 2. Gross domestic product volume growth rate</w:t>
      </w:r>
      <w:r w:rsidR="006C110F" w:rsidRPr="00627029">
        <w:rPr>
          <w:rFonts w:ascii="Fira Sans" w:hAnsi="Fira Sans"/>
          <w:szCs w:val="19"/>
          <w:lang w:val="en-US"/>
        </w:rPr>
        <w:t>,</w:t>
      </w:r>
      <w:r w:rsidR="00F25B5D" w:rsidRPr="00627029">
        <w:rPr>
          <w:rFonts w:ascii="Fira Sans" w:hAnsi="Fira Sans"/>
          <w:szCs w:val="19"/>
          <w:lang w:val="en-US"/>
        </w:rPr>
        <w:t xml:space="preserve"> </w:t>
      </w:r>
      <w:r w:rsidR="00B47AAF" w:rsidRPr="00627029">
        <w:rPr>
          <w:rFonts w:ascii="Fira Sans" w:hAnsi="Fira Sans"/>
          <w:szCs w:val="19"/>
          <w:lang w:val="en-US"/>
        </w:rPr>
        <w:t xml:space="preserve">seasonally adjusted </w:t>
      </w:r>
    </w:p>
    <w:p w14:paraId="1A5DACA8" w14:textId="4568C76D" w:rsidR="00B43F58" w:rsidRDefault="000D4985" w:rsidP="00627029">
      <w:pPr>
        <w:pStyle w:val="Tablicanotka"/>
        <w:tabs>
          <w:tab w:val="left" w:pos="851"/>
        </w:tabs>
        <w:spacing w:before="0" w:after="0"/>
        <w:ind w:left="680"/>
        <w:outlineLvl w:val="0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0D4985">
        <w:rPr>
          <w:lang w:eastAsia="pl-PL"/>
        </w:rPr>
        <w:drawing>
          <wp:anchor distT="0" distB="0" distL="114300" distR="114300" simplePos="0" relativeHeight="251882496" behindDoc="0" locked="0" layoutInCell="1" allowOverlap="1" wp14:anchorId="3C273382" wp14:editId="661F0268">
            <wp:simplePos x="0" y="0"/>
            <wp:positionH relativeFrom="margin">
              <wp:align>left</wp:align>
            </wp:positionH>
            <wp:positionV relativeFrom="paragraph">
              <wp:posOffset>244475</wp:posOffset>
            </wp:positionV>
            <wp:extent cx="5122800" cy="3171600"/>
            <wp:effectExtent l="0" t="0" r="1905" b="0"/>
            <wp:wrapSquare wrapText="bothSides"/>
            <wp:docPr id="20" name="Obraz 20" descr="The chart presents volume growth rate of GDP seasonally adjusted  by quarters for 2023-2025, with the previous quarter = 100" title="Chart 2. Gross domestic product volume growth rate, seasonally adjusted (the previous quarte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800" cy="31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22BC" w:rsidRPr="00627029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 (the previous quarter = 100)</w:t>
      </w:r>
    </w:p>
    <w:p w14:paraId="6456141C" w14:textId="77777777" w:rsidR="000D4985" w:rsidRDefault="000D4985" w:rsidP="00E439D5">
      <w:pPr>
        <w:pStyle w:val="tytuwykresu"/>
        <w:spacing w:before="240" w:line="240" w:lineRule="auto"/>
        <w:ind w:left="680" w:hanging="680"/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</w:pPr>
    </w:p>
    <w:p w14:paraId="16B56D25" w14:textId="77777777" w:rsidR="00B36616" w:rsidRPr="00700C2C" w:rsidRDefault="00141128" w:rsidP="00E439D5">
      <w:pPr>
        <w:pStyle w:val="tytuwykresu"/>
        <w:spacing w:before="240" w:line="240" w:lineRule="auto"/>
        <w:ind w:left="680" w:hanging="680"/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</w:pPr>
      <w:r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S</w:t>
      </w:r>
      <w:r w:rsidR="00B36616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 xml:space="preserve">easonally adjusted GDP (previous </w:t>
      </w:r>
      <w:r w:rsidR="00731338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quarter = 100</w:t>
      </w:r>
      <w:r w:rsidR="00893E87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,</w:t>
      </w:r>
      <w:r w:rsidR="00731338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 xml:space="preserve"> constant prices with </w:t>
      </w:r>
      <w:r w:rsidR="00B36616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reference year 20</w:t>
      </w:r>
      <w:r w:rsidR="00161820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20</w:t>
      </w:r>
      <w:r w:rsidR="00B36616" w:rsidRPr="00700C2C">
        <w:rPr>
          <w:rFonts w:eastAsia="Times New Roman" w:cs="Times New Roman"/>
          <w:bCs/>
          <w:noProof/>
          <w:color w:val="001D77"/>
          <w:sz w:val="19"/>
          <w:szCs w:val="19"/>
          <w:lang w:val="en-US" w:eastAsia="pl-PL"/>
        </w:rPr>
        <w:t>)</w:t>
      </w:r>
    </w:p>
    <w:p w14:paraId="4928DC30" w14:textId="336CF511" w:rsidR="00B36616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371C8">
        <w:rPr>
          <w:rFonts w:cs="Arial"/>
          <w:szCs w:val="19"/>
          <w:lang w:val="en-US"/>
        </w:rPr>
        <w:t xml:space="preserve">In the </w:t>
      </w:r>
      <w:r w:rsidR="003527EF">
        <w:rPr>
          <w:noProof/>
          <w:spacing w:val="-2"/>
          <w:szCs w:val="19"/>
          <w:lang w:val="en-US" w:eastAsia="pl-PL"/>
        </w:rPr>
        <w:t>4th</w:t>
      </w:r>
      <w:r w:rsidR="009E216E">
        <w:rPr>
          <w:noProof/>
          <w:spacing w:val="-2"/>
          <w:szCs w:val="19"/>
          <w:lang w:val="en-US" w:eastAsia="pl-PL"/>
        </w:rPr>
        <w:t xml:space="preserve"> </w:t>
      </w:r>
      <w:r w:rsidRPr="003371C8">
        <w:rPr>
          <w:rFonts w:cs="Arial"/>
          <w:szCs w:val="19"/>
          <w:lang w:val="en-US"/>
        </w:rPr>
        <w:t>quarter of 20</w:t>
      </w:r>
      <w:r>
        <w:rPr>
          <w:rFonts w:cs="Arial"/>
          <w:szCs w:val="19"/>
          <w:lang w:val="en-US"/>
        </w:rPr>
        <w:t>2</w:t>
      </w:r>
      <w:r w:rsidR="00FC5E78">
        <w:rPr>
          <w:rFonts w:cs="Arial"/>
          <w:szCs w:val="19"/>
          <w:lang w:val="en-US"/>
        </w:rPr>
        <w:t>5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compared </w:t>
      </w:r>
      <w:r>
        <w:rPr>
          <w:rFonts w:cs="Arial"/>
          <w:szCs w:val="19"/>
          <w:lang w:val="en-US"/>
        </w:rPr>
        <w:t>to</w:t>
      </w:r>
      <w:r w:rsidRPr="003371C8">
        <w:rPr>
          <w:rFonts w:cs="Arial"/>
          <w:szCs w:val="19"/>
          <w:lang w:val="en-US"/>
        </w:rPr>
        <w:t xml:space="preserve"> the previous quarter</w:t>
      </w:r>
      <w:r w:rsidR="00CF1FD8">
        <w:rPr>
          <w:rFonts w:cs="Arial"/>
          <w:szCs w:val="19"/>
          <w:lang w:val="en-US"/>
        </w:rPr>
        <w:t>,</w:t>
      </w:r>
      <w:r w:rsidRPr="003371C8">
        <w:rPr>
          <w:rFonts w:cs="Arial"/>
          <w:szCs w:val="19"/>
          <w:lang w:val="en-US"/>
        </w:rPr>
        <w:t xml:space="preserve"> seasonally adju</w:t>
      </w:r>
      <w:r>
        <w:rPr>
          <w:rFonts w:cs="Arial"/>
          <w:szCs w:val="19"/>
          <w:lang w:val="en-US"/>
        </w:rPr>
        <w:t>st</w:t>
      </w:r>
      <w:r w:rsidRPr="003371C8">
        <w:rPr>
          <w:rFonts w:cs="Arial"/>
          <w:szCs w:val="19"/>
          <w:lang w:val="en-US"/>
        </w:rPr>
        <w:t xml:space="preserve">ed GDP </w:t>
      </w:r>
      <w:r w:rsidR="007B626D">
        <w:rPr>
          <w:rFonts w:cs="Arial"/>
          <w:szCs w:val="19"/>
          <w:lang w:val="en-US"/>
        </w:rPr>
        <w:t>in</w:t>
      </w:r>
      <w:r w:rsidR="00AD248C">
        <w:rPr>
          <w:rFonts w:cs="Arial"/>
          <w:szCs w:val="19"/>
          <w:lang w:val="en-US"/>
        </w:rPr>
        <w:t xml:space="preserve">creased by </w:t>
      </w:r>
      <w:r w:rsidR="002F14F3">
        <w:rPr>
          <w:rFonts w:cs="Arial"/>
          <w:szCs w:val="19"/>
          <w:lang w:val="en-US"/>
        </w:rPr>
        <w:t>1.0</w:t>
      </w:r>
      <w:r w:rsidR="00AD248C">
        <w:rPr>
          <w:rFonts w:cs="Arial"/>
          <w:szCs w:val="19"/>
          <w:lang w:val="en-US"/>
        </w:rPr>
        <w:t>%</w:t>
      </w:r>
      <w:r w:rsidR="00A833B1">
        <w:rPr>
          <w:rFonts w:cs="Arial"/>
          <w:szCs w:val="19"/>
          <w:lang w:val="en-US"/>
        </w:rPr>
        <w:t>.</w:t>
      </w:r>
    </w:p>
    <w:p w14:paraId="3F93FCAC" w14:textId="5533F641" w:rsidR="00B36616" w:rsidRPr="003D0CF3" w:rsidRDefault="00B36616" w:rsidP="006D5F26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in national economy in the </w:t>
      </w:r>
      <w:r w:rsidR="003527EF">
        <w:rPr>
          <w:noProof/>
          <w:spacing w:val="-2"/>
          <w:szCs w:val="19"/>
          <w:lang w:val="en-US" w:eastAsia="pl-PL"/>
        </w:rPr>
        <w:t>4th</w:t>
      </w:r>
      <w:r w:rsidR="00261A7E" w:rsidRPr="003371C8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>2</w:t>
      </w:r>
      <w:r w:rsidR="00FC5E78">
        <w:rPr>
          <w:rFonts w:cs="Arial"/>
          <w:szCs w:val="19"/>
          <w:lang w:val="en-US"/>
        </w:rPr>
        <w:t>5</w:t>
      </w:r>
      <w:r w:rsidR="000E1790">
        <w:rPr>
          <w:rFonts w:cs="Arial"/>
          <w:szCs w:val="19"/>
          <w:lang w:val="en-US"/>
        </w:rPr>
        <w:t>,</w:t>
      </w:r>
      <w:r w:rsidR="00261A7E">
        <w:rPr>
          <w:rFonts w:cs="Arial"/>
          <w:szCs w:val="19"/>
          <w:lang w:val="en-US"/>
        </w:rPr>
        <w:t xml:space="preserve"> </w:t>
      </w:r>
      <w:r w:rsidR="000E1790">
        <w:rPr>
          <w:rFonts w:cs="Arial"/>
          <w:szCs w:val="19"/>
          <w:lang w:val="en-US"/>
        </w:rPr>
        <w:t xml:space="preserve">compared to the previous quarter, </w:t>
      </w:r>
      <w:r w:rsidR="007B626D">
        <w:rPr>
          <w:rFonts w:cs="Arial"/>
          <w:szCs w:val="19"/>
          <w:lang w:val="en-US"/>
        </w:rPr>
        <w:t>in</w:t>
      </w:r>
      <w:r w:rsidR="00232B77">
        <w:rPr>
          <w:rFonts w:cs="Arial"/>
          <w:szCs w:val="19"/>
          <w:lang w:val="en-US"/>
        </w:rPr>
        <w:t>creased</w:t>
      </w:r>
      <w:r w:rsidRPr="003D0CF3">
        <w:rPr>
          <w:rFonts w:cs="Arial"/>
          <w:szCs w:val="19"/>
          <w:lang w:val="en-US"/>
        </w:rPr>
        <w:t xml:space="preserve"> by </w:t>
      </w:r>
      <w:r w:rsidR="002F14F3">
        <w:rPr>
          <w:rFonts w:cs="Arial"/>
          <w:szCs w:val="19"/>
          <w:lang w:val="en-US"/>
        </w:rPr>
        <w:t>0.9</w:t>
      </w:r>
      <w:r w:rsidRPr="003D0CF3">
        <w:rPr>
          <w:rFonts w:cs="Arial"/>
          <w:szCs w:val="19"/>
          <w:lang w:val="en-US"/>
        </w:rPr>
        <w:t>%</w:t>
      </w:r>
      <w:r w:rsidR="0009084F">
        <w:rPr>
          <w:rFonts w:cs="Arial"/>
          <w:szCs w:val="19"/>
          <w:lang w:val="en-US"/>
        </w:rPr>
        <w:t xml:space="preserve"> </w:t>
      </w:r>
      <w:r w:rsidR="00805BC0">
        <w:rPr>
          <w:rFonts w:cs="Arial"/>
          <w:szCs w:val="19"/>
          <w:lang w:val="en-US"/>
        </w:rPr>
        <w:t>of</w:t>
      </w:r>
      <w:r w:rsidR="0009084F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>which:</w:t>
      </w:r>
    </w:p>
    <w:p w14:paraId="2B512728" w14:textId="19B6EE59" w:rsidR="00661261" w:rsidRDefault="00FC5E78" w:rsidP="00A563E3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>in</w:t>
      </w:r>
      <w:r>
        <w:rPr>
          <w:rFonts w:cs="Arial"/>
          <w:szCs w:val="19"/>
          <w:lang w:val="en-US"/>
        </w:rPr>
        <w:t xml:space="preserve"> </w:t>
      </w:r>
      <w:r w:rsidR="002E4386">
        <w:rPr>
          <w:rFonts w:cs="Arial"/>
          <w:szCs w:val="19"/>
          <w:lang w:val="en-US"/>
        </w:rPr>
        <w:t>industry</w:t>
      </w:r>
      <w:r>
        <w:rPr>
          <w:rFonts w:cs="Arial"/>
          <w:szCs w:val="19"/>
          <w:lang w:val="en-US"/>
        </w:rPr>
        <w:t xml:space="preserve"> </w:t>
      </w:r>
      <w:r w:rsidR="003F2D61" w:rsidRPr="003D0CF3">
        <w:rPr>
          <w:rFonts w:cs="Arial"/>
          <w:szCs w:val="19"/>
          <w:lang w:val="en-US"/>
        </w:rPr>
        <w:t xml:space="preserve">by </w:t>
      </w:r>
      <w:r w:rsidR="002F14F3">
        <w:rPr>
          <w:rFonts w:cs="Arial"/>
          <w:szCs w:val="19"/>
          <w:lang w:val="en-US"/>
        </w:rPr>
        <w:t>1.4</w:t>
      </w:r>
      <w:r w:rsidR="003F2D61" w:rsidRPr="003D0CF3">
        <w:rPr>
          <w:rFonts w:cs="Arial"/>
          <w:szCs w:val="19"/>
          <w:lang w:val="en-US"/>
        </w:rPr>
        <w:t>%</w:t>
      </w:r>
      <w:r w:rsidR="00D24F7D">
        <w:rPr>
          <w:rFonts w:cs="Arial"/>
          <w:szCs w:val="19"/>
          <w:lang w:val="en-US"/>
        </w:rPr>
        <w:t>,</w:t>
      </w:r>
    </w:p>
    <w:p w14:paraId="6357E6BF" w14:textId="24DA5102" w:rsidR="0017394D" w:rsidRDefault="0017394D" w:rsidP="0017394D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construction by </w:t>
      </w:r>
      <w:r w:rsidR="002F14F3">
        <w:rPr>
          <w:rFonts w:cs="Arial"/>
          <w:szCs w:val="19"/>
          <w:lang w:val="en-US"/>
        </w:rPr>
        <w:t>2.3</w:t>
      </w:r>
      <w:r>
        <w:rPr>
          <w:rFonts w:cs="Arial"/>
          <w:szCs w:val="19"/>
          <w:lang w:val="en-US"/>
        </w:rPr>
        <w:t>%,</w:t>
      </w:r>
    </w:p>
    <w:p w14:paraId="63F95598" w14:textId="0CE31777" w:rsidR="002F14F3" w:rsidRDefault="002F14F3" w:rsidP="002F14F3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trade and repair</w:t>
      </w:r>
      <w:r w:rsidRPr="003D0CF3">
        <w:rPr>
          <w:rFonts w:cs="Arial"/>
          <w:szCs w:val="19"/>
          <w:lang w:val="en-US"/>
        </w:rPr>
        <w:t xml:space="preserve"> by </w:t>
      </w:r>
      <w:r>
        <w:rPr>
          <w:rFonts w:cs="Arial"/>
          <w:szCs w:val="19"/>
          <w:lang w:val="en-US"/>
        </w:rPr>
        <w:t>3.0</w:t>
      </w:r>
      <w:r w:rsidRPr="003D0CF3">
        <w:rPr>
          <w:rFonts w:cs="Arial"/>
          <w:szCs w:val="19"/>
          <w:lang w:val="en-US"/>
        </w:rPr>
        <w:t>%</w:t>
      </w:r>
      <w:r>
        <w:rPr>
          <w:rFonts w:cs="Arial"/>
          <w:szCs w:val="19"/>
          <w:lang w:val="en-US"/>
        </w:rPr>
        <w:t>,</w:t>
      </w:r>
    </w:p>
    <w:p w14:paraId="3E3C1696" w14:textId="6FF3432D" w:rsidR="00AD248C" w:rsidRDefault="00AD248C" w:rsidP="00232B77">
      <w:pPr>
        <w:pStyle w:val="Akapitzlist"/>
        <w:numPr>
          <w:ilvl w:val="0"/>
          <w:numId w:val="7"/>
        </w:numPr>
        <w:tabs>
          <w:tab w:val="left" w:pos="284"/>
        </w:tabs>
        <w:spacing w:before="0"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transportation and storage by </w:t>
      </w:r>
      <w:r w:rsidR="002F14F3">
        <w:rPr>
          <w:rFonts w:cs="Arial"/>
          <w:szCs w:val="19"/>
          <w:lang w:val="en-US"/>
        </w:rPr>
        <w:t>1.4</w:t>
      </w:r>
      <w:r>
        <w:rPr>
          <w:rFonts w:cs="Arial"/>
          <w:szCs w:val="19"/>
          <w:lang w:val="en-US"/>
        </w:rPr>
        <w:t>%,</w:t>
      </w:r>
    </w:p>
    <w:p w14:paraId="223B533C" w14:textId="5B491059" w:rsidR="00277218" w:rsidRDefault="00A23163" w:rsidP="00A563E3">
      <w:pPr>
        <w:pStyle w:val="Akapitzlist"/>
        <w:numPr>
          <w:ilvl w:val="0"/>
          <w:numId w:val="7"/>
        </w:numPr>
        <w:tabs>
          <w:tab w:val="left" w:pos="284"/>
        </w:tabs>
        <w:spacing w:line="288" w:lineRule="auto"/>
        <w:ind w:left="284" w:hanging="284"/>
        <w:contextualSpacing w:val="0"/>
        <w:rPr>
          <w:rFonts w:cs="Arial"/>
          <w:szCs w:val="19"/>
          <w:lang w:val="en-US"/>
        </w:rPr>
      </w:pPr>
      <w:r w:rsidRPr="007B626D">
        <w:rPr>
          <w:rFonts w:cs="Arial"/>
          <w:szCs w:val="19"/>
          <w:lang w:val="en-US"/>
        </w:rPr>
        <w:t xml:space="preserve">in </w:t>
      </w:r>
      <w:r w:rsidR="00277218" w:rsidRPr="007B626D">
        <w:rPr>
          <w:rFonts w:cs="Arial"/>
          <w:szCs w:val="19"/>
          <w:lang w:val="en-US"/>
        </w:rPr>
        <w:t>public administration and defense, compulsory so</w:t>
      </w:r>
      <w:r w:rsidR="000E1790">
        <w:rPr>
          <w:rFonts w:cs="Arial"/>
          <w:szCs w:val="19"/>
          <w:lang w:val="en-US"/>
        </w:rPr>
        <w:t xml:space="preserve">cial security, education, human </w:t>
      </w:r>
      <w:r w:rsidR="00277218" w:rsidRPr="007B626D">
        <w:rPr>
          <w:rFonts w:cs="Arial"/>
          <w:szCs w:val="19"/>
          <w:lang w:val="en-US"/>
        </w:rPr>
        <w:t xml:space="preserve">health and social work activities </w:t>
      </w:r>
      <w:r w:rsidR="00BC5C23" w:rsidRPr="007B626D">
        <w:rPr>
          <w:rFonts w:cs="Arial"/>
          <w:szCs w:val="19"/>
          <w:lang w:val="en-US"/>
        </w:rPr>
        <w:t xml:space="preserve">increased </w:t>
      </w:r>
      <w:r w:rsidR="00277218" w:rsidRPr="007B626D">
        <w:rPr>
          <w:rFonts w:cs="Arial"/>
          <w:szCs w:val="19"/>
          <w:lang w:val="en-US"/>
        </w:rPr>
        <w:t>altogether</w:t>
      </w:r>
      <w:r w:rsidR="00A833B1" w:rsidRPr="007B626D">
        <w:rPr>
          <w:rFonts w:cs="Arial"/>
          <w:szCs w:val="19"/>
          <w:lang w:val="en-US"/>
        </w:rPr>
        <w:t xml:space="preserve"> by </w:t>
      </w:r>
      <w:r w:rsidR="002F14F3">
        <w:rPr>
          <w:rFonts w:cs="Arial"/>
          <w:szCs w:val="19"/>
          <w:lang w:val="en-US"/>
        </w:rPr>
        <w:t>0.7</w:t>
      </w:r>
      <w:r w:rsidR="00277218" w:rsidRPr="007B626D">
        <w:rPr>
          <w:rFonts w:cs="Arial"/>
          <w:szCs w:val="19"/>
          <w:lang w:val="en-US"/>
        </w:rPr>
        <w:t>%</w:t>
      </w:r>
      <w:r w:rsidR="00325681" w:rsidRPr="007B626D">
        <w:rPr>
          <w:rFonts w:cs="Arial"/>
          <w:szCs w:val="19"/>
          <w:lang w:val="en-US"/>
        </w:rPr>
        <w:t>.</w:t>
      </w:r>
    </w:p>
    <w:p w14:paraId="58F4D6FF" w14:textId="3703337F" w:rsidR="00FC5E78" w:rsidRDefault="006D5F26" w:rsidP="00A563E3">
      <w:pPr>
        <w:pStyle w:val="Akapitzlist"/>
        <w:tabs>
          <w:tab w:val="left" w:pos="284"/>
        </w:tabs>
        <w:spacing w:line="288" w:lineRule="auto"/>
        <w:ind w:left="0"/>
        <w:contextualSpacing w:val="0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value added </w:t>
      </w:r>
      <w:r w:rsidR="00FB0624" w:rsidRPr="007B626D">
        <w:rPr>
          <w:rFonts w:cs="Arial"/>
          <w:szCs w:val="19"/>
          <w:lang w:val="en-US"/>
        </w:rPr>
        <w:t xml:space="preserve">in financial and insurance activities </w:t>
      </w:r>
      <w:r w:rsidR="00FB0624">
        <w:rPr>
          <w:rFonts w:cs="Arial"/>
          <w:szCs w:val="19"/>
          <w:lang w:val="en-US"/>
        </w:rPr>
        <w:t>decreased by 3.1%.</w:t>
      </w:r>
    </w:p>
    <w:p w14:paraId="2D8CD186" w14:textId="4AB36360" w:rsidR="00B36616" w:rsidRPr="00FC5E78" w:rsidRDefault="00FC5E78" w:rsidP="00FC5E78">
      <w:pPr>
        <w:tabs>
          <w:tab w:val="left" w:pos="284"/>
        </w:tabs>
        <w:spacing w:before="0"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D</w:t>
      </w:r>
      <w:r w:rsidR="00B36616" w:rsidRPr="00FC5E78">
        <w:rPr>
          <w:rFonts w:cs="Arial"/>
          <w:szCs w:val="19"/>
          <w:lang w:val="en-US"/>
        </w:rPr>
        <w:t xml:space="preserve">omestic uses in the </w:t>
      </w:r>
      <w:r w:rsidR="003527EF">
        <w:rPr>
          <w:noProof/>
          <w:spacing w:val="-2"/>
          <w:szCs w:val="19"/>
          <w:lang w:val="en-US" w:eastAsia="pl-PL"/>
        </w:rPr>
        <w:t>4th</w:t>
      </w:r>
      <w:r w:rsidR="00D43987">
        <w:rPr>
          <w:noProof/>
          <w:spacing w:val="-2"/>
          <w:szCs w:val="19"/>
          <w:lang w:val="en-US" w:eastAsia="pl-PL"/>
        </w:rPr>
        <w:t xml:space="preserve"> </w:t>
      </w:r>
      <w:r w:rsidR="00B36616" w:rsidRPr="00FC5E78">
        <w:rPr>
          <w:rFonts w:cs="Arial"/>
          <w:szCs w:val="19"/>
          <w:lang w:val="en-US"/>
        </w:rPr>
        <w:t>quarter of 202</w:t>
      </w:r>
      <w:r w:rsidR="005E4CBF">
        <w:rPr>
          <w:rFonts w:cs="Arial"/>
          <w:szCs w:val="19"/>
          <w:lang w:val="en-US"/>
        </w:rPr>
        <w:t>5</w:t>
      </w:r>
      <w:r w:rsidR="00B36616" w:rsidRPr="00FC5E78">
        <w:rPr>
          <w:rFonts w:cs="Arial"/>
          <w:szCs w:val="19"/>
          <w:lang w:val="en-US"/>
        </w:rPr>
        <w:t xml:space="preserve"> </w:t>
      </w:r>
      <w:r w:rsidR="000449D7" w:rsidRPr="00FC5E78">
        <w:rPr>
          <w:rFonts w:cs="Arial"/>
          <w:szCs w:val="19"/>
          <w:lang w:val="en-US"/>
        </w:rPr>
        <w:t>in</w:t>
      </w:r>
      <w:r w:rsidR="006A5777" w:rsidRPr="00FC5E78">
        <w:rPr>
          <w:rFonts w:cs="Arial"/>
          <w:szCs w:val="19"/>
          <w:lang w:val="en-US"/>
        </w:rPr>
        <w:t>creased</w:t>
      </w:r>
      <w:r w:rsidR="00B36616" w:rsidRPr="00FC5E78">
        <w:rPr>
          <w:rFonts w:cs="Arial"/>
          <w:szCs w:val="19"/>
          <w:lang w:val="en-US"/>
        </w:rPr>
        <w:t xml:space="preserve"> by </w:t>
      </w:r>
      <w:r w:rsidR="00FB0624">
        <w:rPr>
          <w:rFonts w:cs="Arial"/>
          <w:szCs w:val="19"/>
          <w:lang w:val="en-US"/>
        </w:rPr>
        <w:t>1.4</w:t>
      </w:r>
      <w:r w:rsidR="00B36616" w:rsidRPr="00FC5E78">
        <w:rPr>
          <w:rFonts w:cs="Arial"/>
          <w:szCs w:val="19"/>
          <w:lang w:val="en-US"/>
        </w:rPr>
        <w:t>%</w:t>
      </w:r>
      <w:r w:rsidR="00FD3AD4">
        <w:rPr>
          <w:rFonts w:cs="Arial"/>
          <w:szCs w:val="19"/>
          <w:lang w:val="en-US"/>
        </w:rPr>
        <w:t xml:space="preserve"> compared to the previous quarter.</w:t>
      </w:r>
    </w:p>
    <w:p w14:paraId="0E4EBC94" w14:textId="2E6590E9" w:rsidR="00BE652A" w:rsidRPr="001E35CC" w:rsidRDefault="003D698F" w:rsidP="006D5F26">
      <w:pPr>
        <w:spacing w:line="288" w:lineRule="auto"/>
        <w:rPr>
          <w:rFonts w:cs="Arial"/>
          <w:szCs w:val="19"/>
          <w:lang w:val="en-US"/>
        </w:rPr>
      </w:pPr>
      <w:r w:rsidRPr="001E35CC">
        <w:rPr>
          <w:rFonts w:cs="Arial"/>
          <w:szCs w:val="19"/>
          <w:lang w:val="en-US"/>
        </w:rPr>
        <w:t xml:space="preserve">In the </w:t>
      </w:r>
      <w:r w:rsidR="003527EF">
        <w:rPr>
          <w:noProof/>
          <w:spacing w:val="-2"/>
          <w:szCs w:val="19"/>
          <w:lang w:val="en-US" w:eastAsia="pl-PL"/>
        </w:rPr>
        <w:t>4th</w:t>
      </w:r>
      <w:r w:rsidR="009E216E" w:rsidRPr="001E35CC">
        <w:rPr>
          <w:noProof/>
          <w:spacing w:val="-2"/>
          <w:szCs w:val="19"/>
          <w:lang w:val="en-US" w:eastAsia="pl-PL"/>
        </w:rPr>
        <w:t xml:space="preserve"> </w:t>
      </w:r>
      <w:r w:rsidR="00261A7E" w:rsidRPr="001E35CC">
        <w:rPr>
          <w:rFonts w:cs="Arial"/>
          <w:szCs w:val="19"/>
          <w:lang w:val="en-US"/>
        </w:rPr>
        <w:t>quarter of 202</w:t>
      </w:r>
      <w:r w:rsidR="005E4CBF">
        <w:rPr>
          <w:rFonts w:cs="Arial"/>
          <w:szCs w:val="19"/>
          <w:lang w:val="en-US"/>
        </w:rPr>
        <w:t>5</w:t>
      </w:r>
      <w:r w:rsidR="00261A7E" w:rsidRPr="001E35CC">
        <w:rPr>
          <w:rFonts w:cs="Arial"/>
          <w:szCs w:val="19"/>
          <w:lang w:val="en-US"/>
        </w:rPr>
        <w:t xml:space="preserve"> </w:t>
      </w:r>
      <w:r w:rsidRPr="001E35CC">
        <w:rPr>
          <w:rFonts w:cs="Arial"/>
          <w:szCs w:val="19"/>
          <w:lang w:val="en-US"/>
        </w:rPr>
        <w:t xml:space="preserve">total consumption expenditure </w:t>
      </w:r>
      <w:r w:rsidR="00C621D1">
        <w:rPr>
          <w:rFonts w:cs="Arial"/>
          <w:szCs w:val="19"/>
          <w:lang w:val="en-US"/>
        </w:rPr>
        <w:t xml:space="preserve">increased by </w:t>
      </w:r>
      <w:r w:rsidR="00FB0624">
        <w:rPr>
          <w:rFonts w:cs="Arial"/>
          <w:szCs w:val="19"/>
          <w:lang w:val="en-US"/>
        </w:rPr>
        <w:t>1.5</w:t>
      </w:r>
      <w:r w:rsidR="00C621D1">
        <w:rPr>
          <w:rFonts w:cs="Arial"/>
          <w:szCs w:val="19"/>
          <w:lang w:val="en-US"/>
        </w:rPr>
        <w:t>%</w:t>
      </w:r>
      <w:r w:rsidR="00552177" w:rsidRPr="001E35CC">
        <w:rPr>
          <w:rFonts w:cs="Arial"/>
          <w:szCs w:val="19"/>
          <w:lang w:val="en-US"/>
        </w:rPr>
        <w:t xml:space="preserve"> compared to</w:t>
      </w:r>
      <w:r w:rsidR="00C83910">
        <w:rPr>
          <w:rFonts w:cs="Arial"/>
          <w:szCs w:val="19"/>
          <w:lang w:val="en-US"/>
        </w:rPr>
        <w:t xml:space="preserve"> the</w:t>
      </w:r>
      <w:r w:rsidR="00552177" w:rsidRPr="001E35CC">
        <w:rPr>
          <w:rFonts w:cs="Arial"/>
          <w:szCs w:val="19"/>
          <w:lang w:val="en-US"/>
        </w:rPr>
        <w:t xml:space="preserve"> </w:t>
      </w:r>
      <w:r w:rsidR="003527EF">
        <w:rPr>
          <w:rFonts w:cs="Arial"/>
          <w:szCs w:val="19"/>
          <w:lang w:val="en-US"/>
        </w:rPr>
        <w:t>3rd</w:t>
      </w:r>
      <w:r w:rsidR="001E35CC" w:rsidRPr="001E35CC">
        <w:rPr>
          <w:rFonts w:cs="Arial"/>
          <w:szCs w:val="19"/>
          <w:lang w:val="en-US"/>
        </w:rPr>
        <w:t xml:space="preserve"> quarter</w:t>
      </w:r>
      <w:r w:rsidR="00C621D1">
        <w:rPr>
          <w:rFonts w:cs="Arial"/>
          <w:szCs w:val="19"/>
          <w:lang w:val="en-US"/>
        </w:rPr>
        <w:t xml:space="preserve"> of 202</w:t>
      </w:r>
      <w:r w:rsidR="007E7F93">
        <w:rPr>
          <w:rFonts w:cs="Arial"/>
          <w:szCs w:val="19"/>
          <w:lang w:val="en-US"/>
        </w:rPr>
        <w:t>5</w:t>
      </w:r>
      <w:r w:rsidR="001E35CC" w:rsidRPr="001E35CC">
        <w:rPr>
          <w:rFonts w:cs="Arial"/>
          <w:szCs w:val="19"/>
          <w:lang w:val="en-US"/>
        </w:rPr>
        <w:t xml:space="preserve">, </w:t>
      </w:r>
      <w:r w:rsidR="00B30B58" w:rsidRPr="001E35CC">
        <w:rPr>
          <w:rFonts w:cs="Arial"/>
          <w:szCs w:val="19"/>
          <w:lang w:val="en-US"/>
        </w:rPr>
        <w:t>of</w:t>
      </w:r>
      <w:r w:rsidR="006A5777" w:rsidRPr="001E35CC">
        <w:rPr>
          <w:rFonts w:cs="Arial"/>
          <w:szCs w:val="19"/>
          <w:lang w:val="en-US"/>
        </w:rPr>
        <w:t xml:space="preserve"> which</w:t>
      </w:r>
      <w:r w:rsidRPr="001E35CC">
        <w:rPr>
          <w:rFonts w:cs="Arial"/>
          <w:szCs w:val="19"/>
          <w:lang w:val="en-US"/>
        </w:rPr>
        <w:t xml:space="preserve"> consumption</w:t>
      </w:r>
      <w:r w:rsidR="00B36616" w:rsidRPr="001E35CC">
        <w:rPr>
          <w:rFonts w:cs="Arial"/>
          <w:szCs w:val="19"/>
          <w:lang w:val="en-US"/>
        </w:rPr>
        <w:t xml:space="preserve"> expenditure in the households sector by </w:t>
      </w:r>
      <w:r w:rsidR="00FB0624">
        <w:rPr>
          <w:rFonts w:cs="Arial"/>
          <w:szCs w:val="19"/>
          <w:lang w:val="en-US"/>
        </w:rPr>
        <w:t>1.6</w:t>
      </w:r>
      <w:r w:rsidR="006A5777" w:rsidRPr="001E35CC">
        <w:rPr>
          <w:rFonts w:cs="Arial"/>
          <w:szCs w:val="19"/>
          <w:lang w:val="en-US"/>
        </w:rPr>
        <w:t>% and</w:t>
      </w:r>
      <w:r w:rsidR="00B36616" w:rsidRPr="001E35CC">
        <w:rPr>
          <w:rFonts w:cs="Arial"/>
          <w:szCs w:val="19"/>
          <w:lang w:val="en-US"/>
        </w:rPr>
        <w:t xml:space="preserve"> public consumption </w:t>
      </w:r>
      <w:r w:rsidR="00C12C41" w:rsidRPr="001E35CC">
        <w:rPr>
          <w:rFonts w:cs="Arial"/>
          <w:szCs w:val="19"/>
          <w:lang w:val="en-US"/>
        </w:rPr>
        <w:t xml:space="preserve">expenditure </w:t>
      </w:r>
      <w:r w:rsidRPr="001E35CC">
        <w:rPr>
          <w:rFonts w:cs="Arial"/>
          <w:szCs w:val="19"/>
          <w:lang w:val="en-US"/>
        </w:rPr>
        <w:t>b</w:t>
      </w:r>
      <w:r w:rsidR="00B36616" w:rsidRPr="001E35CC">
        <w:rPr>
          <w:rFonts w:cs="Arial"/>
          <w:szCs w:val="19"/>
          <w:lang w:val="en-US"/>
        </w:rPr>
        <w:t xml:space="preserve">y </w:t>
      </w:r>
      <w:r w:rsidR="00FB0624">
        <w:rPr>
          <w:rFonts w:cs="Arial"/>
          <w:szCs w:val="19"/>
          <w:lang w:val="en-US"/>
        </w:rPr>
        <w:t>1.3</w:t>
      </w:r>
      <w:r w:rsidR="000449D7" w:rsidRPr="001E35CC">
        <w:rPr>
          <w:rFonts w:cs="Arial"/>
          <w:szCs w:val="19"/>
          <w:lang w:val="en-US"/>
        </w:rPr>
        <w:t>%</w:t>
      </w:r>
      <w:r w:rsidR="00B36616" w:rsidRPr="001E35CC">
        <w:rPr>
          <w:rFonts w:cs="Arial"/>
          <w:szCs w:val="19"/>
          <w:lang w:val="en-US"/>
        </w:rPr>
        <w:t>.</w:t>
      </w:r>
    </w:p>
    <w:p w14:paraId="7DA52465" w14:textId="0C7CD84C" w:rsidR="00B36616" w:rsidRPr="003D0CF3" w:rsidRDefault="00B36616" w:rsidP="008C560A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3D0CF3">
        <w:rPr>
          <w:rFonts w:cs="Arial"/>
          <w:szCs w:val="19"/>
          <w:lang w:val="en-US"/>
        </w:rPr>
        <w:t xml:space="preserve">Gross capital formation in the </w:t>
      </w:r>
      <w:r w:rsidR="003527EF">
        <w:rPr>
          <w:noProof/>
          <w:spacing w:val="-2"/>
          <w:szCs w:val="19"/>
          <w:lang w:val="en-US" w:eastAsia="pl-PL"/>
        </w:rPr>
        <w:t>4th</w:t>
      </w:r>
      <w:r w:rsidR="00261A7E" w:rsidRPr="003371C8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>2</w:t>
      </w:r>
      <w:r w:rsidR="005E4CBF">
        <w:rPr>
          <w:rFonts w:cs="Arial"/>
          <w:szCs w:val="19"/>
          <w:lang w:val="en-US"/>
        </w:rPr>
        <w:t>5</w:t>
      </w:r>
      <w:r w:rsidR="00261A7E">
        <w:rPr>
          <w:rFonts w:cs="Arial"/>
          <w:szCs w:val="19"/>
          <w:lang w:val="en-US"/>
        </w:rPr>
        <w:t xml:space="preserve"> </w:t>
      </w:r>
      <w:r w:rsidR="0056530C">
        <w:rPr>
          <w:rFonts w:cs="Arial"/>
          <w:szCs w:val="19"/>
          <w:lang w:val="en-US"/>
        </w:rPr>
        <w:t>de</w:t>
      </w:r>
      <w:r w:rsidR="00F54FDC">
        <w:rPr>
          <w:rFonts w:cs="Arial"/>
          <w:szCs w:val="19"/>
          <w:lang w:val="en-US"/>
        </w:rPr>
        <w:t>crease</w:t>
      </w:r>
      <w:r w:rsidR="001315B0">
        <w:rPr>
          <w:rFonts w:cs="Arial"/>
          <w:szCs w:val="19"/>
          <w:lang w:val="en-US"/>
        </w:rPr>
        <w:t>d</w:t>
      </w:r>
      <w:r w:rsidRPr="003D0CF3">
        <w:rPr>
          <w:rFonts w:cs="Arial"/>
          <w:szCs w:val="19"/>
          <w:lang w:val="en-US"/>
        </w:rPr>
        <w:t xml:space="preserve"> by </w:t>
      </w:r>
      <w:r w:rsidR="0056530C">
        <w:rPr>
          <w:rFonts w:cs="Arial"/>
          <w:szCs w:val="19"/>
          <w:lang w:val="en-US"/>
        </w:rPr>
        <w:t>0.3</w:t>
      </w:r>
      <w:r w:rsidRPr="003D0CF3">
        <w:rPr>
          <w:rFonts w:cs="Arial"/>
          <w:szCs w:val="19"/>
          <w:lang w:val="en-US"/>
        </w:rPr>
        <w:t>%</w:t>
      </w:r>
      <w:r w:rsidR="00734386">
        <w:rPr>
          <w:rFonts w:cs="Arial"/>
          <w:szCs w:val="19"/>
          <w:lang w:val="en-US"/>
        </w:rPr>
        <w:t>,</w:t>
      </w:r>
      <w:r w:rsidRPr="003D0CF3">
        <w:rPr>
          <w:rFonts w:cs="Arial"/>
          <w:szCs w:val="19"/>
          <w:lang w:val="en-US"/>
        </w:rPr>
        <w:t xml:space="preserve"> </w:t>
      </w:r>
      <w:r w:rsidR="00B30B58">
        <w:rPr>
          <w:rFonts w:cs="Arial"/>
          <w:szCs w:val="19"/>
          <w:lang w:val="en-US"/>
        </w:rPr>
        <w:t>of</w:t>
      </w:r>
      <w:r w:rsidR="00256629" w:rsidRPr="003D0CF3">
        <w:rPr>
          <w:rFonts w:cs="Arial"/>
          <w:szCs w:val="19"/>
          <w:lang w:val="en-US"/>
        </w:rPr>
        <w:t xml:space="preserve"> </w:t>
      </w:r>
      <w:r w:rsidRPr="003D0CF3">
        <w:rPr>
          <w:rFonts w:cs="Arial"/>
          <w:szCs w:val="19"/>
          <w:lang w:val="en-US"/>
        </w:rPr>
        <w:t xml:space="preserve">which </w:t>
      </w:r>
      <w:r w:rsidRPr="003D0CF3">
        <w:rPr>
          <w:lang w:val="en-US"/>
        </w:rPr>
        <w:t xml:space="preserve">gross fixed capital formation </w:t>
      </w:r>
      <w:r w:rsidR="005C42BC">
        <w:rPr>
          <w:lang w:val="en-US"/>
        </w:rPr>
        <w:t>increased</w:t>
      </w:r>
      <w:r w:rsidRPr="003D0CF3">
        <w:rPr>
          <w:lang w:val="en-US"/>
        </w:rPr>
        <w:t xml:space="preserve"> by </w:t>
      </w:r>
      <w:r w:rsidR="0056530C">
        <w:rPr>
          <w:lang w:val="en-US"/>
        </w:rPr>
        <w:t>0.3</w:t>
      </w:r>
      <w:r w:rsidRPr="003D0CF3">
        <w:rPr>
          <w:lang w:val="en-US"/>
        </w:rPr>
        <w:t>%.</w:t>
      </w:r>
    </w:p>
    <w:p w14:paraId="43724475" w14:textId="77777777" w:rsidR="00B36616" w:rsidRDefault="00256629" w:rsidP="008C560A">
      <w:pPr>
        <w:tabs>
          <w:tab w:val="left" w:pos="284"/>
        </w:tabs>
        <w:spacing w:line="288" w:lineRule="auto"/>
        <w:jc w:val="both"/>
        <w:rPr>
          <w:color w:val="000000"/>
          <w:lang w:val="en-US"/>
        </w:rPr>
      </w:pPr>
      <w:r>
        <w:rPr>
          <w:color w:val="000000"/>
          <w:lang w:val="en-US"/>
        </w:rPr>
        <w:t>T</w:t>
      </w:r>
      <w:r w:rsidR="00B36616">
        <w:rPr>
          <w:color w:val="000000"/>
          <w:lang w:val="en-US"/>
        </w:rPr>
        <w:t xml:space="preserve">he attached tables 1 and 2 </w:t>
      </w:r>
      <w:r>
        <w:rPr>
          <w:color w:val="000000"/>
          <w:lang w:val="en-US"/>
        </w:rPr>
        <w:t xml:space="preserve">present </w:t>
      </w:r>
      <w:r w:rsidR="007866CB">
        <w:rPr>
          <w:color w:val="000000"/>
          <w:lang w:val="en-US"/>
        </w:rPr>
        <w:t>GDP volume</w:t>
      </w:r>
      <w:r w:rsidR="00B36616">
        <w:rPr>
          <w:color w:val="000000"/>
          <w:lang w:val="en-US"/>
        </w:rPr>
        <w:t xml:space="preserve"> growth rates </w:t>
      </w:r>
      <w:r w:rsidR="007866CB" w:rsidRPr="007866CB">
        <w:rPr>
          <w:color w:val="000000"/>
          <w:lang w:val="en-US"/>
        </w:rPr>
        <w:t xml:space="preserve">and its selected components, seasonally unadjusted, seasonally adjusted and trend </w:t>
      </w:r>
      <w:r w:rsidR="007866CB">
        <w:rPr>
          <w:color w:val="000000"/>
          <w:lang w:val="en-US"/>
        </w:rPr>
        <w:t>at</w:t>
      </w:r>
      <w:r w:rsidR="00B36616">
        <w:rPr>
          <w:color w:val="000000"/>
          <w:lang w:val="en-US"/>
        </w:rPr>
        <w:t xml:space="preserve"> constant prices of 20</w:t>
      </w:r>
      <w:r w:rsidR="00161820">
        <w:rPr>
          <w:color w:val="000000"/>
          <w:lang w:val="en-US"/>
        </w:rPr>
        <w:t>20</w:t>
      </w:r>
      <w:r w:rsidR="00B36616">
        <w:rPr>
          <w:color w:val="000000"/>
          <w:lang w:val="en-US"/>
        </w:rPr>
        <w:t xml:space="preserve"> with </w:t>
      </w:r>
      <w:r w:rsidR="00715EF4">
        <w:rPr>
          <w:color w:val="000000"/>
          <w:lang w:val="en-US"/>
        </w:rPr>
        <w:t xml:space="preserve">the </w:t>
      </w:r>
      <w:r w:rsidR="00B36616">
        <w:rPr>
          <w:color w:val="000000"/>
          <w:lang w:val="en-US"/>
        </w:rPr>
        <w:t>previous quarter=100 and</w:t>
      </w:r>
      <w:r>
        <w:rPr>
          <w:color w:val="000000"/>
          <w:lang w:val="en-US"/>
        </w:rPr>
        <w:t xml:space="preserve"> </w:t>
      </w:r>
      <w:r w:rsidR="00B36616">
        <w:rPr>
          <w:color w:val="000000"/>
          <w:lang w:val="en-US"/>
        </w:rPr>
        <w:t>corresponding quarter of the previous year=100</w:t>
      </w:r>
      <w:r w:rsidR="007866CB">
        <w:rPr>
          <w:color w:val="000000"/>
          <w:lang w:val="en-US"/>
        </w:rPr>
        <w:t>.</w:t>
      </w:r>
      <w:r w:rsidR="00B36616">
        <w:rPr>
          <w:color w:val="000000"/>
          <w:lang w:val="en-US"/>
        </w:rPr>
        <w:t xml:space="preserve"> </w:t>
      </w:r>
    </w:p>
    <w:p w14:paraId="11B90975" w14:textId="77777777" w:rsidR="006E3589" w:rsidRDefault="006E3589" w:rsidP="004E7EA5">
      <w:pPr>
        <w:spacing w:before="48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bookmarkStart w:id="2" w:name="_Hlk160085006"/>
    </w:p>
    <w:p w14:paraId="6C3779C3" w14:textId="77777777" w:rsidR="00581CE2" w:rsidRDefault="00581CE2" w:rsidP="004E7EA5">
      <w:pPr>
        <w:spacing w:before="48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</w:p>
    <w:p w14:paraId="5015125D" w14:textId="77777777" w:rsidR="003527EF" w:rsidRDefault="003527EF" w:rsidP="004E7EA5">
      <w:pPr>
        <w:spacing w:before="48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</w:p>
    <w:p w14:paraId="1B818873" w14:textId="175AE919" w:rsidR="00BE652A" w:rsidRPr="00616239" w:rsidRDefault="00600517" w:rsidP="004E7EA5">
      <w:pPr>
        <w:spacing w:before="480" w:line="240" w:lineRule="auto"/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</w:pPr>
      <w:r w:rsidRPr="00616239">
        <w:rPr>
          <w:rFonts w:eastAsia="Times New Roman" w:cs="Times New Roman"/>
          <w:b/>
          <w:bCs/>
          <w:noProof/>
          <w:color w:val="001D77"/>
          <w:spacing w:val="-2"/>
          <w:szCs w:val="19"/>
          <w:lang w:val="en-US" w:eastAsia="pl-PL"/>
        </w:rPr>
        <w:t>Seasonally unadjusted GDP (constant average prices of the previous year)</w:t>
      </w:r>
    </w:p>
    <w:bookmarkEnd w:id="2"/>
    <w:p w14:paraId="535C5814" w14:textId="6ED9810C" w:rsidR="00600517" w:rsidRPr="00600517" w:rsidRDefault="00600517" w:rsidP="00600517">
      <w:pPr>
        <w:pStyle w:val="Nagwek1"/>
        <w:spacing w:before="120" w:line="288" w:lineRule="auto"/>
        <w:rPr>
          <w:rFonts w:ascii="Fira Sans" w:hAnsi="Fira Sans" w:cs="Arial"/>
          <w:color w:val="auto"/>
          <w:szCs w:val="19"/>
          <w:lang w:val="en-US"/>
        </w:rPr>
      </w:pPr>
      <w:r w:rsidRPr="00600517">
        <w:rPr>
          <w:rFonts w:ascii="Fira Sans" w:hAnsi="Fira Sans" w:cs="Arial"/>
          <w:color w:val="auto"/>
          <w:szCs w:val="19"/>
          <w:lang w:val="en-US"/>
        </w:rPr>
        <w:t>According to the preliminary estimate</w:t>
      </w:r>
      <w:r w:rsidR="000E1790">
        <w:rPr>
          <w:rFonts w:ascii="Fira Sans" w:hAnsi="Fira Sans" w:cs="Arial"/>
          <w:color w:val="auto"/>
          <w:szCs w:val="19"/>
          <w:lang w:val="en-US"/>
        </w:rPr>
        <w:t>,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</w:t>
      </w:r>
      <w:r w:rsidR="009F5965">
        <w:rPr>
          <w:rFonts w:ascii="Fira Sans" w:hAnsi="Fira Sans" w:cs="Arial"/>
          <w:color w:val="auto"/>
          <w:szCs w:val="19"/>
          <w:lang w:val="en-US"/>
        </w:rPr>
        <w:t xml:space="preserve">GDP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in the </w:t>
      </w:r>
      <w:r w:rsidR="009C4815">
        <w:rPr>
          <w:rFonts w:ascii="Fira Sans" w:hAnsi="Fira Sans" w:cs="Arial"/>
          <w:color w:val="auto"/>
          <w:szCs w:val="19"/>
          <w:lang w:val="en-US"/>
        </w:rPr>
        <w:t>4th</w:t>
      </w:r>
      <w:r w:rsidR="00261A7E" w:rsidRPr="004D31D1">
        <w:rPr>
          <w:rFonts w:ascii="Fira Sans" w:hAnsi="Fira Sans" w:cs="Arial"/>
          <w:color w:val="auto"/>
          <w:szCs w:val="19"/>
          <w:lang w:val="en-US"/>
        </w:rPr>
        <w:t xml:space="preserve"> quarter of 202</w:t>
      </w:r>
      <w:r w:rsidR="00376C7C">
        <w:rPr>
          <w:rFonts w:ascii="Fira Sans" w:hAnsi="Fira Sans" w:cs="Arial"/>
          <w:color w:val="auto"/>
          <w:szCs w:val="19"/>
          <w:lang w:val="en-US"/>
        </w:rPr>
        <w:t>5</w:t>
      </w:r>
      <w:r w:rsidR="00261A7E">
        <w:rPr>
          <w:rFonts w:cs="Arial"/>
          <w:szCs w:val="19"/>
          <w:lang w:val="en-US"/>
        </w:rPr>
        <w:t xml:space="preserve"> 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was </w:t>
      </w:r>
      <w:r w:rsidR="00591274">
        <w:rPr>
          <w:rFonts w:ascii="Fira Sans" w:hAnsi="Fira Sans" w:cs="Arial"/>
          <w:color w:val="auto"/>
          <w:szCs w:val="19"/>
          <w:lang w:val="en-US"/>
        </w:rPr>
        <w:t>4.0</w:t>
      </w:r>
      <w:r w:rsidRPr="00600517">
        <w:rPr>
          <w:rFonts w:ascii="Fira Sans" w:hAnsi="Fira Sans" w:cs="Arial"/>
          <w:color w:val="auto"/>
          <w:szCs w:val="19"/>
          <w:lang w:val="en-US"/>
        </w:rPr>
        <w:t>%</w:t>
      </w:r>
      <w:r w:rsidR="005A4173">
        <w:rPr>
          <w:rFonts w:ascii="Fira Sans" w:hAnsi="Fira Sans" w:cs="Arial"/>
          <w:color w:val="auto"/>
          <w:szCs w:val="19"/>
          <w:lang w:val="en-US"/>
        </w:rPr>
        <w:t xml:space="preserve"> </w:t>
      </w:r>
      <w:r w:rsidR="009A4487">
        <w:rPr>
          <w:rFonts w:ascii="Fira Sans" w:hAnsi="Fira Sans" w:cs="Arial"/>
          <w:color w:val="auto"/>
          <w:szCs w:val="19"/>
          <w:lang w:val="en-US"/>
        </w:rPr>
        <w:t>high</w:t>
      </w:r>
      <w:r w:rsidR="005A4173">
        <w:rPr>
          <w:rFonts w:ascii="Fira Sans" w:hAnsi="Fira Sans" w:cs="Arial"/>
          <w:color w:val="auto"/>
          <w:szCs w:val="19"/>
          <w:lang w:val="en-US"/>
        </w:rPr>
        <w:t>er</w:t>
      </w:r>
      <w:r w:rsidRPr="00600517">
        <w:rPr>
          <w:rFonts w:ascii="Fira Sans" w:hAnsi="Fira Sans" w:cs="Arial"/>
          <w:color w:val="auto"/>
          <w:szCs w:val="19"/>
          <w:lang w:val="en-US"/>
        </w:rPr>
        <w:t xml:space="preserve"> than in the corresponding quarter of the previous year. </w:t>
      </w:r>
    </w:p>
    <w:p w14:paraId="18ABC8DE" w14:textId="28CED95E" w:rsidR="00BE652A" w:rsidRDefault="001A15EC" w:rsidP="004E7EA5">
      <w:pPr>
        <w:spacing w:before="360"/>
        <w:rPr>
          <w:rFonts w:eastAsia="Times New Roman" w:cs="Times New Roman"/>
          <w:b/>
          <w:bCs/>
          <w:noProof/>
          <w:szCs w:val="19"/>
          <w:lang w:val="en-US" w:eastAsia="pl-PL"/>
        </w:rPr>
      </w:pPr>
      <w:r w:rsidRPr="001A15EC">
        <w:rPr>
          <w:noProof/>
          <w:lang w:eastAsia="pl-PL"/>
        </w:rPr>
        <w:drawing>
          <wp:anchor distT="0" distB="0" distL="114300" distR="114300" simplePos="0" relativeHeight="251880448" behindDoc="0" locked="0" layoutInCell="1" allowOverlap="1" wp14:anchorId="19AAA51F" wp14:editId="14353534">
            <wp:simplePos x="0" y="0"/>
            <wp:positionH relativeFrom="margin">
              <wp:align>left</wp:align>
            </wp:positionH>
            <wp:positionV relativeFrom="paragraph">
              <wp:posOffset>408940</wp:posOffset>
            </wp:positionV>
            <wp:extent cx="5122545" cy="2894330"/>
            <wp:effectExtent l="0" t="0" r="1905" b="1270"/>
            <wp:wrapSquare wrapText="bothSides"/>
            <wp:docPr id="13" name="Obraz 13" descr="The chart presents volume growth rates of gross domestic product, consumption expenditure of the housholds sector and gross fixed capital formation by quarters for 2023-2025, seasonally unadjusted with corresponding quarter of the previous year = 100" title="Chart 3. GDP volume growth rate (the corresponding quarter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>Chart 3. GDP volume growth rate (</w:t>
      </w:r>
      <w:r w:rsidR="00174969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the 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corresponding </w:t>
      </w:r>
      <w:r w:rsidR="0062576B">
        <w:rPr>
          <w:rFonts w:eastAsia="Times New Roman" w:cs="Times New Roman"/>
          <w:b/>
          <w:bCs/>
          <w:noProof/>
          <w:szCs w:val="19"/>
          <w:lang w:val="en-US" w:eastAsia="pl-PL"/>
        </w:rPr>
        <w:t>quarter</w:t>
      </w:r>
      <w:r w:rsidR="00600517" w:rsidRPr="00501FDE">
        <w:rPr>
          <w:rFonts w:eastAsia="Times New Roman" w:cs="Times New Roman"/>
          <w:b/>
          <w:bCs/>
          <w:noProof/>
          <w:szCs w:val="19"/>
          <w:lang w:val="en-US" w:eastAsia="pl-PL"/>
        </w:rPr>
        <w:t xml:space="preserve"> of the previous year = 100)</w:t>
      </w:r>
    </w:p>
    <w:p w14:paraId="1ABC0115" w14:textId="2275C570" w:rsidR="001A15EC" w:rsidRDefault="001A15EC" w:rsidP="00D56A3D">
      <w:pPr>
        <w:spacing w:line="288" w:lineRule="auto"/>
        <w:rPr>
          <w:rFonts w:cs="Arial"/>
          <w:szCs w:val="19"/>
          <w:lang w:val="en-US"/>
        </w:rPr>
      </w:pPr>
      <w:r w:rsidRPr="00823593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5088" behindDoc="1" locked="0" layoutInCell="1" allowOverlap="1" wp14:anchorId="4B39B490" wp14:editId="05ECC611">
                <wp:simplePos x="0" y="0"/>
                <wp:positionH relativeFrom="margin">
                  <wp:posOffset>5278755</wp:posOffset>
                </wp:positionH>
                <wp:positionV relativeFrom="paragraph">
                  <wp:posOffset>2937510</wp:posOffset>
                </wp:positionV>
                <wp:extent cx="1620520" cy="1334770"/>
                <wp:effectExtent l="0" t="0" r="0" b="0"/>
                <wp:wrapTight wrapText="bothSides">
                  <wp:wrapPolygon edited="0">
                    <wp:start x="762" y="0"/>
                    <wp:lineTo x="762" y="21271"/>
                    <wp:lineTo x="20821" y="21271"/>
                    <wp:lineTo x="20821" y="0"/>
                    <wp:lineTo x="762" y="0"/>
                  </wp:wrapPolygon>
                </wp:wrapTight>
                <wp:docPr id="17" name="Pole tekstowe 17" descr="Growth above the average was recorded, among oth-ers, in industry, construc-tion, trade and repair, transportation and stora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0520" cy="1334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61B966" w14:textId="044AFAFB" w:rsidR="00D83417" w:rsidRPr="00DE62D3" w:rsidRDefault="00962906" w:rsidP="00D83417">
                            <w:pPr>
                              <w:pStyle w:val="tekstzboku"/>
                              <w:spacing w:before="240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bCs w:val="0"/>
                                <w:lang w:val="en-US"/>
                              </w:rPr>
                              <w:t>G</w:t>
                            </w:r>
                            <w:r w:rsidR="00894EAE">
                              <w:rPr>
                                <w:bCs w:val="0"/>
                                <w:lang w:val="en-US"/>
                              </w:rPr>
                              <w:t>rowth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 xml:space="preserve"> above</w:t>
                            </w:r>
                            <w:r w:rsidR="00894EAE">
                              <w:rPr>
                                <w:bCs w:val="0"/>
                                <w:lang w:val="en-US"/>
                              </w:rPr>
                              <w:t xml:space="preserve"> the average was recorded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,</w:t>
                            </w:r>
                            <w:r w:rsidR="00894EAE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7F088D">
                              <w:rPr>
                                <w:bCs w:val="0"/>
                                <w:lang w:val="en-US"/>
                              </w:rPr>
                              <w:t>among other</w:t>
                            </w:r>
                            <w:r w:rsidR="00BE6C76">
                              <w:rPr>
                                <w:bCs w:val="0"/>
                                <w:lang w:val="en-US"/>
                              </w:rPr>
                              <w:t>s</w:t>
                            </w:r>
                            <w:r>
                              <w:rPr>
                                <w:bCs w:val="0"/>
                                <w:lang w:val="en-US"/>
                              </w:rPr>
                              <w:t>,</w:t>
                            </w:r>
                            <w:r w:rsidR="007F088D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894EAE">
                              <w:rPr>
                                <w:bCs w:val="0"/>
                                <w:lang w:val="en-US"/>
                              </w:rPr>
                              <w:t xml:space="preserve">in </w:t>
                            </w:r>
                            <w:r w:rsidR="00582BF6">
                              <w:rPr>
                                <w:bCs w:val="0"/>
                                <w:lang w:val="en-US"/>
                              </w:rPr>
                              <w:t xml:space="preserve">industry, </w:t>
                            </w:r>
                            <w:r w:rsidR="001A15EC">
                              <w:rPr>
                                <w:bCs w:val="0"/>
                                <w:lang w:val="en-US"/>
                              </w:rPr>
                              <w:t>construction,</w:t>
                            </w:r>
                            <w:r w:rsidR="00582BF6">
                              <w:rPr>
                                <w:bCs w:val="0"/>
                                <w:lang w:val="en-US"/>
                              </w:rPr>
                              <w:t xml:space="preserve"> </w:t>
                            </w:r>
                            <w:r w:rsidR="00613201">
                              <w:rPr>
                                <w:bCs w:val="0"/>
                                <w:lang w:val="en-US"/>
                              </w:rPr>
                              <w:t xml:space="preserve">trade and repair, </w:t>
                            </w:r>
                            <w:r w:rsidR="00894EAE">
                              <w:rPr>
                                <w:bCs w:val="0"/>
                                <w:lang w:val="en-US"/>
                              </w:rPr>
                              <w:t>transportation and storage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9B490" id="Pole tekstowe 17" o:spid="_x0000_s1030" type="#_x0000_t202" alt="Growth above the average was recorded, among oth-ers, in industry, construc-tion, trade and repair, transportation and storage" style="position:absolute;margin-left:415.65pt;margin-top:231.3pt;width:127.6pt;height:105.1pt;z-index:-251451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" filled="f" stroked="f">
                <v:textbox>
                  <w:txbxContent>
                    <w:p w14:paraId="4461B966" w14:textId="044AFAFB" w:rsidR="00D83417" w:rsidRPr="00DE62D3" w:rsidRDefault="00962906" w:rsidP="00D83417">
                      <w:pPr>
                        <w:pStyle w:val="tekstzboku"/>
                        <w:spacing w:before="240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bCs w:val="0"/>
                          <w:lang w:val="en-US"/>
                        </w:rPr>
                        <w:t>G</w:t>
                      </w:r>
                      <w:r w:rsidR="00894EAE">
                        <w:rPr>
                          <w:bCs w:val="0"/>
                          <w:lang w:val="en-US"/>
                        </w:rPr>
                        <w:t>rowth</w:t>
                      </w:r>
                      <w:r>
                        <w:rPr>
                          <w:bCs w:val="0"/>
                          <w:lang w:val="en-US"/>
                        </w:rPr>
                        <w:t xml:space="preserve"> above</w:t>
                      </w:r>
                      <w:r w:rsidR="00894EAE">
                        <w:rPr>
                          <w:bCs w:val="0"/>
                          <w:lang w:val="en-US"/>
                        </w:rPr>
                        <w:t xml:space="preserve"> the average was recorded</w:t>
                      </w:r>
                      <w:r>
                        <w:rPr>
                          <w:bCs w:val="0"/>
                          <w:lang w:val="en-US"/>
                        </w:rPr>
                        <w:t>,</w:t>
                      </w:r>
                      <w:r w:rsidR="00894EAE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7F088D">
                        <w:rPr>
                          <w:bCs w:val="0"/>
                          <w:lang w:val="en-US"/>
                        </w:rPr>
                        <w:t>among other</w:t>
                      </w:r>
                      <w:r w:rsidR="00BE6C76">
                        <w:rPr>
                          <w:bCs w:val="0"/>
                          <w:lang w:val="en-US"/>
                        </w:rPr>
                        <w:t>s</w:t>
                      </w:r>
                      <w:r>
                        <w:rPr>
                          <w:bCs w:val="0"/>
                          <w:lang w:val="en-US"/>
                        </w:rPr>
                        <w:t>,</w:t>
                      </w:r>
                      <w:r w:rsidR="007F088D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894EAE">
                        <w:rPr>
                          <w:bCs w:val="0"/>
                          <w:lang w:val="en-US"/>
                        </w:rPr>
                        <w:t xml:space="preserve">in </w:t>
                      </w:r>
                      <w:r w:rsidR="00582BF6">
                        <w:rPr>
                          <w:bCs w:val="0"/>
                          <w:lang w:val="en-US"/>
                        </w:rPr>
                        <w:t xml:space="preserve">industry, </w:t>
                      </w:r>
                      <w:r w:rsidR="001A15EC">
                        <w:rPr>
                          <w:bCs w:val="0"/>
                          <w:lang w:val="en-US"/>
                        </w:rPr>
                        <w:t>construction,</w:t>
                      </w:r>
                      <w:r w:rsidR="00582BF6">
                        <w:rPr>
                          <w:bCs w:val="0"/>
                          <w:lang w:val="en-US"/>
                        </w:rPr>
                        <w:t xml:space="preserve"> </w:t>
                      </w:r>
                      <w:r w:rsidR="00613201">
                        <w:rPr>
                          <w:bCs w:val="0"/>
                          <w:lang w:val="en-US"/>
                        </w:rPr>
                        <w:t xml:space="preserve">trade and repair, </w:t>
                      </w:r>
                      <w:r w:rsidR="00894EAE">
                        <w:rPr>
                          <w:bCs w:val="0"/>
                          <w:lang w:val="en-US"/>
                        </w:rPr>
                        <w:t>transportation and storage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14598B6" w14:textId="3BECE5B7" w:rsidR="00BE652A" w:rsidRDefault="00D56A3D" w:rsidP="00D56A3D">
      <w:pPr>
        <w:spacing w:line="288" w:lineRule="auto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G</w:t>
      </w:r>
      <w:r w:rsidRPr="00B865F4">
        <w:rPr>
          <w:rFonts w:cs="Arial"/>
          <w:szCs w:val="19"/>
          <w:lang w:val="en-US"/>
        </w:rPr>
        <w:t xml:space="preserve">ross value added in national economy in </w:t>
      </w:r>
      <w:r>
        <w:rPr>
          <w:rFonts w:cs="Arial"/>
          <w:szCs w:val="19"/>
          <w:lang w:val="en-US"/>
        </w:rPr>
        <w:t xml:space="preserve">the </w:t>
      </w:r>
      <w:r w:rsidR="003D09FA">
        <w:rPr>
          <w:noProof/>
          <w:spacing w:val="-2"/>
          <w:szCs w:val="19"/>
          <w:lang w:val="en-US" w:eastAsia="pl-PL"/>
        </w:rPr>
        <w:t>4th</w:t>
      </w:r>
      <w:r w:rsidR="00261A7E" w:rsidRPr="003371C8">
        <w:rPr>
          <w:rFonts w:cs="Arial"/>
          <w:szCs w:val="19"/>
          <w:lang w:val="en-US"/>
        </w:rPr>
        <w:t xml:space="preserve"> quarter of 20</w:t>
      </w:r>
      <w:r w:rsidR="00261A7E">
        <w:rPr>
          <w:rFonts w:cs="Arial"/>
          <w:szCs w:val="19"/>
          <w:lang w:val="en-US"/>
        </w:rPr>
        <w:t>2</w:t>
      </w:r>
      <w:r w:rsidR="00376C7C">
        <w:rPr>
          <w:rFonts w:cs="Arial"/>
          <w:szCs w:val="19"/>
          <w:lang w:val="en-US"/>
        </w:rPr>
        <w:t>5</w:t>
      </w:r>
      <w:r w:rsidR="00261A7E">
        <w:rPr>
          <w:rFonts w:cs="Arial"/>
          <w:szCs w:val="19"/>
          <w:lang w:val="en-US"/>
        </w:rPr>
        <w:t xml:space="preserve"> </w:t>
      </w:r>
      <w:r w:rsidRPr="00B865F4">
        <w:rPr>
          <w:rFonts w:cs="Arial"/>
          <w:szCs w:val="19"/>
          <w:lang w:val="en-US"/>
        </w:rPr>
        <w:t xml:space="preserve">was </w:t>
      </w:r>
      <w:r w:rsidR="00932CFA">
        <w:rPr>
          <w:rFonts w:cs="Arial"/>
          <w:szCs w:val="19"/>
          <w:lang w:val="en-US"/>
        </w:rPr>
        <w:t>3.5</w:t>
      </w:r>
      <w:r w:rsidRPr="006B3B1A">
        <w:rPr>
          <w:rFonts w:cs="Arial"/>
          <w:szCs w:val="19"/>
          <w:lang w:val="en-US"/>
        </w:rPr>
        <w:t>%</w:t>
      </w:r>
      <w:r w:rsidRPr="00B865F4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high</w:t>
      </w:r>
      <w:r w:rsidRPr="007B6816">
        <w:rPr>
          <w:rFonts w:cs="Arial"/>
          <w:szCs w:val="19"/>
          <w:lang w:val="en-US"/>
        </w:rPr>
        <w:t>er</w:t>
      </w:r>
      <w:r w:rsidRPr="00B865F4">
        <w:rPr>
          <w:rFonts w:cs="Arial"/>
          <w:szCs w:val="19"/>
          <w:lang w:val="en-US"/>
        </w:rPr>
        <w:t xml:space="preserve"> than in t</w:t>
      </w:r>
      <w:r>
        <w:rPr>
          <w:rFonts w:cs="Arial"/>
          <w:szCs w:val="19"/>
          <w:lang w:val="en-US"/>
        </w:rPr>
        <w:t>he corresponding quarter of 202</w:t>
      </w:r>
      <w:r w:rsidR="00376C7C">
        <w:rPr>
          <w:rFonts w:cs="Arial"/>
          <w:szCs w:val="19"/>
          <w:lang w:val="en-US"/>
        </w:rPr>
        <w:t>4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</w:t>
      </w:r>
      <w:r w:rsidR="00B30B58">
        <w:rPr>
          <w:rFonts w:cs="Arial"/>
          <w:szCs w:val="19"/>
          <w:lang w:val="en-US"/>
        </w:rPr>
        <w:t>of</w:t>
      </w:r>
      <w:r w:rsidR="002E00A3">
        <w:rPr>
          <w:rFonts w:cs="Arial"/>
          <w:szCs w:val="19"/>
          <w:lang w:val="en-US"/>
        </w:rPr>
        <w:t xml:space="preserve"> </w:t>
      </w:r>
      <w:r>
        <w:rPr>
          <w:rFonts w:cs="Arial"/>
          <w:szCs w:val="19"/>
          <w:lang w:val="en-US"/>
        </w:rPr>
        <w:t>which:</w:t>
      </w:r>
    </w:p>
    <w:p w14:paraId="36002A1A" w14:textId="323441F8" w:rsidR="00D56A3D" w:rsidRDefault="00DC4134" w:rsidP="00E66641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>in industry</w:t>
      </w:r>
      <w:r w:rsidR="00D56A3D" w:rsidRPr="00EF5252">
        <w:rPr>
          <w:rFonts w:cs="Arial"/>
          <w:szCs w:val="19"/>
          <w:lang w:val="en-US"/>
        </w:rPr>
        <w:t xml:space="preserve"> by </w:t>
      </w:r>
      <w:r w:rsidR="006E5D93">
        <w:rPr>
          <w:rFonts w:cs="Arial"/>
          <w:szCs w:val="19"/>
          <w:lang w:val="en-US"/>
        </w:rPr>
        <w:t>4.1</w:t>
      </w:r>
      <w:r w:rsidR="00D56A3D" w:rsidRPr="00EF5252">
        <w:rPr>
          <w:rFonts w:cs="Arial"/>
          <w:szCs w:val="19"/>
          <w:lang w:val="en-US"/>
        </w:rPr>
        <w:t>%</w:t>
      </w:r>
      <w:r w:rsidR="00BC5316">
        <w:rPr>
          <w:rFonts w:cs="Arial"/>
          <w:szCs w:val="19"/>
          <w:lang w:val="en-US"/>
        </w:rPr>
        <w:t>,</w:t>
      </w:r>
    </w:p>
    <w:p w14:paraId="3F5BF2D3" w14:textId="19C12748" w:rsidR="00DC031D" w:rsidRDefault="00DC031D" w:rsidP="00E66641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construction by </w:t>
      </w:r>
      <w:r w:rsidR="006E5D93">
        <w:rPr>
          <w:rFonts w:cs="Arial"/>
          <w:szCs w:val="19"/>
          <w:lang w:val="en-US"/>
        </w:rPr>
        <w:t>4.9</w:t>
      </w:r>
      <w:r>
        <w:rPr>
          <w:rFonts w:cs="Arial"/>
          <w:szCs w:val="19"/>
          <w:lang w:val="en-US"/>
        </w:rPr>
        <w:t>%</w:t>
      </w:r>
      <w:r w:rsidR="00B158AB">
        <w:rPr>
          <w:rFonts w:cs="Arial"/>
          <w:szCs w:val="19"/>
          <w:lang w:val="en-US"/>
        </w:rPr>
        <w:t>,</w:t>
      </w:r>
      <w:r w:rsidR="00235461">
        <w:rPr>
          <w:rFonts w:cs="Arial"/>
          <w:szCs w:val="19"/>
          <w:lang w:val="en-US"/>
        </w:rPr>
        <w:t xml:space="preserve"> </w:t>
      </w:r>
    </w:p>
    <w:p w14:paraId="457F5827" w14:textId="560BE81D" w:rsidR="00DD7C0A" w:rsidRPr="00DD7C0A" w:rsidRDefault="00DD7C0A" w:rsidP="007734D9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 w:rsidRPr="00DD7C0A">
        <w:rPr>
          <w:rFonts w:cs="Arial"/>
          <w:szCs w:val="19"/>
          <w:lang w:val="en-US"/>
        </w:rPr>
        <w:t xml:space="preserve">in trade and repair by </w:t>
      </w:r>
      <w:r w:rsidR="006E5D93">
        <w:rPr>
          <w:rFonts w:cs="Arial"/>
          <w:szCs w:val="19"/>
          <w:lang w:val="en-US"/>
        </w:rPr>
        <w:t>4.9</w:t>
      </w:r>
      <w:r w:rsidRPr="00DD7C0A">
        <w:rPr>
          <w:rFonts w:cs="Arial"/>
          <w:szCs w:val="19"/>
          <w:lang w:val="en-US"/>
        </w:rPr>
        <w:t>%,</w:t>
      </w:r>
    </w:p>
    <w:p w14:paraId="41659F4B" w14:textId="60B25A09" w:rsidR="00D044DD" w:rsidRDefault="00D044DD" w:rsidP="00E66641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357" w:hanging="357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transportation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storage</w:t>
      </w:r>
      <w:r>
        <w:rPr>
          <w:rFonts w:cs="Arial"/>
          <w:szCs w:val="19"/>
          <w:lang w:val="en-US"/>
        </w:rPr>
        <w:t xml:space="preserve"> by </w:t>
      </w:r>
      <w:r w:rsidR="006E5D93">
        <w:rPr>
          <w:rFonts w:cs="Arial"/>
          <w:szCs w:val="19"/>
          <w:lang w:val="en-US"/>
        </w:rPr>
        <w:t>5.0</w:t>
      </w:r>
      <w:r>
        <w:rPr>
          <w:rFonts w:cs="Arial"/>
          <w:szCs w:val="19"/>
          <w:lang w:val="en-US"/>
        </w:rPr>
        <w:t>%,</w:t>
      </w:r>
    </w:p>
    <w:p w14:paraId="729CD2E4" w14:textId="51002895" w:rsidR="00D56A3D" w:rsidRDefault="00D56A3D" w:rsidP="00E66641">
      <w:pPr>
        <w:pStyle w:val="Akapitzlist"/>
        <w:numPr>
          <w:ilvl w:val="0"/>
          <w:numId w:val="8"/>
        </w:numPr>
        <w:tabs>
          <w:tab w:val="left" w:pos="284"/>
        </w:tabs>
        <w:spacing w:line="288" w:lineRule="auto"/>
        <w:ind w:left="284" w:hanging="284"/>
        <w:rPr>
          <w:rFonts w:cs="Arial"/>
          <w:szCs w:val="19"/>
          <w:lang w:val="en-US"/>
        </w:rPr>
      </w:pPr>
      <w:r>
        <w:rPr>
          <w:rFonts w:cs="Arial"/>
          <w:szCs w:val="19"/>
          <w:lang w:val="en-US"/>
        </w:rPr>
        <w:t xml:space="preserve">in </w:t>
      </w:r>
      <w:r w:rsidRPr="00B865F4">
        <w:rPr>
          <w:rFonts w:cs="Arial"/>
          <w:szCs w:val="19"/>
          <w:lang w:val="en-US"/>
        </w:rPr>
        <w:t>public administration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defense</w:t>
      </w:r>
      <w:r w:rsidR="00BC5316">
        <w:rPr>
          <w:rFonts w:cs="Arial"/>
          <w:szCs w:val="19"/>
          <w:lang w:val="en-US"/>
        </w:rPr>
        <w:t>,</w:t>
      </w:r>
      <w:r w:rsidRPr="00B865F4">
        <w:rPr>
          <w:rFonts w:cs="Arial"/>
          <w:szCs w:val="19"/>
          <w:lang w:val="en-US"/>
        </w:rPr>
        <w:t xml:space="preserve"> compulsory so</w:t>
      </w:r>
      <w:r>
        <w:rPr>
          <w:rFonts w:cs="Arial"/>
          <w:szCs w:val="19"/>
          <w:lang w:val="en-US"/>
        </w:rPr>
        <w:t>cial security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education</w:t>
      </w:r>
      <w:r w:rsidR="00B400E9">
        <w:rPr>
          <w:rFonts w:cs="Arial"/>
          <w:szCs w:val="19"/>
          <w:lang w:val="en-US"/>
        </w:rPr>
        <w:t>,</w:t>
      </w:r>
      <w:r>
        <w:rPr>
          <w:rFonts w:cs="Arial"/>
          <w:szCs w:val="19"/>
          <w:lang w:val="en-US"/>
        </w:rPr>
        <w:t xml:space="preserve"> human h</w:t>
      </w:r>
      <w:r w:rsidRPr="00B865F4">
        <w:rPr>
          <w:rFonts w:cs="Arial"/>
          <w:szCs w:val="19"/>
          <w:lang w:val="en-US"/>
        </w:rPr>
        <w:t>ealth a</w:t>
      </w:r>
      <w:r>
        <w:rPr>
          <w:rFonts w:cs="Arial"/>
          <w:szCs w:val="19"/>
          <w:lang w:val="en-US"/>
        </w:rPr>
        <w:t>nd</w:t>
      </w:r>
      <w:r w:rsidRPr="00B865F4">
        <w:rPr>
          <w:rFonts w:cs="Arial"/>
          <w:szCs w:val="19"/>
          <w:lang w:val="en-US"/>
        </w:rPr>
        <w:t xml:space="preserve"> social work activities </w:t>
      </w:r>
      <w:r w:rsidR="00263AE1">
        <w:rPr>
          <w:rFonts w:cs="Arial"/>
          <w:szCs w:val="19"/>
          <w:lang w:val="en-US"/>
        </w:rPr>
        <w:t>taken together</w:t>
      </w:r>
      <w:r>
        <w:rPr>
          <w:rFonts w:cs="Arial"/>
          <w:szCs w:val="19"/>
          <w:lang w:val="en-US"/>
        </w:rPr>
        <w:t xml:space="preserve"> by </w:t>
      </w:r>
      <w:r w:rsidR="006E5D93">
        <w:rPr>
          <w:rFonts w:cs="Arial"/>
          <w:szCs w:val="19"/>
          <w:lang w:val="en-US"/>
        </w:rPr>
        <w:t>4.6</w:t>
      </w:r>
      <w:r>
        <w:rPr>
          <w:rFonts w:cs="Arial"/>
          <w:szCs w:val="19"/>
          <w:lang w:val="en-US"/>
        </w:rPr>
        <w:t>%.</w:t>
      </w:r>
    </w:p>
    <w:p w14:paraId="05535C15" w14:textId="27FC881D" w:rsidR="00E66641" w:rsidRDefault="00FA5288" w:rsidP="00E66641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BE0034">
        <w:rPr>
          <w:rFonts w:cs="Arial"/>
          <w:szCs w:val="19"/>
          <w:lang w:val="en-US"/>
        </w:rPr>
        <w:t xml:space="preserve">Gross value added </w:t>
      </w:r>
      <w:r w:rsidR="00376C7C">
        <w:rPr>
          <w:rFonts w:cs="Arial"/>
          <w:szCs w:val="19"/>
          <w:lang w:val="en-US"/>
        </w:rPr>
        <w:t xml:space="preserve">in </w:t>
      </w:r>
      <w:r w:rsidR="00DC031D">
        <w:rPr>
          <w:rFonts w:cs="Arial"/>
          <w:szCs w:val="19"/>
          <w:lang w:val="en-US"/>
        </w:rPr>
        <w:t>financial</w:t>
      </w:r>
      <w:r w:rsidR="00376C7C">
        <w:rPr>
          <w:rFonts w:cs="Arial"/>
          <w:szCs w:val="19"/>
          <w:lang w:val="en-US"/>
        </w:rPr>
        <w:t xml:space="preserve"> </w:t>
      </w:r>
      <w:r w:rsidR="00DC031D">
        <w:rPr>
          <w:rFonts w:cs="Arial"/>
          <w:szCs w:val="19"/>
          <w:lang w:val="en-US"/>
        </w:rPr>
        <w:t xml:space="preserve">and insurance activities </w:t>
      </w:r>
      <w:r w:rsidR="00DD7C0A">
        <w:rPr>
          <w:rFonts w:cs="Arial"/>
          <w:szCs w:val="19"/>
          <w:lang w:val="en-US"/>
        </w:rPr>
        <w:t xml:space="preserve">decreased by </w:t>
      </w:r>
      <w:r w:rsidR="006E5D93">
        <w:rPr>
          <w:rFonts w:cs="Arial"/>
          <w:szCs w:val="19"/>
          <w:lang w:val="en-US"/>
        </w:rPr>
        <w:t>13.5</w:t>
      </w:r>
      <w:r w:rsidR="00DD7C0A">
        <w:rPr>
          <w:rFonts w:cs="Arial"/>
          <w:szCs w:val="19"/>
          <w:lang w:val="en-US"/>
        </w:rPr>
        <w:t>%.</w:t>
      </w:r>
    </w:p>
    <w:p w14:paraId="6A0050CB" w14:textId="042CD37C" w:rsidR="007E7A16" w:rsidRPr="004D3C8D" w:rsidRDefault="007E7A16" w:rsidP="00E66641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4D3C8D">
        <w:rPr>
          <w:rFonts w:cs="Arial"/>
          <w:szCs w:val="19"/>
          <w:lang w:val="en-US"/>
        </w:rPr>
        <w:t xml:space="preserve">In </w:t>
      </w:r>
      <w:r w:rsidR="00EA0B6B" w:rsidRPr="004D3C8D">
        <w:rPr>
          <w:rFonts w:cs="Arial"/>
          <w:szCs w:val="19"/>
          <w:lang w:val="en-US"/>
        </w:rPr>
        <w:t xml:space="preserve">the </w:t>
      </w:r>
      <w:r w:rsidRPr="004D3C8D">
        <w:rPr>
          <w:rFonts w:cs="Arial"/>
          <w:szCs w:val="19"/>
          <w:lang w:val="en-US"/>
        </w:rPr>
        <w:t xml:space="preserve">other </w:t>
      </w:r>
      <w:r w:rsidR="00EA0B6B" w:rsidRPr="004D3C8D">
        <w:rPr>
          <w:rFonts w:cs="Arial"/>
          <w:szCs w:val="19"/>
          <w:lang w:val="en-US"/>
        </w:rPr>
        <w:t xml:space="preserve">sections of the </w:t>
      </w:r>
      <w:r w:rsidRPr="004D3C8D">
        <w:rPr>
          <w:rFonts w:cs="Arial"/>
          <w:szCs w:val="19"/>
          <w:lang w:val="en-US"/>
        </w:rPr>
        <w:t>market services sector</w:t>
      </w:r>
      <w:r w:rsidR="00EA0B6B" w:rsidRPr="004D3C8D">
        <w:rPr>
          <w:rFonts w:cs="Arial"/>
          <w:szCs w:val="19"/>
          <w:lang w:val="en-US"/>
        </w:rPr>
        <w:t>,</w:t>
      </w:r>
      <w:r w:rsidRPr="004D3C8D">
        <w:rPr>
          <w:rFonts w:cs="Arial"/>
          <w:szCs w:val="19"/>
          <w:lang w:val="en-US"/>
        </w:rPr>
        <w:t xml:space="preserve"> gross value added increased altogether by </w:t>
      </w:r>
      <w:r w:rsidR="001A15EC">
        <w:rPr>
          <w:rFonts w:cs="Arial"/>
          <w:szCs w:val="19"/>
          <w:lang w:val="en-US"/>
        </w:rPr>
        <w:t>4.4</w:t>
      </w:r>
      <w:r w:rsidRPr="004D3C8D">
        <w:rPr>
          <w:rFonts w:cs="Arial"/>
          <w:szCs w:val="19"/>
          <w:lang w:val="en-US"/>
        </w:rPr>
        <w:t>%.</w:t>
      </w:r>
    </w:p>
    <w:p w14:paraId="4D06CC94" w14:textId="77777777" w:rsidR="0057417B" w:rsidRDefault="0057417B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</w:p>
    <w:p w14:paraId="29285A4F" w14:textId="130B92F4" w:rsidR="002B6263" w:rsidRPr="00C848CB" w:rsidRDefault="002B6263" w:rsidP="002B6263">
      <w:pPr>
        <w:tabs>
          <w:tab w:val="left" w:pos="284"/>
        </w:tabs>
        <w:spacing w:line="288" w:lineRule="auto"/>
        <w:rPr>
          <w:rFonts w:cs="Arial"/>
          <w:szCs w:val="19"/>
          <w:lang w:val="en-US"/>
        </w:rPr>
      </w:pPr>
      <w:r w:rsidRPr="00C848CB">
        <w:rPr>
          <w:rFonts w:cs="Arial"/>
          <w:szCs w:val="19"/>
          <w:lang w:val="en-US"/>
        </w:rPr>
        <w:t>Detailed data for GDP time series and its components at current prices as well as volume growth rates (corresponding quarter of the previous year = 100</w:t>
      </w:r>
      <w:r w:rsidR="003966BF">
        <w:rPr>
          <w:rFonts w:cs="Arial"/>
          <w:szCs w:val="19"/>
          <w:lang w:val="en-US"/>
        </w:rPr>
        <w:t>,</w:t>
      </w:r>
      <w:r w:rsidRPr="00C848CB">
        <w:rPr>
          <w:rFonts w:cs="Arial"/>
          <w:szCs w:val="19"/>
          <w:lang w:val="en-US"/>
        </w:rPr>
        <w:t xml:space="preserve"> constant average prices of the previous year) is presented in tables 3 and 4. Table 5 includes contribution to GDP volume growth rate.</w:t>
      </w:r>
    </w:p>
    <w:p w14:paraId="0C1D4505" w14:textId="77777777" w:rsidR="002B6263" w:rsidRDefault="002B6263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  <w:r w:rsidRPr="00B865F4">
        <w:rPr>
          <w:rFonts w:cs="Arial"/>
          <w:bCs/>
          <w:szCs w:val="19"/>
          <w:lang w:val="en-US"/>
        </w:rPr>
        <w:t>Seasonal adjustment procedure can cause revisions to historical GDP growth rates a</w:t>
      </w:r>
      <w:r>
        <w:rPr>
          <w:rFonts w:cs="Arial"/>
          <w:bCs/>
          <w:szCs w:val="19"/>
          <w:lang w:val="en-US"/>
        </w:rPr>
        <w:t>nd</w:t>
      </w:r>
      <w:r w:rsidRPr="00B865F4">
        <w:rPr>
          <w:rFonts w:cs="Arial"/>
          <w:bCs/>
          <w:szCs w:val="19"/>
          <w:lang w:val="en-US"/>
        </w:rPr>
        <w:t xml:space="preserve"> GDP components when later quarterly observations become available or the past unadjusted data are revised.</w:t>
      </w:r>
    </w:p>
    <w:p w14:paraId="59ED8CC2" w14:textId="77777777" w:rsidR="00967788" w:rsidRDefault="00967788" w:rsidP="002B6263">
      <w:pPr>
        <w:tabs>
          <w:tab w:val="left" w:pos="284"/>
        </w:tabs>
        <w:spacing w:line="288" w:lineRule="auto"/>
        <w:rPr>
          <w:rFonts w:cs="Arial"/>
          <w:bCs/>
          <w:szCs w:val="19"/>
          <w:lang w:val="en-US"/>
        </w:rPr>
      </w:pPr>
    </w:p>
    <w:p w14:paraId="3F568DA0" w14:textId="77777777" w:rsidR="00DA331D" w:rsidRPr="00371230" w:rsidRDefault="00927F6B" w:rsidP="00371230">
      <w:pPr>
        <w:spacing w:line="276" w:lineRule="auto"/>
        <w:rPr>
          <w:rFonts w:cs="Arial"/>
          <w:bCs/>
          <w:szCs w:val="19"/>
          <w:lang w:val="en-US"/>
        </w:rPr>
      </w:pPr>
      <w:r w:rsidRPr="00371230">
        <w:rPr>
          <w:rFonts w:cs="Arial"/>
          <w:bCs/>
          <w:szCs w:val="19"/>
          <w:lang w:val="en-US"/>
        </w:rPr>
        <w:t>When quoting Statistics Poland data, please provide the information: “Source of data: Statistics Poland”, and when publishing calculations made on data published by Statistics Poland, please include the following disclaimer: “Own study based on figures from Statistics Poland”.</w:t>
      </w:r>
    </w:p>
    <w:p w14:paraId="76840ADD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52288" w:rsidRPr="005C42BC" w14:paraId="7901F509" w14:textId="77777777" w:rsidTr="0081279C">
        <w:trPr>
          <w:trHeight w:val="1626"/>
        </w:trPr>
        <w:tc>
          <w:tcPr>
            <w:tcW w:w="4926" w:type="dxa"/>
          </w:tcPr>
          <w:p w14:paraId="42A1B506" w14:textId="77777777" w:rsidR="00852288" w:rsidRPr="00CF7C09" w:rsidRDefault="00852288" w:rsidP="0081279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50AA8105" w14:textId="77777777" w:rsidR="00852288" w:rsidRPr="00CF7C09" w:rsidRDefault="00852288" w:rsidP="0081279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38246E7D" w14:textId="42DD612B" w:rsidR="00852288" w:rsidRPr="00AE54DC" w:rsidRDefault="00852288" w:rsidP="0081279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2F1F66">
              <w:rPr>
                <w:b/>
                <w:sz w:val="20"/>
                <w:szCs w:val="20"/>
                <w:lang w:val="fi-FI"/>
              </w:rPr>
              <w:t>Ewa Soroczyńska</w:t>
            </w:r>
          </w:p>
          <w:p w14:paraId="68AF8ACC" w14:textId="77777777" w:rsidR="00852288" w:rsidRPr="00AB24E4" w:rsidRDefault="00852288" w:rsidP="0081279C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316CA8B3" w14:textId="77777777" w:rsidR="00F97EE2" w:rsidRPr="005653EE" w:rsidRDefault="00F97EE2" w:rsidP="00F97EE2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3090A6C8" w14:textId="77777777" w:rsidR="00F97EE2" w:rsidRPr="005653EE" w:rsidRDefault="00F97EE2" w:rsidP="00F97EE2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385B12A2" w14:textId="77777777" w:rsidR="00F97EE2" w:rsidRDefault="00F97EE2" w:rsidP="003F167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608 38 04, </w:t>
            </w:r>
          </w:p>
          <w:p w14:paraId="18E6B1BD" w14:textId="77777777" w:rsidR="00F97EE2" w:rsidRDefault="00F97EE2" w:rsidP="00D212D7">
            <w:pPr>
              <w:spacing w:before="0" w:after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449 41 45, </w:t>
            </w:r>
          </w:p>
          <w:p w14:paraId="653D4DD0" w14:textId="77777777" w:rsidR="00F97EE2" w:rsidRPr="005653EE" w:rsidRDefault="00F97EE2" w:rsidP="00D212D7">
            <w:pPr>
              <w:spacing w:before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7BDF2091" w14:textId="77777777" w:rsidR="00F97EE2" w:rsidRPr="00AE54DC" w:rsidRDefault="00F97EE2" w:rsidP="00F97EE2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39F14C1E" w14:textId="77777777" w:rsidR="00852288" w:rsidRPr="00F97EE2" w:rsidRDefault="00852288" w:rsidP="0081279C">
            <w:pPr>
              <w:rPr>
                <w:sz w:val="18"/>
                <w:lang w:val="fi-FI"/>
              </w:rPr>
            </w:pPr>
          </w:p>
        </w:tc>
      </w:tr>
      <w:tr w:rsidR="00852288" w:rsidRPr="007D5C3A" w14:paraId="5B68ABD8" w14:textId="77777777" w:rsidTr="0081279C">
        <w:trPr>
          <w:trHeight w:val="418"/>
        </w:trPr>
        <w:tc>
          <w:tcPr>
            <w:tcW w:w="4926" w:type="dxa"/>
            <w:vMerge w:val="restart"/>
          </w:tcPr>
          <w:p w14:paraId="5B2247D0" w14:textId="77777777" w:rsidR="00852288" w:rsidRPr="00F05FC7" w:rsidRDefault="00852288" w:rsidP="003F167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29E5FB" w14:textId="77777777" w:rsidR="00852288" w:rsidRPr="007D5C3A" w:rsidRDefault="00852288" w:rsidP="00D212D7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07DBE233" wp14:editId="19816E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</w:p>
        </w:tc>
      </w:tr>
      <w:tr w:rsidR="00852288" w14:paraId="4FA32E0F" w14:textId="77777777" w:rsidTr="0081279C">
        <w:trPr>
          <w:trHeight w:val="418"/>
        </w:trPr>
        <w:tc>
          <w:tcPr>
            <w:tcW w:w="4926" w:type="dxa"/>
            <w:vMerge/>
          </w:tcPr>
          <w:p w14:paraId="59955941" w14:textId="77777777" w:rsidR="00852288" w:rsidRPr="007D5C3A" w:rsidRDefault="00852288" w:rsidP="0081279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18E0002" w14:textId="77777777" w:rsidR="00852288" w:rsidRDefault="00852288" w:rsidP="0081279C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0272" behindDoc="0" locked="0" layoutInCell="1" allowOverlap="1" wp14:anchorId="1580E7BA" wp14:editId="0D469979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852288" w14:paraId="39D098B6" w14:textId="77777777" w:rsidTr="0081279C">
        <w:trPr>
          <w:trHeight w:val="480"/>
        </w:trPr>
        <w:tc>
          <w:tcPr>
            <w:tcW w:w="4926" w:type="dxa"/>
            <w:vMerge/>
          </w:tcPr>
          <w:p w14:paraId="422ACD6A" w14:textId="77777777" w:rsidR="00852288" w:rsidRPr="00C91687" w:rsidRDefault="00852288" w:rsidP="0081279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F173EC9" w14:textId="77777777" w:rsidR="00852288" w:rsidRDefault="00852288" w:rsidP="0081279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687A74B2" wp14:editId="3CDBC447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52288" w:rsidRPr="003D5F42" w14:paraId="2B87ABDA" w14:textId="77777777" w:rsidTr="0081279C">
        <w:trPr>
          <w:trHeight w:val="480"/>
        </w:trPr>
        <w:tc>
          <w:tcPr>
            <w:tcW w:w="4926" w:type="dxa"/>
          </w:tcPr>
          <w:p w14:paraId="127F42FB" w14:textId="77777777" w:rsidR="00852288" w:rsidRPr="00C91687" w:rsidRDefault="00852288" w:rsidP="0081279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73947E3" w14:textId="77777777" w:rsidR="00852288" w:rsidRPr="003D5F42" w:rsidRDefault="00852288" w:rsidP="0081279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2320" behindDoc="0" locked="0" layoutInCell="1" allowOverlap="1" wp14:anchorId="5605BC0C" wp14:editId="350BF38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852288" w:rsidRPr="003D5F42" w14:paraId="4F852104" w14:textId="77777777" w:rsidTr="0081279C">
        <w:trPr>
          <w:trHeight w:val="480"/>
        </w:trPr>
        <w:tc>
          <w:tcPr>
            <w:tcW w:w="4926" w:type="dxa"/>
          </w:tcPr>
          <w:p w14:paraId="0ED8A29D" w14:textId="77777777" w:rsidR="00852288" w:rsidRPr="00C91687" w:rsidRDefault="00852288" w:rsidP="0081279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7E32166" w14:textId="77777777" w:rsidR="00852288" w:rsidRPr="003D5F42" w:rsidRDefault="00852288" w:rsidP="0081279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3344" behindDoc="0" locked="0" layoutInCell="1" allowOverlap="1" wp14:anchorId="268B1DE0" wp14:editId="4205CFF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52288" w:rsidRPr="003D5F42" w14:paraId="1BE9761E" w14:textId="77777777" w:rsidTr="0081279C">
        <w:trPr>
          <w:trHeight w:val="953"/>
        </w:trPr>
        <w:tc>
          <w:tcPr>
            <w:tcW w:w="4926" w:type="dxa"/>
          </w:tcPr>
          <w:p w14:paraId="415083EC" w14:textId="77777777" w:rsidR="00852288" w:rsidRPr="00C91687" w:rsidRDefault="00852288" w:rsidP="0081279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8E1DD09" w14:textId="77777777" w:rsidR="00852288" w:rsidRPr="003D5F42" w:rsidRDefault="00852288" w:rsidP="0081279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4368" behindDoc="0" locked="0" layoutInCell="1" allowOverlap="1" wp14:anchorId="7407723E" wp14:editId="5CB6B3F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2288" w:rsidRPr="005C42BC" w14:paraId="13182B9F" w14:textId="77777777" w:rsidTr="0081279C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6651A30" w14:textId="77777777" w:rsidR="00852288" w:rsidRDefault="00852288" w:rsidP="0081279C">
            <w:pPr>
              <w:shd w:val="clear" w:color="auto" w:fill="D9D9D9" w:themeFill="background1" w:themeFillShade="D9"/>
              <w:spacing w:before="360" w:after="0"/>
              <w:rPr>
                <w:b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322BE19A" w14:textId="2C0FC332" w:rsidR="00FE0688" w:rsidRDefault="008A0BBD" w:rsidP="0081279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news release: Flash estimate of Gross Domestic Product in the 4th quarter of 2025" w:history="1">
              <w:r w:rsidR="00FE0688" w:rsidRPr="00FE0688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Flash estimate of Gross Domestic Product in the 4th quarter of 2025</w:t>
              </w:r>
            </w:hyperlink>
          </w:p>
          <w:p w14:paraId="5DED77ED" w14:textId="77777777" w:rsidR="00852288" w:rsidRDefault="00852288" w:rsidP="0081279C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7A1E9809" w14:textId="77777777" w:rsidR="00852288" w:rsidRPr="00C105DF" w:rsidRDefault="00852288" w:rsidP="0081279C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02BB826A" w14:textId="77777777" w:rsidR="00852288" w:rsidRPr="007D5C3A" w:rsidRDefault="00852288" w:rsidP="0081279C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6E86DAC5" w14:textId="77777777" w:rsidR="00852288" w:rsidRPr="00C105DF" w:rsidRDefault="008A0BBD" w:rsidP="0081279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gross domestic product is available" w:history="1">
              <w:r w:rsidR="00852288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4683B599" w14:textId="77777777" w:rsidR="00852288" w:rsidRPr="00C105DF" w:rsidRDefault="008A0BBD" w:rsidP="0081279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value added is available" w:history="1">
              <w:r w:rsidR="00852288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45DA8D11" w14:textId="77777777" w:rsidR="00852288" w:rsidRPr="00C105DF" w:rsidRDefault="008A0BBD" w:rsidP="0081279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7" w:tooltip="Website address at terms used in official statistics to define a meaning – gross capital formation is available" w:history="1">
              <w:r w:rsidR="00852288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6C62A0E3" w14:textId="77777777" w:rsidR="00852288" w:rsidRDefault="00852288" w:rsidP="0081279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1EC30AE5" w14:textId="77777777" w:rsidR="00852288" w:rsidRDefault="00852288" w:rsidP="0081279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B85B25B" w14:textId="77777777" w:rsidR="00852288" w:rsidRPr="00876479" w:rsidRDefault="00852288" w:rsidP="0081279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214E2F15" w14:textId="77777777" w:rsidR="00D261A2" w:rsidRPr="007D5C3A" w:rsidRDefault="00D261A2" w:rsidP="00852288">
      <w:pPr>
        <w:rPr>
          <w:sz w:val="18"/>
          <w:lang w:val="en-US"/>
        </w:rPr>
      </w:pPr>
    </w:p>
    <w:sectPr w:rsidR="00D261A2" w:rsidRPr="007D5C3A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16477E" w14:textId="77777777" w:rsidR="00B968B0" w:rsidRDefault="00B968B0" w:rsidP="000662E2">
      <w:pPr>
        <w:spacing w:after="0" w:line="240" w:lineRule="auto"/>
      </w:pPr>
      <w:r>
        <w:separator/>
      </w:r>
    </w:p>
  </w:endnote>
  <w:endnote w:type="continuationSeparator" w:id="0">
    <w:p w14:paraId="42E0DA0D" w14:textId="77777777" w:rsidR="00B968B0" w:rsidRDefault="00B968B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17855E81-E4BB-4175-8DFD-E602B6454A2B}"/>
    <w:embedBold r:id="rId2" w:fontKey="{66F9F724-C81A-4D95-B2D8-9FCF68AC238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1CA81C4-1090-4B04-B9AD-7D4863F6BB4C}"/>
    <w:embedBold r:id="rId4" w:fontKey="{A8CE6525-F990-4C03-A82B-6A2BF08F3E9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  <w:embedRegular r:id="rId5" w:fontKey="{443E55B4-5968-4D4C-AC5A-EEE5B59DCA2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5A610E4-3E0B-4CC5-BD33-D98E307A277B}"/>
    <w:embedBold r:id="rId7" w:fontKey="{A7C89120-B8D2-4123-BA99-3326AA0C69D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99A0A4EC-63A9-4082-B0AD-07E40C1D1C2C}"/>
    <w:embedBold r:id="rId9" w:fontKey="{8021A822-40CA-4CD4-A043-79B9B4A52F78}"/>
    <w:embedItalic r:id="rId10" w:fontKey="{DB0F86B4-16B9-4C72-A686-A0DD7A56C87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3CF46063-BD5D-4FD3-A9C7-548582F8DC4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513DD0FD-20CD-4D5E-8DA1-8FDB6953C5BC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0E65047-EBA0-4446-A98C-DBBF82D961C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47BC042" w14:textId="77777777"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E8D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2BC0D693" w14:textId="77777777"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E8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3C5DA33" w14:textId="77777777" w:rsidR="00083B61" w:rsidRDefault="00083B6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E8D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E7A3D" w14:textId="77777777" w:rsidR="00B968B0" w:rsidRDefault="00B968B0" w:rsidP="000662E2">
      <w:pPr>
        <w:spacing w:after="0" w:line="240" w:lineRule="auto"/>
      </w:pPr>
      <w:r>
        <w:separator/>
      </w:r>
    </w:p>
  </w:footnote>
  <w:footnote w:type="continuationSeparator" w:id="0">
    <w:p w14:paraId="380B22E9" w14:textId="77777777" w:rsidR="00B968B0" w:rsidRDefault="00B968B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2E242B" w14:textId="77777777" w:rsidR="00083B61" w:rsidRDefault="00083B6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7CFF0D29" wp14:editId="5FA8CE2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8D47F07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A2E6263" w14:textId="77777777" w:rsidR="00083B61" w:rsidRDefault="00083B6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9876C" w14:textId="77777777" w:rsidR="00083B61" w:rsidRDefault="00083B61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9F8F273" wp14:editId="0E7A0889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" name="Obraz 2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AA632AD" wp14:editId="54F31EE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468042" w14:textId="77777777" w:rsidR="00083B61" w:rsidRPr="003C6C8D" w:rsidRDefault="00083B61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AA632AD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5468042" w14:textId="77777777" w:rsidR="00083B61" w:rsidRPr="003C6C8D" w:rsidRDefault="00083B61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  <w:p w14:paraId="382D2EC0" w14:textId="77777777" w:rsidR="00083B61" w:rsidRDefault="00083B61">
    <w:pPr>
      <w:pStyle w:val="Nagwek"/>
      <w:rPr>
        <w:noProof/>
        <w:lang w:eastAsia="pl-PL"/>
      </w:rPr>
    </w:pPr>
  </w:p>
  <w:p w14:paraId="38674089" w14:textId="77777777" w:rsidR="00083B61" w:rsidRDefault="00180F8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DF5F1D2" wp14:editId="2F4AAD9A">
              <wp:simplePos x="0" y="0"/>
              <wp:positionH relativeFrom="page">
                <wp:posOffset>5681345</wp:posOffset>
              </wp:positionH>
              <wp:positionV relativeFrom="paragraph">
                <wp:posOffset>118745</wp:posOffset>
              </wp:positionV>
              <wp:extent cx="1871980" cy="22949535"/>
              <wp:effectExtent l="0" t="0" r="0" b="5715"/>
              <wp:wrapTight wrapText="bothSides">
                <wp:wrapPolygon edited="0">
                  <wp:start x="0" y="0"/>
                  <wp:lineTo x="0" y="21587"/>
                  <wp:lineTo x="21322" y="2158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495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A1B237" w14:textId="77777777" w:rsidR="00180F8A" w:rsidRDefault="00180F8A" w:rsidP="00180F8A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DF5F1D2" id="Prostokąt 10" o:spid="_x0000_s1032" style="position:absolute;margin-left:447.35pt;margin-top:9.35pt;width:147.4pt;height:1807.0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" fillcolor="#f2f2f2" stroked="f" strokeweight="1pt">
              <v:textbox>
                <w:txbxContent>
                  <w:p w14:paraId="45A1B237" w14:textId="77777777" w:rsidR="00180F8A" w:rsidRDefault="00180F8A" w:rsidP="00180F8A">
                    <w:pPr>
                      <w:jc w:val="center"/>
                    </w:pPr>
                  </w:p>
                </w:txbxContent>
              </v:textbox>
              <w10:wrap type="tight" anchorx="page"/>
            </v:rect>
          </w:pict>
        </mc:Fallback>
      </mc:AlternateContent>
    </w:r>
  </w:p>
  <w:p w14:paraId="6C2397DE" w14:textId="77777777" w:rsidR="00083B61" w:rsidRDefault="00083B6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EF2BC25" wp14:editId="76827BA1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, 02.03.2026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0BA20B" w14:textId="03B92691" w:rsidR="00083B61" w:rsidRDefault="00632529" w:rsidP="00F049AB">
                          <w:pPr>
                            <w:pStyle w:val="Datainformacjisygnalnej"/>
                          </w:pPr>
                          <w:r>
                            <w:t>02.03.2026</w:t>
                          </w:r>
                        </w:p>
                        <w:p w14:paraId="4F547C9A" w14:textId="77777777" w:rsidR="002F1709" w:rsidRPr="00A01B40" w:rsidRDefault="002F1709" w:rsidP="00F049AB">
                          <w:pPr>
                            <w:pStyle w:val="Datainformacjisygnalnej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2BC2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Publication date, 02.03.2026&#10;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" filled="f" stroked="f">
              <v:textbox>
                <w:txbxContent>
                  <w:p w14:paraId="6E0BA20B" w14:textId="03B92691" w:rsidR="00083B61" w:rsidRDefault="00632529" w:rsidP="00F049AB">
                    <w:pPr>
                      <w:pStyle w:val="Datainformacjisygnalnej"/>
                    </w:pPr>
                    <w:r>
                      <w:t>02.03.2026</w:t>
                    </w:r>
                  </w:p>
                  <w:p w14:paraId="4F547C9A" w14:textId="77777777" w:rsidR="002F1709" w:rsidRPr="00A01B40" w:rsidRDefault="002F1709" w:rsidP="00F049AB">
                    <w:pPr>
                      <w:pStyle w:val="Datainformacjisygnalnej"/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3A517" w14:textId="77777777" w:rsidR="00083B61" w:rsidRDefault="00083B61">
    <w:pPr>
      <w:pStyle w:val="Nagwek"/>
    </w:pPr>
  </w:p>
  <w:p w14:paraId="55212897" w14:textId="77777777" w:rsidR="00083B61" w:rsidRDefault="00083B6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2pt;height:130.3pt;visibility:visible;mso-wrap-style:square" o:bullet="t">
        <v:imagedata r:id="rId1" o:title=""/>
      </v:shape>
    </w:pict>
  </w:numPicBullet>
  <w:numPicBullet w:numPicBulletId="1">
    <w:pict>
      <v:shape id="_x0000_i1027" type="#_x0000_t75" style="width:120.7pt;height:130.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902241"/>
    <w:multiLevelType w:val="hybridMultilevel"/>
    <w:tmpl w:val="BDB8C148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777105F"/>
    <w:multiLevelType w:val="hybridMultilevel"/>
    <w:tmpl w:val="9992F7E6"/>
    <w:lvl w:ilvl="0" w:tplc="DF86DC76">
      <w:start w:val="1"/>
      <w:numFmt w:val="bullet"/>
      <w:lvlText w:val="-"/>
      <w:lvlJc w:val="left"/>
      <w:pPr>
        <w:ind w:left="771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45E34AC7"/>
    <w:multiLevelType w:val="hybridMultilevel"/>
    <w:tmpl w:val="FF8C2F7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2917DD"/>
    <w:multiLevelType w:val="hybridMultilevel"/>
    <w:tmpl w:val="3D56559A"/>
    <w:lvl w:ilvl="0" w:tplc="DF86DC76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203B55"/>
    <w:multiLevelType w:val="hybridMultilevel"/>
    <w:tmpl w:val="4162BCDE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03211"/>
    <w:multiLevelType w:val="hybridMultilevel"/>
    <w:tmpl w:val="E3D627D0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01E0A"/>
    <w:multiLevelType w:val="hybridMultilevel"/>
    <w:tmpl w:val="5384860C"/>
    <w:lvl w:ilvl="0" w:tplc="1B5853AC">
      <w:numFmt w:val="bullet"/>
      <w:lvlText w:val="-"/>
      <w:lvlJc w:val="left"/>
      <w:pPr>
        <w:ind w:left="720" w:hanging="360"/>
      </w:pPr>
      <w:rPr>
        <w:rFonts w:ascii="Fira Sans" w:eastAsiaTheme="minorHAnsi" w:hAnsi="Fira San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2"/>
  </w:num>
  <w:num w:numId="8">
    <w:abstractNumId w:val="11"/>
  </w:num>
  <w:num w:numId="9">
    <w:abstractNumId w:val="10"/>
  </w:num>
  <w:num w:numId="10">
    <w:abstractNumId w:val="2"/>
  </w:num>
  <w:num w:numId="11">
    <w:abstractNumId w:val="8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TrueTypeFonts/>
  <w:proofState w:spelling="clean"/>
  <w:defaultTabStop w:val="703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62"/>
    <w:rsid w:val="00001C5B"/>
    <w:rsid w:val="00002ACE"/>
    <w:rsid w:val="00003437"/>
    <w:rsid w:val="000069DD"/>
    <w:rsid w:val="0000709F"/>
    <w:rsid w:val="000071D2"/>
    <w:rsid w:val="000108B8"/>
    <w:rsid w:val="000126AC"/>
    <w:rsid w:val="00014ECD"/>
    <w:rsid w:val="000152F5"/>
    <w:rsid w:val="000213D4"/>
    <w:rsid w:val="00021CD0"/>
    <w:rsid w:val="000237AC"/>
    <w:rsid w:val="00024186"/>
    <w:rsid w:val="000275B7"/>
    <w:rsid w:val="000304BE"/>
    <w:rsid w:val="000315E7"/>
    <w:rsid w:val="00031A7A"/>
    <w:rsid w:val="000339F5"/>
    <w:rsid w:val="000365DC"/>
    <w:rsid w:val="0004390E"/>
    <w:rsid w:val="00043E3B"/>
    <w:rsid w:val="0004459D"/>
    <w:rsid w:val="000449D7"/>
    <w:rsid w:val="00045036"/>
    <w:rsid w:val="0004582E"/>
    <w:rsid w:val="0004664C"/>
    <w:rsid w:val="00046E80"/>
    <w:rsid w:val="000470AA"/>
    <w:rsid w:val="000516A6"/>
    <w:rsid w:val="00052155"/>
    <w:rsid w:val="0005233C"/>
    <w:rsid w:val="00052460"/>
    <w:rsid w:val="00055A0A"/>
    <w:rsid w:val="00056BC2"/>
    <w:rsid w:val="00057CA1"/>
    <w:rsid w:val="00057E9B"/>
    <w:rsid w:val="00063801"/>
    <w:rsid w:val="000647A9"/>
    <w:rsid w:val="000658A9"/>
    <w:rsid w:val="000662E2"/>
    <w:rsid w:val="00066883"/>
    <w:rsid w:val="00066E04"/>
    <w:rsid w:val="0007008D"/>
    <w:rsid w:val="00070552"/>
    <w:rsid w:val="000706AE"/>
    <w:rsid w:val="0007081F"/>
    <w:rsid w:val="00071B39"/>
    <w:rsid w:val="00074613"/>
    <w:rsid w:val="00074DD8"/>
    <w:rsid w:val="00075759"/>
    <w:rsid w:val="0007728B"/>
    <w:rsid w:val="000806F7"/>
    <w:rsid w:val="00083B61"/>
    <w:rsid w:val="00084384"/>
    <w:rsid w:val="00084B08"/>
    <w:rsid w:val="0008544C"/>
    <w:rsid w:val="0008696B"/>
    <w:rsid w:val="0009084F"/>
    <w:rsid w:val="00090DF5"/>
    <w:rsid w:val="0009247F"/>
    <w:rsid w:val="00095131"/>
    <w:rsid w:val="00095FA0"/>
    <w:rsid w:val="00097840"/>
    <w:rsid w:val="000A042D"/>
    <w:rsid w:val="000A24F2"/>
    <w:rsid w:val="000A2A33"/>
    <w:rsid w:val="000A500D"/>
    <w:rsid w:val="000A57F3"/>
    <w:rsid w:val="000A5970"/>
    <w:rsid w:val="000B070A"/>
    <w:rsid w:val="000B0727"/>
    <w:rsid w:val="000B16E4"/>
    <w:rsid w:val="000B70A4"/>
    <w:rsid w:val="000C135D"/>
    <w:rsid w:val="000C3663"/>
    <w:rsid w:val="000C4083"/>
    <w:rsid w:val="000C4AD7"/>
    <w:rsid w:val="000C4C68"/>
    <w:rsid w:val="000C6B1E"/>
    <w:rsid w:val="000D017B"/>
    <w:rsid w:val="000D0FB1"/>
    <w:rsid w:val="000D1862"/>
    <w:rsid w:val="000D1D43"/>
    <w:rsid w:val="000D225C"/>
    <w:rsid w:val="000D2A5C"/>
    <w:rsid w:val="000D39F0"/>
    <w:rsid w:val="000D4985"/>
    <w:rsid w:val="000D7F7A"/>
    <w:rsid w:val="000E0918"/>
    <w:rsid w:val="000E0AD0"/>
    <w:rsid w:val="000E1790"/>
    <w:rsid w:val="000E3D10"/>
    <w:rsid w:val="000E6C86"/>
    <w:rsid w:val="000E76AA"/>
    <w:rsid w:val="000E79A9"/>
    <w:rsid w:val="000F0B9A"/>
    <w:rsid w:val="000F1BA5"/>
    <w:rsid w:val="000F569C"/>
    <w:rsid w:val="001011C3"/>
    <w:rsid w:val="00101908"/>
    <w:rsid w:val="00102A81"/>
    <w:rsid w:val="001069D0"/>
    <w:rsid w:val="00106DA3"/>
    <w:rsid w:val="00110214"/>
    <w:rsid w:val="00110D87"/>
    <w:rsid w:val="00112399"/>
    <w:rsid w:val="00114DB9"/>
    <w:rsid w:val="00116087"/>
    <w:rsid w:val="00117711"/>
    <w:rsid w:val="00124458"/>
    <w:rsid w:val="00124AEA"/>
    <w:rsid w:val="00125C10"/>
    <w:rsid w:val="00130296"/>
    <w:rsid w:val="001315B0"/>
    <w:rsid w:val="00131DCC"/>
    <w:rsid w:val="001338FF"/>
    <w:rsid w:val="00133A39"/>
    <w:rsid w:val="00133EEA"/>
    <w:rsid w:val="00134145"/>
    <w:rsid w:val="0013438F"/>
    <w:rsid w:val="001351F8"/>
    <w:rsid w:val="00136736"/>
    <w:rsid w:val="00136740"/>
    <w:rsid w:val="00136D67"/>
    <w:rsid w:val="00137BE9"/>
    <w:rsid w:val="00141128"/>
    <w:rsid w:val="001423B6"/>
    <w:rsid w:val="00142716"/>
    <w:rsid w:val="00142CC1"/>
    <w:rsid w:val="001448A7"/>
    <w:rsid w:val="00146621"/>
    <w:rsid w:val="00150328"/>
    <w:rsid w:val="00155337"/>
    <w:rsid w:val="00156F04"/>
    <w:rsid w:val="00157083"/>
    <w:rsid w:val="001617E3"/>
    <w:rsid w:val="00161820"/>
    <w:rsid w:val="00162325"/>
    <w:rsid w:val="001636AB"/>
    <w:rsid w:val="00163F4B"/>
    <w:rsid w:val="00164A18"/>
    <w:rsid w:val="00166371"/>
    <w:rsid w:val="001677EF"/>
    <w:rsid w:val="00171461"/>
    <w:rsid w:val="0017264A"/>
    <w:rsid w:val="0017292C"/>
    <w:rsid w:val="0017394D"/>
    <w:rsid w:val="00174969"/>
    <w:rsid w:val="00177278"/>
    <w:rsid w:val="001800CA"/>
    <w:rsid w:val="00180D58"/>
    <w:rsid w:val="00180F8A"/>
    <w:rsid w:val="00181537"/>
    <w:rsid w:val="00181FF5"/>
    <w:rsid w:val="00182B6C"/>
    <w:rsid w:val="00183121"/>
    <w:rsid w:val="00184215"/>
    <w:rsid w:val="001910F1"/>
    <w:rsid w:val="00193BCB"/>
    <w:rsid w:val="001951DA"/>
    <w:rsid w:val="00197257"/>
    <w:rsid w:val="00197586"/>
    <w:rsid w:val="001A15EC"/>
    <w:rsid w:val="001A37AD"/>
    <w:rsid w:val="001B0003"/>
    <w:rsid w:val="001B053D"/>
    <w:rsid w:val="001B2B7A"/>
    <w:rsid w:val="001B35E4"/>
    <w:rsid w:val="001B4225"/>
    <w:rsid w:val="001B580F"/>
    <w:rsid w:val="001B5C49"/>
    <w:rsid w:val="001B6B29"/>
    <w:rsid w:val="001C2B32"/>
    <w:rsid w:val="001C3269"/>
    <w:rsid w:val="001C39A4"/>
    <w:rsid w:val="001C63E0"/>
    <w:rsid w:val="001D19B6"/>
    <w:rsid w:val="001D1DB4"/>
    <w:rsid w:val="001D200A"/>
    <w:rsid w:val="001D23F1"/>
    <w:rsid w:val="001D25F9"/>
    <w:rsid w:val="001D2DEE"/>
    <w:rsid w:val="001D4688"/>
    <w:rsid w:val="001D61ED"/>
    <w:rsid w:val="001D6BD5"/>
    <w:rsid w:val="001D6CB6"/>
    <w:rsid w:val="001D7BC0"/>
    <w:rsid w:val="001D7C39"/>
    <w:rsid w:val="001E0313"/>
    <w:rsid w:val="001E278F"/>
    <w:rsid w:val="001E28DD"/>
    <w:rsid w:val="001E35CC"/>
    <w:rsid w:val="001E4A2F"/>
    <w:rsid w:val="001E5B2D"/>
    <w:rsid w:val="001F2D5B"/>
    <w:rsid w:val="001F76F3"/>
    <w:rsid w:val="0020156C"/>
    <w:rsid w:val="002021A6"/>
    <w:rsid w:val="002054E0"/>
    <w:rsid w:val="00210BE2"/>
    <w:rsid w:val="0021202B"/>
    <w:rsid w:val="00216634"/>
    <w:rsid w:val="00217C38"/>
    <w:rsid w:val="0022018F"/>
    <w:rsid w:val="00221595"/>
    <w:rsid w:val="0022187F"/>
    <w:rsid w:val="00221884"/>
    <w:rsid w:val="002242FC"/>
    <w:rsid w:val="00226DB4"/>
    <w:rsid w:val="0023031F"/>
    <w:rsid w:val="002315C5"/>
    <w:rsid w:val="00231A7D"/>
    <w:rsid w:val="0023260F"/>
    <w:rsid w:val="00232B77"/>
    <w:rsid w:val="00235461"/>
    <w:rsid w:val="00241C0A"/>
    <w:rsid w:val="00241EC2"/>
    <w:rsid w:val="00242D31"/>
    <w:rsid w:val="002440A3"/>
    <w:rsid w:val="002501DB"/>
    <w:rsid w:val="002519EF"/>
    <w:rsid w:val="0025250F"/>
    <w:rsid w:val="00253EAE"/>
    <w:rsid w:val="0025481E"/>
    <w:rsid w:val="0025500E"/>
    <w:rsid w:val="00256629"/>
    <w:rsid w:val="002574F9"/>
    <w:rsid w:val="00257C80"/>
    <w:rsid w:val="00257DDE"/>
    <w:rsid w:val="00260F7D"/>
    <w:rsid w:val="00261A7E"/>
    <w:rsid w:val="00262B61"/>
    <w:rsid w:val="00262CC6"/>
    <w:rsid w:val="00263AE1"/>
    <w:rsid w:val="00263E08"/>
    <w:rsid w:val="00272443"/>
    <w:rsid w:val="00274339"/>
    <w:rsid w:val="00276301"/>
    <w:rsid w:val="00276811"/>
    <w:rsid w:val="00277218"/>
    <w:rsid w:val="00281464"/>
    <w:rsid w:val="00281CE9"/>
    <w:rsid w:val="00282068"/>
    <w:rsid w:val="00282699"/>
    <w:rsid w:val="00287B01"/>
    <w:rsid w:val="00287B9D"/>
    <w:rsid w:val="002903F3"/>
    <w:rsid w:val="0029104C"/>
    <w:rsid w:val="002926DF"/>
    <w:rsid w:val="00292E8A"/>
    <w:rsid w:val="00296697"/>
    <w:rsid w:val="00297AD6"/>
    <w:rsid w:val="002A0C06"/>
    <w:rsid w:val="002A0C8B"/>
    <w:rsid w:val="002A0D14"/>
    <w:rsid w:val="002A1466"/>
    <w:rsid w:val="002A6E2A"/>
    <w:rsid w:val="002B0472"/>
    <w:rsid w:val="002B6263"/>
    <w:rsid w:val="002B6B12"/>
    <w:rsid w:val="002C0612"/>
    <w:rsid w:val="002C1E7B"/>
    <w:rsid w:val="002C21F0"/>
    <w:rsid w:val="002D01DF"/>
    <w:rsid w:val="002D123D"/>
    <w:rsid w:val="002D2CF5"/>
    <w:rsid w:val="002D2E4B"/>
    <w:rsid w:val="002D3FCB"/>
    <w:rsid w:val="002D4A05"/>
    <w:rsid w:val="002D7396"/>
    <w:rsid w:val="002E00A3"/>
    <w:rsid w:val="002E2973"/>
    <w:rsid w:val="002E3950"/>
    <w:rsid w:val="002E3C50"/>
    <w:rsid w:val="002E3EB3"/>
    <w:rsid w:val="002E4386"/>
    <w:rsid w:val="002E45D5"/>
    <w:rsid w:val="002E6140"/>
    <w:rsid w:val="002E6985"/>
    <w:rsid w:val="002E71B6"/>
    <w:rsid w:val="002E75BB"/>
    <w:rsid w:val="002F10AC"/>
    <w:rsid w:val="002F14F3"/>
    <w:rsid w:val="002F1709"/>
    <w:rsid w:val="002F1F66"/>
    <w:rsid w:val="002F35F6"/>
    <w:rsid w:val="002F50F5"/>
    <w:rsid w:val="002F55CC"/>
    <w:rsid w:val="002F77C8"/>
    <w:rsid w:val="00304C17"/>
    <w:rsid w:val="00304F22"/>
    <w:rsid w:val="0030529C"/>
    <w:rsid w:val="00306C7C"/>
    <w:rsid w:val="00314F86"/>
    <w:rsid w:val="00317F4D"/>
    <w:rsid w:val="00322EDD"/>
    <w:rsid w:val="00325681"/>
    <w:rsid w:val="00325999"/>
    <w:rsid w:val="00325BAE"/>
    <w:rsid w:val="003309FA"/>
    <w:rsid w:val="00332320"/>
    <w:rsid w:val="00332D83"/>
    <w:rsid w:val="00335885"/>
    <w:rsid w:val="003363DA"/>
    <w:rsid w:val="0033739A"/>
    <w:rsid w:val="0034224D"/>
    <w:rsid w:val="003436C3"/>
    <w:rsid w:val="003437ED"/>
    <w:rsid w:val="00343BFC"/>
    <w:rsid w:val="00345B19"/>
    <w:rsid w:val="00345D20"/>
    <w:rsid w:val="00346049"/>
    <w:rsid w:val="003476F4"/>
    <w:rsid w:val="00347D72"/>
    <w:rsid w:val="003512F2"/>
    <w:rsid w:val="003527EF"/>
    <w:rsid w:val="00353F45"/>
    <w:rsid w:val="00355055"/>
    <w:rsid w:val="00357459"/>
    <w:rsid w:val="00357611"/>
    <w:rsid w:val="0036432A"/>
    <w:rsid w:val="00364AF9"/>
    <w:rsid w:val="00365731"/>
    <w:rsid w:val="003670C5"/>
    <w:rsid w:val="00367237"/>
    <w:rsid w:val="0037077F"/>
    <w:rsid w:val="00371230"/>
    <w:rsid w:val="003712DB"/>
    <w:rsid w:val="00372411"/>
    <w:rsid w:val="003730CF"/>
    <w:rsid w:val="00373882"/>
    <w:rsid w:val="00376C7C"/>
    <w:rsid w:val="003775FF"/>
    <w:rsid w:val="0037777A"/>
    <w:rsid w:val="00381E6A"/>
    <w:rsid w:val="003843DB"/>
    <w:rsid w:val="00385646"/>
    <w:rsid w:val="003868F1"/>
    <w:rsid w:val="00390B9B"/>
    <w:rsid w:val="00393761"/>
    <w:rsid w:val="003949F3"/>
    <w:rsid w:val="00394E26"/>
    <w:rsid w:val="00396691"/>
    <w:rsid w:val="003966BF"/>
    <w:rsid w:val="00396BFA"/>
    <w:rsid w:val="003975C6"/>
    <w:rsid w:val="00397D18"/>
    <w:rsid w:val="003A049B"/>
    <w:rsid w:val="003A15E2"/>
    <w:rsid w:val="003A15F3"/>
    <w:rsid w:val="003A1B36"/>
    <w:rsid w:val="003A53EE"/>
    <w:rsid w:val="003A5A90"/>
    <w:rsid w:val="003B1454"/>
    <w:rsid w:val="003B18B6"/>
    <w:rsid w:val="003B4BEC"/>
    <w:rsid w:val="003B5645"/>
    <w:rsid w:val="003B7047"/>
    <w:rsid w:val="003B7058"/>
    <w:rsid w:val="003B72E8"/>
    <w:rsid w:val="003B7821"/>
    <w:rsid w:val="003C161B"/>
    <w:rsid w:val="003C3DA1"/>
    <w:rsid w:val="003C59E0"/>
    <w:rsid w:val="003C63A6"/>
    <w:rsid w:val="003C6C8D"/>
    <w:rsid w:val="003C7C13"/>
    <w:rsid w:val="003D09FA"/>
    <w:rsid w:val="003D2656"/>
    <w:rsid w:val="003D39D0"/>
    <w:rsid w:val="003D4F95"/>
    <w:rsid w:val="003D5F42"/>
    <w:rsid w:val="003D60A9"/>
    <w:rsid w:val="003D698F"/>
    <w:rsid w:val="003E1EF6"/>
    <w:rsid w:val="003E34DA"/>
    <w:rsid w:val="003E5A41"/>
    <w:rsid w:val="003E6D37"/>
    <w:rsid w:val="003E78B5"/>
    <w:rsid w:val="003E7E0F"/>
    <w:rsid w:val="003F0298"/>
    <w:rsid w:val="003F167C"/>
    <w:rsid w:val="003F2B2F"/>
    <w:rsid w:val="003F2C71"/>
    <w:rsid w:val="003F2D61"/>
    <w:rsid w:val="003F43B5"/>
    <w:rsid w:val="003F43FC"/>
    <w:rsid w:val="003F49C0"/>
    <w:rsid w:val="003F4C97"/>
    <w:rsid w:val="003F666D"/>
    <w:rsid w:val="003F7AB1"/>
    <w:rsid w:val="003F7FE6"/>
    <w:rsid w:val="00400193"/>
    <w:rsid w:val="0040148E"/>
    <w:rsid w:val="004033F3"/>
    <w:rsid w:val="00403CAB"/>
    <w:rsid w:val="00404156"/>
    <w:rsid w:val="00405BE8"/>
    <w:rsid w:val="0040666D"/>
    <w:rsid w:val="00413FE3"/>
    <w:rsid w:val="00416EAF"/>
    <w:rsid w:val="004205C2"/>
    <w:rsid w:val="004212E7"/>
    <w:rsid w:val="00423C88"/>
    <w:rsid w:val="0042446D"/>
    <w:rsid w:val="00427BF8"/>
    <w:rsid w:val="00431C02"/>
    <w:rsid w:val="00431DBB"/>
    <w:rsid w:val="0043266F"/>
    <w:rsid w:val="00432D4F"/>
    <w:rsid w:val="0043670B"/>
    <w:rsid w:val="00437395"/>
    <w:rsid w:val="00445047"/>
    <w:rsid w:val="00446749"/>
    <w:rsid w:val="004468C7"/>
    <w:rsid w:val="00447B3E"/>
    <w:rsid w:val="00450B01"/>
    <w:rsid w:val="00452159"/>
    <w:rsid w:val="0045244B"/>
    <w:rsid w:val="0045340B"/>
    <w:rsid w:val="00453EB7"/>
    <w:rsid w:val="00454F55"/>
    <w:rsid w:val="00455739"/>
    <w:rsid w:val="00456428"/>
    <w:rsid w:val="00456824"/>
    <w:rsid w:val="0046057F"/>
    <w:rsid w:val="00460BC7"/>
    <w:rsid w:val="004615C4"/>
    <w:rsid w:val="00461DFF"/>
    <w:rsid w:val="00463E39"/>
    <w:rsid w:val="004657FC"/>
    <w:rsid w:val="00467CF4"/>
    <w:rsid w:val="004715DE"/>
    <w:rsid w:val="00471ADE"/>
    <w:rsid w:val="004733F6"/>
    <w:rsid w:val="00474C7C"/>
    <w:rsid w:val="00474E69"/>
    <w:rsid w:val="00477CFA"/>
    <w:rsid w:val="00480BB7"/>
    <w:rsid w:val="00483E9F"/>
    <w:rsid w:val="00484DAB"/>
    <w:rsid w:val="00484E14"/>
    <w:rsid w:val="00485A2C"/>
    <w:rsid w:val="00493391"/>
    <w:rsid w:val="00494DF1"/>
    <w:rsid w:val="0049621B"/>
    <w:rsid w:val="004A0209"/>
    <w:rsid w:val="004A1D19"/>
    <w:rsid w:val="004A5127"/>
    <w:rsid w:val="004B07BE"/>
    <w:rsid w:val="004B0B64"/>
    <w:rsid w:val="004B2538"/>
    <w:rsid w:val="004B3FAD"/>
    <w:rsid w:val="004B6000"/>
    <w:rsid w:val="004C020D"/>
    <w:rsid w:val="004C1895"/>
    <w:rsid w:val="004C1B43"/>
    <w:rsid w:val="004C2FB1"/>
    <w:rsid w:val="004C484C"/>
    <w:rsid w:val="004C5079"/>
    <w:rsid w:val="004C6D40"/>
    <w:rsid w:val="004D1D08"/>
    <w:rsid w:val="004D3026"/>
    <w:rsid w:val="004D31D1"/>
    <w:rsid w:val="004D3C8D"/>
    <w:rsid w:val="004D5E8D"/>
    <w:rsid w:val="004E10A7"/>
    <w:rsid w:val="004E27EB"/>
    <w:rsid w:val="004E2E62"/>
    <w:rsid w:val="004E301F"/>
    <w:rsid w:val="004E3A61"/>
    <w:rsid w:val="004E3AD6"/>
    <w:rsid w:val="004E5A71"/>
    <w:rsid w:val="004E5C7F"/>
    <w:rsid w:val="004E62A0"/>
    <w:rsid w:val="004E6AA8"/>
    <w:rsid w:val="004E7EA5"/>
    <w:rsid w:val="004F0C3C"/>
    <w:rsid w:val="004F2280"/>
    <w:rsid w:val="004F23BB"/>
    <w:rsid w:val="004F2859"/>
    <w:rsid w:val="004F2A98"/>
    <w:rsid w:val="004F4720"/>
    <w:rsid w:val="004F63FC"/>
    <w:rsid w:val="004F7F0B"/>
    <w:rsid w:val="00500D5F"/>
    <w:rsid w:val="00501FDE"/>
    <w:rsid w:val="00502634"/>
    <w:rsid w:val="00505A92"/>
    <w:rsid w:val="00505DA8"/>
    <w:rsid w:val="005069E7"/>
    <w:rsid w:val="005076A1"/>
    <w:rsid w:val="00512457"/>
    <w:rsid w:val="00512A66"/>
    <w:rsid w:val="005154B9"/>
    <w:rsid w:val="005203F1"/>
    <w:rsid w:val="0052040C"/>
    <w:rsid w:val="00521BC3"/>
    <w:rsid w:val="00521D50"/>
    <w:rsid w:val="00522355"/>
    <w:rsid w:val="00522821"/>
    <w:rsid w:val="00524324"/>
    <w:rsid w:val="00524EE0"/>
    <w:rsid w:val="005262B4"/>
    <w:rsid w:val="00527C18"/>
    <w:rsid w:val="0053074B"/>
    <w:rsid w:val="00531DC5"/>
    <w:rsid w:val="0053270C"/>
    <w:rsid w:val="00533632"/>
    <w:rsid w:val="00534013"/>
    <w:rsid w:val="005346A4"/>
    <w:rsid w:val="00536130"/>
    <w:rsid w:val="00536631"/>
    <w:rsid w:val="005366C5"/>
    <w:rsid w:val="005373D7"/>
    <w:rsid w:val="00540C5C"/>
    <w:rsid w:val="00541E6E"/>
    <w:rsid w:val="0054251F"/>
    <w:rsid w:val="005430A9"/>
    <w:rsid w:val="005458F5"/>
    <w:rsid w:val="00547573"/>
    <w:rsid w:val="005520D8"/>
    <w:rsid w:val="00552177"/>
    <w:rsid w:val="00553E10"/>
    <w:rsid w:val="005552B7"/>
    <w:rsid w:val="00555CFB"/>
    <w:rsid w:val="00556AED"/>
    <w:rsid w:val="00556CF1"/>
    <w:rsid w:val="0055714F"/>
    <w:rsid w:val="005602A0"/>
    <w:rsid w:val="00562877"/>
    <w:rsid w:val="00562B54"/>
    <w:rsid w:val="005648FA"/>
    <w:rsid w:val="0056530C"/>
    <w:rsid w:val="00566956"/>
    <w:rsid w:val="00566CD9"/>
    <w:rsid w:val="00570CC6"/>
    <w:rsid w:val="00570F41"/>
    <w:rsid w:val="0057106C"/>
    <w:rsid w:val="00571AA8"/>
    <w:rsid w:val="0057417B"/>
    <w:rsid w:val="005762A7"/>
    <w:rsid w:val="00581CE2"/>
    <w:rsid w:val="005820B9"/>
    <w:rsid w:val="00582BF6"/>
    <w:rsid w:val="00583DF8"/>
    <w:rsid w:val="00584272"/>
    <w:rsid w:val="00587CEE"/>
    <w:rsid w:val="005905A6"/>
    <w:rsid w:val="00591274"/>
    <w:rsid w:val="005916D7"/>
    <w:rsid w:val="0059388D"/>
    <w:rsid w:val="005940A2"/>
    <w:rsid w:val="0059427F"/>
    <w:rsid w:val="005A0042"/>
    <w:rsid w:val="005A0146"/>
    <w:rsid w:val="005A01A0"/>
    <w:rsid w:val="005A0656"/>
    <w:rsid w:val="005A18E6"/>
    <w:rsid w:val="005A4173"/>
    <w:rsid w:val="005A497A"/>
    <w:rsid w:val="005A55A4"/>
    <w:rsid w:val="005A603C"/>
    <w:rsid w:val="005A698C"/>
    <w:rsid w:val="005A699A"/>
    <w:rsid w:val="005A6C8A"/>
    <w:rsid w:val="005A75D5"/>
    <w:rsid w:val="005A7802"/>
    <w:rsid w:val="005A7FA2"/>
    <w:rsid w:val="005B142A"/>
    <w:rsid w:val="005B5B68"/>
    <w:rsid w:val="005B798C"/>
    <w:rsid w:val="005C00C7"/>
    <w:rsid w:val="005C0412"/>
    <w:rsid w:val="005C0CAC"/>
    <w:rsid w:val="005C0F60"/>
    <w:rsid w:val="005C2697"/>
    <w:rsid w:val="005C3EF3"/>
    <w:rsid w:val="005C42BC"/>
    <w:rsid w:val="005C639D"/>
    <w:rsid w:val="005C67BD"/>
    <w:rsid w:val="005D062E"/>
    <w:rsid w:val="005D3A25"/>
    <w:rsid w:val="005D3EDB"/>
    <w:rsid w:val="005D4284"/>
    <w:rsid w:val="005D58D9"/>
    <w:rsid w:val="005D7003"/>
    <w:rsid w:val="005E0799"/>
    <w:rsid w:val="005E10F9"/>
    <w:rsid w:val="005E1200"/>
    <w:rsid w:val="005E1E9D"/>
    <w:rsid w:val="005E4CBF"/>
    <w:rsid w:val="005F133F"/>
    <w:rsid w:val="005F1FA3"/>
    <w:rsid w:val="005F2EA2"/>
    <w:rsid w:val="005F374C"/>
    <w:rsid w:val="005F45EE"/>
    <w:rsid w:val="005F4917"/>
    <w:rsid w:val="005F5A80"/>
    <w:rsid w:val="006004A3"/>
    <w:rsid w:val="00600517"/>
    <w:rsid w:val="00600EE5"/>
    <w:rsid w:val="00601CC1"/>
    <w:rsid w:val="00603D6B"/>
    <w:rsid w:val="006044FF"/>
    <w:rsid w:val="0060731E"/>
    <w:rsid w:val="00607CC5"/>
    <w:rsid w:val="0061179B"/>
    <w:rsid w:val="006125F9"/>
    <w:rsid w:val="00613201"/>
    <w:rsid w:val="00613BD7"/>
    <w:rsid w:val="00616239"/>
    <w:rsid w:val="00616426"/>
    <w:rsid w:val="006168D6"/>
    <w:rsid w:val="006202E2"/>
    <w:rsid w:val="006234C6"/>
    <w:rsid w:val="0062576B"/>
    <w:rsid w:val="00627029"/>
    <w:rsid w:val="00627953"/>
    <w:rsid w:val="006304CA"/>
    <w:rsid w:val="00632529"/>
    <w:rsid w:val="00633014"/>
    <w:rsid w:val="00633AE3"/>
    <w:rsid w:val="0063437B"/>
    <w:rsid w:val="006369EA"/>
    <w:rsid w:val="00636AD5"/>
    <w:rsid w:val="00637078"/>
    <w:rsid w:val="0064017E"/>
    <w:rsid w:val="006412B6"/>
    <w:rsid w:val="00642CEA"/>
    <w:rsid w:val="00643C57"/>
    <w:rsid w:val="00646BEA"/>
    <w:rsid w:val="00647430"/>
    <w:rsid w:val="006477E7"/>
    <w:rsid w:val="00647FD0"/>
    <w:rsid w:val="006519C9"/>
    <w:rsid w:val="00653DC3"/>
    <w:rsid w:val="00654BB6"/>
    <w:rsid w:val="00654F59"/>
    <w:rsid w:val="00661261"/>
    <w:rsid w:val="0066572C"/>
    <w:rsid w:val="006673CA"/>
    <w:rsid w:val="00672682"/>
    <w:rsid w:val="00673146"/>
    <w:rsid w:val="00673C26"/>
    <w:rsid w:val="00674CE9"/>
    <w:rsid w:val="00674DE5"/>
    <w:rsid w:val="00677ACA"/>
    <w:rsid w:val="00677C8F"/>
    <w:rsid w:val="00677F3B"/>
    <w:rsid w:val="00680A3A"/>
    <w:rsid w:val="006812AF"/>
    <w:rsid w:val="00682235"/>
    <w:rsid w:val="0068327D"/>
    <w:rsid w:val="0068476E"/>
    <w:rsid w:val="00691278"/>
    <w:rsid w:val="00691534"/>
    <w:rsid w:val="00692A17"/>
    <w:rsid w:val="00693880"/>
    <w:rsid w:val="00694736"/>
    <w:rsid w:val="00694AF0"/>
    <w:rsid w:val="006969BE"/>
    <w:rsid w:val="006969DD"/>
    <w:rsid w:val="006A0583"/>
    <w:rsid w:val="006A4101"/>
    <w:rsid w:val="006A4686"/>
    <w:rsid w:val="006A5777"/>
    <w:rsid w:val="006A637A"/>
    <w:rsid w:val="006B004B"/>
    <w:rsid w:val="006B032D"/>
    <w:rsid w:val="006B0695"/>
    <w:rsid w:val="006B0E9E"/>
    <w:rsid w:val="006B15E3"/>
    <w:rsid w:val="006B1975"/>
    <w:rsid w:val="006B219A"/>
    <w:rsid w:val="006B486D"/>
    <w:rsid w:val="006B4E12"/>
    <w:rsid w:val="006B5270"/>
    <w:rsid w:val="006B5AE4"/>
    <w:rsid w:val="006B6A42"/>
    <w:rsid w:val="006C0737"/>
    <w:rsid w:val="006C110F"/>
    <w:rsid w:val="006C174B"/>
    <w:rsid w:val="006C197A"/>
    <w:rsid w:val="006C221F"/>
    <w:rsid w:val="006C3510"/>
    <w:rsid w:val="006C437F"/>
    <w:rsid w:val="006C6071"/>
    <w:rsid w:val="006D0D5D"/>
    <w:rsid w:val="006D1507"/>
    <w:rsid w:val="006D2067"/>
    <w:rsid w:val="006D246C"/>
    <w:rsid w:val="006D4054"/>
    <w:rsid w:val="006D5F26"/>
    <w:rsid w:val="006E02EC"/>
    <w:rsid w:val="006E21FD"/>
    <w:rsid w:val="006E2E19"/>
    <w:rsid w:val="006E3589"/>
    <w:rsid w:val="006E3C4F"/>
    <w:rsid w:val="006E5CC3"/>
    <w:rsid w:val="006E5D93"/>
    <w:rsid w:val="006E6F41"/>
    <w:rsid w:val="006E73E6"/>
    <w:rsid w:val="006E75F1"/>
    <w:rsid w:val="006E7B7D"/>
    <w:rsid w:val="006F02B6"/>
    <w:rsid w:val="006F03EE"/>
    <w:rsid w:val="006F50A0"/>
    <w:rsid w:val="006F5A75"/>
    <w:rsid w:val="007004F1"/>
    <w:rsid w:val="00700C2C"/>
    <w:rsid w:val="00701134"/>
    <w:rsid w:val="0070132E"/>
    <w:rsid w:val="00706F07"/>
    <w:rsid w:val="007071DD"/>
    <w:rsid w:val="00713781"/>
    <w:rsid w:val="00713DE5"/>
    <w:rsid w:val="0071428E"/>
    <w:rsid w:val="00715EF4"/>
    <w:rsid w:val="007211B1"/>
    <w:rsid w:val="00721FBA"/>
    <w:rsid w:val="00723334"/>
    <w:rsid w:val="007237DC"/>
    <w:rsid w:val="0072396A"/>
    <w:rsid w:val="007258E5"/>
    <w:rsid w:val="00726580"/>
    <w:rsid w:val="007267B0"/>
    <w:rsid w:val="007277DA"/>
    <w:rsid w:val="00731338"/>
    <w:rsid w:val="0073169E"/>
    <w:rsid w:val="00731D27"/>
    <w:rsid w:val="00731EBB"/>
    <w:rsid w:val="00732941"/>
    <w:rsid w:val="00734386"/>
    <w:rsid w:val="0073673F"/>
    <w:rsid w:val="007373A4"/>
    <w:rsid w:val="00741D33"/>
    <w:rsid w:val="00744AA0"/>
    <w:rsid w:val="00744B89"/>
    <w:rsid w:val="00746187"/>
    <w:rsid w:val="0075088E"/>
    <w:rsid w:val="00751279"/>
    <w:rsid w:val="00752E78"/>
    <w:rsid w:val="007533A0"/>
    <w:rsid w:val="00753ECD"/>
    <w:rsid w:val="00755B7E"/>
    <w:rsid w:val="00760A96"/>
    <w:rsid w:val="007621FB"/>
    <w:rsid w:val="0076254F"/>
    <w:rsid w:val="00763269"/>
    <w:rsid w:val="007649BF"/>
    <w:rsid w:val="00765435"/>
    <w:rsid w:val="00765F76"/>
    <w:rsid w:val="00772431"/>
    <w:rsid w:val="0077384E"/>
    <w:rsid w:val="00774E11"/>
    <w:rsid w:val="007801F5"/>
    <w:rsid w:val="0078263A"/>
    <w:rsid w:val="00783CA4"/>
    <w:rsid w:val="007842FB"/>
    <w:rsid w:val="00784F09"/>
    <w:rsid w:val="00785F37"/>
    <w:rsid w:val="00786124"/>
    <w:rsid w:val="007866CB"/>
    <w:rsid w:val="00787BE9"/>
    <w:rsid w:val="00787F9D"/>
    <w:rsid w:val="00790CE2"/>
    <w:rsid w:val="00791ABA"/>
    <w:rsid w:val="00792515"/>
    <w:rsid w:val="0079514B"/>
    <w:rsid w:val="00795252"/>
    <w:rsid w:val="007965EE"/>
    <w:rsid w:val="00796701"/>
    <w:rsid w:val="0079744D"/>
    <w:rsid w:val="00797C86"/>
    <w:rsid w:val="007A2DC1"/>
    <w:rsid w:val="007A41B0"/>
    <w:rsid w:val="007A51AD"/>
    <w:rsid w:val="007B2144"/>
    <w:rsid w:val="007B287D"/>
    <w:rsid w:val="007B43D8"/>
    <w:rsid w:val="007B5AC1"/>
    <w:rsid w:val="007B626D"/>
    <w:rsid w:val="007C1B08"/>
    <w:rsid w:val="007C40E2"/>
    <w:rsid w:val="007C44EF"/>
    <w:rsid w:val="007C5E3D"/>
    <w:rsid w:val="007C709A"/>
    <w:rsid w:val="007C7799"/>
    <w:rsid w:val="007C7F44"/>
    <w:rsid w:val="007D0869"/>
    <w:rsid w:val="007D14C4"/>
    <w:rsid w:val="007D2DFA"/>
    <w:rsid w:val="007D3319"/>
    <w:rsid w:val="007D335D"/>
    <w:rsid w:val="007D3FA5"/>
    <w:rsid w:val="007D5C3A"/>
    <w:rsid w:val="007D605C"/>
    <w:rsid w:val="007E0419"/>
    <w:rsid w:val="007E1A11"/>
    <w:rsid w:val="007E3314"/>
    <w:rsid w:val="007E3514"/>
    <w:rsid w:val="007E3B6C"/>
    <w:rsid w:val="007E4B03"/>
    <w:rsid w:val="007E7A16"/>
    <w:rsid w:val="007E7F93"/>
    <w:rsid w:val="007F01A2"/>
    <w:rsid w:val="007F077F"/>
    <w:rsid w:val="007F088D"/>
    <w:rsid w:val="007F1B90"/>
    <w:rsid w:val="007F25E3"/>
    <w:rsid w:val="007F324B"/>
    <w:rsid w:val="007F3BC0"/>
    <w:rsid w:val="007F42BB"/>
    <w:rsid w:val="007F53D2"/>
    <w:rsid w:val="007F6CC1"/>
    <w:rsid w:val="00800D7F"/>
    <w:rsid w:val="008023B2"/>
    <w:rsid w:val="00803031"/>
    <w:rsid w:val="008041F4"/>
    <w:rsid w:val="0080553C"/>
    <w:rsid w:val="00805B46"/>
    <w:rsid w:val="00805BC0"/>
    <w:rsid w:val="00805DB4"/>
    <w:rsid w:val="008060C0"/>
    <w:rsid w:val="00807F67"/>
    <w:rsid w:val="00810C72"/>
    <w:rsid w:val="00812225"/>
    <w:rsid w:val="00814AB2"/>
    <w:rsid w:val="0081685D"/>
    <w:rsid w:val="0082201D"/>
    <w:rsid w:val="00823593"/>
    <w:rsid w:val="00825DC2"/>
    <w:rsid w:val="008269E7"/>
    <w:rsid w:val="008334D1"/>
    <w:rsid w:val="00834AD3"/>
    <w:rsid w:val="00834E47"/>
    <w:rsid w:val="00836E77"/>
    <w:rsid w:val="008403A6"/>
    <w:rsid w:val="00842308"/>
    <w:rsid w:val="00843795"/>
    <w:rsid w:val="00844E20"/>
    <w:rsid w:val="00846C40"/>
    <w:rsid w:val="00846DF2"/>
    <w:rsid w:val="00847F0F"/>
    <w:rsid w:val="00850524"/>
    <w:rsid w:val="00850B7B"/>
    <w:rsid w:val="00851151"/>
    <w:rsid w:val="00851ECC"/>
    <w:rsid w:val="00852288"/>
    <w:rsid w:val="00852448"/>
    <w:rsid w:val="00852D8E"/>
    <w:rsid w:val="0085536D"/>
    <w:rsid w:val="008579E9"/>
    <w:rsid w:val="00857FDC"/>
    <w:rsid w:val="00860D8D"/>
    <w:rsid w:val="008624F6"/>
    <w:rsid w:val="00864EFD"/>
    <w:rsid w:val="008657BE"/>
    <w:rsid w:val="00865BB8"/>
    <w:rsid w:val="008676B0"/>
    <w:rsid w:val="00871BEB"/>
    <w:rsid w:val="00872869"/>
    <w:rsid w:val="008749EA"/>
    <w:rsid w:val="00877106"/>
    <w:rsid w:val="00877F6C"/>
    <w:rsid w:val="00880131"/>
    <w:rsid w:val="0088258A"/>
    <w:rsid w:val="00883664"/>
    <w:rsid w:val="00886332"/>
    <w:rsid w:val="008925F0"/>
    <w:rsid w:val="00893C4E"/>
    <w:rsid w:val="00893E87"/>
    <w:rsid w:val="0089448A"/>
    <w:rsid w:val="00894C23"/>
    <w:rsid w:val="00894E90"/>
    <w:rsid w:val="00894EAE"/>
    <w:rsid w:val="0089603D"/>
    <w:rsid w:val="00897877"/>
    <w:rsid w:val="008A0BFB"/>
    <w:rsid w:val="008A1358"/>
    <w:rsid w:val="008A2296"/>
    <w:rsid w:val="008A26D9"/>
    <w:rsid w:val="008A6DFA"/>
    <w:rsid w:val="008A6E72"/>
    <w:rsid w:val="008A7B5B"/>
    <w:rsid w:val="008B12D2"/>
    <w:rsid w:val="008B16AD"/>
    <w:rsid w:val="008B349F"/>
    <w:rsid w:val="008B6A0F"/>
    <w:rsid w:val="008C0A6A"/>
    <w:rsid w:val="008C0C29"/>
    <w:rsid w:val="008C560A"/>
    <w:rsid w:val="008D02DA"/>
    <w:rsid w:val="008D080B"/>
    <w:rsid w:val="008D437D"/>
    <w:rsid w:val="008D55A0"/>
    <w:rsid w:val="008D76BC"/>
    <w:rsid w:val="008E4E3F"/>
    <w:rsid w:val="008E7C22"/>
    <w:rsid w:val="008E7DBA"/>
    <w:rsid w:val="008E7F36"/>
    <w:rsid w:val="008F0829"/>
    <w:rsid w:val="008F157C"/>
    <w:rsid w:val="008F3638"/>
    <w:rsid w:val="008F4441"/>
    <w:rsid w:val="008F60EE"/>
    <w:rsid w:val="008F6B20"/>
    <w:rsid w:val="008F6F31"/>
    <w:rsid w:val="008F74DF"/>
    <w:rsid w:val="00902274"/>
    <w:rsid w:val="00902653"/>
    <w:rsid w:val="00906273"/>
    <w:rsid w:val="009110AB"/>
    <w:rsid w:val="009114BD"/>
    <w:rsid w:val="009127BA"/>
    <w:rsid w:val="00914A1C"/>
    <w:rsid w:val="00915B02"/>
    <w:rsid w:val="0091720E"/>
    <w:rsid w:val="00920AAE"/>
    <w:rsid w:val="009227A6"/>
    <w:rsid w:val="00926AE2"/>
    <w:rsid w:val="00927F6B"/>
    <w:rsid w:val="00931365"/>
    <w:rsid w:val="00931B5A"/>
    <w:rsid w:val="00931BF3"/>
    <w:rsid w:val="00931CC2"/>
    <w:rsid w:val="009326A9"/>
    <w:rsid w:val="00932BB8"/>
    <w:rsid w:val="00932CFA"/>
    <w:rsid w:val="00933E0C"/>
    <w:rsid w:val="00933EC1"/>
    <w:rsid w:val="00941EDE"/>
    <w:rsid w:val="009422BC"/>
    <w:rsid w:val="0094250D"/>
    <w:rsid w:val="00943E0C"/>
    <w:rsid w:val="009446AD"/>
    <w:rsid w:val="00947E02"/>
    <w:rsid w:val="00950DEE"/>
    <w:rsid w:val="00953000"/>
    <w:rsid w:val="009530DB"/>
    <w:rsid w:val="00953676"/>
    <w:rsid w:val="00956F30"/>
    <w:rsid w:val="00957B3C"/>
    <w:rsid w:val="00957BCE"/>
    <w:rsid w:val="00962906"/>
    <w:rsid w:val="00962B00"/>
    <w:rsid w:val="009634C1"/>
    <w:rsid w:val="00964019"/>
    <w:rsid w:val="00966C9A"/>
    <w:rsid w:val="00967788"/>
    <w:rsid w:val="009705EE"/>
    <w:rsid w:val="00977927"/>
    <w:rsid w:val="00977FEB"/>
    <w:rsid w:val="009800AE"/>
    <w:rsid w:val="0098135C"/>
    <w:rsid w:val="0098156A"/>
    <w:rsid w:val="00982DD1"/>
    <w:rsid w:val="0098580D"/>
    <w:rsid w:val="00986710"/>
    <w:rsid w:val="009904D7"/>
    <w:rsid w:val="00991BAC"/>
    <w:rsid w:val="00992685"/>
    <w:rsid w:val="0099346E"/>
    <w:rsid w:val="00993ACA"/>
    <w:rsid w:val="00993EFB"/>
    <w:rsid w:val="00995BED"/>
    <w:rsid w:val="009A2E7E"/>
    <w:rsid w:val="009A3843"/>
    <w:rsid w:val="009A4487"/>
    <w:rsid w:val="009A4903"/>
    <w:rsid w:val="009A65DB"/>
    <w:rsid w:val="009A6EA0"/>
    <w:rsid w:val="009A783D"/>
    <w:rsid w:val="009B2462"/>
    <w:rsid w:val="009B2C29"/>
    <w:rsid w:val="009B49EF"/>
    <w:rsid w:val="009C1335"/>
    <w:rsid w:val="009C135C"/>
    <w:rsid w:val="009C1AB2"/>
    <w:rsid w:val="009C24C7"/>
    <w:rsid w:val="009C2B3D"/>
    <w:rsid w:val="009C4815"/>
    <w:rsid w:val="009C5317"/>
    <w:rsid w:val="009C534F"/>
    <w:rsid w:val="009C7251"/>
    <w:rsid w:val="009C7560"/>
    <w:rsid w:val="009D09CE"/>
    <w:rsid w:val="009D2C73"/>
    <w:rsid w:val="009D2F1F"/>
    <w:rsid w:val="009D3448"/>
    <w:rsid w:val="009D3CA1"/>
    <w:rsid w:val="009D515F"/>
    <w:rsid w:val="009D5650"/>
    <w:rsid w:val="009D6D2B"/>
    <w:rsid w:val="009D7D7B"/>
    <w:rsid w:val="009E1DD2"/>
    <w:rsid w:val="009E216E"/>
    <w:rsid w:val="009E2E91"/>
    <w:rsid w:val="009E6FAA"/>
    <w:rsid w:val="009E7D31"/>
    <w:rsid w:val="009F5965"/>
    <w:rsid w:val="009F782D"/>
    <w:rsid w:val="00A004BA"/>
    <w:rsid w:val="00A01B40"/>
    <w:rsid w:val="00A03E40"/>
    <w:rsid w:val="00A12218"/>
    <w:rsid w:val="00A12645"/>
    <w:rsid w:val="00A139F5"/>
    <w:rsid w:val="00A148A2"/>
    <w:rsid w:val="00A218FA"/>
    <w:rsid w:val="00A23163"/>
    <w:rsid w:val="00A23955"/>
    <w:rsid w:val="00A24C45"/>
    <w:rsid w:val="00A2517F"/>
    <w:rsid w:val="00A25732"/>
    <w:rsid w:val="00A2579F"/>
    <w:rsid w:val="00A32E16"/>
    <w:rsid w:val="00A34AF4"/>
    <w:rsid w:val="00A365F4"/>
    <w:rsid w:val="00A404EB"/>
    <w:rsid w:val="00A42F3A"/>
    <w:rsid w:val="00A4414C"/>
    <w:rsid w:val="00A44C72"/>
    <w:rsid w:val="00A44DAA"/>
    <w:rsid w:val="00A47A00"/>
    <w:rsid w:val="00A47D80"/>
    <w:rsid w:val="00A513BF"/>
    <w:rsid w:val="00A515B7"/>
    <w:rsid w:val="00A53132"/>
    <w:rsid w:val="00A53DB9"/>
    <w:rsid w:val="00A563E3"/>
    <w:rsid w:val="00A563F2"/>
    <w:rsid w:val="00A566A4"/>
    <w:rsid w:val="00A566E8"/>
    <w:rsid w:val="00A57158"/>
    <w:rsid w:val="00A576C5"/>
    <w:rsid w:val="00A66347"/>
    <w:rsid w:val="00A71F42"/>
    <w:rsid w:val="00A7392B"/>
    <w:rsid w:val="00A76F4F"/>
    <w:rsid w:val="00A8017D"/>
    <w:rsid w:val="00A810F9"/>
    <w:rsid w:val="00A82D31"/>
    <w:rsid w:val="00A831CB"/>
    <w:rsid w:val="00A833B1"/>
    <w:rsid w:val="00A834C7"/>
    <w:rsid w:val="00A84D24"/>
    <w:rsid w:val="00A85B52"/>
    <w:rsid w:val="00A85E7E"/>
    <w:rsid w:val="00A86ECC"/>
    <w:rsid w:val="00A86FCC"/>
    <w:rsid w:val="00A907E8"/>
    <w:rsid w:val="00A90A6D"/>
    <w:rsid w:val="00A9101F"/>
    <w:rsid w:val="00A912F3"/>
    <w:rsid w:val="00A91617"/>
    <w:rsid w:val="00A925C2"/>
    <w:rsid w:val="00A93C65"/>
    <w:rsid w:val="00A962EE"/>
    <w:rsid w:val="00A971E5"/>
    <w:rsid w:val="00A97B63"/>
    <w:rsid w:val="00AA086D"/>
    <w:rsid w:val="00AA27AF"/>
    <w:rsid w:val="00AA710D"/>
    <w:rsid w:val="00AB0421"/>
    <w:rsid w:val="00AB0986"/>
    <w:rsid w:val="00AB20FB"/>
    <w:rsid w:val="00AB237E"/>
    <w:rsid w:val="00AB37C8"/>
    <w:rsid w:val="00AB380F"/>
    <w:rsid w:val="00AB47B3"/>
    <w:rsid w:val="00AB4870"/>
    <w:rsid w:val="00AB55FC"/>
    <w:rsid w:val="00AB64F3"/>
    <w:rsid w:val="00AB6D25"/>
    <w:rsid w:val="00AC539D"/>
    <w:rsid w:val="00AC55FE"/>
    <w:rsid w:val="00AD0E56"/>
    <w:rsid w:val="00AD248C"/>
    <w:rsid w:val="00AD3A2E"/>
    <w:rsid w:val="00AD3FA8"/>
    <w:rsid w:val="00AD54C7"/>
    <w:rsid w:val="00AD77FA"/>
    <w:rsid w:val="00AE1AB2"/>
    <w:rsid w:val="00AE229B"/>
    <w:rsid w:val="00AE2D27"/>
    <w:rsid w:val="00AE2D4B"/>
    <w:rsid w:val="00AE3994"/>
    <w:rsid w:val="00AE40DC"/>
    <w:rsid w:val="00AE4F99"/>
    <w:rsid w:val="00AE59CA"/>
    <w:rsid w:val="00AE5DA2"/>
    <w:rsid w:val="00AE71CC"/>
    <w:rsid w:val="00AE77F7"/>
    <w:rsid w:val="00AF168D"/>
    <w:rsid w:val="00AF3EA7"/>
    <w:rsid w:val="00B01172"/>
    <w:rsid w:val="00B02901"/>
    <w:rsid w:val="00B03064"/>
    <w:rsid w:val="00B03FB9"/>
    <w:rsid w:val="00B07645"/>
    <w:rsid w:val="00B10349"/>
    <w:rsid w:val="00B110CF"/>
    <w:rsid w:val="00B11B69"/>
    <w:rsid w:val="00B14952"/>
    <w:rsid w:val="00B14AFE"/>
    <w:rsid w:val="00B158AB"/>
    <w:rsid w:val="00B16871"/>
    <w:rsid w:val="00B21645"/>
    <w:rsid w:val="00B245FD"/>
    <w:rsid w:val="00B25B45"/>
    <w:rsid w:val="00B26CD4"/>
    <w:rsid w:val="00B27299"/>
    <w:rsid w:val="00B30B58"/>
    <w:rsid w:val="00B31B54"/>
    <w:rsid w:val="00B31E5A"/>
    <w:rsid w:val="00B338F2"/>
    <w:rsid w:val="00B36616"/>
    <w:rsid w:val="00B36848"/>
    <w:rsid w:val="00B37771"/>
    <w:rsid w:val="00B400E9"/>
    <w:rsid w:val="00B40FD0"/>
    <w:rsid w:val="00B43F58"/>
    <w:rsid w:val="00B44848"/>
    <w:rsid w:val="00B47359"/>
    <w:rsid w:val="00B47AAF"/>
    <w:rsid w:val="00B47DBA"/>
    <w:rsid w:val="00B50326"/>
    <w:rsid w:val="00B507B7"/>
    <w:rsid w:val="00B527C8"/>
    <w:rsid w:val="00B52BB1"/>
    <w:rsid w:val="00B54051"/>
    <w:rsid w:val="00B56A22"/>
    <w:rsid w:val="00B61524"/>
    <w:rsid w:val="00B653AB"/>
    <w:rsid w:val="00B65F9E"/>
    <w:rsid w:val="00B6683A"/>
    <w:rsid w:val="00B66B19"/>
    <w:rsid w:val="00B712D0"/>
    <w:rsid w:val="00B7134C"/>
    <w:rsid w:val="00B7358D"/>
    <w:rsid w:val="00B73757"/>
    <w:rsid w:val="00B7412F"/>
    <w:rsid w:val="00B74A08"/>
    <w:rsid w:val="00B76959"/>
    <w:rsid w:val="00B838F2"/>
    <w:rsid w:val="00B914E9"/>
    <w:rsid w:val="00B9177E"/>
    <w:rsid w:val="00B956EE"/>
    <w:rsid w:val="00B968B0"/>
    <w:rsid w:val="00BA09F1"/>
    <w:rsid w:val="00BA2BA1"/>
    <w:rsid w:val="00BA3447"/>
    <w:rsid w:val="00BA3562"/>
    <w:rsid w:val="00BA6819"/>
    <w:rsid w:val="00BA736E"/>
    <w:rsid w:val="00BA7966"/>
    <w:rsid w:val="00BB14DD"/>
    <w:rsid w:val="00BB1E59"/>
    <w:rsid w:val="00BB2EA8"/>
    <w:rsid w:val="00BB3227"/>
    <w:rsid w:val="00BB4F09"/>
    <w:rsid w:val="00BB54B5"/>
    <w:rsid w:val="00BB619D"/>
    <w:rsid w:val="00BB7F45"/>
    <w:rsid w:val="00BC0C21"/>
    <w:rsid w:val="00BC2ABF"/>
    <w:rsid w:val="00BC4E04"/>
    <w:rsid w:val="00BC5316"/>
    <w:rsid w:val="00BC5C23"/>
    <w:rsid w:val="00BC76B6"/>
    <w:rsid w:val="00BD0551"/>
    <w:rsid w:val="00BD4E33"/>
    <w:rsid w:val="00BD6A5D"/>
    <w:rsid w:val="00BE0034"/>
    <w:rsid w:val="00BE00F8"/>
    <w:rsid w:val="00BE3D5D"/>
    <w:rsid w:val="00BE652A"/>
    <w:rsid w:val="00BE6C76"/>
    <w:rsid w:val="00BF0AE8"/>
    <w:rsid w:val="00BF0FBD"/>
    <w:rsid w:val="00BF1E90"/>
    <w:rsid w:val="00BF1F20"/>
    <w:rsid w:val="00BF7541"/>
    <w:rsid w:val="00C0043D"/>
    <w:rsid w:val="00C01D74"/>
    <w:rsid w:val="00C030DE"/>
    <w:rsid w:val="00C04F32"/>
    <w:rsid w:val="00C051A8"/>
    <w:rsid w:val="00C07C58"/>
    <w:rsid w:val="00C11050"/>
    <w:rsid w:val="00C12484"/>
    <w:rsid w:val="00C12C41"/>
    <w:rsid w:val="00C22105"/>
    <w:rsid w:val="00C2406A"/>
    <w:rsid w:val="00C24411"/>
    <w:rsid w:val="00C244B6"/>
    <w:rsid w:val="00C24975"/>
    <w:rsid w:val="00C26D1A"/>
    <w:rsid w:val="00C278C1"/>
    <w:rsid w:val="00C27BF1"/>
    <w:rsid w:val="00C36E09"/>
    <w:rsid w:val="00C3702F"/>
    <w:rsid w:val="00C400FB"/>
    <w:rsid w:val="00C4180D"/>
    <w:rsid w:val="00C42A86"/>
    <w:rsid w:val="00C4456A"/>
    <w:rsid w:val="00C4500A"/>
    <w:rsid w:val="00C50A2B"/>
    <w:rsid w:val="00C520E4"/>
    <w:rsid w:val="00C54353"/>
    <w:rsid w:val="00C55C60"/>
    <w:rsid w:val="00C60504"/>
    <w:rsid w:val="00C621D1"/>
    <w:rsid w:val="00C62207"/>
    <w:rsid w:val="00C62238"/>
    <w:rsid w:val="00C647B1"/>
    <w:rsid w:val="00C64A37"/>
    <w:rsid w:val="00C7158E"/>
    <w:rsid w:val="00C7250B"/>
    <w:rsid w:val="00C7346B"/>
    <w:rsid w:val="00C758CA"/>
    <w:rsid w:val="00C77C0E"/>
    <w:rsid w:val="00C77F7E"/>
    <w:rsid w:val="00C81C36"/>
    <w:rsid w:val="00C82B89"/>
    <w:rsid w:val="00C83910"/>
    <w:rsid w:val="00C845E1"/>
    <w:rsid w:val="00C84E50"/>
    <w:rsid w:val="00C854B8"/>
    <w:rsid w:val="00C8659B"/>
    <w:rsid w:val="00C87A96"/>
    <w:rsid w:val="00C91687"/>
    <w:rsid w:val="00C92238"/>
    <w:rsid w:val="00C924A8"/>
    <w:rsid w:val="00C945FE"/>
    <w:rsid w:val="00C94860"/>
    <w:rsid w:val="00C95ADF"/>
    <w:rsid w:val="00C9607C"/>
    <w:rsid w:val="00C96FAA"/>
    <w:rsid w:val="00C97A04"/>
    <w:rsid w:val="00CA107B"/>
    <w:rsid w:val="00CA3BD8"/>
    <w:rsid w:val="00CA484D"/>
    <w:rsid w:val="00CA4FB6"/>
    <w:rsid w:val="00CA784C"/>
    <w:rsid w:val="00CB2F90"/>
    <w:rsid w:val="00CB56F5"/>
    <w:rsid w:val="00CB6AD4"/>
    <w:rsid w:val="00CC0594"/>
    <w:rsid w:val="00CC0AB5"/>
    <w:rsid w:val="00CC2FA0"/>
    <w:rsid w:val="00CC3E53"/>
    <w:rsid w:val="00CC424D"/>
    <w:rsid w:val="00CC739E"/>
    <w:rsid w:val="00CC7466"/>
    <w:rsid w:val="00CD0F75"/>
    <w:rsid w:val="00CD1EBB"/>
    <w:rsid w:val="00CD1FBE"/>
    <w:rsid w:val="00CD28CF"/>
    <w:rsid w:val="00CD40DF"/>
    <w:rsid w:val="00CD58B7"/>
    <w:rsid w:val="00CD7967"/>
    <w:rsid w:val="00CD7BE6"/>
    <w:rsid w:val="00CE1012"/>
    <w:rsid w:val="00CE21F1"/>
    <w:rsid w:val="00CE4660"/>
    <w:rsid w:val="00CE4E15"/>
    <w:rsid w:val="00CE5179"/>
    <w:rsid w:val="00CE5E73"/>
    <w:rsid w:val="00CE7B70"/>
    <w:rsid w:val="00CF18EE"/>
    <w:rsid w:val="00CF1FD8"/>
    <w:rsid w:val="00CF30BD"/>
    <w:rsid w:val="00CF4099"/>
    <w:rsid w:val="00D00796"/>
    <w:rsid w:val="00D0094D"/>
    <w:rsid w:val="00D031CE"/>
    <w:rsid w:val="00D03DD8"/>
    <w:rsid w:val="00D044DD"/>
    <w:rsid w:val="00D04990"/>
    <w:rsid w:val="00D05876"/>
    <w:rsid w:val="00D13D20"/>
    <w:rsid w:val="00D14727"/>
    <w:rsid w:val="00D147BB"/>
    <w:rsid w:val="00D16D93"/>
    <w:rsid w:val="00D212D7"/>
    <w:rsid w:val="00D21C0E"/>
    <w:rsid w:val="00D22A64"/>
    <w:rsid w:val="00D23726"/>
    <w:rsid w:val="00D23A1E"/>
    <w:rsid w:val="00D23D36"/>
    <w:rsid w:val="00D24F7D"/>
    <w:rsid w:val="00D25542"/>
    <w:rsid w:val="00D261A2"/>
    <w:rsid w:val="00D26348"/>
    <w:rsid w:val="00D3212E"/>
    <w:rsid w:val="00D32AF6"/>
    <w:rsid w:val="00D33364"/>
    <w:rsid w:val="00D33366"/>
    <w:rsid w:val="00D35197"/>
    <w:rsid w:val="00D353D1"/>
    <w:rsid w:val="00D40F03"/>
    <w:rsid w:val="00D43987"/>
    <w:rsid w:val="00D4427B"/>
    <w:rsid w:val="00D46035"/>
    <w:rsid w:val="00D523A8"/>
    <w:rsid w:val="00D5323D"/>
    <w:rsid w:val="00D542A6"/>
    <w:rsid w:val="00D543A6"/>
    <w:rsid w:val="00D553C8"/>
    <w:rsid w:val="00D56A3D"/>
    <w:rsid w:val="00D57070"/>
    <w:rsid w:val="00D577F8"/>
    <w:rsid w:val="00D61620"/>
    <w:rsid w:val="00D616D2"/>
    <w:rsid w:val="00D62B8E"/>
    <w:rsid w:val="00D62F77"/>
    <w:rsid w:val="00D63B5F"/>
    <w:rsid w:val="00D65046"/>
    <w:rsid w:val="00D6661D"/>
    <w:rsid w:val="00D67436"/>
    <w:rsid w:val="00D6778B"/>
    <w:rsid w:val="00D67A6C"/>
    <w:rsid w:val="00D70442"/>
    <w:rsid w:val="00D70EF7"/>
    <w:rsid w:val="00D724EE"/>
    <w:rsid w:val="00D76C7B"/>
    <w:rsid w:val="00D80581"/>
    <w:rsid w:val="00D80587"/>
    <w:rsid w:val="00D83417"/>
    <w:rsid w:val="00D8397C"/>
    <w:rsid w:val="00D86958"/>
    <w:rsid w:val="00D918A0"/>
    <w:rsid w:val="00D933F4"/>
    <w:rsid w:val="00D94EED"/>
    <w:rsid w:val="00D96026"/>
    <w:rsid w:val="00D965CA"/>
    <w:rsid w:val="00D972F6"/>
    <w:rsid w:val="00DA1579"/>
    <w:rsid w:val="00DA1B02"/>
    <w:rsid w:val="00DA2860"/>
    <w:rsid w:val="00DA331D"/>
    <w:rsid w:val="00DA5957"/>
    <w:rsid w:val="00DA67EA"/>
    <w:rsid w:val="00DA7C1C"/>
    <w:rsid w:val="00DA7E46"/>
    <w:rsid w:val="00DB0FBC"/>
    <w:rsid w:val="00DB147A"/>
    <w:rsid w:val="00DB1B7A"/>
    <w:rsid w:val="00DB706E"/>
    <w:rsid w:val="00DC031D"/>
    <w:rsid w:val="00DC191C"/>
    <w:rsid w:val="00DC212B"/>
    <w:rsid w:val="00DC4134"/>
    <w:rsid w:val="00DC4777"/>
    <w:rsid w:val="00DC6708"/>
    <w:rsid w:val="00DC67BE"/>
    <w:rsid w:val="00DC6E7B"/>
    <w:rsid w:val="00DC7681"/>
    <w:rsid w:val="00DD011A"/>
    <w:rsid w:val="00DD5936"/>
    <w:rsid w:val="00DD7C0A"/>
    <w:rsid w:val="00DE06DE"/>
    <w:rsid w:val="00DE07BF"/>
    <w:rsid w:val="00DE1AFE"/>
    <w:rsid w:val="00DE1D0A"/>
    <w:rsid w:val="00DE2400"/>
    <w:rsid w:val="00DE367F"/>
    <w:rsid w:val="00DE3F2F"/>
    <w:rsid w:val="00DE58F1"/>
    <w:rsid w:val="00DE62D3"/>
    <w:rsid w:val="00DE6B58"/>
    <w:rsid w:val="00DF022C"/>
    <w:rsid w:val="00DF1DBB"/>
    <w:rsid w:val="00DF4D4C"/>
    <w:rsid w:val="00DF5E32"/>
    <w:rsid w:val="00DF6066"/>
    <w:rsid w:val="00DF6E51"/>
    <w:rsid w:val="00DF752A"/>
    <w:rsid w:val="00E003D1"/>
    <w:rsid w:val="00E01436"/>
    <w:rsid w:val="00E03E79"/>
    <w:rsid w:val="00E0436F"/>
    <w:rsid w:val="00E045BD"/>
    <w:rsid w:val="00E04D6C"/>
    <w:rsid w:val="00E0656B"/>
    <w:rsid w:val="00E068D0"/>
    <w:rsid w:val="00E11659"/>
    <w:rsid w:val="00E11BFA"/>
    <w:rsid w:val="00E124BA"/>
    <w:rsid w:val="00E1492F"/>
    <w:rsid w:val="00E14D39"/>
    <w:rsid w:val="00E16AC7"/>
    <w:rsid w:val="00E17B77"/>
    <w:rsid w:val="00E20E10"/>
    <w:rsid w:val="00E22392"/>
    <w:rsid w:val="00E231AB"/>
    <w:rsid w:val="00E23337"/>
    <w:rsid w:val="00E239EE"/>
    <w:rsid w:val="00E24E58"/>
    <w:rsid w:val="00E259EA"/>
    <w:rsid w:val="00E25B3A"/>
    <w:rsid w:val="00E25D33"/>
    <w:rsid w:val="00E25E58"/>
    <w:rsid w:val="00E30458"/>
    <w:rsid w:val="00E30BFE"/>
    <w:rsid w:val="00E30CAC"/>
    <w:rsid w:val="00E3130F"/>
    <w:rsid w:val="00E31B03"/>
    <w:rsid w:val="00E32061"/>
    <w:rsid w:val="00E339AB"/>
    <w:rsid w:val="00E33F48"/>
    <w:rsid w:val="00E34798"/>
    <w:rsid w:val="00E35560"/>
    <w:rsid w:val="00E37077"/>
    <w:rsid w:val="00E37525"/>
    <w:rsid w:val="00E40303"/>
    <w:rsid w:val="00E4207D"/>
    <w:rsid w:val="00E42FF9"/>
    <w:rsid w:val="00E439D5"/>
    <w:rsid w:val="00E43A81"/>
    <w:rsid w:val="00E43FA1"/>
    <w:rsid w:val="00E44790"/>
    <w:rsid w:val="00E4611A"/>
    <w:rsid w:val="00E4714C"/>
    <w:rsid w:val="00E47842"/>
    <w:rsid w:val="00E50FC6"/>
    <w:rsid w:val="00E5178D"/>
    <w:rsid w:val="00E51AEB"/>
    <w:rsid w:val="00E520E1"/>
    <w:rsid w:val="00E522A7"/>
    <w:rsid w:val="00E52AD7"/>
    <w:rsid w:val="00E5349E"/>
    <w:rsid w:val="00E53932"/>
    <w:rsid w:val="00E54452"/>
    <w:rsid w:val="00E551BC"/>
    <w:rsid w:val="00E566E7"/>
    <w:rsid w:val="00E56A14"/>
    <w:rsid w:val="00E60C00"/>
    <w:rsid w:val="00E6187A"/>
    <w:rsid w:val="00E63B0C"/>
    <w:rsid w:val="00E65C1D"/>
    <w:rsid w:val="00E664C5"/>
    <w:rsid w:val="00E66641"/>
    <w:rsid w:val="00E670A9"/>
    <w:rsid w:val="00E671A2"/>
    <w:rsid w:val="00E6782B"/>
    <w:rsid w:val="00E70BB1"/>
    <w:rsid w:val="00E724AF"/>
    <w:rsid w:val="00E73A27"/>
    <w:rsid w:val="00E74EC7"/>
    <w:rsid w:val="00E76D26"/>
    <w:rsid w:val="00E76EE5"/>
    <w:rsid w:val="00E80323"/>
    <w:rsid w:val="00E81EB5"/>
    <w:rsid w:val="00E83363"/>
    <w:rsid w:val="00E8595F"/>
    <w:rsid w:val="00E85AE8"/>
    <w:rsid w:val="00E95036"/>
    <w:rsid w:val="00E95B8E"/>
    <w:rsid w:val="00E972E7"/>
    <w:rsid w:val="00EA0B6B"/>
    <w:rsid w:val="00EA2819"/>
    <w:rsid w:val="00EA45AC"/>
    <w:rsid w:val="00EA566C"/>
    <w:rsid w:val="00EA5D7E"/>
    <w:rsid w:val="00EA612B"/>
    <w:rsid w:val="00EA6244"/>
    <w:rsid w:val="00EA79A9"/>
    <w:rsid w:val="00EB138F"/>
    <w:rsid w:val="00EB1390"/>
    <w:rsid w:val="00EB2C71"/>
    <w:rsid w:val="00EB3333"/>
    <w:rsid w:val="00EB4340"/>
    <w:rsid w:val="00EB469F"/>
    <w:rsid w:val="00EB556D"/>
    <w:rsid w:val="00EB5A7D"/>
    <w:rsid w:val="00EC3BCF"/>
    <w:rsid w:val="00EC4F89"/>
    <w:rsid w:val="00ED124C"/>
    <w:rsid w:val="00ED2F7D"/>
    <w:rsid w:val="00ED3ED3"/>
    <w:rsid w:val="00ED48F0"/>
    <w:rsid w:val="00ED55C0"/>
    <w:rsid w:val="00ED660B"/>
    <w:rsid w:val="00ED682B"/>
    <w:rsid w:val="00ED6C49"/>
    <w:rsid w:val="00ED72A8"/>
    <w:rsid w:val="00EE1C6C"/>
    <w:rsid w:val="00EE333D"/>
    <w:rsid w:val="00EE41D5"/>
    <w:rsid w:val="00EF1ADF"/>
    <w:rsid w:val="00EF1DBB"/>
    <w:rsid w:val="00EF313F"/>
    <w:rsid w:val="00EF4E8E"/>
    <w:rsid w:val="00EF5252"/>
    <w:rsid w:val="00EF5B71"/>
    <w:rsid w:val="00EF6F96"/>
    <w:rsid w:val="00EF7CB6"/>
    <w:rsid w:val="00EF7EC1"/>
    <w:rsid w:val="00F0166F"/>
    <w:rsid w:val="00F037A4"/>
    <w:rsid w:val="00F049AB"/>
    <w:rsid w:val="00F058DF"/>
    <w:rsid w:val="00F11362"/>
    <w:rsid w:val="00F135B0"/>
    <w:rsid w:val="00F140A2"/>
    <w:rsid w:val="00F142DB"/>
    <w:rsid w:val="00F14E1D"/>
    <w:rsid w:val="00F174DE"/>
    <w:rsid w:val="00F2239D"/>
    <w:rsid w:val="00F224DB"/>
    <w:rsid w:val="00F22521"/>
    <w:rsid w:val="00F23ABF"/>
    <w:rsid w:val="00F25B5D"/>
    <w:rsid w:val="00F26F06"/>
    <w:rsid w:val="00F27C8F"/>
    <w:rsid w:val="00F32749"/>
    <w:rsid w:val="00F33858"/>
    <w:rsid w:val="00F354B0"/>
    <w:rsid w:val="00F37172"/>
    <w:rsid w:val="00F40852"/>
    <w:rsid w:val="00F4477E"/>
    <w:rsid w:val="00F452BD"/>
    <w:rsid w:val="00F46269"/>
    <w:rsid w:val="00F47A9C"/>
    <w:rsid w:val="00F47BAF"/>
    <w:rsid w:val="00F47E98"/>
    <w:rsid w:val="00F51EE0"/>
    <w:rsid w:val="00F52ECA"/>
    <w:rsid w:val="00F543FF"/>
    <w:rsid w:val="00F54F97"/>
    <w:rsid w:val="00F54FDC"/>
    <w:rsid w:val="00F56BBF"/>
    <w:rsid w:val="00F60BA8"/>
    <w:rsid w:val="00F63279"/>
    <w:rsid w:val="00F634E9"/>
    <w:rsid w:val="00F6549C"/>
    <w:rsid w:val="00F67D8F"/>
    <w:rsid w:val="00F73D49"/>
    <w:rsid w:val="00F7440E"/>
    <w:rsid w:val="00F77D0A"/>
    <w:rsid w:val="00F802BE"/>
    <w:rsid w:val="00F80E93"/>
    <w:rsid w:val="00F8119A"/>
    <w:rsid w:val="00F8141A"/>
    <w:rsid w:val="00F83025"/>
    <w:rsid w:val="00F86024"/>
    <w:rsid w:val="00F8611A"/>
    <w:rsid w:val="00F8651B"/>
    <w:rsid w:val="00F872E5"/>
    <w:rsid w:val="00F878DB"/>
    <w:rsid w:val="00F915AF"/>
    <w:rsid w:val="00F97EE2"/>
    <w:rsid w:val="00FA0AE1"/>
    <w:rsid w:val="00FA275F"/>
    <w:rsid w:val="00FA3261"/>
    <w:rsid w:val="00FA4D6D"/>
    <w:rsid w:val="00FA5128"/>
    <w:rsid w:val="00FA5288"/>
    <w:rsid w:val="00FA5B79"/>
    <w:rsid w:val="00FA7E33"/>
    <w:rsid w:val="00FB0624"/>
    <w:rsid w:val="00FB42D4"/>
    <w:rsid w:val="00FB4517"/>
    <w:rsid w:val="00FB5906"/>
    <w:rsid w:val="00FB6AA7"/>
    <w:rsid w:val="00FB762F"/>
    <w:rsid w:val="00FC2AED"/>
    <w:rsid w:val="00FC52F9"/>
    <w:rsid w:val="00FC55F1"/>
    <w:rsid w:val="00FC5E78"/>
    <w:rsid w:val="00FD1B6A"/>
    <w:rsid w:val="00FD28FF"/>
    <w:rsid w:val="00FD2E4C"/>
    <w:rsid w:val="00FD3AD4"/>
    <w:rsid w:val="00FD53F8"/>
    <w:rsid w:val="00FD5EA7"/>
    <w:rsid w:val="00FD74B7"/>
    <w:rsid w:val="00FE0688"/>
    <w:rsid w:val="00FE36CF"/>
    <w:rsid w:val="00FE3C4C"/>
    <w:rsid w:val="00FE4518"/>
    <w:rsid w:val="00FE48E4"/>
    <w:rsid w:val="00FE70D0"/>
    <w:rsid w:val="00FE7434"/>
    <w:rsid w:val="00FF0246"/>
    <w:rsid w:val="00FF2AC1"/>
    <w:rsid w:val="00FF427E"/>
    <w:rsid w:val="00FF440C"/>
    <w:rsid w:val="00FF5B05"/>
    <w:rsid w:val="00FF5F32"/>
    <w:rsid w:val="00FF6AF2"/>
    <w:rsid w:val="00F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EF2BA5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724AF"/>
    <w:rPr>
      <w:color w:val="605E5C"/>
      <w:shd w:val="clear" w:color="auto" w:fill="E1DFDD"/>
    </w:rPr>
  </w:style>
  <w:style w:type="character" w:customStyle="1" w:styleId="app-rephraser-dropdownsentence-text">
    <w:name w:val="app-rephraser-dropdown__sentence-text"/>
    <w:basedOn w:val="Domylnaczcionkaakapitu"/>
    <w:rsid w:val="00163F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4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910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4629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14568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100035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DEE4E7"/>
            <w:right w:val="none" w:sz="0" w:space="0" w:color="auto"/>
          </w:divBdr>
        </w:div>
        <w:div w:id="1683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563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metainformation/glossary/terms-used-in-official-statistics/364,term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topics/national-accounts/quarterly-national-accounts/flash-estimate-of-gross-domestic-product-in-the-4th-quarter-of-2025,1,54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stat.gov.pl/en/metainformation/glossary/terms-used-in-official-statistics/6,term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8C029B3F-2CC4-4A59-AF0D-A90575FA3373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671D578-7602-457A-80E0-5BB3022C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1191</Words>
  <Characters>7149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Gross Domestic Product in the 4th quarter</vt:lpstr>
    </vt:vector>
  </TitlesOfParts>
  <Company/>
  <LinksUpToDate>false</LinksUpToDate>
  <CharactersWithSpaces>8324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Gross Domestic Product in the 4th quarter</dc:title>
  <dc:subject/>
  <dc:creator>Statistics Poland</dc:creator>
  <cp:keywords/>
  <dc:description/>
  <cp:lastPrinted>2026-02-26T16:13:00Z</cp:lastPrinted>
  <dcterms:created xsi:type="dcterms:W3CDTF">2026-02-27T11:22:00Z</dcterms:created>
  <dcterms:modified xsi:type="dcterms:W3CDTF">2026-02-27T11:22:00Z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GUS-RN07.6362.3.2025.2</vt:lpwstr>
  </property>
  <property fmtid="{D5CDD505-2E9C-101B-9397-08002B2CF9AE}" pid="4" name="UNPPisma">
    <vt:lpwstr>2025-38592</vt:lpwstr>
  </property>
  <property fmtid="{D5CDD505-2E9C-101B-9397-08002B2CF9AE}" pid="5" name="ZnakSprawy">
    <vt:lpwstr>GUS-RN07.6362.3.2025</vt:lpwstr>
  </property>
  <property fmtid="{D5CDD505-2E9C-101B-9397-08002B2CF9AE}" pid="6" name="ZnakSprawy2">
    <vt:lpwstr>Znak sprawy: GUS-RN07.6362.3.2025</vt:lpwstr>
  </property>
  <property fmtid="{D5CDD505-2E9C-101B-9397-08002B2CF9AE}" pid="7" name="AktualnaDataSlownie">
    <vt:lpwstr>26 lutego 2025</vt:lpwstr>
  </property>
  <property fmtid="{D5CDD505-2E9C-101B-9397-08002B2CF9AE}" pid="8" name="ZnakSprawyPrzedPrzeniesieniem">
    <vt:lpwstr/>
  </property>
  <property fmtid="{D5CDD505-2E9C-101B-9397-08002B2CF9AE}" pid="9" name="Autor">
    <vt:lpwstr>Brodawka Małgorzata</vt:lpwstr>
  </property>
  <property fmtid="{D5CDD505-2E9C-101B-9397-08002B2CF9AE}" pid="10" name="AutorNumer">
    <vt:lpwstr/>
  </property>
  <property fmtid="{D5CDD505-2E9C-101B-9397-08002B2CF9AE}" pid="11" name="AutorKomorkaNadrzedna">
    <vt:lpwstr>Dyrektor Departamentu Rachunków Narodowych(RN)</vt:lpwstr>
  </property>
  <property fmtid="{D5CDD505-2E9C-101B-9397-08002B2CF9AE}" pid="12" name="AutorInicjaly">
    <vt:lpwstr>MB</vt:lpwstr>
  </property>
  <property fmtid="{D5CDD505-2E9C-101B-9397-08002B2CF9AE}" pid="13" name="AutorNrTelefonu">
    <vt:lpwstr>(022) 608-3385</vt:lpwstr>
  </property>
  <property fmtid="{D5CDD505-2E9C-101B-9397-08002B2CF9AE}" pid="14" name="Stanowisko">
    <vt:lpwstr>Główny Specjalista</vt:lpwstr>
  </property>
  <property fmtid="{D5CDD505-2E9C-101B-9397-08002B2CF9AE}" pid="15" name="OpisPisma">
    <vt:lpwstr>Informacja sygnalna dot. PKB w 4 kw. 2024 w j. angielskim</vt:lpwstr>
  </property>
  <property fmtid="{D5CDD505-2E9C-101B-9397-08002B2CF9AE}" pid="16" name="Komorka">
    <vt:lpwstr>Prezes GUS</vt:lpwstr>
  </property>
  <property fmtid="{D5CDD505-2E9C-101B-9397-08002B2CF9AE}" pid="17" name="KodKomorki">
    <vt:lpwstr>Prezes GUS</vt:lpwstr>
  </property>
  <property fmtid="{D5CDD505-2E9C-101B-9397-08002B2CF9AE}" pid="18" name="AktualnaData">
    <vt:lpwstr>2025-02-26</vt:lpwstr>
  </property>
  <property fmtid="{D5CDD505-2E9C-101B-9397-08002B2CF9AE}" pid="19" name="Wydzial">
    <vt:lpwstr>Wydział Rachunków Kwartalnych</vt:lpwstr>
  </property>
  <property fmtid="{D5CDD505-2E9C-101B-9397-08002B2CF9AE}" pid="20" name="KodWydzialu">
    <vt:lpwstr>RN-07</vt:lpwstr>
  </property>
  <property fmtid="{D5CDD505-2E9C-101B-9397-08002B2CF9AE}" pid="21" name="ZaakceptowanePrzez">
    <vt:lpwstr>n/d</vt:lpwstr>
  </property>
  <property fmtid="{D5CDD505-2E9C-101B-9397-08002B2CF9AE}" pid="22" name="PrzekazanieDo">
    <vt:lpwstr>Wydział Współpracy z Mediami(DK-04)</vt:lpwstr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/>
  </property>
  <property fmtid="{D5CDD505-2E9C-101B-9397-08002B2CF9AE}" pid="29" name="adresOddzial">
    <vt:lpwstr/>
  </property>
  <property fmtid="{D5CDD505-2E9C-101B-9397-08002B2CF9AE}" pid="30" name="adresTypUlicy">
    <vt:lpwstr/>
  </property>
  <property fmtid="{D5CDD505-2E9C-101B-9397-08002B2CF9AE}" pid="31" name="adresUlica">
    <vt:lpwstr/>
  </property>
  <property fmtid="{D5CDD505-2E9C-101B-9397-08002B2CF9AE}" pid="32" name="adresNrDomu">
    <vt:lpwstr/>
  </property>
  <property fmtid="{D5CDD505-2E9C-101B-9397-08002B2CF9AE}" pid="33" name="adresNrLokalu">
    <vt:lpwstr/>
  </property>
  <property fmtid="{D5CDD505-2E9C-101B-9397-08002B2CF9AE}" pid="34" name="adresKodPocztowy">
    <vt:lpwstr/>
  </property>
  <property fmtid="{D5CDD505-2E9C-101B-9397-08002B2CF9AE}" pid="35" name="adresMiejscowosc">
    <vt:lpwstr/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2025-02-26 19:06:52</vt:lpwstr>
  </property>
  <property fmtid="{D5CDD505-2E9C-101B-9397-08002B2CF9AE}" pid="42" name="TematSprawy">
    <vt:lpwstr>Wstępny szacunek PKB w 4 kwartale 2024 r.</vt:lpwstr>
  </property>
  <property fmtid="{D5CDD505-2E9C-101B-9397-08002B2CF9AE}" pid="43" name="ProwadzacySprawe">
    <vt:lpwstr>Brodawka Małgorzata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