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90910A" w14:textId="1BE8AE82" w:rsidR="005D03A0" w:rsidRPr="00345849" w:rsidRDefault="00345849" w:rsidP="005D03A0">
      <w:pPr>
        <w:pStyle w:val="Tytuinfomacjisygnalnej"/>
        <w:rPr>
          <w:lang w:val="en-GB"/>
        </w:rPr>
      </w:pPr>
      <w:r>
        <w:rPr>
          <w:lang w:val="en-GB"/>
        </w:rPr>
        <w:t>Consumer price indices in June</w:t>
      </w:r>
      <w:r w:rsidRPr="00345849">
        <w:rPr>
          <w:lang w:val="en-GB"/>
        </w:rPr>
        <w:t xml:space="preserve"> 2025</w:t>
      </w:r>
    </w:p>
    <w:p w14:paraId="7D18F8FB" w14:textId="60748162" w:rsidR="005D03A0" w:rsidRPr="00345849" w:rsidRDefault="00BD79E6" w:rsidP="005D03A0">
      <w:pPr>
        <w:pStyle w:val="Lead"/>
        <w:contextualSpacing/>
        <w:rPr>
          <w:lang w:val="en-GB"/>
        </w:rPr>
      </w:pPr>
      <w:r w:rsidRPr="00735A09"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35392" behindDoc="1" locked="0" layoutInCell="1" allowOverlap="1" wp14:anchorId="4C376445" wp14:editId="419F00C8">
                <wp:simplePos x="0" y="0"/>
                <wp:positionH relativeFrom="column">
                  <wp:posOffset>5215890</wp:posOffset>
                </wp:positionH>
                <wp:positionV relativeFrom="paragraph">
                  <wp:posOffset>71755</wp:posOffset>
                </wp:positionV>
                <wp:extent cx="1821180" cy="914400"/>
                <wp:effectExtent l="0" t="0" r="0" b="0"/>
                <wp:wrapTight wrapText="bothSides">
                  <wp:wrapPolygon edited="0">
                    <wp:start x="452" y="0"/>
                    <wp:lineTo x="452" y="21150"/>
                    <wp:lineTo x="20787" y="21150"/>
                    <wp:lineTo x="20787" y="0"/>
                    <wp:lineTo x="452" y="0"/>
                  </wp:wrapPolygon>
                </wp:wrapTight>
                <wp:docPr id="3" name="Pole tekstowe 3" descr="The increase of consumer prices in annual terms (4.1%) was the same as published in the flash estimate for June this yea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3C9798" w14:textId="11574080" w:rsidR="00D8257C" w:rsidRPr="00345849" w:rsidRDefault="00D8257C" w:rsidP="005D03A0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34584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The increase of consumer prices in annual terms (4.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1%) was </w:t>
                            </w:r>
                            <w:r w:rsidRPr="0034584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the same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as</w:t>
                            </w:r>
                            <w:r w:rsidRPr="0034584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</w:t>
                            </w:r>
                            <w:r w:rsidRPr="00500F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published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in </w:t>
                            </w:r>
                            <w:r w:rsidRPr="009F4F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the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flash</w:t>
                            </w:r>
                            <w:r w:rsidRPr="009F4F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estimate for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June </w:t>
                            </w:r>
                            <w:r w:rsidRPr="009F4F7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this year.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376445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alt="The increase of consumer prices in annual terms (4.1%) was the same as published in the flash estimate for June this year." style="position:absolute;margin-left:410.7pt;margin-top:5.65pt;width:143.4pt;height:1in;z-index:-2514810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" filled="f" stroked="f">
                <v:textbox>
                  <w:txbxContent>
                    <w:p w14:paraId="7D3C9798" w14:textId="11574080" w:rsidR="00D8257C" w:rsidRPr="00345849" w:rsidRDefault="00D8257C" w:rsidP="005D03A0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 w:rsidRPr="0034584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The increase of consumer prices in annual terms (4.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1%) was </w:t>
                      </w:r>
                      <w:r w:rsidRPr="0034584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the same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as</w:t>
                      </w:r>
                      <w:r w:rsidRPr="0034584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</w:t>
                      </w:r>
                      <w:r w:rsidRPr="00500F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published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in </w:t>
                      </w:r>
                      <w:r w:rsidRPr="009F4F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the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flash</w:t>
                      </w:r>
                      <w:r w:rsidRPr="009F4F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estimate for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June </w:t>
                      </w:r>
                      <w:r w:rsidRPr="009F4F7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this year.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D03A0" w:rsidRPr="0000577E">
        <w:rPr>
          <w:color w:val="001D77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34368" behindDoc="0" locked="0" layoutInCell="1" allowOverlap="1" wp14:anchorId="04D13F36" wp14:editId="70947114">
                <wp:simplePos x="0" y="0"/>
                <wp:positionH relativeFrom="margin">
                  <wp:posOffset>8255</wp:posOffset>
                </wp:positionH>
                <wp:positionV relativeFrom="paragraph">
                  <wp:posOffset>132080</wp:posOffset>
                </wp:positionV>
                <wp:extent cx="2204085" cy="1132205"/>
                <wp:effectExtent l="0" t="0" r="5715" b="0"/>
                <wp:wrapSquare wrapText="bothSides"/>
                <wp:docPr id="6" name="Pole tekstowe 2" descr="price increase of 4.1% compared with June 2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3220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8D4049" w14:textId="4131FACC" w:rsidR="00D8257C" w:rsidRPr="00345849" w:rsidRDefault="00D8257C" w:rsidP="005D03A0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Pr="00345849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Pr="0034584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4.1</w:t>
                            </w:r>
                            <w:r w:rsidRPr="00345849"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76DC51D7" w14:textId="0893D90E" w:rsidR="00D8257C" w:rsidRPr="00345849" w:rsidRDefault="00D8257C" w:rsidP="005D03A0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eastAsia="Calibri" w:cs="Times New Roman"/>
                                <w:color w:val="FFFFFF"/>
                                <w:lang w:val="en-GB"/>
                              </w:rPr>
                              <w:t xml:space="preserve">price </w:t>
                            </w:r>
                            <w:r w:rsidRPr="00B323AD">
                              <w:rPr>
                                <w:rFonts w:eastAsia="Calibri" w:cs="Times New Roman"/>
                                <w:color w:val="FFFFFF"/>
                                <w:lang w:val="en-GB"/>
                              </w:rPr>
                              <w:t xml:space="preserve">increase compared with </w:t>
                            </w:r>
                            <w:r>
                              <w:rPr>
                                <w:rFonts w:eastAsia="Calibri" w:cs="Times New Roman"/>
                                <w:color w:val="FFFFFF"/>
                                <w:lang w:val="en-GB"/>
                              </w:rPr>
                              <w:t>June 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D13F36" id="Pole tekstowe 2" o:spid="_x0000_s1027" alt="price increase of 4.1% compared with June 2024" style="position:absolute;margin-left:.65pt;margin-top:10.4pt;width:173.55pt;height:89.15pt;z-index:2518343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" fillcolor="#001d77" stroked="f">
                <v:stroke joinstyle="miter"/>
                <v:textbox>
                  <w:txbxContent>
                    <w:p w14:paraId="648D4049" w14:textId="4131FACC" w:rsidR="00D8257C" w:rsidRPr="00345849" w:rsidRDefault="00D8257C" w:rsidP="005D03A0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Pr="00345849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Pr="0034584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4.1</w:t>
                      </w:r>
                      <w:r w:rsidRPr="00345849">
                        <w:rPr>
                          <w:rFonts w:ascii="Fira Sans SemiBold" w:hAnsi="Fira Sans SemiBold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76DC51D7" w14:textId="0893D90E" w:rsidR="00D8257C" w:rsidRPr="00345849" w:rsidRDefault="00D8257C" w:rsidP="005D03A0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>
                        <w:rPr>
                          <w:rFonts w:eastAsia="Calibri" w:cs="Times New Roman"/>
                          <w:color w:val="FFFFFF"/>
                          <w:lang w:val="en-GB"/>
                        </w:rPr>
                        <w:t xml:space="preserve">price </w:t>
                      </w:r>
                      <w:r w:rsidRPr="00B323AD">
                        <w:rPr>
                          <w:rFonts w:eastAsia="Calibri" w:cs="Times New Roman"/>
                          <w:color w:val="FFFFFF"/>
                          <w:lang w:val="en-GB"/>
                        </w:rPr>
                        <w:t xml:space="preserve">increase compared with </w:t>
                      </w:r>
                      <w:r>
                        <w:rPr>
                          <w:rFonts w:eastAsia="Calibri" w:cs="Times New Roman"/>
                          <w:color w:val="FFFFFF"/>
                          <w:lang w:val="en-GB"/>
                        </w:rPr>
                        <w:t>June 2024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D03A0" w:rsidRPr="00345849">
        <w:rPr>
          <w:color w:val="001D77"/>
          <w:lang w:val="en-GB"/>
        </w:rPr>
        <w:t xml:space="preserve"> </w:t>
      </w:r>
      <w:r w:rsidR="005D03A0" w:rsidRPr="00345849">
        <w:rPr>
          <w:lang w:val="en-GB"/>
        </w:rPr>
        <w:br/>
      </w:r>
      <w:r w:rsidR="00345849" w:rsidRPr="00345849">
        <w:rPr>
          <w:lang w:val="en-GB"/>
        </w:rPr>
        <w:t xml:space="preserve">Consumer prices in June </w:t>
      </w:r>
      <w:r w:rsidR="005D03A0" w:rsidRPr="00345849">
        <w:rPr>
          <w:lang w:val="en-GB"/>
        </w:rPr>
        <w:t xml:space="preserve">2025 </w:t>
      </w:r>
      <w:r w:rsidR="00345849" w:rsidRPr="00345849">
        <w:rPr>
          <w:lang w:val="en-GB"/>
        </w:rPr>
        <w:t>increased by 4.</w:t>
      </w:r>
      <w:r w:rsidR="005D03A0" w:rsidRPr="00345849">
        <w:rPr>
          <w:lang w:val="en-GB"/>
        </w:rPr>
        <w:t xml:space="preserve">1% </w:t>
      </w:r>
      <w:r w:rsidR="00345849" w:rsidRPr="00345849">
        <w:rPr>
          <w:lang w:val="en-GB"/>
        </w:rPr>
        <w:t>compared with the corresponding month of the previous year (</w:t>
      </w:r>
      <w:r w:rsidR="00345849" w:rsidRPr="00345849">
        <w:rPr>
          <w:noProof w:val="0"/>
          <w:lang w:val="en-GB"/>
        </w:rPr>
        <w:t>with an increase of </w:t>
      </w:r>
      <w:r w:rsidR="00345849" w:rsidRPr="00345849">
        <w:rPr>
          <w:lang w:val="en-GB"/>
        </w:rPr>
        <w:t>prices of ser-vices by 6.</w:t>
      </w:r>
      <w:r w:rsidR="005D03A0" w:rsidRPr="00345849">
        <w:rPr>
          <w:lang w:val="en-GB"/>
        </w:rPr>
        <w:t xml:space="preserve">3% </w:t>
      </w:r>
      <w:r w:rsidR="00345849" w:rsidRPr="00345849">
        <w:rPr>
          <w:lang w:val="en-GB"/>
        </w:rPr>
        <w:t>and goods by 3.</w:t>
      </w:r>
      <w:r w:rsidR="005D03A0" w:rsidRPr="00345849">
        <w:rPr>
          <w:lang w:val="en-GB"/>
        </w:rPr>
        <w:t xml:space="preserve">2%). </w:t>
      </w:r>
    </w:p>
    <w:p w14:paraId="4214B8E8" w14:textId="3C38361B" w:rsidR="005D03A0" w:rsidRPr="00345849" w:rsidRDefault="00345849" w:rsidP="005D03A0">
      <w:pPr>
        <w:pStyle w:val="Lead"/>
        <w:contextualSpacing/>
        <w:rPr>
          <w:spacing w:val="-2"/>
          <w:lang w:val="en-GB"/>
        </w:rPr>
      </w:pPr>
      <w:r w:rsidRPr="00345849">
        <w:rPr>
          <w:noProof w:val="0"/>
          <w:spacing w:val="-2"/>
          <w:lang w:val="en-GB" w:eastAsia="en-GB"/>
        </w:rPr>
        <w:t>As related to the previous month consumer prices</w:t>
      </w:r>
      <w:r w:rsidRPr="00345849">
        <w:rPr>
          <w:spacing w:val="-2"/>
          <w:lang w:val="en-GB"/>
        </w:rPr>
        <w:t xml:space="preserve"> increased by 0.</w:t>
      </w:r>
      <w:r w:rsidR="00F93ED2" w:rsidRPr="00345849">
        <w:rPr>
          <w:spacing w:val="-2"/>
          <w:lang w:val="en-GB"/>
        </w:rPr>
        <w:t>1% (</w:t>
      </w:r>
      <w:r w:rsidRPr="00345849">
        <w:rPr>
          <w:spacing w:val="-2"/>
          <w:lang w:val="en-GB"/>
        </w:rPr>
        <w:t>of which services by </w:t>
      </w:r>
      <w:r w:rsidR="002F5176">
        <w:rPr>
          <w:spacing w:val="-2"/>
          <w:lang w:val="en-GB"/>
        </w:rPr>
        <w:t>0.</w:t>
      </w:r>
      <w:r w:rsidR="005D03A0" w:rsidRPr="00345849">
        <w:rPr>
          <w:spacing w:val="-2"/>
          <w:lang w:val="en-GB"/>
        </w:rPr>
        <w:t>8%</w:t>
      </w:r>
      <w:r w:rsidR="00DD1C82">
        <w:rPr>
          <w:spacing w:val="-2"/>
          <w:lang w:val="en-GB"/>
        </w:rPr>
        <w:t>,</w:t>
      </w:r>
      <w:r w:rsidRPr="00345849">
        <w:rPr>
          <w:spacing w:val="-2"/>
          <w:lang w:val="en-GB"/>
        </w:rPr>
        <w:t xml:space="preserve"> while the prices of goods decresed by </w:t>
      </w:r>
      <w:r w:rsidR="002F5176">
        <w:rPr>
          <w:spacing w:val="-2"/>
          <w:lang w:val="en-GB"/>
        </w:rPr>
        <w:t>0.</w:t>
      </w:r>
      <w:r w:rsidR="005D03A0" w:rsidRPr="00345849">
        <w:rPr>
          <w:spacing w:val="-2"/>
          <w:lang w:val="en-GB"/>
        </w:rPr>
        <w:t>2%).</w:t>
      </w:r>
    </w:p>
    <w:p w14:paraId="300682B6" w14:textId="77777777" w:rsidR="005D03A0" w:rsidRPr="00345849" w:rsidRDefault="005D03A0" w:rsidP="005D03A0">
      <w:pPr>
        <w:pStyle w:val="Lead"/>
        <w:tabs>
          <w:tab w:val="left" w:pos="960"/>
        </w:tabs>
        <w:contextualSpacing/>
        <w:rPr>
          <w:lang w:val="en-GB"/>
        </w:rPr>
      </w:pPr>
      <w:r w:rsidRPr="00345849">
        <w:rPr>
          <w:lang w:val="en-GB"/>
        </w:rPr>
        <w:tab/>
      </w:r>
    </w:p>
    <w:p w14:paraId="5C43D24E" w14:textId="77777777" w:rsidR="00ED030A" w:rsidRPr="00345849" w:rsidRDefault="00ED030A" w:rsidP="00ED030A">
      <w:pPr>
        <w:pStyle w:val="Lead"/>
        <w:contextualSpacing/>
        <w:rPr>
          <w:lang w:val="en-GB"/>
        </w:rPr>
      </w:pPr>
    </w:p>
    <w:p w14:paraId="63EE475D" w14:textId="77777777" w:rsidR="00B81275" w:rsidRPr="00345849" w:rsidRDefault="00B81275" w:rsidP="00ED030A">
      <w:pPr>
        <w:pStyle w:val="Lead"/>
        <w:contextualSpacing/>
        <w:rPr>
          <w:lang w:val="en-GB"/>
        </w:rPr>
      </w:pPr>
    </w:p>
    <w:p w14:paraId="30E7F179" w14:textId="67575A91" w:rsidR="00ED030A" w:rsidRPr="009F0EA9" w:rsidRDefault="009F0EA9" w:rsidP="00B81275">
      <w:pPr>
        <w:pStyle w:val="Lead"/>
        <w:spacing w:after="0"/>
        <w:contextualSpacing/>
        <w:rPr>
          <w:lang w:val="en-GB"/>
        </w:rPr>
      </w:pPr>
      <w:r w:rsidRPr="0092585B">
        <w:rPr>
          <w:lang w:val="en-GB"/>
        </w:rPr>
        <w:t>Table 1. Consumer price indices in</w:t>
      </w:r>
      <w:r w:rsidRPr="00C84837">
        <w:rPr>
          <w:lang w:val="en-GB"/>
        </w:rPr>
        <w:t xml:space="preserve"> </w:t>
      </w:r>
      <w:r>
        <w:rPr>
          <w:lang w:val="en-GB"/>
        </w:rPr>
        <w:t xml:space="preserve">June </w:t>
      </w:r>
      <w:r w:rsidRPr="00187CC5">
        <w:rPr>
          <w:lang w:val="en-GB"/>
        </w:rPr>
        <w:t>2025</w:t>
      </w:r>
    </w:p>
    <w:p w14:paraId="2D096657" w14:textId="5CA7EB00" w:rsidR="008F26B8" w:rsidRPr="009F0EA9" w:rsidRDefault="008F26B8" w:rsidP="00B81275">
      <w:pPr>
        <w:pStyle w:val="Lead"/>
        <w:spacing w:after="0"/>
        <w:contextualSpacing/>
        <w:rPr>
          <w:lang w:val="en-GB"/>
        </w:rPr>
      </w:pPr>
    </w:p>
    <w:tbl>
      <w:tblPr>
        <w:tblStyle w:val="Siatkatabelijasna111"/>
        <w:tblW w:w="81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Table 1. Consumer price indices in June 2025, Q2 2025 and first half of 2025"/>
      </w:tblPr>
      <w:tblGrid>
        <w:gridCol w:w="2127"/>
        <w:gridCol w:w="850"/>
        <w:gridCol w:w="851"/>
        <w:gridCol w:w="850"/>
        <w:gridCol w:w="851"/>
        <w:gridCol w:w="850"/>
        <w:gridCol w:w="851"/>
        <w:gridCol w:w="930"/>
      </w:tblGrid>
      <w:tr w:rsidR="005D03A0" w:rsidRPr="00681262" w14:paraId="322CF8CB" w14:textId="77777777" w:rsidTr="009F0EA9">
        <w:trPr>
          <w:cantSplit/>
          <w:trHeight w:val="367"/>
        </w:trPr>
        <w:tc>
          <w:tcPr>
            <w:tcW w:w="2127" w:type="dxa"/>
            <w:vMerge w:val="restart"/>
            <w:tcBorders>
              <w:top w:val="nil"/>
            </w:tcBorders>
            <w:vAlign w:val="center"/>
          </w:tcPr>
          <w:p w14:paraId="07E1D75C" w14:textId="77777777" w:rsidR="005D03A0" w:rsidRPr="006F5F5C" w:rsidRDefault="009F0EA9" w:rsidP="00D8257C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EB58C9">
              <w:rPr>
                <w:lang w:val="en-GB"/>
              </w:rPr>
              <w:t>SPECIFICATION</w:t>
            </w:r>
          </w:p>
        </w:tc>
        <w:tc>
          <w:tcPr>
            <w:tcW w:w="2551" w:type="dxa"/>
            <w:gridSpan w:val="3"/>
            <w:tcBorders>
              <w:top w:val="nil"/>
              <w:bottom w:val="single" w:sz="4" w:space="0" w:color="212492"/>
            </w:tcBorders>
            <w:vAlign w:val="center"/>
          </w:tcPr>
          <w:p w14:paraId="7E0F975F" w14:textId="77777777" w:rsidR="005D03A0" w:rsidRPr="00936773" w:rsidRDefault="005D03A0" w:rsidP="00D8257C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position w:val="6"/>
                <w:sz w:val="17"/>
                <w:szCs w:val="17"/>
              </w:rPr>
            </w:pPr>
            <w:r>
              <w:rPr>
                <w:rFonts w:ascii="Fira Sans" w:hAnsi="Fira Sans"/>
                <w:color w:val="000000" w:themeColor="text1"/>
                <w:position w:val="6"/>
                <w:sz w:val="17"/>
                <w:szCs w:val="17"/>
              </w:rPr>
              <w:t>06 2025</w:t>
            </w:r>
          </w:p>
        </w:tc>
        <w:tc>
          <w:tcPr>
            <w:tcW w:w="1701" w:type="dxa"/>
            <w:gridSpan w:val="2"/>
            <w:tcBorders>
              <w:top w:val="nil"/>
            </w:tcBorders>
            <w:vAlign w:val="center"/>
          </w:tcPr>
          <w:p w14:paraId="372F0522" w14:textId="702AA86F" w:rsidR="005D03A0" w:rsidRPr="00936773" w:rsidRDefault="009F0EA9" w:rsidP="009F0EA9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>
              <w:rPr>
                <w:rFonts w:ascii="Fira Sans" w:hAnsi="Fira Sans"/>
                <w:color w:val="000000" w:themeColor="text1"/>
                <w:sz w:val="17"/>
                <w:szCs w:val="17"/>
              </w:rPr>
              <w:t>Q</w:t>
            </w:r>
            <w:r w:rsidR="005D03A0">
              <w:rPr>
                <w:rFonts w:ascii="Fira Sans" w:hAnsi="Fira Sans"/>
                <w:color w:val="000000" w:themeColor="text1"/>
                <w:sz w:val="17"/>
                <w:szCs w:val="17"/>
              </w:rPr>
              <w:t>2 2025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21E4B94D" w14:textId="77777777" w:rsidR="005D03A0" w:rsidRPr="00936773" w:rsidRDefault="005D03A0" w:rsidP="00D8257C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>
              <w:rPr>
                <w:rFonts w:ascii="Fira Sans" w:hAnsi="Fira Sans"/>
                <w:color w:val="000000" w:themeColor="text1"/>
                <w:sz w:val="17"/>
                <w:szCs w:val="17"/>
              </w:rPr>
              <w:t>01-06 2025</w:t>
            </w:r>
          </w:p>
        </w:tc>
        <w:tc>
          <w:tcPr>
            <w:tcW w:w="930" w:type="dxa"/>
            <w:vMerge w:val="restart"/>
            <w:tcBorders>
              <w:top w:val="nil"/>
            </w:tcBorders>
            <w:vAlign w:val="center"/>
          </w:tcPr>
          <w:p w14:paraId="5EA5918B" w14:textId="47065FBA" w:rsidR="005D03A0" w:rsidRPr="009F0EA9" w:rsidRDefault="009F0EA9" w:rsidP="009F0EA9">
            <w:pPr>
              <w:keepNext/>
              <w:tabs>
                <w:tab w:val="right" w:leader="dot" w:pos="4139"/>
              </w:tabs>
              <w:spacing w:before="60" w:after="6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8"/>
                <w:szCs w:val="18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4"/>
                <w:szCs w:val="14"/>
                <w:lang w:val="en-GB" w:eastAsia="pl-PL"/>
              </w:rPr>
              <w:t xml:space="preserve">CONTRIBUTION </w:t>
            </w:r>
            <w:r w:rsidRPr="00E61BD4">
              <w:rPr>
                <w:rFonts w:eastAsia="Times New Roman" w:cs="Arial"/>
                <w:bCs/>
                <w:color w:val="000000" w:themeColor="text1"/>
                <w:sz w:val="14"/>
                <w:szCs w:val="14"/>
                <w:lang w:val="en-GB" w:eastAsia="pl-PL"/>
              </w:rPr>
              <w:t>OF CHANGES</w:t>
            </w:r>
          </w:p>
          <w:p w14:paraId="10CD61C8" w14:textId="77777777" w:rsidR="005D03A0" w:rsidRPr="00681262" w:rsidRDefault="005D03A0" w:rsidP="00D8257C">
            <w:pPr>
              <w:pStyle w:val="Nagwek3"/>
              <w:spacing w:before="120" w:after="12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4"/>
                <w:szCs w:val="14"/>
              </w:rPr>
            </w:pPr>
            <w:r>
              <w:rPr>
                <w:rFonts w:ascii="Fira Sans" w:hAnsi="Fira Sans"/>
                <w:color w:val="000000" w:themeColor="text1"/>
                <w:sz w:val="14"/>
                <w:szCs w:val="14"/>
              </w:rPr>
              <w:t>05 2025</w:t>
            </w:r>
            <w:r w:rsidRPr="00681262">
              <w:rPr>
                <w:rFonts w:ascii="Fira Sans" w:hAnsi="Fira Sans"/>
                <w:color w:val="000000" w:themeColor="text1"/>
                <w:sz w:val="14"/>
                <w:szCs w:val="14"/>
              </w:rPr>
              <w:t>=</w:t>
            </w:r>
            <w:r w:rsidRPr="00681262">
              <w:rPr>
                <w:rFonts w:ascii="Fira Sans" w:hAnsi="Fira Sans"/>
                <w:color w:val="000000" w:themeColor="text1"/>
                <w:sz w:val="14"/>
                <w:szCs w:val="14"/>
              </w:rPr>
              <w:br/>
              <w:t>=100</w:t>
            </w:r>
          </w:p>
        </w:tc>
      </w:tr>
      <w:tr w:rsidR="005D03A0" w:rsidRPr="00703E94" w14:paraId="2007655D" w14:textId="77777777" w:rsidTr="009F0EA9">
        <w:trPr>
          <w:cantSplit/>
          <w:trHeight w:val="579"/>
        </w:trPr>
        <w:tc>
          <w:tcPr>
            <w:tcW w:w="2127" w:type="dxa"/>
            <w:vMerge/>
            <w:tcBorders>
              <w:bottom w:val="single" w:sz="12" w:space="0" w:color="212492"/>
            </w:tcBorders>
            <w:vAlign w:val="center"/>
          </w:tcPr>
          <w:p w14:paraId="02515400" w14:textId="77777777" w:rsidR="005D03A0" w:rsidRPr="00FD11D4" w:rsidRDefault="005D03A0" w:rsidP="00D8257C">
            <w:pPr>
              <w:keepNext/>
              <w:tabs>
                <w:tab w:val="right" w:leader="dot" w:pos="4139"/>
              </w:tabs>
              <w:spacing w:before="240" w:after="0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51025B9" w14:textId="77777777" w:rsidR="005D03A0" w:rsidRPr="00681262" w:rsidRDefault="005D03A0" w:rsidP="00D8257C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06 2024</w:t>
            </w:r>
            <w:r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>=</w:t>
            </w:r>
            <w:r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br/>
              <w:t>=100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783D3A5" w14:textId="77777777" w:rsidR="005D03A0" w:rsidRPr="00681262" w:rsidRDefault="005D03A0" w:rsidP="00D8257C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12 2024</w:t>
            </w:r>
            <w:r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>=</w:t>
            </w:r>
            <w:r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br/>
              <w:t>=100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775B3C91" w14:textId="237BFE74" w:rsidR="005D03A0" w:rsidRPr="00681262" w:rsidRDefault="005D03A0" w:rsidP="00D8257C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05 202</w:t>
            </w:r>
            <w:r w:rsidR="0089564E">
              <w:rPr>
                <w:rFonts w:ascii="Fira Sans" w:hAnsi="Fira Sans"/>
                <w:color w:val="000000" w:themeColor="text1"/>
                <w:sz w:val="15"/>
                <w:szCs w:val="15"/>
              </w:rPr>
              <w:t>5</w:t>
            </w:r>
            <w:bookmarkStart w:id="0" w:name="_GoBack"/>
            <w:bookmarkEnd w:id="0"/>
            <w:r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>=</w:t>
            </w:r>
            <w:r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br/>
              <w:t>=100</w:t>
            </w:r>
          </w:p>
        </w:tc>
        <w:tc>
          <w:tcPr>
            <w:tcW w:w="851" w:type="dxa"/>
            <w:tcBorders>
              <w:bottom w:val="single" w:sz="12" w:space="0" w:color="212492"/>
            </w:tcBorders>
            <w:vAlign w:val="center"/>
          </w:tcPr>
          <w:p w14:paraId="022F7D37" w14:textId="3C3ACC95" w:rsidR="005D03A0" w:rsidRPr="00681262" w:rsidRDefault="009F0EA9" w:rsidP="009F0EA9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Q</w:t>
            </w:r>
            <w:r w:rsidR="005D03A0">
              <w:rPr>
                <w:rFonts w:ascii="Fira Sans" w:hAnsi="Fira Sans"/>
                <w:color w:val="000000" w:themeColor="text1"/>
                <w:sz w:val="15"/>
                <w:szCs w:val="15"/>
              </w:rPr>
              <w:t>2 2024</w:t>
            </w:r>
            <w:r w:rsidR="005D03A0"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>=100</w:t>
            </w:r>
          </w:p>
        </w:tc>
        <w:tc>
          <w:tcPr>
            <w:tcW w:w="850" w:type="dxa"/>
            <w:tcBorders>
              <w:bottom w:val="single" w:sz="12" w:space="0" w:color="212492"/>
            </w:tcBorders>
            <w:vAlign w:val="center"/>
          </w:tcPr>
          <w:p w14:paraId="72E3683D" w14:textId="266F7E67" w:rsidR="005D03A0" w:rsidRPr="00681262" w:rsidRDefault="009F0EA9" w:rsidP="009F0EA9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Q</w:t>
            </w:r>
            <w:r w:rsidR="005D03A0">
              <w:rPr>
                <w:rFonts w:ascii="Fira Sans" w:hAnsi="Fira Sans"/>
                <w:color w:val="000000" w:themeColor="text1"/>
                <w:sz w:val="15"/>
                <w:szCs w:val="15"/>
              </w:rPr>
              <w:t>1 2025</w:t>
            </w:r>
            <w:r w:rsidR="005D03A0"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>=100</w:t>
            </w:r>
          </w:p>
        </w:tc>
        <w:tc>
          <w:tcPr>
            <w:tcW w:w="851" w:type="dxa"/>
            <w:tcBorders>
              <w:bottom w:val="single" w:sz="12" w:space="0" w:color="212492"/>
            </w:tcBorders>
            <w:vAlign w:val="center"/>
          </w:tcPr>
          <w:p w14:paraId="1922F463" w14:textId="77777777" w:rsidR="005D03A0" w:rsidRPr="00681262" w:rsidRDefault="005D03A0" w:rsidP="00D8257C">
            <w:pPr>
              <w:pStyle w:val="Nagwek3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01-06 2024</w:t>
            </w:r>
            <w:r w:rsidRPr="00681262">
              <w:rPr>
                <w:rFonts w:ascii="Fira Sans" w:hAnsi="Fira Sans"/>
                <w:color w:val="000000" w:themeColor="text1"/>
                <w:sz w:val="15"/>
                <w:szCs w:val="15"/>
              </w:rPr>
              <w:t>=100</w:t>
            </w:r>
          </w:p>
        </w:tc>
        <w:tc>
          <w:tcPr>
            <w:tcW w:w="930" w:type="dxa"/>
            <w:vMerge/>
            <w:tcBorders>
              <w:bottom w:val="single" w:sz="12" w:space="0" w:color="212492"/>
            </w:tcBorders>
            <w:vAlign w:val="center"/>
          </w:tcPr>
          <w:p w14:paraId="6D0626B2" w14:textId="77777777" w:rsidR="005D03A0" w:rsidRPr="00703E94" w:rsidRDefault="005D03A0" w:rsidP="00D8257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8"/>
                <w:szCs w:val="18"/>
                <w:highlight w:val="yellow"/>
              </w:rPr>
            </w:pPr>
          </w:p>
        </w:tc>
      </w:tr>
      <w:tr w:rsidR="009F0EA9" w:rsidRPr="00E35783" w14:paraId="6EA536D5" w14:textId="77777777" w:rsidTr="009F0EA9">
        <w:trPr>
          <w:cantSplit/>
          <w:trHeight w:val="57"/>
        </w:trPr>
        <w:tc>
          <w:tcPr>
            <w:tcW w:w="2127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56C86D70" w14:textId="4FFB92FB" w:rsidR="009F0EA9" w:rsidRPr="00111051" w:rsidRDefault="009F0EA9" w:rsidP="009F0EA9">
            <w:pPr>
              <w:spacing w:before="0" w:after="0"/>
              <w:rPr>
                <w:rFonts w:cs="Calibri"/>
                <w:color w:val="000000"/>
                <w:szCs w:val="19"/>
              </w:rPr>
            </w:pPr>
            <w:r w:rsidRPr="0058209B">
              <w:rPr>
                <w:color w:val="000000" w:themeColor="text1"/>
                <w:sz w:val="18"/>
                <w:szCs w:val="18"/>
                <w:lang w:val="en-GB"/>
              </w:rPr>
              <w:t>TOTAL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21B348E" w14:textId="18F96D88" w:rsidR="009F0EA9" w:rsidRPr="00225B00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25B00">
              <w:rPr>
                <w:rFonts w:cs="Calibri"/>
                <w:szCs w:val="19"/>
              </w:rPr>
              <w:t>104</w:t>
            </w:r>
            <w:r w:rsidR="002F5176">
              <w:rPr>
                <w:rFonts w:cs="Calibri"/>
                <w:szCs w:val="19"/>
              </w:rPr>
              <w:t>.</w:t>
            </w:r>
            <w:r w:rsidRPr="00225B00">
              <w:rPr>
                <w:rFonts w:cs="Calibri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8BC27BE" w14:textId="72C850CA" w:rsidR="009F0EA9" w:rsidRPr="00225B00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25B00">
              <w:rPr>
                <w:rFonts w:cs="Calibri"/>
                <w:szCs w:val="19"/>
              </w:rPr>
              <w:t>101</w:t>
            </w:r>
            <w:r w:rsidR="002F5176">
              <w:rPr>
                <w:rFonts w:cs="Calibri"/>
                <w:szCs w:val="19"/>
              </w:rPr>
              <w:t>.</w:t>
            </w:r>
            <w:r w:rsidRPr="00225B00">
              <w:rPr>
                <w:rFonts w:cs="Calibri"/>
                <w:szCs w:val="19"/>
              </w:rPr>
              <w:t>8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754D7D09" w14:textId="166AC485" w:rsidR="009F0EA9" w:rsidRPr="00FA7C6A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FA7C6A">
              <w:rPr>
                <w:rFonts w:cs="Calibri"/>
                <w:szCs w:val="19"/>
              </w:rPr>
              <w:t>100</w:t>
            </w:r>
            <w:r w:rsidR="002F5176">
              <w:rPr>
                <w:rFonts w:cs="Calibri"/>
                <w:szCs w:val="19"/>
              </w:rPr>
              <w:t>.</w:t>
            </w:r>
            <w:r w:rsidRPr="00FA7C6A">
              <w:rPr>
                <w:rFonts w:cs="Calibri"/>
                <w:szCs w:val="19"/>
              </w:rPr>
              <w:t>1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38C2BA61" w14:textId="795C1CEB" w:rsidR="009F0EA9" w:rsidRPr="006F4B4F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6F4B4F">
              <w:rPr>
                <w:rFonts w:cs="Calibri"/>
                <w:szCs w:val="19"/>
              </w:rPr>
              <w:t>104</w:t>
            </w:r>
            <w:r w:rsidR="002F5176">
              <w:rPr>
                <w:rFonts w:cs="Calibri"/>
                <w:szCs w:val="19"/>
              </w:rPr>
              <w:t>.</w:t>
            </w:r>
            <w:r w:rsidRPr="006F4B4F">
              <w:rPr>
                <w:rFonts w:cs="Calibri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000000"/>
            </w:tcBorders>
            <w:vAlign w:val="center"/>
          </w:tcPr>
          <w:p w14:paraId="2174FBAC" w14:textId="52C32515" w:rsidR="009F0EA9" w:rsidRPr="006F4B4F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6F4B4F">
              <w:rPr>
                <w:rFonts w:cs="Calibri"/>
                <w:szCs w:val="19"/>
              </w:rPr>
              <w:t>100</w:t>
            </w:r>
            <w:r w:rsidR="002F5176">
              <w:rPr>
                <w:rFonts w:cs="Calibri"/>
                <w:szCs w:val="19"/>
              </w:rPr>
              <w:t>.</w:t>
            </w:r>
            <w:r w:rsidRPr="006F4B4F">
              <w:rPr>
                <w:rFonts w:cs="Calibri"/>
                <w:szCs w:val="19"/>
              </w:rPr>
              <w:t>6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FE7C68F" w14:textId="777FA6B4" w:rsidR="009F0EA9" w:rsidRPr="005251E9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251E9">
              <w:rPr>
                <w:rFonts w:cs="Calibri"/>
                <w:szCs w:val="19"/>
              </w:rPr>
              <w:t>104</w:t>
            </w:r>
            <w:r w:rsidR="002F5176">
              <w:rPr>
                <w:rFonts w:cs="Calibri"/>
                <w:szCs w:val="19"/>
              </w:rPr>
              <w:t>.</w:t>
            </w:r>
            <w:r w:rsidRPr="005251E9">
              <w:rPr>
                <w:rFonts w:cs="Calibri"/>
                <w:szCs w:val="19"/>
              </w:rPr>
              <w:t>5</w:t>
            </w:r>
          </w:p>
        </w:tc>
        <w:tc>
          <w:tcPr>
            <w:tcW w:w="93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9B923F5" w14:textId="77777777" w:rsidR="009F0EA9" w:rsidRPr="002775AF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775AF">
              <w:rPr>
                <w:rFonts w:cs="Calibri"/>
                <w:szCs w:val="19"/>
              </w:rPr>
              <w:t>x</w:t>
            </w:r>
          </w:p>
        </w:tc>
      </w:tr>
      <w:tr w:rsidR="009F0EA9" w:rsidRPr="00E35783" w14:paraId="66EC0626" w14:textId="77777777" w:rsidTr="009F0EA9">
        <w:trPr>
          <w:cantSplit/>
          <w:trHeight w:val="57"/>
        </w:trPr>
        <w:tc>
          <w:tcPr>
            <w:tcW w:w="21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335787F" w14:textId="1BD875A8" w:rsidR="009F0EA9" w:rsidRPr="009F0EA9" w:rsidRDefault="009F0EA9" w:rsidP="009F0EA9">
            <w:pPr>
              <w:spacing w:before="0" w:after="0"/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58209B">
              <w:rPr>
                <w:color w:val="000000" w:themeColor="text1"/>
                <w:sz w:val="18"/>
                <w:szCs w:val="18"/>
                <w:lang w:val="en-GB"/>
              </w:rPr>
              <w:t>Food and non-alcoholic</w:t>
            </w:r>
            <w:r>
              <w:rPr>
                <w:color w:val="000000" w:themeColor="text1"/>
                <w:sz w:val="18"/>
                <w:szCs w:val="18"/>
                <w:lang w:val="en-GB"/>
              </w:rPr>
              <w:t xml:space="preserve"> </w:t>
            </w:r>
            <w:r w:rsidRPr="0058209B">
              <w:rPr>
                <w:color w:val="000000" w:themeColor="text1"/>
                <w:sz w:val="18"/>
                <w:szCs w:val="18"/>
                <w:lang w:val="en-GB"/>
              </w:rPr>
              <w:t>beverages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5C885D" w14:textId="516C4F24" w:rsidR="009F0EA9" w:rsidRPr="00225B00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25B00">
              <w:rPr>
                <w:rFonts w:cs="Calibri"/>
                <w:szCs w:val="19"/>
              </w:rPr>
              <w:t>104</w:t>
            </w:r>
            <w:r w:rsidR="002F5176">
              <w:rPr>
                <w:rFonts w:cs="Calibri"/>
                <w:szCs w:val="19"/>
              </w:rPr>
              <w:t>.</w:t>
            </w:r>
            <w:r w:rsidRPr="00225B00">
              <w:rPr>
                <w:rFonts w:cs="Calibri"/>
                <w:szCs w:val="19"/>
              </w:rPr>
              <w:t>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9E824AA" w14:textId="7D4FFFCC" w:rsidR="009F0EA9" w:rsidRPr="00225B00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25B00">
              <w:rPr>
                <w:rFonts w:cs="Calibri"/>
                <w:szCs w:val="19"/>
              </w:rPr>
              <w:t>103</w:t>
            </w:r>
            <w:r w:rsidR="002F5176">
              <w:rPr>
                <w:rFonts w:cs="Calibri"/>
                <w:szCs w:val="19"/>
              </w:rPr>
              <w:t>.</w:t>
            </w:r>
            <w:r w:rsidRPr="00225B00">
              <w:rPr>
                <w:rFonts w:cs="Calibri"/>
                <w:szCs w:val="19"/>
              </w:rPr>
              <w:t>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9D34F2C" w14:textId="22DC7025" w:rsidR="009F0EA9" w:rsidRPr="00FA7C6A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FA7C6A">
              <w:rPr>
                <w:rFonts w:cs="Calibri"/>
                <w:szCs w:val="19"/>
              </w:rPr>
              <w:t>100</w:t>
            </w:r>
            <w:r w:rsidR="002F5176">
              <w:rPr>
                <w:rFonts w:cs="Calibri"/>
                <w:szCs w:val="19"/>
              </w:rPr>
              <w:t>.</w:t>
            </w:r>
            <w:r w:rsidRPr="00FA7C6A">
              <w:rPr>
                <w:rFonts w:cs="Calibri"/>
                <w:szCs w:val="19"/>
              </w:rPr>
              <w:t>2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A91146A" w14:textId="53EDE8DD" w:rsidR="009F0EA9" w:rsidRPr="006F4B4F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6F4B4F">
              <w:rPr>
                <w:rFonts w:cs="Calibri"/>
                <w:szCs w:val="19"/>
              </w:rPr>
              <w:t>105</w:t>
            </w:r>
            <w:r w:rsidR="002F5176">
              <w:rPr>
                <w:rFonts w:cs="Calibri"/>
                <w:szCs w:val="19"/>
              </w:rPr>
              <w:t>.</w:t>
            </w:r>
            <w:r w:rsidRPr="006F4B4F">
              <w:rPr>
                <w:rFonts w:cs="Calibri"/>
                <w:szCs w:val="19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212492"/>
            </w:tcBorders>
            <w:vAlign w:val="center"/>
          </w:tcPr>
          <w:p w14:paraId="1AC900A6" w14:textId="6F855ED9" w:rsidR="009F0EA9" w:rsidRPr="006F4B4F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6F4B4F">
              <w:rPr>
                <w:rFonts w:cs="Calibri"/>
                <w:szCs w:val="19"/>
              </w:rPr>
              <w:t>101</w:t>
            </w:r>
            <w:r w:rsidR="002F5176">
              <w:rPr>
                <w:rFonts w:cs="Calibri"/>
                <w:szCs w:val="19"/>
              </w:rPr>
              <w:t>.</w:t>
            </w:r>
            <w:r w:rsidRPr="006F4B4F">
              <w:rPr>
                <w:rFonts w:cs="Calibri"/>
                <w:szCs w:val="19"/>
              </w:rPr>
              <w:t>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C2AA77D" w14:textId="604AB9DD" w:rsidR="009F0EA9" w:rsidRPr="005251E9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251E9">
              <w:rPr>
                <w:rFonts w:cs="Calibri"/>
                <w:szCs w:val="19"/>
              </w:rPr>
              <w:t>105</w:t>
            </w:r>
            <w:r w:rsidR="002F5176">
              <w:rPr>
                <w:rFonts w:cs="Calibri"/>
                <w:szCs w:val="19"/>
              </w:rPr>
              <w:t>.</w:t>
            </w:r>
            <w:r w:rsidRPr="005251E9">
              <w:rPr>
                <w:rFonts w:cs="Calibri"/>
                <w:szCs w:val="19"/>
              </w:rPr>
              <w:t>7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B682F50" w14:textId="1F1919A5" w:rsidR="009F0EA9" w:rsidRPr="002775AF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775AF">
              <w:rPr>
                <w:rFonts w:cs="Calibri"/>
                <w:szCs w:val="19"/>
              </w:rPr>
              <w:t>0</w:t>
            </w:r>
            <w:r w:rsidR="002F5176">
              <w:rPr>
                <w:rFonts w:cs="Calibri"/>
                <w:szCs w:val="19"/>
              </w:rPr>
              <w:t>.</w:t>
            </w:r>
            <w:r w:rsidRPr="002775AF">
              <w:rPr>
                <w:rFonts w:cs="Calibri"/>
                <w:szCs w:val="19"/>
              </w:rPr>
              <w:t>04</w:t>
            </w:r>
          </w:p>
        </w:tc>
      </w:tr>
      <w:tr w:rsidR="009F0EA9" w:rsidRPr="00E35783" w14:paraId="3A0DD1B3" w14:textId="77777777" w:rsidTr="009F0EA9">
        <w:trPr>
          <w:cantSplit/>
          <w:trHeight w:val="57"/>
        </w:trPr>
        <w:tc>
          <w:tcPr>
            <w:tcW w:w="21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7B4C3D6" w14:textId="0C0FFD20" w:rsidR="009F0EA9" w:rsidRPr="00111051" w:rsidRDefault="009F0EA9" w:rsidP="009F0EA9">
            <w:pPr>
              <w:spacing w:before="0" w:after="0"/>
              <w:contextualSpacing/>
              <w:rPr>
                <w:rFonts w:cs="Calibri"/>
                <w:color w:val="000000"/>
                <w:szCs w:val="19"/>
              </w:rPr>
            </w:pPr>
            <w:r w:rsidRPr="0058209B">
              <w:rPr>
                <w:color w:val="000000" w:themeColor="text1"/>
                <w:sz w:val="18"/>
                <w:szCs w:val="18"/>
                <w:lang w:val="en-GB"/>
              </w:rPr>
              <w:t xml:space="preserve">Alcoholic beverages </w:t>
            </w:r>
            <w:r w:rsidRPr="0058209B">
              <w:rPr>
                <w:color w:val="000000" w:themeColor="text1"/>
                <w:sz w:val="18"/>
                <w:szCs w:val="18"/>
                <w:lang w:val="en-GB"/>
              </w:rPr>
              <w:br/>
              <w:t>and tobacco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CC9AF07" w14:textId="228B0C53" w:rsidR="009F0EA9" w:rsidRPr="00225B00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25B00">
              <w:rPr>
                <w:rFonts w:cs="Calibri"/>
                <w:szCs w:val="19"/>
              </w:rPr>
              <w:t>106</w:t>
            </w:r>
            <w:r w:rsidR="002F5176">
              <w:rPr>
                <w:rFonts w:cs="Calibri"/>
                <w:szCs w:val="19"/>
              </w:rPr>
              <w:t>.</w:t>
            </w:r>
            <w:r w:rsidRPr="00225B00">
              <w:rPr>
                <w:rFonts w:cs="Calibri"/>
                <w:szCs w:val="19"/>
              </w:rPr>
              <w:t>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04C618F" w14:textId="6CD6CEBF" w:rsidR="009F0EA9" w:rsidRPr="00225B00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25B00">
              <w:rPr>
                <w:rFonts w:cs="Calibri"/>
                <w:szCs w:val="19"/>
              </w:rPr>
              <w:t>105</w:t>
            </w:r>
            <w:r w:rsidR="002F5176">
              <w:rPr>
                <w:rFonts w:cs="Calibri"/>
                <w:szCs w:val="19"/>
              </w:rPr>
              <w:t>.</w:t>
            </w:r>
            <w:r w:rsidRPr="00225B00">
              <w:rPr>
                <w:rFonts w:cs="Calibri"/>
                <w:szCs w:val="19"/>
              </w:rPr>
              <w:t>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D475F67" w14:textId="64158E1D" w:rsidR="009F0EA9" w:rsidRPr="00FA7C6A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FA7C6A">
              <w:rPr>
                <w:rFonts w:cs="Calibri"/>
                <w:szCs w:val="19"/>
              </w:rPr>
              <w:t>100</w:t>
            </w:r>
            <w:r w:rsidR="002F5176">
              <w:rPr>
                <w:rFonts w:cs="Calibri"/>
                <w:szCs w:val="19"/>
              </w:rPr>
              <w:t>.</w:t>
            </w:r>
            <w:r w:rsidRPr="00FA7C6A">
              <w:rPr>
                <w:rFonts w:cs="Calibri"/>
                <w:szCs w:val="19"/>
              </w:rPr>
              <w:t>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623AB97" w14:textId="72BECC0C" w:rsidR="009F0EA9" w:rsidRPr="006F4B4F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6F4B4F">
              <w:rPr>
                <w:rFonts w:cs="Calibri"/>
                <w:szCs w:val="19"/>
              </w:rPr>
              <w:t>106</w:t>
            </w:r>
            <w:r w:rsidR="002F5176">
              <w:rPr>
                <w:rFonts w:cs="Calibri"/>
                <w:szCs w:val="19"/>
              </w:rPr>
              <w:t>.</w:t>
            </w:r>
            <w:r w:rsidRPr="006F4B4F">
              <w:rPr>
                <w:rFonts w:cs="Calibri"/>
                <w:szCs w:val="19"/>
              </w:rPr>
              <w:t>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17A8A09" w14:textId="4882A183" w:rsidR="009F0EA9" w:rsidRPr="006F4B4F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6F4B4F">
              <w:rPr>
                <w:rFonts w:cs="Calibri"/>
                <w:szCs w:val="19"/>
              </w:rPr>
              <w:t>102</w:t>
            </w:r>
            <w:r w:rsidR="002F5176">
              <w:rPr>
                <w:rFonts w:cs="Calibri"/>
                <w:szCs w:val="19"/>
              </w:rPr>
              <w:t>.</w:t>
            </w:r>
            <w:r w:rsidRPr="006F4B4F">
              <w:rPr>
                <w:rFonts w:cs="Calibri"/>
                <w:szCs w:val="19"/>
              </w:rPr>
              <w:t>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50E4E5E" w14:textId="47CCF7CB" w:rsidR="009F0EA9" w:rsidRPr="005251E9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251E9">
              <w:rPr>
                <w:rFonts w:cs="Calibri"/>
                <w:szCs w:val="19"/>
              </w:rPr>
              <w:t>105</w:t>
            </w:r>
            <w:r w:rsidR="002F5176">
              <w:rPr>
                <w:rFonts w:cs="Calibri"/>
                <w:szCs w:val="19"/>
              </w:rPr>
              <w:t>.</w:t>
            </w:r>
            <w:r w:rsidRPr="005251E9">
              <w:rPr>
                <w:rFonts w:cs="Calibri"/>
                <w:szCs w:val="19"/>
              </w:rPr>
              <w:t>7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0E1307B" w14:textId="64398B71" w:rsidR="009F0EA9" w:rsidRPr="002775AF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775AF">
              <w:rPr>
                <w:rFonts w:cs="Calibri"/>
                <w:szCs w:val="19"/>
              </w:rPr>
              <w:t>0</w:t>
            </w:r>
            <w:r w:rsidR="002F5176">
              <w:rPr>
                <w:rFonts w:cs="Calibri"/>
                <w:szCs w:val="19"/>
              </w:rPr>
              <w:t>.</w:t>
            </w:r>
            <w:r w:rsidRPr="002775AF">
              <w:rPr>
                <w:rFonts w:cs="Calibri"/>
                <w:szCs w:val="19"/>
              </w:rPr>
              <w:t>03</w:t>
            </w:r>
          </w:p>
        </w:tc>
      </w:tr>
      <w:tr w:rsidR="009F0EA9" w:rsidRPr="00E35783" w14:paraId="651F5DD7" w14:textId="77777777" w:rsidTr="009F0EA9">
        <w:trPr>
          <w:cantSplit/>
          <w:trHeight w:val="281"/>
        </w:trPr>
        <w:tc>
          <w:tcPr>
            <w:tcW w:w="21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F3292E6" w14:textId="15627F2D" w:rsidR="009F0EA9" w:rsidRPr="00111051" w:rsidRDefault="009F0EA9" w:rsidP="009F0EA9">
            <w:pPr>
              <w:spacing w:before="0" w:after="0"/>
              <w:contextualSpacing/>
              <w:rPr>
                <w:rFonts w:cs="Calibri"/>
                <w:color w:val="000000"/>
                <w:szCs w:val="19"/>
              </w:rPr>
            </w:pP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>Clothing and footwear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23A575A" w14:textId="4726B1D4" w:rsidR="009F0EA9" w:rsidRPr="00225B00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25B00">
              <w:rPr>
                <w:rFonts w:cs="Calibri"/>
                <w:szCs w:val="19"/>
              </w:rPr>
              <w:t>98</w:t>
            </w:r>
            <w:r w:rsidR="002F5176">
              <w:rPr>
                <w:rFonts w:cs="Calibri"/>
                <w:szCs w:val="19"/>
              </w:rPr>
              <w:t>.</w:t>
            </w:r>
            <w:r w:rsidRPr="00225B00">
              <w:rPr>
                <w:rFonts w:cs="Calibri"/>
                <w:szCs w:val="19"/>
              </w:rPr>
              <w:t>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335CA58" w14:textId="193DC734" w:rsidR="009F0EA9" w:rsidRPr="00225B00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25B00">
              <w:rPr>
                <w:rFonts w:cs="Calibri"/>
                <w:szCs w:val="19"/>
              </w:rPr>
              <w:t>98</w:t>
            </w:r>
            <w:r w:rsidR="002F5176">
              <w:rPr>
                <w:rFonts w:cs="Calibri"/>
                <w:szCs w:val="19"/>
              </w:rPr>
              <w:t>.</w:t>
            </w:r>
            <w:r w:rsidRPr="00225B00">
              <w:rPr>
                <w:rFonts w:cs="Calibri"/>
                <w:szCs w:val="19"/>
              </w:rPr>
              <w:t>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1A08A15" w14:textId="65C36941" w:rsidR="009F0EA9" w:rsidRPr="00FA7C6A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FA7C6A">
              <w:rPr>
                <w:rFonts w:cs="Calibri"/>
                <w:szCs w:val="19"/>
              </w:rPr>
              <w:t>98</w:t>
            </w:r>
            <w:r w:rsidR="002F5176">
              <w:rPr>
                <w:rFonts w:cs="Calibri"/>
                <w:szCs w:val="19"/>
              </w:rPr>
              <w:t>.</w:t>
            </w:r>
            <w:r w:rsidRPr="00FA7C6A">
              <w:rPr>
                <w:rFonts w:cs="Calibri"/>
                <w:szCs w:val="19"/>
              </w:rPr>
              <w:t>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6DE01A0" w14:textId="5144A211" w:rsidR="009F0EA9" w:rsidRPr="006F4B4F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6F4B4F">
              <w:rPr>
                <w:rFonts w:cs="Calibri"/>
                <w:szCs w:val="19"/>
              </w:rPr>
              <w:t>98</w:t>
            </w:r>
            <w:r w:rsidR="002F5176">
              <w:rPr>
                <w:rFonts w:cs="Calibri"/>
                <w:szCs w:val="19"/>
              </w:rPr>
              <w:t>.</w:t>
            </w:r>
            <w:r w:rsidRPr="006F4B4F">
              <w:rPr>
                <w:rFonts w:cs="Calibri"/>
                <w:szCs w:val="19"/>
              </w:rPr>
              <w:t>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DF1213B" w14:textId="12E49881" w:rsidR="009F0EA9" w:rsidRPr="006F4B4F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6F4B4F">
              <w:rPr>
                <w:rFonts w:cs="Calibri"/>
                <w:szCs w:val="19"/>
              </w:rPr>
              <w:t>103</w:t>
            </w:r>
            <w:r w:rsidR="002F5176">
              <w:rPr>
                <w:rFonts w:cs="Calibri"/>
                <w:szCs w:val="19"/>
              </w:rPr>
              <w:t>.</w:t>
            </w:r>
            <w:r w:rsidRPr="006F4B4F">
              <w:rPr>
                <w:rFonts w:cs="Calibri"/>
                <w:szCs w:val="19"/>
              </w:rPr>
              <w:t>2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694A090" w14:textId="3B9CB8E1" w:rsidR="009F0EA9" w:rsidRPr="005251E9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251E9">
              <w:rPr>
                <w:rFonts w:cs="Calibri"/>
                <w:szCs w:val="19"/>
              </w:rPr>
              <w:t>98</w:t>
            </w:r>
            <w:r w:rsidR="002F5176">
              <w:rPr>
                <w:rFonts w:cs="Calibri"/>
                <w:szCs w:val="19"/>
              </w:rPr>
              <w:t>.</w:t>
            </w:r>
            <w:r w:rsidRPr="005251E9">
              <w:rPr>
                <w:rFonts w:cs="Calibri"/>
                <w:szCs w:val="19"/>
              </w:rPr>
              <w:t>6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EE07CC4" w14:textId="2B19CB3D" w:rsidR="009F0EA9" w:rsidRPr="002775AF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775AF">
              <w:rPr>
                <w:rFonts w:cs="Calibri"/>
                <w:szCs w:val="19"/>
              </w:rPr>
              <w:t>-0</w:t>
            </w:r>
            <w:r w:rsidR="002F5176">
              <w:rPr>
                <w:rFonts w:cs="Calibri"/>
                <w:szCs w:val="19"/>
              </w:rPr>
              <w:t>.</w:t>
            </w:r>
            <w:r w:rsidRPr="002775AF">
              <w:rPr>
                <w:rFonts w:cs="Calibri"/>
                <w:szCs w:val="19"/>
              </w:rPr>
              <w:t>06</w:t>
            </w:r>
          </w:p>
        </w:tc>
      </w:tr>
      <w:tr w:rsidR="009F0EA9" w:rsidRPr="00E35783" w14:paraId="3C8DA325" w14:textId="77777777" w:rsidTr="009F0EA9">
        <w:trPr>
          <w:cantSplit/>
          <w:trHeight w:val="57"/>
        </w:trPr>
        <w:tc>
          <w:tcPr>
            <w:tcW w:w="21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F5FFDDC" w14:textId="71A56E41" w:rsidR="009F0EA9" w:rsidRPr="009F0EA9" w:rsidRDefault="009F0EA9" w:rsidP="009F0EA9">
            <w:pPr>
              <w:spacing w:before="0" w:after="0"/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58209B">
              <w:rPr>
                <w:color w:val="000000" w:themeColor="text1"/>
                <w:sz w:val="18"/>
                <w:szCs w:val="18"/>
                <w:lang w:val="en-GB"/>
              </w:rPr>
              <w:t>Housing</w:t>
            </w:r>
            <w:r w:rsidR="002F5176">
              <w:rPr>
                <w:color w:val="000000" w:themeColor="text1"/>
                <w:sz w:val="18"/>
                <w:szCs w:val="18"/>
                <w:lang w:val="en-GB"/>
              </w:rPr>
              <w:t>.</w:t>
            </w:r>
            <w:r w:rsidRPr="0058209B">
              <w:rPr>
                <w:color w:val="000000" w:themeColor="text1"/>
                <w:sz w:val="18"/>
                <w:szCs w:val="18"/>
                <w:lang w:val="en-GB"/>
              </w:rPr>
              <w:t xml:space="preserve"> water</w:t>
            </w:r>
            <w:r w:rsidR="002F5176">
              <w:rPr>
                <w:color w:val="000000" w:themeColor="text1"/>
                <w:sz w:val="18"/>
                <w:szCs w:val="18"/>
                <w:lang w:val="en-GB"/>
              </w:rPr>
              <w:t>.</w:t>
            </w:r>
            <w:r w:rsidRPr="0058209B">
              <w:rPr>
                <w:color w:val="000000" w:themeColor="text1"/>
                <w:sz w:val="18"/>
                <w:szCs w:val="18"/>
                <w:lang w:val="en-GB"/>
              </w:rPr>
              <w:t xml:space="preserve"> electricity</w:t>
            </w:r>
            <w:r w:rsidR="002F5176">
              <w:rPr>
                <w:color w:val="000000" w:themeColor="text1"/>
                <w:sz w:val="18"/>
                <w:szCs w:val="18"/>
                <w:lang w:val="en-GB"/>
              </w:rPr>
              <w:t>.</w:t>
            </w:r>
            <w:r w:rsidRPr="0058209B">
              <w:rPr>
                <w:color w:val="000000" w:themeColor="text1"/>
                <w:sz w:val="18"/>
                <w:szCs w:val="18"/>
                <w:lang w:val="en-GB"/>
              </w:rPr>
              <w:t xml:space="preserve"> gas and other fuels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09ACB53" w14:textId="0859EEAA" w:rsidR="009F0EA9" w:rsidRPr="00225B00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25B00">
              <w:rPr>
                <w:rFonts w:cs="Calibri"/>
                <w:szCs w:val="19"/>
              </w:rPr>
              <w:t>110</w:t>
            </w:r>
            <w:r w:rsidR="002F5176">
              <w:rPr>
                <w:rFonts w:cs="Calibri"/>
                <w:szCs w:val="19"/>
              </w:rPr>
              <w:t>.</w:t>
            </w:r>
            <w:r w:rsidRPr="00225B00">
              <w:rPr>
                <w:rFonts w:cs="Calibri"/>
                <w:szCs w:val="19"/>
              </w:rPr>
              <w:t>5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76DFEE" w14:textId="28F0FB17" w:rsidR="009F0EA9" w:rsidRPr="00225B00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25B00">
              <w:rPr>
                <w:rFonts w:cs="Calibri"/>
                <w:szCs w:val="19"/>
              </w:rPr>
              <w:t>102</w:t>
            </w:r>
            <w:r w:rsidR="002F5176">
              <w:rPr>
                <w:rFonts w:cs="Calibri"/>
                <w:szCs w:val="19"/>
              </w:rPr>
              <w:t>.</w:t>
            </w:r>
            <w:r w:rsidRPr="00225B00">
              <w:rPr>
                <w:rFonts w:cs="Calibri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47990D2" w14:textId="2C259D5C" w:rsidR="009F0EA9" w:rsidRPr="00FA7C6A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FA7C6A">
              <w:rPr>
                <w:rFonts w:cs="Calibri"/>
                <w:szCs w:val="19"/>
              </w:rPr>
              <w:t>99</w:t>
            </w:r>
            <w:r w:rsidR="002F5176">
              <w:rPr>
                <w:rFonts w:cs="Calibri"/>
                <w:szCs w:val="19"/>
              </w:rPr>
              <w:t>.</w:t>
            </w:r>
            <w:r w:rsidRPr="00FA7C6A">
              <w:rPr>
                <w:rFonts w:cs="Calibri"/>
                <w:szCs w:val="19"/>
              </w:rPr>
              <w:t>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6B5765F" w14:textId="759BC3B9" w:rsidR="009F0EA9" w:rsidRPr="006F4B4F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6F4B4F">
              <w:rPr>
                <w:rFonts w:cs="Calibri"/>
                <w:szCs w:val="19"/>
              </w:rPr>
              <w:t>110</w:t>
            </w:r>
            <w:r w:rsidR="002F5176">
              <w:rPr>
                <w:rFonts w:cs="Calibri"/>
                <w:szCs w:val="19"/>
              </w:rPr>
              <w:t>.</w:t>
            </w:r>
            <w:r w:rsidRPr="006F4B4F">
              <w:rPr>
                <w:rFonts w:cs="Calibri"/>
                <w:szCs w:val="19"/>
              </w:rPr>
              <w:t>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A8AE930" w14:textId="53960C73" w:rsidR="009F0EA9" w:rsidRPr="006F4B4F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6F4B4F">
              <w:rPr>
                <w:rFonts w:cs="Calibri"/>
                <w:szCs w:val="19"/>
              </w:rPr>
              <w:t>100</w:t>
            </w:r>
            <w:r w:rsidR="002F5176">
              <w:rPr>
                <w:rFonts w:cs="Calibri"/>
                <w:szCs w:val="19"/>
              </w:rPr>
              <w:t>.</w:t>
            </w:r>
            <w:r w:rsidRPr="006F4B4F">
              <w:rPr>
                <w:rFonts w:cs="Calibri"/>
                <w:szCs w:val="19"/>
              </w:rPr>
              <w:t>2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E20A5A2" w14:textId="46F5966B" w:rsidR="009F0EA9" w:rsidRPr="005251E9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251E9">
              <w:rPr>
                <w:rFonts w:cs="Calibri"/>
                <w:szCs w:val="19"/>
              </w:rPr>
              <w:t>110</w:t>
            </w:r>
            <w:r w:rsidR="002F5176">
              <w:rPr>
                <w:rFonts w:cs="Calibri"/>
                <w:szCs w:val="19"/>
              </w:rPr>
              <w:t>.</w:t>
            </w:r>
            <w:r w:rsidRPr="005251E9">
              <w:rPr>
                <w:rFonts w:cs="Calibri"/>
                <w:szCs w:val="19"/>
              </w:rPr>
              <w:t>7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57F37D4" w14:textId="2C5BD377" w:rsidR="009F0EA9" w:rsidRPr="002775AF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775AF">
              <w:rPr>
                <w:rFonts w:cs="Calibri"/>
                <w:szCs w:val="19"/>
              </w:rPr>
              <w:t>-0</w:t>
            </w:r>
            <w:r w:rsidR="002F5176">
              <w:rPr>
                <w:rFonts w:cs="Calibri"/>
                <w:szCs w:val="19"/>
              </w:rPr>
              <w:t>.</w:t>
            </w:r>
            <w:r w:rsidRPr="002775AF">
              <w:rPr>
                <w:rFonts w:cs="Calibri"/>
                <w:szCs w:val="19"/>
              </w:rPr>
              <w:t>02</w:t>
            </w:r>
          </w:p>
        </w:tc>
      </w:tr>
      <w:tr w:rsidR="009F0EA9" w:rsidRPr="00E35783" w14:paraId="7B5527F6" w14:textId="77777777" w:rsidTr="009F0EA9">
        <w:trPr>
          <w:cantSplit/>
          <w:trHeight w:val="823"/>
        </w:trPr>
        <w:tc>
          <w:tcPr>
            <w:tcW w:w="21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0B8A832" w14:textId="3D96D8B7" w:rsidR="009F0EA9" w:rsidRPr="009F0EA9" w:rsidRDefault="009F0EA9" w:rsidP="009F0EA9">
            <w:pPr>
              <w:spacing w:before="0" w:after="0"/>
              <w:contextualSpacing/>
              <w:rPr>
                <w:rFonts w:cs="Calibri"/>
                <w:color w:val="000000"/>
                <w:szCs w:val="19"/>
                <w:lang w:val="en-GB"/>
              </w:rPr>
            </w:pP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>Furnishings</w:t>
            </w:r>
            <w:r w:rsidR="002F5176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>.</w:t>
            </w: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 xml:space="preserve"> household </w:t>
            </w: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br/>
              <w:t xml:space="preserve">equipment and routine </w:t>
            </w: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br/>
              <w:t>household maintenance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7195343" w14:textId="0EEC43C4" w:rsidR="009F0EA9" w:rsidRPr="00225B00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25B00">
              <w:rPr>
                <w:rFonts w:cs="Calibri"/>
                <w:szCs w:val="19"/>
              </w:rPr>
              <w:t>99</w:t>
            </w:r>
            <w:r w:rsidR="002F5176">
              <w:rPr>
                <w:rFonts w:cs="Calibri"/>
                <w:szCs w:val="19"/>
              </w:rPr>
              <w:t>.</w:t>
            </w:r>
            <w:r w:rsidRPr="00225B00">
              <w:rPr>
                <w:rFonts w:cs="Calibri"/>
                <w:szCs w:val="19"/>
              </w:rPr>
              <w:t>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19C2E05" w14:textId="5BAB3784" w:rsidR="009F0EA9" w:rsidRPr="00225B00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25B00">
              <w:rPr>
                <w:rFonts w:cs="Calibri"/>
                <w:szCs w:val="19"/>
              </w:rPr>
              <w:t>99</w:t>
            </w:r>
            <w:r w:rsidR="002F5176">
              <w:rPr>
                <w:rFonts w:cs="Calibri"/>
                <w:szCs w:val="19"/>
              </w:rPr>
              <w:t>.</w:t>
            </w:r>
            <w:r w:rsidRPr="00225B00">
              <w:rPr>
                <w:rFonts w:cs="Calibri"/>
                <w:szCs w:val="19"/>
              </w:rPr>
              <w:t>8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F9E593E" w14:textId="3C2DB8CB" w:rsidR="009F0EA9" w:rsidRPr="00FA7C6A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FA7C6A">
              <w:rPr>
                <w:rFonts w:cs="Calibri"/>
                <w:szCs w:val="19"/>
              </w:rPr>
              <w:t>99</w:t>
            </w:r>
            <w:r w:rsidR="002F5176">
              <w:rPr>
                <w:rFonts w:cs="Calibri"/>
                <w:szCs w:val="19"/>
              </w:rPr>
              <w:t>.</w:t>
            </w:r>
            <w:r w:rsidRPr="00FA7C6A">
              <w:rPr>
                <w:rFonts w:cs="Calibri"/>
                <w:szCs w:val="19"/>
              </w:rPr>
              <w:t>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8D2A127" w14:textId="2C86AFCF" w:rsidR="009F0EA9" w:rsidRPr="006F4B4F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6F4B4F">
              <w:rPr>
                <w:rFonts w:cs="Calibri"/>
                <w:szCs w:val="19"/>
              </w:rPr>
              <w:t>99</w:t>
            </w:r>
            <w:r w:rsidR="002F5176">
              <w:rPr>
                <w:rFonts w:cs="Calibri"/>
                <w:szCs w:val="19"/>
              </w:rPr>
              <w:t>.</w:t>
            </w:r>
            <w:r w:rsidRPr="006F4B4F">
              <w:rPr>
                <w:rFonts w:cs="Calibri"/>
                <w:szCs w:val="19"/>
              </w:rPr>
              <w:t>8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37D11F0" w14:textId="6DF775C2" w:rsidR="009F0EA9" w:rsidRPr="006F4B4F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6F4B4F">
              <w:rPr>
                <w:rFonts w:cs="Calibri"/>
                <w:szCs w:val="19"/>
              </w:rPr>
              <w:t>99</w:t>
            </w:r>
            <w:r w:rsidR="002F5176">
              <w:rPr>
                <w:rFonts w:cs="Calibri"/>
                <w:szCs w:val="19"/>
              </w:rPr>
              <w:t>.</w:t>
            </w:r>
            <w:r w:rsidRPr="006F4B4F">
              <w:rPr>
                <w:rFonts w:cs="Calibri"/>
                <w:szCs w:val="19"/>
              </w:rPr>
              <w:t>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025E393" w14:textId="0926AA39" w:rsidR="009F0EA9" w:rsidRPr="005251E9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251E9">
              <w:rPr>
                <w:rFonts w:cs="Calibri"/>
                <w:szCs w:val="19"/>
              </w:rPr>
              <w:t>100</w:t>
            </w:r>
            <w:r w:rsidR="002F5176">
              <w:rPr>
                <w:rFonts w:cs="Calibri"/>
                <w:szCs w:val="19"/>
              </w:rPr>
              <w:t>.</w:t>
            </w:r>
            <w:r w:rsidRPr="005251E9">
              <w:rPr>
                <w:rFonts w:cs="Calibri"/>
                <w:szCs w:val="19"/>
              </w:rPr>
              <w:t>0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89871DE" w14:textId="2BA02872" w:rsidR="009F0EA9" w:rsidRPr="002775AF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775AF">
              <w:rPr>
                <w:rFonts w:cs="Calibri"/>
                <w:szCs w:val="19"/>
              </w:rPr>
              <w:t>0</w:t>
            </w:r>
            <w:r w:rsidR="002F5176">
              <w:rPr>
                <w:rFonts w:cs="Calibri"/>
                <w:szCs w:val="19"/>
              </w:rPr>
              <w:t>.</w:t>
            </w:r>
            <w:r w:rsidRPr="002775AF">
              <w:rPr>
                <w:rFonts w:cs="Calibri"/>
                <w:szCs w:val="19"/>
              </w:rPr>
              <w:t>00</w:t>
            </w:r>
          </w:p>
        </w:tc>
      </w:tr>
      <w:tr w:rsidR="009F0EA9" w:rsidRPr="00E35783" w14:paraId="7F5AEB49" w14:textId="77777777" w:rsidTr="009F0EA9">
        <w:trPr>
          <w:cantSplit/>
          <w:trHeight w:val="315"/>
        </w:trPr>
        <w:tc>
          <w:tcPr>
            <w:tcW w:w="21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CEB122A" w14:textId="278AE5C0" w:rsidR="009F0EA9" w:rsidRPr="00111051" w:rsidRDefault="009F0EA9" w:rsidP="009F0EA9">
            <w:pPr>
              <w:spacing w:before="0" w:after="0"/>
              <w:contextualSpacing/>
              <w:rPr>
                <w:rFonts w:cs="Calibri"/>
                <w:color w:val="000000"/>
                <w:szCs w:val="19"/>
              </w:rPr>
            </w:pP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 xml:space="preserve">Health 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248A3C" w14:textId="37AD245A" w:rsidR="009F0EA9" w:rsidRPr="00225B00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25B00">
              <w:rPr>
                <w:rFonts w:cs="Calibri"/>
                <w:szCs w:val="19"/>
              </w:rPr>
              <w:t>104</w:t>
            </w:r>
            <w:r w:rsidR="002F5176">
              <w:rPr>
                <w:rFonts w:cs="Calibri"/>
                <w:szCs w:val="19"/>
              </w:rPr>
              <w:t>.</w:t>
            </w:r>
            <w:r w:rsidRPr="00225B00">
              <w:rPr>
                <w:rFonts w:cs="Calibri"/>
                <w:szCs w:val="19"/>
              </w:rPr>
              <w:t>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1D7E361" w14:textId="4440ACD4" w:rsidR="009F0EA9" w:rsidRPr="00225B00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25B00">
              <w:rPr>
                <w:rFonts w:cs="Calibri"/>
                <w:szCs w:val="19"/>
              </w:rPr>
              <w:t>103</w:t>
            </w:r>
            <w:r w:rsidR="002F5176">
              <w:rPr>
                <w:rFonts w:cs="Calibri"/>
                <w:szCs w:val="19"/>
              </w:rPr>
              <w:t>.</w:t>
            </w:r>
            <w:r w:rsidRPr="00225B00">
              <w:rPr>
                <w:rFonts w:cs="Calibri"/>
                <w:szCs w:val="19"/>
              </w:rPr>
              <w:t>3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23AFA4C" w14:textId="42BCBF30" w:rsidR="009F0EA9" w:rsidRPr="00FA7C6A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FA7C6A">
              <w:rPr>
                <w:rFonts w:cs="Calibri"/>
                <w:szCs w:val="19"/>
              </w:rPr>
              <w:t>100</w:t>
            </w:r>
            <w:r w:rsidR="002F5176">
              <w:rPr>
                <w:rFonts w:cs="Calibri"/>
                <w:szCs w:val="19"/>
              </w:rPr>
              <w:t>.</w:t>
            </w:r>
            <w:r w:rsidRPr="00FA7C6A">
              <w:rPr>
                <w:rFonts w:cs="Calibri"/>
                <w:szCs w:val="19"/>
              </w:rPr>
              <w:t>2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BA10B54" w14:textId="2CB4C8A7" w:rsidR="009F0EA9" w:rsidRPr="006F4B4F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6F4B4F">
              <w:rPr>
                <w:rFonts w:cs="Calibri"/>
                <w:szCs w:val="19"/>
              </w:rPr>
              <w:t>104</w:t>
            </w:r>
            <w:r w:rsidR="002F5176">
              <w:rPr>
                <w:rFonts w:cs="Calibri"/>
                <w:szCs w:val="19"/>
              </w:rPr>
              <w:t>.</w:t>
            </w:r>
            <w:r w:rsidRPr="006F4B4F">
              <w:rPr>
                <w:rFonts w:cs="Calibri"/>
                <w:szCs w:val="19"/>
              </w:rPr>
              <w:t>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C3C6791" w14:textId="5E4BF0F6" w:rsidR="009F0EA9" w:rsidRPr="006F4B4F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6F4B4F">
              <w:rPr>
                <w:rFonts w:cs="Calibri"/>
                <w:szCs w:val="19"/>
              </w:rPr>
              <w:t>101</w:t>
            </w:r>
            <w:r w:rsidR="002F5176">
              <w:rPr>
                <w:rFonts w:cs="Calibri"/>
                <w:szCs w:val="19"/>
              </w:rPr>
              <w:t>.</w:t>
            </w:r>
            <w:r w:rsidRPr="006F4B4F">
              <w:rPr>
                <w:rFonts w:cs="Calibri"/>
                <w:szCs w:val="19"/>
              </w:rPr>
              <w:t>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45DD52F" w14:textId="08D57A25" w:rsidR="009F0EA9" w:rsidRPr="005251E9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251E9">
              <w:rPr>
                <w:rFonts w:cs="Calibri"/>
                <w:szCs w:val="19"/>
              </w:rPr>
              <w:t>105</w:t>
            </w:r>
            <w:r w:rsidR="002F5176">
              <w:rPr>
                <w:rFonts w:cs="Calibri"/>
                <w:szCs w:val="19"/>
              </w:rPr>
              <w:t>.</w:t>
            </w:r>
            <w:r w:rsidRPr="005251E9">
              <w:rPr>
                <w:rFonts w:cs="Calibri"/>
                <w:szCs w:val="19"/>
              </w:rPr>
              <w:t>2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EC825B2" w14:textId="342116A9" w:rsidR="009F0EA9" w:rsidRPr="002775AF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775AF">
              <w:rPr>
                <w:rFonts w:cs="Calibri"/>
                <w:szCs w:val="19"/>
              </w:rPr>
              <w:t>0</w:t>
            </w:r>
            <w:r w:rsidR="002F5176">
              <w:rPr>
                <w:rFonts w:cs="Calibri"/>
                <w:szCs w:val="19"/>
              </w:rPr>
              <w:t>.</w:t>
            </w:r>
            <w:r w:rsidRPr="002775AF">
              <w:rPr>
                <w:rFonts w:cs="Calibri"/>
                <w:szCs w:val="19"/>
              </w:rPr>
              <w:t>01</w:t>
            </w:r>
          </w:p>
        </w:tc>
      </w:tr>
      <w:tr w:rsidR="009F0EA9" w:rsidRPr="00E35783" w14:paraId="51FB11AB" w14:textId="77777777" w:rsidTr="009F0EA9">
        <w:trPr>
          <w:cantSplit/>
          <w:trHeight w:val="57"/>
        </w:trPr>
        <w:tc>
          <w:tcPr>
            <w:tcW w:w="21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E01569D" w14:textId="15ED25B5" w:rsidR="009F0EA9" w:rsidRPr="00111051" w:rsidRDefault="009F0EA9" w:rsidP="009F0EA9">
            <w:pPr>
              <w:spacing w:before="0" w:after="0"/>
              <w:rPr>
                <w:rFonts w:cs="Calibri"/>
                <w:color w:val="000000"/>
                <w:szCs w:val="19"/>
              </w:rPr>
            </w:pP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>Transport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464B20E" w14:textId="657BF542" w:rsidR="009F0EA9" w:rsidRPr="00225B00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25B00">
              <w:rPr>
                <w:rFonts w:cs="Calibri"/>
                <w:szCs w:val="19"/>
              </w:rPr>
              <w:t>94</w:t>
            </w:r>
            <w:r w:rsidR="002F5176">
              <w:rPr>
                <w:rFonts w:cs="Calibri"/>
                <w:szCs w:val="19"/>
              </w:rPr>
              <w:t>.</w:t>
            </w:r>
            <w:r w:rsidRPr="00225B00">
              <w:rPr>
                <w:rFonts w:cs="Calibri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60FA7F0" w14:textId="4FEAA703" w:rsidR="009F0EA9" w:rsidRPr="00225B00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25B00">
              <w:rPr>
                <w:rFonts w:cs="Calibri"/>
                <w:szCs w:val="19"/>
              </w:rPr>
              <w:t>95</w:t>
            </w:r>
            <w:r w:rsidR="002F5176">
              <w:rPr>
                <w:rFonts w:cs="Calibri"/>
                <w:szCs w:val="19"/>
              </w:rPr>
              <w:t>.</w:t>
            </w:r>
            <w:r w:rsidRPr="00225B00">
              <w:rPr>
                <w:rFonts w:cs="Calibri"/>
                <w:szCs w:val="19"/>
              </w:rPr>
              <w:t>8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1AA8EE9" w14:textId="7CE981BC" w:rsidR="009F0EA9" w:rsidRPr="00FA7C6A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FA7C6A">
              <w:rPr>
                <w:rFonts w:cs="Calibri"/>
                <w:szCs w:val="19"/>
              </w:rPr>
              <w:t>99</w:t>
            </w:r>
            <w:r w:rsidR="002F5176">
              <w:rPr>
                <w:rFonts w:cs="Calibri"/>
                <w:szCs w:val="19"/>
              </w:rPr>
              <w:t>.</w:t>
            </w:r>
            <w:r w:rsidRPr="00FA7C6A">
              <w:rPr>
                <w:rFonts w:cs="Calibri"/>
                <w:szCs w:val="19"/>
              </w:rPr>
              <w:t>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739499F" w14:textId="4B0552B2" w:rsidR="009F0EA9" w:rsidRPr="006F4B4F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6F4B4F">
              <w:rPr>
                <w:rFonts w:cs="Calibri"/>
                <w:szCs w:val="19"/>
              </w:rPr>
              <w:t>93</w:t>
            </w:r>
            <w:r w:rsidR="002F5176">
              <w:rPr>
                <w:rFonts w:cs="Calibri"/>
                <w:szCs w:val="19"/>
              </w:rPr>
              <w:t>.</w:t>
            </w:r>
            <w:r w:rsidRPr="006F4B4F">
              <w:rPr>
                <w:rFonts w:cs="Calibri"/>
                <w:szCs w:val="19"/>
              </w:rPr>
              <w:t>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BCA55D1" w14:textId="5B0E3FE7" w:rsidR="009F0EA9" w:rsidRPr="006F4B4F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6F4B4F">
              <w:rPr>
                <w:rFonts w:cs="Calibri"/>
                <w:szCs w:val="19"/>
              </w:rPr>
              <w:t>96</w:t>
            </w:r>
            <w:r w:rsidR="002F5176">
              <w:rPr>
                <w:rFonts w:cs="Calibri"/>
                <w:szCs w:val="19"/>
              </w:rPr>
              <w:t>.</w:t>
            </w:r>
            <w:r w:rsidRPr="006F4B4F">
              <w:rPr>
                <w:rFonts w:cs="Calibri"/>
                <w:szCs w:val="19"/>
              </w:rPr>
              <w:t>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C4B12E9" w14:textId="0BDB699B" w:rsidR="009F0EA9" w:rsidRPr="005251E9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251E9">
              <w:rPr>
                <w:rFonts w:cs="Calibri"/>
                <w:szCs w:val="19"/>
              </w:rPr>
              <w:t>95</w:t>
            </w:r>
            <w:r w:rsidR="002F5176">
              <w:rPr>
                <w:rFonts w:cs="Calibri"/>
                <w:szCs w:val="19"/>
              </w:rPr>
              <w:t>.</w:t>
            </w:r>
            <w:r w:rsidRPr="005251E9">
              <w:rPr>
                <w:rFonts w:cs="Calibri"/>
                <w:szCs w:val="19"/>
              </w:rPr>
              <w:t>8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7214258" w14:textId="7274F50E" w:rsidR="009F0EA9" w:rsidRPr="002775AF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775AF">
              <w:rPr>
                <w:rFonts w:cs="Calibri"/>
                <w:szCs w:val="19"/>
              </w:rPr>
              <w:t>-0</w:t>
            </w:r>
            <w:r w:rsidR="002F5176">
              <w:rPr>
                <w:rFonts w:cs="Calibri"/>
                <w:szCs w:val="19"/>
              </w:rPr>
              <w:t>.</w:t>
            </w:r>
            <w:r w:rsidRPr="002775AF">
              <w:rPr>
                <w:rFonts w:cs="Calibri"/>
                <w:szCs w:val="19"/>
              </w:rPr>
              <w:t>04</w:t>
            </w:r>
          </w:p>
        </w:tc>
      </w:tr>
      <w:tr w:rsidR="009F0EA9" w:rsidRPr="00E35783" w14:paraId="45EDE82A" w14:textId="77777777" w:rsidTr="009F0EA9">
        <w:trPr>
          <w:cantSplit/>
          <w:trHeight w:val="161"/>
        </w:trPr>
        <w:tc>
          <w:tcPr>
            <w:tcW w:w="21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7E1B5F3" w14:textId="49930F66" w:rsidR="009F0EA9" w:rsidRPr="00111051" w:rsidRDefault="009F0EA9" w:rsidP="009F0EA9">
            <w:pPr>
              <w:spacing w:before="0" w:after="0"/>
              <w:rPr>
                <w:rFonts w:cs="Calibri"/>
                <w:color w:val="000000"/>
                <w:szCs w:val="19"/>
              </w:rPr>
            </w:pP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>Communication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90DE32D" w14:textId="2D72AC7A" w:rsidR="009F0EA9" w:rsidRPr="00225B00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25B00">
              <w:rPr>
                <w:rFonts w:cs="Calibri"/>
                <w:szCs w:val="19"/>
              </w:rPr>
              <w:t>104</w:t>
            </w:r>
            <w:r w:rsidR="002F5176">
              <w:rPr>
                <w:rFonts w:cs="Calibri"/>
                <w:szCs w:val="19"/>
              </w:rPr>
              <w:t>.</w:t>
            </w:r>
            <w:r w:rsidRPr="00225B00">
              <w:rPr>
                <w:rFonts w:cs="Calibri"/>
                <w:szCs w:val="19"/>
              </w:rPr>
              <w:t>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4D0FC28" w14:textId="406ABCF4" w:rsidR="009F0EA9" w:rsidRPr="00225B00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25B00">
              <w:rPr>
                <w:rFonts w:cs="Calibri"/>
                <w:szCs w:val="19"/>
              </w:rPr>
              <w:t>101</w:t>
            </w:r>
            <w:r w:rsidR="002F5176">
              <w:rPr>
                <w:rFonts w:cs="Calibri"/>
                <w:szCs w:val="19"/>
              </w:rPr>
              <w:t>.</w:t>
            </w:r>
            <w:r w:rsidRPr="00225B00">
              <w:rPr>
                <w:rFonts w:cs="Calibri"/>
                <w:szCs w:val="19"/>
              </w:rPr>
              <w:t>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06656F6" w14:textId="783169CA" w:rsidR="009F0EA9" w:rsidRPr="00FA7C6A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FA7C6A">
              <w:rPr>
                <w:rFonts w:cs="Calibri"/>
                <w:szCs w:val="19"/>
              </w:rPr>
              <w:t>100</w:t>
            </w:r>
            <w:r w:rsidR="002F5176">
              <w:rPr>
                <w:rFonts w:cs="Calibri"/>
                <w:szCs w:val="19"/>
              </w:rPr>
              <w:t>.</w:t>
            </w:r>
            <w:r w:rsidRPr="00FA7C6A">
              <w:rPr>
                <w:rFonts w:cs="Calibri"/>
                <w:szCs w:val="19"/>
              </w:rPr>
              <w:t>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122D956" w14:textId="15E2B43F" w:rsidR="009F0EA9" w:rsidRPr="006F4B4F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6F4B4F">
              <w:rPr>
                <w:rFonts w:cs="Calibri"/>
                <w:szCs w:val="19"/>
              </w:rPr>
              <w:t>103</w:t>
            </w:r>
            <w:r w:rsidR="002F5176">
              <w:rPr>
                <w:rFonts w:cs="Calibri"/>
                <w:szCs w:val="19"/>
              </w:rPr>
              <w:t>.</w:t>
            </w:r>
            <w:r w:rsidRPr="006F4B4F">
              <w:rPr>
                <w:rFonts w:cs="Calibri"/>
                <w:szCs w:val="19"/>
              </w:rPr>
              <w:t>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0F8740A" w14:textId="1597C701" w:rsidR="009F0EA9" w:rsidRPr="006F4B4F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6F4B4F">
              <w:rPr>
                <w:rFonts w:cs="Calibri"/>
                <w:szCs w:val="19"/>
              </w:rPr>
              <w:t>100</w:t>
            </w:r>
            <w:r w:rsidR="002F5176">
              <w:rPr>
                <w:rFonts w:cs="Calibri"/>
                <w:szCs w:val="19"/>
              </w:rPr>
              <w:t>.</w:t>
            </w:r>
            <w:r w:rsidRPr="006F4B4F">
              <w:rPr>
                <w:rFonts w:cs="Calibri"/>
                <w:szCs w:val="19"/>
              </w:rPr>
              <w:t>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6885529" w14:textId="51D68145" w:rsidR="009F0EA9" w:rsidRPr="005251E9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251E9">
              <w:rPr>
                <w:rFonts w:cs="Calibri"/>
                <w:szCs w:val="19"/>
              </w:rPr>
              <w:t>103</w:t>
            </w:r>
            <w:r w:rsidR="002F5176">
              <w:rPr>
                <w:rFonts w:cs="Calibri"/>
                <w:szCs w:val="19"/>
              </w:rPr>
              <w:t>.</w:t>
            </w:r>
            <w:r w:rsidRPr="005251E9">
              <w:rPr>
                <w:rFonts w:cs="Calibri"/>
                <w:szCs w:val="19"/>
              </w:rPr>
              <w:t>0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737E235" w14:textId="40C35632" w:rsidR="009F0EA9" w:rsidRPr="002775AF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775AF">
              <w:rPr>
                <w:rFonts w:cs="Calibri"/>
                <w:szCs w:val="19"/>
              </w:rPr>
              <w:t>0</w:t>
            </w:r>
            <w:r w:rsidR="002F5176">
              <w:rPr>
                <w:rFonts w:cs="Calibri"/>
                <w:szCs w:val="19"/>
              </w:rPr>
              <w:t>.</w:t>
            </w:r>
            <w:r w:rsidRPr="002775AF">
              <w:rPr>
                <w:rFonts w:cs="Calibri"/>
                <w:szCs w:val="19"/>
              </w:rPr>
              <w:t>03</w:t>
            </w:r>
          </w:p>
        </w:tc>
      </w:tr>
      <w:tr w:rsidR="009F0EA9" w:rsidRPr="00E35783" w14:paraId="1BEF73DF" w14:textId="77777777" w:rsidTr="009F0EA9">
        <w:trPr>
          <w:cantSplit/>
          <w:trHeight w:val="57"/>
        </w:trPr>
        <w:tc>
          <w:tcPr>
            <w:tcW w:w="21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2F07616" w14:textId="5A2677D6" w:rsidR="009F0EA9" w:rsidRPr="00111051" w:rsidRDefault="009F0EA9" w:rsidP="009F0EA9">
            <w:pPr>
              <w:spacing w:before="0" w:after="0"/>
              <w:rPr>
                <w:rFonts w:cs="Calibri"/>
                <w:color w:val="000000"/>
                <w:szCs w:val="19"/>
              </w:rPr>
            </w:pP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>Recreation and culture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F1A3B" w14:textId="306335C7" w:rsidR="009F0EA9" w:rsidRPr="00225B00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25B00">
              <w:rPr>
                <w:rFonts w:cs="Calibri"/>
                <w:szCs w:val="19"/>
              </w:rPr>
              <w:t>103</w:t>
            </w:r>
            <w:r w:rsidR="002F5176">
              <w:rPr>
                <w:rFonts w:cs="Calibri"/>
                <w:szCs w:val="19"/>
              </w:rPr>
              <w:t>.</w:t>
            </w:r>
            <w:r w:rsidRPr="00225B00">
              <w:rPr>
                <w:rFonts w:cs="Calibri"/>
                <w:szCs w:val="19"/>
              </w:rPr>
              <w:t>3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8CE4D63" w14:textId="14D29207" w:rsidR="009F0EA9" w:rsidRPr="00225B00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25B00">
              <w:rPr>
                <w:rFonts w:cs="Calibri"/>
                <w:szCs w:val="19"/>
              </w:rPr>
              <w:t>102</w:t>
            </w:r>
            <w:r w:rsidR="002F5176">
              <w:rPr>
                <w:rFonts w:cs="Calibri"/>
                <w:szCs w:val="19"/>
              </w:rPr>
              <w:t>.</w:t>
            </w:r>
            <w:r w:rsidRPr="00225B00">
              <w:rPr>
                <w:rFonts w:cs="Calibri"/>
                <w:szCs w:val="19"/>
              </w:rPr>
              <w:t>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D7B7D7E" w14:textId="394015BE" w:rsidR="009F0EA9" w:rsidRPr="00FA7C6A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FA7C6A">
              <w:rPr>
                <w:rFonts w:cs="Calibri"/>
                <w:szCs w:val="19"/>
              </w:rPr>
              <w:t>101</w:t>
            </w:r>
            <w:r w:rsidR="002F5176">
              <w:rPr>
                <w:rFonts w:cs="Calibri"/>
                <w:szCs w:val="19"/>
              </w:rPr>
              <w:t>.</w:t>
            </w:r>
            <w:r w:rsidRPr="00FA7C6A">
              <w:rPr>
                <w:rFonts w:cs="Calibri"/>
                <w:szCs w:val="19"/>
              </w:rPr>
              <w:t>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358A4342" w14:textId="0ACC2456" w:rsidR="009F0EA9" w:rsidRPr="006F4B4F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6F4B4F">
              <w:rPr>
                <w:rFonts w:cs="Calibri"/>
                <w:szCs w:val="19"/>
              </w:rPr>
              <w:t>103</w:t>
            </w:r>
            <w:r w:rsidR="002F5176">
              <w:rPr>
                <w:rFonts w:cs="Calibri"/>
                <w:szCs w:val="19"/>
              </w:rPr>
              <w:t>.</w:t>
            </w:r>
            <w:r w:rsidRPr="006F4B4F">
              <w:rPr>
                <w:rFonts w:cs="Calibri"/>
                <w:szCs w:val="19"/>
              </w:rPr>
              <w:t>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144317D1" w14:textId="4F90C41D" w:rsidR="009F0EA9" w:rsidRPr="006F4B4F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6F4B4F">
              <w:rPr>
                <w:rFonts w:cs="Calibri"/>
                <w:szCs w:val="19"/>
              </w:rPr>
              <w:t>99</w:t>
            </w:r>
            <w:r w:rsidR="002F5176">
              <w:rPr>
                <w:rFonts w:cs="Calibri"/>
                <w:szCs w:val="19"/>
              </w:rPr>
              <w:t>.</w:t>
            </w:r>
            <w:r w:rsidRPr="006F4B4F">
              <w:rPr>
                <w:rFonts w:cs="Calibri"/>
                <w:szCs w:val="19"/>
              </w:rPr>
              <w:t>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CF5626C" w14:textId="1585A722" w:rsidR="009F0EA9" w:rsidRPr="005251E9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251E9">
              <w:rPr>
                <w:rFonts w:cs="Calibri"/>
                <w:szCs w:val="19"/>
              </w:rPr>
              <w:t>103</w:t>
            </w:r>
            <w:r w:rsidR="002F5176">
              <w:rPr>
                <w:rFonts w:cs="Calibri"/>
                <w:szCs w:val="19"/>
              </w:rPr>
              <w:t>.</w:t>
            </w:r>
            <w:r w:rsidRPr="005251E9">
              <w:rPr>
                <w:rFonts w:cs="Calibri"/>
                <w:szCs w:val="19"/>
              </w:rPr>
              <w:t>9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CCDBD9A" w14:textId="41426634" w:rsidR="009F0EA9" w:rsidRPr="002775AF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775AF">
              <w:rPr>
                <w:rFonts w:cs="Calibri"/>
                <w:szCs w:val="19"/>
              </w:rPr>
              <w:t>0</w:t>
            </w:r>
            <w:r w:rsidR="002F5176">
              <w:rPr>
                <w:rFonts w:cs="Calibri"/>
                <w:szCs w:val="19"/>
              </w:rPr>
              <w:t>.</w:t>
            </w:r>
            <w:r w:rsidRPr="002775AF">
              <w:rPr>
                <w:rFonts w:cs="Calibri"/>
                <w:szCs w:val="19"/>
              </w:rPr>
              <w:t>10</w:t>
            </w:r>
          </w:p>
        </w:tc>
      </w:tr>
      <w:tr w:rsidR="009F0EA9" w:rsidRPr="00E35783" w14:paraId="1FEB1748" w14:textId="77777777" w:rsidTr="009F0EA9">
        <w:trPr>
          <w:cantSplit/>
          <w:trHeight w:val="29"/>
        </w:trPr>
        <w:tc>
          <w:tcPr>
            <w:tcW w:w="21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C3CEAF5" w14:textId="530427B5" w:rsidR="009F0EA9" w:rsidRPr="00111051" w:rsidRDefault="009F0EA9" w:rsidP="009F0EA9">
            <w:pPr>
              <w:spacing w:before="0" w:after="0"/>
              <w:rPr>
                <w:rFonts w:cs="Calibri"/>
                <w:color w:val="000000"/>
                <w:szCs w:val="19"/>
              </w:rPr>
            </w:pP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>Education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80E94A4" w14:textId="5E314473" w:rsidR="009F0EA9" w:rsidRPr="00225B00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25B00">
              <w:rPr>
                <w:rFonts w:cs="Calibri"/>
                <w:szCs w:val="19"/>
              </w:rPr>
              <w:t>108</w:t>
            </w:r>
            <w:r w:rsidR="002F5176">
              <w:rPr>
                <w:rFonts w:cs="Calibri"/>
                <w:szCs w:val="19"/>
              </w:rPr>
              <w:t>.</w:t>
            </w:r>
            <w:r w:rsidRPr="00225B00">
              <w:rPr>
                <w:rFonts w:cs="Calibri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2693709" w14:textId="7E17ECCA" w:rsidR="009F0EA9" w:rsidRPr="00225B00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25B00">
              <w:rPr>
                <w:rFonts w:cs="Calibri"/>
                <w:szCs w:val="19"/>
              </w:rPr>
              <w:t>101</w:t>
            </w:r>
            <w:r w:rsidR="002F5176">
              <w:rPr>
                <w:rFonts w:cs="Calibri"/>
                <w:szCs w:val="19"/>
              </w:rPr>
              <w:t>.</w:t>
            </w:r>
            <w:r w:rsidRPr="00225B00">
              <w:rPr>
                <w:rFonts w:cs="Calibri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9713DD8" w14:textId="221E0043" w:rsidR="009F0EA9" w:rsidRPr="00FA7C6A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FA7C6A">
              <w:rPr>
                <w:rFonts w:cs="Calibri"/>
                <w:szCs w:val="19"/>
              </w:rPr>
              <w:t>100</w:t>
            </w:r>
            <w:r w:rsidR="002F5176">
              <w:rPr>
                <w:rFonts w:cs="Calibri"/>
                <w:szCs w:val="19"/>
              </w:rPr>
              <w:t>.</w:t>
            </w:r>
            <w:r w:rsidRPr="00FA7C6A">
              <w:rPr>
                <w:rFonts w:cs="Calibri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685E5EAF" w14:textId="43B9F933" w:rsidR="009F0EA9" w:rsidRPr="006F4B4F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6F4B4F">
              <w:rPr>
                <w:rFonts w:cs="Calibri"/>
                <w:szCs w:val="19"/>
              </w:rPr>
              <w:t>108</w:t>
            </w:r>
            <w:r w:rsidR="002F5176">
              <w:rPr>
                <w:rFonts w:cs="Calibri"/>
                <w:szCs w:val="19"/>
              </w:rPr>
              <w:t>.</w:t>
            </w:r>
            <w:r w:rsidRPr="006F4B4F">
              <w:rPr>
                <w:rFonts w:cs="Calibri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76349E7" w14:textId="3C623719" w:rsidR="009F0EA9" w:rsidRPr="006F4B4F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6F4B4F">
              <w:rPr>
                <w:rFonts w:cs="Calibri"/>
                <w:szCs w:val="19"/>
              </w:rPr>
              <w:t>100</w:t>
            </w:r>
            <w:r w:rsidR="002F5176">
              <w:rPr>
                <w:rFonts w:cs="Calibri"/>
                <w:szCs w:val="19"/>
              </w:rPr>
              <w:t>.</w:t>
            </w:r>
            <w:r w:rsidRPr="006F4B4F">
              <w:rPr>
                <w:rFonts w:cs="Calibri"/>
                <w:szCs w:val="19"/>
              </w:rPr>
              <w:t>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716CCBB" w14:textId="5AB65F75" w:rsidR="009F0EA9" w:rsidRPr="005251E9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251E9">
              <w:rPr>
                <w:rFonts w:cs="Calibri"/>
                <w:szCs w:val="19"/>
              </w:rPr>
              <w:t>108</w:t>
            </w:r>
            <w:r w:rsidR="002F5176">
              <w:rPr>
                <w:rFonts w:cs="Calibri"/>
                <w:szCs w:val="19"/>
              </w:rPr>
              <w:t>.</w:t>
            </w:r>
            <w:r w:rsidRPr="005251E9">
              <w:rPr>
                <w:rFonts w:cs="Calibri"/>
                <w:szCs w:val="19"/>
              </w:rPr>
              <w:t>2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0B8E30D" w14:textId="38EE9104" w:rsidR="009F0EA9" w:rsidRPr="002775AF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775AF">
              <w:rPr>
                <w:rFonts w:cs="Calibri"/>
                <w:szCs w:val="19"/>
              </w:rPr>
              <w:t>0</w:t>
            </w:r>
            <w:r w:rsidR="002F5176">
              <w:rPr>
                <w:rFonts w:cs="Calibri"/>
                <w:szCs w:val="19"/>
              </w:rPr>
              <w:t>.</w:t>
            </w:r>
            <w:r w:rsidRPr="002775AF">
              <w:rPr>
                <w:rFonts w:cs="Calibri"/>
                <w:szCs w:val="19"/>
              </w:rPr>
              <w:t>00</w:t>
            </w:r>
          </w:p>
        </w:tc>
      </w:tr>
      <w:tr w:rsidR="009F0EA9" w:rsidRPr="00E35783" w14:paraId="4EDEC505" w14:textId="77777777" w:rsidTr="009F0EA9">
        <w:trPr>
          <w:cantSplit/>
          <w:trHeight w:val="57"/>
        </w:trPr>
        <w:tc>
          <w:tcPr>
            <w:tcW w:w="2127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8E8E96B" w14:textId="10D0235D" w:rsidR="009F0EA9" w:rsidRPr="00111051" w:rsidRDefault="009F0EA9" w:rsidP="009F0EA9">
            <w:pPr>
              <w:spacing w:before="0" w:after="0"/>
              <w:rPr>
                <w:rFonts w:cs="Calibri"/>
                <w:color w:val="000000"/>
                <w:szCs w:val="19"/>
              </w:rPr>
            </w:pP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>Restaurants and hotels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A4F738E" w14:textId="71BFEB09" w:rsidR="009F0EA9" w:rsidRPr="00225B00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25B00">
              <w:rPr>
                <w:rFonts w:cs="Calibri"/>
                <w:szCs w:val="19"/>
              </w:rPr>
              <w:t>106</w:t>
            </w:r>
            <w:r w:rsidR="002F5176">
              <w:rPr>
                <w:rFonts w:cs="Calibri"/>
                <w:szCs w:val="19"/>
              </w:rPr>
              <w:t>.</w:t>
            </w:r>
            <w:r w:rsidRPr="00225B00">
              <w:rPr>
                <w:rFonts w:cs="Calibri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510E595" w14:textId="6460DB39" w:rsidR="009F0EA9" w:rsidRPr="00225B00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25B00">
              <w:rPr>
                <w:rFonts w:cs="Calibri"/>
                <w:szCs w:val="19"/>
              </w:rPr>
              <w:t>103</w:t>
            </w:r>
            <w:r w:rsidR="002F5176">
              <w:rPr>
                <w:rFonts w:cs="Calibri"/>
                <w:szCs w:val="19"/>
              </w:rPr>
              <w:t>.</w:t>
            </w:r>
            <w:r w:rsidRPr="00225B00">
              <w:rPr>
                <w:rFonts w:cs="Calibri"/>
                <w:szCs w:val="19"/>
              </w:rPr>
              <w:t>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4444342F" w14:textId="55D32F85" w:rsidR="009F0EA9" w:rsidRPr="00FA7C6A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FA7C6A">
              <w:rPr>
                <w:rFonts w:cs="Calibri"/>
                <w:szCs w:val="19"/>
              </w:rPr>
              <w:t>100</w:t>
            </w:r>
            <w:r w:rsidR="002F5176">
              <w:rPr>
                <w:rFonts w:cs="Calibri"/>
                <w:szCs w:val="19"/>
              </w:rPr>
              <w:t>.</w:t>
            </w:r>
            <w:r w:rsidRPr="00FA7C6A">
              <w:rPr>
                <w:rFonts w:cs="Calibri"/>
                <w:szCs w:val="19"/>
              </w:rPr>
              <w:t>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792CB9D" w14:textId="34F9F37E" w:rsidR="009F0EA9" w:rsidRPr="006F4B4F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6F4B4F">
              <w:rPr>
                <w:rFonts w:cs="Calibri"/>
                <w:szCs w:val="19"/>
              </w:rPr>
              <w:t>106</w:t>
            </w:r>
            <w:r w:rsidR="002F5176">
              <w:rPr>
                <w:rFonts w:cs="Calibri"/>
                <w:szCs w:val="19"/>
              </w:rPr>
              <w:t>.</w:t>
            </w:r>
            <w:r w:rsidRPr="006F4B4F">
              <w:rPr>
                <w:rFonts w:cs="Calibri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59A0607" w14:textId="173CA7EB" w:rsidR="009F0EA9" w:rsidRPr="006F4B4F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6F4B4F">
              <w:rPr>
                <w:rFonts w:cs="Calibri"/>
                <w:szCs w:val="19"/>
              </w:rPr>
              <w:t>102</w:t>
            </w:r>
            <w:r w:rsidR="002F5176">
              <w:rPr>
                <w:rFonts w:cs="Calibri"/>
                <w:szCs w:val="19"/>
              </w:rPr>
              <w:t>.</w:t>
            </w:r>
            <w:r w:rsidRPr="006F4B4F">
              <w:rPr>
                <w:rFonts w:cs="Calibri"/>
                <w:szCs w:val="19"/>
              </w:rPr>
              <w:t>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20E5F2AB" w14:textId="3ABC4F28" w:rsidR="009F0EA9" w:rsidRPr="005251E9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251E9">
              <w:rPr>
                <w:rFonts w:cs="Calibri"/>
                <w:szCs w:val="19"/>
              </w:rPr>
              <w:t>106</w:t>
            </w:r>
            <w:r w:rsidR="002F5176">
              <w:rPr>
                <w:rFonts w:cs="Calibri"/>
                <w:szCs w:val="19"/>
              </w:rPr>
              <w:t>.</w:t>
            </w:r>
            <w:r w:rsidRPr="005251E9">
              <w:rPr>
                <w:rFonts w:cs="Calibri"/>
                <w:szCs w:val="19"/>
              </w:rPr>
              <w:t>2</w:t>
            </w:r>
          </w:p>
        </w:tc>
        <w:tc>
          <w:tcPr>
            <w:tcW w:w="93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09B3F79" w14:textId="4F28701A" w:rsidR="009F0EA9" w:rsidRPr="002775AF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775AF">
              <w:rPr>
                <w:rFonts w:cs="Calibri"/>
                <w:szCs w:val="19"/>
              </w:rPr>
              <w:t>0</w:t>
            </w:r>
            <w:r w:rsidR="002F5176">
              <w:rPr>
                <w:rFonts w:cs="Calibri"/>
                <w:szCs w:val="19"/>
              </w:rPr>
              <w:t>.</w:t>
            </w:r>
            <w:r w:rsidRPr="002775AF">
              <w:rPr>
                <w:rFonts w:cs="Calibri"/>
                <w:szCs w:val="19"/>
              </w:rPr>
              <w:t>03</w:t>
            </w:r>
          </w:p>
        </w:tc>
      </w:tr>
      <w:tr w:rsidR="009F0EA9" w:rsidRPr="00E35783" w14:paraId="5BE9E4A2" w14:textId="77777777" w:rsidTr="009F0EA9">
        <w:trPr>
          <w:cantSplit/>
          <w:trHeight w:val="287"/>
        </w:trPr>
        <w:tc>
          <w:tcPr>
            <w:tcW w:w="2127" w:type="dxa"/>
            <w:tcBorders>
              <w:top w:val="single" w:sz="4" w:space="0" w:color="212492"/>
              <w:bottom w:val="nil"/>
            </w:tcBorders>
            <w:vAlign w:val="center"/>
          </w:tcPr>
          <w:p w14:paraId="53393645" w14:textId="222A57E1" w:rsidR="009F0EA9" w:rsidRPr="00111051" w:rsidRDefault="009F0EA9" w:rsidP="009F0EA9">
            <w:pPr>
              <w:spacing w:before="0" w:after="0"/>
              <w:rPr>
                <w:rFonts w:cs="Calibri"/>
                <w:color w:val="000000"/>
                <w:szCs w:val="19"/>
              </w:rPr>
            </w:pP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t xml:space="preserve">Miscellaneous goods </w:t>
            </w:r>
            <w:r w:rsidRPr="0058209B">
              <w:rPr>
                <w:rFonts w:cstheme="majorBidi"/>
                <w:bCs/>
                <w:color w:val="000000" w:themeColor="text1"/>
                <w:sz w:val="18"/>
                <w:szCs w:val="18"/>
                <w:lang w:val="en-GB"/>
              </w:rPr>
              <w:br/>
              <w:t>and services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14:paraId="54E3CCA8" w14:textId="7DEB95B5" w:rsidR="009F0EA9" w:rsidRPr="00225B00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25B00">
              <w:rPr>
                <w:rFonts w:cs="Calibri"/>
                <w:szCs w:val="19"/>
              </w:rPr>
              <w:t>101</w:t>
            </w:r>
            <w:r w:rsidR="002F5176">
              <w:rPr>
                <w:rFonts w:cs="Calibri"/>
                <w:szCs w:val="19"/>
              </w:rPr>
              <w:t>.</w:t>
            </w:r>
            <w:r w:rsidRPr="00225B00">
              <w:rPr>
                <w:rFonts w:cs="Calibri"/>
                <w:szCs w:val="19"/>
              </w:rPr>
              <w:t>3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14:paraId="422F2FD5" w14:textId="5FFF2F4A" w:rsidR="009F0EA9" w:rsidRPr="00225B00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25B00">
              <w:rPr>
                <w:rFonts w:cs="Calibri"/>
                <w:szCs w:val="19"/>
              </w:rPr>
              <w:t>100</w:t>
            </w:r>
            <w:r w:rsidR="002F5176">
              <w:rPr>
                <w:rFonts w:cs="Calibri"/>
                <w:szCs w:val="19"/>
              </w:rPr>
              <w:t>.</w:t>
            </w:r>
            <w:r w:rsidRPr="00225B00">
              <w:rPr>
                <w:rFonts w:cs="Calibri"/>
                <w:szCs w:val="19"/>
              </w:rPr>
              <w:t>9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14:paraId="274AE050" w14:textId="5794F5DA" w:rsidR="009F0EA9" w:rsidRPr="00FA7C6A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FA7C6A">
              <w:rPr>
                <w:rFonts w:cs="Calibri"/>
                <w:szCs w:val="19"/>
              </w:rPr>
              <w:t>99</w:t>
            </w:r>
            <w:r w:rsidR="002F5176">
              <w:rPr>
                <w:rFonts w:cs="Calibri"/>
                <w:szCs w:val="19"/>
              </w:rPr>
              <w:t>.</w:t>
            </w:r>
            <w:r w:rsidRPr="00FA7C6A">
              <w:rPr>
                <w:rFonts w:cs="Calibri"/>
                <w:szCs w:val="19"/>
              </w:rPr>
              <w:t>9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14:paraId="7E8C200B" w14:textId="4427F912" w:rsidR="009F0EA9" w:rsidRPr="006F4B4F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6F4B4F">
              <w:rPr>
                <w:rFonts w:cs="Calibri"/>
                <w:szCs w:val="19"/>
              </w:rPr>
              <w:t>101</w:t>
            </w:r>
            <w:r w:rsidR="002F5176">
              <w:rPr>
                <w:rFonts w:cs="Calibri"/>
                <w:szCs w:val="19"/>
              </w:rPr>
              <w:t>.</w:t>
            </w:r>
            <w:r w:rsidRPr="006F4B4F">
              <w:rPr>
                <w:rFonts w:cs="Calibri"/>
                <w:szCs w:val="19"/>
              </w:rPr>
              <w:t>8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14:paraId="60B65508" w14:textId="0C4D9194" w:rsidR="009F0EA9" w:rsidRPr="006F4B4F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6F4B4F">
              <w:rPr>
                <w:rFonts w:cs="Calibri"/>
                <w:szCs w:val="19"/>
              </w:rPr>
              <w:t>100</w:t>
            </w:r>
            <w:r w:rsidR="002F5176">
              <w:rPr>
                <w:rFonts w:cs="Calibri"/>
                <w:szCs w:val="19"/>
              </w:rPr>
              <w:t>.</w:t>
            </w:r>
            <w:r w:rsidRPr="006F4B4F">
              <w:rPr>
                <w:rFonts w:cs="Calibri"/>
                <w:szCs w:val="19"/>
              </w:rPr>
              <w:t>7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vAlign w:val="center"/>
          </w:tcPr>
          <w:p w14:paraId="4DE90AAB" w14:textId="3E86646E" w:rsidR="009F0EA9" w:rsidRPr="005251E9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5251E9">
              <w:rPr>
                <w:rFonts w:cs="Calibri"/>
                <w:szCs w:val="19"/>
              </w:rPr>
              <w:t>102</w:t>
            </w:r>
            <w:r w:rsidR="002F5176">
              <w:rPr>
                <w:rFonts w:cs="Calibri"/>
                <w:szCs w:val="19"/>
              </w:rPr>
              <w:t>.</w:t>
            </w:r>
            <w:r w:rsidRPr="005251E9">
              <w:rPr>
                <w:rFonts w:cs="Calibri"/>
                <w:szCs w:val="19"/>
              </w:rPr>
              <w:t>2</w:t>
            </w:r>
          </w:p>
        </w:tc>
        <w:tc>
          <w:tcPr>
            <w:tcW w:w="930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004B1825" w14:textId="3B904639" w:rsidR="009F0EA9" w:rsidRPr="002775AF" w:rsidRDefault="009F0EA9" w:rsidP="009F0EA9">
            <w:pPr>
              <w:spacing w:before="0" w:after="0"/>
              <w:contextualSpacing/>
              <w:jc w:val="right"/>
              <w:rPr>
                <w:rFonts w:cs="Calibri"/>
                <w:szCs w:val="19"/>
              </w:rPr>
            </w:pPr>
            <w:r w:rsidRPr="002775AF">
              <w:rPr>
                <w:rFonts w:cs="Calibri"/>
                <w:szCs w:val="19"/>
              </w:rPr>
              <w:t>-0</w:t>
            </w:r>
            <w:r w:rsidR="002F5176">
              <w:rPr>
                <w:rFonts w:cs="Calibri"/>
                <w:szCs w:val="19"/>
              </w:rPr>
              <w:t>.</w:t>
            </w:r>
            <w:r w:rsidRPr="002775AF">
              <w:rPr>
                <w:rFonts w:cs="Calibri"/>
                <w:szCs w:val="19"/>
              </w:rPr>
              <w:t>01</w:t>
            </w:r>
          </w:p>
        </w:tc>
      </w:tr>
    </w:tbl>
    <w:p w14:paraId="1A5F9E1E" w14:textId="77777777" w:rsidR="008F26B8" w:rsidRDefault="008F26B8" w:rsidP="005761B8">
      <w:pPr>
        <w:pStyle w:val="NormalnyWeb"/>
        <w:spacing w:before="0" w:beforeAutospacing="0" w:after="0" w:afterAutospacing="0"/>
        <w:rPr>
          <w:rFonts w:ascii="Fira Sans" w:hAnsi="Fira Sans"/>
          <w:i/>
          <w:color w:val="222222"/>
          <w:sz w:val="19"/>
          <w:szCs w:val="19"/>
          <w:lang w:val="pl-PL"/>
        </w:rPr>
      </w:pPr>
    </w:p>
    <w:p w14:paraId="0BEDDD5D" w14:textId="77777777" w:rsidR="00BD79E6" w:rsidRDefault="00BD79E6" w:rsidP="005761B8">
      <w:pPr>
        <w:pStyle w:val="NormalnyWeb"/>
        <w:spacing w:before="0" w:beforeAutospacing="0" w:after="0" w:afterAutospacing="0"/>
        <w:rPr>
          <w:rFonts w:ascii="Fira Sans" w:hAnsi="Fira Sans"/>
          <w:i/>
          <w:color w:val="222222"/>
          <w:sz w:val="19"/>
          <w:szCs w:val="19"/>
        </w:rPr>
      </w:pPr>
    </w:p>
    <w:p w14:paraId="41D69118" w14:textId="64AE9426" w:rsidR="005761B8" w:rsidRPr="009F0EA9" w:rsidRDefault="009F0EA9" w:rsidP="005761B8">
      <w:pPr>
        <w:pStyle w:val="NormalnyWeb"/>
        <w:spacing w:before="0" w:beforeAutospacing="0" w:after="0" w:afterAutospacing="0"/>
        <w:rPr>
          <w:rFonts w:ascii="Fira Sans" w:hAnsi="Fira Sans"/>
          <w:i/>
          <w:color w:val="222222"/>
          <w:sz w:val="19"/>
          <w:szCs w:val="19"/>
        </w:rPr>
      </w:pPr>
      <w:r w:rsidRPr="0015062B">
        <w:rPr>
          <w:rFonts w:ascii="Fira Sans" w:hAnsi="Fira Sans"/>
          <w:i/>
          <w:color w:val="222222"/>
          <w:sz w:val="19"/>
          <w:szCs w:val="19"/>
        </w:rPr>
        <w:t xml:space="preserve">A table with indices in more detail is available in the data file attached to this news release and in the </w:t>
      </w:r>
      <w:hyperlink r:id="rId10" w:history="1">
        <w:r w:rsidRPr="00911DD1">
          <w:rPr>
            <w:rStyle w:val="Hipercze"/>
            <w:rFonts w:ascii="Fira Sans" w:hAnsi="Fira Sans"/>
            <w:i/>
            <w:sz w:val="19"/>
            <w:szCs w:val="19"/>
          </w:rPr>
          <w:t>Knowledge Databases</w:t>
        </w:r>
      </w:hyperlink>
      <w:r w:rsidRPr="0015062B">
        <w:rPr>
          <w:rFonts w:ascii="Fira Sans" w:hAnsi="Fira Sans"/>
          <w:i/>
          <w:color w:val="222222"/>
          <w:sz w:val="19"/>
          <w:szCs w:val="19"/>
        </w:rPr>
        <w:t>.</w:t>
      </w:r>
    </w:p>
    <w:p w14:paraId="772B0E91" w14:textId="48922826" w:rsidR="0060741F" w:rsidRPr="009F0EA9" w:rsidRDefault="0060741F">
      <w:pPr>
        <w:spacing w:before="0" w:after="160" w:line="259" w:lineRule="auto"/>
        <w:rPr>
          <w:rFonts w:ascii="Fira Sans SemiBold" w:eastAsia="Times New Roman" w:hAnsi="Fira Sans SemiBold" w:cs="Times New Roman"/>
          <w:bCs/>
          <w:color w:val="001D77"/>
          <w:sz w:val="16"/>
          <w:szCs w:val="16"/>
          <w:shd w:val="clear" w:color="auto" w:fill="FFFFFF"/>
          <w:lang w:val="en-GB" w:eastAsia="pl-PL"/>
        </w:rPr>
      </w:pPr>
      <w:r w:rsidRPr="009F0EA9">
        <w:rPr>
          <w:sz w:val="16"/>
          <w:szCs w:val="16"/>
          <w:shd w:val="clear" w:color="auto" w:fill="FFFFFF"/>
          <w:lang w:val="en-GB"/>
        </w:rPr>
        <w:br w:type="page"/>
      </w:r>
    </w:p>
    <w:p w14:paraId="39D453F3" w14:textId="76F9087F" w:rsidR="00F45242" w:rsidRPr="009F0EA9" w:rsidRDefault="009F0EA9" w:rsidP="00F45242">
      <w:pPr>
        <w:pStyle w:val="Nagwek1"/>
        <w:spacing w:before="120" w:line="240" w:lineRule="exact"/>
        <w:rPr>
          <w:lang w:val="en-GB"/>
        </w:rPr>
      </w:pPr>
      <w:r w:rsidRPr="002B7DB2">
        <w:rPr>
          <w:shd w:val="clear" w:color="auto" w:fill="FFFFFF"/>
          <w:lang w:val="en-GB"/>
        </w:rPr>
        <w:lastRenderedPageBreak/>
        <w:t>Contributions of price changes to the total consumer price index</w:t>
      </w:r>
    </w:p>
    <w:p w14:paraId="2EF78187" w14:textId="56212EE3" w:rsidR="005409CB" w:rsidRPr="00D8257C" w:rsidRDefault="009F0EA9" w:rsidP="005409CB">
      <w:pPr>
        <w:pStyle w:val="Tekstkomentarza"/>
        <w:rPr>
          <w:spacing w:val="-2"/>
          <w:sz w:val="19"/>
          <w:szCs w:val="19"/>
          <w:lang w:val="en-GB"/>
        </w:rPr>
      </w:pPr>
      <w:r w:rsidRPr="00161B75">
        <w:rPr>
          <w:sz w:val="19"/>
          <w:szCs w:val="19"/>
          <w:lang w:val="en-GB"/>
        </w:rPr>
        <w:t xml:space="preserve">In </w:t>
      </w:r>
      <w:r>
        <w:rPr>
          <w:sz w:val="19"/>
          <w:szCs w:val="19"/>
          <w:lang w:val="en-GB"/>
        </w:rPr>
        <w:t>June</w:t>
      </w:r>
      <w:r w:rsidRPr="00161B75">
        <w:rPr>
          <w:sz w:val="19"/>
          <w:szCs w:val="19"/>
          <w:lang w:val="en-GB"/>
        </w:rPr>
        <w:t xml:space="preserve"> of the current year</w:t>
      </w:r>
      <w:r w:rsidR="00E072AB">
        <w:rPr>
          <w:sz w:val="19"/>
          <w:szCs w:val="19"/>
          <w:lang w:val="en-GB"/>
        </w:rPr>
        <w:t>,</w:t>
      </w:r>
      <w:r w:rsidRPr="00161B75">
        <w:rPr>
          <w:sz w:val="19"/>
          <w:szCs w:val="19"/>
          <w:lang w:val="en-GB"/>
        </w:rPr>
        <w:t xml:space="preserve"> compared with the previous month</w:t>
      </w:r>
      <w:r w:rsidR="00E072AB">
        <w:rPr>
          <w:sz w:val="19"/>
          <w:szCs w:val="19"/>
          <w:lang w:val="en-GB"/>
        </w:rPr>
        <w:t>,</w:t>
      </w:r>
      <w:r w:rsidRPr="00161B75">
        <w:rPr>
          <w:sz w:val="19"/>
          <w:szCs w:val="19"/>
          <w:lang w:val="en-GB"/>
        </w:rPr>
        <w:t xml:space="preserve"> the highest contribution to the total consumer price index came from </w:t>
      </w:r>
      <w:r>
        <w:rPr>
          <w:sz w:val="19"/>
          <w:szCs w:val="19"/>
          <w:lang w:val="en-GB"/>
        </w:rPr>
        <w:t>higher</w:t>
      </w:r>
      <w:r w:rsidRPr="00161B75">
        <w:rPr>
          <w:sz w:val="19"/>
          <w:szCs w:val="19"/>
          <w:lang w:val="en-GB"/>
        </w:rPr>
        <w:t xml:space="preserve"> prices related to</w:t>
      </w:r>
      <w:r w:rsidR="00F21BEC" w:rsidRPr="009F0EA9">
        <w:rPr>
          <w:sz w:val="19"/>
          <w:szCs w:val="19"/>
          <w:lang w:val="en-GB"/>
        </w:rPr>
        <w:t>:</w:t>
      </w:r>
      <w:r w:rsidR="005409CB" w:rsidRPr="009F0EA9">
        <w:rPr>
          <w:sz w:val="19"/>
          <w:szCs w:val="19"/>
          <w:lang w:val="en-GB"/>
        </w:rPr>
        <w:t xml:space="preserve"> </w:t>
      </w:r>
      <w:r>
        <w:rPr>
          <w:sz w:val="19"/>
          <w:szCs w:val="19"/>
          <w:lang w:val="en-GB"/>
        </w:rPr>
        <w:t>Recreation and culture (by</w:t>
      </w:r>
      <w:r w:rsidR="005409CB" w:rsidRPr="009F0EA9">
        <w:rPr>
          <w:sz w:val="19"/>
          <w:szCs w:val="19"/>
          <w:lang w:val="en-GB"/>
        </w:rPr>
        <w:t xml:space="preserve"> 1</w:t>
      </w:r>
      <w:r w:rsidR="002F5176">
        <w:rPr>
          <w:sz w:val="19"/>
          <w:szCs w:val="19"/>
          <w:lang w:val="en-GB"/>
        </w:rPr>
        <w:t>.</w:t>
      </w:r>
      <w:r w:rsidR="005409CB" w:rsidRPr="009F0EA9">
        <w:rPr>
          <w:sz w:val="19"/>
          <w:szCs w:val="19"/>
          <w:lang w:val="en-GB"/>
        </w:rPr>
        <w:t>4%)</w:t>
      </w:r>
      <w:r w:rsidR="00E072AB">
        <w:rPr>
          <w:sz w:val="19"/>
          <w:szCs w:val="19"/>
          <w:lang w:val="en-GB"/>
        </w:rPr>
        <w:t>,</w:t>
      </w:r>
      <w:r w:rsidR="005409CB" w:rsidRPr="009F0EA9">
        <w:rPr>
          <w:spacing w:val="-2"/>
          <w:sz w:val="19"/>
          <w:szCs w:val="19"/>
          <w:lang w:val="en-GB"/>
        </w:rPr>
        <w:t xml:space="preserve"> </w:t>
      </w:r>
      <w:r>
        <w:rPr>
          <w:spacing w:val="-2"/>
          <w:sz w:val="19"/>
          <w:szCs w:val="19"/>
          <w:lang w:val="en-GB"/>
        </w:rPr>
        <w:t>Food (by</w:t>
      </w:r>
      <w:r w:rsidR="005409CB" w:rsidRPr="009F0EA9">
        <w:rPr>
          <w:spacing w:val="-2"/>
          <w:sz w:val="19"/>
          <w:szCs w:val="19"/>
          <w:lang w:val="en-GB"/>
        </w:rPr>
        <w:t xml:space="preserve"> 0</w:t>
      </w:r>
      <w:r w:rsidR="002F5176">
        <w:rPr>
          <w:spacing w:val="-2"/>
          <w:sz w:val="19"/>
          <w:szCs w:val="19"/>
          <w:lang w:val="en-GB"/>
        </w:rPr>
        <w:t>.</w:t>
      </w:r>
      <w:r w:rsidR="005409CB" w:rsidRPr="009F0EA9">
        <w:rPr>
          <w:spacing w:val="-2"/>
          <w:sz w:val="19"/>
          <w:szCs w:val="19"/>
          <w:lang w:val="en-GB"/>
        </w:rPr>
        <w:t>2%)</w:t>
      </w:r>
      <w:r w:rsidR="00E072AB">
        <w:rPr>
          <w:spacing w:val="-2"/>
          <w:sz w:val="19"/>
          <w:szCs w:val="19"/>
          <w:lang w:val="en-GB"/>
        </w:rPr>
        <w:t>,</w:t>
      </w:r>
      <w:r w:rsidR="00F21BEC" w:rsidRPr="009F0EA9">
        <w:rPr>
          <w:spacing w:val="-2"/>
          <w:sz w:val="19"/>
          <w:szCs w:val="19"/>
          <w:lang w:val="en-GB"/>
        </w:rPr>
        <w:t xml:space="preserve"> </w:t>
      </w:r>
      <w:r w:rsidR="00D8257C">
        <w:rPr>
          <w:spacing w:val="-2"/>
          <w:sz w:val="19"/>
          <w:szCs w:val="19"/>
          <w:lang w:val="en-GB"/>
        </w:rPr>
        <w:t>Restaurants</w:t>
      </w:r>
      <w:r>
        <w:rPr>
          <w:spacing w:val="-2"/>
          <w:sz w:val="19"/>
          <w:szCs w:val="19"/>
          <w:lang w:val="en-GB"/>
        </w:rPr>
        <w:t xml:space="preserve"> and hotels and</w:t>
      </w:r>
      <w:r w:rsidR="005409CB" w:rsidRPr="009F0EA9">
        <w:rPr>
          <w:spacing w:val="-2"/>
          <w:sz w:val="19"/>
          <w:szCs w:val="19"/>
          <w:lang w:val="en-GB"/>
        </w:rPr>
        <w:t xml:space="preserve"> </w:t>
      </w:r>
      <w:r w:rsidRPr="00DF521E">
        <w:rPr>
          <w:spacing w:val="2"/>
          <w:sz w:val="19"/>
          <w:szCs w:val="19"/>
          <w:lang w:val="en-GB"/>
        </w:rPr>
        <w:t>Alcoholic beverages and Tobacco</w:t>
      </w:r>
      <w:r>
        <w:rPr>
          <w:spacing w:val="-2"/>
          <w:sz w:val="19"/>
          <w:szCs w:val="19"/>
          <w:lang w:val="en-GB"/>
        </w:rPr>
        <w:t xml:space="preserve"> (by</w:t>
      </w:r>
      <w:r w:rsidR="005409CB" w:rsidRPr="009F0EA9">
        <w:rPr>
          <w:spacing w:val="-2"/>
          <w:sz w:val="19"/>
          <w:szCs w:val="19"/>
          <w:lang w:val="en-GB"/>
        </w:rPr>
        <w:t xml:space="preserve"> 0</w:t>
      </w:r>
      <w:r w:rsidR="002F5176">
        <w:rPr>
          <w:spacing w:val="-2"/>
          <w:sz w:val="19"/>
          <w:szCs w:val="19"/>
          <w:lang w:val="en-GB"/>
        </w:rPr>
        <w:t>.</w:t>
      </w:r>
      <w:r w:rsidR="005409CB" w:rsidRPr="009F0EA9">
        <w:rPr>
          <w:spacing w:val="-2"/>
          <w:sz w:val="19"/>
          <w:szCs w:val="19"/>
          <w:lang w:val="en-GB"/>
        </w:rPr>
        <w:t>6%</w:t>
      </w:r>
      <w:r>
        <w:rPr>
          <w:spacing w:val="-2"/>
          <w:sz w:val="19"/>
          <w:szCs w:val="19"/>
          <w:lang w:val="en-GB"/>
        </w:rPr>
        <w:t xml:space="preserve"> each</w:t>
      </w:r>
      <w:r w:rsidR="005409CB" w:rsidRPr="009F0EA9">
        <w:rPr>
          <w:spacing w:val="-2"/>
          <w:sz w:val="19"/>
          <w:szCs w:val="19"/>
          <w:lang w:val="en-GB"/>
        </w:rPr>
        <w:t xml:space="preserve">) </w:t>
      </w:r>
      <w:r>
        <w:rPr>
          <w:spacing w:val="-2"/>
          <w:sz w:val="19"/>
          <w:szCs w:val="19"/>
          <w:lang w:val="en-GB"/>
        </w:rPr>
        <w:t xml:space="preserve">and </w:t>
      </w:r>
      <w:r w:rsidR="00D8257C">
        <w:rPr>
          <w:spacing w:val="-2"/>
          <w:sz w:val="19"/>
          <w:szCs w:val="19"/>
          <w:lang w:val="en-GB"/>
        </w:rPr>
        <w:t>Communication</w:t>
      </w:r>
      <w:r>
        <w:rPr>
          <w:spacing w:val="-2"/>
          <w:sz w:val="19"/>
          <w:szCs w:val="19"/>
          <w:lang w:val="en-GB"/>
        </w:rPr>
        <w:t xml:space="preserve"> (by</w:t>
      </w:r>
      <w:r w:rsidR="005409CB" w:rsidRPr="009F0EA9">
        <w:rPr>
          <w:spacing w:val="-2"/>
          <w:sz w:val="19"/>
          <w:szCs w:val="19"/>
          <w:lang w:val="en-GB"/>
        </w:rPr>
        <w:t xml:space="preserve"> 0</w:t>
      </w:r>
      <w:r w:rsidR="002F5176">
        <w:rPr>
          <w:spacing w:val="-2"/>
          <w:sz w:val="19"/>
          <w:szCs w:val="19"/>
          <w:lang w:val="en-GB"/>
        </w:rPr>
        <w:t>.</w:t>
      </w:r>
      <w:r w:rsidR="005409CB" w:rsidRPr="009F0EA9">
        <w:rPr>
          <w:spacing w:val="-2"/>
          <w:sz w:val="19"/>
          <w:szCs w:val="19"/>
          <w:lang w:val="en-GB"/>
        </w:rPr>
        <w:t>7%)</w:t>
      </w:r>
      <w:r w:rsidR="00E072AB">
        <w:rPr>
          <w:spacing w:val="-2"/>
          <w:sz w:val="19"/>
          <w:szCs w:val="19"/>
          <w:lang w:val="en-GB"/>
        </w:rPr>
        <w:t>,</w:t>
      </w:r>
      <w:r w:rsidR="005409CB" w:rsidRPr="009F0EA9">
        <w:rPr>
          <w:spacing w:val="-2"/>
          <w:sz w:val="19"/>
          <w:szCs w:val="19"/>
          <w:lang w:val="en-GB"/>
        </w:rPr>
        <w:t xml:space="preserve"> </w:t>
      </w:r>
      <w:r w:rsidRPr="00161B75">
        <w:rPr>
          <w:sz w:val="19"/>
          <w:szCs w:val="19"/>
          <w:lang w:val="en-GB"/>
        </w:rPr>
        <w:t xml:space="preserve">which </w:t>
      </w:r>
      <w:r>
        <w:rPr>
          <w:sz w:val="19"/>
          <w:szCs w:val="19"/>
          <w:lang w:val="en-GB"/>
        </w:rPr>
        <w:t>in</w:t>
      </w:r>
      <w:r w:rsidRPr="00161B75">
        <w:rPr>
          <w:sz w:val="19"/>
          <w:szCs w:val="19"/>
          <w:lang w:val="en-GB"/>
        </w:rPr>
        <w:t>creased the index by</w:t>
      </w:r>
      <w:r w:rsidR="005409CB" w:rsidRPr="009F0EA9">
        <w:rPr>
          <w:spacing w:val="-2"/>
          <w:sz w:val="19"/>
          <w:szCs w:val="19"/>
          <w:lang w:val="en-GB"/>
        </w:rPr>
        <w:t>: 0</w:t>
      </w:r>
      <w:r w:rsidR="002F5176">
        <w:rPr>
          <w:spacing w:val="-2"/>
          <w:sz w:val="19"/>
          <w:szCs w:val="19"/>
          <w:lang w:val="en-GB"/>
        </w:rPr>
        <w:t>.</w:t>
      </w:r>
      <w:r w:rsidR="005409CB" w:rsidRPr="009F0EA9">
        <w:rPr>
          <w:spacing w:val="-2"/>
          <w:sz w:val="19"/>
          <w:szCs w:val="19"/>
          <w:lang w:val="en-GB"/>
        </w:rPr>
        <w:t>10 p</w:t>
      </w:r>
      <w:r>
        <w:rPr>
          <w:spacing w:val="-2"/>
          <w:sz w:val="19"/>
          <w:szCs w:val="19"/>
          <w:lang w:val="en-GB"/>
        </w:rPr>
        <w:t>p</w:t>
      </w:r>
      <w:r w:rsidR="00E072AB">
        <w:rPr>
          <w:spacing w:val="-2"/>
          <w:sz w:val="19"/>
          <w:szCs w:val="19"/>
          <w:lang w:val="en-GB"/>
        </w:rPr>
        <w:t>,</w:t>
      </w:r>
      <w:r w:rsidR="005409CB" w:rsidRPr="009F0EA9">
        <w:rPr>
          <w:spacing w:val="-2"/>
          <w:sz w:val="19"/>
          <w:szCs w:val="19"/>
          <w:lang w:val="en-GB"/>
        </w:rPr>
        <w:t xml:space="preserve"> 0</w:t>
      </w:r>
      <w:r w:rsidR="002F5176">
        <w:rPr>
          <w:spacing w:val="-2"/>
          <w:sz w:val="19"/>
          <w:szCs w:val="19"/>
          <w:lang w:val="en-GB"/>
        </w:rPr>
        <w:t>.</w:t>
      </w:r>
      <w:r w:rsidR="005409CB" w:rsidRPr="009F0EA9">
        <w:rPr>
          <w:spacing w:val="-2"/>
          <w:sz w:val="19"/>
          <w:szCs w:val="19"/>
          <w:lang w:val="en-GB"/>
        </w:rPr>
        <w:t>04 p</w:t>
      </w:r>
      <w:r>
        <w:rPr>
          <w:spacing w:val="-2"/>
          <w:sz w:val="19"/>
          <w:szCs w:val="19"/>
          <w:lang w:val="en-GB"/>
        </w:rPr>
        <w:t>p</w:t>
      </w:r>
      <w:r w:rsidR="00D8257C">
        <w:rPr>
          <w:spacing w:val="-2"/>
          <w:sz w:val="19"/>
          <w:szCs w:val="19"/>
          <w:lang w:val="en-GB"/>
        </w:rPr>
        <w:t xml:space="preserve"> and by </w:t>
      </w:r>
      <w:r w:rsidR="005409CB" w:rsidRPr="009F0EA9">
        <w:rPr>
          <w:spacing w:val="-2"/>
          <w:sz w:val="19"/>
          <w:szCs w:val="19"/>
          <w:lang w:val="en-GB"/>
        </w:rPr>
        <w:t>0</w:t>
      </w:r>
      <w:r w:rsidR="002F5176">
        <w:rPr>
          <w:spacing w:val="-2"/>
          <w:sz w:val="19"/>
          <w:szCs w:val="19"/>
          <w:lang w:val="en-GB"/>
        </w:rPr>
        <w:t>.</w:t>
      </w:r>
      <w:r w:rsidR="005409CB" w:rsidRPr="009F0EA9">
        <w:rPr>
          <w:spacing w:val="-2"/>
          <w:sz w:val="19"/>
          <w:szCs w:val="19"/>
          <w:lang w:val="en-GB"/>
        </w:rPr>
        <w:t>03 p</w:t>
      </w:r>
      <w:r w:rsidR="00D8257C">
        <w:rPr>
          <w:spacing w:val="-2"/>
          <w:sz w:val="19"/>
          <w:szCs w:val="19"/>
          <w:lang w:val="en-GB"/>
        </w:rPr>
        <w:t>p each</w:t>
      </w:r>
      <w:r w:rsidR="00E072AB">
        <w:rPr>
          <w:spacing w:val="-2"/>
          <w:sz w:val="19"/>
          <w:szCs w:val="19"/>
          <w:lang w:val="en-GB"/>
        </w:rPr>
        <w:t>,</w:t>
      </w:r>
      <w:r w:rsidR="00D8257C">
        <w:rPr>
          <w:spacing w:val="-2"/>
          <w:sz w:val="19"/>
          <w:szCs w:val="19"/>
          <w:lang w:val="en-GB"/>
        </w:rPr>
        <w:t xml:space="preserve"> respectively.</w:t>
      </w:r>
      <w:r w:rsidR="005409CB" w:rsidRPr="009F0EA9">
        <w:rPr>
          <w:spacing w:val="-2"/>
          <w:sz w:val="19"/>
          <w:szCs w:val="19"/>
          <w:lang w:val="en-GB"/>
        </w:rPr>
        <w:t xml:space="preserve"> </w:t>
      </w:r>
      <w:r w:rsidR="00D8257C" w:rsidRPr="00D8257C">
        <w:rPr>
          <w:spacing w:val="-2"/>
          <w:sz w:val="19"/>
          <w:szCs w:val="19"/>
          <w:lang w:val="en-GB"/>
        </w:rPr>
        <w:t>Lower prices related to Clothing and footwear (by</w:t>
      </w:r>
      <w:r w:rsidR="005409CB" w:rsidRPr="00D8257C">
        <w:rPr>
          <w:spacing w:val="-2"/>
          <w:sz w:val="19"/>
          <w:szCs w:val="19"/>
          <w:lang w:val="en-GB"/>
        </w:rPr>
        <w:t xml:space="preserve"> 1</w:t>
      </w:r>
      <w:r w:rsidR="002F5176">
        <w:rPr>
          <w:spacing w:val="-2"/>
          <w:sz w:val="19"/>
          <w:szCs w:val="19"/>
          <w:lang w:val="en-GB"/>
        </w:rPr>
        <w:t>.</w:t>
      </w:r>
      <w:r w:rsidR="005409CB" w:rsidRPr="00D8257C">
        <w:rPr>
          <w:spacing w:val="-2"/>
          <w:sz w:val="19"/>
          <w:szCs w:val="19"/>
          <w:lang w:val="en-GB"/>
        </w:rPr>
        <w:t xml:space="preserve">7%) </w:t>
      </w:r>
      <w:r w:rsidR="00DD1C82">
        <w:rPr>
          <w:spacing w:val="-2"/>
          <w:sz w:val="19"/>
          <w:szCs w:val="19"/>
          <w:lang w:val="en-GB"/>
        </w:rPr>
        <w:t>and </w:t>
      </w:r>
      <w:r w:rsidR="00D8257C">
        <w:rPr>
          <w:spacing w:val="-2"/>
          <w:sz w:val="19"/>
          <w:szCs w:val="19"/>
          <w:lang w:val="en-GB"/>
        </w:rPr>
        <w:t>Transport (by</w:t>
      </w:r>
      <w:r w:rsidR="00F21BEC" w:rsidRPr="00D8257C">
        <w:rPr>
          <w:spacing w:val="-2"/>
          <w:sz w:val="19"/>
          <w:szCs w:val="19"/>
          <w:lang w:val="en-GB"/>
        </w:rPr>
        <w:t xml:space="preserve"> 0</w:t>
      </w:r>
      <w:r w:rsidR="002F5176">
        <w:rPr>
          <w:spacing w:val="-2"/>
          <w:sz w:val="19"/>
          <w:szCs w:val="19"/>
          <w:lang w:val="en-GB"/>
        </w:rPr>
        <w:t>.</w:t>
      </w:r>
      <w:r w:rsidR="00F21BEC" w:rsidRPr="00D8257C">
        <w:rPr>
          <w:spacing w:val="-2"/>
          <w:sz w:val="19"/>
          <w:szCs w:val="19"/>
          <w:lang w:val="en-GB"/>
        </w:rPr>
        <w:t>4%)</w:t>
      </w:r>
      <w:r w:rsidR="005409CB" w:rsidRPr="00D8257C">
        <w:rPr>
          <w:spacing w:val="-2"/>
          <w:sz w:val="19"/>
          <w:szCs w:val="19"/>
          <w:lang w:val="en-GB"/>
        </w:rPr>
        <w:t xml:space="preserve"> </w:t>
      </w:r>
      <w:r w:rsidR="00D8257C">
        <w:rPr>
          <w:spacing w:val="-2"/>
          <w:sz w:val="19"/>
          <w:szCs w:val="19"/>
          <w:lang w:val="en-GB"/>
        </w:rPr>
        <w:t xml:space="preserve">decreased the index by </w:t>
      </w:r>
      <w:r w:rsidR="005409CB" w:rsidRPr="00D8257C">
        <w:rPr>
          <w:spacing w:val="-2"/>
          <w:sz w:val="19"/>
          <w:szCs w:val="19"/>
          <w:lang w:val="en-GB"/>
        </w:rPr>
        <w:t>0</w:t>
      </w:r>
      <w:r w:rsidR="002F5176">
        <w:rPr>
          <w:spacing w:val="-2"/>
          <w:sz w:val="19"/>
          <w:szCs w:val="19"/>
          <w:lang w:val="en-GB"/>
        </w:rPr>
        <w:t>.</w:t>
      </w:r>
      <w:r w:rsidR="005409CB" w:rsidRPr="00D8257C">
        <w:rPr>
          <w:spacing w:val="-2"/>
          <w:sz w:val="19"/>
          <w:szCs w:val="19"/>
          <w:lang w:val="en-GB"/>
        </w:rPr>
        <w:t>06 p</w:t>
      </w:r>
      <w:r w:rsidR="00D8257C">
        <w:rPr>
          <w:spacing w:val="-2"/>
          <w:sz w:val="19"/>
          <w:szCs w:val="19"/>
          <w:lang w:val="en-GB"/>
        </w:rPr>
        <w:t xml:space="preserve">p and </w:t>
      </w:r>
      <w:r w:rsidR="005409CB" w:rsidRPr="00D8257C">
        <w:rPr>
          <w:spacing w:val="-2"/>
          <w:sz w:val="19"/>
          <w:szCs w:val="19"/>
          <w:lang w:val="en-GB"/>
        </w:rPr>
        <w:t>0</w:t>
      </w:r>
      <w:r w:rsidR="002F5176">
        <w:rPr>
          <w:spacing w:val="-2"/>
          <w:sz w:val="19"/>
          <w:szCs w:val="19"/>
          <w:lang w:val="en-GB"/>
        </w:rPr>
        <w:t>.</w:t>
      </w:r>
      <w:r w:rsidR="005409CB" w:rsidRPr="00D8257C">
        <w:rPr>
          <w:spacing w:val="-2"/>
          <w:sz w:val="19"/>
          <w:szCs w:val="19"/>
          <w:lang w:val="en-GB"/>
        </w:rPr>
        <w:t>04 p</w:t>
      </w:r>
      <w:r w:rsidR="00D8257C">
        <w:rPr>
          <w:spacing w:val="-2"/>
          <w:sz w:val="19"/>
          <w:szCs w:val="19"/>
          <w:lang w:val="en-GB"/>
        </w:rPr>
        <w:t>p</w:t>
      </w:r>
      <w:r w:rsidR="00E072AB">
        <w:rPr>
          <w:spacing w:val="-2"/>
          <w:sz w:val="19"/>
          <w:szCs w:val="19"/>
          <w:lang w:val="en-GB"/>
        </w:rPr>
        <w:t>,</w:t>
      </w:r>
      <w:r w:rsidR="00D8257C">
        <w:rPr>
          <w:spacing w:val="-2"/>
          <w:sz w:val="19"/>
          <w:szCs w:val="19"/>
          <w:lang w:val="en-GB"/>
        </w:rPr>
        <w:t xml:space="preserve"> respectively</w:t>
      </w:r>
      <w:r w:rsidR="005409CB" w:rsidRPr="00D8257C">
        <w:rPr>
          <w:spacing w:val="-2"/>
          <w:sz w:val="19"/>
          <w:szCs w:val="19"/>
          <w:lang w:val="en-GB"/>
        </w:rPr>
        <w:t>.</w:t>
      </w:r>
    </w:p>
    <w:p w14:paraId="21A56CC4" w14:textId="3F829F98" w:rsidR="00F45242" w:rsidRPr="00D8257C" w:rsidRDefault="00D8257C" w:rsidP="005409CB">
      <w:pPr>
        <w:pStyle w:val="Tekstkomentarza"/>
        <w:rPr>
          <w:sz w:val="19"/>
          <w:szCs w:val="19"/>
          <w:lang w:val="en-GB"/>
        </w:rPr>
      </w:pPr>
      <w:r w:rsidRPr="00D8257C">
        <w:rPr>
          <w:spacing w:val="2"/>
          <w:sz w:val="19"/>
          <w:szCs w:val="19"/>
          <w:lang w:val="en-GB"/>
        </w:rPr>
        <w:t>Compared with the corresponding month of the previous year</w:t>
      </w:r>
      <w:r w:rsidR="00E072AB">
        <w:rPr>
          <w:spacing w:val="2"/>
          <w:sz w:val="19"/>
          <w:szCs w:val="19"/>
          <w:lang w:val="en-GB"/>
        </w:rPr>
        <w:t>,</w:t>
      </w:r>
      <w:r w:rsidRPr="00D8257C">
        <w:rPr>
          <w:spacing w:val="2"/>
          <w:sz w:val="19"/>
          <w:szCs w:val="19"/>
          <w:lang w:val="en-GB"/>
        </w:rPr>
        <w:t xml:space="preserve"> higher prices related</w:t>
      </w:r>
      <w:r w:rsidR="00E072AB">
        <w:rPr>
          <w:spacing w:val="2"/>
          <w:sz w:val="19"/>
          <w:szCs w:val="19"/>
          <w:lang w:val="en-GB"/>
        </w:rPr>
        <w:t>,</w:t>
      </w:r>
      <w:r w:rsidRPr="00D8257C">
        <w:rPr>
          <w:spacing w:val="2"/>
          <w:sz w:val="19"/>
          <w:szCs w:val="19"/>
          <w:lang w:val="en-GB"/>
        </w:rPr>
        <w:t xml:space="preserve"> among others</w:t>
      </w:r>
      <w:r w:rsidR="00E072AB">
        <w:rPr>
          <w:spacing w:val="2"/>
          <w:sz w:val="19"/>
          <w:szCs w:val="19"/>
          <w:lang w:val="en-GB"/>
        </w:rPr>
        <w:t>,</w:t>
      </w:r>
      <w:r w:rsidRPr="00D8257C">
        <w:rPr>
          <w:spacing w:val="2"/>
          <w:sz w:val="19"/>
          <w:szCs w:val="19"/>
          <w:lang w:val="en-GB"/>
        </w:rPr>
        <w:t xml:space="preserve"> to: Dwelling</w:t>
      </w:r>
      <w:r w:rsidRPr="00D8257C">
        <w:rPr>
          <w:sz w:val="19"/>
          <w:szCs w:val="19"/>
          <w:lang w:val="en-GB"/>
        </w:rPr>
        <w:t xml:space="preserve"> (by</w:t>
      </w:r>
      <w:r w:rsidR="005409CB" w:rsidRPr="00D8257C">
        <w:rPr>
          <w:sz w:val="19"/>
          <w:szCs w:val="19"/>
          <w:lang w:val="en-GB"/>
        </w:rPr>
        <w:t xml:space="preserve"> 8</w:t>
      </w:r>
      <w:r w:rsidR="002F5176">
        <w:rPr>
          <w:sz w:val="19"/>
          <w:szCs w:val="19"/>
          <w:lang w:val="en-GB"/>
        </w:rPr>
        <w:t>.</w:t>
      </w:r>
      <w:r w:rsidR="005409CB" w:rsidRPr="00D8257C">
        <w:rPr>
          <w:sz w:val="19"/>
          <w:szCs w:val="19"/>
          <w:lang w:val="en-GB"/>
        </w:rPr>
        <w:t>2%)</w:t>
      </w:r>
      <w:r w:rsidR="00E072AB">
        <w:rPr>
          <w:sz w:val="19"/>
          <w:szCs w:val="19"/>
          <w:lang w:val="en-GB"/>
        </w:rPr>
        <w:t>,</w:t>
      </w:r>
      <w:r w:rsidR="005409CB" w:rsidRPr="00D8257C">
        <w:rPr>
          <w:sz w:val="19"/>
          <w:szCs w:val="19"/>
          <w:lang w:val="en-GB"/>
        </w:rPr>
        <w:t xml:space="preserve"> </w:t>
      </w:r>
      <w:r w:rsidRPr="00D8257C">
        <w:rPr>
          <w:sz w:val="19"/>
          <w:szCs w:val="19"/>
          <w:lang w:val="en-GB"/>
        </w:rPr>
        <w:t>Food (by</w:t>
      </w:r>
      <w:r w:rsidR="005409CB" w:rsidRPr="00D8257C">
        <w:rPr>
          <w:sz w:val="19"/>
          <w:szCs w:val="19"/>
          <w:lang w:val="en-GB"/>
        </w:rPr>
        <w:t xml:space="preserve"> 4</w:t>
      </w:r>
      <w:r w:rsidR="002F5176">
        <w:rPr>
          <w:sz w:val="19"/>
          <w:szCs w:val="19"/>
          <w:lang w:val="en-GB"/>
        </w:rPr>
        <w:t>.</w:t>
      </w:r>
      <w:r w:rsidR="005409CB" w:rsidRPr="00D8257C">
        <w:rPr>
          <w:sz w:val="19"/>
          <w:szCs w:val="19"/>
          <w:lang w:val="en-GB"/>
        </w:rPr>
        <w:t>8%)</w:t>
      </w:r>
      <w:r w:rsidR="00E072AB">
        <w:rPr>
          <w:sz w:val="19"/>
          <w:szCs w:val="19"/>
          <w:lang w:val="en-GB"/>
        </w:rPr>
        <w:t>,</w:t>
      </w:r>
      <w:r w:rsidR="005409CB" w:rsidRPr="00D8257C">
        <w:rPr>
          <w:sz w:val="19"/>
          <w:szCs w:val="19"/>
          <w:lang w:val="en-GB"/>
        </w:rPr>
        <w:t xml:space="preserve"> </w:t>
      </w:r>
      <w:r w:rsidRPr="00D8257C">
        <w:rPr>
          <w:sz w:val="19"/>
          <w:szCs w:val="19"/>
          <w:lang w:val="en-GB"/>
        </w:rPr>
        <w:t>Alcoholic beverages and tobacco</w:t>
      </w:r>
      <w:r>
        <w:rPr>
          <w:sz w:val="19"/>
          <w:szCs w:val="19"/>
          <w:lang w:val="en-GB"/>
        </w:rPr>
        <w:t xml:space="preserve"> (by</w:t>
      </w:r>
      <w:r w:rsidR="001A60F7" w:rsidRPr="00D8257C">
        <w:rPr>
          <w:sz w:val="19"/>
          <w:szCs w:val="19"/>
          <w:lang w:val="en-GB"/>
        </w:rPr>
        <w:t> </w:t>
      </w:r>
      <w:r w:rsidR="005409CB" w:rsidRPr="00D8257C">
        <w:rPr>
          <w:sz w:val="19"/>
          <w:szCs w:val="19"/>
          <w:lang w:val="en-GB"/>
        </w:rPr>
        <w:t>6</w:t>
      </w:r>
      <w:r w:rsidR="002F5176">
        <w:rPr>
          <w:sz w:val="19"/>
          <w:szCs w:val="19"/>
          <w:lang w:val="en-GB"/>
        </w:rPr>
        <w:t>.</w:t>
      </w:r>
      <w:r w:rsidR="005409CB" w:rsidRPr="00D8257C">
        <w:rPr>
          <w:sz w:val="19"/>
          <w:szCs w:val="19"/>
          <w:lang w:val="en-GB"/>
        </w:rPr>
        <w:t>7%)</w:t>
      </w:r>
      <w:r w:rsidR="00E072AB">
        <w:rPr>
          <w:sz w:val="19"/>
          <w:szCs w:val="19"/>
          <w:lang w:val="en-GB"/>
        </w:rPr>
        <w:t>,</w:t>
      </w:r>
      <w:r w:rsidR="005409CB" w:rsidRPr="00D8257C">
        <w:rPr>
          <w:sz w:val="19"/>
          <w:szCs w:val="19"/>
          <w:lang w:val="en-GB"/>
        </w:rPr>
        <w:t xml:space="preserve"> </w:t>
      </w:r>
      <w:r>
        <w:rPr>
          <w:sz w:val="19"/>
          <w:szCs w:val="19"/>
          <w:lang w:val="en-GB"/>
        </w:rPr>
        <w:t>Restaurants and hotels (by</w:t>
      </w:r>
      <w:r w:rsidR="005409CB" w:rsidRPr="00D8257C">
        <w:rPr>
          <w:sz w:val="19"/>
          <w:szCs w:val="19"/>
          <w:lang w:val="en-GB"/>
        </w:rPr>
        <w:t xml:space="preserve"> 6</w:t>
      </w:r>
      <w:r w:rsidR="002F5176">
        <w:rPr>
          <w:sz w:val="19"/>
          <w:szCs w:val="19"/>
          <w:lang w:val="en-GB"/>
        </w:rPr>
        <w:t>.</w:t>
      </w:r>
      <w:r w:rsidR="005409CB" w:rsidRPr="00D8257C">
        <w:rPr>
          <w:sz w:val="19"/>
          <w:szCs w:val="19"/>
          <w:lang w:val="en-GB"/>
        </w:rPr>
        <w:t>0%)</w:t>
      </w:r>
      <w:r w:rsidR="00E072AB">
        <w:rPr>
          <w:sz w:val="19"/>
          <w:szCs w:val="19"/>
          <w:lang w:val="en-GB"/>
        </w:rPr>
        <w:t>,</w:t>
      </w:r>
      <w:r w:rsidR="005409CB" w:rsidRPr="00D8257C">
        <w:rPr>
          <w:sz w:val="19"/>
          <w:szCs w:val="19"/>
          <w:lang w:val="en-GB"/>
        </w:rPr>
        <w:t xml:space="preserve"> </w:t>
      </w:r>
      <w:r>
        <w:rPr>
          <w:sz w:val="19"/>
          <w:szCs w:val="19"/>
          <w:lang w:val="en-GB"/>
        </w:rPr>
        <w:t>Health (by</w:t>
      </w:r>
      <w:r w:rsidR="005409CB" w:rsidRPr="00D8257C">
        <w:rPr>
          <w:sz w:val="19"/>
          <w:szCs w:val="19"/>
          <w:lang w:val="en-GB"/>
        </w:rPr>
        <w:t xml:space="preserve"> 4</w:t>
      </w:r>
      <w:r w:rsidR="002F5176">
        <w:rPr>
          <w:sz w:val="19"/>
          <w:szCs w:val="19"/>
          <w:lang w:val="en-GB"/>
        </w:rPr>
        <w:t>.</w:t>
      </w:r>
      <w:r w:rsidR="005409CB" w:rsidRPr="00D8257C">
        <w:rPr>
          <w:sz w:val="19"/>
          <w:szCs w:val="19"/>
          <w:lang w:val="en-GB"/>
        </w:rPr>
        <w:t>6%)</w:t>
      </w:r>
      <w:r>
        <w:rPr>
          <w:sz w:val="19"/>
          <w:szCs w:val="19"/>
          <w:lang w:val="en-GB"/>
        </w:rPr>
        <w:t xml:space="preserve"> and Recreation and culture (by</w:t>
      </w:r>
      <w:r w:rsidR="005409CB" w:rsidRPr="00D8257C">
        <w:rPr>
          <w:sz w:val="19"/>
          <w:szCs w:val="19"/>
          <w:lang w:val="en-GB"/>
        </w:rPr>
        <w:t xml:space="preserve"> 3</w:t>
      </w:r>
      <w:r w:rsidR="002F5176">
        <w:rPr>
          <w:sz w:val="19"/>
          <w:szCs w:val="19"/>
          <w:lang w:val="en-GB"/>
        </w:rPr>
        <w:t>.</w:t>
      </w:r>
      <w:r w:rsidR="005409CB" w:rsidRPr="00D8257C">
        <w:rPr>
          <w:sz w:val="19"/>
          <w:szCs w:val="19"/>
          <w:lang w:val="en-GB"/>
        </w:rPr>
        <w:t xml:space="preserve">3%) </w:t>
      </w:r>
      <w:r w:rsidRPr="00DF521E">
        <w:rPr>
          <w:spacing w:val="2"/>
          <w:sz w:val="19"/>
          <w:szCs w:val="19"/>
          <w:lang w:val="en-GB"/>
        </w:rPr>
        <w:t xml:space="preserve">increased the total index by: </w:t>
      </w:r>
      <w:r w:rsidR="005409CB" w:rsidRPr="00D8257C">
        <w:rPr>
          <w:sz w:val="19"/>
          <w:szCs w:val="19"/>
          <w:lang w:val="en-GB"/>
        </w:rPr>
        <w:t>1</w:t>
      </w:r>
      <w:r w:rsidR="002F5176">
        <w:rPr>
          <w:sz w:val="19"/>
          <w:szCs w:val="19"/>
          <w:lang w:val="en-GB"/>
        </w:rPr>
        <w:t>.</w:t>
      </w:r>
      <w:r w:rsidR="005409CB" w:rsidRPr="00D8257C">
        <w:rPr>
          <w:sz w:val="19"/>
          <w:szCs w:val="19"/>
          <w:lang w:val="en-GB"/>
        </w:rPr>
        <w:t>97 p</w:t>
      </w:r>
      <w:r>
        <w:rPr>
          <w:sz w:val="19"/>
          <w:szCs w:val="19"/>
          <w:lang w:val="en-GB"/>
        </w:rPr>
        <w:t>p</w:t>
      </w:r>
      <w:r w:rsidR="00E072AB">
        <w:rPr>
          <w:sz w:val="19"/>
          <w:szCs w:val="19"/>
          <w:lang w:val="en-GB"/>
        </w:rPr>
        <w:t>,</w:t>
      </w:r>
      <w:r w:rsidR="005409CB" w:rsidRPr="00D8257C">
        <w:rPr>
          <w:sz w:val="19"/>
          <w:szCs w:val="19"/>
          <w:lang w:val="en-GB"/>
        </w:rPr>
        <w:t xml:space="preserve"> 1</w:t>
      </w:r>
      <w:r w:rsidR="002F5176">
        <w:rPr>
          <w:sz w:val="19"/>
          <w:szCs w:val="19"/>
          <w:lang w:val="en-GB"/>
        </w:rPr>
        <w:t>.</w:t>
      </w:r>
      <w:r w:rsidR="005409CB" w:rsidRPr="00D8257C">
        <w:rPr>
          <w:sz w:val="19"/>
          <w:szCs w:val="19"/>
          <w:lang w:val="en-GB"/>
        </w:rPr>
        <w:t>15 p</w:t>
      </w:r>
      <w:r>
        <w:rPr>
          <w:sz w:val="19"/>
          <w:szCs w:val="19"/>
          <w:lang w:val="en-GB"/>
        </w:rPr>
        <w:t>p</w:t>
      </w:r>
      <w:r w:rsidR="00E072AB">
        <w:rPr>
          <w:sz w:val="19"/>
          <w:szCs w:val="19"/>
          <w:lang w:val="en-GB"/>
        </w:rPr>
        <w:t>,</w:t>
      </w:r>
      <w:r w:rsidR="005409CB" w:rsidRPr="00D8257C">
        <w:rPr>
          <w:sz w:val="19"/>
          <w:szCs w:val="19"/>
          <w:lang w:val="en-GB"/>
        </w:rPr>
        <w:t xml:space="preserve"> 0</w:t>
      </w:r>
      <w:r w:rsidR="002F5176">
        <w:rPr>
          <w:sz w:val="19"/>
          <w:szCs w:val="19"/>
          <w:lang w:val="en-GB"/>
        </w:rPr>
        <w:t>.</w:t>
      </w:r>
      <w:r w:rsidR="005409CB" w:rsidRPr="00D8257C">
        <w:rPr>
          <w:sz w:val="19"/>
          <w:szCs w:val="19"/>
          <w:lang w:val="en-GB"/>
        </w:rPr>
        <w:t>35 p</w:t>
      </w:r>
      <w:r>
        <w:rPr>
          <w:sz w:val="19"/>
          <w:szCs w:val="19"/>
          <w:lang w:val="en-GB"/>
        </w:rPr>
        <w:t>p</w:t>
      </w:r>
      <w:r w:rsidR="00E072AB">
        <w:rPr>
          <w:sz w:val="19"/>
          <w:szCs w:val="19"/>
          <w:lang w:val="en-GB"/>
        </w:rPr>
        <w:t>,</w:t>
      </w:r>
      <w:r w:rsidR="005409CB" w:rsidRPr="00D8257C">
        <w:rPr>
          <w:sz w:val="19"/>
          <w:szCs w:val="19"/>
          <w:lang w:val="en-GB"/>
        </w:rPr>
        <w:t xml:space="preserve"> 0</w:t>
      </w:r>
      <w:r w:rsidR="002F5176">
        <w:rPr>
          <w:sz w:val="19"/>
          <w:szCs w:val="19"/>
          <w:lang w:val="en-GB"/>
        </w:rPr>
        <w:t>.</w:t>
      </w:r>
      <w:r w:rsidR="005409CB" w:rsidRPr="00D8257C">
        <w:rPr>
          <w:sz w:val="19"/>
          <w:szCs w:val="19"/>
          <w:lang w:val="en-GB"/>
        </w:rPr>
        <w:t>34 p</w:t>
      </w:r>
      <w:r>
        <w:rPr>
          <w:sz w:val="19"/>
          <w:szCs w:val="19"/>
          <w:lang w:val="en-GB"/>
        </w:rPr>
        <w:t>p</w:t>
      </w:r>
      <w:r w:rsidR="00E072AB">
        <w:rPr>
          <w:sz w:val="19"/>
          <w:szCs w:val="19"/>
          <w:lang w:val="en-GB"/>
        </w:rPr>
        <w:t>,</w:t>
      </w:r>
      <w:r w:rsidR="005409CB" w:rsidRPr="00D8257C">
        <w:rPr>
          <w:sz w:val="19"/>
          <w:szCs w:val="19"/>
          <w:lang w:val="en-GB"/>
        </w:rPr>
        <w:t xml:space="preserve"> 0</w:t>
      </w:r>
      <w:r w:rsidR="002F5176">
        <w:rPr>
          <w:sz w:val="19"/>
          <w:szCs w:val="19"/>
          <w:lang w:val="en-GB"/>
        </w:rPr>
        <w:t>.</w:t>
      </w:r>
      <w:r w:rsidR="005409CB" w:rsidRPr="00D8257C">
        <w:rPr>
          <w:sz w:val="19"/>
          <w:szCs w:val="19"/>
          <w:lang w:val="en-GB"/>
        </w:rPr>
        <w:t>27 p</w:t>
      </w:r>
      <w:r>
        <w:rPr>
          <w:sz w:val="19"/>
          <w:szCs w:val="19"/>
          <w:lang w:val="en-GB"/>
        </w:rPr>
        <w:t xml:space="preserve">p and </w:t>
      </w:r>
      <w:r w:rsidR="005409CB" w:rsidRPr="00D8257C">
        <w:rPr>
          <w:sz w:val="19"/>
          <w:szCs w:val="19"/>
          <w:lang w:val="en-GB"/>
        </w:rPr>
        <w:t>0</w:t>
      </w:r>
      <w:r w:rsidR="002F5176">
        <w:rPr>
          <w:sz w:val="19"/>
          <w:szCs w:val="19"/>
          <w:lang w:val="en-GB"/>
        </w:rPr>
        <w:t>.</w:t>
      </w:r>
      <w:r w:rsidR="005409CB" w:rsidRPr="00D8257C">
        <w:rPr>
          <w:sz w:val="19"/>
          <w:szCs w:val="19"/>
          <w:lang w:val="en-GB"/>
        </w:rPr>
        <w:t>23 p</w:t>
      </w:r>
      <w:r>
        <w:rPr>
          <w:sz w:val="19"/>
          <w:szCs w:val="19"/>
          <w:lang w:val="en-GB"/>
        </w:rPr>
        <w:t>p</w:t>
      </w:r>
      <w:r w:rsidR="00E072AB">
        <w:rPr>
          <w:sz w:val="19"/>
          <w:szCs w:val="19"/>
          <w:lang w:val="en-GB"/>
        </w:rPr>
        <w:t>,</w:t>
      </w:r>
      <w:r>
        <w:rPr>
          <w:sz w:val="19"/>
          <w:szCs w:val="19"/>
          <w:lang w:val="en-GB"/>
        </w:rPr>
        <w:t xml:space="preserve"> respectively</w:t>
      </w:r>
      <w:r w:rsidR="005409CB" w:rsidRPr="00D8257C">
        <w:rPr>
          <w:sz w:val="19"/>
          <w:szCs w:val="19"/>
          <w:lang w:val="en-GB"/>
        </w:rPr>
        <w:t xml:space="preserve">. </w:t>
      </w:r>
      <w:r w:rsidRPr="00D8257C">
        <w:rPr>
          <w:spacing w:val="2"/>
          <w:sz w:val="19"/>
          <w:szCs w:val="19"/>
          <w:lang w:val="en-GB"/>
        </w:rPr>
        <w:t xml:space="preserve">Lower prices related to Transport </w:t>
      </w:r>
      <w:r w:rsidRPr="00D8257C">
        <w:rPr>
          <w:sz w:val="19"/>
          <w:szCs w:val="19"/>
          <w:lang w:val="en-GB"/>
        </w:rPr>
        <w:t>(by</w:t>
      </w:r>
      <w:r w:rsidR="005409CB" w:rsidRPr="00D8257C">
        <w:rPr>
          <w:sz w:val="19"/>
          <w:szCs w:val="19"/>
          <w:lang w:val="en-GB"/>
        </w:rPr>
        <w:t xml:space="preserve"> 6</w:t>
      </w:r>
      <w:r w:rsidR="002F5176">
        <w:rPr>
          <w:sz w:val="19"/>
          <w:szCs w:val="19"/>
          <w:lang w:val="en-GB"/>
        </w:rPr>
        <w:t>.</w:t>
      </w:r>
      <w:r w:rsidR="005409CB" w:rsidRPr="00D8257C">
        <w:rPr>
          <w:sz w:val="19"/>
          <w:szCs w:val="19"/>
          <w:lang w:val="en-GB"/>
        </w:rPr>
        <w:t xml:space="preserve">0%) </w:t>
      </w:r>
      <w:r w:rsidRPr="00DF521E">
        <w:rPr>
          <w:spacing w:val="2"/>
          <w:sz w:val="19"/>
          <w:szCs w:val="19"/>
          <w:lang w:val="en-GB"/>
        </w:rPr>
        <w:t xml:space="preserve">and Clothing and footwear </w:t>
      </w:r>
      <w:r w:rsidRPr="00D8257C">
        <w:rPr>
          <w:sz w:val="19"/>
          <w:szCs w:val="19"/>
          <w:lang w:val="en-GB"/>
        </w:rPr>
        <w:t>(by</w:t>
      </w:r>
      <w:r w:rsidR="00DD1C82">
        <w:rPr>
          <w:sz w:val="19"/>
          <w:szCs w:val="19"/>
          <w:lang w:val="en-GB"/>
        </w:rPr>
        <w:t> </w:t>
      </w:r>
      <w:r w:rsidR="005409CB" w:rsidRPr="00D8257C">
        <w:rPr>
          <w:sz w:val="19"/>
          <w:szCs w:val="19"/>
          <w:lang w:val="en-GB"/>
        </w:rPr>
        <w:t>1</w:t>
      </w:r>
      <w:r w:rsidR="002F5176">
        <w:rPr>
          <w:sz w:val="19"/>
          <w:szCs w:val="19"/>
          <w:lang w:val="en-GB"/>
        </w:rPr>
        <w:t>.</w:t>
      </w:r>
      <w:r w:rsidR="005409CB" w:rsidRPr="00D8257C">
        <w:rPr>
          <w:sz w:val="19"/>
          <w:szCs w:val="19"/>
          <w:lang w:val="en-GB"/>
        </w:rPr>
        <w:t xml:space="preserve">5%) </w:t>
      </w:r>
      <w:r w:rsidRPr="00DF521E">
        <w:rPr>
          <w:spacing w:val="2"/>
          <w:sz w:val="19"/>
          <w:szCs w:val="19"/>
          <w:lang w:val="en-GB"/>
        </w:rPr>
        <w:t xml:space="preserve">decreased the index by </w:t>
      </w:r>
      <w:r w:rsidR="005409CB" w:rsidRPr="00D8257C">
        <w:rPr>
          <w:sz w:val="19"/>
          <w:szCs w:val="19"/>
          <w:lang w:val="en-GB"/>
        </w:rPr>
        <w:t>0</w:t>
      </w:r>
      <w:r w:rsidR="002F5176">
        <w:rPr>
          <w:sz w:val="19"/>
          <w:szCs w:val="19"/>
          <w:lang w:val="en-GB"/>
        </w:rPr>
        <w:t>.</w:t>
      </w:r>
      <w:r w:rsidR="005409CB" w:rsidRPr="00D8257C">
        <w:rPr>
          <w:sz w:val="19"/>
          <w:szCs w:val="19"/>
          <w:lang w:val="en-GB"/>
        </w:rPr>
        <w:t>67 p</w:t>
      </w:r>
      <w:r>
        <w:rPr>
          <w:sz w:val="19"/>
          <w:szCs w:val="19"/>
          <w:lang w:val="en-GB"/>
        </w:rPr>
        <w:t xml:space="preserve">p and </w:t>
      </w:r>
      <w:r w:rsidR="005409CB" w:rsidRPr="00D8257C">
        <w:rPr>
          <w:sz w:val="19"/>
          <w:szCs w:val="19"/>
          <w:lang w:val="en-GB"/>
        </w:rPr>
        <w:t>0</w:t>
      </w:r>
      <w:r w:rsidR="002F5176">
        <w:rPr>
          <w:sz w:val="19"/>
          <w:szCs w:val="19"/>
          <w:lang w:val="en-GB"/>
        </w:rPr>
        <w:t>.</w:t>
      </w:r>
      <w:r w:rsidR="005409CB" w:rsidRPr="00D8257C">
        <w:rPr>
          <w:sz w:val="19"/>
          <w:szCs w:val="19"/>
          <w:lang w:val="en-GB"/>
        </w:rPr>
        <w:t>06 p</w:t>
      </w:r>
      <w:r>
        <w:rPr>
          <w:sz w:val="19"/>
          <w:szCs w:val="19"/>
          <w:lang w:val="en-GB"/>
        </w:rPr>
        <w:t>p</w:t>
      </w:r>
      <w:r w:rsidR="00E072AB">
        <w:rPr>
          <w:sz w:val="19"/>
          <w:szCs w:val="19"/>
          <w:lang w:val="en-GB"/>
        </w:rPr>
        <w:t>,</w:t>
      </w:r>
      <w:r>
        <w:rPr>
          <w:sz w:val="19"/>
          <w:szCs w:val="19"/>
          <w:lang w:val="en-GB"/>
        </w:rPr>
        <w:t xml:space="preserve"> respectively</w:t>
      </w:r>
      <w:r w:rsidR="005409CB" w:rsidRPr="00D8257C">
        <w:rPr>
          <w:sz w:val="19"/>
          <w:szCs w:val="19"/>
          <w:lang w:val="en-GB"/>
        </w:rPr>
        <w:t>.</w:t>
      </w:r>
    </w:p>
    <w:p w14:paraId="3460A7A6" w14:textId="11315BD2" w:rsidR="0086155F" w:rsidRPr="009F0EA9" w:rsidRDefault="00BD79E6" w:rsidP="009F0EA9">
      <w:pPr>
        <w:pStyle w:val="tytuwykresu"/>
        <w:spacing w:before="360"/>
        <w:ind w:left="680" w:hanging="680"/>
        <w:rPr>
          <w:noProof/>
          <w:spacing w:val="0"/>
          <w:sz w:val="19"/>
          <w:szCs w:val="19"/>
          <w:shd w:val="clear" w:color="auto" w:fill="FFFFFF"/>
          <w:lang w:val="en-GB" w:eastAsia="pl-PL"/>
        </w:rPr>
      </w:pPr>
      <w:r>
        <w:rPr>
          <w:b w:val="0"/>
          <w:noProof/>
          <w:szCs w:val="19"/>
          <w:shd w:val="clear" w:color="auto" w:fill="FFFFFF"/>
          <w:lang w:val="en-GB" w:eastAsia="en-GB"/>
        </w:rPr>
        <w:drawing>
          <wp:anchor distT="0" distB="0" distL="114300" distR="114300" simplePos="0" relativeHeight="251850752" behindDoc="0" locked="0" layoutInCell="1" allowOverlap="1" wp14:anchorId="64C2F1A6" wp14:editId="57CF9D0B">
            <wp:simplePos x="0" y="0"/>
            <wp:positionH relativeFrom="column">
              <wp:posOffset>-40640</wp:posOffset>
            </wp:positionH>
            <wp:positionV relativeFrom="paragraph">
              <wp:posOffset>590550</wp:posOffset>
            </wp:positionV>
            <wp:extent cx="5041900" cy="2005965"/>
            <wp:effectExtent l="0" t="0" r="0" b="0"/>
            <wp:wrapSquare wrapText="bothSides"/>
            <wp:docPr id="8" name="Obraz 8" descr="Chart 1. Contribution of price changes of selected groups of consumer goods and services in June 2025 (change in pp compared with the previous perio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005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0EA9" w:rsidRPr="00D40D34">
        <w:rPr>
          <w:noProof/>
          <w:sz w:val="19"/>
          <w:szCs w:val="19"/>
          <w:lang w:val="en-GB" w:eastAsia="en-GB"/>
        </w:rPr>
        <w:t>Chart 1. Contribution of price changes of selected groups of</w:t>
      </w:r>
      <w:r w:rsidR="009F0EA9">
        <w:rPr>
          <w:noProof/>
          <w:sz w:val="19"/>
          <w:szCs w:val="19"/>
          <w:lang w:val="en-GB" w:eastAsia="en-GB"/>
        </w:rPr>
        <w:t xml:space="preserve"> consumer goods and services in June 2025</w:t>
      </w:r>
      <w:r w:rsidR="009F0EA9" w:rsidRPr="00D40D34">
        <w:rPr>
          <w:noProof/>
          <w:sz w:val="19"/>
          <w:szCs w:val="19"/>
          <w:lang w:val="en-GB" w:eastAsia="en-GB"/>
        </w:rPr>
        <w:t xml:space="preserve"> (change in pp compared with the previous period)</w:t>
      </w:r>
    </w:p>
    <w:p w14:paraId="56E5B188" w14:textId="1830D8CE" w:rsidR="00BE5289" w:rsidRPr="009F0EA9" w:rsidRDefault="00BE5289" w:rsidP="00BE5289">
      <w:pPr>
        <w:spacing w:before="240"/>
        <w:ind w:left="879" w:hanging="879"/>
        <w:rPr>
          <w:b/>
          <w:spacing w:val="-2"/>
          <w:szCs w:val="19"/>
          <w:shd w:val="clear" w:color="auto" w:fill="FFFFFF"/>
          <w:lang w:val="en-GB"/>
        </w:rPr>
      </w:pPr>
    </w:p>
    <w:p w14:paraId="7B0C564E" w14:textId="74A08358" w:rsidR="000C6410" w:rsidRPr="00D8257C" w:rsidRDefault="00D8257C" w:rsidP="005E2CD0">
      <w:pPr>
        <w:spacing w:after="0"/>
        <w:ind w:left="879" w:hanging="879"/>
        <w:rPr>
          <w:b/>
          <w:szCs w:val="19"/>
          <w:lang w:val="en-GB"/>
        </w:rPr>
      </w:pPr>
      <w:r>
        <w:rPr>
          <w:b/>
          <w:szCs w:val="19"/>
          <w:shd w:val="clear" w:color="auto" w:fill="FFFFFF"/>
          <w:lang w:val="en-GB"/>
        </w:rPr>
        <w:t>C</w:t>
      </w:r>
      <w:r w:rsidRPr="00B9416B">
        <w:rPr>
          <w:b/>
          <w:szCs w:val="19"/>
          <w:shd w:val="clear" w:color="auto" w:fill="FFFFFF"/>
          <w:lang w:val="en-GB"/>
        </w:rPr>
        <w:t>hart 2. Weighting system used in the compilations of consumer price indices in 2025</w:t>
      </w:r>
    </w:p>
    <w:p w14:paraId="2357E7B9" w14:textId="24265C18" w:rsidR="00F45242" w:rsidRPr="00D8257C" w:rsidRDefault="00154902">
      <w:pPr>
        <w:spacing w:before="0" w:after="160" w:line="259" w:lineRule="auto"/>
        <w:rPr>
          <w:spacing w:val="-2"/>
          <w:lang w:val="en-GB"/>
        </w:rPr>
      </w:pPr>
      <w:r>
        <w:rPr>
          <w:noProof/>
          <w:spacing w:val="-2"/>
          <w:lang w:val="en-GB" w:eastAsia="en-GB"/>
        </w:rPr>
        <w:drawing>
          <wp:anchor distT="0" distB="0" distL="114300" distR="114300" simplePos="0" relativeHeight="251849728" behindDoc="0" locked="0" layoutInCell="1" allowOverlap="1" wp14:anchorId="347C9874" wp14:editId="3733E7F5">
            <wp:simplePos x="0" y="0"/>
            <wp:positionH relativeFrom="column">
              <wp:posOffset>40386</wp:posOffset>
            </wp:positionH>
            <wp:positionV relativeFrom="paragraph">
              <wp:posOffset>281762</wp:posOffset>
            </wp:positionV>
            <wp:extent cx="5035550" cy="3736975"/>
            <wp:effectExtent l="0" t="0" r="0" b="0"/>
            <wp:wrapSquare wrapText="bothSides"/>
            <wp:docPr id="25" name="Obraz 25" descr="Chart 2. Weighting system used in the compilations of consumer price indices in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3736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242" w:rsidRPr="00D8257C">
        <w:rPr>
          <w:spacing w:val="-2"/>
          <w:lang w:val="en-GB"/>
        </w:rPr>
        <w:br w:type="page"/>
      </w:r>
    </w:p>
    <w:p w14:paraId="2A1D4F95" w14:textId="125D0ED9" w:rsidR="00B6109A" w:rsidRPr="00D8257C" w:rsidRDefault="00BD79E6" w:rsidP="004E4D51">
      <w:pPr>
        <w:pStyle w:val="Tytuwykresu0"/>
        <w:spacing w:before="0" w:after="0" w:line="240" w:lineRule="exact"/>
        <w:ind w:left="851" w:hanging="851"/>
        <w:rPr>
          <w:rFonts w:ascii="Fira Sans" w:hAnsi="Fira Sans"/>
          <w:szCs w:val="19"/>
          <w:lang w:val="en-GB"/>
        </w:rPr>
      </w:pPr>
      <w:r>
        <w:rPr>
          <w:rFonts w:ascii="Fira Sans" w:hAnsi="Fira Sans"/>
          <w:szCs w:val="19"/>
          <w:lang w:val="en-GB" w:eastAsia="en-GB"/>
        </w:rPr>
        <w:lastRenderedPageBreak/>
        <w:drawing>
          <wp:anchor distT="0" distB="0" distL="114300" distR="114300" simplePos="0" relativeHeight="251851776" behindDoc="0" locked="0" layoutInCell="1" allowOverlap="1" wp14:anchorId="61395D35" wp14:editId="3CE1BF9A">
            <wp:simplePos x="0" y="0"/>
            <wp:positionH relativeFrom="column">
              <wp:posOffset>-25933</wp:posOffset>
            </wp:positionH>
            <wp:positionV relativeFrom="paragraph">
              <wp:posOffset>197511</wp:posOffset>
            </wp:positionV>
            <wp:extent cx="5035550" cy="2463165"/>
            <wp:effectExtent l="0" t="0" r="0" b="0"/>
            <wp:wrapSquare wrapText="bothSides"/>
            <wp:docPr id="9" name="Obraz 9" descr="Chart 3. Changes in consumer prices as related to the previous month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463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257C" w:rsidRPr="00B9416B">
        <w:rPr>
          <w:rFonts w:ascii="Fira Sans" w:hAnsi="Fira Sans"/>
          <w:szCs w:val="19"/>
          <w:lang w:val="en-GB" w:eastAsia="en-GB"/>
        </w:rPr>
        <w:t xml:space="preserve">Chart 3. Changes in consumer prices as related to the previous </w:t>
      </w:r>
      <w:r w:rsidR="00D8257C">
        <w:rPr>
          <w:rFonts w:ascii="Fira Sans" w:hAnsi="Fira Sans"/>
          <w:szCs w:val="19"/>
          <w:lang w:val="en-GB" w:eastAsia="en-GB"/>
        </w:rPr>
        <w:t>month</w:t>
      </w:r>
      <w:r w:rsidR="00D8257C" w:rsidRPr="00B9416B">
        <w:rPr>
          <w:rFonts w:ascii="Fira Sans" w:hAnsi="Fira Sans"/>
          <w:szCs w:val="19"/>
          <w:lang w:val="en-GB" w:eastAsia="en-GB"/>
        </w:rPr>
        <w:t xml:space="preserve"> (in %)</w:t>
      </w:r>
    </w:p>
    <w:p w14:paraId="4752D85C" w14:textId="23C53862" w:rsidR="00B6109A" w:rsidRPr="00D8257C" w:rsidRDefault="00B6109A" w:rsidP="004E4D51">
      <w:pPr>
        <w:pStyle w:val="Tytuwykresu0"/>
        <w:spacing w:before="0" w:after="0" w:line="180" w:lineRule="exact"/>
        <w:rPr>
          <w:rFonts w:ascii="Fira Sans" w:hAnsi="Fira Sans"/>
          <w:szCs w:val="19"/>
          <w:lang w:val="en-GB"/>
        </w:rPr>
      </w:pPr>
    </w:p>
    <w:p w14:paraId="7E616192" w14:textId="455500E9" w:rsidR="005829A0" w:rsidRPr="00154902" w:rsidRDefault="00BD79E6" w:rsidP="0083620E">
      <w:pPr>
        <w:pStyle w:val="Tytuwykresu0"/>
        <w:spacing w:before="120" w:after="0" w:line="240" w:lineRule="exact"/>
        <w:ind w:left="737" w:hanging="737"/>
        <w:rPr>
          <w:bCs w:val="0"/>
          <w:color w:val="001D77"/>
          <w:sz w:val="16"/>
          <w:szCs w:val="16"/>
          <w:lang w:val="en-GB"/>
        </w:rPr>
      </w:pPr>
      <w:r>
        <w:rPr>
          <w:color w:val="000000" w:themeColor="text1"/>
          <w:sz w:val="16"/>
          <w:szCs w:val="19"/>
          <w:lang w:val="en-GB" w:eastAsia="en-GB"/>
        </w:rPr>
        <w:drawing>
          <wp:anchor distT="0" distB="0" distL="114300" distR="114300" simplePos="0" relativeHeight="251852800" behindDoc="0" locked="0" layoutInCell="1" allowOverlap="1" wp14:anchorId="05FED6E1" wp14:editId="6EA0E907">
            <wp:simplePos x="0" y="0"/>
            <wp:positionH relativeFrom="column">
              <wp:posOffset>3175</wp:posOffset>
            </wp:positionH>
            <wp:positionV relativeFrom="paragraph">
              <wp:posOffset>408712</wp:posOffset>
            </wp:positionV>
            <wp:extent cx="5035550" cy="2682240"/>
            <wp:effectExtent l="0" t="0" r="0" b="3810"/>
            <wp:wrapSquare wrapText="bothSides"/>
            <wp:docPr id="12" name="Obraz 12" descr="Chart 4. Changes in consumer prices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682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4902" w:rsidRPr="00735A09">
        <w:rPr>
          <w:rFonts w:ascii="Fira Sans" w:hAnsi="Fira Sans"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02DD2B66" wp14:editId="1D8A0EAC">
                <wp:simplePos x="0" y="0"/>
                <wp:positionH relativeFrom="column">
                  <wp:posOffset>5212715</wp:posOffset>
                </wp:positionH>
                <wp:positionV relativeFrom="paragraph">
                  <wp:posOffset>918820</wp:posOffset>
                </wp:positionV>
                <wp:extent cx="1821180" cy="1109980"/>
                <wp:effectExtent l="0" t="0" r="0" b="0"/>
                <wp:wrapTight wrapText="bothSides">
                  <wp:wrapPolygon edited="0">
                    <wp:start x="452" y="0"/>
                    <wp:lineTo x="452" y="21130"/>
                    <wp:lineTo x="20787" y="21130"/>
                    <wp:lineTo x="20787" y="0"/>
                    <wp:lineTo x="452" y="0"/>
                  </wp:wrapPolygon>
                </wp:wrapTight>
                <wp:docPr id="18" name="Pole tekstowe 18" descr="Since July 2024 the consumer price index is above the upper band for deviations from inflation target determined by the Monetary Policy Council (2.5% +/- 1 pp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1109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6F82F" w14:textId="4F758F2D" w:rsidR="00D8257C" w:rsidRPr="00154902" w:rsidRDefault="00154902" w:rsidP="00D42DC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DF521E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2"/>
                                <w:sz w:val="18"/>
                                <w:szCs w:val="18"/>
                                <w:lang w:val="en-GB" w:eastAsia="pl-PL"/>
                              </w:rPr>
                              <w:t>Since July 2024 the consumer price index is above the upper band for deviations from inflation target determined by the Monetary Policy Council (2.5% +/- 1 pp)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D2B66" id="Pole tekstowe 18" o:spid="_x0000_s1028" type="#_x0000_t202" alt="Since July 2024 the consumer price index is above the upper band for deviations from inflation target determined by the Monetary Policy Council (2.5% +/- 1 pp)" style="position:absolute;left:0;text-align:left;margin-left:410.45pt;margin-top:72.35pt;width:143.4pt;height:87.4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" filled="f" stroked="f">
                <v:textbox>
                  <w:txbxContent>
                    <w:p w14:paraId="1E16F82F" w14:textId="4F758F2D" w:rsidR="00D8257C" w:rsidRPr="00154902" w:rsidRDefault="00154902" w:rsidP="00D42DC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 w:rsidRPr="00DF521E">
                        <w:rPr>
                          <w:rFonts w:eastAsia="Times New Roman" w:cs="Times New Roman"/>
                          <w:bCs/>
                          <w:color w:val="001D77"/>
                          <w:spacing w:val="2"/>
                          <w:sz w:val="18"/>
                          <w:szCs w:val="18"/>
                          <w:lang w:val="en-GB" w:eastAsia="pl-PL"/>
                        </w:rPr>
                        <w:t>Since July 2024 the consumer price index is above the upper band for deviations from inflation target determined by the Monetary Policy Council (2.5% +/- 1 pp)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54902" w:rsidRPr="00B9416B">
        <w:rPr>
          <w:rFonts w:ascii="Fira Sans" w:hAnsi="Fira Sans"/>
          <w:szCs w:val="19"/>
          <w:lang w:val="en-GB" w:eastAsia="en-GB"/>
        </w:rPr>
        <w:t>Chart 4. Changes in consumer prices as related to the corresponding period of the previous year (in %)</w:t>
      </w:r>
    </w:p>
    <w:p w14:paraId="20DE31FF" w14:textId="46DDC82B" w:rsidR="005829A0" w:rsidRPr="00154902" w:rsidRDefault="005829A0" w:rsidP="004E4D51">
      <w:pPr>
        <w:spacing w:before="0" w:after="0" w:line="200" w:lineRule="exact"/>
        <w:rPr>
          <w:noProof/>
          <w:color w:val="000000" w:themeColor="text1"/>
          <w:sz w:val="16"/>
          <w:szCs w:val="19"/>
          <w:lang w:val="en-GB" w:eastAsia="pl-PL"/>
        </w:rPr>
      </w:pPr>
    </w:p>
    <w:p w14:paraId="64465CA8" w14:textId="0DBCB69F" w:rsidR="005829A0" w:rsidRPr="00154902" w:rsidRDefault="00BD79E6" w:rsidP="00154902">
      <w:pPr>
        <w:spacing w:after="0"/>
        <w:ind w:left="737" w:hanging="737"/>
        <w:rPr>
          <w:rFonts w:eastAsia="Times New Roman" w:cs="Times New Roman"/>
          <w:b/>
          <w:bCs/>
          <w:noProof/>
          <w:sz w:val="18"/>
          <w:szCs w:val="18"/>
          <w:lang w:val="en-GB" w:eastAsia="pl-PL"/>
        </w:rPr>
      </w:pPr>
      <w:r>
        <w:rPr>
          <w:noProof/>
          <w:color w:val="222222"/>
          <w:szCs w:val="19"/>
          <w:lang w:val="en-GB" w:eastAsia="en-GB"/>
        </w:rPr>
        <w:drawing>
          <wp:anchor distT="0" distB="0" distL="114300" distR="114300" simplePos="0" relativeHeight="251853824" behindDoc="0" locked="0" layoutInCell="1" allowOverlap="1" wp14:anchorId="76D59365" wp14:editId="1F62383F">
            <wp:simplePos x="0" y="0"/>
            <wp:positionH relativeFrom="column">
              <wp:posOffset>3175</wp:posOffset>
            </wp:positionH>
            <wp:positionV relativeFrom="paragraph">
              <wp:posOffset>551358</wp:posOffset>
            </wp:positionV>
            <wp:extent cx="5041900" cy="2390140"/>
            <wp:effectExtent l="0" t="0" r="0" b="0"/>
            <wp:wrapSquare wrapText="bothSides"/>
            <wp:docPr id="13" name="Obraz 13" descr="Chart 5. Changes in prices according to consumer price index (CPI) and harmonised index of consumer prices (HICP) as related to the corresponding period of the previous year (in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390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4902" w:rsidRPr="00B9416B">
        <w:rPr>
          <w:rFonts w:eastAsia="Times New Roman" w:cs="Times New Roman"/>
          <w:b/>
          <w:bCs/>
          <w:noProof/>
          <w:szCs w:val="19"/>
          <w:lang w:val="en-GB" w:eastAsia="en-GB"/>
        </w:rPr>
        <w:t>Chart 5. Changes in prices according to consumer price inde</w:t>
      </w:r>
      <w:r w:rsidR="00154902">
        <w:rPr>
          <w:rFonts w:eastAsia="Times New Roman" w:cs="Times New Roman"/>
          <w:b/>
          <w:bCs/>
          <w:noProof/>
          <w:szCs w:val="19"/>
          <w:lang w:val="en-GB" w:eastAsia="en-GB"/>
        </w:rPr>
        <w:t>x (CPI) and harmonised index of </w:t>
      </w:r>
      <w:r w:rsidR="00154902" w:rsidRPr="00B9416B">
        <w:rPr>
          <w:rFonts w:eastAsia="Times New Roman" w:cs="Times New Roman"/>
          <w:b/>
          <w:bCs/>
          <w:noProof/>
          <w:szCs w:val="19"/>
          <w:lang w:val="en-GB" w:eastAsia="en-GB"/>
        </w:rPr>
        <w:t>consumer prices (HICP) as related to the corresponding period of the previous year (in %)</w:t>
      </w:r>
    </w:p>
    <w:p w14:paraId="572C45A1" w14:textId="0B7B2164" w:rsidR="00154902" w:rsidRPr="005631E8" w:rsidRDefault="00154902" w:rsidP="00154902">
      <w:pPr>
        <w:spacing w:before="480" w:after="160" w:line="259" w:lineRule="auto"/>
        <w:rPr>
          <w:noProof/>
          <w:szCs w:val="19"/>
          <w:highlight w:val="yellow"/>
          <w:lang w:val="en-GB" w:eastAsia="pl-PL"/>
        </w:rPr>
        <w:sectPr w:rsidR="00154902" w:rsidRPr="005631E8" w:rsidSect="00872319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567" w:right="3259" w:bottom="284" w:left="720" w:header="284" w:footer="283" w:gutter="0"/>
          <w:cols w:space="708"/>
          <w:titlePg/>
          <w:docGrid w:linePitch="360"/>
        </w:sectPr>
      </w:pPr>
      <w:r w:rsidRPr="009602B9">
        <w:rPr>
          <w:color w:val="222222"/>
          <w:szCs w:val="19"/>
          <w:lang w:val="en-GB"/>
        </w:rPr>
        <w:t>In case of quoting Statistics Poland data</w:t>
      </w:r>
      <w:r w:rsidR="002F5176">
        <w:rPr>
          <w:color w:val="222222"/>
          <w:szCs w:val="19"/>
          <w:lang w:val="en-GB"/>
        </w:rPr>
        <w:t>.</w:t>
      </w:r>
      <w:r w:rsidRPr="009602B9">
        <w:rPr>
          <w:color w:val="222222"/>
          <w:szCs w:val="19"/>
          <w:lang w:val="en-GB"/>
        </w:rPr>
        <w:t xml:space="preserve"> please provide information: “Source of data: Statistics Poland”</w:t>
      </w:r>
      <w:r w:rsidR="002F5176">
        <w:rPr>
          <w:color w:val="222222"/>
          <w:szCs w:val="19"/>
          <w:lang w:val="en-GB"/>
        </w:rPr>
        <w:t>.</w:t>
      </w:r>
      <w:r w:rsidRPr="009602B9">
        <w:rPr>
          <w:color w:val="222222"/>
          <w:szCs w:val="19"/>
          <w:lang w:val="en-GB"/>
        </w:rPr>
        <w:t xml:space="preserve"> and in case of publishing calculations made on data published by Statistics Poland</w:t>
      </w:r>
      <w:r w:rsidR="002F5176">
        <w:rPr>
          <w:color w:val="222222"/>
          <w:szCs w:val="19"/>
          <w:lang w:val="en-GB"/>
        </w:rPr>
        <w:t>.</w:t>
      </w:r>
      <w:r w:rsidRPr="009602B9">
        <w:rPr>
          <w:color w:val="222222"/>
          <w:szCs w:val="19"/>
          <w:lang w:val="en-GB"/>
        </w:rPr>
        <w:t xml:space="preserve"> please include the following disclaimer: “Own study based on figures from Statistics Poland”.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154902" w:rsidRPr="00BD79E6" w14:paraId="42BB4E21" w14:textId="77777777" w:rsidTr="00B84C43">
        <w:trPr>
          <w:trHeight w:val="1626"/>
        </w:trPr>
        <w:tc>
          <w:tcPr>
            <w:tcW w:w="4926" w:type="dxa"/>
          </w:tcPr>
          <w:p w14:paraId="1B274FCB" w14:textId="77777777" w:rsidR="00154902" w:rsidRPr="00EB58C9" w:rsidRDefault="00154902" w:rsidP="00154902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EB58C9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4E2CDAD7" w14:textId="77777777" w:rsidR="00154902" w:rsidRPr="00EB58C9" w:rsidRDefault="00154902" w:rsidP="0015490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EB58C9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14:paraId="29D43782" w14:textId="77777777" w:rsidR="00154902" w:rsidRPr="00EB58C9" w:rsidRDefault="00154902" w:rsidP="00154902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EB58C9">
              <w:rPr>
                <w:b/>
                <w:sz w:val="20"/>
                <w:szCs w:val="20"/>
                <w:lang w:val="en-GB"/>
              </w:rPr>
              <w:t>Director Ewa Adach-Stankiewicz</w:t>
            </w:r>
          </w:p>
          <w:p w14:paraId="3AAFA5AD" w14:textId="4D62420E" w:rsidR="00154902" w:rsidRPr="0000577E" w:rsidRDefault="00154902" w:rsidP="00154902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EB58C9">
              <w:rPr>
                <w:rFonts w:cs="Arial"/>
                <w:color w:val="000000" w:themeColor="text1"/>
                <w:sz w:val="20"/>
                <w:lang w:val="en-GB"/>
              </w:rPr>
              <w:t>Phone: (+48 22) 608 31 24</w:t>
            </w:r>
          </w:p>
        </w:tc>
        <w:tc>
          <w:tcPr>
            <w:tcW w:w="4927" w:type="dxa"/>
          </w:tcPr>
          <w:p w14:paraId="2BDFD123" w14:textId="77777777" w:rsidR="00154902" w:rsidRPr="00B13B22" w:rsidRDefault="00154902" w:rsidP="00154902">
            <w:pPr>
              <w:spacing w:before="0"/>
              <w:rPr>
                <w:rFonts w:ascii="Calibri" w:hAnsi="Calibri"/>
                <w:sz w:val="20"/>
                <w:szCs w:val="20"/>
                <w:lang w:val="en-GB"/>
              </w:rPr>
            </w:pPr>
            <w:r w:rsidRPr="00B13B22">
              <w:rPr>
                <w:rFonts w:cs="Arial"/>
                <w:sz w:val="20"/>
                <w:szCs w:val="20"/>
                <w:lang w:val="en-GB"/>
              </w:rPr>
              <w:t>Issued by:</w:t>
            </w:r>
          </w:p>
          <w:p w14:paraId="4466FE5D" w14:textId="77777777" w:rsidR="00154902" w:rsidRPr="00B13B22" w:rsidRDefault="00154902" w:rsidP="00154902">
            <w:pPr>
              <w:rPr>
                <w:b/>
                <w:sz w:val="20"/>
                <w:szCs w:val="20"/>
                <w:lang w:val="en-GB"/>
              </w:rPr>
            </w:pPr>
            <w:r w:rsidRPr="00B13B22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3E39050F" w14:textId="77777777" w:rsidR="00154902" w:rsidRPr="00B13B22" w:rsidRDefault="00154902" w:rsidP="00154902">
            <w:pPr>
              <w:rPr>
                <w:sz w:val="20"/>
                <w:szCs w:val="20"/>
                <w:lang w:val="en-GB"/>
              </w:rPr>
            </w:pPr>
            <w:r w:rsidRPr="00B13B22">
              <w:rPr>
                <w:sz w:val="20"/>
                <w:szCs w:val="20"/>
                <w:lang w:val="en-GB"/>
              </w:rPr>
              <w:t xml:space="preserve">Mobile </w:t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695 255 032</w:t>
            </w:r>
          </w:p>
          <w:p w14:paraId="2C83F109" w14:textId="77777777" w:rsidR="00154902" w:rsidRPr="00B13B22" w:rsidRDefault="00154902" w:rsidP="00154902">
            <w:pPr>
              <w:spacing w:after="0"/>
              <w:ind w:left="641" w:hanging="641"/>
              <w:rPr>
                <w:sz w:val="20"/>
                <w:szCs w:val="20"/>
                <w:lang w:val="en-GB"/>
              </w:rPr>
            </w:pPr>
            <w:r w:rsidRPr="00B13B22">
              <w:rPr>
                <w:sz w:val="20"/>
                <w:szCs w:val="20"/>
                <w:lang w:val="en-GB"/>
              </w:rPr>
              <w:t xml:space="preserve">Phone </w:t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608 38 04</w:t>
            </w:r>
          </w:p>
          <w:p w14:paraId="5CC29EEA" w14:textId="77777777" w:rsidR="00154902" w:rsidRPr="00B13B22" w:rsidRDefault="00154902" w:rsidP="00154902">
            <w:pPr>
              <w:spacing w:before="0"/>
              <w:ind w:left="641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608 30 09</w:t>
            </w:r>
            <w:r w:rsidRPr="00B13B22">
              <w:rPr>
                <w:sz w:val="20"/>
                <w:szCs w:val="20"/>
                <w:lang w:val="en-GB"/>
              </w:rPr>
              <w:br/>
            </w:r>
            <w:r>
              <w:rPr>
                <w:sz w:val="20"/>
                <w:szCs w:val="20"/>
                <w:lang w:val="en-GB"/>
              </w:rPr>
              <w:t>(</w:t>
            </w:r>
            <w:r w:rsidRPr="00B13B22">
              <w:rPr>
                <w:sz w:val="20"/>
                <w:szCs w:val="20"/>
                <w:lang w:val="en-GB"/>
              </w:rPr>
              <w:t>+48 22</w:t>
            </w:r>
            <w:r>
              <w:rPr>
                <w:sz w:val="20"/>
                <w:szCs w:val="20"/>
                <w:lang w:val="en-GB"/>
              </w:rPr>
              <w:t>)</w:t>
            </w:r>
            <w:r w:rsidRPr="00B13B22">
              <w:rPr>
                <w:sz w:val="20"/>
                <w:szCs w:val="20"/>
                <w:lang w:val="en-GB"/>
              </w:rPr>
              <w:t xml:space="preserve"> 449 41 45</w:t>
            </w:r>
          </w:p>
          <w:p w14:paraId="31575D23" w14:textId="77777777" w:rsidR="00154902" w:rsidRPr="009F04F3" w:rsidRDefault="00154902" w:rsidP="00154902">
            <w:pPr>
              <w:rPr>
                <w:rFonts w:eastAsiaTheme="majorEastAsia" w:cs="Arial"/>
                <w:b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B13B22">
              <w:rPr>
                <w:b/>
                <w:color w:val="000000" w:themeColor="text1"/>
                <w:sz w:val="20"/>
                <w:szCs w:val="20"/>
                <w:lang w:val="en-GB"/>
              </w:rPr>
              <w:t>e-mail:</w:t>
            </w:r>
            <w:r w:rsidRPr="00B13B22">
              <w:rPr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hyperlink r:id="rId20" w:history="1">
              <w:r w:rsidRPr="00B13B22">
                <w:rPr>
                  <w:rStyle w:val="Hipercze"/>
                  <w:rFonts w:eastAsiaTheme="majorEastAsia" w:cs="Arial"/>
                  <w:b/>
                  <w:color w:val="000000" w:themeColor="text1"/>
                  <w:sz w:val="20"/>
                  <w:szCs w:val="20"/>
                  <w:lang w:val="en-GB"/>
                </w:rPr>
                <w:t>obslugaprasowa@stat.gov.pl</w:t>
              </w:r>
            </w:hyperlink>
          </w:p>
          <w:p w14:paraId="5154F156" w14:textId="77777777" w:rsidR="00154902" w:rsidRPr="00154902" w:rsidRDefault="00154902" w:rsidP="00154902">
            <w:pPr>
              <w:rPr>
                <w:sz w:val="18"/>
                <w:lang w:val="en-GB"/>
              </w:rPr>
            </w:pPr>
          </w:p>
        </w:tc>
      </w:tr>
      <w:tr w:rsidR="00154902" w:rsidRPr="0000577E" w14:paraId="2404D323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331E00F6" w14:textId="0F998365" w:rsidR="00154902" w:rsidRPr="0001233C" w:rsidRDefault="00154902" w:rsidP="00154902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2117AAEC" w14:textId="3E161252" w:rsidR="00154902" w:rsidRPr="0000577E" w:rsidRDefault="00154902" w:rsidP="0015490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42560" behindDoc="0" locked="0" layoutInCell="1" allowOverlap="1" wp14:anchorId="6FC9B92A" wp14:editId="28D1773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20"/>
              </w:rPr>
              <w:t>/en/</w:t>
            </w:r>
          </w:p>
        </w:tc>
      </w:tr>
      <w:tr w:rsidR="00154902" w:rsidRPr="0000577E" w14:paraId="697D3B73" w14:textId="77777777" w:rsidTr="00B84C43">
        <w:trPr>
          <w:trHeight w:val="418"/>
        </w:trPr>
        <w:tc>
          <w:tcPr>
            <w:tcW w:w="4926" w:type="dxa"/>
            <w:vMerge/>
          </w:tcPr>
          <w:p w14:paraId="6824B06B" w14:textId="77777777" w:rsidR="00154902" w:rsidRPr="0000577E" w:rsidRDefault="00154902" w:rsidP="0015490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6290D661" w14:textId="385EA6F9" w:rsidR="00154902" w:rsidRPr="0000577E" w:rsidRDefault="00154902" w:rsidP="0015490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43584" behindDoc="0" locked="0" layoutInCell="1" allowOverlap="1" wp14:anchorId="223864F7" wp14:editId="68862EA5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X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154902" w:rsidRPr="0000577E" w14:paraId="63E0C85D" w14:textId="77777777" w:rsidTr="00B84C43">
        <w:trPr>
          <w:trHeight w:val="476"/>
        </w:trPr>
        <w:tc>
          <w:tcPr>
            <w:tcW w:w="4926" w:type="dxa"/>
            <w:vMerge/>
          </w:tcPr>
          <w:p w14:paraId="045EA06B" w14:textId="77777777" w:rsidR="00154902" w:rsidRPr="0000577E" w:rsidRDefault="00154902" w:rsidP="0015490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D3CE317" w14:textId="02FE20C6" w:rsidR="00154902" w:rsidRPr="0000577E" w:rsidRDefault="00154902" w:rsidP="00154902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44608" behindDoc="0" locked="0" layoutInCell="1" allowOverlap="1" wp14:anchorId="6A3C0BB1" wp14:editId="1C99754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154902" w:rsidRPr="0000577E" w14:paraId="7FD7B990" w14:textId="77777777" w:rsidTr="00B84C43">
        <w:trPr>
          <w:trHeight w:val="426"/>
        </w:trPr>
        <w:tc>
          <w:tcPr>
            <w:tcW w:w="4926" w:type="dxa"/>
          </w:tcPr>
          <w:p w14:paraId="41737DEA" w14:textId="77777777" w:rsidR="00154902" w:rsidRPr="0000577E" w:rsidRDefault="00154902" w:rsidP="0015490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6B24397" w14:textId="4BF0522E" w:rsidR="00154902" w:rsidRPr="0000577E" w:rsidRDefault="00154902" w:rsidP="00154902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45632" behindDoc="0" locked="0" layoutInCell="1" allowOverlap="1" wp14:anchorId="5D8D9F8D" wp14:editId="1D2ED332">
                  <wp:simplePos x="0" y="0"/>
                  <wp:positionH relativeFrom="column">
                    <wp:posOffset>104495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154902" w:rsidRPr="0000577E" w14:paraId="78F082C8" w14:textId="77777777" w:rsidTr="00B84C43">
        <w:trPr>
          <w:trHeight w:val="504"/>
        </w:trPr>
        <w:tc>
          <w:tcPr>
            <w:tcW w:w="4926" w:type="dxa"/>
          </w:tcPr>
          <w:p w14:paraId="11F6D4FB" w14:textId="77777777" w:rsidR="00154902" w:rsidRPr="0000577E" w:rsidRDefault="00154902" w:rsidP="0015490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556AD7" w14:textId="595A3C9A" w:rsidR="00154902" w:rsidRPr="0000577E" w:rsidRDefault="00154902" w:rsidP="00154902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46656" behindDoc="0" locked="0" layoutInCell="1" allowOverlap="1" wp14:anchorId="75D3CB17" wp14:editId="592327D1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154902" w:rsidRPr="0000577E" w14:paraId="7BAA50C3" w14:textId="77777777" w:rsidTr="00B84C43">
        <w:trPr>
          <w:trHeight w:val="1546"/>
        </w:trPr>
        <w:tc>
          <w:tcPr>
            <w:tcW w:w="4926" w:type="dxa"/>
          </w:tcPr>
          <w:p w14:paraId="3DD63A34" w14:textId="77777777" w:rsidR="00154902" w:rsidRPr="0000577E" w:rsidRDefault="00154902" w:rsidP="0015490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E83A6FE" w14:textId="12FF233D" w:rsidR="00154902" w:rsidRPr="0000577E" w:rsidRDefault="00154902" w:rsidP="00154902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47680" behindDoc="0" locked="0" layoutInCell="1" allowOverlap="1" wp14:anchorId="60F79AEC" wp14:editId="15FF3F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23BE5EB5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FCD3F9D" w14:textId="77777777" w:rsidR="00154902" w:rsidRPr="00B9416B" w:rsidRDefault="00154902" w:rsidP="00154902">
            <w:pPr>
              <w:shd w:val="clear" w:color="auto" w:fill="D9D9D9" w:themeFill="background1" w:themeFillShade="D9"/>
              <w:rPr>
                <w:b/>
                <w:szCs w:val="19"/>
                <w:lang w:val="en-GB"/>
              </w:rPr>
            </w:pPr>
            <w:r w:rsidRPr="00B9416B">
              <w:rPr>
                <w:b/>
                <w:szCs w:val="19"/>
                <w:lang w:val="en-GB"/>
              </w:rPr>
              <w:t>Related information</w:t>
            </w:r>
          </w:p>
          <w:p w14:paraId="700E382F" w14:textId="77777777" w:rsidR="00154902" w:rsidRPr="00B9416B" w:rsidRDefault="00154902" w:rsidP="00154902">
            <w:pPr>
              <w:rPr>
                <w:rStyle w:val="Hipercze"/>
                <w:szCs w:val="19"/>
                <w:lang w:val="en-GB"/>
              </w:rPr>
            </w:pPr>
            <w:r w:rsidRPr="00B9416B">
              <w:rPr>
                <w:rFonts w:cs="Times New Roman"/>
                <w:szCs w:val="19"/>
                <w:lang w:val="en-GB"/>
              </w:rPr>
              <w:fldChar w:fldCharType="begin"/>
            </w:r>
            <w:r w:rsidRPr="00B9416B">
              <w:rPr>
                <w:rFonts w:cs="Times New Roman"/>
                <w:szCs w:val="19"/>
                <w:lang w:val="en-GB"/>
              </w:rPr>
              <w:instrText xml:space="preserve"> HYPERLINK "https://stat.gov.pl/" \o "Linko do opracowania pt...." </w:instrText>
            </w:r>
            <w:r w:rsidRPr="00B9416B">
              <w:rPr>
                <w:rFonts w:cs="Times New Roman"/>
                <w:szCs w:val="19"/>
                <w:lang w:val="en-GB"/>
              </w:rPr>
              <w:fldChar w:fldCharType="separate"/>
            </w:r>
            <w:hyperlink r:id="rId27" w:tooltip="Link to Communications and Announcements" w:history="1">
              <w:r w:rsidRPr="00B9416B">
                <w:rPr>
                  <w:rStyle w:val="Hipercze"/>
                  <w:szCs w:val="19"/>
                  <w:lang w:val="en-GB"/>
                </w:rPr>
                <w:t>Communications and Announcements</w:t>
              </w:r>
            </w:hyperlink>
          </w:p>
          <w:p w14:paraId="6C8E4E38" w14:textId="77777777" w:rsidR="00154902" w:rsidRPr="00B9416B" w:rsidRDefault="0089564E" w:rsidP="00154902">
            <w:pPr>
              <w:rPr>
                <w:rStyle w:val="Hipercze"/>
                <w:szCs w:val="19"/>
                <w:lang w:val="en-GB"/>
              </w:rPr>
            </w:pPr>
            <w:hyperlink r:id="rId28" w:tooltip="Link to News releases" w:history="1">
              <w:r w:rsidR="00154902" w:rsidRPr="00B9416B">
                <w:rPr>
                  <w:rStyle w:val="Hipercze"/>
                  <w:szCs w:val="19"/>
                  <w:lang w:val="en-GB"/>
                </w:rPr>
                <w:t>News releases</w:t>
              </w:r>
            </w:hyperlink>
          </w:p>
          <w:p w14:paraId="2A5BB0F5" w14:textId="77777777" w:rsidR="00154902" w:rsidRPr="00B9416B" w:rsidRDefault="00154902" w:rsidP="00154902">
            <w:pPr>
              <w:spacing w:before="360" w:line="240" w:lineRule="auto"/>
              <w:rPr>
                <w:b/>
                <w:color w:val="000000" w:themeColor="text1"/>
                <w:szCs w:val="19"/>
                <w:lang w:val="en-GB"/>
              </w:rPr>
            </w:pPr>
            <w:r w:rsidRPr="00B9416B">
              <w:rPr>
                <w:rFonts w:cs="Times New Roman"/>
                <w:szCs w:val="19"/>
                <w:lang w:val="en-GB"/>
              </w:rPr>
              <w:fldChar w:fldCharType="end"/>
            </w:r>
            <w:r w:rsidRPr="00B9416B">
              <w:rPr>
                <w:b/>
                <w:color w:val="000000" w:themeColor="text1"/>
                <w:szCs w:val="19"/>
                <w:lang w:val="en-GB"/>
              </w:rPr>
              <w:t>Data available in databases</w:t>
            </w:r>
          </w:p>
          <w:p w14:paraId="1AA06F2A" w14:textId="77777777" w:rsidR="00154902" w:rsidRPr="00B9416B" w:rsidRDefault="0089564E" w:rsidP="00154902">
            <w:pPr>
              <w:rPr>
                <w:rStyle w:val="Hipercze"/>
                <w:szCs w:val="19"/>
                <w:lang w:val="en-GB"/>
              </w:rPr>
            </w:pPr>
            <w:hyperlink r:id="rId29" w:tooltip="Link to database Knowledge Database Prices" w:history="1">
              <w:r w:rsidR="00154902" w:rsidRPr="00B9416B">
                <w:rPr>
                  <w:rStyle w:val="Hipercze"/>
                  <w:szCs w:val="19"/>
                  <w:lang w:val="en-GB"/>
                </w:rPr>
                <w:t>Knowledge Database Prices</w:t>
              </w:r>
            </w:hyperlink>
          </w:p>
          <w:p w14:paraId="17D54EAA" w14:textId="77777777" w:rsidR="00154902" w:rsidRPr="00B9416B" w:rsidRDefault="0089564E" w:rsidP="00154902">
            <w:pPr>
              <w:rPr>
                <w:rStyle w:val="Hipercze"/>
                <w:szCs w:val="19"/>
                <w:lang w:val="en-GB"/>
              </w:rPr>
            </w:pPr>
            <w:hyperlink r:id="rId30" w:tooltip="Link do database Macroeconomic Data Bank" w:history="1">
              <w:r w:rsidR="00154902" w:rsidRPr="00B9416B">
                <w:rPr>
                  <w:rStyle w:val="Hipercze"/>
                  <w:szCs w:val="19"/>
                  <w:lang w:val="en-GB"/>
                </w:rPr>
                <w:t>Macroeconomic Data Bank</w:t>
              </w:r>
            </w:hyperlink>
          </w:p>
          <w:p w14:paraId="6D379045" w14:textId="77777777" w:rsidR="00154902" w:rsidRPr="00B9416B" w:rsidRDefault="0089564E" w:rsidP="00154902">
            <w:pPr>
              <w:rPr>
                <w:rStyle w:val="Hipercze"/>
                <w:szCs w:val="19"/>
                <w:lang w:val="en-GB"/>
              </w:rPr>
            </w:pPr>
            <w:hyperlink r:id="rId31" w:tooltip="Link do database Local Data Bank" w:history="1">
              <w:r w:rsidR="00154902" w:rsidRPr="00B9416B">
                <w:rPr>
                  <w:rStyle w:val="Hipercze"/>
                  <w:szCs w:val="19"/>
                  <w:lang w:val="en-GB"/>
                </w:rPr>
                <w:t>Local Data Bank</w:t>
              </w:r>
            </w:hyperlink>
          </w:p>
          <w:p w14:paraId="07A68FF8" w14:textId="43E2304E" w:rsidR="00154902" w:rsidRPr="00B9416B" w:rsidRDefault="0089564E" w:rsidP="00154902">
            <w:pPr>
              <w:rPr>
                <w:rStyle w:val="Hipercze"/>
                <w:szCs w:val="19"/>
                <w:lang w:val="en-GB"/>
              </w:rPr>
            </w:pPr>
            <w:hyperlink r:id="rId32" w:tooltip="Link to Price indices within Topic: Prices, Trade" w:history="1">
              <w:r w:rsidR="00154902" w:rsidRPr="00B9416B">
                <w:rPr>
                  <w:rStyle w:val="Hipercze"/>
                  <w:szCs w:val="19"/>
                  <w:lang w:val="en-GB"/>
                </w:rPr>
                <w:t>Price indices (Topics: Prices</w:t>
              </w:r>
              <w:r w:rsidR="002F5176">
                <w:rPr>
                  <w:rStyle w:val="Hipercze"/>
                  <w:szCs w:val="19"/>
                  <w:lang w:val="en-GB"/>
                </w:rPr>
                <w:t>.</w:t>
              </w:r>
              <w:r w:rsidR="00154902" w:rsidRPr="00B9416B">
                <w:rPr>
                  <w:rStyle w:val="Hipercze"/>
                  <w:szCs w:val="19"/>
                  <w:lang w:val="en-GB"/>
                </w:rPr>
                <w:t xml:space="preserve"> Trade)</w:t>
              </w:r>
            </w:hyperlink>
          </w:p>
          <w:p w14:paraId="1BEDDBF6" w14:textId="330E102C" w:rsidR="00154902" w:rsidRPr="00B9416B" w:rsidRDefault="00154902" w:rsidP="00154902">
            <w:pPr>
              <w:rPr>
                <w:rStyle w:val="Hipercze"/>
                <w:szCs w:val="19"/>
                <w:lang w:val="en-GB"/>
              </w:rPr>
            </w:pPr>
            <w:r w:rsidRPr="00B9416B">
              <w:rPr>
                <w:rStyle w:val="Hipercze"/>
                <w:szCs w:val="19"/>
                <w:lang w:val="en-GB"/>
              </w:rPr>
              <w:fldChar w:fldCharType="begin"/>
            </w:r>
            <w:r w:rsidRPr="00B9416B">
              <w:rPr>
                <w:rStyle w:val="Hipercze"/>
                <w:szCs w:val="19"/>
                <w:lang w:val="en-GB"/>
              </w:rPr>
              <w:instrText xml:space="preserve"> HYPERLINK "http://stat.gov.pl/en/topics/prices-trade/prices/" \o "Link to Prices within Topic: Prices, Trade" </w:instrText>
            </w:r>
            <w:r w:rsidRPr="00B9416B">
              <w:rPr>
                <w:rStyle w:val="Hipercze"/>
                <w:szCs w:val="19"/>
                <w:lang w:val="en-GB"/>
              </w:rPr>
              <w:fldChar w:fldCharType="separate"/>
            </w:r>
            <w:r w:rsidRPr="00B9416B">
              <w:rPr>
                <w:rStyle w:val="Hipercze"/>
                <w:szCs w:val="19"/>
                <w:lang w:val="en-GB"/>
              </w:rPr>
              <w:t>Prices (Topics: Prices</w:t>
            </w:r>
            <w:r w:rsidR="002F5176">
              <w:rPr>
                <w:rStyle w:val="Hipercze"/>
                <w:szCs w:val="19"/>
                <w:lang w:val="en-GB"/>
              </w:rPr>
              <w:t>.</w:t>
            </w:r>
            <w:r w:rsidRPr="00B9416B">
              <w:rPr>
                <w:rStyle w:val="Hipercze"/>
                <w:szCs w:val="19"/>
                <w:lang w:val="en-GB"/>
              </w:rPr>
              <w:t xml:space="preserve"> Trade)</w:t>
            </w:r>
          </w:p>
          <w:p w14:paraId="0F1C2F0F" w14:textId="77777777" w:rsidR="00154902" w:rsidRPr="00B9416B" w:rsidRDefault="00154902" w:rsidP="0015490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19"/>
                <w:lang w:val="en-GB"/>
              </w:rPr>
            </w:pPr>
            <w:r w:rsidRPr="00B9416B">
              <w:rPr>
                <w:rStyle w:val="Hipercze"/>
                <w:szCs w:val="19"/>
                <w:lang w:val="en-GB"/>
              </w:rPr>
              <w:fldChar w:fldCharType="end"/>
            </w:r>
            <w:r w:rsidRPr="00B9416B">
              <w:rPr>
                <w:b/>
                <w:color w:val="000000" w:themeColor="text1"/>
                <w:szCs w:val="19"/>
                <w:lang w:val="en-GB"/>
              </w:rPr>
              <w:t>Terms used in official statistics</w:t>
            </w:r>
          </w:p>
          <w:p w14:paraId="4745F8E3" w14:textId="77777777" w:rsidR="00154902" w:rsidRPr="00B9416B" w:rsidRDefault="0089564E" w:rsidP="00154902">
            <w:pPr>
              <w:rPr>
                <w:rStyle w:val="Hipercze"/>
                <w:szCs w:val="19"/>
                <w:lang w:val="en-GB"/>
              </w:rPr>
            </w:pPr>
            <w:hyperlink r:id="rId33" w:tooltip="Link to the glossary to the term Price index of consumer goods and services" w:history="1">
              <w:r w:rsidR="00154902" w:rsidRPr="00B9416B">
                <w:rPr>
                  <w:rStyle w:val="Hipercze"/>
                  <w:szCs w:val="19"/>
                  <w:lang w:val="en-GB"/>
                </w:rPr>
                <w:t>Price index of consumer goods and services</w:t>
              </w:r>
            </w:hyperlink>
          </w:p>
          <w:p w14:paraId="1DD50249" w14:textId="6269FD45" w:rsidR="009F24B8" w:rsidRPr="0000577E" w:rsidRDefault="0089564E" w:rsidP="00154902">
            <w:pPr>
              <w:rPr>
                <w:rStyle w:val="Hipercze"/>
                <w:sz w:val="18"/>
              </w:rPr>
            </w:pPr>
            <w:hyperlink r:id="rId34" w:tooltip="Link to the glossary to the term Retail price" w:history="1">
              <w:r w:rsidR="00154902" w:rsidRPr="00B9416B">
                <w:rPr>
                  <w:rStyle w:val="Hipercze"/>
                  <w:szCs w:val="19"/>
                  <w:lang w:val="en-GB"/>
                </w:rPr>
                <w:t>Retail price</w:t>
              </w:r>
            </w:hyperlink>
          </w:p>
          <w:p w14:paraId="0FC571A1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24A4EF6D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6681FC71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59440F8F" w14:textId="77777777" w:rsidR="000470AA" w:rsidRPr="0000577E" w:rsidRDefault="000470AA" w:rsidP="000470AA">
      <w:pPr>
        <w:rPr>
          <w:sz w:val="18"/>
        </w:rPr>
      </w:pPr>
    </w:p>
    <w:p w14:paraId="2315B792" w14:textId="77777777" w:rsidR="000470AA" w:rsidRPr="0000577E" w:rsidRDefault="000470AA" w:rsidP="000470AA">
      <w:pPr>
        <w:rPr>
          <w:sz w:val="20"/>
        </w:rPr>
      </w:pPr>
    </w:p>
    <w:p w14:paraId="13300E9E" w14:textId="77777777" w:rsidR="00C65D4A" w:rsidRDefault="00C65D4A"/>
    <w:p w14:paraId="35AD8E2E" w14:textId="4563F491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193847" w14:textId="77777777" w:rsidR="00D8257C" w:rsidRDefault="00D8257C" w:rsidP="000662E2">
      <w:pPr>
        <w:spacing w:after="0" w:line="240" w:lineRule="auto"/>
      </w:pPr>
      <w:r>
        <w:separator/>
      </w:r>
    </w:p>
  </w:endnote>
  <w:endnote w:type="continuationSeparator" w:id="0">
    <w:p w14:paraId="1639BF47" w14:textId="77777777" w:rsidR="00D8257C" w:rsidRDefault="00D8257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E2AE543D-C92F-414E-BDF2-A4D55887A874}"/>
    <w:embedBold r:id="rId2" w:fontKey="{C84910B5-1D3D-4D1D-9B6C-1861C4845D2B}"/>
    <w:embedItalic r:id="rId3" w:fontKey="{1DDB8E8A-231E-4089-BF72-F25929B7EB74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83A28B84-1841-4DA7-A0DC-CF9A9B492E28}"/>
    <w:embedBold r:id="rId5" w:fontKey="{2E2FE18F-3C88-4E13-85CB-33EA4FE761F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144759FE-F779-4E76-ACE0-51BC4C607606}"/>
    <w:embedBold r:id="rId7" w:fontKey="{953FBF1E-3DAD-46F4-9E30-598388D36EA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73E2D9E7-DD68-4D01-8547-18A878257696}"/>
    <w:embedItalic r:id="rId9" w:fontKey="{9D85E53F-EFEA-4B39-A7DC-C7B37358C27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6CA899B2-2986-4FF2-8140-9AEB57E92BD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CA595C86-F8BF-4960-A52C-6503594084EF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2" w:fontKey="{04EE74F4-7E60-4C32-8BE0-4EF89747029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36023903"/>
      <w:docPartObj>
        <w:docPartGallery w:val="Page Numbers (Bottom of Page)"/>
        <w:docPartUnique/>
      </w:docPartObj>
    </w:sdtPr>
    <w:sdtEndPr/>
    <w:sdtContent>
      <w:p w14:paraId="630159F8" w14:textId="77777777" w:rsidR="00154902" w:rsidRDefault="0015490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79E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74846083"/>
      <w:docPartObj>
        <w:docPartGallery w:val="Page Numbers (Bottom of Page)"/>
        <w:docPartUnique/>
      </w:docPartObj>
    </w:sdtPr>
    <w:sdtEndPr/>
    <w:sdtContent>
      <w:p w14:paraId="16E3D37D" w14:textId="77777777" w:rsidR="00154902" w:rsidRDefault="0015490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79E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67255972"/>
      <w:docPartObj>
        <w:docPartGallery w:val="Page Numbers (Bottom of Page)"/>
        <w:docPartUnique/>
      </w:docPartObj>
    </w:sdtPr>
    <w:sdtEndPr/>
    <w:sdtContent>
      <w:p w14:paraId="559CC5D0" w14:textId="77777777" w:rsidR="00D8257C" w:rsidRDefault="00D8257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79E6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3801BE" w14:textId="77777777" w:rsidR="00D8257C" w:rsidRDefault="00D8257C" w:rsidP="000662E2">
      <w:pPr>
        <w:spacing w:after="0" w:line="240" w:lineRule="auto"/>
      </w:pPr>
      <w:r>
        <w:separator/>
      </w:r>
    </w:p>
  </w:footnote>
  <w:footnote w:type="continuationSeparator" w:id="0">
    <w:p w14:paraId="6CB3FE3E" w14:textId="77777777" w:rsidR="00D8257C" w:rsidRDefault="00D8257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2D5388" w14:textId="77777777" w:rsidR="00154902" w:rsidRDefault="00154902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3C8389E0" wp14:editId="1D4D18D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9B4639E" id="Prostokąt 10" o:spid="_x0000_s1026" style="position:absolute;margin-left:410.6pt;margin-top:-14.05pt;width:147.6pt;height:1785.8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ITZsA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65A2E4" w14:textId="77777777" w:rsidR="00154902" w:rsidRDefault="00154902" w:rsidP="00CF5C2C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31BEA801" wp14:editId="7A3FF52B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7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7F1720" id="Prostokąt 10" o:spid="_x0000_s1026" style="position:absolute;margin-left:409.95pt;margin-top:39.05pt;width:147.4pt;height:788.6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Kp5Qf5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02AD656A" wp14:editId="5118517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" name="Schemat blokowy: opóźnienie 6" descr="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87825C7" w14:textId="77777777" w:rsidR="00154902" w:rsidRPr="003C6C8D" w:rsidRDefault="0015490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F0097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AD656A" id="Schemat blokowy: opóźnienie 6" o:spid="_x0000_s1029" alt="News releases" style="position:absolute;margin-left:396.6pt;margin-top:15.65pt;width:162.25pt;height:28.15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87825C7" w14:textId="77777777" w:rsidR="00154902" w:rsidRPr="003C6C8D" w:rsidRDefault="0015490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F0097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w:drawing>
        <wp:inline distT="0" distB="0" distL="0" distR="0" wp14:anchorId="2CFA711E" wp14:editId="1ED2546E">
          <wp:extent cx="1865630" cy="709295"/>
          <wp:effectExtent l="0" t="0" r="1270" b="0"/>
          <wp:docPr id="15" name="Obraz 15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4926B083" w14:textId="77777777" w:rsidR="00154902" w:rsidRDefault="00154902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83840" behindDoc="0" locked="0" layoutInCell="1" allowOverlap="1" wp14:anchorId="05FDD336" wp14:editId="6C3863D0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20" name="Pole tekstowe 2" descr="15 July 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36793C" w14:textId="1205713D" w:rsidR="00154902" w:rsidRPr="00C97596" w:rsidRDefault="002F517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15.07</w:t>
                          </w:r>
                          <w:r w:rsidR="00154902">
                            <w:rPr>
                              <w:rFonts w:ascii="Fira Sans SemiBold" w:hAnsi="Fira Sans SemiBold"/>
                              <w:color w:val="001D77"/>
                            </w:rPr>
                            <w:t>.2025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FDD336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15 July 2025" style="position:absolute;margin-left:411pt;margin-top:20.95pt;width:112.8pt;height:26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" filled="f" stroked="f">
              <v:textbox>
                <w:txbxContent>
                  <w:p w14:paraId="1336793C" w14:textId="1205713D" w:rsidR="00154902" w:rsidRPr="00C97596" w:rsidRDefault="002F517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15.07</w:t>
                    </w:r>
                    <w:r w:rsidR="00154902">
                      <w:rPr>
                        <w:rFonts w:ascii="Fira Sans SemiBold" w:hAnsi="Fira Sans SemiBold"/>
                        <w:color w:val="001D77"/>
                      </w:rPr>
                      <w:t>.2025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DDDDAE" w14:textId="77777777" w:rsidR="00D8257C" w:rsidRDefault="00D8257C">
    <w:pPr>
      <w:pStyle w:val="Nagwek"/>
    </w:pPr>
  </w:p>
  <w:p w14:paraId="348E2F62" w14:textId="77777777" w:rsidR="00D8257C" w:rsidRDefault="00D8257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25pt;visibility:visible" o:bullet="t">
        <v:imagedata r:id="rId1" o:title=""/>
      </v:shape>
    </w:pict>
  </w:numPicBullet>
  <w:numPicBullet w:numPicBulletId="1">
    <w:pict>
      <v:shape id="_x0000_i1027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970"/>
    <w:rsid w:val="00001C5B"/>
    <w:rsid w:val="00002190"/>
    <w:rsid w:val="00003437"/>
    <w:rsid w:val="0000577E"/>
    <w:rsid w:val="0000709F"/>
    <w:rsid w:val="000108B8"/>
    <w:rsid w:val="0001233C"/>
    <w:rsid w:val="00014B74"/>
    <w:rsid w:val="000152F5"/>
    <w:rsid w:val="0001686B"/>
    <w:rsid w:val="00027DA2"/>
    <w:rsid w:val="00034395"/>
    <w:rsid w:val="00043785"/>
    <w:rsid w:val="0004582E"/>
    <w:rsid w:val="000470AA"/>
    <w:rsid w:val="00047599"/>
    <w:rsid w:val="00050BC5"/>
    <w:rsid w:val="00055E13"/>
    <w:rsid w:val="00057B1F"/>
    <w:rsid w:val="00057CA1"/>
    <w:rsid w:val="000647A9"/>
    <w:rsid w:val="000661B0"/>
    <w:rsid w:val="000662E2"/>
    <w:rsid w:val="0006647B"/>
    <w:rsid w:val="00066883"/>
    <w:rsid w:val="00071176"/>
    <w:rsid w:val="00071B39"/>
    <w:rsid w:val="00074DD8"/>
    <w:rsid w:val="00075759"/>
    <w:rsid w:val="00077E5B"/>
    <w:rsid w:val="000806F7"/>
    <w:rsid w:val="00087A10"/>
    <w:rsid w:val="00093719"/>
    <w:rsid w:val="000942FF"/>
    <w:rsid w:val="00097840"/>
    <w:rsid w:val="000A10B1"/>
    <w:rsid w:val="000B0727"/>
    <w:rsid w:val="000C135D"/>
    <w:rsid w:val="000C1B82"/>
    <w:rsid w:val="000C6410"/>
    <w:rsid w:val="000C7834"/>
    <w:rsid w:val="000D1D43"/>
    <w:rsid w:val="000D225C"/>
    <w:rsid w:val="000D2A5C"/>
    <w:rsid w:val="000D39F0"/>
    <w:rsid w:val="000E0918"/>
    <w:rsid w:val="000E131C"/>
    <w:rsid w:val="000E343E"/>
    <w:rsid w:val="000E7785"/>
    <w:rsid w:val="000E79A9"/>
    <w:rsid w:val="000F493B"/>
    <w:rsid w:val="00100968"/>
    <w:rsid w:val="001011C3"/>
    <w:rsid w:val="00106DA3"/>
    <w:rsid w:val="00110214"/>
    <w:rsid w:val="00110D87"/>
    <w:rsid w:val="00112399"/>
    <w:rsid w:val="00114DB9"/>
    <w:rsid w:val="00115689"/>
    <w:rsid w:val="00116087"/>
    <w:rsid w:val="00117711"/>
    <w:rsid w:val="00130296"/>
    <w:rsid w:val="00134145"/>
    <w:rsid w:val="0013560B"/>
    <w:rsid w:val="00136736"/>
    <w:rsid w:val="00136740"/>
    <w:rsid w:val="00136D67"/>
    <w:rsid w:val="00137475"/>
    <w:rsid w:val="0014239A"/>
    <w:rsid w:val="001423B6"/>
    <w:rsid w:val="001448A7"/>
    <w:rsid w:val="001464EB"/>
    <w:rsid w:val="00146621"/>
    <w:rsid w:val="00147612"/>
    <w:rsid w:val="001500DF"/>
    <w:rsid w:val="00150717"/>
    <w:rsid w:val="00154902"/>
    <w:rsid w:val="00156BE2"/>
    <w:rsid w:val="00157362"/>
    <w:rsid w:val="0016138C"/>
    <w:rsid w:val="001617E3"/>
    <w:rsid w:val="00162325"/>
    <w:rsid w:val="0017633D"/>
    <w:rsid w:val="00176998"/>
    <w:rsid w:val="001777A8"/>
    <w:rsid w:val="00181C92"/>
    <w:rsid w:val="00184E8B"/>
    <w:rsid w:val="00194CCE"/>
    <w:rsid w:val="00194D81"/>
    <w:rsid w:val="001951DA"/>
    <w:rsid w:val="00195449"/>
    <w:rsid w:val="001A60F7"/>
    <w:rsid w:val="001B053D"/>
    <w:rsid w:val="001B1D76"/>
    <w:rsid w:val="001B3399"/>
    <w:rsid w:val="001B536C"/>
    <w:rsid w:val="001C3269"/>
    <w:rsid w:val="001D19B6"/>
    <w:rsid w:val="001D1DB4"/>
    <w:rsid w:val="001D23F1"/>
    <w:rsid w:val="001D25F9"/>
    <w:rsid w:val="001D5448"/>
    <w:rsid w:val="001D61ED"/>
    <w:rsid w:val="001E1708"/>
    <w:rsid w:val="001E1F11"/>
    <w:rsid w:val="001E5B2D"/>
    <w:rsid w:val="001F7839"/>
    <w:rsid w:val="001F7FAF"/>
    <w:rsid w:val="0020156C"/>
    <w:rsid w:val="002032DF"/>
    <w:rsid w:val="002036FA"/>
    <w:rsid w:val="002116A0"/>
    <w:rsid w:val="00213BAD"/>
    <w:rsid w:val="00216634"/>
    <w:rsid w:val="0022315A"/>
    <w:rsid w:val="00231C50"/>
    <w:rsid w:val="00231D7D"/>
    <w:rsid w:val="002336F6"/>
    <w:rsid w:val="00237030"/>
    <w:rsid w:val="00242D31"/>
    <w:rsid w:val="0025481E"/>
    <w:rsid w:val="002574F9"/>
    <w:rsid w:val="00262B61"/>
    <w:rsid w:val="00262CC6"/>
    <w:rsid w:val="00263E08"/>
    <w:rsid w:val="00271A3E"/>
    <w:rsid w:val="00272D8A"/>
    <w:rsid w:val="00276811"/>
    <w:rsid w:val="00282699"/>
    <w:rsid w:val="002926DF"/>
    <w:rsid w:val="00292C7D"/>
    <w:rsid w:val="00296697"/>
    <w:rsid w:val="002975F7"/>
    <w:rsid w:val="002A44CD"/>
    <w:rsid w:val="002B0472"/>
    <w:rsid w:val="002B1DAB"/>
    <w:rsid w:val="002B6B12"/>
    <w:rsid w:val="002B7CE6"/>
    <w:rsid w:val="002C21F0"/>
    <w:rsid w:val="002C401B"/>
    <w:rsid w:val="002C4E30"/>
    <w:rsid w:val="002D01DF"/>
    <w:rsid w:val="002D54D0"/>
    <w:rsid w:val="002D6E8F"/>
    <w:rsid w:val="002D7B11"/>
    <w:rsid w:val="002E3EB3"/>
    <w:rsid w:val="002E6140"/>
    <w:rsid w:val="002E6985"/>
    <w:rsid w:val="002E71B6"/>
    <w:rsid w:val="002F35F6"/>
    <w:rsid w:val="002F5176"/>
    <w:rsid w:val="002F5D8F"/>
    <w:rsid w:val="002F6275"/>
    <w:rsid w:val="002F688E"/>
    <w:rsid w:val="002F76F2"/>
    <w:rsid w:val="002F77C8"/>
    <w:rsid w:val="00300AC5"/>
    <w:rsid w:val="00304F22"/>
    <w:rsid w:val="00305451"/>
    <w:rsid w:val="00306C7C"/>
    <w:rsid w:val="00307F9F"/>
    <w:rsid w:val="00311DAF"/>
    <w:rsid w:val="0031434B"/>
    <w:rsid w:val="00314F86"/>
    <w:rsid w:val="00317F4D"/>
    <w:rsid w:val="003220D4"/>
    <w:rsid w:val="00322EDD"/>
    <w:rsid w:val="003303EF"/>
    <w:rsid w:val="003309FA"/>
    <w:rsid w:val="0033158F"/>
    <w:rsid w:val="00331AEE"/>
    <w:rsid w:val="00332320"/>
    <w:rsid w:val="00333310"/>
    <w:rsid w:val="003358DB"/>
    <w:rsid w:val="00344AB5"/>
    <w:rsid w:val="00345849"/>
    <w:rsid w:val="00347CCC"/>
    <w:rsid w:val="00347D72"/>
    <w:rsid w:val="00353F45"/>
    <w:rsid w:val="003552F1"/>
    <w:rsid w:val="00357611"/>
    <w:rsid w:val="0036432A"/>
    <w:rsid w:val="00364AF9"/>
    <w:rsid w:val="00367237"/>
    <w:rsid w:val="00367D5B"/>
    <w:rsid w:val="0037077F"/>
    <w:rsid w:val="00370C95"/>
    <w:rsid w:val="00372411"/>
    <w:rsid w:val="00373882"/>
    <w:rsid w:val="00373C1D"/>
    <w:rsid w:val="00373DD9"/>
    <w:rsid w:val="00380151"/>
    <w:rsid w:val="003843DB"/>
    <w:rsid w:val="00385F6C"/>
    <w:rsid w:val="00390B88"/>
    <w:rsid w:val="003910C7"/>
    <w:rsid w:val="00393761"/>
    <w:rsid w:val="0039378D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E4367"/>
    <w:rsid w:val="003F2938"/>
    <w:rsid w:val="003F2E18"/>
    <w:rsid w:val="003F4C97"/>
    <w:rsid w:val="003F666D"/>
    <w:rsid w:val="003F7FE6"/>
    <w:rsid w:val="00400193"/>
    <w:rsid w:val="00416EAF"/>
    <w:rsid w:val="004212E7"/>
    <w:rsid w:val="00423C88"/>
    <w:rsid w:val="0042446D"/>
    <w:rsid w:val="00427BF8"/>
    <w:rsid w:val="00431C02"/>
    <w:rsid w:val="00437395"/>
    <w:rsid w:val="004379DD"/>
    <w:rsid w:val="00445047"/>
    <w:rsid w:val="00446749"/>
    <w:rsid w:val="00447039"/>
    <w:rsid w:val="00447C48"/>
    <w:rsid w:val="00453EB7"/>
    <w:rsid w:val="004610CB"/>
    <w:rsid w:val="00463E39"/>
    <w:rsid w:val="004657FC"/>
    <w:rsid w:val="004676F8"/>
    <w:rsid w:val="004733F6"/>
    <w:rsid w:val="004740A3"/>
    <w:rsid w:val="00474E69"/>
    <w:rsid w:val="004829CC"/>
    <w:rsid w:val="00483E9F"/>
    <w:rsid w:val="00485A2C"/>
    <w:rsid w:val="00485EAB"/>
    <w:rsid w:val="0049621B"/>
    <w:rsid w:val="00497741"/>
    <w:rsid w:val="004A1D19"/>
    <w:rsid w:val="004A2355"/>
    <w:rsid w:val="004C1895"/>
    <w:rsid w:val="004C6D40"/>
    <w:rsid w:val="004C6D7B"/>
    <w:rsid w:val="004D1120"/>
    <w:rsid w:val="004E4D51"/>
    <w:rsid w:val="004E6AA8"/>
    <w:rsid w:val="004F0C3C"/>
    <w:rsid w:val="004F2280"/>
    <w:rsid w:val="004F23BB"/>
    <w:rsid w:val="004F63FC"/>
    <w:rsid w:val="004F6C63"/>
    <w:rsid w:val="00501A62"/>
    <w:rsid w:val="00505A92"/>
    <w:rsid w:val="00515523"/>
    <w:rsid w:val="005203F1"/>
    <w:rsid w:val="00521BC3"/>
    <w:rsid w:val="00523550"/>
    <w:rsid w:val="005312F2"/>
    <w:rsid w:val="00531873"/>
    <w:rsid w:val="00533632"/>
    <w:rsid w:val="00534013"/>
    <w:rsid w:val="00534C9E"/>
    <w:rsid w:val="00537B34"/>
    <w:rsid w:val="005409CB"/>
    <w:rsid w:val="00540C5C"/>
    <w:rsid w:val="00541E6E"/>
    <w:rsid w:val="0054251F"/>
    <w:rsid w:val="005520D8"/>
    <w:rsid w:val="00553D83"/>
    <w:rsid w:val="00555CFB"/>
    <w:rsid w:val="00556ADB"/>
    <w:rsid w:val="00556CF1"/>
    <w:rsid w:val="005758C4"/>
    <w:rsid w:val="005761B8"/>
    <w:rsid w:val="005762A7"/>
    <w:rsid w:val="005829A0"/>
    <w:rsid w:val="0058476D"/>
    <w:rsid w:val="00587CEE"/>
    <w:rsid w:val="005916D7"/>
    <w:rsid w:val="0059427F"/>
    <w:rsid w:val="00596062"/>
    <w:rsid w:val="005A2417"/>
    <w:rsid w:val="005A698C"/>
    <w:rsid w:val="005A6A95"/>
    <w:rsid w:val="005B087E"/>
    <w:rsid w:val="005B2172"/>
    <w:rsid w:val="005B6A85"/>
    <w:rsid w:val="005C0CAC"/>
    <w:rsid w:val="005D03A0"/>
    <w:rsid w:val="005D062E"/>
    <w:rsid w:val="005D0B8A"/>
    <w:rsid w:val="005D2F6B"/>
    <w:rsid w:val="005D580C"/>
    <w:rsid w:val="005E0799"/>
    <w:rsid w:val="005E10F9"/>
    <w:rsid w:val="005E1200"/>
    <w:rsid w:val="005E2CD0"/>
    <w:rsid w:val="005E49BA"/>
    <w:rsid w:val="005E4D6D"/>
    <w:rsid w:val="005E783E"/>
    <w:rsid w:val="005F45EE"/>
    <w:rsid w:val="005F5A80"/>
    <w:rsid w:val="006036D3"/>
    <w:rsid w:val="006044FF"/>
    <w:rsid w:val="00605E2A"/>
    <w:rsid w:val="0060741F"/>
    <w:rsid w:val="00607CC5"/>
    <w:rsid w:val="0061179B"/>
    <w:rsid w:val="006125F9"/>
    <w:rsid w:val="006143F5"/>
    <w:rsid w:val="00622FE0"/>
    <w:rsid w:val="00623C06"/>
    <w:rsid w:val="006242B9"/>
    <w:rsid w:val="00624363"/>
    <w:rsid w:val="00633014"/>
    <w:rsid w:val="0063437B"/>
    <w:rsid w:val="006354A5"/>
    <w:rsid w:val="0064017E"/>
    <w:rsid w:val="00647D35"/>
    <w:rsid w:val="0065098B"/>
    <w:rsid w:val="00654BB6"/>
    <w:rsid w:val="006561DE"/>
    <w:rsid w:val="006673CA"/>
    <w:rsid w:val="006713C2"/>
    <w:rsid w:val="00673C26"/>
    <w:rsid w:val="00674DE5"/>
    <w:rsid w:val="00677ACA"/>
    <w:rsid w:val="006812AF"/>
    <w:rsid w:val="006815F3"/>
    <w:rsid w:val="0068327D"/>
    <w:rsid w:val="0068369B"/>
    <w:rsid w:val="0068748B"/>
    <w:rsid w:val="00690F7F"/>
    <w:rsid w:val="00691534"/>
    <w:rsid w:val="0069244A"/>
    <w:rsid w:val="00693880"/>
    <w:rsid w:val="00694AF0"/>
    <w:rsid w:val="006A4686"/>
    <w:rsid w:val="006A6E37"/>
    <w:rsid w:val="006A76FE"/>
    <w:rsid w:val="006B0E9E"/>
    <w:rsid w:val="006B486D"/>
    <w:rsid w:val="006B5AE4"/>
    <w:rsid w:val="006B7CCD"/>
    <w:rsid w:val="006C1C64"/>
    <w:rsid w:val="006C1FE0"/>
    <w:rsid w:val="006C2397"/>
    <w:rsid w:val="006C4F9C"/>
    <w:rsid w:val="006C6DFB"/>
    <w:rsid w:val="006C780F"/>
    <w:rsid w:val="006D1507"/>
    <w:rsid w:val="006D4054"/>
    <w:rsid w:val="006D5778"/>
    <w:rsid w:val="006E0289"/>
    <w:rsid w:val="006E02EC"/>
    <w:rsid w:val="006E3C4F"/>
    <w:rsid w:val="006E6F41"/>
    <w:rsid w:val="006E73E6"/>
    <w:rsid w:val="006F00AF"/>
    <w:rsid w:val="006F20DE"/>
    <w:rsid w:val="006F73F0"/>
    <w:rsid w:val="00703065"/>
    <w:rsid w:val="0071008D"/>
    <w:rsid w:val="00710A40"/>
    <w:rsid w:val="00710C89"/>
    <w:rsid w:val="007211B1"/>
    <w:rsid w:val="0072150D"/>
    <w:rsid w:val="00721EB7"/>
    <w:rsid w:val="007225F0"/>
    <w:rsid w:val="00725DC0"/>
    <w:rsid w:val="007264A0"/>
    <w:rsid w:val="007277DA"/>
    <w:rsid w:val="00727BD9"/>
    <w:rsid w:val="00731D27"/>
    <w:rsid w:val="00735A09"/>
    <w:rsid w:val="00737227"/>
    <w:rsid w:val="00742412"/>
    <w:rsid w:val="00742A87"/>
    <w:rsid w:val="00742E65"/>
    <w:rsid w:val="00743E10"/>
    <w:rsid w:val="00746187"/>
    <w:rsid w:val="00750D85"/>
    <w:rsid w:val="0076254F"/>
    <w:rsid w:val="00762C2D"/>
    <w:rsid w:val="007801F5"/>
    <w:rsid w:val="00783CA4"/>
    <w:rsid w:val="007842FB"/>
    <w:rsid w:val="00786124"/>
    <w:rsid w:val="007915C4"/>
    <w:rsid w:val="0079514B"/>
    <w:rsid w:val="00795252"/>
    <w:rsid w:val="00797B20"/>
    <w:rsid w:val="007A2DC1"/>
    <w:rsid w:val="007A38E8"/>
    <w:rsid w:val="007C7D79"/>
    <w:rsid w:val="007D0869"/>
    <w:rsid w:val="007D13B3"/>
    <w:rsid w:val="007D14C4"/>
    <w:rsid w:val="007D3319"/>
    <w:rsid w:val="007D335D"/>
    <w:rsid w:val="007D4B24"/>
    <w:rsid w:val="007D605C"/>
    <w:rsid w:val="007E1B56"/>
    <w:rsid w:val="007E3314"/>
    <w:rsid w:val="007E3514"/>
    <w:rsid w:val="007E4B03"/>
    <w:rsid w:val="007F0560"/>
    <w:rsid w:val="007F324B"/>
    <w:rsid w:val="007F432B"/>
    <w:rsid w:val="0080411D"/>
    <w:rsid w:val="0080553C"/>
    <w:rsid w:val="00805B46"/>
    <w:rsid w:val="00805DB4"/>
    <w:rsid w:val="00817AC3"/>
    <w:rsid w:val="008209DF"/>
    <w:rsid w:val="00823593"/>
    <w:rsid w:val="00825DC2"/>
    <w:rsid w:val="00832C33"/>
    <w:rsid w:val="00834AD3"/>
    <w:rsid w:val="0083580F"/>
    <w:rsid w:val="0083620E"/>
    <w:rsid w:val="00843795"/>
    <w:rsid w:val="00847F0F"/>
    <w:rsid w:val="0085114C"/>
    <w:rsid w:val="0085191B"/>
    <w:rsid w:val="00852448"/>
    <w:rsid w:val="0086155F"/>
    <w:rsid w:val="008642B7"/>
    <w:rsid w:val="008642C3"/>
    <w:rsid w:val="008651A6"/>
    <w:rsid w:val="00865EA1"/>
    <w:rsid w:val="00877596"/>
    <w:rsid w:val="00877F6C"/>
    <w:rsid w:val="00880D85"/>
    <w:rsid w:val="0088258A"/>
    <w:rsid w:val="00886332"/>
    <w:rsid w:val="008925F0"/>
    <w:rsid w:val="0089448A"/>
    <w:rsid w:val="008955F2"/>
    <w:rsid w:val="0089564E"/>
    <w:rsid w:val="00897877"/>
    <w:rsid w:val="008A26D9"/>
    <w:rsid w:val="008A7B5B"/>
    <w:rsid w:val="008B0EC1"/>
    <w:rsid w:val="008B12D2"/>
    <w:rsid w:val="008C0C29"/>
    <w:rsid w:val="008C3654"/>
    <w:rsid w:val="008D02DA"/>
    <w:rsid w:val="008D49E4"/>
    <w:rsid w:val="008D722A"/>
    <w:rsid w:val="008D76BC"/>
    <w:rsid w:val="008E30C3"/>
    <w:rsid w:val="008E360B"/>
    <w:rsid w:val="008E3EDC"/>
    <w:rsid w:val="008E4E2C"/>
    <w:rsid w:val="008E7DBA"/>
    <w:rsid w:val="008F0829"/>
    <w:rsid w:val="008F26B8"/>
    <w:rsid w:val="008F3638"/>
    <w:rsid w:val="008F4441"/>
    <w:rsid w:val="008F5F19"/>
    <w:rsid w:val="008F6B20"/>
    <w:rsid w:val="008F6F31"/>
    <w:rsid w:val="008F74DF"/>
    <w:rsid w:val="00901C18"/>
    <w:rsid w:val="00902274"/>
    <w:rsid w:val="00903273"/>
    <w:rsid w:val="009127BA"/>
    <w:rsid w:val="00920AAE"/>
    <w:rsid w:val="00920E24"/>
    <w:rsid w:val="009227A6"/>
    <w:rsid w:val="00933489"/>
    <w:rsid w:val="00933EC1"/>
    <w:rsid w:val="0093493B"/>
    <w:rsid w:val="00940FBB"/>
    <w:rsid w:val="00942235"/>
    <w:rsid w:val="009446AD"/>
    <w:rsid w:val="009524BC"/>
    <w:rsid w:val="00952E4D"/>
    <w:rsid w:val="009530DB"/>
    <w:rsid w:val="00953676"/>
    <w:rsid w:val="00956F30"/>
    <w:rsid w:val="00964CB1"/>
    <w:rsid w:val="00965814"/>
    <w:rsid w:val="00965B59"/>
    <w:rsid w:val="00966C9A"/>
    <w:rsid w:val="009705EE"/>
    <w:rsid w:val="00972C9F"/>
    <w:rsid w:val="00975594"/>
    <w:rsid w:val="00977927"/>
    <w:rsid w:val="0098135C"/>
    <w:rsid w:val="0098156A"/>
    <w:rsid w:val="009836BE"/>
    <w:rsid w:val="00986D95"/>
    <w:rsid w:val="00991BAC"/>
    <w:rsid w:val="00995A21"/>
    <w:rsid w:val="00995F0D"/>
    <w:rsid w:val="0099757D"/>
    <w:rsid w:val="009A6D26"/>
    <w:rsid w:val="009A6EA0"/>
    <w:rsid w:val="009B54F8"/>
    <w:rsid w:val="009C1335"/>
    <w:rsid w:val="009C1AB2"/>
    <w:rsid w:val="009C7251"/>
    <w:rsid w:val="009D3276"/>
    <w:rsid w:val="009E2E91"/>
    <w:rsid w:val="009E3725"/>
    <w:rsid w:val="009E5F9E"/>
    <w:rsid w:val="009F0EA9"/>
    <w:rsid w:val="009F24B8"/>
    <w:rsid w:val="009F401C"/>
    <w:rsid w:val="009F5E05"/>
    <w:rsid w:val="00A01B40"/>
    <w:rsid w:val="00A02BEB"/>
    <w:rsid w:val="00A02EBB"/>
    <w:rsid w:val="00A06777"/>
    <w:rsid w:val="00A06985"/>
    <w:rsid w:val="00A06B02"/>
    <w:rsid w:val="00A139F5"/>
    <w:rsid w:val="00A23D12"/>
    <w:rsid w:val="00A32673"/>
    <w:rsid w:val="00A32E16"/>
    <w:rsid w:val="00A33BBA"/>
    <w:rsid w:val="00A365F4"/>
    <w:rsid w:val="00A4547A"/>
    <w:rsid w:val="00A459FC"/>
    <w:rsid w:val="00A47D80"/>
    <w:rsid w:val="00A53132"/>
    <w:rsid w:val="00A563F2"/>
    <w:rsid w:val="00A566E8"/>
    <w:rsid w:val="00A61CE0"/>
    <w:rsid w:val="00A66347"/>
    <w:rsid w:val="00A66523"/>
    <w:rsid w:val="00A762B4"/>
    <w:rsid w:val="00A810F9"/>
    <w:rsid w:val="00A82B39"/>
    <w:rsid w:val="00A82D31"/>
    <w:rsid w:val="00A85E7E"/>
    <w:rsid w:val="00A86ECC"/>
    <w:rsid w:val="00A86FCC"/>
    <w:rsid w:val="00A90A6D"/>
    <w:rsid w:val="00A916F7"/>
    <w:rsid w:val="00A9588B"/>
    <w:rsid w:val="00A9599D"/>
    <w:rsid w:val="00A971E5"/>
    <w:rsid w:val="00A97327"/>
    <w:rsid w:val="00AA0C21"/>
    <w:rsid w:val="00AA6DC8"/>
    <w:rsid w:val="00AA710D"/>
    <w:rsid w:val="00AB64F3"/>
    <w:rsid w:val="00AB6D25"/>
    <w:rsid w:val="00AC3EFF"/>
    <w:rsid w:val="00AD0E56"/>
    <w:rsid w:val="00AD2C73"/>
    <w:rsid w:val="00AE229B"/>
    <w:rsid w:val="00AE2D4B"/>
    <w:rsid w:val="00AE4F99"/>
    <w:rsid w:val="00AF153D"/>
    <w:rsid w:val="00AF2F5C"/>
    <w:rsid w:val="00AF7709"/>
    <w:rsid w:val="00B0271C"/>
    <w:rsid w:val="00B11B69"/>
    <w:rsid w:val="00B14952"/>
    <w:rsid w:val="00B16871"/>
    <w:rsid w:val="00B21F71"/>
    <w:rsid w:val="00B25B45"/>
    <w:rsid w:val="00B276C1"/>
    <w:rsid w:val="00B27A5D"/>
    <w:rsid w:val="00B31E5A"/>
    <w:rsid w:val="00B47359"/>
    <w:rsid w:val="00B52BEB"/>
    <w:rsid w:val="00B565C2"/>
    <w:rsid w:val="00B6109A"/>
    <w:rsid w:val="00B6354D"/>
    <w:rsid w:val="00B64321"/>
    <w:rsid w:val="00B653AB"/>
    <w:rsid w:val="00B65F9E"/>
    <w:rsid w:val="00B66B19"/>
    <w:rsid w:val="00B7386E"/>
    <w:rsid w:val="00B81275"/>
    <w:rsid w:val="00B84C43"/>
    <w:rsid w:val="00B914E9"/>
    <w:rsid w:val="00B929D0"/>
    <w:rsid w:val="00B94417"/>
    <w:rsid w:val="00B9448B"/>
    <w:rsid w:val="00B956EE"/>
    <w:rsid w:val="00B97BDC"/>
    <w:rsid w:val="00BA15AF"/>
    <w:rsid w:val="00BA2BA1"/>
    <w:rsid w:val="00BA2FB4"/>
    <w:rsid w:val="00BA3447"/>
    <w:rsid w:val="00BA3562"/>
    <w:rsid w:val="00BB4F09"/>
    <w:rsid w:val="00BB54B5"/>
    <w:rsid w:val="00BB7799"/>
    <w:rsid w:val="00BC440C"/>
    <w:rsid w:val="00BC46B2"/>
    <w:rsid w:val="00BC561F"/>
    <w:rsid w:val="00BD4C82"/>
    <w:rsid w:val="00BD4E33"/>
    <w:rsid w:val="00BD79E6"/>
    <w:rsid w:val="00BE5289"/>
    <w:rsid w:val="00BE7F76"/>
    <w:rsid w:val="00BF7F08"/>
    <w:rsid w:val="00C02244"/>
    <w:rsid w:val="00C030DE"/>
    <w:rsid w:val="00C051A8"/>
    <w:rsid w:val="00C22105"/>
    <w:rsid w:val="00C244B6"/>
    <w:rsid w:val="00C27BF1"/>
    <w:rsid w:val="00C31509"/>
    <w:rsid w:val="00C3702F"/>
    <w:rsid w:val="00C4500A"/>
    <w:rsid w:val="00C46A7E"/>
    <w:rsid w:val="00C47B91"/>
    <w:rsid w:val="00C535B2"/>
    <w:rsid w:val="00C62238"/>
    <w:rsid w:val="00C64A37"/>
    <w:rsid w:val="00C65D4A"/>
    <w:rsid w:val="00C7158E"/>
    <w:rsid w:val="00C7250B"/>
    <w:rsid w:val="00C7346B"/>
    <w:rsid w:val="00C77C0E"/>
    <w:rsid w:val="00C91687"/>
    <w:rsid w:val="00C924A8"/>
    <w:rsid w:val="00C945FE"/>
    <w:rsid w:val="00C96803"/>
    <w:rsid w:val="00C96FAA"/>
    <w:rsid w:val="00C97A04"/>
    <w:rsid w:val="00CA107B"/>
    <w:rsid w:val="00CA484D"/>
    <w:rsid w:val="00CA4FB6"/>
    <w:rsid w:val="00CB20CA"/>
    <w:rsid w:val="00CB2F90"/>
    <w:rsid w:val="00CB681D"/>
    <w:rsid w:val="00CB6AD4"/>
    <w:rsid w:val="00CC027B"/>
    <w:rsid w:val="00CC6061"/>
    <w:rsid w:val="00CC739E"/>
    <w:rsid w:val="00CD1EBB"/>
    <w:rsid w:val="00CD28CF"/>
    <w:rsid w:val="00CD48C4"/>
    <w:rsid w:val="00CD4A0D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690A"/>
    <w:rsid w:val="00D06919"/>
    <w:rsid w:val="00D115D5"/>
    <w:rsid w:val="00D14388"/>
    <w:rsid w:val="00D14BF0"/>
    <w:rsid w:val="00D209D2"/>
    <w:rsid w:val="00D261A2"/>
    <w:rsid w:val="00D27235"/>
    <w:rsid w:val="00D339B2"/>
    <w:rsid w:val="00D34C33"/>
    <w:rsid w:val="00D42DCA"/>
    <w:rsid w:val="00D52689"/>
    <w:rsid w:val="00D56130"/>
    <w:rsid w:val="00D616D2"/>
    <w:rsid w:val="00D6266A"/>
    <w:rsid w:val="00D63B5F"/>
    <w:rsid w:val="00D65A6F"/>
    <w:rsid w:val="00D70EF7"/>
    <w:rsid w:val="00D752BB"/>
    <w:rsid w:val="00D8257C"/>
    <w:rsid w:val="00D82AB5"/>
    <w:rsid w:val="00D8397C"/>
    <w:rsid w:val="00D94525"/>
    <w:rsid w:val="00D94EED"/>
    <w:rsid w:val="00D96026"/>
    <w:rsid w:val="00D972F6"/>
    <w:rsid w:val="00DA331D"/>
    <w:rsid w:val="00DA7C1C"/>
    <w:rsid w:val="00DB147A"/>
    <w:rsid w:val="00DB1B7A"/>
    <w:rsid w:val="00DB20C5"/>
    <w:rsid w:val="00DB242C"/>
    <w:rsid w:val="00DB250B"/>
    <w:rsid w:val="00DB706E"/>
    <w:rsid w:val="00DC1937"/>
    <w:rsid w:val="00DC6708"/>
    <w:rsid w:val="00DC71B8"/>
    <w:rsid w:val="00DD011A"/>
    <w:rsid w:val="00DD1C82"/>
    <w:rsid w:val="00DE2400"/>
    <w:rsid w:val="00DE4578"/>
    <w:rsid w:val="00DE5639"/>
    <w:rsid w:val="00DE58F1"/>
    <w:rsid w:val="00DE6B58"/>
    <w:rsid w:val="00DF0BF4"/>
    <w:rsid w:val="00DF5E32"/>
    <w:rsid w:val="00E00663"/>
    <w:rsid w:val="00E01436"/>
    <w:rsid w:val="00E02477"/>
    <w:rsid w:val="00E03E79"/>
    <w:rsid w:val="00E045BD"/>
    <w:rsid w:val="00E04D6C"/>
    <w:rsid w:val="00E072AB"/>
    <w:rsid w:val="00E17B77"/>
    <w:rsid w:val="00E231AB"/>
    <w:rsid w:val="00E23337"/>
    <w:rsid w:val="00E259EA"/>
    <w:rsid w:val="00E25D33"/>
    <w:rsid w:val="00E30CAE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3C96"/>
    <w:rsid w:val="00E664C5"/>
    <w:rsid w:val="00E671A2"/>
    <w:rsid w:val="00E7490D"/>
    <w:rsid w:val="00E76D26"/>
    <w:rsid w:val="00E76EE5"/>
    <w:rsid w:val="00E93EAF"/>
    <w:rsid w:val="00E95036"/>
    <w:rsid w:val="00E95B8E"/>
    <w:rsid w:val="00E97ADF"/>
    <w:rsid w:val="00EA1242"/>
    <w:rsid w:val="00EA4E39"/>
    <w:rsid w:val="00EA6FCC"/>
    <w:rsid w:val="00EB0CD6"/>
    <w:rsid w:val="00EB1390"/>
    <w:rsid w:val="00EB2C71"/>
    <w:rsid w:val="00EB3333"/>
    <w:rsid w:val="00EB392D"/>
    <w:rsid w:val="00EB4340"/>
    <w:rsid w:val="00EB556D"/>
    <w:rsid w:val="00EB5A7D"/>
    <w:rsid w:val="00EC33BD"/>
    <w:rsid w:val="00ED030A"/>
    <w:rsid w:val="00ED2E7B"/>
    <w:rsid w:val="00ED55C0"/>
    <w:rsid w:val="00ED682B"/>
    <w:rsid w:val="00EE2432"/>
    <w:rsid w:val="00EE41D5"/>
    <w:rsid w:val="00EF1DE0"/>
    <w:rsid w:val="00EF2C21"/>
    <w:rsid w:val="00F0166F"/>
    <w:rsid w:val="00F037A4"/>
    <w:rsid w:val="00F049AB"/>
    <w:rsid w:val="00F142DB"/>
    <w:rsid w:val="00F21983"/>
    <w:rsid w:val="00F21BEC"/>
    <w:rsid w:val="00F22912"/>
    <w:rsid w:val="00F27C8F"/>
    <w:rsid w:val="00F32749"/>
    <w:rsid w:val="00F3415D"/>
    <w:rsid w:val="00F37172"/>
    <w:rsid w:val="00F4477E"/>
    <w:rsid w:val="00F45242"/>
    <w:rsid w:val="00F46269"/>
    <w:rsid w:val="00F46CE5"/>
    <w:rsid w:val="00F541A0"/>
    <w:rsid w:val="00F56247"/>
    <w:rsid w:val="00F60BA8"/>
    <w:rsid w:val="00F67D8F"/>
    <w:rsid w:val="00F802BE"/>
    <w:rsid w:val="00F80E93"/>
    <w:rsid w:val="00F86024"/>
    <w:rsid w:val="00F8611A"/>
    <w:rsid w:val="00F93ED2"/>
    <w:rsid w:val="00FA0828"/>
    <w:rsid w:val="00FA0FD3"/>
    <w:rsid w:val="00FA2C7A"/>
    <w:rsid w:val="00FA5128"/>
    <w:rsid w:val="00FB42D4"/>
    <w:rsid w:val="00FB5906"/>
    <w:rsid w:val="00FB762F"/>
    <w:rsid w:val="00FC2AED"/>
    <w:rsid w:val="00FC3BAA"/>
    <w:rsid w:val="00FC5314"/>
    <w:rsid w:val="00FD0375"/>
    <w:rsid w:val="00FD08AE"/>
    <w:rsid w:val="00FD2B28"/>
    <w:rsid w:val="00FD5EA7"/>
    <w:rsid w:val="00FE02E8"/>
    <w:rsid w:val="00FE36CF"/>
    <w:rsid w:val="00FE6C42"/>
    <w:rsid w:val="00FE707E"/>
    <w:rsid w:val="00FF0246"/>
    <w:rsid w:val="00FF3E04"/>
    <w:rsid w:val="00FF5CCD"/>
    <w:rsid w:val="00FF6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69B0A3"/>
  <w15:chartTrackingRefBased/>
  <w15:docId w15:val="{E2236716-76B0-4E7E-869F-624A984C5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741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741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741F"/>
    <w:rPr>
      <w:vertAlign w:val="superscript"/>
    </w:rPr>
  </w:style>
  <w:style w:type="table" w:customStyle="1" w:styleId="Siatkatabelijasna111">
    <w:name w:val="Siatka tabeli — jasna111"/>
    <w:basedOn w:val="Standardowy"/>
    <w:uiPriority w:val="40"/>
    <w:rsid w:val="002032D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image" Target="media/image14.png"/><Relationship Id="rId21" Type="http://schemas.openxmlformats.org/officeDocument/2006/relationships/image" Target="media/image9.png"/><Relationship Id="rId34" Type="http://schemas.openxmlformats.org/officeDocument/2006/relationships/hyperlink" Target="https://stat.gov.pl/en/metainformation/glossary/terms-used-in-official-statistics/32,term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image" Target="media/image13.png"/><Relationship Id="rId33" Type="http://schemas.openxmlformats.org/officeDocument/2006/relationships/hyperlink" Target="https://stat.gov.pl/en/metainformation/glossary/terms-used-in-official-statistics/4598,term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waid.stat.gov.pl/EN/SitePagesDBW/Ceny.aspx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hyperlink" Target="http://stat.gov.pl/en/topics/prices-trade/price-indices/" TargetMode="External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hyperlink" Target="http://stat.gov.pl/en/latest-statistical-news/news-releases/" TargetMode="External"/><Relationship Id="rId36" Type="http://schemas.openxmlformats.org/officeDocument/2006/relationships/footer" Target="footer3.xml"/><Relationship Id="rId10" Type="http://schemas.openxmlformats.org/officeDocument/2006/relationships/hyperlink" Target="https://dbw.stat.gov.pl/en/baza-danych" TargetMode="External"/><Relationship Id="rId19" Type="http://schemas.openxmlformats.org/officeDocument/2006/relationships/footer" Target="footer2.xml"/><Relationship Id="rId31" Type="http://schemas.openxmlformats.org/officeDocument/2006/relationships/hyperlink" Target="https://bdl.stat.gov.pl/BDL/start?lang=e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yperlink" Target="http://stat.gov.pl/en/latest-statistical-news/communications-and-announcements/" TargetMode="External"/><Relationship Id="rId30" Type="http://schemas.openxmlformats.org/officeDocument/2006/relationships/hyperlink" Target="http://bdm.stat.gov.pl/" TargetMode="External"/><Relationship Id="rId35" Type="http://schemas.openxmlformats.org/officeDocument/2006/relationships/header" Target="head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purl.org/dc/elements/1.1/"/>
    <ds:schemaRef ds:uri="http://schemas.microsoft.com/office/infopath/2007/PartnerControls"/>
    <ds:schemaRef ds:uri="http://schemas.microsoft.com/sharepoint/v3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8C029B3F-2CC4-4A59-AF0D-A90575FA3373"/>
    <ds:schemaRef ds:uri="http://purl.org/dc/terms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08C29EC-D3E9-460F-B7C2-C34F8EE88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964</TotalTime>
  <Pages>4</Pages>
  <Words>797</Words>
  <Characters>4788</Characters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CPI_05_2025</vt:lpstr>
    </vt:vector>
  </TitlesOfParts>
  <Company/>
  <LinksUpToDate>false</LinksUpToDate>
  <CharactersWithSpaces>5574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2025-06-12T09:56:00Z</cp:lastPrinted>
  <dcterms:created xsi:type="dcterms:W3CDTF">2025-05-13T06:54:00Z</dcterms:created>
  <dcterms:modified xsi:type="dcterms:W3CDTF">2025-07-16T07:55:00Z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