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DCDB178" w:rsidR="00393761" w:rsidRPr="00F866B3" w:rsidRDefault="0019736B" w:rsidP="003C0C8B">
      <w:pPr>
        <w:pStyle w:val="Nagwek1"/>
      </w:pPr>
      <w:r w:rsidRPr="00F866B3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3564B76">
                <wp:simplePos x="0" y="0"/>
                <wp:positionH relativeFrom="margin">
                  <wp:posOffset>-9525</wp:posOffset>
                </wp:positionH>
                <wp:positionV relativeFrom="paragraph">
                  <wp:posOffset>770255</wp:posOffset>
                </wp:positionV>
                <wp:extent cx="2095500" cy="1285875"/>
                <wp:effectExtent l="0" t="0" r="0" b="9525"/>
                <wp:wrapSquare wrapText="bothSides"/>
                <wp:docPr id="6" name="Pole tekstowe 2" descr="Arrow icon pointing upwards indicating a 9.1% increase in the numbers of visitor (without open-air exhibitions visitors) compared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2858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A00A573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9736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9.1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1E1F68E1" w:rsidR="005C0CAC" w:rsidRPr="007D605C" w:rsidRDefault="0019736B" w:rsidP="008644F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3E237A">
                              <w:t>Increase in the number of visitors</w:t>
                            </w:r>
                            <w:r w:rsidR="000B6BC6">
                              <w:rPr>
                                <w:rStyle w:val="Odwoanieprzypisudolnego"/>
                              </w:rPr>
                              <w:footnoteRef/>
                            </w:r>
                            <w:r w:rsidRPr="003E237A">
                              <w:t xml:space="preserve"> </w:t>
                            </w:r>
                            <w:r>
                              <w:t>in comparison to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rrow icon pointing upwards indicating a 9.1% increase in the numbers of visitor (without open-air exhibitions visitors) compared to 2024" style="position:absolute;margin-left:-.75pt;margin-top:60.65pt;width:165pt;height:101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zviAIAALgEAAAOAAAAZHJzL2Uyb0RvYy54bWysVFFv0zAQfkfiP5wsIcHDmjRq1zZaOo2N&#10;oUkDJgY/wLGdxprjC7bbZPx6zm63FXhD5ME6++zvvvvuLmfnY2dgp5zXaCs2neQMlBUotd1U7Pu3&#10;65MlAx+4ldygVRV7VJ6dr1+/Ohv6UhXYopHKAYFYXw59xdoQ+jLLvGhVx/0Ee2XJ2aDreKCt22TS&#10;8YHQO5MVeX6aDehk71Ao7+n0au9k64TfNEqEL03jVQBTMeIW0urSWsc1W5/xcuN432pxoMH/gUXH&#10;taWgz1BXPHDYOv0XVKeFQ49NmAjsMmwaLVTKgbKZ5n9kc9/yXqVcSBzfP8vk/x+s+Ly7c6BlxU4Z&#10;WN5Rie7QKAjqwQccFBQMpPKCJLtwDgfQAi30qG0guWHbD9xJD9pKLXg64rCaTN/QiXCKe0UGhFaB&#10;3XY1tQlgAzvtdUAHbwcdWtwGiFU+4dqBGltd60C95J9u+XdASvXcKQkBociLWSza0PuSuN/3xD6M&#10;73Gk5ksF8P0tigcPFi9bbjcqsW4VlyTaNL7Mjp7ucXwEqYdPKCl7vg2YgMbGdbGiVCMgdGqex+eG&#10;UWMAQYdFvprPc3IJ8k2L5Xy5mKcYvHx63jsfPirsIBoVc7i18iu1ZYrBd7c+RE68fLoXQ3o0Wl5r&#10;Y9LGbepL42DHYwvn06vF4hDit2vGwlCx1byYJ2SL8X3q7k4HGjGju4ot8/jF57yMmnywMtmBa7O3&#10;iYmxB5GiLnuFwliPdDEqV6N8JLkc7keJRp+MFt1PBgONUcX8jy0Vi4G5sST5ajqbxblLm9l8UdDG&#10;HXvqYw+3gqAqFhjszcuQZjXytXhBpWl00uuFyYErjUeS8TDKcf6O9+nWyw9n/QsAAP//AwBQSwME&#10;FAAGAAgAAAAhAGpP90LfAAAACgEAAA8AAABkcnMvZG93bnJldi54bWxMj81OwzAQhO9IfQdrK3GJ&#10;WudHVFGIU1GkcKAnUri78TaJiO3Idpvw9mxPcNudGc1+W+4XPbIbOj9YIyDZxsDQtFYNphPweao3&#10;OTAfpFFytAYF/KCHfbV6KGWh7Gw+8NaEjlGJ8YUU0IcwFZz7tkct/dZOaMi7WKdloNV1XDk5U7ke&#10;eRrHO67lYOhCLyd87bH9bq5awMFdjk2cLb4/nN6PUV1HX29zJMTjenl5BhZwCX9huOMTOlTEdLZX&#10;ozwbBWySJ0qSniYZMApkaU7K+T5kOfCq5P9fqH4BAAD//wMAUEsBAi0AFAAGAAgAAAAhALaDOJL+&#10;AAAA4QEAABMAAAAAAAAAAAAAAAAAAAAAAFtDb250ZW50X1R5cGVzXS54bWxQSwECLQAUAAYACAAA&#10;ACEAOP0h/9YAAACUAQAACwAAAAAAAAAAAAAAAAAvAQAAX3JlbHMvLnJlbHNQSwECLQAUAAYACAAA&#10;ACEAq8RM74gCAAC4BAAADgAAAAAAAAAAAAAAAAAuAgAAZHJzL2Uyb0RvYy54bWxQSwECLQAUAAYA&#10;CAAAACEAak/3Qt8AAAAKAQAADwAAAAAAAAAAAAAAAADiBAAAZHJzL2Rvd25yZXYueG1sUEsFBgAA&#10;AAAEAAQA8wAAAO4FAAAAAA==&#10;" fillcolor="#001d77" stroked="f">
                <v:stroke joinstyle="miter"/>
                <v:textbox>
                  <w:txbxContent>
                    <w:p w14:paraId="56D1096E" w14:textId="0A00A573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19736B">
                        <w:rPr>
                          <w:rStyle w:val="WartowskanikaZnak"/>
                          <w:sz w:val="72"/>
                          <w:szCs w:val="72"/>
                        </w:rPr>
                        <w:t>9.1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1E1F68E1" w:rsidR="005C0CAC" w:rsidRPr="007D605C" w:rsidRDefault="0019736B" w:rsidP="008644F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3E237A">
                        <w:t>Increase in the number of visitors</w:t>
                      </w:r>
                      <w:r w:rsidR="000B6BC6">
                        <w:rPr>
                          <w:rStyle w:val="Odwoanieprzypisudolnego"/>
                        </w:rPr>
                        <w:footnoteRef/>
                      </w:r>
                      <w:r w:rsidRPr="003E237A">
                        <w:t xml:space="preserve"> </w:t>
                      </w:r>
                      <w:r>
                        <w:t>in comparison to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A</w:t>
      </w:r>
      <w:bookmarkStart w:id="0" w:name="_GoBack"/>
      <w:bookmarkEnd w:id="0"/>
      <w:r>
        <w:t>ctivity of art galleries in 2025</w:t>
      </w:r>
    </w:p>
    <w:p w14:paraId="666C5FAC" w14:textId="238F8D91" w:rsidR="006D7409" w:rsidRPr="00F866B3" w:rsidRDefault="0019736B" w:rsidP="00513C6C">
      <w:pPr>
        <w:pStyle w:val="Lead"/>
        <w:spacing w:after="1200"/>
      </w:pPr>
      <w:r>
        <w:t>In 2025</w:t>
      </w:r>
      <w:r w:rsidR="00A120C4">
        <w:t>,</w:t>
      </w:r>
      <w:r>
        <w:t xml:space="preserve"> art galleries organised 4.2 thousand exhibitions in Poland, </w:t>
      </w:r>
      <w:r w:rsidR="003308B2">
        <w:t>of which</w:t>
      </w:r>
      <w:r>
        <w:t xml:space="preserve"> 0.3 thousand open-air exhibitons. </w:t>
      </w:r>
      <w:r w:rsidR="00E07DA5">
        <w:t xml:space="preserve">The total number of visitors amounted to 6.4 million people, </w:t>
      </w:r>
      <w:r w:rsidR="00B01762">
        <w:t>including</w:t>
      </w:r>
      <w:r w:rsidR="00E07DA5">
        <w:t xml:space="preserve"> 3.0 million visitors </w:t>
      </w:r>
      <w:r w:rsidR="00A120C4">
        <w:t>attend</w:t>
      </w:r>
      <w:r w:rsidR="00B01762">
        <w:t>ing</w:t>
      </w:r>
      <w:r w:rsidR="00E07DA5">
        <w:t xml:space="preserve"> open-air exhibit</w:t>
      </w:r>
      <w:r w:rsidR="00A120C4">
        <w:t>i</w:t>
      </w:r>
      <w:r w:rsidR="00E07DA5">
        <w:t>ons.</w:t>
      </w:r>
    </w:p>
    <w:p w14:paraId="2F8A4CBA" w14:textId="77777777" w:rsidR="00EC2AC6" w:rsidRDefault="00DC14C9" w:rsidP="00DC14C9">
      <w:pPr>
        <w:spacing w:before="0"/>
        <w:rPr>
          <w:rFonts w:eastAsia="Times New Roman" w:cs="Times New Roman"/>
          <w:szCs w:val="19"/>
          <w:lang w:val="en-GB" w:eastAsia="pl-PL"/>
        </w:rPr>
      </w:pPr>
      <w:r w:rsidRPr="00C21626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2D72BE3F" wp14:editId="07B71019">
                <wp:simplePos x="0" y="0"/>
                <wp:positionH relativeFrom="column">
                  <wp:posOffset>5315585</wp:posOffset>
                </wp:positionH>
                <wp:positionV relativeFrom="paragraph">
                  <wp:posOffset>72390</wp:posOffset>
                </wp:positionV>
                <wp:extent cx="1623695" cy="962025"/>
                <wp:effectExtent l="0" t="0" r="0" b="0"/>
                <wp:wrapTight wrapText="bothSides">
                  <wp:wrapPolygon edited="0">
                    <wp:start x="760" y="0"/>
                    <wp:lineTo x="760" y="20958"/>
                    <wp:lineTo x="20781" y="20958"/>
                    <wp:lineTo x="20781" y="0"/>
                    <wp:lineTo x="760" y="0"/>
                  </wp:wrapPolygon>
                </wp:wrapTight>
                <wp:docPr id="2" name="Pole tekstowe 2" descr="More than half (60.9%) of the total visitors visited art galleries in Małopolskie and Mazowieckie Voivodship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7A083" w14:textId="3B83D08F" w:rsidR="00DC14C9" w:rsidRPr="003E237A" w:rsidRDefault="00DC14C9" w:rsidP="00DC14C9">
                            <w:pPr>
                              <w:pStyle w:val="Tekstzbokuwramcenaszarympolu"/>
                            </w:pPr>
                            <w:r>
                              <w:t xml:space="preserve">More than half </w:t>
                            </w:r>
                            <w:r w:rsidR="005E418E">
                              <w:t xml:space="preserve">(60.9%) </w:t>
                            </w:r>
                            <w:r>
                              <w:t xml:space="preserve">of </w:t>
                            </w:r>
                            <w:r w:rsidR="007B5643">
                              <w:t xml:space="preserve">the total </w:t>
                            </w:r>
                            <w:r>
                              <w:t xml:space="preserve">visitors visited art galleries in </w:t>
                            </w:r>
                            <w:r w:rsidRPr="00EC2AC6">
                              <w:rPr>
                                <w:lang w:val="pl-PL"/>
                              </w:rPr>
                              <w:t>Mał</w:t>
                            </w:r>
                            <w:r w:rsidR="005E418E" w:rsidRPr="00EC2AC6">
                              <w:rPr>
                                <w:lang w:val="pl-PL"/>
                              </w:rPr>
                              <w:t>opolskie</w:t>
                            </w:r>
                            <w:r w:rsidR="005E418E">
                              <w:t xml:space="preserve"> and </w:t>
                            </w:r>
                            <w:r w:rsidR="005E418E" w:rsidRPr="00EC2AC6">
                              <w:rPr>
                                <w:lang w:val="pl-PL"/>
                              </w:rPr>
                              <w:t>Mazowieckie</w:t>
                            </w:r>
                            <w:r w:rsidR="005E418E">
                              <w:t xml:space="preserve"> Voivod</w:t>
                            </w:r>
                            <w:r>
                              <w:t>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2BE3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More than half (60.9%) of the total visitors visited art galleries in Małopolskie and Mazowieckie Voivodships" style="position:absolute;margin-left:418.55pt;margin-top:5.7pt;width:127.85pt;height:75.7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BobYwIAAHUEAAAOAAAAZHJzL2Uyb0RvYy54bWysVFFv0zAQfkfiP1iWkOCBJg1rWaOm09gY&#10;Qtpg0oD3q+M01hyfsb0m2yP/jf/F2em6arwh+mD57uLv7vvursuTodNsK51XaCo+neScSSOwVmZT&#10;8e/fLt4ec+YDmBo0Glnxe+n5yerli2VvS1lgi7qWjhGI8WVvK96GYMss86KVHfgJWmko2KDrIJDp&#10;NlntoCf0TmdFns+zHl1tHQrpPXnPxyBfJfymkSJ8bRovA9MVp9pCOl061/HMVksoNw5sq8SuDPiH&#10;KjpQhpLuoc4hALtz6i+oTgmHHpswEdhl2DRKyMSB2EzzZ2xuWrAycSFxvN3L5P8frPiyvXZM1RUv&#10;ODPQUYuuUUsW5K0P2EtG7lp6QZJdoSN/C4a1oBv2ep5PFq/eMGzISQEMQJOgvAro/HiRNQMX2Aa0&#10;lk5Jz5RhV/D7F1rU/lZJRnNBjgfslRTR/oFqi7VvlfWxM731JRV4Y6nEMHzAgSYsqeztJYpbzwye&#10;UT0beeoc9q2EmpSZxpfZwdMRx0eQdX+FNVGEu4AJaGhcF9tGjWCEThNyv58KOQQmYsp58W6+mHEm&#10;KLaYF3kxSymgfHxtnQ+fJHYsXiruaOoSOmwvfYjVQPn4SUxm8EJpnSZPG9YT6Iwgn0U6FWgxtOoq&#10;fpzH3ziqkeRHU6fHAZQe75RAmx3rSHSkHIb1kFqbJImKrLG+JxkcjntAe0uXFt0DZz3tQMX9zztw&#10;kjP92ZCUi+nRUVyaZBzN3hdkuMPI+jACRhBUxQOnvsbrWUiLNhI7JckbldR4qmRXMs12Emm3h3F5&#10;Du301dO/xeoPAAAA//8DAFBLAwQUAAYACAAAACEAz0pz8d4AAAALAQAADwAAAGRycy9kb3ducmV2&#10;LnhtbEyPwU7DMBBE70j9B2uRuFE7oZQmxKkQiCuItiBxc+NtEjVeR7HbhL9ne4LbjuZpdqZYT64T&#10;ZxxC60lDMlcgkCpvW6o17LavtysQIRqypvOEGn4wwLqcXRUmt36kDzxvYi04hEJuNDQx9rmUoWrQ&#10;mTD3PRJ7Bz84E1kOtbSDGTncdTJVaimdaYk/NKbH5war4+bkNHy+Hb6/Fuq9fnH3/egnJcllUuub&#10;6+npEUTEKf7BcKnP1aHkTnt/IhtEp2F195AwykayAHEBVJbymD1fyzQDWRby/4byFwAA//8DAFBL&#10;AQItABQABgAIAAAAIQC2gziS/gAAAOEBAAATAAAAAAAAAAAAAAAAAAAAAABbQ29udGVudF9UeXBl&#10;c10ueG1sUEsBAi0AFAAGAAgAAAAhADj9If/WAAAAlAEAAAsAAAAAAAAAAAAAAAAALwEAAF9yZWxz&#10;Ly5yZWxzUEsBAi0AFAAGAAgAAAAhALBoGhtjAgAAdQQAAA4AAAAAAAAAAAAAAAAALgIAAGRycy9l&#10;Mm9Eb2MueG1sUEsBAi0AFAAGAAgAAAAhAM9Kc/HeAAAACwEAAA8AAAAAAAAAAAAAAAAAvQQAAGRy&#10;cy9kb3ducmV2LnhtbFBLBQYAAAAABAAEAPMAAADIBQAAAAA=&#10;" filled="f" stroked="f">
                <v:textbox>
                  <w:txbxContent>
                    <w:p w14:paraId="4557A083" w14:textId="3B83D08F" w:rsidR="00DC14C9" w:rsidRPr="003E237A" w:rsidRDefault="00DC14C9" w:rsidP="00DC14C9">
                      <w:pPr>
                        <w:pStyle w:val="Tekstzbokuwramcenaszarympolu"/>
                      </w:pPr>
                      <w:r>
                        <w:t xml:space="preserve">More than half </w:t>
                      </w:r>
                      <w:r w:rsidR="005E418E">
                        <w:t xml:space="preserve">(60.9%) </w:t>
                      </w:r>
                      <w:r>
                        <w:t xml:space="preserve">of </w:t>
                      </w:r>
                      <w:r w:rsidR="007B5643">
                        <w:t xml:space="preserve">the total </w:t>
                      </w:r>
                      <w:r>
                        <w:t xml:space="preserve">visitors visited art galleries in </w:t>
                      </w:r>
                      <w:r w:rsidRPr="00EC2AC6">
                        <w:rPr>
                          <w:lang w:val="pl-PL"/>
                        </w:rPr>
                        <w:t>Mał</w:t>
                      </w:r>
                      <w:r w:rsidR="005E418E" w:rsidRPr="00EC2AC6">
                        <w:rPr>
                          <w:lang w:val="pl-PL"/>
                        </w:rPr>
                        <w:t>opolskie</w:t>
                      </w:r>
                      <w:r w:rsidR="005E418E">
                        <w:t xml:space="preserve"> and </w:t>
                      </w:r>
                      <w:r w:rsidR="005E418E" w:rsidRPr="00EC2AC6">
                        <w:rPr>
                          <w:lang w:val="pl-PL"/>
                        </w:rPr>
                        <w:t>Mazowieckie</w:t>
                      </w:r>
                      <w:r w:rsidR="005E418E">
                        <w:t xml:space="preserve"> Voivod</w:t>
                      </w:r>
                      <w:r>
                        <w:t>ships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334F3" w:rsidRPr="00C21626">
        <w:rPr>
          <w:rFonts w:eastAsia="Times New Roman" w:cs="Times New Roman"/>
          <w:szCs w:val="19"/>
          <w:lang w:val="en-GB" w:eastAsia="pl-PL"/>
        </w:rPr>
        <w:t>As of the end of 2025, t</w:t>
      </w:r>
      <w:r w:rsidRPr="00C21626">
        <w:rPr>
          <w:rFonts w:eastAsia="Times New Roman" w:cs="Times New Roman"/>
          <w:szCs w:val="19"/>
          <w:lang w:val="en-GB" w:eastAsia="pl-PL"/>
        </w:rPr>
        <w:t>here were 321 art galleries operating in Poland</w:t>
      </w:r>
      <w:r w:rsidR="005334F3" w:rsidRPr="00C21626">
        <w:rPr>
          <w:rFonts w:eastAsia="Times New Roman" w:cs="Times New Roman"/>
          <w:szCs w:val="19"/>
          <w:lang w:val="en-GB" w:eastAsia="pl-PL"/>
        </w:rPr>
        <w:t xml:space="preserve"> (</w:t>
      </w:r>
      <w:r w:rsidR="00C21626" w:rsidRPr="00C21626">
        <w:rPr>
          <w:rFonts w:eastAsia="Times New Roman" w:cs="Times New Roman"/>
          <w:szCs w:val="19"/>
          <w:lang w:val="en-GB" w:eastAsia="pl-PL"/>
        </w:rPr>
        <w:t xml:space="preserve">an increase of 3.5% </w:t>
      </w:r>
      <w:r w:rsidR="005334F3" w:rsidRPr="00C21626">
        <w:rPr>
          <w:rFonts w:eastAsia="Times New Roman" w:cs="Times New Roman"/>
          <w:szCs w:val="19"/>
          <w:lang w:val="en-GB" w:eastAsia="pl-PL"/>
        </w:rPr>
        <w:t>year-</w:t>
      </w:r>
      <w:r w:rsidR="00C21626" w:rsidRPr="00C21626">
        <w:rPr>
          <w:rFonts w:eastAsia="Times New Roman" w:cs="Times New Roman"/>
          <w:szCs w:val="19"/>
          <w:lang w:val="en-GB" w:eastAsia="pl-PL"/>
        </w:rPr>
        <w:t>on</w:t>
      </w:r>
      <w:r w:rsidR="005334F3" w:rsidRPr="00C21626">
        <w:rPr>
          <w:rFonts w:eastAsia="Times New Roman" w:cs="Times New Roman"/>
          <w:szCs w:val="19"/>
          <w:lang w:val="en-GB" w:eastAsia="pl-PL"/>
        </w:rPr>
        <w:t>-year)</w:t>
      </w:r>
      <w:r w:rsidRPr="00C21626">
        <w:rPr>
          <w:rFonts w:eastAsia="Times New Roman" w:cs="Times New Roman"/>
          <w:szCs w:val="19"/>
          <w:lang w:val="en-GB" w:eastAsia="pl-PL"/>
        </w:rPr>
        <w:t xml:space="preserve">. </w:t>
      </w:r>
    </w:p>
    <w:p w14:paraId="61974855" w14:textId="6A709E2C" w:rsidR="0031798F" w:rsidRDefault="005334F3" w:rsidP="00DC14C9">
      <w:pPr>
        <w:spacing w:before="0"/>
        <w:rPr>
          <w:rFonts w:eastAsia="Times New Roman" w:cs="Times New Roman"/>
          <w:szCs w:val="19"/>
          <w:lang w:val="en-GB" w:eastAsia="pl-PL"/>
        </w:rPr>
      </w:pPr>
      <w:r w:rsidRPr="00C21626">
        <w:rPr>
          <w:rFonts w:eastAsia="Times New Roman" w:cs="Times New Roman"/>
          <w:szCs w:val="19"/>
          <w:lang w:val="en-GB" w:eastAsia="pl-PL"/>
        </w:rPr>
        <w:t>The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096A11">
        <w:rPr>
          <w:rFonts w:eastAsia="Times New Roman" w:cs="Times New Roman"/>
          <w:szCs w:val="19"/>
          <w:lang w:val="en-GB" w:eastAsia="pl-PL"/>
        </w:rPr>
        <w:t>largest</w:t>
      </w:r>
      <w:r>
        <w:rPr>
          <w:rFonts w:eastAsia="Times New Roman" w:cs="Times New Roman"/>
          <w:szCs w:val="19"/>
          <w:lang w:val="en-GB" w:eastAsia="pl-PL"/>
        </w:rPr>
        <w:t xml:space="preserve"> number of art galleries was </w:t>
      </w:r>
      <w:r w:rsidR="0031798F">
        <w:rPr>
          <w:rFonts w:eastAsia="Times New Roman" w:cs="Times New Roman"/>
          <w:szCs w:val="19"/>
          <w:lang w:val="en-GB" w:eastAsia="pl-PL"/>
        </w:rPr>
        <w:t>located</w:t>
      </w:r>
      <w:r>
        <w:rPr>
          <w:rFonts w:eastAsia="Times New Roman" w:cs="Times New Roman"/>
          <w:szCs w:val="19"/>
          <w:lang w:val="en-GB" w:eastAsia="pl-PL"/>
        </w:rPr>
        <w:t xml:space="preserve"> i</w:t>
      </w:r>
      <w:r w:rsidR="00DC14C9" w:rsidRPr="00E8741C">
        <w:rPr>
          <w:rFonts w:eastAsia="Times New Roman" w:cs="Times New Roman"/>
          <w:szCs w:val="19"/>
          <w:lang w:val="en-GB" w:eastAsia="pl-PL"/>
        </w:rPr>
        <w:t xml:space="preserve">n </w:t>
      </w:r>
      <w:r w:rsidR="005E418E" w:rsidRPr="00EC2AC6">
        <w:rPr>
          <w:rFonts w:eastAsia="Times New Roman" w:cs="Times New Roman"/>
          <w:szCs w:val="19"/>
          <w:lang w:eastAsia="pl-PL"/>
        </w:rPr>
        <w:t>Małopolskie</w:t>
      </w:r>
      <w:r>
        <w:rPr>
          <w:rFonts w:eastAsia="Times New Roman" w:cs="Times New Roman"/>
          <w:szCs w:val="19"/>
          <w:lang w:val="en-GB" w:eastAsia="pl-PL"/>
        </w:rPr>
        <w:t xml:space="preserve"> Voivodship (56) and </w:t>
      </w:r>
      <w:r w:rsidR="005E418E" w:rsidRPr="00EC2AC6">
        <w:rPr>
          <w:rFonts w:eastAsia="Times New Roman" w:cs="Times New Roman"/>
          <w:szCs w:val="19"/>
          <w:lang w:eastAsia="pl-PL"/>
        </w:rPr>
        <w:t>Mazowieckie</w:t>
      </w:r>
      <w:r w:rsidR="005E418E" w:rsidRPr="00E8741C">
        <w:rPr>
          <w:rFonts w:eastAsia="Times New Roman" w:cs="Times New Roman"/>
          <w:szCs w:val="19"/>
          <w:lang w:val="en-GB" w:eastAsia="pl-PL"/>
        </w:rPr>
        <w:t xml:space="preserve"> </w:t>
      </w:r>
      <w:r w:rsidR="005E418E">
        <w:rPr>
          <w:rFonts w:eastAsia="Times New Roman" w:cs="Times New Roman"/>
          <w:szCs w:val="19"/>
          <w:lang w:val="en-GB" w:eastAsia="pl-PL"/>
        </w:rPr>
        <w:t>Voivodship</w:t>
      </w:r>
      <w:r>
        <w:rPr>
          <w:rFonts w:eastAsia="Times New Roman" w:cs="Times New Roman"/>
          <w:szCs w:val="19"/>
          <w:lang w:val="en-GB" w:eastAsia="pl-PL"/>
        </w:rPr>
        <w:t xml:space="preserve"> (53). Together</w:t>
      </w:r>
      <w:r w:rsidRPr="003632E0">
        <w:rPr>
          <w:rFonts w:eastAsia="Times New Roman" w:cs="Times New Roman"/>
          <w:szCs w:val="19"/>
          <w:lang w:val="en-GB" w:eastAsia="pl-PL"/>
        </w:rPr>
        <w:t>, these two voivodships accounted</w:t>
      </w:r>
      <w:r>
        <w:rPr>
          <w:rFonts w:eastAsia="Times New Roman" w:cs="Times New Roman"/>
          <w:szCs w:val="19"/>
          <w:lang w:val="en-GB" w:eastAsia="pl-PL"/>
        </w:rPr>
        <w:t xml:space="preserve"> for </w:t>
      </w:r>
      <w:r w:rsidR="005E418E">
        <w:rPr>
          <w:rFonts w:eastAsia="Times New Roman" w:cs="Times New Roman"/>
          <w:szCs w:val="19"/>
          <w:lang w:val="en-GB" w:eastAsia="pl-PL"/>
        </w:rPr>
        <w:t>34.0</w:t>
      </w:r>
      <w:r w:rsidR="00DC14C9" w:rsidRPr="00E8741C">
        <w:rPr>
          <w:rFonts w:eastAsia="Times New Roman" w:cs="Times New Roman"/>
          <w:szCs w:val="19"/>
          <w:lang w:val="en-GB" w:eastAsia="pl-PL"/>
        </w:rPr>
        <w:t>% of all art galle</w:t>
      </w:r>
      <w:r w:rsidR="005E418E">
        <w:rPr>
          <w:rFonts w:eastAsia="Times New Roman" w:cs="Times New Roman"/>
          <w:szCs w:val="19"/>
          <w:lang w:val="en-GB" w:eastAsia="pl-PL"/>
        </w:rPr>
        <w:t>ries</w:t>
      </w:r>
      <w:r>
        <w:rPr>
          <w:rFonts w:eastAsia="Times New Roman" w:cs="Times New Roman"/>
          <w:szCs w:val="19"/>
          <w:lang w:val="en-GB" w:eastAsia="pl-PL"/>
        </w:rPr>
        <w:t xml:space="preserve"> and the </w:t>
      </w:r>
      <w:r w:rsidR="00442684">
        <w:rPr>
          <w:rFonts w:eastAsia="Times New Roman" w:cs="Times New Roman"/>
          <w:szCs w:val="19"/>
          <w:lang w:val="en-GB" w:eastAsia="pl-PL"/>
        </w:rPr>
        <w:t xml:space="preserve">exhibitions </w:t>
      </w:r>
      <w:r>
        <w:rPr>
          <w:rFonts w:eastAsia="Times New Roman" w:cs="Times New Roman"/>
          <w:szCs w:val="19"/>
          <w:lang w:val="en-GB" w:eastAsia="pl-PL"/>
        </w:rPr>
        <w:t xml:space="preserve">they organised </w:t>
      </w:r>
      <w:r w:rsidR="00442684">
        <w:rPr>
          <w:rFonts w:eastAsia="Times New Roman" w:cs="Times New Roman"/>
          <w:szCs w:val="19"/>
          <w:lang w:val="en-GB" w:eastAsia="pl-PL"/>
        </w:rPr>
        <w:t>attract</w:t>
      </w:r>
      <w:r>
        <w:rPr>
          <w:rFonts w:eastAsia="Times New Roman" w:cs="Times New Roman"/>
          <w:szCs w:val="19"/>
          <w:lang w:val="en-GB" w:eastAsia="pl-PL"/>
        </w:rPr>
        <w:t>ed as much as</w:t>
      </w:r>
      <w:r w:rsidR="005E418E">
        <w:rPr>
          <w:rFonts w:eastAsia="Times New Roman" w:cs="Times New Roman"/>
          <w:szCs w:val="19"/>
          <w:lang w:val="en-GB" w:eastAsia="pl-PL"/>
        </w:rPr>
        <w:t xml:space="preserve"> 60.9</w:t>
      </w:r>
      <w:r w:rsidR="00DC14C9" w:rsidRPr="00E8741C">
        <w:rPr>
          <w:rFonts w:eastAsia="Times New Roman" w:cs="Times New Roman"/>
          <w:szCs w:val="19"/>
          <w:lang w:val="en-GB" w:eastAsia="pl-PL"/>
        </w:rPr>
        <w:t xml:space="preserve">% of </w:t>
      </w:r>
      <w:r w:rsidR="00442684">
        <w:rPr>
          <w:rFonts w:eastAsia="Times New Roman" w:cs="Times New Roman"/>
          <w:szCs w:val="19"/>
          <w:lang w:val="en-GB" w:eastAsia="pl-PL"/>
        </w:rPr>
        <w:t xml:space="preserve">the total number of </w:t>
      </w:r>
      <w:r w:rsidR="00DC14C9" w:rsidRPr="00E8741C">
        <w:rPr>
          <w:rFonts w:eastAsia="Times New Roman" w:cs="Times New Roman"/>
          <w:szCs w:val="19"/>
          <w:lang w:val="en-GB" w:eastAsia="pl-PL"/>
        </w:rPr>
        <w:t xml:space="preserve">visitors. </w:t>
      </w:r>
    </w:p>
    <w:p w14:paraId="54EFCFB3" w14:textId="306BCD94" w:rsidR="0031798F" w:rsidRDefault="00DC14C9" w:rsidP="00DC14C9">
      <w:pPr>
        <w:spacing w:before="0"/>
        <w:rPr>
          <w:lang w:val="en-GB"/>
        </w:rPr>
      </w:pPr>
      <w:r w:rsidRPr="003E237A">
        <w:rPr>
          <w:lang w:val="en-GB"/>
        </w:rPr>
        <w:t xml:space="preserve">The </w:t>
      </w:r>
      <w:r w:rsidR="0031798F">
        <w:rPr>
          <w:lang w:val="en-GB"/>
        </w:rPr>
        <w:t>smallest number of</w:t>
      </w:r>
      <w:r w:rsidRPr="003E237A">
        <w:rPr>
          <w:lang w:val="en-GB"/>
        </w:rPr>
        <w:t xml:space="preserve"> art galleries</w:t>
      </w:r>
      <w:r w:rsidR="005E418E">
        <w:rPr>
          <w:lang w:val="en-GB"/>
        </w:rPr>
        <w:t xml:space="preserve"> </w:t>
      </w:r>
      <w:r w:rsidR="0031798F">
        <w:rPr>
          <w:lang w:val="en-GB"/>
        </w:rPr>
        <w:t>was</w:t>
      </w:r>
      <w:r w:rsidR="005E418E">
        <w:rPr>
          <w:lang w:val="en-GB"/>
        </w:rPr>
        <w:t xml:space="preserve"> located in </w:t>
      </w:r>
      <w:r w:rsidR="005E418E" w:rsidRPr="00EC2AC6">
        <w:t>Opolskie</w:t>
      </w:r>
      <w:r w:rsidR="005E418E">
        <w:rPr>
          <w:lang w:val="en-GB"/>
        </w:rPr>
        <w:t xml:space="preserve"> Voivod</w:t>
      </w:r>
      <w:r w:rsidRPr="003E237A">
        <w:rPr>
          <w:lang w:val="en-GB"/>
        </w:rPr>
        <w:t>ship (2</w:t>
      </w:r>
      <w:r>
        <w:rPr>
          <w:lang w:val="en-GB"/>
        </w:rPr>
        <w:t> </w:t>
      </w:r>
      <w:r w:rsidRPr="003E237A">
        <w:rPr>
          <w:lang w:val="en-GB"/>
        </w:rPr>
        <w:t xml:space="preserve">entities), and the </w:t>
      </w:r>
      <w:r w:rsidR="00442684">
        <w:rPr>
          <w:lang w:val="en-GB"/>
        </w:rPr>
        <w:t>smallest number of</w:t>
      </w:r>
      <w:r w:rsidRPr="003E237A">
        <w:rPr>
          <w:lang w:val="en-GB"/>
        </w:rPr>
        <w:t xml:space="preserve"> visitors w</w:t>
      </w:r>
      <w:r w:rsidR="002379EA">
        <w:rPr>
          <w:lang w:val="en-GB"/>
        </w:rPr>
        <w:t xml:space="preserve">as </w:t>
      </w:r>
      <w:r w:rsidR="005E418E">
        <w:rPr>
          <w:lang w:val="en-GB"/>
        </w:rPr>
        <w:t xml:space="preserve">recorded in </w:t>
      </w:r>
      <w:r w:rsidR="005E418E" w:rsidRPr="00EC2AC6">
        <w:t>Lubuskie</w:t>
      </w:r>
      <w:r w:rsidR="005E418E">
        <w:rPr>
          <w:lang w:val="en-GB"/>
        </w:rPr>
        <w:t xml:space="preserve"> Voivodship (26.5</w:t>
      </w:r>
      <w:r>
        <w:rPr>
          <w:lang w:val="en-GB"/>
        </w:rPr>
        <w:t> </w:t>
      </w:r>
      <w:r w:rsidRPr="003E237A">
        <w:rPr>
          <w:lang w:val="en-GB"/>
        </w:rPr>
        <w:t xml:space="preserve">thousand people). </w:t>
      </w:r>
    </w:p>
    <w:p w14:paraId="4C888C14" w14:textId="6E2A5C46" w:rsidR="00DC14C9" w:rsidRPr="003E237A" w:rsidRDefault="005334F3" w:rsidP="00DC14C9">
      <w:pPr>
        <w:spacing w:before="0"/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 xml:space="preserve">Of the total number of visitors (6.4 million), 53.0% </w:t>
      </w:r>
      <w:r w:rsidRPr="005334F3">
        <w:rPr>
          <w:rFonts w:eastAsia="Times New Roman" w:cs="Times New Roman"/>
          <w:szCs w:val="19"/>
          <w:lang w:val="en-GB" w:eastAsia="pl-PL"/>
        </w:rPr>
        <w:t xml:space="preserve">viewed exhibitions inside </w:t>
      </w:r>
      <w:r w:rsidR="0067076E">
        <w:rPr>
          <w:rFonts w:eastAsia="Times New Roman" w:cs="Times New Roman"/>
          <w:szCs w:val="19"/>
          <w:lang w:val="en-GB" w:eastAsia="pl-PL"/>
        </w:rPr>
        <w:t>art</w:t>
      </w:r>
      <w:r w:rsidRPr="005334F3">
        <w:rPr>
          <w:rFonts w:eastAsia="Times New Roman" w:cs="Times New Roman"/>
          <w:szCs w:val="19"/>
          <w:lang w:val="en-GB" w:eastAsia="pl-PL"/>
        </w:rPr>
        <w:t xml:space="preserve"> galleries, while </w:t>
      </w:r>
      <w:r>
        <w:rPr>
          <w:rFonts w:eastAsia="Times New Roman" w:cs="Times New Roman"/>
          <w:szCs w:val="19"/>
          <w:lang w:val="en-GB" w:eastAsia="pl-PL"/>
        </w:rPr>
        <w:t>47.0</w:t>
      </w:r>
      <w:r w:rsidRPr="005334F3">
        <w:rPr>
          <w:rFonts w:eastAsia="Times New Roman" w:cs="Times New Roman"/>
          <w:szCs w:val="19"/>
          <w:lang w:val="en-GB" w:eastAsia="pl-PL"/>
        </w:rPr>
        <w:t xml:space="preserve">% visited </w:t>
      </w:r>
      <w:r w:rsidR="00480E6C">
        <w:rPr>
          <w:rFonts w:eastAsia="Times New Roman" w:cs="Times New Roman"/>
          <w:szCs w:val="19"/>
          <w:lang w:val="en-GB" w:eastAsia="pl-PL"/>
        </w:rPr>
        <w:t>open-air</w:t>
      </w:r>
      <w:r w:rsidR="00480E6C" w:rsidRPr="003E237A">
        <w:rPr>
          <w:rFonts w:eastAsia="Times New Roman" w:cs="Times New Roman"/>
          <w:szCs w:val="19"/>
          <w:lang w:val="en-GB" w:eastAsia="pl-PL"/>
        </w:rPr>
        <w:t xml:space="preserve"> exhibitions</w:t>
      </w:r>
      <w:r w:rsidR="00DC14C9" w:rsidRPr="003E237A">
        <w:rPr>
          <w:rFonts w:eastAsia="Times New Roman" w:cs="Times New Roman"/>
          <w:szCs w:val="19"/>
          <w:lang w:val="en-GB" w:eastAsia="pl-PL"/>
        </w:rPr>
        <w:t>.</w:t>
      </w:r>
    </w:p>
    <w:p w14:paraId="2224C047" w14:textId="25DC737A" w:rsidR="005E418E" w:rsidRDefault="00B45784" w:rsidP="005E418E">
      <w:pPr>
        <w:pStyle w:val="Tytutablicy"/>
        <w:spacing w:after="0"/>
      </w:pPr>
      <w:r w:rsidRPr="00B45784">
        <w:rPr>
          <w:noProof/>
          <w:lang w:val="pl-PL"/>
        </w:rPr>
        <w:drawing>
          <wp:anchor distT="0" distB="0" distL="114300" distR="114300" simplePos="0" relativeHeight="251786240" behindDoc="0" locked="0" layoutInCell="1" allowOverlap="1" wp14:anchorId="61158D31" wp14:editId="476757BD">
            <wp:simplePos x="0" y="0"/>
            <wp:positionH relativeFrom="margin">
              <wp:align>left</wp:align>
            </wp:positionH>
            <wp:positionV relativeFrom="paragraph">
              <wp:posOffset>369570</wp:posOffset>
            </wp:positionV>
            <wp:extent cx="5146675" cy="3594100"/>
            <wp:effectExtent l="0" t="0" r="0" b="6350"/>
            <wp:wrapTopAndBottom/>
            <wp:docPr id="29" name="Obraz 29" descr="Map 1. Map of Poland by voivodships presenting the number of art galleries (as of 31 December) and number of visitors per 1 art gallery (without open-air exhibitions visitors) in 2025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mfkrk01\SK\PUBLIKACJE, INF.SYGNALNE\realizowane w 2026\informacje sygnalne\Działalność galerii sztuki w 2025 r\mapa\mapa ang 20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" t="5859" r="3129"/>
                    <a:stretch/>
                  </pic:blipFill>
                  <pic:spPr bwMode="auto">
                    <a:xfrm>
                      <a:off x="0" y="0"/>
                      <a:ext cx="514667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E62">
        <w:t>Map 1. Art galleries in 2025</w:t>
      </w:r>
    </w:p>
    <w:p w14:paraId="2303BCE5" w14:textId="6167D1F3" w:rsidR="003116A2" w:rsidRDefault="00DE5678" w:rsidP="003116A2">
      <w:pPr>
        <w:pStyle w:val="Przypis"/>
        <w:spacing w:before="480"/>
      </w:pPr>
      <w:r w:rsidRPr="000B6BC6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1B10EA0" wp14:editId="5DAAC883">
                <wp:simplePos x="0" y="0"/>
                <wp:positionH relativeFrom="margin">
                  <wp:posOffset>0</wp:posOffset>
                </wp:positionH>
                <wp:positionV relativeFrom="paragraph">
                  <wp:posOffset>3856427</wp:posOffset>
                </wp:positionV>
                <wp:extent cx="1822450" cy="0"/>
                <wp:effectExtent l="0" t="0" r="0" b="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1F27EB" id="Łącznik prosty 17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03.65pt" to="143.5pt,3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1UYvgEAALcDAAAOAAAAZHJzL2Uyb0RvYy54bWysU81u1DAQviPxDpbv3WRXBaposz20gguC&#10;FdAHcJ3xxqr/5DGbhBsH3gzei7F3N0VQVVXFxcl4vm9mvpnx+nK0hu0hovau5ctFzRk46Tvtdi2/&#10;+fL27IIzTMJ1wngHLZ8A+eXm5Yv1EBpY+d6bDiKjIA6bIbS8Tyk0VYWyBytw4QM4ciofrUhkxl3V&#10;RTFQdGuqVV2/rgYfuxC9BES6vT44+abEVwpk+qgUQmKm5VRbKmcs520+q81aNLsoQq/lsQzxjCqs&#10;0I6SzqGuRRLsa9T/hLJaRo9epYX0tvJKaQlFA6lZ1n+p+dyLAEULNQfD3Cb8f2Hlh/02Mt3R7N5w&#10;5oSlGf36/vOH/Ob0HaPGYpoYuahPQ8CG4FduG48Whm3MokcVbf6SHDaW3k5zb2FMTNLl8mK1On9F&#10;I5AnX3VPDBHTO/CWEiKNyGiXZYtG7N9jomQEPUHIyIUcUpe/NBnIYOM+gSIpOVlhlyWCKxPZXtD4&#10;u7tllkGxCjJTlDZmJtWPk47YTIOyWE8lzuiS0bs0E612Pj6UNY2nUtUBf1J90Jpl3/puKoMo7aDt&#10;KMqOm5zX70+70O/f2+Y3AAAA//8DAFBLAwQUAAYACAAAACEAyhYTMNsAAAAIAQAADwAAAGRycy9k&#10;b3ducmV2LnhtbEyPUUvDMBSF3wX/Q7iCby5dhW7UpmMMRHwR1+l71mRpXXJTkrSr/94rCO7xnnM4&#10;9zvVZnaWTTrE3qOA5SIDprH1qkcj4OPw/LAGFpNEJa1HLeBbR9jUtzeVLJW/4F5PTTKMSjCWUkCX&#10;0lByHttOOxkXftBI3skHJxOdwXAV5IXKneV5lhXcyR7pQycHvet0e25GJ8C+hunT7Mw2ji/7ovl6&#10;P+Vvh0mI+7t5+wQs6Tn9h+EXn9ChJqajH1FFZgXQkCSgyFaPwMjO1ytSjn8Kryt+PaD+AQAA//8D&#10;AFBLAQItABQABgAIAAAAIQC2gziS/gAAAOEBAAATAAAAAAAAAAAAAAAAAAAAAABbQ29udGVudF9U&#10;eXBlc10ueG1sUEsBAi0AFAAGAAgAAAAhADj9If/WAAAAlAEAAAsAAAAAAAAAAAAAAAAALwEAAF9y&#10;ZWxzLy5yZWxzUEsBAi0AFAAGAAgAAAAhAIlLVRi+AQAAtwMAAA4AAAAAAAAAAAAAAAAALgIAAGRy&#10;cy9lMm9Eb2MueG1sUEsBAi0AFAAGAAgAAAAhAMoWEzDbAAAACAEAAA8AAAAAAAAAAAAAAAAAGA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B6BC6" w:rsidRPr="000B6BC6">
        <w:rPr>
          <w:vertAlign w:val="superscript"/>
        </w:rPr>
        <w:t>1</w:t>
      </w:r>
      <w:r w:rsidR="000B6BC6" w:rsidRPr="000B6BC6">
        <w:t xml:space="preserve"> Without open-air exhibitions visitors.</w:t>
      </w:r>
    </w:p>
    <w:p w14:paraId="66EE34B6" w14:textId="77777777" w:rsidR="003116A2" w:rsidRDefault="003116A2">
      <w:pPr>
        <w:suppressAutoHyphens w:val="0"/>
        <w:spacing w:before="0" w:after="160" w:line="259" w:lineRule="auto"/>
        <w:rPr>
          <w:szCs w:val="19"/>
          <w:shd w:val="clear" w:color="auto" w:fill="FFFFFF"/>
          <w:lang w:val="en-GB"/>
        </w:rPr>
      </w:pPr>
      <w:r>
        <w:br w:type="page"/>
      </w:r>
    </w:p>
    <w:p w14:paraId="78623824" w14:textId="617272D5" w:rsidR="000B6BC6" w:rsidRDefault="00901E62" w:rsidP="003116A2">
      <w:pPr>
        <w:rPr>
          <w:lang w:eastAsia="pl-PL"/>
        </w:rPr>
      </w:pPr>
      <w:r w:rsidRPr="00901E6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lastRenderedPageBreak/>
        <w:t xml:space="preserve"> </w:t>
      </w:r>
      <w:r w:rsidR="00480E6C" w:rsidRPr="00C21626">
        <w:rPr>
          <w:lang w:eastAsia="pl-PL"/>
        </w:rPr>
        <w:t>In 2025, a</w:t>
      </w:r>
      <w:r w:rsidR="000B6BC6" w:rsidRPr="00C21626">
        <w:rPr>
          <w:lang w:eastAsia="pl-PL"/>
        </w:rPr>
        <w:t>rt galleries organis</w:t>
      </w:r>
      <w:r w:rsidR="002379EA" w:rsidRPr="00C21626">
        <w:rPr>
          <w:lang w:eastAsia="pl-PL"/>
        </w:rPr>
        <w:t xml:space="preserve">ed </w:t>
      </w:r>
      <w:r w:rsidR="00CB1673" w:rsidRPr="00C21626">
        <w:rPr>
          <w:lang w:eastAsia="pl-PL"/>
        </w:rPr>
        <w:t xml:space="preserve">in Poland </w:t>
      </w:r>
      <w:r w:rsidR="000B6BC6" w:rsidRPr="00C21626">
        <w:rPr>
          <w:lang w:eastAsia="pl-PL"/>
        </w:rPr>
        <w:t xml:space="preserve">4,172 exhibitions </w:t>
      </w:r>
      <w:r w:rsidR="00480E6C" w:rsidRPr="00C21626">
        <w:rPr>
          <w:lang w:eastAsia="pl-PL"/>
        </w:rPr>
        <w:t xml:space="preserve">(an increase </w:t>
      </w:r>
      <w:r w:rsidR="00CB1673" w:rsidRPr="00C21626">
        <w:rPr>
          <w:lang w:eastAsia="pl-PL"/>
        </w:rPr>
        <w:t>of</w:t>
      </w:r>
      <w:r w:rsidR="00480E6C" w:rsidRPr="00C21626">
        <w:rPr>
          <w:lang w:eastAsia="pl-PL"/>
        </w:rPr>
        <w:t xml:space="preserve"> 0.</w:t>
      </w:r>
      <w:r w:rsidR="00CB1673" w:rsidRPr="00C21626">
        <w:rPr>
          <w:lang w:eastAsia="pl-PL"/>
        </w:rPr>
        <w:t>8</w:t>
      </w:r>
      <w:r w:rsidR="00480E6C" w:rsidRPr="00C21626">
        <w:rPr>
          <w:lang w:eastAsia="pl-PL"/>
        </w:rPr>
        <w:t>%)</w:t>
      </w:r>
      <w:r w:rsidR="000B6BC6" w:rsidRPr="00C21626">
        <w:rPr>
          <w:lang w:eastAsia="pl-PL"/>
        </w:rPr>
        <w:t>, of which 268</w:t>
      </w:r>
      <w:r w:rsidR="00C13C89">
        <w:rPr>
          <w:lang w:eastAsia="pl-PL"/>
        </w:rPr>
        <w:t> </w:t>
      </w:r>
      <w:r w:rsidR="000B6BC6" w:rsidRPr="00C21626">
        <w:rPr>
          <w:lang w:eastAsia="pl-PL"/>
        </w:rPr>
        <w:t xml:space="preserve">open-air exhibitions. There were 3,785 national exhibitions, </w:t>
      </w:r>
      <w:r w:rsidR="000D26AB">
        <w:rPr>
          <w:lang w:eastAsia="pl-PL"/>
        </w:rPr>
        <w:t>including</w:t>
      </w:r>
      <w:r w:rsidR="000B6BC6" w:rsidRPr="00C21626">
        <w:rPr>
          <w:lang w:eastAsia="pl-PL"/>
        </w:rPr>
        <w:t xml:space="preserve"> 230 open-air</w:t>
      </w:r>
      <w:r w:rsidR="00F900A7">
        <w:rPr>
          <w:lang w:eastAsia="pl-PL"/>
        </w:rPr>
        <w:t xml:space="preserve"> ones</w:t>
      </w:r>
      <w:r w:rsidR="000B6BC6" w:rsidRPr="00C21626">
        <w:rPr>
          <w:lang w:eastAsia="pl-PL"/>
        </w:rPr>
        <w:t xml:space="preserve">, </w:t>
      </w:r>
      <w:r w:rsidR="00CB1673" w:rsidRPr="00C21626">
        <w:rPr>
          <w:lang w:eastAsia="pl-PL"/>
        </w:rPr>
        <w:t>while</w:t>
      </w:r>
      <w:r w:rsidR="00480E6C" w:rsidRPr="00C21626">
        <w:rPr>
          <w:lang w:eastAsia="pl-PL"/>
        </w:rPr>
        <w:t xml:space="preserve"> </w:t>
      </w:r>
      <w:r w:rsidR="000B6BC6" w:rsidRPr="00C21626">
        <w:rPr>
          <w:lang w:eastAsia="pl-PL"/>
        </w:rPr>
        <w:t>244 international</w:t>
      </w:r>
      <w:r w:rsidR="00CB1673" w:rsidRPr="00C21626">
        <w:rPr>
          <w:lang w:eastAsia="pl-PL"/>
        </w:rPr>
        <w:t xml:space="preserve"> exhibitions </w:t>
      </w:r>
      <w:r w:rsidR="00F900A7">
        <w:rPr>
          <w:lang w:eastAsia="pl-PL"/>
        </w:rPr>
        <w:t>were held</w:t>
      </w:r>
      <w:r w:rsidR="000B6BC6" w:rsidRPr="00C21626">
        <w:rPr>
          <w:lang w:eastAsia="pl-PL"/>
        </w:rPr>
        <w:t>, of which 28 open-air</w:t>
      </w:r>
      <w:r w:rsidR="00480E6C" w:rsidRPr="00C21626">
        <w:rPr>
          <w:lang w:eastAsia="pl-PL"/>
        </w:rPr>
        <w:t xml:space="preserve">. In addition, </w:t>
      </w:r>
      <w:r w:rsidR="000B6BC6" w:rsidRPr="00C21626">
        <w:rPr>
          <w:lang w:eastAsia="pl-PL"/>
        </w:rPr>
        <w:t>143</w:t>
      </w:r>
      <w:r w:rsidR="00C13C89">
        <w:rPr>
          <w:lang w:eastAsia="pl-PL"/>
        </w:rPr>
        <w:t> </w:t>
      </w:r>
      <w:r w:rsidR="000B6BC6" w:rsidRPr="00C21626">
        <w:rPr>
          <w:lang w:eastAsia="pl-PL"/>
        </w:rPr>
        <w:t>exhibitions from abroad</w:t>
      </w:r>
      <w:r w:rsidR="00480E6C" w:rsidRPr="00C21626">
        <w:rPr>
          <w:lang w:eastAsia="pl-PL"/>
        </w:rPr>
        <w:t xml:space="preserve"> were organised</w:t>
      </w:r>
      <w:r w:rsidR="000B6BC6" w:rsidRPr="00C21626">
        <w:rPr>
          <w:lang w:eastAsia="pl-PL"/>
        </w:rPr>
        <w:t xml:space="preserve">, </w:t>
      </w:r>
      <w:r w:rsidR="00F900A7">
        <w:rPr>
          <w:lang w:eastAsia="pl-PL"/>
        </w:rPr>
        <w:t>including</w:t>
      </w:r>
      <w:r w:rsidR="000B6BC6" w:rsidRPr="00C21626">
        <w:rPr>
          <w:lang w:eastAsia="pl-PL"/>
        </w:rPr>
        <w:t xml:space="preserve"> 10 open-air</w:t>
      </w:r>
      <w:r w:rsidR="00480E6C" w:rsidRPr="00C21626">
        <w:rPr>
          <w:lang w:eastAsia="pl-PL"/>
        </w:rPr>
        <w:t xml:space="preserve">, and </w:t>
      </w:r>
      <w:r w:rsidR="000B6BC6" w:rsidRPr="003E237A">
        <w:rPr>
          <w:lang w:eastAsia="pl-PL"/>
        </w:rPr>
        <w:t>Polish art</w:t>
      </w:r>
      <w:r w:rsidR="000B6BC6">
        <w:rPr>
          <w:lang w:eastAsia="pl-PL"/>
        </w:rPr>
        <w:t> </w:t>
      </w:r>
      <w:r w:rsidR="000B6BC6" w:rsidRPr="003E237A">
        <w:rPr>
          <w:lang w:eastAsia="pl-PL"/>
        </w:rPr>
        <w:t>galleries organi</w:t>
      </w:r>
      <w:r w:rsidR="000B6BC6">
        <w:rPr>
          <w:lang w:eastAsia="pl-PL"/>
        </w:rPr>
        <w:t>sed 62</w:t>
      </w:r>
      <w:r w:rsidR="000B6BC6" w:rsidRPr="003E237A">
        <w:rPr>
          <w:lang w:eastAsia="pl-PL"/>
        </w:rPr>
        <w:t xml:space="preserve"> exhibitions abroad</w:t>
      </w:r>
      <w:r w:rsidR="00480E6C">
        <w:rPr>
          <w:lang w:eastAsia="pl-PL"/>
        </w:rPr>
        <w:t xml:space="preserve">, </w:t>
      </w:r>
      <w:r w:rsidR="000B6BC6">
        <w:rPr>
          <w:lang w:eastAsia="pl-PL"/>
        </w:rPr>
        <w:t xml:space="preserve">5 </w:t>
      </w:r>
      <w:r w:rsidR="00F900A7">
        <w:rPr>
          <w:lang w:eastAsia="pl-PL"/>
        </w:rPr>
        <w:t xml:space="preserve">of which were </w:t>
      </w:r>
      <w:r w:rsidR="000B6BC6">
        <w:rPr>
          <w:lang w:eastAsia="pl-PL"/>
        </w:rPr>
        <w:t>open-air exhibitions</w:t>
      </w:r>
      <w:r w:rsidR="000B6BC6" w:rsidRPr="00EC2AC6">
        <w:rPr>
          <w:vertAlign w:val="superscript"/>
        </w:rPr>
        <w:footnoteReference w:id="2"/>
      </w:r>
      <w:r w:rsidR="000B6BC6" w:rsidRPr="003E237A">
        <w:rPr>
          <w:lang w:eastAsia="pl-PL"/>
        </w:rPr>
        <w:t>.</w:t>
      </w:r>
    </w:p>
    <w:p w14:paraId="19FFF539" w14:textId="76695300" w:rsidR="00480E6C" w:rsidRPr="003E237A" w:rsidRDefault="000B28D5" w:rsidP="00C21626">
      <w:pPr>
        <w:spacing w:before="0"/>
        <w:rPr>
          <w:rFonts w:eastAsia="Times New Roman" w:cs="Times New Roman"/>
          <w:szCs w:val="19"/>
          <w:lang w:val="en-GB" w:eastAsia="pl-PL"/>
        </w:rPr>
      </w:pPr>
      <w:r w:rsidRPr="000B28D5">
        <w:rPr>
          <w:rFonts w:eastAsia="Times New Roman" w:cs="Times New Roman"/>
          <w:szCs w:val="19"/>
          <w:lang w:val="en-GB" w:eastAsia="pl-PL"/>
        </w:rPr>
        <w:t xml:space="preserve">Art galleries belonging to the public sector </w:t>
      </w:r>
      <w:r w:rsidR="00480E6C" w:rsidRPr="00CB1673">
        <w:rPr>
          <w:rFonts w:eastAsia="Times New Roman" w:cs="Times New Roman"/>
          <w:szCs w:val="19"/>
          <w:lang w:val="en-GB" w:eastAsia="pl-PL"/>
        </w:rPr>
        <w:t xml:space="preserve">accounted for </w:t>
      </w:r>
      <w:r w:rsidR="00CB1673" w:rsidRPr="00CB1673">
        <w:rPr>
          <w:rFonts w:eastAsia="Times New Roman" w:cs="Times New Roman"/>
          <w:szCs w:val="19"/>
          <w:lang w:val="en-GB" w:eastAsia="pl-PL"/>
        </w:rPr>
        <w:t>65.7</w:t>
      </w:r>
      <w:r w:rsidR="00480E6C" w:rsidRPr="00CB1673">
        <w:rPr>
          <w:rFonts w:eastAsia="Times New Roman" w:cs="Times New Roman"/>
          <w:szCs w:val="19"/>
          <w:lang w:val="en-GB" w:eastAsia="pl-PL"/>
        </w:rPr>
        <w:t>% of</w:t>
      </w:r>
      <w:r w:rsidR="00480E6C" w:rsidRPr="00480E6C">
        <w:rPr>
          <w:rFonts w:eastAsia="Times New Roman" w:cs="Times New Roman"/>
          <w:szCs w:val="19"/>
          <w:lang w:val="en-GB" w:eastAsia="pl-PL"/>
        </w:rPr>
        <w:t xml:space="preserve"> all galleries and attracted </w:t>
      </w:r>
      <w:r w:rsidR="00480E6C">
        <w:rPr>
          <w:rFonts w:eastAsia="Times New Roman" w:cs="Times New Roman"/>
          <w:szCs w:val="19"/>
          <w:lang w:val="en-GB" w:eastAsia="pl-PL"/>
        </w:rPr>
        <w:t>92</w:t>
      </w:r>
      <w:r w:rsidR="00480E6C" w:rsidRPr="00480E6C">
        <w:rPr>
          <w:rFonts w:eastAsia="Times New Roman" w:cs="Times New Roman"/>
          <w:szCs w:val="19"/>
          <w:lang w:val="en-GB" w:eastAsia="pl-PL"/>
        </w:rPr>
        <w:t>.0% of visitors</w:t>
      </w:r>
      <w:r w:rsidR="00480E6C">
        <w:rPr>
          <w:rFonts w:eastAsia="Times New Roman" w:cs="Times New Roman"/>
          <w:szCs w:val="19"/>
          <w:lang w:val="en-GB" w:eastAsia="pl-PL"/>
        </w:rPr>
        <w:t>.</w:t>
      </w:r>
    </w:p>
    <w:p w14:paraId="6B10B7A9" w14:textId="0EE37206" w:rsidR="000B6BC6" w:rsidRPr="003E237A" w:rsidRDefault="000B6BC6" w:rsidP="000B6BC6">
      <w:pPr>
        <w:pStyle w:val="Tytuwykresu"/>
        <w:spacing w:after="0"/>
      </w:pPr>
      <w:r w:rsidRPr="00466FD6">
        <w:t xml:space="preserve">Chart 1. </w:t>
      </w:r>
      <w:r>
        <w:t>Ow</w:t>
      </w:r>
      <w:r w:rsidRPr="00C60C18">
        <w:rPr>
          <w:szCs w:val="19"/>
        </w:rPr>
        <w:t xml:space="preserve">n collections of public art galleries </w:t>
      </w:r>
      <w:r w:rsidR="009A608E">
        <w:t>in 2025</w:t>
      </w:r>
    </w:p>
    <w:p w14:paraId="663F5F14" w14:textId="239B8C69" w:rsidR="009A608E" w:rsidRDefault="009A608E" w:rsidP="009A608E">
      <w:pPr>
        <w:pStyle w:val="tytuwykresu0"/>
        <w:spacing w:before="0" w:after="0"/>
        <w:ind w:firstLine="708"/>
        <w:rPr>
          <w:b w:val="0"/>
          <w:sz w:val="19"/>
          <w:szCs w:val="19"/>
          <w:lang w:val="en-GB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85216" behindDoc="0" locked="0" layoutInCell="1" allowOverlap="1" wp14:anchorId="2762E63E" wp14:editId="70BCD2E6">
            <wp:simplePos x="0" y="0"/>
            <wp:positionH relativeFrom="margin">
              <wp:align>left</wp:align>
            </wp:positionH>
            <wp:positionV relativeFrom="paragraph">
              <wp:posOffset>197485</wp:posOffset>
            </wp:positionV>
            <wp:extent cx="5105400" cy="1697990"/>
            <wp:effectExtent l="0" t="0" r="0" b="0"/>
            <wp:wrapTopAndBottom/>
            <wp:docPr id="28" name="Obraz 28" descr="Chart 1. Bar chart presenting own collections of public art galleries in 2025 (as of 31 December)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" r="1294"/>
                    <a:stretch/>
                  </pic:blipFill>
                  <pic:spPr bwMode="auto">
                    <a:xfrm>
                      <a:off x="0" y="0"/>
                      <a:ext cx="510540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BC6" w:rsidRPr="003E237A">
        <w:rPr>
          <w:b w:val="0"/>
          <w:sz w:val="19"/>
          <w:szCs w:val="19"/>
          <w:lang w:val="en-GB"/>
        </w:rPr>
        <w:t>As of 31 December</w:t>
      </w:r>
    </w:p>
    <w:p w14:paraId="316DD03C" w14:textId="03B521AC" w:rsidR="00581F71" w:rsidRPr="00494254" w:rsidRDefault="00493F1F" w:rsidP="009A608E">
      <w:pPr>
        <w:spacing w:before="240"/>
        <w:rPr>
          <w:shd w:val="clear" w:color="auto" w:fill="FFFFFF"/>
          <w:lang w:val="en-GB"/>
        </w:rPr>
      </w:pPr>
      <w:r w:rsidRPr="003C6A2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1B75FBF7" wp14:editId="11040E1B">
                <wp:simplePos x="0" y="0"/>
                <wp:positionH relativeFrom="column">
                  <wp:posOffset>5299710</wp:posOffset>
                </wp:positionH>
                <wp:positionV relativeFrom="paragraph">
                  <wp:posOffset>1866265</wp:posOffset>
                </wp:positionV>
                <wp:extent cx="1671955" cy="1104900"/>
                <wp:effectExtent l="0" t="0" r="0" b="0"/>
                <wp:wrapTight wrapText="bothSides">
                  <wp:wrapPolygon edited="0">
                    <wp:start x="738" y="0"/>
                    <wp:lineTo x="738" y="21228"/>
                    <wp:lineTo x="20673" y="21228"/>
                    <wp:lineTo x="20673" y="0"/>
                    <wp:lineTo x="738" y="0"/>
                  </wp:wrapPolygon>
                </wp:wrapTight>
                <wp:docPr id="19" name="Pole tekstowe 19" descr="Among all the collections held by state and local government art galleries, the largest part was painting (37.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3D0CC" w14:textId="20B15265" w:rsidR="00494254" w:rsidRPr="00494254" w:rsidRDefault="00494254" w:rsidP="00494254">
                            <w:pPr>
                              <w:pStyle w:val="Tekstzbokuwramcenaszarympolu"/>
                            </w:pPr>
                            <w:r w:rsidRPr="00494254">
                              <w:t>Among all the collections held by state and local government</w:t>
                            </w:r>
                            <w:r w:rsidR="002379EA">
                              <w:t xml:space="preserve"> art galleries, </w:t>
                            </w:r>
                            <w:r w:rsidR="00B01762" w:rsidRPr="00494254">
                              <w:t xml:space="preserve">painting </w:t>
                            </w:r>
                            <w:r w:rsidR="00B01762">
                              <w:t xml:space="preserve">made up </w:t>
                            </w:r>
                            <w:r w:rsidR="002379EA">
                              <w:t xml:space="preserve">the largest </w:t>
                            </w:r>
                            <w:r w:rsidR="00B01762">
                              <w:t xml:space="preserve">portion </w:t>
                            </w:r>
                            <w:r w:rsidR="00B01762" w:rsidRPr="00494254">
                              <w:t>(37.7%)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5FBF7" id="Pole tekstowe 19" o:spid="_x0000_s1028" type="#_x0000_t202" alt="Among all the collections held by state and local government art galleries, the largest part was painting (37.7%)" style="position:absolute;margin-left:417.3pt;margin-top:146.95pt;width:131.65pt;height:87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KALZQIAAHsEAAAOAAAAZHJzL2Uyb0RvYy54bWysVGFv0zAQ/Y7EfzhZQgIJmrS06xotncbG&#10;ENKAScAPcJ1LYs3xBdtbUn49Z6cbFXxD5INl53LP9967y9n52Bl4QOc12VLMZ7kAtIoqbZtSfP92&#10;/eZUgA/SVtKQxVLs0Yvz7fNnZ0Nf4IJaMhU6YBDri6EvRRtCX2SZVy120s+oR8vBmlwnAx9dk1VO&#10;DozemWyR5yfZQK7qHSn0nt9eTUGxTfh1jSp8qWuPAUwpuLaQVpfWXVyz7ZksGif7VqtDGfIfquik&#10;tnzpE9SVDBLunf4LqtPKkac6zBR1GdW1Vpg4MJt5/gebr63sMXFhcXz/JJP/f7Dq88OtA12xdxsB&#10;Vnbs0S0ZhIB3PtCAEN9X6BWLdtGRbUAaA6FFUGQM68vGe2jRVLDbR6sDAtsNhpQ00BD3hu3QBpAu&#10;QMO56DT61wnBSNegD9DH2CA9b7QNbCO8fLuerV+8ivYMvS+4yq891xnGdzRyqUlq39+QuvNg6bKV&#10;tsEL52hoUVYszzxmZkepE46PILvhE1VMU94HSkBj7broHbsBjM5tsn9qDRwDqHjlyXq+Wa0EKI7N&#10;5/lyk6fmyWTxmN47Hz4gdRA3pXCsTYKXDzc+xHJk8fhJvM3StTYm9Z+xMJRis1qsUsJRpNOBx8Po&#10;rhSneXymho0s39sqJQepzbTnC4w90I5MJ85h3I3J4MWjmjuq9qyDo2ka2CHetOR+Chh4Ekrhf9xL&#10;hwLMR8tabubLZRyddFiu1gs+uOPI7jgirWKoUgTBbRC3lyGN20T5gjWvdVIjmjNVciiZOzyJdJjG&#10;OELH5/TV73/G9hcAAAD//wMAUEsDBBQABgAIAAAAIQCeBZCm3wAAAAwBAAAPAAAAZHJzL2Rvd25y&#10;ZXYueG1sTI9NT8MwDIbvSPyHyEjcWMJWylrqTgjEFcT4kLhlrddWNE7VZGv593gnuL2WH71+XGxm&#10;16sjjaHzjHC9MKCIK1933CC8vz1drUGFaLm2vWdC+KEAm/L8rLB57Sd+peM2NkpKOOQWoY1xyLUO&#10;VUvOhoUfiGW396OzUcax0fVoJyl3vV4ak2pnO5YLrR3ooaXqe3twCB/P+6/PxLw0j+5mmPxsNLtM&#10;I15ezPd3oCLN8Q+Gk76oQylOO3/gOqgeYb1KUkERltkqA3UiTHYraYeQpBJ0Wej/T5S/AAAA//8D&#10;AFBLAQItABQABgAIAAAAIQC2gziS/gAAAOEBAAATAAAAAAAAAAAAAAAAAAAAAABbQ29udGVudF9U&#10;eXBlc10ueG1sUEsBAi0AFAAGAAgAAAAhADj9If/WAAAAlAEAAAsAAAAAAAAAAAAAAAAALwEAAF9y&#10;ZWxzLy5yZWxzUEsBAi0AFAAGAAgAAAAhAKXgoAtlAgAAewQAAA4AAAAAAAAAAAAAAAAALgIAAGRy&#10;cy9lMm9Eb2MueG1sUEsBAi0AFAAGAAgAAAAhAJ4FkKbfAAAADAEAAA8AAAAAAAAAAAAAAAAAvwQA&#10;AGRycy9kb3ducmV2LnhtbFBLBQYAAAAABAAEAPMAAADLBQAAAAA=&#10;" filled="f" stroked="f">
                <v:textbox>
                  <w:txbxContent>
                    <w:p w14:paraId="15D3D0CC" w14:textId="20B15265" w:rsidR="00494254" w:rsidRPr="00494254" w:rsidRDefault="00494254" w:rsidP="00494254">
                      <w:pPr>
                        <w:pStyle w:val="Tekstzbokuwramcenaszarympolu"/>
                      </w:pPr>
                      <w:r w:rsidRPr="00494254">
                        <w:t>Among all the collections held by state and local government</w:t>
                      </w:r>
                      <w:r w:rsidR="002379EA">
                        <w:t xml:space="preserve"> art galleries, </w:t>
                      </w:r>
                      <w:r w:rsidR="00B01762" w:rsidRPr="00494254">
                        <w:t xml:space="preserve">painting </w:t>
                      </w:r>
                      <w:r w:rsidR="00B01762">
                        <w:t xml:space="preserve">made up </w:t>
                      </w:r>
                      <w:r w:rsidR="002379EA">
                        <w:t xml:space="preserve">the largest </w:t>
                      </w:r>
                      <w:r w:rsidR="00B01762">
                        <w:t xml:space="preserve">portion </w:t>
                      </w:r>
                      <w:r w:rsidR="00B01762" w:rsidRPr="00494254">
                        <w:t>(37.7%)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6BC6" w:rsidRPr="003E237A">
        <w:rPr>
          <w:rFonts w:eastAsia="Times New Roman" w:cs="Times New Roman"/>
          <w:szCs w:val="19"/>
          <w:lang w:val="en-GB" w:eastAsia="pl-PL"/>
        </w:rPr>
        <w:t xml:space="preserve">State and local </w:t>
      </w:r>
      <w:r w:rsidR="00A56F0C">
        <w:rPr>
          <w:rFonts w:eastAsia="Times New Roman" w:cs="Times New Roman"/>
          <w:szCs w:val="19"/>
          <w:lang w:val="en-GB" w:eastAsia="pl-PL"/>
        </w:rPr>
        <w:t xml:space="preserve">government </w:t>
      </w:r>
      <w:r w:rsidR="000B6BC6" w:rsidRPr="003E237A">
        <w:rPr>
          <w:rFonts w:eastAsia="Times New Roman" w:cs="Times New Roman"/>
          <w:szCs w:val="19"/>
          <w:lang w:val="en-GB" w:eastAsia="pl-PL"/>
        </w:rPr>
        <w:t>art galleries had</w:t>
      </w:r>
      <w:r w:rsidR="00480E6C">
        <w:rPr>
          <w:rFonts w:eastAsia="Times New Roman" w:cs="Times New Roman"/>
          <w:szCs w:val="19"/>
          <w:lang w:val="en-GB" w:eastAsia="pl-PL"/>
        </w:rPr>
        <w:t xml:space="preserve"> both</w:t>
      </w:r>
      <w:r w:rsidR="000B6BC6" w:rsidRPr="003E237A">
        <w:rPr>
          <w:rFonts w:eastAsia="Times New Roman" w:cs="Times New Roman"/>
          <w:szCs w:val="19"/>
          <w:lang w:val="en-GB" w:eastAsia="pl-PL"/>
        </w:rPr>
        <w:t xml:space="preserve"> 1.2 million </w:t>
      </w:r>
      <w:r w:rsidR="00A56F0C">
        <w:rPr>
          <w:rFonts w:eastAsia="Times New Roman" w:cs="Times New Roman"/>
          <w:szCs w:val="19"/>
          <w:lang w:val="en-GB" w:eastAsia="pl-PL"/>
        </w:rPr>
        <w:t xml:space="preserve">items in their </w:t>
      </w:r>
      <w:r w:rsidR="000B6BC6" w:rsidRPr="003E237A">
        <w:rPr>
          <w:rFonts w:eastAsia="Times New Roman" w:cs="Times New Roman"/>
          <w:szCs w:val="19"/>
          <w:lang w:val="en-GB" w:eastAsia="pl-PL"/>
        </w:rPr>
        <w:t>own col</w:t>
      </w:r>
      <w:r w:rsidR="00494254">
        <w:rPr>
          <w:rFonts w:eastAsia="Times New Roman" w:cs="Times New Roman"/>
          <w:szCs w:val="19"/>
          <w:lang w:val="en-GB" w:eastAsia="pl-PL"/>
        </w:rPr>
        <w:t>lections (</w:t>
      </w:r>
      <w:r w:rsidR="00B01762">
        <w:rPr>
          <w:rFonts w:eastAsia="Times New Roman" w:cs="Times New Roman"/>
          <w:szCs w:val="19"/>
          <w:lang w:val="en-GB" w:eastAsia="pl-PL"/>
        </w:rPr>
        <w:t>the same as in</w:t>
      </w:r>
      <w:r w:rsidR="00494254">
        <w:rPr>
          <w:rFonts w:eastAsia="Times New Roman" w:cs="Times New Roman"/>
          <w:szCs w:val="19"/>
          <w:lang w:val="en-GB" w:eastAsia="pl-PL"/>
        </w:rPr>
        <w:t xml:space="preserve"> 2024</w:t>
      </w:r>
      <w:r w:rsidR="000B6BC6" w:rsidRPr="003E237A">
        <w:rPr>
          <w:rFonts w:eastAsia="Times New Roman" w:cs="Times New Roman"/>
          <w:szCs w:val="19"/>
          <w:lang w:val="en-GB" w:eastAsia="pl-PL"/>
        </w:rPr>
        <w:t>), among which painting acco</w:t>
      </w:r>
      <w:r w:rsidR="002379EA">
        <w:rPr>
          <w:rFonts w:eastAsia="Times New Roman" w:cs="Times New Roman"/>
          <w:szCs w:val="19"/>
          <w:lang w:val="en-GB" w:eastAsia="pl-PL"/>
        </w:rPr>
        <w:t>unted for the largest share</w:t>
      </w:r>
      <w:r w:rsidR="00494254">
        <w:rPr>
          <w:rFonts w:eastAsia="Times New Roman" w:cs="Times New Roman"/>
          <w:szCs w:val="19"/>
          <w:lang w:val="en-GB" w:eastAsia="pl-PL"/>
        </w:rPr>
        <w:t xml:space="preserve"> (37.7</w:t>
      </w:r>
      <w:r w:rsidR="000B6BC6" w:rsidRPr="003E237A">
        <w:rPr>
          <w:rFonts w:eastAsia="Times New Roman" w:cs="Times New Roman"/>
          <w:szCs w:val="19"/>
          <w:lang w:val="en-GB" w:eastAsia="pl-PL"/>
        </w:rPr>
        <w:t>%)</w:t>
      </w:r>
      <w:r w:rsidR="00480E6C">
        <w:rPr>
          <w:rFonts w:eastAsia="Times New Roman" w:cs="Times New Roman"/>
          <w:szCs w:val="19"/>
          <w:lang w:val="en-GB" w:eastAsia="pl-PL"/>
        </w:rPr>
        <w:t>, while o</w:t>
      </w:r>
      <w:r w:rsidR="000B6BC6" w:rsidRPr="003E237A">
        <w:rPr>
          <w:rFonts w:eastAsia="Times New Roman" w:cs="Times New Roman"/>
          <w:szCs w:val="19"/>
          <w:lang w:val="en-GB" w:eastAsia="pl-PL"/>
        </w:rPr>
        <w:t xml:space="preserve">bjects in </w:t>
      </w:r>
      <w:r w:rsidR="00A56F0C" w:rsidRPr="003E237A">
        <w:rPr>
          <w:shd w:val="clear" w:color="auto" w:fill="FFFFFF"/>
          <w:lang w:val="en-GB"/>
        </w:rPr>
        <w:t>categories</w:t>
      </w:r>
      <w:r w:rsidR="00A56F0C">
        <w:rPr>
          <w:shd w:val="clear" w:color="auto" w:fill="FFFFFF"/>
          <w:lang w:val="en-GB"/>
        </w:rPr>
        <w:t xml:space="preserve"> of</w:t>
      </w:r>
      <w:r w:rsidR="00A56F0C" w:rsidRPr="003E237A">
        <w:rPr>
          <w:shd w:val="clear" w:color="auto" w:fill="FFFFFF"/>
          <w:lang w:val="en-GB"/>
        </w:rPr>
        <w:t xml:space="preserve"> </w:t>
      </w:r>
      <w:r w:rsidR="000B6BC6" w:rsidRPr="003E237A">
        <w:rPr>
          <w:rFonts w:eastAsia="Times New Roman" w:cs="Times New Roman"/>
          <w:szCs w:val="19"/>
          <w:lang w:val="en-GB" w:eastAsia="pl-PL"/>
        </w:rPr>
        <w:t xml:space="preserve">new </w:t>
      </w:r>
      <w:r w:rsidR="000B6BC6" w:rsidRPr="003E237A">
        <w:rPr>
          <w:shd w:val="clear" w:color="auto" w:fill="FFFFFF"/>
          <w:lang w:val="en-GB"/>
        </w:rPr>
        <w:t>media, graphics and photography together accounted for more than half of the own collections of</w:t>
      </w:r>
      <w:r w:rsidR="000B6BC6">
        <w:rPr>
          <w:shd w:val="clear" w:color="auto" w:fill="FFFFFF"/>
          <w:lang w:val="en-GB"/>
        </w:rPr>
        <w:t> </w:t>
      </w:r>
      <w:r w:rsidR="00494254">
        <w:rPr>
          <w:shd w:val="clear" w:color="auto" w:fill="FFFFFF"/>
          <w:lang w:val="en-GB"/>
        </w:rPr>
        <w:t>public art galleries (58.6</w:t>
      </w:r>
      <w:r w:rsidR="000B6BC6" w:rsidRPr="003E237A">
        <w:rPr>
          <w:shd w:val="clear" w:color="auto" w:fill="FFFFFF"/>
          <w:lang w:val="en-GB"/>
        </w:rPr>
        <w:t>%).</w:t>
      </w:r>
    </w:p>
    <w:p w14:paraId="4CB48308" w14:textId="4E1BD45C" w:rsidR="00302E41" w:rsidRDefault="00302E41" w:rsidP="00C21626">
      <w:pPr>
        <w:spacing w:before="4800"/>
        <w:rPr>
          <w:rFonts w:eastAsia="Times New Roman" w:cs="Times New Roman"/>
          <w:szCs w:val="19"/>
          <w:lang w:val="en-GB" w:eastAsia="pl-PL"/>
        </w:rPr>
      </w:pPr>
      <w:r w:rsidRPr="002E615C">
        <w:rPr>
          <w:rFonts w:eastAsia="Times New Roman" w:cs="Times New Roman"/>
          <w:szCs w:val="19"/>
          <w:lang w:val="en-GB" w:eastAsia="pl-PL"/>
        </w:rPr>
        <w:t xml:space="preserve">Data presented in this study </w:t>
      </w:r>
      <w:r w:rsidR="00C21626">
        <w:rPr>
          <w:rFonts w:eastAsia="Times New Roman" w:cs="Times New Roman"/>
          <w:szCs w:val="19"/>
          <w:lang w:val="en-GB" w:eastAsia="pl-PL"/>
        </w:rPr>
        <w:t>we</w:t>
      </w:r>
      <w:r w:rsidR="00C21626" w:rsidRPr="00C21626">
        <w:rPr>
          <w:rFonts w:eastAsia="Times New Roman" w:cs="Times New Roman"/>
          <w:szCs w:val="19"/>
          <w:lang w:val="en-GB" w:eastAsia="pl-PL"/>
        </w:rPr>
        <w:t xml:space="preserve">re compiled using the exhibition activity report </w:t>
      </w:r>
      <w:r w:rsidR="00C21626">
        <w:rPr>
          <w:rFonts w:eastAsia="Times New Roman" w:cs="Times New Roman"/>
          <w:szCs w:val="19"/>
          <w:lang w:val="en-GB" w:eastAsia="pl-PL"/>
        </w:rPr>
        <w:t xml:space="preserve">(symbol </w:t>
      </w:r>
      <w:r w:rsidRPr="002E615C">
        <w:rPr>
          <w:rFonts w:eastAsia="Times New Roman" w:cs="Times New Roman"/>
          <w:szCs w:val="19"/>
          <w:lang w:val="en-GB" w:eastAsia="pl-PL"/>
        </w:rPr>
        <w:t>K-05</w:t>
      </w:r>
      <w:r w:rsidR="00C21626">
        <w:rPr>
          <w:rFonts w:eastAsia="Times New Roman" w:cs="Times New Roman"/>
          <w:szCs w:val="19"/>
          <w:lang w:val="en-GB" w:eastAsia="pl-PL"/>
        </w:rPr>
        <w:t>)</w:t>
      </w:r>
      <w:r w:rsidRPr="00C61E25">
        <w:rPr>
          <w:rFonts w:eastAsia="Times New Roman" w:cs="Times New Roman"/>
          <w:szCs w:val="19"/>
          <w:lang w:val="en-GB" w:eastAsia="pl-PL"/>
        </w:rPr>
        <w:t>.</w:t>
      </w:r>
      <w:r w:rsidRPr="002E615C">
        <w:rPr>
          <w:rFonts w:eastAsia="Times New Roman" w:cs="Times New Roman"/>
          <w:szCs w:val="19"/>
          <w:lang w:val="en-GB" w:eastAsia="pl-PL"/>
        </w:rPr>
        <w:t xml:space="preserve"> Information on the survey methodology can be found in the </w:t>
      </w:r>
      <w:hyperlink r:id="rId14" w:tooltip="link to the publication &quot;Methodological report – Culture Statistics&quot;" w:history="1">
        <w:r w:rsidRPr="002E615C">
          <w:rPr>
            <w:rStyle w:val="Hipercze"/>
            <w:rFonts w:eastAsia="Times New Roman"/>
            <w:szCs w:val="19"/>
            <w:lang w:val="en-GB" w:eastAsia="pl-PL"/>
          </w:rPr>
          <w:t xml:space="preserve">Methodological </w:t>
        </w:r>
        <w:r>
          <w:rPr>
            <w:rStyle w:val="Hipercze"/>
            <w:rFonts w:eastAsia="Times New Roman"/>
            <w:szCs w:val="19"/>
            <w:lang w:val="en-GB" w:eastAsia="pl-PL"/>
          </w:rPr>
          <w:t>r</w:t>
        </w:r>
        <w:r w:rsidRPr="002E615C">
          <w:rPr>
            <w:rStyle w:val="Hipercze"/>
            <w:rFonts w:eastAsia="Times New Roman"/>
            <w:szCs w:val="19"/>
            <w:lang w:val="en-GB" w:eastAsia="pl-PL"/>
          </w:rPr>
          <w:t>eport – Cultur</w:t>
        </w:r>
        <w:r>
          <w:rPr>
            <w:rStyle w:val="Hipercze"/>
            <w:rFonts w:eastAsia="Times New Roman"/>
            <w:szCs w:val="19"/>
            <w:lang w:val="en-GB" w:eastAsia="pl-PL"/>
          </w:rPr>
          <w:t>e</w:t>
        </w:r>
        <w:r w:rsidRPr="002E615C">
          <w:rPr>
            <w:rStyle w:val="Hipercze"/>
            <w:rFonts w:eastAsia="Times New Roman"/>
            <w:szCs w:val="19"/>
            <w:lang w:val="en-GB" w:eastAsia="pl-PL"/>
          </w:rPr>
          <w:t xml:space="preserve"> Statistics</w:t>
        </w:r>
      </w:hyperlink>
      <w:r w:rsidRPr="002E615C">
        <w:rPr>
          <w:rFonts w:eastAsia="Times New Roman" w:cs="Times New Roman"/>
          <w:szCs w:val="19"/>
          <w:lang w:val="en-GB" w:eastAsia="pl-PL"/>
        </w:rPr>
        <w:t>.</w:t>
      </w:r>
    </w:p>
    <w:p w14:paraId="4809D44B" w14:textId="098C7151" w:rsidR="00694AF0" w:rsidRPr="00F866B3" w:rsidRDefault="004841E9" w:rsidP="00302E41">
      <w:pPr>
        <w:rPr>
          <w:sz w:val="18"/>
          <w:lang w:val="en-GB"/>
        </w:rPr>
      </w:pPr>
      <w:r w:rsidRPr="00F866B3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F866B3">
        <w:rPr>
          <w:shd w:val="clear" w:color="auto" w:fill="FFFFFF"/>
          <w:lang w:val="en-GB"/>
        </w:rPr>
        <w:t>.</w:t>
      </w:r>
    </w:p>
    <w:p w14:paraId="3C222B0C" w14:textId="77777777" w:rsidR="00DA331D" w:rsidRPr="00F866B3" w:rsidRDefault="00DA331D" w:rsidP="0030079A">
      <w:pPr>
        <w:rPr>
          <w:sz w:val="18"/>
          <w:lang w:val="en-GB"/>
        </w:rPr>
        <w:sectPr w:rsidR="00DA331D" w:rsidRPr="00F866B3" w:rsidSect="002D37FA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Start w:val="2"/>
          </w:footnotePr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0B28D5" w14:paraId="196D0BDA" w14:textId="77777777" w:rsidTr="00F40BB1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866B3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866B3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F866B3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Pr="00F866B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FF39F1D" w:rsidR="00DE2400" w:rsidRPr="00F866B3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F866B3">
              <w:rPr>
                <w:lang w:val="en-GB"/>
              </w:rPr>
              <w:t>Phone:</w:t>
            </w:r>
            <w:r w:rsidRPr="00F866B3">
              <w:rPr>
                <w:color w:val="000000" w:themeColor="text1"/>
                <w:lang w:val="en-GB"/>
              </w:rPr>
              <w:t xml:space="preserve"> </w:t>
            </w:r>
            <w:hyperlink r:id="rId19" w:tooltip="click to call" w:history="1">
              <w:r w:rsidRPr="00F866B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F866B3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866B3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F866B3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F866B3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F866B3" w:rsidRDefault="00F40BB1" w:rsidP="00F40BB1">
            <w:pPr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F866B3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F866B3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(+48 22) 608 30 09</w:t>
            </w:r>
            <w:r w:rsidR="00A46A86" w:rsidRPr="00F866B3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02B1D38C" w:rsidR="00F40BB1" w:rsidRPr="00F866B3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e-mail:</w:t>
            </w:r>
            <w:r w:rsidRPr="00F866B3">
              <w:rPr>
                <w:sz w:val="20"/>
                <w:szCs w:val="20"/>
                <w:lang w:val="en-GB"/>
              </w:rPr>
              <w:t xml:space="preserve"> </w:t>
            </w:r>
            <w:hyperlink r:id="rId20" w:tooltip="mail to Press Office" w:history="1">
              <w:r w:rsidRPr="00F866B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F866B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B6AE9" w:rsidRPr="00F866B3" w:rsidRDefault="005B6AE9" w:rsidP="00747B8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682F808A" w:rsidR="005B6AE9" w:rsidRPr="00F866B3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3CA015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website" w:history="1"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5B6AE9" w:rsidRPr="00F866B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F866B3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2C1EB42E" w:rsidR="0047786B" w:rsidRPr="00F866B3" w:rsidRDefault="00DE6C02" w:rsidP="0047786B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F866B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471861A5" wp14:editId="5083A67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86B" w:rsidRPr="00F866B3">
              <w:rPr>
                <w:color w:val="000000" w:themeColor="text1"/>
                <w:lang w:val="en-GB"/>
              </w:rPr>
              <w:t>@</w:t>
            </w:r>
            <w:proofErr w:type="spellStart"/>
            <w:r w:rsidR="000760C9">
              <w:fldChar w:fldCharType="begin"/>
            </w:r>
            <w:r w:rsidR="000760C9">
              <w:instrText xml:space="preserve"> HYPERLINK "https://twitter.com/StatPoland" \o "X" </w:instrText>
            </w:r>
            <w:r w:rsidR="000760C9">
              <w:fldChar w:fldCharType="separate"/>
            </w:r>
            <w:r w:rsidR="009649D2" w:rsidRPr="00F866B3">
              <w:rPr>
                <w:rStyle w:val="Hipercze"/>
                <w:rFonts w:cstheme="minorBidi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="000760C9">
              <w:rPr>
                <w:rStyle w:val="Hipercze"/>
                <w:rFonts w:cstheme="minorBidi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5B6AE9" w:rsidRPr="00F866B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F866B3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5E78124" w:rsidR="005B6AE9" w:rsidRPr="00F866B3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462920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F866B3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935E1E" w:rsidRPr="00F866B3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5DD8D7A3" w:rsidR="00935E1E" w:rsidRPr="00F866B3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5FF4380" wp14:editId="2DFF38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stagram" w:history="1"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935E1E" w:rsidRPr="00F866B3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0710FF66" w:rsidR="00935E1E" w:rsidRPr="00F866B3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0C8107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" w:history="1"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935E1E" w:rsidRPr="00F866B3" w14:paraId="373CEFAE" w14:textId="77777777" w:rsidTr="00F40BB1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92074E2" w:rsidR="00935E1E" w:rsidRPr="00F866B3" w:rsidRDefault="00635FE4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0" w:tooltip="linkedin" w:history="1">
              <w:r w:rsidR="00935E1E" w:rsidRPr="00F866B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935E1E" w:rsidRPr="00F866B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59F9646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0760C9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5E667E" w14:textId="77777777" w:rsidR="00302E41" w:rsidRPr="003E237A" w:rsidRDefault="00302E41" w:rsidP="00302E41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3E237A">
              <w:rPr>
                <w:b/>
                <w:lang w:val="en-GB"/>
              </w:rPr>
              <w:t xml:space="preserve">Related </w:t>
            </w:r>
            <w:r>
              <w:rPr>
                <w:b/>
                <w:lang w:val="en-GB"/>
              </w:rPr>
              <w:t>i</w:t>
            </w:r>
            <w:r w:rsidRPr="00FA38F1">
              <w:rPr>
                <w:b/>
                <w:lang w:val="en-GB"/>
              </w:rPr>
              <w:t>nformation</w:t>
            </w:r>
          </w:p>
          <w:p w14:paraId="538EB229" w14:textId="73DC0FDC" w:rsidR="00302E41" w:rsidRPr="003E237A" w:rsidRDefault="00635FE4" w:rsidP="00302E41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GB"/>
              </w:rPr>
            </w:pPr>
            <w:hyperlink r:id="rId32" w:tooltip="link to publication &quot;Culture and national heritage in 2024&quot;" w:history="1">
              <w:r w:rsidR="00302E41">
                <w:rPr>
                  <w:rStyle w:val="Hipercze"/>
                  <w:lang w:val="en-GB"/>
                </w:rPr>
                <w:t>Culture and national heritage in 2024</w:t>
              </w:r>
            </w:hyperlink>
          </w:p>
          <w:p w14:paraId="2455A630" w14:textId="541D3C15" w:rsidR="00302E41" w:rsidRPr="003E237A" w:rsidRDefault="00635FE4" w:rsidP="00302E41">
            <w:pPr>
              <w:rPr>
                <w:rStyle w:val="Hipercze"/>
                <w:lang w:val="en-GB"/>
              </w:rPr>
            </w:pPr>
            <w:hyperlink r:id="rId33" w:tooltip="link to publication &quot;Activity of art galleries in 2024&quot;" w:history="1">
              <w:r w:rsidR="00302E41">
                <w:rPr>
                  <w:rStyle w:val="Hipercze"/>
                  <w:lang w:val="en-GB"/>
                </w:rPr>
                <w:t>Activity of art galleries in 2024</w:t>
              </w:r>
            </w:hyperlink>
          </w:p>
          <w:p w14:paraId="04D54A5F" w14:textId="77777777" w:rsidR="00302E41" w:rsidRDefault="00635FE4" w:rsidP="00302E41">
            <w:pPr>
              <w:rPr>
                <w:rStyle w:val="Hipercze"/>
                <w:lang w:val="en-GB"/>
              </w:rPr>
            </w:pPr>
            <w:hyperlink r:id="rId34" w:tooltip="link to publication &quot;Methodological report. Culture statistics&quot;" w:history="1">
              <w:r w:rsidR="00302E41" w:rsidRPr="005A4A13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0592C434" w14:textId="77777777" w:rsidR="00302E41" w:rsidRPr="005555F3" w:rsidRDefault="00302E41" w:rsidP="00302E41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5555F3">
              <w:rPr>
                <w:b/>
                <w:lang w:val="en-GB"/>
              </w:rPr>
              <w:t>Topic available in databases</w:t>
            </w:r>
          </w:p>
          <w:p w14:paraId="6A7DC060" w14:textId="77777777" w:rsidR="00302E41" w:rsidRPr="005678E0" w:rsidRDefault="00302E41" w:rsidP="00302E41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792D9A">
              <w:rPr>
                <w:rFonts w:cs="Times New Roman"/>
                <w:lang w:val="en-GB"/>
              </w:rPr>
              <w:instrText>HYPERLINK "https://dbw.stat.gov.pl/en/baza-danych" \o "link to database \"Dziedzinowe Bazy Wiedzy (DBW) – Society – Culture – Exhibition activity\" "</w:instrText>
            </w:r>
            <w:r>
              <w:rPr>
                <w:rFonts w:cs="Times New Roman"/>
              </w:rPr>
              <w:fldChar w:fldCharType="separate"/>
            </w:r>
            <w:r w:rsidRPr="005678E0">
              <w:rPr>
                <w:rStyle w:val="Hipercze"/>
                <w:lang w:val="en-GB"/>
              </w:rPr>
              <w:t xml:space="preserve">Knowledge Databases </w:t>
            </w:r>
            <w:r w:rsidRPr="00B96777">
              <w:rPr>
                <w:rStyle w:val="Hipercze"/>
                <w:lang w:val="en-GB"/>
              </w:rPr>
              <w:t>– Society – Culture – Exhibition activity</w:t>
            </w:r>
          </w:p>
          <w:p w14:paraId="754A19A2" w14:textId="77777777" w:rsidR="00302E41" w:rsidRPr="005678E0" w:rsidRDefault="00302E41" w:rsidP="00302E41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792D9A">
              <w:rPr>
                <w:rFonts w:cs="Times New Roman"/>
                <w:lang w:val="en-GB"/>
              </w:rPr>
              <w:instrText>HYPERLINK "https://bdl.stat.gov.pl/bdl/dane/podgrup/temat" \o "link to database \"Bank Danych Lokalnych (BDL) – Culture – Performances and exhibitions\"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  <w:lang w:val="en-GB"/>
              </w:rPr>
              <w:t>L</w:t>
            </w:r>
            <w:r w:rsidRPr="00B12E09">
              <w:rPr>
                <w:rStyle w:val="Hipercze"/>
                <w:lang w:val="en-GB"/>
              </w:rPr>
              <w:t>ocal Data Bank</w:t>
            </w:r>
            <w:r w:rsidRPr="005678E0">
              <w:rPr>
                <w:rStyle w:val="Hipercze"/>
                <w:lang w:val="en-GB"/>
              </w:rPr>
              <w:t xml:space="preserve"> –</w:t>
            </w:r>
            <w:r w:rsidRPr="00B96777">
              <w:rPr>
                <w:rStyle w:val="Hipercze"/>
                <w:lang w:val="en-GB"/>
              </w:rPr>
              <w:t xml:space="preserve"> Culture – Performances and exhibitions</w:t>
            </w:r>
          </w:p>
          <w:p w14:paraId="36C6583C" w14:textId="77777777" w:rsidR="00302E41" w:rsidRPr="005555F3" w:rsidRDefault="00302E41" w:rsidP="00302E41">
            <w:pPr>
              <w:spacing w:before="360"/>
              <w:rPr>
                <w:rFonts w:cs="Times New Roman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  <w:lang w:val="en-GB"/>
              </w:rPr>
              <w:t>T</w:t>
            </w:r>
            <w:r w:rsidRPr="003E237A">
              <w:rPr>
                <w:b/>
                <w:color w:val="000000" w:themeColor="text1"/>
                <w:szCs w:val="24"/>
                <w:lang w:val="en-GB"/>
              </w:rPr>
              <w:t xml:space="preserve">erms used in </w:t>
            </w:r>
            <w:r>
              <w:rPr>
                <w:b/>
                <w:color w:val="000000" w:themeColor="text1"/>
                <w:szCs w:val="24"/>
                <w:lang w:val="en-GB"/>
              </w:rPr>
              <w:t>the official statistics</w:t>
            </w:r>
          </w:p>
          <w:p w14:paraId="7233BD5A" w14:textId="77777777" w:rsidR="00302E41" w:rsidRPr="003E237A" w:rsidRDefault="00635FE4" w:rsidP="00302E41">
            <w:pPr>
              <w:rPr>
                <w:rStyle w:val="Hipercze"/>
                <w:lang w:val="en-GB"/>
              </w:rPr>
            </w:pPr>
            <w:hyperlink r:id="rId35" w:tooltip="link to term &quot;Art gallery&quot;" w:history="1">
              <w:r w:rsidR="00302E41" w:rsidRPr="003E237A">
                <w:rPr>
                  <w:rStyle w:val="Hipercze"/>
                  <w:lang w:val="en-GB"/>
                </w:rPr>
                <w:t>Art gallery</w:t>
              </w:r>
            </w:hyperlink>
          </w:p>
          <w:p w14:paraId="3F4DFDAF" w14:textId="77777777" w:rsidR="00302E41" w:rsidRPr="003E237A" w:rsidRDefault="00302E41" w:rsidP="00302E41">
            <w:pPr>
              <w:rPr>
                <w:rStyle w:val="Hipercze"/>
                <w:lang w:val="en-GB"/>
              </w:rPr>
            </w:pPr>
            <w:r w:rsidRPr="00857556">
              <w:rPr>
                <w:rStyle w:val="Hipercze"/>
              </w:rPr>
              <w:fldChar w:fldCharType="begin"/>
            </w:r>
            <w:r w:rsidRPr="00FE79FC">
              <w:rPr>
                <w:rStyle w:val="Hipercze"/>
                <w:lang w:val="en-GB"/>
              </w:rPr>
              <w:instrText>HYPERLINK "https://stat.gov.pl/en/metainformation/glossary/terms-used-in-official-statistics/628,term.html" \o "link to term \"exhibition\"</w:instrText>
            </w:r>
            <w:r w:rsidRPr="00857556">
              <w:rPr>
                <w:rStyle w:val="Hipercze"/>
              </w:rPr>
              <w:fldChar w:fldCharType="separate"/>
            </w:r>
            <w:r w:rsidRPr="003E237A">
              <w:rPr>
                <w:rStyle w:val="Hipercze"/>
                <w:lang w:val="en-GB"/>
              </w:rPr>
              <w:t>Exhibition</w:t>
            </w:r>
          </w:p>
          <w:p w14:paraId="2E09F00D" w14:textId="77777777" w:rsidR="00302E41" w:rsidRPr="00C60C18" w:rsidRDefault="00302E41" w:rsidP="00302E41">
            <w:pPr>
              <w:rPr>
                <w:rStyle w:val="Hipercze"/>
                <w:lang w:val="en-GB"/>
              </w:rPr>
            </w:pPr>
            <w:r w:rsidRPr="00857556">
              <w:rPr>
                <w:rStyle w:val="Hipercze"/>
              </w:rPr>
              <w:fldChar w:fldCharType="end"/>
            </w:r>
            <w:hyperlink r:id="rId36" w:tooltip="link to term &quot;open-air exhibition in the galleries&quot;" w:history="1">
              <w:r w:rsidRPr="00C60C18">
                <w:rPr>
                  <w:rStyle w:val="Hipercze"/>
                  <w:lang w:val="en-GB"/>
                </w:rPr>
                <w:t>Open-air exhibition in the galleries</w:t>
              </w:r>
            </w:hyperlink>
          </w:p>
          <w:p w14:paraId="59EB7117" w14:textId="3BF261C6" w:rsidR="00531873" w:rsidRPr="00F866B3" w:rsidRDefault="00635FE4" w:rsidP="00302E41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  <w:hyperlink r:id="rId37" w:tooltip="link to term &quot;visitor&quot;" w:history="1">
              <w:r w:rsidR="00302E41" w:rsidRPr="00C60C18">
                <w:rPr>
                  <w:rStyle w:val="Hipercze"/>
                  <w:lang w:val="en-GB"/>
                </w:rPr>
                <w:t>Visitor</w:t>
              </w:r>
            </w:hyperlink>
          </w:p>
        </w:tc>
      </w:tr>
    </w:tbl>
    <w:p w14:paraId="7C19EFAE" w14:textId="5AAD912C" w:rsidR="00D261A2" w:rsidRPr="00F866B3" w:rsidRDefault="00D261A2" w:rsidP="002D37FA">
      <w:pPr>
        <w:rPr>
          <w:sz w:val="18"/>
          <w:lang w:val="en-GB"/>
        </w:rPr>
      </w:pPr>
    </w:p>
    <w:sectPr w:rsidR="00D261A2" w:rsidRPr="00F866B3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79B30" w14:textId="77777777" w:rsidR="002C5263" w:rsidRDefault="002C5263" w:rsidP="000662E2">
      <w:pPr>
        <w:spacing w:after="0" w:line="240" w:lineRule="auto"/>
      </w:pPr>
      <w:r>
        <w:separator/>
      </w:r>
    </w:p>
    <w:p w14:paraId="6CC95A80" w14:textId="77777777" w:rsidR="002C5263" w:rsidRDefault="002C5263"/>
    <w:p w14:paraId="03A1C715" w14:textId="77777777" w:rsidR="002C5263" w:rsidRDefault="002C5263"/>
    <w:p w14:paraId="705F175D" w14:textId="77777777" w:rsidR="002C5263" w:rsidRDefault="002C5263"/>
    <w:p w14:paraId="0B104778" w14:textId="77777777" w:rsidR="002C5263" w:rsidRDefault="002C5263"/>
    <w:p w14:paraId="0A9283AA" w14:textId="77777777" w:rsidR="002C5263" w:rsidRDefault="002C5263"/>
  </w:endnote>
  <w:endnote w:type="continuationSeparator" w:id="0">
    <w:p w14:paraId="5798A103" w14:textId="77777777" w:rsidR="002C5263" w:rsidRDefault="002C5263" w:rsidP="000662E2">
      <w:pPr>
        <w:spacing w:after="0" w:line="240" w:lineRule="auto"/>
      </w:pPr>
      <w:r>
        <w:continuationSeparator/>
      </w:r>
    </w:p>
    <w:p w14:paraId="1565C7E9" w14:textId="77777777" w:rsidR="002C5263" w:rsidRDefault="002C5263"/>
    <w:p w14:paraId="7CB2E49F" w14:textId="77777777" w:rsidR="002C5263" w:rsidRDefault="002C5263"/>
    <w:p w14:paraId="75F9A3B1" w14:textId="77777777" w:rsidR="002C5263" w:rsidRDefault="002C5263"/>
    <w:p w14:paraId="0509A7ED" w14:textId="77777777" w:rsidR="002C5263" w:rsidRDefault="002C5263"/>
    <w:p w14:paraId="5E7BF4DB" w14:textId="77777777" w:rsidR="002C5263" w:rsidRDefault="002C52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F683B8F-39E3-4F23-AFE7-82E5EFC7B681}"/>
    <w:embedBold r:id="rId2" w:fontKey="{181F4C63-4853-4B7C-9654-7FFDB5A49EA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3A3A765-9339-4B3A-8E9F-CBD1BB92BF79}"/>
    <w:embedBold r:id="rId4" w:fontKey="{3CBFE093-62F2-441E-9265-01E576FF76F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80830068-60AD-4413-A424-0B586C374B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81B97FBC-AC01-41C3-88C7-B489F27A58B0}"/>
    <w:embedItalic r:id="rId7" w:fontKey="{0928A13C-D245-453B-B8FA-E615DA8EFE0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D923B698-3B3E-4544-A924-233C7D41941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1FF208B-D8F3-4179-A6F3-31354E120F7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9FB7920-6453-4DCE-9D15-997464D022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DF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DF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84DFB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405CB" w14:textId="77777777" w:rsidR="002C5263" w:rsidRDefault="002C5263" w:rsidP="000662E2">
      <w:pPr>
        <w:spacing w:after="0" w:line="240" w:lineRule="auto"/>
      </w:pPr>
      <w:r>
        <w:separator/>
      </w:r>
    </w:p>
  </w:footnote>
  <w:footnote w:type="continuationSeparator" w:id="0">
    <w:p w14:paraId="06744616" w14:textId="77777777" w:rsidR="002C5263" w:rsidRDefault="002C5263" w:rsidP="000662E2">
      <w:pPr>
        <w:spacing w:after="0" w:line="240" w:lineRule="auto"/>
      </w:pPr>
      <w:r>
        <w:continuationSeparator/>
      </w:r>
    </w:p>
    <w:p w14:paraId="35B16E25" w14:textId="77777777" w:rsidR="002C5263" w:rsidRDefault="002C5263"/>
  </w:footnote>
  <w:footnote w:type="continuationNotice" w:id="1">
    <w:p w14:paraId="60F6D11B" w14:textId="77777777" w:rsidR="002C5263" w:rsidRDefault="002C5263">
      <w:pPr>
        <w:spacing w:before="0" w:after="0" w:line="240" w:lineRule="auto"/>
      </w:pPr>
    </w:p>
    <w:p w14:paraId="77C0F0EA" w14:textId="77777777" w:rsidR="002C5263" w:rsidRDefault="002C5263"/>
  </w:footnote>
  <w:footnote w:id="2">
    <w:p w14:paraId="6B86A001" w14:textId="77777777" w:rsidR="000B6BC6" w:rsidRPr="002E615C" w:rsidRDefault="000B6BC6" w:rsidP="00513C6C">
      <w:pPr>
        <w:pStyle w:val="Przypis"/>
      </w:pPr>
      <w:r>
        <w:rPr>
          <w:rStyle w:val="Odwoanieprzypisudolnego"/>
        </w:rPr>
        <w:footnoteRef/>
      </w:r>
      <w:r w:rsidRPr="002E615C">
        <w:t xml:space="preserve"> Due to the place of presentation of exhibitions and the country of origin of their authors, we distinguish between </w:t>
      </w:r>
      <w:r>
        <w:t>national</w:t>
      </w:r>
      <w:r w:rsidRPr="002E615C">
        <w:t xml:space="preserve"> exhibitions (presentation of Polish art), exhibitions</w:t>
      </w:r>
      <w:r>
        <w:t xml:space="preserve"> from abroad</w:t>
      </w:r>
      <w:r w:rsidRPr="002E615C">
        <w:t xml:space="preserve"> (presentation of foreign art), international exhibitions (presentation of foreign and Polish art) and Polish exhibitions abroad.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FFE22D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e of publication: 7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DCF7B7F" w:rsidR="00F37172" w:rsidRPr="00A01B40" w:rsidRDefault="0019736B" w:rsidP="00F049AB">
                          <w:pPr>
                            <w:pStyle w:val="Datainformacjisygnalnej"/>
                          </w:pPr>
                          <w:r>
                            <w:t>7.04.2026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: 7.04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EGDKQIAAB4EAAAOAAAAZHJzL2Uyb0RvYy54bWysU11v2yAUfZ+0/4B4X+w4H22sOFXXrtOk&#10;bqvU7gdgjGNU4DIgsbNf3wtO02h7q+YHBL7cc+8597C+GrQie+G8BFPR6SSnRBgOjTTbiv56uvt0&#10;SYkPzDRMgREVPQhPrzYfP6x7W4oCOlCNcARBjC97W9EuBFtmmeed0MxPwAqDwRacZgGPbps1jvWI&#10;rlVW5Pky68E11gEX3uPf2zFINwm/bQUPP9vWi0BURbG3kFaX1jqu2WbNyq1jtpP82AZ7RxeaSYNF&#10;T1C3LDCyc/IfKC25Aw9tmHDQGbSt5CJxQDbT/C82jx2zInFBcbw9yeT/Hyz/sX9wRDYVxUEZpnFE&#10;D6AECeLZB+gFKShphOcoGXISBFpid7WSnAWceEkuJvl8UuTFMirZW18i4KNFyDB8hgEdkVTx9h74&#10;sycGbjpmtuLaOeg7wRpkMo2Z2VnqiOMjSN1/hwZbYrsACWhonY4yo3AE0XGih9MUxRAIjyXns6JY&#10;zSjhGJvNlovLVSrBytds63z4KkCTuKmoQ5ckdLa/9yF2w8rXK7GYgTupVHKKMqSv6GpRLFLCWUTL&#10;gEZWUqOSefxGa0WSX0yTkgOTatxjAWWOrCPRkXIY6gEvRilqaA7I38FoWHxguOnA/aGkR7NW1P/e&#10;MScoUd8MariazufR3ekwX1wUeHDnkfo8wgxHqIoGSsbtTUgvYuR6jVq3Msnw1smxVzRhUuf4YKLL&#10;z8/p1tuz3rw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B5PEGDKQIAAB4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1DCF7B7F" w:rsidR="00F37172" w:rsidRPr="00A01B40" w:rsidRDefault="0019736B" w:rsidP="00F049AB">
                    <w:pPr>
                      <w:pStyle w:val="Datainformacjisygnalnej"/>
                    </w:pPr>
                    <w:r>
                      <w:t>7.04.2026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2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Start w:val="2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279C"/>
    <w:rsid w:val="0004582E"/>
    <w:rsid w:val="000470AA"/>
    <w:rsid w:val="000572A8"/>
    <w:rsid w:val="00057CA1"/>
    <w:rsid w:val="000647A9"/>
    <w:rsid w:val="000662E2"/>
    <w:rsid w:val="00066883"/>
    <w:rsid w:val="00071B39"/>
    <w:rsid w:val="000741F2"/>
    <w:rsid w:val="00074DD8"/>
    <w:rsid w:val="00075759"/>
    <w:rsid w:val="00075BD4"/>
    <w:rsid w:val="000760C9"/>
    <w:rsid w:val="000806F7"/>
    <w:rsid w:val="00084DFB"/>
    <w:rsid w:val="00096A11"/>
    <w:rsid w:val="00097840"/>
    <w:rsid w:val="000A0F1F"/>
    <w:rsid w:val="000A287E"/>
    <w:rsid w:val="000A7C20"/>
    <w:rsid w:val="000A7D6A"/>
    <w:rsid w:val="000B0727"/>
    <w:rsid w:val="000B28D5"/>
    <w:rsid w:val="000B6BC6"/>
    <w:rsid w:val="000C135D"/>
    <w:rsid w:val="000D1D43"/>
    <w:rsid w:val="000D225C"/>
    <w:rsid w:val="000D26AB"/>
    <w:rsid w:val="000D2A5C"/>
    <w:rsid w:val="000D39F0"/>
    <w:rsid w:val="000D4F03"/>
    <w:rsid w:val="000E0918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4574"/>
    <w:rsid w:val="0016099F"/>
    <w:rsid w:val="001617E3"/>
    <w:rsid w:val="00162325"/>
    <w:rsid w:val="0017190C"/>
    <w:rsid w:val="00171E3A"/>
    <w:rsid w:val="001951DA"/>
    <w:rsid w:val="0019736B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379EA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87211"/>
    <w:rsid w:val="002926DF"/>
    <w:rsid w:val="00296697"/>
    <w:rsid w:val="002A21E1"/>
    <w:rsid w:val="002A5404"/>
    <w:rsid w:val="002B0472"/>
    <w:rsid w:val="002B6B12"/>
    <w:rsid w:val="002C21F0"/>
    <w:rsid w:val="002C5263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2E41"/>
    <w:rsid w:val="00304F22"/>
    <w:rsid w:val="00306C7C"/>
    <w:rsid w:val="003116A2"/>
    <w:rsid w:val="00313F5C"/>
    <w:rsid w:val="00314F86"/>
    <w:rsid w:val="0031798F"/>
    <w:rsid w:val="00317F4D"/>
    <w:rsid w:val="00322EDD"/>
    <w:rsid w:val="003308B2"/>
    <w:rsid w:val="003309FA"/>
    <w:rsid w:val="00331135"/>
    <w:rsid w:val="00332320"/>
    <w:rsid w:val="00333342"/>
    <w:rsid w:val="00336999"/>
    <w:rsid w:val="00340F5D"/>
    <w:rsid w:val="00347D72"/>
    <w:rsid w:val="00353F45"/>
    <w:rsid w:val="00357611"/>
    <w:rsid w:val="00362C3A"/>
    <w:rsid w:val="003632E0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D45"/>
    <w:rsid w:val="00394E26"/>
    <w:rsid w:val="00396691"/>
    <w:rsid w:val="00397D18"/>
    <w:rsid w:val="003A1B36"/>
    <w:rsid w:val="003B1454"/>
    <w:rsid w:val="003B18B6"/>
    <w:rsid w:val="003B66E8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1798E"/>
    <w:rsid w:val="004212E7"/>
    <w:rsid w:val="00423C88"/>
    <w:rsid w:val="0042446D"/>
    <w:rsid w:val="00427BF8"/>
    <w:rsid w:val="00430CC3"/>
    <w:rsid w:val="00431C02"/>
    <w:rsid w:val="004350AB"/>
    <w:rsid w:val="00437395"/>
    <w:rsid w:val="00442684"/>
    <w:rsid w:val="00445047"/>
    <w:rsid w:val="00446749"/>
    <w:rsid w:val="00453EB7"/>
    <w:rsid w:val="00463E39"/>
    <w:rsid w:val="004657FC"/>
    <w:rsid w:val="004733F6"/>
    <w:rsid w:val="00474E69"/>
    <w:rsid w:val="0047786B"/>
    <w:rsid w:val="00480E6C"/>
    <w:rsid w:val="00482202"/>
    <w:rsid w:val="00483E9F"/>
    <w:rsid w:val="004841E9"/>
    <w:rsid w:val="00485A2C"/>
    <w:rsid w:val="00487935"/>
    <w:rsid w:val="00493F1F"/>
    <w:rsid w:val="00494254"/>
    <w:rsid w:val="0049621B"/>
    <w:rsid w:val="0049717D"/>
    <w:rsid w:val="004A1D19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503558"/>
    <w:rsid w:val="00503641"/>
    <w:rsid w:val="00505A92"/>
    <w:rsid w:val="00505BF7"/>
    <w:rsid w:val="00506A77"/>
    <w:rsid w:val="00513C6C"/>
    <w:rsid w:val="005203F1"/>
    <w:rsid w:val="00521BC3"/>
    <w:rsid w:val="005302A7"/>
    <w:rsid w:val="00531873"/>
    <w:rsid w:val="005334F3"/>
    <w:rsid w:val="00533632"/>
    <w:rsid w:val="00534013"/>
    <w:rsid w:val="00540C5C"/>
    <w:rsid w:val="00541E6E"/>
    <w:rsid w:val="0054251F"/>
    <w:rsid w:val="005438AB"/>
    <w:rsid w:val="005520D8"/>
    <w:rsid w:val="00553507"/>
    <w:rsid w:val="00555CFB"/>
    <w:rsid w:val="00556ADB"/>
    <w:rsid w:val="00556CF1"/>
    <w:rsid w:val="005762A7"/>
    <w:rsid w:val="00581F71"/>
    <w:rsid w:val="00587CEE"/>
    <w:rsid w:val="005916D7"/>
    <w:rsid w:val="0059427F"/>
    <w:rsid w:val="00596B64"/>
    <w:rsid w:val="005A698C"/>
    <w:rsid w:val="005B6AE9"/>
    <w:rsid w:val="005B7EBC"/>
    <w:rsid w:val="005B7FAE"/>
    <w:rsid w:val="005C0CAC"/>
    <w:rsid w:val="005D0245"/>
    <w:rsid w:val="005D062E"/>
    <w:rsid w:val="005D2F6B"/>
    <w:rsid w:val="005D334E"/>
    <w:rsid w:val="005E0799"/>
    <w:rsid w:val="005E10F9"/>
    <w:rsid w:val="005E1200"/>
    <w:rsid w:val="005E418E"/>
    <w:rsid w:val="005F45EE"/>
    <w:rsid w:val="005F48A9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459CE"/>
    <w:rsid w:val="00654BB6"/>
    <w:rsid w:val="00656AF5"/>
    <w:rsid w:val="006673CA"/>
    <w:rsid w:val="0067076E"/>
    <w:rsid w:val="00673C26"/>
    <w:rsid w:val="00673F75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211B1"/>
    <w:rsid w:val="007277DA"/>
    <w:rsid w:val="00731D27"/>
    <w:rsid w:val="0073375F"/>
    <w:rsid w:val="007357EB"/>
    <w:rsid w:val="00742174"/>
    <w:rsid w:val="00746187"/>
    <w:rsid w:val="0076254F"/>
    <w:rsid w:val="00762F43"/>
    <w:rsid w:val="0077599B"/>
    <w:rsid w:val="007801F5"/>
    <w:rsid w:val="007813EA"/>
    <w:rsid w:val="00783CA4"/>
    <w:rsid w:val="007842FB"/>
    <w:rsid w:val="00786124"/>
    <w:rsid w:val="00786578"/>
    <w:rsid w:val="0079514B"/>
    <w:rsid w:val="00795252"/>
    <w:rsid w:val="007A2DC1"/>
    <w:rsid w:val="007B5643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27493"/>
    <w:rsid w:val="00834AD3"/>
    <w:rsid w:val="008353DB"/>
    <w:rsid w:val="00843795"/>
    <w:rsid w:val="00847F0F"/>
    <w:rsid w:val="00852448"/>
    <w:rsid w:val="00852466"/>
    <w:rsid w:val="008644FB"/>
    <w:rsid w:val="00877F6C"/>
    <w:rsid w:val="00880EE9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C0C29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1E62"/>
    <w:rsid w:val="00902274"/>
    <w:rsid w:val="009069C2"/>
    <w:rsid w:val="009127BA"/>
    <w:rsid w:val="00920AAE"/>
    <w:rsid w:val="009227A6"/>
    <w:rsid w:val="00933EC1"/>
    <w:rsid w:val="00935E1E"/>
    <w:rsid w:val="009446AD"/>
    <w:rsid w:val="009530DB"/>
    <w:rsid w:val="00953676"/>
    <w:rsid w:val="00956F30"/>
    <w:rsid w:val="009649D2"/>
    <w:rsid w:val="00965C7D"/>
    <w:rsid w:val="009664F7"/>
    <w:rsid w:val="00966C9A"/>
    <w:rsid w:val="00967527"/>
    <w:rsid w:val="009705EE"/>
    <w:rsid w:val="00977927"/>
    <w:rsid w:val="0098135C"/>
    <w:rsid w:val="0098156A"/>
    <w:rsid w:val="00987117"/>
    <w:rsid w:val="00991BAC"/>
    <w:rsid w:val="00993989"/>
    <w:rsid w:val="009974B6"/>
    <w:rsid w:val="009A608E"/>
    <w:rsid w:val="009A6EA0"/>
    <w:rsid w:val="009A6F0B"/>
    <w:rsid w:val="009B2A4A"/>
    <w:rsid w:val="009C1335"/>
    <w:rsid w:val="009C1AB2"/>
    <w:rsid w:val="009C50CD"/>
    <w:rsid w:val="009C7251"/>
    <w:rsid w:val="009D0892"/>
    <w:rsid w:val="009E2E91"/>
    <w:rsid w:val="009F0A4F"/>
    <w:rsid w:val="00A01B40"/>
    <w:rsid w:val="00A03BEC"/>
    <w:rsid w:val="00A120C4"/>
    <w:rsid w:val="00A1359F"/>
    <w:rsid w:val="00A139F5"/>
    <w:rsid w:val="00A27FC7"/>
    <w:rsid w:val="00A32E16"/>
    <w:rsid w:val="00A365F4"/>
    <w:rsid w:val="00A427AF"/>
    <w:rsid w:val="00A43449"/>
    <w:rsid w:val="00A460CD"/>
    <w:rsid w:val="00A46A86"/>
    <w:rsid w:val="00A47D80"/>
    <w:rsid w:val="00A53132"/>
    <w:rsid w:val="00A563F2"/>
    <w:rsid w:val="00A566E8"/>
    <w:rsid w:val="00A56F0C"/>
    <w:rsid w:val="00A61BBA"/>
    <w:rsid w:val="00A65C31"/>
    <w:rsid w:val="00A66347"/>
    <w:rsid w:val="00A7038E"/>
    <w:rsid w:val="00A757D1"/>
    <w:rsid w:val="00A810F9"/>
    <w:rsid w:val="00A82D31"/>
    <w:rsid w:val="00A85E48"/>
    <w:rsid w:val="00A85E7E"/>
    <w:rsid w:val="00A86EC0"/>
    <w:rsid w:val="00A86ECC"/>
    <w:rsid w:val="00A86FCC"/>
    <w:rsid w:val="00A90A6D"/>
    <w:rsid w:val="00A92B87"/>
    <w:rsid w:val="00A971E5"/>
    <w:rsid w:val="00A97238"/>
    <w:rsid w:val="00AA710D"/>
    <w:rsid w:val="00AB1F20"/>
    <w:rsid w:val="00AB64F3"/>
    <w:rsid w:val="00AB6D25"/>
    <w:rsid w:val="00AC0B07"/>
    <w:rsid w:val="00AD0E56"/>
    <w:rsid w:val="00AD4BFC"/>
    <w:rsid w:val="00AD6872"/>
    <w:rsid w:val="00AE229B"/>
    <w:rsid w:val="00AE2D4B"/>
    <w:rsid w:val="00AE4F99"/>
    <w:rsid w:val="00B01762"/>
    <w:rsid w:val="00B02B2F"/>
    <w:rsid w:val="00B101B4"/>
    <w:rsid w:val="00B11B69"/>
    <w:rsid w:val="00B14952"/>
    <w:rsid w:val="00B16871"/>
    <w:rsid w:val="00B25B45"/>
    <w:rsid w:val="00B31E5A"/>
    <w:rsid w:val="00B45784"/>
    <w:rsid w:val="00B47359"/>
    <w:rsid w:val="00B653AB"/>
    <w:rsid w:val="00B65F9E"/>
    <w:rsid w:val="00B66B19"/>
    <w:rsid w:val="00B71D70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4322"/>
    <w:rsid w:val="00BD0EE6"/>
    <w:rsid w:val="00BD4E33"/>
    <w:rsid w:val="00C030DE"/>
    <w:rsid w:val="00C051A8"/>
    <w:rsid w:val="00C13C89"/>
    <w:rsid w:val="00C21626"/>
    <w:rsid w:val="00C22105"/>
    <w:rsid w:val="00C244B6"/>
    <w:rsid w:val="00C27BF1"/>
    <w:rsid w:val="00C310E6"/>
    <w:rsid w:val="00C3702F"/>
    <w:rsid w:val="00C44084"/>
    <w:rsid w:val="00C4500A"/>
    <w:rsid w:val="00C61E25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1673"/>
    <w:rsid w:val="00CB2F90"/>
    <w:rsid w:val="00CB5C7F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112C1"/>
    <w:rsid w:val="00D131F9"/>
    <w:rsid w:val="00D261A2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14C9"/>
    <w:rsid w:val="00DC6708"/>
    <w:rsid w:val="00DD011A"/>
    <w:rsid w:val="00DD23C1"/>
    <w:rsid w:val="00DE2400"/>
    <w:rsid w:val="00DE5678"/>
    <w:rsid w:val="00DE58F1"/>
    <w:rsid w:val="00DE6B58"/>
    <w:rsid w:val="00DE6C02"/>
    <w:rsid w:val="00DF5E32"/>
    <w:rsid w:val="00E01436"/>
    <w:rsid w:val="00E03E79"/>
    <w:rsid w:val="00E045BD"/>
    <w:rsid w:val="00E04D6C"/>
    <w:rsid w:val="00E0559B"/>
    <w:rsid w:val="00E07DA5"/>
    <w:rsid w:val="00E10B4D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F14"/>
    <w:rsid w:val="00E76D26"/>
    <w:rsid w:val="00E76EE5"/>
    <w:rsid w:val="00E77D2D"/>
    <w:rsid w:val="00E95036"/>
    <w:rsid w:val="00E95B8E"/>
    <w:rsid w:val="00EB1390"/>
    <w:rsid w:val="00EB1DC0"/>
    <w:rsid w:val="00EB2C71"/>
    <w:rsid w:val="00EB3333"/>
    <w:rsid w:val="00EB4340"/>
    <w:rsid w:val="00EB556D"/>
    <w:rsid w:val="00EB5A7D"/>
    <w:rsid w:val="00EC2AC6"/>
    <w:rsid w:val="00ED55C0"/>
    <w:rsid w:val="00ED682B"/>
    <w:rsid w:val="00EE41D5"/>
    <w:rsid w:val="00EE5940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0BB1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866B3"/>
    <w:rsid w:val="00F900A7"/>
    <w:rsid w:val="00FA3E6A"/>
    <w:rsid w:val="00FA5128"/>
    <w:rsid w:val="00FB01B8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9736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36B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0B6BC6"/>
    <w:pPr>
      <w:suppressAutoHyphens w:val="0"/>
      <w:spacing w:line="269" w:lineRule="auto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footer" Target="footer3.xml"/><Relationship Id="rId21" Type="http://schemas.openxmlformats.org/officeDocument/2006/relationships/image" Target="media/image8.png"/><Relationship Id="rId34" Type="http://schemas.openxmlformats.org/officeDocument/2006/relationships/hyperlink" Target="https://stat.gov.pl/en/topics/culture-tourism-sport/methodological-reports/methodological-report-culture-statistics,1,1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www.youtube.com/channel/UC0wiQMElFgYszpAoYgTnXtg/featured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en/topics/culture-tourism-sport/culture/culture-and-national-heritage-in-2024,1,17.html" TargetMode="External"/><Relationship Id="rId37" Type="http://schemas.openxmlformats.org/officeDocument/2006/relationships/hyperlink" Target="https://stat.gov.pl/en/metainformation/glossary/terms-used-in-official-statistics/678,term.html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hyperlink" Target="https://stat.gov.pl/en/metainformation/glossary/terms-used-in-official-statistics/3565,term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+48124204050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en/topics/culture-tourism-sport/methodological-reports/methodological-report-culture-statistics,1,1.html" TargetMode="External"/><Relationship Id="rId22" Type="http://schemas.openxmlformats.org/officeDocument/2006/relationships/hyperlink" Target="https://stat.gov.pl/en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en/metainformation/glossary/terms-used-in-official-statistics/1941,term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en/topics/culture-tourism-sport/culture/activity-of-art-galleries-in-2024,5,8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5698c14-9734-4c2e-b0a6-c0f0e0420a38"/>
    <ds:schemaRef ds:uri="http://schemas.microsoft.com/office/infopath/2007/PartnerControls"/>
    <ds:schemaRef ds:uri="30d47203-49ec-4c8c-a442-62231931aabb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37FA71-C073-47FE-AB8B-2741A62D6AED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FF23C74A-91EE-4B5B-8CD9-EEC7D52D1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792</Words>
  <Characters>4758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Activity of art galleries in 2025</vt:lpstr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of art galleries in 2025</dc:title>
  <dc:subject/>
  <dc:creator>Statistics Poland</dc:creator>
  <cp:keywords/>
  <dc:description/>
  <cp:lastPrinted>2026-04-03T09:07:00Z</cp:lastPrinted>
  <dcterms:created xsi:type="dcterms:W3CDTF">2026-04-01T06:37:00Z</dcterms:created>
  <dcterms:modified xsi:type="dcterms:W3CDTF">2026-04-03T09:08:00Z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