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36F" w:rsidRPr="002166D7" w:rsidRDefault="002166D7">
      <w:pPr>
        <w:tabs>
          <w:tab w:val="left" w:pos="8205"/>
        </w:tabs>
        <w:ind w:left="-720"/>
        <w:rPr>
          <w:rFonts w:ascii="Times New Roman"/>
          <w:noProof/>
          <w:sz w:val="20"/>
          <w:lang w:val="pl-PL"/>
        </w:rPr>
      </w:pPr>
      <w:r w:rsidRPr="002166D7">
        <w:rPr>
          <w:noProof/>
          <w:lang w:val="pl-PL"/>
        </w:rPr>
        <w:drawing>
          <wp:anchor distT="0" distB="0" distL="0" distR="0" simplePos="0" relativeHeight="251665408" behindDoc="0" locked="0" layoutInCell="1" allowOverlap="1">
            <wp:simplePos x="0" y="0"/>
            <wp:positionH relativeFrom="page">
              <wp:posOffset>2865515</wp:posOffset>
            </wp:positionH>
            <wp:positionV relativeFrom="page">
              <wp:posOffset>1767457</wp:posOffset>
            </wp:positionV>
            <wp:extent cx="1814515" cy="18145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14515" cy="1814512"/>
                    </a:xfrm>
                    <a:prstGeom prst="rect">
                      <a:avLst/>
                    </a:prstGeom>
                  </pic:spPr>
                </pic:pic>
              </a:graphicData>
            </a:graphic>
          </wp:anchor>
        </w:drawing>
      </w:r>
      <w:r w:rsidRPr="002166D7">
        <w:rPr>
          <w:rFonts w:ascii="Times New Roman"/>
          <w:noProof/>
          <w:sz w:val="20"/>
          <w:lang w:val="pl-PL"/>
        </w:rPr>
      </w:r>
      <w:r w:rsidRPr="002166D7">
        <w:rPr>
          <w:rFonts w:ascii="Times New Roman"/>
          <w:noProof/>
          <w:sz w:val="20"/>
          <w:lang w:val="pl-PL"/>
        </w:rPr>
        <w:pict>
          <v:group id="_x0000_s1051" style="width:175.45pt;height:39.2pt;mso-position-horizontal-relative:char;mso-position-vertical-relative:line" coordsize="3509,784">
            <v:shape id="_x0000_s1053" style="position:absolute;width:3509;height:784" coordsize="3509,784" path="m3120,l,11,,783,3120,772r79,-8l3271,742r66,-36l3395,659r47,-57l3478,536r22,-72l3508,386r-8,-78l3478,236r-36,-66l3395,113,3337,66,3271,30,3199,8,3120,xe" fillcolor="#173583" stroked="f">
              <v:path arrowok="t"/>
            </v:shape>
            <v:shapetype id="_x0000_t202" coordsize="21600,21600" o:spt="202" path="m,l,21600r21600,l21600,xe">
              <v:stroke joinstyle="miter"/>
              <v:path gradientshapeok="t" o:connecttype="rect"/>
            </v:shapetype>
            <v:shape id="_x0000_s1052" type="#_x0000_t202" style="position:absolute;width:3509;height:784" filled="f" stroked="f">
              <v:textbox inset="0,0,0,0">
                <w:txbxContent>
                  <w:p w:rsidR="0000736F" w:rsidRPr="002166D7" w:rsidRDefault="002166D7">
                    <w:pPr>
                      <w:spacing w:before="112"/>
                      <w:ind w:left="1119"/>
                      <w:rPr>
                        <w:rFonts w:ascii="Calibri"/>
                        <w:b/>
                        <w:noProof/>
                        <w:sz w:val="24"/>
                        <w:lang w:val="pl-PL"/>
                      </w:rPr>
                    </w:pPr>
                    <w:r w:rsidRPr="002166D7">
                      <w:rPr>
                        <w:rFonts w:ascii="Calibri"/>
                        <w:b/>
                        <w:noProof/>
                        <w:color w:val="FFFFFF"/>
                        <w:sz w:val="24"/>
                        <w:lang w:val="pl-PL"/>
                      </w:rPr>
                      <w:t>Informacje statystyczne</w:t>
                    </w:r>
                  </w:p>
                  <w:p w:rsidR="0000736F" w:rsidRDefault="002166D7">
                    <w:pPr>
                      <w:spacing w:before="24"/>
                      <w:ind w:left="1119"/>
                      <w:rPr>
                        <w:rFonts w:ascii="Calibri"/>
                        <w:sz w:val="18"/>
                      </w:rPr>
                    </w:pPr>
                    <w:r>
                      <w:rPr>
                        <w:rFonts w:ascii="Calibri"/>
                        <w:color w:val="FFFFFF"/>
                        <w:sz w:val="18"/>
                      </w:rPr>
                      <w:t>Statistical information</w:t>
                    </w:r>
                  </w:p>
                </w:txbxContent>
              </v:textbox>
            </v:shape>
            <w10:anchorlock/>
          </v:group>
        </w:pict>
      </w:r>
      <w:r w:rsidRPr="002166D7">
        <w:rPr>
          <w:rFonts w:ascii="Times New Roman"/>
          <w:noProof/>
          <w:sz w:val="20"/>
          <w:lang w:val="pl-PL"/>
        </w:rPr>
        <w:tab/>
      </w:r>
      <w:r w:rsidRPr="002166D7">
        <w:rPr>
          <w:rFonts w:ascii="Times New Roman"/>
          <w:noProof/>
          <w:sz w:val="20"/>
          <w:lang w:val="pl-PL"/>
        </w:rPr>
      </w:r>
      <w:r w:rsidRPr="002166D7">
        <w:rPr>
          <w:rFonts w:ascii="Times New Roman"/>
          <w:noProof/>
          <w:sz w:val="20"/>
          <w:lang w:val="pl-PL"/>
        </w:rPr>
        <w:pict>
          <v:group id="_x0000_s1047" style="width:26.55pt;height:39.85pt;mso-position-horizontal-relative:char;mso-position-vertical-relative:line" coordsize="531,797">
            <v:shape id="_x0000_s1050" style="position:absolute;width:531;height:531" coordsize="531,531" path="m265,l195,9,131,36,78,78,36,131,9,195,,265r9,70l36,399r42,53l131,494r64,27l265,530r70,-9l399,494r53,-42l494,399r27,-64l530,265r-9,-70l494,131,452,78,399,36,335,9,265,xe" fillcolor="#b5d334" stroked="f">
              <v:path arrowok="t"/>
            </v:shape>
            <v:shape id="_x0000_s1049" style="position:absolute;top:266;width:531;height:531" coordorigin=",266" coordsize="531,531" path="m265,266r-70,10l131,302,78,344,36,397,9,461,,531r9,71l36,665r42,54l131,760r64,27l265,796r70,-9l399,760r53,-41l494,665r27,-63l530,531r-9,-70l494,397,452,344,399,302,335,276,265,266xe" fillcolor="#173583" stroked="f">
              <v:path arrowok="t"/>
            </v:shape>
            <v:shape id="_x0000_s1048" style="position:absolute;left:35;top:266;width:459;height:264" coordorigin="36,266" coordsize="459,264" path="m265,266r-71,10l131,303,77,344,36,398r41,54l131,494r63,27l265,530r71,-9l399,494r54,-42l494,398,453,344,399,303,336,276,265,266xe" fillcolor="black" stroked="f">
              <v:path arrowok="t"/>
            </v:shape>
            <w10:anchorlock/>
          </v:group>
        </w:pict>
      </w:r>
      <w:r w:rsidRPr="002166D7">
        <w:rPr>
          <w:rFonts w:ascii="Times New Roman"/>
          <w:noProof/>
          <w:spacing w:val="62"/>
          <w:sz w:val="20"/>
          <w:lang w:val="pl-PL"/>
        </w:rPr>
        <w:t xml:space="preserve"> </w:t>
      </w:r>
      <w:r w:rsidRPr="002166D7">
        <w:rPr>
          <w:rFonts w:ascii="Times New Roman"/>
          <w:noProof/>
          <w:spacing w:val="62"/>
          <w:position w:val="21"/>
          <w:sz w:val="20"/>
          <w:lang w:val="pl-PL"/>
        </w:rPr>
      </w:r>
      <w:r w:rsidRPr="002166D7">
        <w:rPr>
          <w:rFonts w:ascii="Times New Roman"/>
          <w:noProof/>
          <w:spacing w:val="62"/>
          <w:position w:val="21"/>
          <w:sz w:val="20"/>
          <w:lang w:val="pl-PL"/>
        </w:rPr>
        <w:pict>
          <v:group id="_x0000_s1045" style="width:59.65pt;height:19.4pt;mso-position-horizontal-relative:char;mso-position-vertical-relative:line" coordsize="1193,388">
            <v:shape id="_x0000_s1046" style="position:absolute;width:1193;height:388" coordsize="1193,388" o:spt="100" adj="0,,0" path="m937,307r-35,35l932,362r32,14l998,385r35,2l1090,383r52,-17l1175,335r-142,l1006,333r-25,-7l957,317,937,307xm1056,4r,l992,14,948,39,922,73r-8,39l934,171r50,36l1044,232r49,24l1113,291r-8,19l1086,324r-26,9l1033,335r142,l1178,332r15,-54l1172,219r-51,-36l1061,160r-50,-24l990,100r6,-20l1011,66r22,-9l1056,54r96,l1168,38,1146,24,1118,14,1086,6,1056,4xm1152,54r-96,l1079,56r22,5l1119,67r14,6l1152,54xm544,4l467,27r1,199l468,240r1,17l472,273r18,52l522,360r43,21l620,387r3,l628,387r3,l686,381r44,-22l751,334r-123,l598,330,571,311,551,273r-7,-65l544,4xm630,387r-3,l630,387r,xm630,387r,l631,387r-1,xm631,387r-3,l630,387r1,xm782,145r-66,l716,208r-8,65l688,311r-29,19l628,334r123,l761,322r18,-54l781,254r1,-14l782,226r,-81xm782,4l716,24r,121l782,145,782,4xm210,l128,14,61,52,16,114,,196r12,77l43,327r47,36l145,382r60,5l225,386r20,-2l264,380r17,-4l332,345r,-4l217,341r-51,-9l123,305,92,258,80,192,90,131,117,87,157,61r51,-9l315,52,332,34,316,23,290,12,254,3,210,xm332,195r-76,22l256,336r-8,2l232,341r100,l332,195xm315,52r-107,l231,53r23,4l275,63r21,8l315,52xe" fillcolor="#231f20" stroked="f">
              <v:stroke joinstyle="round"/>
              <v:formulas/>
              <v:path arrowok="t" o:connecttype="segments"/>
            </v:shape>
            <w10:anchorlock/>
          </v:group>
        </w:pict>
      </w: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bookmarkStart w:id="0" w:name="_GoBack"/>
      <w:bookmarkEnd w:id="0"/>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00736F">
      <w:pPr>
        <w:pStyle w:val="Tekstpodstawowy"/>
        <w:rPr>
          <w:rFonts w:ascii="Times New Roman"/>
          <w:noProof/>
          <w:sz w:val="20"/>
          <w:lang w:val="pl-PL"/>
        </w:rPr>
      </w:pPr>
    </w:p>
    <w:p w:rsidR="0000736F" w:rsidRPr="002166D7" w:rsidRDefault="002166D7">
      <w:pPr>
        <w:spacing w:before="269"/>
        <w:ind w:left="379"/>
        <w:rPr>
          <w:rFonts w:ascii="Calibri"/>
          <w:b/>
          <w:noProof/>
          <w:sz w:val="57"/>
          <w:lang w:val="pl-PL"/>
        </w:rPr>
      </w:pPr>
      <w:r w:rsidRPr="002166D7">
        <w:rPr>
          <w:noProof/>
          <w:lang w:val="pl-PL"/>
        </w:rPr>
        <w:drawing>
          <wp:anchor distT="0" distB="0" distL="0" distR="0" simplePos="0" relativeHeight="251662336" behindDoc="0" locked="0" layoutInCell="1" allowOverlap="1">
            <wp:simplePos x="0" y="0"/>
            <wp:positionH relativeFrom="page">
              <wp:posOffset>719783</wp:posOffset>
            </wp:positionH>
            <wp:positionV relativeFrom="paragraph">
              <wp:posOffset>-4822307</wp:posOffset>
            </wp:positionV>
            <wp:extent cx="1800964" cy="42005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800964" cy="4200525"/>
                    </a:xfrm>
                    <a:prstGeom prst="rect">
                      <a:avLst/>
                    </a:prstGeom>
                  </pic:spPr>
                </pic:pic>
              </a:graphicData>
            </a:graphic>
          </wp:anchor>
        </w:drawing>
      </w:r>
      <w:r w:rsidRPr="002166D7">
        <w:rPr>
          <w:noProof/>
          <w:lang w:val="pl-PL"/>
        </w:rPr>
        <w:drawing>
          <wp:anchor distT="0" distB="0" distL="0" distR="0" simplePos="0" relativeHeight="251663360" behindDoc="0" locked="0" layoutInCell="1" allowOverlap="1">
            <wp:simplePos x="0" y="0"/>
            <wp:positionH relativeFrom="page">
              <wp:posOffset>5040241</wp:posOffset>
            </wp:positionH>
            <wp:positionV relativeFrom="paragraph">
              <wp:posOffset>-3545744</wp:posOffset>
            </wp:positionV>
            <wp:extent cx="1803298" cy="292893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803298" cy="2928937"/>
                    </a:xfrm>
                    <a:prstGeom prst="rect">
                      <a:avLst/>
                    </a:prstGeom>
                  </pic:spPr>
                </pic:pic>
              </a:graphicData>
            </a:graphic>
          </wp:anchor>
        </w:drawing>
      </w:r>
      <w:r w:rsidRPr="002166D7">
        <w:rPr>
          <w:noProof/>
          <w:lang w:val="pl-PL"/>
        </w:rPr>
        <w:drawing>
          <wp:anchor distT="0" distB="0" distL="0" distR="0" simplePos="0" relativeHeight="251664384" behindDoc="0" locked="0" layoutInCell="1" allowOverlap="1">
            <wp:simplePos x="0" y="0"/>
            <wp:positionH relativeFrom="page">
              <wp:posOffset>2879996</wp:posOffset>
            </wp:positionH>
            <wp:positionV relativeFrom="paragraph">
              <wp:posOffset>-4202934</wp:posOffset>
            </wp:positionV>
            <wp:extent cx="1801782" cy="358616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801782" cy="3586162"/>
                    </a:xfrm>
                    <a:prstGeom prst="rect">
                      <a:avLst/>
                    </a:prstGeom>
                  </pic:spPr>
                </pic:pic>
              </a:graphicData>
            </a:graphic>
          </wp:anchor>
        </w:drawing>
      </w:r>
      <w:r w:rsidRPr="002166D7">
        <w:rPr>
          <w:noProof/>
          <w:lang w:val="pl-PL"/>
        </w:rPr>
        <w:pict>
          <v:shape id="_x0000_s1044" type="#_x0000_t202" style="position:absolute;left:0;text-align:left;margin-left:36.65pt;margin-top:2.7pt;width:11.65pt;height:82.1pt;z-index:251666432;mso-position-horizontal-relative:page;mso-position-vertical-relative:text" filled="f" stroked="f">
            <v:textbox style="layout-flow:vertical;mso-layout-flow-alt:bottom-to-top" inset="0,0,0,0">
              <w:txbxContent>
                <w:p w:rsidR="0000736F" w:rsidRDefault="002166D7">
                  <w:pPr>
                    <w:spacing w:before="20"/>
                    <w:ind w:left="20"/>
                    <w:rPr>
                      <w:rFonts w:ascii="Calibri"/>
                      <w:sz w:val="16"/>
                    </w:rPr>
                  </w:pPr>
                  <w:r>
                    <w:rPr>
                      <w:rFonts w:ascii="Calibri"/>
                      <w:color w:val="231F20"/>
                      <w:sz w:val="16"/>
                    </w:rPr>
                    <w:t xml:space="preserve">Warszawa </w:t>
                  </w:r>
                  <w:r>
                    <w:rPr>
                      <w:rFonts w:ascii="Calibri"/>
                      <w:color w:val="6C6E70"/>
                      <w:sz w:val="16"/>
                    </w:rPr>
                    <w:t xml:space="preserve">Warsaw </w:t>
                  </w:r>
                  <w:r>
                    <w:rPr>
                      <w:rFonts w:ascii="Calibri"/>
                      <w:color w:val="231F20"/>
                      <w:sz w:val="16"/>
                    </w:rPr>
                    <w:t>2022</w:t>
                  </w:r>
                </w:p>
              </w:txbxContent>
            </v:textbox>
            <w10:wrap anchorx="page"/>
          </v:shape>
        </w:pict>
      </w:r>
      <w:r w:rsidRPr="002166D7">
        <w:rPr>
          <w:rFonts w:ascii="Calibri"/>
          <w:b/>
          <w:noProof/>
          <w:color w:val="231F20"/>
          <w:w w:val="85"/>
          <w:sz w:val="57"/>
          <w:lang w:val="pl-PL"/>
        </w:rPr>
        <w:t>Produkcja</w:t>
      </w:r>
      <w:r w:rsidRPr="002166D7">
        <w:rPr>
          <w:rFonts w:ascii="Calibri"/>
          <w:b/>
          <w:noProof/>
          <w:color w:val="231F20"/>
          <w:spacing w:val="-29"/>
          <w:w w:val="85"/>
          <w:sz w:val="57"/>
          <w:lang w:val="pl-PL"/>
        </w:rPr>
        <w:t xml:space="preserve"> </w:t>
      </w:r>
      <w:r w:rsidRPr="002166D7">
        <w:rPr>
          <w:rFonts w:ascii="Calibri"/>
          <w:b/>
          <w:noProof/>
          <w:color w:val="231F20"/>
          <w:w w:val="85"/>
          <w:sz w:val="57"/>
          <w:lang w:val="pl-PL"/>
        </w:rPr>
        <w:t>upraw</w:t>
      </w:r>
      <w:r w:rsidRPr="002166D7">
        <w:rPr>
          <w:rFonts w:ascii="Calibri"/>
          <w:b/>
          <w:noProof/>
          <w:color w:val="231F20"/>
          <w:spacing w:val="-28"/>
          <w:w w:val="85"/>
          <w:sz w:val="57"/>
          <w:lang w:val="pl-PL"/>
        </w:rPr>
        <w:t xml:space="preserve"> </w:t>
      </w:r>
      <w:r w:rsidRPr="002166D7">
        <w:rPr>
          <w:rFonts w:ascii="Calibri"/>
          <w:b/>
          <w:noProof/>
          <w:color w:val="231F20"/>
          <w:spacing w:val="-3"/>
          <w:w w:val="85"/>
          <w:sz w:val="57"/>
          <w:lang w:val="pl-PL"/>
        </w:rPr>
        <w:t>rolnych</w:t>
      </w:r>
      <w:r w:rsidRPr="002166D7">
        <w:rPr>
          <w:rFonts w:ascii="Calibri"/>
          <w:b/>
          <w:noProof/>
          <w:color w:val="231F20"/>
          <w:spacing w:val="-29"/>
          <w:w w:val="85"/>
          <w:sz w:val="57"/>
          <w:lang w:val="pl-PL"/>
        </w:rPr>
        <w:t xml:space="preserve"> </w:t>
      </w:r>
      <w:r w:rsidRPr="002166D7">
        <w:rPr>
          <w:rFonts w:ascii="Calibri"/>
          <w:b/>
          <w:noProof/>
          <w:color w:val="231F20"/>
          <w:w w:val="85"/>
          <w:sz w:val="57"/>
          <w:lang w:val="pl-PL"/>
        </w:rPr>
        <w:t>i</w:t>
      </w:r>
      <w:r w:rsidRPr="002166D7">
        <w:rPr>
          <w:rFonts w:ascii="Calibri"/>
          <w:b/>
          <w:noProof/>
          <w:color w:val="231F20"/>
          <w:spacing w:val="-28"/>
          <w:w w:val="85"/>
          <w:sz w:val="57"/>
          <w:lang w:val="pl-PL"/>
        </w:rPr>
        <w:t xml:space="preserve"> </w:t>
      </w:r>
      <w:r w:rsidRPr="002166D7">
        <w:rPr>
          <w:rFonts w:ascii="Calibri"/>
          <w:b/>
          <w:noProof/>
          <w:color w:val="231F20"/>
          <w:w w:val="85"/>
          <w:sz w:val="57"/>
          <w:lang w:val="pl-PL"/>
        </w:rPr>
        <w:t>ogrodniczych</w:t>
      </w:r>
      <w:r w:rsidRPr="002166D7">
        <w:rPr>
          <w:rFonts w:ascii="Calibri"/>
          <w:b/>
          <w:noProof/>
          <w:color w:val="231F20"/>
          <w:spacing w:val="-29"/>
          <w:w w:val="85"/>
          <w:sz w:val="57"/>
          <w:lang w:val="pl-PL"/>
        </w:rPr>
        <w:t xml:space="preserve"> </w:t>
      </w:r>
      <w:r w:rsidRPr="002166D7">
        <w:rPr>
          <w:rFonts w:ascii="Calibri"/>
          <w:b/>
          <w:noProof/>
          <w:color w:val="231F20"/>
          <w:w w:val="85"/>
          <w:sz w:val="57"/>
          <w:lang w:val="pl-PL"/>
        </w:rPr>
        <w:t>w</w:t>
      </w:r>
      <w:r w:rsidRPr="002166D7">
        <w:rPr>
          <w:rFonts w:ascii="Calibri"/>
          <w:b/>
          <w:noProof/>
          <w:color w:val="231F20"/>
          <w:spacing w:val="-28"/>
          <w:w w:val="85"/>
          <w:sz w:val="57"/>
          <w:lang w:val="pl-PL"/>
        </w:rPr>
        <w:t xml:space="preserve"> </w:t>
      </w:r>
      <w:r w:rsidRPr="002166D7">
        <w:rPr>
          <w:rFonts w:ascii="Calibri"/>
          <w:b/>
          <w:noProof/>
          <w:color w:val="231F20"/>
          <w:w w:val="85"/>
          <w:sz w:val="57"/>
          <w:lang w:val="pl-PL"/>
        </w:rPr>
        <w:t>2021</w:t>
      </w:r>
      <w:r w:rsidRPr="002166D7">
        <w:rPr>
          <w:rFonts w:ascii="Calibri"/>
          <w:b/>
          <w:noProof/>
          <w:color w:val="231F20"/>
          <w:spacing w:val="-29"/>
          <w:w w:val="85"/>
          <w:sz w:val="57"/>
          <w:lang w:val="pl-PL"/>
        </w:rPr>
        <w:t xml:space="preserve"> </w:t>
      </w:r>
      <w:r w:rsidRPr="002166D7">
        <w:rPr>
          <w:rFonts w:ascii="Calibri"/>
          <w:b/>
          <w:noProof/>
          <w:color w:val="231F20"/>
          <w:spacing w:val="-13"/>
          <w:w w:val="85"/>
          <w:sz w:val="57"/>
          <w:lang w:val="pl-PL"/>
        </w:rPr>
        <w:t>r.</w:t>
      </w:r>
    </w:p>
    <w:p w:rsidR="0000736F" w:rsidRPr="002166D7" w:rsidRDefault="002166D7">
      <w:pPr>
        <w:spacing w:before="59"/>
        <w:ind w:left="390"/>
        <w:rPr>
          <w:rFonts w:ascii="Calibri"/>
          <w:noProof/>
          <w:sz w:val="34"/>
          <w:lang w:val="pl-PL"/>
        </w:rPr>
      </w:pPr>
      <w:r w:rsidRPr="002166D7">
        <w:rPr>
          <w:rFonts w:ascii="Calibri"/>
          <w:noProof/>
          <w:color w:val="6C6E70"/>
          <w:w w:val="105"/>
          <w:sz w:val="34"/>
          <w:lang w:val="pl-PL"/>
        </w:rPr>
        <w:t>Production of agricultural and horticultural crops in 2021</w:t>
      </w:r>
    </w:p>
    <w:p w:rsidR="0000736F" w:rsidRPr="002166D7" w:rsidRDefault="0000736F">
      <w:pPr>
        <w:rPr>
          <w:rFonts w:ascii="Calibri"/>
          <w:noProof/>
          <w:sz w:val="34"/>
          <w:lang w:val="pl-PL"/>
        </w:rPr>
        <w:sectPr w:rsidR="0000736F" w:rsidRPr="002166D7">
          <w:type w:val="continuous"/>
          <w:pgSz w:w="11910" w:h="15310"/>
          <w:pgMar w:top="660" w:right="940" w:bottom="280" w:left="720" w:header="708" w:footer="708" w:gutter="0"/>
          <w:cols w:space="708"/>
        </w:sectPr>
      </w:pPr>
    </w:p>
    <w:p w:rsidR="0000736F" w:rsidRPr="002166D7" w:rsidRDefault="002166D7">
      <w:pPr>
        <w:spacing w:before="149"/>
        <w:ind w:left="921"/>
        <w:rPr>
          <w:rFonts w:ascii="Calibri"/>
          <w:b/>
          <w:noProof/>
          <w:sz w:val="24"/>
          <w:lang w:val="pl-PL"/>
        </w:rPr>
      </w:pPr>
      <w:r w:rsidRPr="002166D7">
        <w:rPr>
          <w:noProof/>
          <w:lang w:val="pl-PL"/>
        </w:rPr>
        <w:lastRenderedPageBreak/>
        <w:pict>
          <v:shape id="_x0000_s1043" style="position:absolute;left:0;text-align:left;margin-left:490.25pt;margin-top:10.75pt;width:60.2pt;height:19.55pt;z-index:251670528;mso-position-horizontal-relative:page" coordorigin="9805,215" coordsize="1204,391" o:spt="100" adj="0,,0" path="m10750,525r-35,35l10745,580r32,15l10811,603r36,3l10905,601r51,-17l10990,554r-143,l10820,551r-26,-7l10770,535r-20,-10xm10870,219r,l10806,229r-45,25l10735,289r-9,39l10748,388r50,36l10858,449r49,24l10927,509r-8,19l10900,542r-26,9l10847,554r143,l10994,550r14,-54l10987,436r-51,-36l10876,376r-51,-23l10804,316r6,-20l10825,282r22,-10l10870,269r97,l10983,253r-22,-13l10932,229r-32,-7l10870,219xm10967,269r-97,l10893,271r22,6l10934,283r13,6l10967,269xm10353,219r-77,24l10277,443r,15l10278,474r3,16l10300,543r31,36l10375,599r55,7l10433,606r6,l10441,606r56,-7l10541,577r21,-25l10439,552r-31,-4l10381,529r-20,-39l10354,425r-1,-206xm10441,606r-4,l10440,606r1,xm10441,606r,l10441,606r,xm10441,606r-2,l10441,606r,xm10594,361r-67,l10527,425r-8,65l10498,529r-28,19l10439,552r123,l10572,540r19,-55l10592,471r2,-14l10594,443r,-82xm10594,219r-67,21l10527,361r67,l10594,219xm10017,215r-67,9l9891,249r-45,41l9816,345r-11,68l9817,490r32,55l9895,581r56,19l10011,606r20,-1l10052,602r19,-3l10088,595r52,-32l10140,559r-116,l9973,550r-44,-27l9898,476r-12,-68l9896,347r27,-44l9964,276r51,-8l10122,268r18,-18l10124,239r-27,-12l10061,219r-44,-4xm10140,412r-77,22l10063,554r-8,2l10039,559r101,l10140,412xm10122,268r-107,l10038,269r23,3l10082,278r21,9l10122,268xe" fillcolor="#090204" stroked="f">
            <v:stroke joinstyle="round"/>
            <v:formulas/>
            <v:path arrowok="t" o:connecttype="segments"/>
            <w10:wrap anchorx="page"/>
          </v:shape>
        </w:pict>
      </w:r>
      <w:r w:rsidRPr="002166D7">
        <w:rPr>
          <w:noProof/>
          <w:lang w:val="pl-PL"/>
        </w:rPr>
        <w:pict>
          <v:group id="_x0000_s1039" style="position:absolute;left:0;text-align:left;margin-left:456.85pt;margin-top:.45pt;width:26.75pt;height:40.2pt;z-index:251671552;mso-position-horizontal-relative:page" coordorigin="9137,9" coordsize="535,804">
            <v:shape id="_x0000_s1042" style="position:absolute;left:9136;top:9;width:535;height:535" coordorigin="9137,9" coordsize="535,535" path="m9404,9r-71,10l9269,46r-54,42l9173,142r-27,64l9137,277r9,71l9173,412r42,54l9269,508r64,27l9404,544r71,-9l9539,508r54,-42l9635,412r27,-64l9671,277r-9,-71l9635,142,9593,88,9539,46,9475,19,9404,9xe" fillcolor="#bcbec0" stroked="f">
              <v:path arrowok="t"/>
            </v:shape>
            <v:shape id="_x0000_s1041" style="position:absolute;left:9136;top:277;width:535;height:535" coordorigin="9137,278" coordsize="535,535" path="m9404,278r-71,10l9269,314r-54,42l9173,410r-27,64l9137,545r9,71l9173,680r42,54l9269,776r64,27l9404,813r71,-10l9539,776r54,-42l9635,680r27,-64l9671,545r-9,-71l9635,410r-42,-54l9539,314r-64,-26l9404,278xe" fillcolor="#6c6e70" stroked="f">
              <v:path arrowok="t"/>
            </v:shape>
            <v:shape id="_x0000_s1040" style="position:absolute;left:9172;top:277;width:463;height:267" coordorigin="9173,278" coordsize="463,267" path="m9404,278r-71,10l9269,315r-54,42l9173,411r42,54l9269,507r64,28l9404,544r71,-9l9539,507r55,-42l9635,411r-41,-54l9539,315r-64,-27l9404,278xe" fillcolor="#090204" stroked="f">
              <v:path arrowok="t"/>
            </v:shape>
            <w10:wrap anchorx="page"/>
          </v:group>
        </w:pict>
      </w:r>
      <w:r w:rsidRPr="002166D7">
        <w:rPr>
          <w:noProof/>
          <w:lang w:val="pl-PL"/>
        </w:rPr>
        <w:drawing>
          <wp:anchor distT="0" distB="0" distL="0" distR="0" simplePos="0" relativeHeight="251672576" behindDoc="0" locked="0" layoutInCell="1" allowOverlap="1">
            <wp:simplePos x="0" y="0"/>
            <wp:positionH relativeFrom="page">
              <wp:posOffset>2570740</wp:posOffset>
            </wp:positionH>
            <wp:positionV relativeFrom="page">
              <wp:posOffset>3061321</wp:posOffset>
            </wp:positionV>
            <wp:extent cx="1281116" cy="128111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281116" cy="1281112"/>
                    </a:xfrm>
                    <a:prstGeom prst="rect">
                      <a:avLst/>
                    </a:prstGeom>
                  </pic:spPr>
                </pic:pic>
              </a:graphicData>
            </a:graphic>
          </wp:anchor>
        </w:drawing>
      </w:r>
      <w:r w:rsidRPr="002166D7">
        <w:rPr>
          <w:rFonts w:ascii="Calibri"/>
          <w:b/>
          <w:noProof/>
          <w:color w:val="231F20"/>
          <w:w w:val="95"/>
          <w:sz w:val="24"/>
          <w:lang w:val="pl-PL"/>
        </w:rPr>
        <w:t>Informacje statystyczne</w:t>
      </w:r>
    </w:p>
    <w:p w:rsidR="0000736F" w:rsidRPr="002166D7" w:rsidRDefault="002166D7">
      <w:pPr>
        <w:ind w:left="926"/>
        <w:rPr>
          <w:rFonts w:ascii="Calibri"/>
          <w:noProof/>
          <w:sz w:val="18"/>
          <w:lang w:val="pl-PL"/>
        </w:rPr>
      </w:pPr>
      <w:r w:rsidRPr="002166D7">
        <w:rPr>
          <w:rFonts w:ascii="Calibri"/>
          <w:noProof/>
          <w:color w:val="6C6E70"/>
          <w:sz w:val="18"/>
          <w:lang w:val="pl-PL"/>
        </w:rPr>
        <w:t>Statistical information</w:t>
      </w: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2166D7">
      <w:pPr>
        <w:spacing w:before="234"/>
        <w:ind w:left="914"/>
        <w:rPr>
          <w:rFonts w:ascii="Calibri"/>
          <w:b/>
          <w:noProof/>
          <w:sz w:val="52"/>
          <w:lang w:val="pl-PL"/>
        </w:rPr>
      </w:pPr>
      <w:r w:rsidRPr="002166D7">
        <w:rPr>
          <w:noProof/>
          <w:lang w:val="pl-PL"/>
        </w:rPr>
        <w:pict>
          <v:group id="_x0000_s1036" style="position:absolute;left:0;text-align:left;margin-left:83pt;margin-top:-245.45pt;width:100.2pt;height:233.65pt;z-index:251667456;mso-position-horizontal-relative:page" coordorigin="1660,-4909" coordsize="2004,4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1660;top:-4910;width:2004;height:4673">
              <v:imagedata r:id="rId10" o:title=""/>
            </v:shape>
            <v:shape id="_x0000_s1037" style="position:absolute;left:1660;top:-2247;width:2000;height:2007" coordorigin="1660,-2246" coordsize="2000,2007" o:spt="100" adj="0,,0" path="m3543,-1721l2688,-240r29,-1l2747,-243r28,-3l2804,-250r788,-1365l3581,-1642r-12,-27l3556,-1695r-13,-26xm3423,-1895l2477,-256r25,4l2528,-248r25,3l2579,-242r907,-1571l3471,-1834r-15,-21l3439,-1875r-16,-20xm3632,-1493l2930,-276r35,-11l3000,-298r35,-14l3069,-326r589,-1021l3654,-1384r-6,-37l3641,-1457r-9,-36xm3281,-2031l2288,-311r22,9l2333,-294r23,8l2380,-279r974,-1689l3337,-1984r-18,-16l3300,-2016r-19,-15xm3120,-2135l2118,-399r20,13l2158,-374r21,12l2200,-351,3203,-2087r-20,-13l3162,-2112r-21,-12l3120,-2135xm3660,-1159r-427,740l3300,-470r63,-56l3420,-588r53,-66l3520,-725r19,-33l3576,-833r31,-77l3632,-991r18,-83l3660,-1159xm2941,-2207l1966,-518r18,16l2002,-485r19,15l2040,-454r993,-1721l3010,-2184r-23,-8l2964,-2200r-23,-7xm2741,-2243l1835,-673r15,21l1865,-631r16,20l1898,-591r946,-1639l2818,-2234r-25,-4l2767,-2241r-26,-2xm2633,-2246r-30,1l2574,-2243r-29,3l2516,-2236,1728,-871r11,27l1751,-817r13,26l1778,-765r855,-1481xm2391,-2210r-36,11l2320,-2187r-34,13l2252,-2160r-590,1021l1667,-1101r6,36l1680,-1029r8,36l2391,-2210xm2088,-2067r-67,51l1958,-1960r-58,62l1848,-1832r-47,71l1781,-1727r-37,74l1713,-1576r-24,81l1671,-1412r-11,85l2088,-2067xe" fillcolor="#e8e9ea" stroked="f">
              <v:stroke joinstyle="round"/>
              <v:formulas/>
              <v:path arrowok="t" o:connecttype="segments"/>
            </v:shape>
            <w10:wrap anchorx="page"/>
          </v:group>
        </w:pict>
      </w:r>
      <w:r w:rsidRPr="002166D7">
        <w:rPr>
          <w:noProof/>
          <w:lang w:val="pl-PL"/>
        </w:rPr>
        <w:pict>
          <v:group id="_x0000_s1033" style="position:absolute;left:0;text-align:left;margin-left:323.25pt;margin-top:-174.45pt;width:100.1pt;height:163.15pt;z-index:251668480;mso-position-horizontal-relative:page" coordorigin="6465,-3489" coordsize="2002,3263">
            <v:shape id="_x0000_s1035" type="#_x0000_t75" style="position:absolute;left:6465;top:-3490;width:2002;height:3254">
              <v:imagedata r:id="rId11" o:title=""/>
            </v:shape>
            <v:shape id="_x0000_s1034" style="position:absolute;left:6473;top:-2215;width:1981;height:1987" coordorigin="6473,-2214" coordsize="1981,1987" o:spt="100" adj="0,,0" path="m8338,-1694l7491,-227r29,-1l7549,-231r29,-2l7606,-237r781,-1352l8375,-1616r-11,-26l8351,-1668r-13,-26xm8219,-1866l7282,-243r25,4l7332,-235r26,3l7383,-230r898,-1555l8266,-1806r-15,-21l8235,-1847r-16,-19xm8426,-1468l7730,-263r36,-11l7800,-285r35,-14l7868,-313r584,-1011l8447,-1361r-5,-36l8435,-1433r-9,-35xm8078,-2002l7095,-298r22,9l7140,-281r23,8l7186,-266r965,-1672l8133,-1955r-18,-16l8097,-1986r-19,-16xm7919,-2104l6926,-385r20,13l6967,-360r20,12l7008,-337r993,-1720l7981,-2069r-20,-12l7940,-2093r-21,-11xm8454,-1138r-424,734l8097,-455r62,-56l8216,-572r52,-66l8315,-708r19,-33l8371,-814r30,-77l8426,-971r17,-82l8454,-1138xm7741,-2175l6776,-503r18,16l6812,-471r18,16l6849,-440r984,-1704l7810,-2152r-23,-8l7765,-2168r-24,-7xm7544,-2211l6646,-656r15,21l6676,-615r16,20l6708,-575r937,-1623l7620,-2202r-25,-4l7569,-2209r-25,-2xm7436,-2214r-29,1l7378,-2211r-28,3l7321,-2204,6541,-852r11,27l6564,-799r12,26l6590,-748r846,-1466xm7197,-2178r-35,10l7127,-2156r-34,13l7059,-2129r-584,1012l6480,-1081r6,37l6493,-1008r8,35l7197,-2178xm6897,-2037r-67,51l6768,-1930r-57,61l6659,-1804r-46,70l6593,-1700r-36,73l6526,-1550r-24,79l6484,-1388r-11,85l6897,-2037xe" fillcolor="#e8e9ea" stroked="f">
              <v:stroke joinstyle="round"/>
              <v:formulas/>
              <v:path arrowok="t" o:connecttype="segments"/>
            </v:shape>
            <w10:wrap anchorx="page"/>
          </v:group>
        </w:pict>
      </w:r>
      <w:r w:rsidRPr="002166D7">
        <w:rPr>
          <w:noProof/>
          <w:lang w:val="pl-PL"/>
        </w:rPr>
        <w:pict>
          <v:group id="_x0000_s1029" style="position:absolute;left:0;text-align:left;margin-left:203.15pt;margin-top:-211.75pt;width:100.1pt;height:199.95pt;z-index:251669504;mso-position-horizontal-relative:page" coordorigin="4063,-4235" coordsize="2002,3999">
            <v:shape id="_x0000_s1032" type="#_x0000_t75" style="position:absolute;left:4062;top:-4211;width:2002;height:3976">
              <v:imagedata r:id="rId12" o:title=""/>
            </v:shape>
            <v:shape id="_x0000_s1031" style="position:absolute;left:4062;top:-2246;width:2002;height:2009" coordorigin="4063,-2246" coordsize="2002,2009" o:spt="100" adj="0,,0" path="m5947,-1719l5091,-237r29,-1l5149,-241r29,-2l5207,-247r789,-1367l5985,-1641r-12,-26l5961,-1693r-14,-26xm5827,-1894l4880,-254r25,4l4931,-246r26,3l4983,-240r907,-1572l5875,-1834r-16,-20l5843,-1875r-16,-19xm6036,-1492l5333,-274r35,-10l5403,-296r35,-13l5473,-324r590,-1022l6058,-1383r-6,-36l6045,-1456r-9,-36xm5685,-2031l4691,-309r22,9l4736,-292r24,8l4783,-277r975,-1690l5741,-1984r-19,-16l5704,-2016r-19,-15xm5524,-2134l4520,-396r21,12l4561,-372r21,12l4603,-349,5607,-2087r-21,-12l5566,-2112r-21,-11l5524,-2134xm6064,-1158r-428,742l5706,-469r63,-57l5827,-588r52,-66l5924,-724r17,-30l5980,-830r31,-79l6036,-990r18,-83l6064,-1158xm5344,-2206l4369,-516r17,17l4405,-483r18,16l4442,-452r994,-1722l5414,-2183r-23,-8l5367,-2199r-23,-7xm5144,-2243l4237,-671r15,22l4268,-629r16,21l4300,-589r947,-1640l5222,-2233r-26,-4l5170,-2240r-26,-3xm5036,-2246r-29,2l4978,-2242r-29,2l4920,-2236,4131,-869r11,27l4154,-816r12,26l4180,-764r856,-1482xm4794,-2209r-35,10l4724,-2187r-35,13l4654,-2159r-590,1022l4069,-1100r6,36l4082,-1027r9,36l4794,-2209xm4491,-2066r-69,52l4359,-1957r-58,61l4249,-1830r-45,69l4184,-1727r-38,76l4115,-1573r-24,81l4073,-1409r-10,84l4491,-2066xe" fillcolor="#e8e9ea" stroked="f">
              <v:stroke joinstyle="round"/>
              <v:formulas/>
              <v:path arrowok="t" o:connecttype="segments"/>
            </v:shape>
            <v:shape id="_x0000_s1030" type="#_x0000_t75" style="position:absolute;left:4064;top:-4235;width:1998;height:1998">
              <v:imagedata r:id="rId13" o:title=""/>
            </v:shape>
            <w10:wrap anchorx="page"/>
          </v:group>
        </w:pict>
      </w:r>
      <w:r w:rsidRPr="002166D7">
        <w:rPr>
          <w:rFonts w:ascii="Calibri"/>
          <w:b/>
          <w:noProof/>
          <w:color w:val="231F20"/>
          <w:w w:val="90"/>
          <w:sz w:val="52"/>
          <w:lang w:val="pl-PL"/>
        </w:rPr>
        <w:t>Produkcja</w:t>
      </w:r>
      <w:r w:rsidRPr="002166D7">
        <w:rPr>
          <w:rFonts w:ascii="Calibri"/>
          <w:b/>
          <w:noProof/>
          <w:color w:val="231F20"/>
          <w:spacing w:val="-71"/>
          <w:w w:val="90"/>
          <w:sz w:val="52"/>
          <w:lang w:val="pl-PL"/>
        </w:rPr>
        <w:t xml:space="preserve"> </w:t>
      </w:r>
      <w:r w:rsidRPr="002166D7">
        <w:rPr>
          <w:rFonts w:ascii="Calibri"/>
          <w:b/>
          <w:noProof/>
          <w:color w:val="231F20"/>
          <w:w w:val="90"/>
          <w:sz w:val="52"/>
          <w:lang w:val="pl-PL"/>
        </w:rPr>
        <w:t>upraw</w:t>
      </w:r>
      <w:r w:rsidRPr="002166D7">
        <w:rPr>
          <w:rFonts w:ascii="Calibri"/>
          <w:b/>
          <w:noProof/>
          <w:color w:val="231F20"/>
          <w:spacing w:val="-70"/>
          <w:w w:val="90"/>
          <w:sz w:val="52"/>
          <w:lang w:val="pl-PL"/>
        </w:rPr>
        <w:t xml:space="preserve"> </w:t>
      </w:r>
      <w:r w:rsidRPr="002166D7">
        <w:rPr>
          <w:rFonts w:ascii="Calibri"/>
          <w:b/>
          <w:noProof/>
          <w:color w:val="231F20"/>
          <w:spacing w:val="-3"/>
          <w:w w:val="90"/>
          <w:sz w:val="52"/>
          <w:lang w:val="pl-PL"/>
        </w:rPr>
        <w:t>rolnych</w:t>
      </w:r>
      <w:r w:rsidRPr="002166D7">
        <w:rPr>
          <w:rFonts w:ascii="Calibri"/>
          <w:b/>
          <w:noProof/>
          <w:color w:val="231F20"/>
          <w:spacing w:val="-71"/>
          <w:w w:val="90"/>
          <w:sz w:val="52"/>
          <w:lang w:val="pl-PL"/>
        </w:rPr>
        <w:t xml:space="preserve"> </w:t>
      </w:r>
      <w:r w:rsidRPr="002166D7">
        <w:rPr>
          <w:rFonts w:ascii="Calibri"/>
          <w:b/>
          <w:noProof/>
          <w:color w:val="231F20"/>
          <w:w w:val="90"/>
          <w:sz w:val="52"/>
          <w:lang w:val="pl-PL"/>
        </w:rPr>
        <w:t>i</w:t>
      </w:r>
      <w:r w:rsidRPr="002166D7">
        <w:rPr>
          <w:rFonts w:ascii="Calibri"/>
          <w:b/>
          <w:noProof/>
          <w:color w:val="231F20"/>
          <w:spacing w:val="-70"/>
          <w:w w:val="90"/>
          <w:sz w:val="52"/>
          <w:lang w:val="pl-PL"/>
        </w:rPr>
        <w:t xml:space="preserve"> </w:t>
      </w:r>
      <w:r w:rsidRPr="002166D7">
        <w:rPr>
          <w:rFonts w:ascii="Calibri"/>
          <w:b/>
          <w:noProof/>
          <w:color w:val="231F20"/>
          <w:w w:val="90"/>
          <w:sz w:val="52"/>
          <w:lang w:val="pl-PL"/>
        </w:rPr>
        <w:t>ogrodniczych</w:t>
      </w:r>
      <w:r w:rsidRPr="002166D7">
        <w:rPr>
          <w:rFonts w:ascii="Calibri"/>
          <w:b/>
          <w:noProof/>
          <w:color w:val="231F20"/>
          <w:spacing w:val="-71"/>
          <w:w w:val="90"/>
          <w:sz w:val="52"/>
          <w:lang w:val="pl-PL"/>
        </w:rPr>
        <w:t xml:space="preserve"> </w:t>
      </w:r>
      <w:r w:rsidRPr="002166D7">
        <w:rPr>
          <w:rFonts w:ascii="Calibri"/>
          <w:b/>
          <w:noProof/>
          <w:color w:val="231F20"/>
          <w:w w:val="90"/>
          <w:sz w:val="52"/>
          <w:lang w:val="pl-PL"/>
        </w:rPr>
        <w:t>w</w:t>
      </w:r>
      <w:r w:rsidRPr="002166D7">
        <w:rPr>
          <w:rFonts w:ascii="Calibri"/>
          <w:b/>
          <w:noProof/>
          <w:color w:val="231F20"/>
          <w:spacing w:val="-70"/>
          <w:w w:val="90"/>
          <w:sz w:val="52"/>
          <w:lang w:val="pl-PL"/>
        </w:rPr>
        <w:t xml:space="preserve"> </w:t>
      </w:r>
      <w:r w:rsidRPr="002166D7">
        <w:rPr>
          <w:rFonts w:ascii="Calibri"/>
          <w:b/>
          <w:noProof/>
          <w:color w:val="231F20"/>
          <w:w w:val="90"/>
          <w:sz w:val="52"/>
          <w:lang w:val="pl-PL"/>
        </w:rPr>
        <w:t>2021</w:t>
      </w:r>
      <w:r w:rsidRPr="002166D7">
        <w:rPr>
          <w:rFonts w:ascii="Calibri"/>
          <w:b/>
          <w:noProof/>
          <w:color w:val="231F20"/>
          <w:spacing w:val="-71"/>
          <w:w w:val="90"/>
          <w:sz w:val="52"/>
          <w:lang w:val="pl-PL"/>
        </w:rPr>
        <w:t xml:space="preserve"> </w:t>
      </w:r>
      <w:r w:rsidRPr="002166D7">
        <w:rPr>
          <w:rFonts w:ascii="Calibri"/>
          <w:b/>
          <w:noProof/>
          <w:color w:val="231F20"/>
          <w:spacing w:val="-12"/>
          <w:w w:val="90"/>
          <w:sz w:val="52"/>
          <w:lang w:val="pl-PL"/>
        </w:rPr>
        <w:t>r.</w:t>
      </w:r>
    </w:p>
    <w:p w:rsidR="0000736F" w:rsidRPr="002166D7" w:rsidRDefault="002166D7">
      <w:pPr>
        <w:spacing w:before="56"/>
        <w:ind w:left="921"/>
        <w:rPr>
          <w:rFonts w:ascii="Calibri"/>
          <w:noProof/>
          <w:sz w:val="32"/>
          <w:lang w:val="pl-PL"/>
        </w:rPr>
      </w:pPr>
      <w:r w:rsidRPr="002166D7">
        <w:rPr>
          <w:rFonts w:ascii="Calibri"/>
          <w:noProof/>
          <w:color w:val="6C6E70"/>
          <w:w w:val="105"/>
          <w:sz w:val="32"/>
          <w:lang w:val="pl-PL"/>
        </w:rPr>
        <w:t>Production of agricultural and horticultural crops in 2021</w:t>
      </w:r>
    </w:p>
    <w:p w:rsidR="0000736F" w:rsidRPr="002166D7" w:rsidRDefault="0000736F">
      <w:pPr>
        <w:pStyle w:val="Tekstpodstawowy"/>
        <w:rPr>
          <w:rFonts w:ascii="Calibri"/>
          <w:noProof/>
          <w:sz w:val="20"/>
          <w:lang w:val="pl-PL"/>
        </w:rPr>
      </w:pPr>
    </w:p>
    <w:p w:rsidR="0000736F" w:rsidRPr="002166D7" w:rsidRDefault="0000736F">
      <w:pPr>
        <w:pStyle w:val="Tekstpodstawowy"/>
        <w:rPr>
          <w:rFonts w:ascii="Calibri"/>
          <w:noProof/>
          <w:sz w:val="20"/>
          <w:lang w:val="pl-PL"/>
        </w:rPr>
      </w:pPr>
    </w:p>
    <w:p w:rsidR="0000736F" w:rsidRPr="002166D7" w:rsidRDefault="0000736F">
      <w:pPr>
        <w:pStyle w:val="Tekstpodstawowy"/>
        <w:spacing w:before="7"/>
        <w:rPr>
          <w:rFonts w:ascii="Calibri"/>
          <w:noProof/>
          <w:sz w:val="26"/>
          <w:lang w:val="pl-PL"/>
        </w:rPr>
      </w:pPr>
    </w:p>
    <w:p w:rsidR="0000736F" w:rsidRPr="002166D7" w:rsidRDefault="002166D7">
      <w:pPr>
        <w:spacing w:before="100"/>
        <w:ind w:left="958"/>
        <w:rPr>
          <w:rFonts w:ascii="Calibri" w:hAnsi="Calibri"/>
          <w:noProof/>
          <w:sz w:val="24"/>
          <w:lang w:val="pl-PL"/>
        </w:rPr>
      </w:pPr>
      <w:r w:rsidRPr="002166D7">
        <w:rPr>
          <w:rFonts w:ascii="Calibri" w:hAnsi="Calibri"/>
          <w:noProof/>
          <w:color w:val="231F20"/>
          <w:w w:val="105"/>
          <w:sz w:val="24"/>
          <w:lang w:val="pl-PL"/>
        </w:rPr>
        <w:t xml:space="preserve">Główny Urząd Statystyczny </w:t>
      </w:r>
      <w:r w:rsidRPr="002166D7">
        <w:rPr>
          <w:rFonts w:ascii="Calibri" w:hAnsi="Calibri"/>
          <w:noProof/>
          <w:color w:val="6C6E70"/>
          <w:w w:val="105"/>
          <w:sz w:val="24"/>
          <w:lang w:val="pl-PL"/>
        </w:rPr>
        <w:t>Statistics Poland</w:t>
      </w:r>
    </w:p>
    <w:p w:rsidR="0000736F" w:rsidRPr="002166D7" w:rsidRDefault="002166D7">
      <w:pPr>
        <w:spacing w:before="149"/>
        <w:ind w:left="960"/>
        <w:rPr>
          <w:rFonts w:ascii="Calibri"/>
          <w:noProof/>
          <w:sz w:val="16"/>
          <w:lang w:val="pl-PL"/>
        </w:rPr>
      </w:pPr>
      <w:r w:rsidRPr="002166D7">
        <w:rPr>
          <w:rFonts w:ascii="Calibri"/>
          <w:noProof/>
          <w:color w:val="231F20"/>
          <w:sz w:val="16"/>
          <w:lang w:val="pl-PL"/>
        </w:rPr>
        <w:t xml:space="preserve">Warszawa </w:t>
      </w:r>
      <w:r w:rsidRPr="002166D7">
        <w:rPr>
          <w:rFonts w:ascii="Calibri"/>
          <w:noProof/>
          <w:color w:val="6C6E70"/>
          <w:sz w:val="16"/>
          <w:lang w:val="pl-PL"/>
        </w:rPr>
        <w:t xml:space="preserve">Warsaw </w:t>
      </w:r>
      <w:r w:rsidRPr="002166D7">
        <w:rPr>
          <w:rFonts w:ascii="Calibri"/>
          <w:noProof/>
          <w:color w:val="231F20"/>
          <w:sz w:val="16"/>
          <w:lang w:val="pl-PL"/>
        </w:rPr>
        <w:t>2022</w:t>
      </w:r>
    </w:p>
    <w:p w:rsidR="0000736F" w:rsidRPr="002166D7" w:rsidRDefault="0000736F">
      <w:pPr>
        <w:rPr>
          <w:rFonts w:ascii="Calibri"/>
          <w:noProof/>
          <w:sz w:val="16"/>
          <w:lang w:val="pl-PL"/>
        </w:rPr>
        <w:sectPr w:rsidR="0000736F" w:rsidRPr="002166D7">
          <w:pgSz w:w="11910" w:h="15310"/>
          <w:pgMar w:top="760" w:right="940" w:bottom="280" w:left="720" w:header="708" w:footer="708" w:gutter="0"/>
          <w:cols w:space="708"/>
        </w:sectPr>
      </w:pPr>
    </w:p>
    <w:p w:rsidR="0000736F" w:rsidRPr="002166D7" w:rsidRDefault="002166D7">
      <w:pPr>
        <w:spacing w:before="43" w:line="337" w:lineRule="exact"/>
        <w:ind w:left="229"/>
        <w:rPr>
          <w:rFonts w:ascii="Malgun Gothic"/>
          <w:b/>
          <w:noProof/>
          <w:sz w:val="19"/>
          <w:lang w:val="pl-PL"/>
        </w:rPr>
      </w:pPr>
      <w:r w:rsidRPr="002166D7">
        <w:rPr>
          <w:rFonts w:ascii="Malgun Gothic"/>
          <w:b/>
          <w:noProof/>
          <w:color w:val="221F1F"/>
          <w:sz w:val="19"/>
          <w:lang w:val="pl-PL"/>
        </w:rPr>
        <w:lastRenderedPageBreak/>
        <w:t>Opracowanie merytoryczne</w:t>
      </w:r>
    </w:p>
    <w:p w:rsidR="0000736F" w:rsidRPr="002166D7" w:rsidRDefault="002166D7">
      <w:pPr>
        <w:spacing w:line="355" w:lineRule="exact"/>
        <w:ind w:left="216"/>
        <w:rPr>
          <w:rFonts w:ascii="Malgun Gothic"/>
          <w:i/>
          <w:noProof/>
          <w:sz w:val="20"/>
          <w:lang w:val="pl-PL"/>
        </w:rPr>
      </w:pPr>
      <w:r w:rsidRPr="002166D7">
        <w:rPr>
          <w:rFonts w:ascii="Malgun Gothic"/>
          <w:i/>
          <w:noProof/>
          <w:color w:val="6C6D70"/>
          <w:sz w:val="20"/>
          <w:lang w:val="pl-PL"/>
        </w:rPr>
        <w:t>Content-related works</w:t>
      </w:r>
    </w:p>
    <w:p w:rsidR="0000736F" w:rsidRPr="002166D7" w:rsidRDefault="002166D7">
      <w:pPr>
        <w:pStyle w:val="Tekstpodstawowy"/>
        <w:spacing w:before="60" w:line="337" w:lineRule="exact"/>
        <w:ind w:left="229"/>
        <w:rPr>
          <w:rFonts w:ascii="Malgun Gothic" w:hAnsi="Malgun Gothic"/>
          <w:noProof/>
          <w:lang w:val="pl-PL"/>
        </w:rPr>
      </w:pPr>
      <w:r w:rsidRPr="002166D7">
        <w:rPr>
          <w:rFonts w:ascii="Malgun Gothic" w:hAnsi="Malgun Gothic"/>
          <w:noProof/>
          <w:color w:val="221F1F"/>
          <w:lang w:val="pl-PL"/>
        </w:rPr>
        <w:t>Główny Urz</w:t>
      </w:r>
      <w:r w:rsidRPr="002166D7">
        <w:rPr>
          <w:rFonts w:ascii="Calibri" w:hAnsi="Calibri"/>
          <w:noProof/>
          <w:color w:val="221F1F"/>
          <w:lang w:val="pl-PL"/>
        </w:rPr>
        <w:t>ą</w:t>
      </w:r>
      <w:r w:rsidRPr="002166D7">
        <w:rPr>
          <w:rFonts w:ascii="Malgun Gothic" w:hAnsi="Malgun Gothic"/>
          <w:noProof/>
          <w:color w:val="221F1F"/>
          <w:lang w:val="pl-PL"/>
        </w:rPr>
        <w:t>d Statystyczny, Departament Rolnictwa</w:t>
      </w:r>
    </w:p>
    <w:p w:rsidR="0000736F" w:rsidRPr="002166D7" w:rsidRDefault="002166D7">
      <w:pPr>
        <w:pStyle w:val="Nagwek3"/>
        <w:spacing w:line="355" w:lineRule="exact"/>
        <w:rPr>
          <w:noProof/>
          <w:lang w:val="pl-PL"/>
        </w:rPr>
      </w:pPr>
      <w:r w:rsidRPr="002166D7">
        <w:rPr>
          <w:noProof/>
          <w:color w:val="6C6D70"/>
          <w:lang w:val="pl-PL"/>
        </w:rPr>
        <w:t>Statistics Poland, Agriculture Department</w:t>
      </w:r>
    </w:p>
    <w:p w:rsidR="0000736F" w:rsidRPr="002166D7" w:rsidRDefault="0000736F">
      <w:pPr>
        <w:pStyle w:val="Tekstpodstawowy"/>
        <w:spacing w:before="11"/>
        <w:rPr>
          <w:rFonts w:ascii="Malgun Gothic"/>
          <w:i/>
          <w:noProof/>
          <w:sz w:val="23"/>
          <w:lang w:val="pl-PL"/>
        </w:rPr>
      </w:pPr>
    </w:p>
    <w:p w:rsidR="0000736F" w:rsidRPr="002166D7" w:rsidRDefault="002166D7">
      <w:pPr>
        <w:ind w:left="229"/>
        <w:rPr>
          <w:rFonts w:ascii="Malgun Gothic" w:hAnsi="Malgun Gothic"/>
          <w:b/>
          <w:noProof/>
          <w:sz w:val="19"/>
          <w:lang w:val="pl-PL"/>
        </w:rPr>
      </w:pPr>
      <w:r w:rsidRPr="002166D7">
        <w:rPr>
          <w:rFonts w:ascii="Malgun Gothic" w:hAnsi="Malgun Gothic"/>
          <w:b/>
          <w:noProof/>
          <w:color w:val="221F1F"/>
          <w:sz w:val="19"/>
          <w:lang w:val="pl-PL"/>
        </w:rPr>
        <w:t>Zespół autorski</w:t>
      </w:r>
    </w:p>
    <w:p w:rsidR="0000736F" w:rsidRPr="002166D7" w:rsidRDefault="002166D7">
      <w:pPr>
        <w:spacing w:before="16"/>
        <w:ind w:left="216"/>
        <w:rPr>
          <w:rFonts w:ascii="Malgun Gothic"/>
          <w:i/>
          <w:noProof/>
          <w:sz w:val="20"/>
          <w:lang w:val="pl-PL"/>
        </w:rPr>
      </w:pPr>
      <w:r w:rsidRPr="002166D7">
        <w:rPr>
          <w:rFonts w:ascii="Malgun Gothic"/>
          <w:i/>
          <w:noProof/>
          <w:color w:val="6C6D70"/>
          <w:sz w:val="20"/>
          <w:lang w:val="pl-PL"/>
        </w:rPr>
        <w:t>Editorial team</w:t>
      </w:r>
    </w:p>
    <w:p w:rsidR="0000736F" w:rsidRPr="002166D7" w:rsidRDefault="002166D7">
      <w:pPr>
        <w:pStyle w:val="Tekstpodstawowy"/>
        <w:spacing w:before="21"/>
        <w:ind w:left="229"/>
        <w:rPr>
          <w:rFonts w:ascii="Malgun Gothic" w:hAnsi="Malgun Gothic"/>
          <w:noProof/>
          <w:lang w:val="pl-PL"/>
        </w:rPr>
      </w:pPr>
      <w:r w:rsidRPr="002166D7">
        <w:rPr>
          <w:rFonts w:ascii="Malgun Gothic" w:hAnsi="Malgun Gothic"/>
          <w:noProof/>
          <w:color w:val="221F1F"/>
          <w:lang w:val="pl-PL"/>
        </w:rPr>
        <w:t>Małgorzata Kuli</w:t>
      </w:r>
      <w:r w:rsidRPr="002166D7">
        <w:rPr>
          <w:rFonts w:ascii="Calibri" w:hAnsi="Calibri"/>
          <w:noProof/>
          <w:color w:val="221F1F"/>
          <w:lang w:val="pl-PL"/>
        </w:rPr>
        <w:t>ś</w:t>
      </w:r>
      <w:r w:rsidRPr="002166D7">
        <w:rPr>
          <w:rFonts w:ascii="Malgun Gothic" w:hAnsi="Malgun Gothic"/>
          <w:noProof/>
          <w:color w:val="221F1F"/>
          <w:lang w:val="pl-PL"/>
        </w:rPr>
        <w:t>, Dariusz Miziołek, Renata Pytkowska, Anna Tylkowska-Siek</w:t>
      </w:r>
    </w:p>
    <w:p w:rsidR="0000736F" w:rsidRPr="002166D7" w:rsidRDefault="0000736F">
      <w:pPr>
        <w:pStyle w:val="Tekstpodstawowy"/>
        <w:spacing w:before="2"/>
        <w:rPr>
          <w:rFonts w:ascii="Malgun Gothic"/>
          <w:noProof/>
          <w:sz w:val="21"/>
          <w:lang w:val="pl-PL"/>
        </w:rPr>
      </w:pPr>
    </w:p>
    <w:p w:rsidR="0000736F" w:rsidRPr="002166D7" w:rsidRDefault="002166D7">
      <w:pPr>
        <w:spacing w:before="1" w:line="252" w:lineRule="auto"/>
        <w:ind w:left="216" w:right="8323" w:firstLine="12"/>
        <w:rPr>
          <w:rFonts w:ascii="Calibri" w:hAnsi="Calibri"/>
          <w:noProof/>
          <w:sz w:val="19"/>
          <w:lang w:val="pl-PL"/>
        </w:rPr>
      </w:pPr>
      <w:r w:rsidRPr="002166D7">
        <w:rPr>
          <w:rFonts w:ascii="Malgun Gothic" w:hAnsi="Malgun Gothic"/>
          <w:b/>
          <w:noProof/>
          <w:color w:val="221F1F"/>
          <w:sz w:val="19"/>
          <w:lang w:val="pl-PL"/>
        </w:rPr>
        <w:t>Kieruj</w:t>
      </w:r>
      <w:r w:rsidRPr="002166D7">
        <w:rPr>
          <w:rFonts w:ascii="Calibri" w:hAnsi="Calibri"/>
          <w:b/>
          <w:noProof/>
          <w:color w:val="221F1F"/>
          <w:sz w:val="19"/>
          <w:lang w:val="pl-PL"/>
        </w:rPr>
        <w:t>ą</w:t>
      </w:r>
      <w:r w:rsidRPr="002166D7">
        <w:rPr>
          <w:rFonts w:ascii="Malgun Gothic" w:hAnsi="Malgun Gothic"/>
          <w:b/>
          <w:noProof/>
          <w:color w:val="221F1F"/>
          <w:sz w:val="19"/>
          <w:lang w:val="pl-PL"/>
        </w:rPr>
        <w:t xml:space="preserve">cy </w:t>
      </w:r>
      <w:r w:rsidRPr="002166D7">
        <w:rPr>
          <w:rFonts w:ascii="Malgun Gothic" w:hAnsi="Malgun Gothic"/>
          <w:i/>
          <w:noProof/>
          <w:color w:val="6C6D70"/>
          <w:sz w:val="20"/>
          <w:lang w:val="pl-PL"/>
        </w:rPr>
        <w:t xml:space="preserve">Supervisor </w:t>
      </w:r>
      <w:r w:rsidRPr="002166D7">
        <w:rPr>
          <w:rFonts w:ascii="Malgun Gothic" w:hAnsi="Malgun Gothic"/>
          <w:noProof/>
          <w:color w:val="221F1F"/>
          <w:sz w:val="19"/>
          <w:lang w:val="pl-PL"/>
        </w:rPr>
        <w:t>Artur Ł</w:t>
      </w:r>
      <w:r w:rsidRPr="002166D7">
        <w:rPr>
          <w:rFonts w:ascii="Calibri" w:hAnsi="Calibri"/>
          <w:noProof/>
          <w:color w:val="221F1F"/>
          <w:sz w:val="19"/>
          <w:lang w:val="pl-PL"/>
        </w:rPr>
        <w:t>ączyński</w:t>
      </w:r>
    </w:p>
    <w:p w:rsidR="0000736F" w:rsidRPr="002166D7" w:rsidRDefault="0000736F">
      <w:pPr>
        <w:pStyle w:val="Tekstpodstawowy"/>
        <w:spacing w:before="10"/>
        <w:rPr>
          <w:rFonts w:ascii="Calibri"/>
          <w:noProof/>
          <w:sz w:val="26"/>
          <w:lang w:val="pl-PL"/>
        </w:rPr>
      </w:pPr>
    </w:p>
    <w:p w:rsidR="0000736F" w:rsidRPr="002166D7" w:rsidRDefault="002166D7">
      <w:pPr>
        <w:spacing w:before="1" w:line="252" w:lineRule="auto"/>
        <w:ind w:left="216" w:right="7869" w:firstLine="12"/>
        <w:rPr>
          <w:rFonts w:ascii="Malgun Gothic"/>
          <w:noProof/>
          <w:sz w:val="19"/>
          <w:lang w:val="pl-PL"/>
        </w:rPr>
      </w:pPr>
      <w:r w:rsidRPr="002166D7">
        <w:rPr>
          <w:rFonts w:ascii="Malgun Gothic"/>
          <w:b/>
          <w:noProof/>
          <w:color w:val="221F1F"/>
          <w:sz w:val="19"/>
          <w:lang w:val="pl-PL"/>
        </w:rPr>
        <w:t xml:space="preserve">Prace redakcyjne </w:t>
      </w:r>
      <w:r w:rsidRPr="002166D7">
        <w:rPr>
          <w:rFonts w:ascii="Malgun Gothic"/>
          <w:i/>
          <w:noProof/>
          <w:color w:val="6C6D70"/>
          <w:sz w:val="20"/>
          <w:lang w:val="pl-PL"/>
        </w:rPr>
        <w:t xml:space="preserve">Editorial work </w:t>
      </w:r>
      <w:r w:rsidRPr="002166D7">
        <w:rPr>
          <w:rFonts w:ascii="Malgun Gothic"/>
          <w:noProof/>
          <w:color w:val="221F1F"/>
          <w:sz w:val="19"/>
          <w:lang w:val="pl-PL"/>
        </w:rPr>
        <w:t>Renata Pytkowska</w:t>
      </w:r>
    </w:p>
    <w:p w:rsidR="0000736F" w:rsidRPr="002166D7" w:rsidRDefault="0000736F">
      <w:pPr>
        <w:pStyle w:val="Tekstpodstawowy"/>
        <w:spacing w:before="18"/>
        <w:rPr>
          <w:rFonts w:ascii="Malgun Gothic"/>
          <w:noProof/>
          <w:sz w:val="26"/>
          <w:lang w:val="pl-PL"/>
        </w:rPr>
      </w:pPr>
    </w:p>
    <w:p w:rsidR="0000736F" w:rsidRPr="002166D7" w:rsidRDefault="002166D7">
      <w:pPr>
        <w:ind w:left="229"/>
        <w:rPr>
          <w:rFonts w:ascii="Malgun Gothic" w:hAnsi="Malgun Gothic"/>
          <w:b/>
          <w:noProof/>
          <w:sz w:val="19"/>
          <w:lang w:val="pl-PL"/>
        </w:rPr>
      </w:pPr>
      <w:r w:rsidRPr="002166D7">
        <w:rPr>
          <w:rFonts w:ascii="Malgun Gothic" w:hAnsi="Malgun Gothic"/>
          <w:b/>
          <w:noProof/>
          <w:color w:val="221F1F"/>
          <w:sz w:val="19"/>
          <w:lang w:val="pl-PL"/>
        </w:rPr>
        <w:t>Skład i opracowanie graficzne</w:t>
      </w:r>
    </w:p>
    <w:p w:rsidR="0000736F" w:rsidRPr="002166D7" w:rsidRDefault="002166D7">
      <w:pPr>
        <w:spacing w:before="5"/>
        <w:ind w:left="216"/>
        <w:rPr>
          <w:rFonts w:ascii="Malgun Gothic"/>
          <w:i/>
          <w:noProof/>
          <w:sz w:val="20"/>
          <w:lang w:val="pl-PL"/>
        </w:rPr>
      </w:pPr>
      <w:r w:rsidRPr="002166D7">
        <w:rPr>
          <w:rFonts w:ascii="Malgun Gothic"/>
          <w:i/>
          <w:noProof/>
          <w:color w:val="6C6D70"/>
          <w:sz w:val="20"/>
          <w:lang w:val="pl-PL"/>
        </w:rPr>
        <w:t>Typesetting and graphics</w:t>
      </w:r>
    </w:p>
    <w:p w:rsidR="0000736F" w:rsidRPr="002166D7" w:rsidRDefault="002166D7">
      <w:pPr>
        <w:pStyle w:val="Tekstpodstawowy"/>
        <w:spacing w:before="28"/>
        <w:ind w:left="216"/>
        <w:rPr>
          <w:rFonts w:ascii="Malgun Gothic" w:hAnsi="Malgun Gothic"/>
          <w:noProof/>
          <w:lang w:val="pl-PL"/>
        </w:rPr>
      </w:pPr>
      <w:r w:rsidRPr="002166D7">
        <w:rPr>
          <w:rFonts w:ascii="Malgun Gothic" w:hAnsi="Malgun Gothic"/>
          <w:noProof/>
          <w:color w:val="221F1F"/>
          <w:lang w:val="pl-PL"/>
        </w:rPr>
        <w:t>Dariusz Miziołek, Renata Pytkowska</w:t>
      </w:r>
    </w:p>
    <w:p w:rsidR="0000736F" w:rsidRPr="002166D7" w:rsidRDefault="0000736F">
      <w:pPr>
        <w:pStyle w:val="Tekstpodstawowy"/>
        <w:rPr>
          <w:rFonts w:ascii="Malgun Gothic"/>
          <w:noProof/>
          <w:sz w:val="24"/>
          <w:lang w:val="pl-PL"/>
        </w:rPr>
      </w:pPr>
    </w:p>
    <w:p w:rsidR="0000736F" w:rsidRPr="002166D7" w:rsidRDefault="0000736F">
      <w:pPr>
        <w:pStyle w:val="Tekstpodstawowy"/>
        <w:spacing w:before="5"/>
        <w:rPr>
          <w:rFonts w:ascii="Malgun Gothic"/>
          <w:noProof/>
          <w:sz w:val="32"/>
          <w:lang w:val="pl-PL"/>
        </w:rPr>
      </w:pPr>
    </w:p>
    <w:p w:rsidR="0000736F" w:rsidRPr="002166D7" w:rsidRDefault="002166D7">
      <w:pPr>
        <w:ind w:left="229"/>
        <w:rPr>
          <w:rFonts w:ascii="Malgun Gothic" w:hAnsi="Malgun Gothic"/>
          <w:b/>
          <w:noProof/>
          <w:sz w:val="19"/>
          <w:lang w:val="pl-PL"/>
        </w:rPr>
      </w:pPr>
      <w:r w:rsidRPr="002166D7">
        <w:rPr>
          <w:rFonts w:ascii="Malgun Gothic" w:hAnsi="Malgun Gothic"/>
          <w:b/>
          <w:noProof/>
          <w:color w:val="221F1F"/>
          <w:sz w:val="19"/>
          <w:lang w:val="pl-PL"/>
        </w:rPr>
        <w:t>Publikacja dost</w:t>
      </w:r>
      <w:r w:rsidRPr="002166D7">
        <w:rPr>
          <w:rFonts w:ascii="Calibri" w:hAnsi="Calibri"/>
          <w:b/>
          <w:noProof/>
          <w:color w:val="221F1F"/>
          <w:sz w:val="19"/>
          <w:lang w:val="pl-PL"/>
        </w:rPr>
        <w:t>ę</w:t>
      </w:r>
      <w:r w:rsidRPr="002166D7">
        <w:rPr>
          <w:rFonts w:ascii="Malgun Gothic" w:hAnsi="Malgun Gothic"/>
          <w:b/>
          <w:noProof/>
          <w:color w:val="221F1F"/>
          <w:sz w:val="19"/>
          <w:lang w:val="pl-PL"/>
        </w:rPr>
        <w:t>pna na stronie internetowej</w:t>
      </w:r>
    </w:p>
    <w:p w:rsidR="0000736F" w:rsidRPr="002166D7" w:rsidRDefault="002166D7">
      <w:pPr>
        <w:spacing w:before="15"/>
        <w:ind w:left="216"/>
        <w:rPr>
          <w:rFonts w:ascii="Malgun Gothic"/>
          <w:i/>
          <w:noProof/>
          <w:sz w:val="20"/>
          <w:lang w:val="pl-PL"/>
        </w:rPr>
      </w:pPr>
      <w:r w:rsidRPr="002166D7">
        <w:rPr>
          <w:rFonts w:ascii="Malgun Gothic"/>
          <w:i/>
          <w:noProof/>
          <w:color w:val="6C6D70"/>
          <w:sz w:val="20"/>
          <w:lang w:val="pl-PL"/>
        </w:rPr>
        <w:t>Publications available on website</w:t>
      </w:r>
    </w:p>
    <w:p w:rsidR="0000736F" w:rsidRPr="002166D7" w:rsidRDefault="002166D7">
      <w:pPr>
        <w:pStyle w:val="Tekstpodstawowy"/>
        <w:spacing w:before="20"/>
        <w:ind w:left="229"/>
        <w:rPr>
          <w:rFonts w:ascii="Malgun Gothic"/>
          <w:noProof/>
          <w:lang w:val="pl-PL"/>
        </w:rPr>
      </w:pPr>
      <w:r w:rsidRPr="002166D7">
        <w:rPr>
          <w:rFonts w:ascii="Malgun Gothic"/>
          <w:noProof/>
          <w:color w:val="221F1F"/>
          <w:lang w:val="pl-PL"/>
        </w:rPr>
        <w:t>stat.gov.pl</w:t>
      </w:r>
    </w:p>
    <w:p w:rsidR="0000736F" w:rsidRPr="002166D7" w:rsidRDefault="0000736F">
      <w:pPr>
        <w:pStyle w:val="Tekstpodstawowy"/>
        <w:rPr>
          <w:rFonts w:ascii="Malgun Gothic"/>
          <w:noProof/>
          <w:lang w:val="pl-PL"/>
        </w:rPr>
      </w:pPr>
    </w:p>
    <w:p w:rsidR="0000736F" w:rsidRPr="002166D7" w:rsidRDefault="002166D7">
      <w:pPr>
        <w:spacing w:line="337" w:lineRule="exact"/>
        <w:ind w:left="229"/>
        <w:rPr>
          <w:rFonts w:ascii="Malgun Gothic" w:hAnsi="Malgun Gothic"/>
          <w:b/>
          <w:noProof/>
          <w:sz w:val="19"/>
          <w:lang w:val="pl-PL"/>
        </w:rPr>
      </w:pPr>
      <w:r w:rsidRPr="002166D7">
        <w:rPr>
          <w:rFonts w:ascii="Malgun Gothic" w:hAnsi="Malgun Gothic"/>
          <w:b/>
          <w:noProof/>
          <w:color w:val="221F1F"/>
          <w:sz w:val="19"/>
          <w:lang w:val="pl-PL"/>
        </w:rPr>
        <w:t>Przy publikowaniu danych GUS prosimy o p</w:t>
      </w:r>
      <w:r w:rsidRPr="002166D7">
        <w:rPr>
          <w:rFonts w:ascii="Malgun Gothic" w:hAnsi="Malgun Gothic"/>
          <w:b/>
          <w:noProof/>
          <w:color w:val="221F1F"/>
          <w:sz w:val="19"/>
          <w:lang w:val="pl-PL"/>
        </w:rPr>
        <w:t xml:space="preserve">odanie </w:t>
      </w:r>
      <w:r w:rsidRPr="002166D7">
        <w:rPr>
          <w:rFonts w:ascii="Calibri" w:hAnsi="Calibri"/>
          <w:b/>
          <w:noProof/>
          <w:color w:val="221F1F"/>
          <w:sz w:val="19"/>
          <w:lang w:val="pl-PL"/>
        </w:rPr>
        <w:t>ź</w:t>
      </w:r>
      <w:r w:rsidRPr="002166D7">
        <w:rPr>
          <w:rFonts w:ascii="Malgun Gothic" w:hAnsi="Malgun Gothic"/>
          <w:b/>
          <w:noProof/>
          <w:color w:val="221F1F"/>
          <w:sz w:val="19"/>
          <w:lang w:val="pl-PL"/>
        </w:rPr>
        <w:t>ródła</w:t>
      </w:r>
    </w:p>
    <w:p w:rsidR="0000736F" w:rsidRPr="002166D7" w:rsidRDefault="002166D7">
      <w:pPr>
        <w:spacing w:line="355" w:lineRule="exact"/>
        <w:ind w:left="216"/>
        <w:rPr>
          <w:rFonts w:ascii="Malgun Gothic" w:hAnsi="Malgun Gothic"/>
          <w:i/>
          <w:noProof/>
          <w:sz w:val="20"/>
          <w:lang w:val="pl-PL"/>
        </w:rPr>
      </w:pPr>
      <w:r w:rsidRPr="002166D7">
        <w:rPr>
          <w:rFonts w:ascii="Malgun Gothic" w:hAnsi="Malgun Gothic"/>
          <w:i/>
          <w:noProof/>
          <w:color w:val="6C6D70"/>
          <w:sz w:val="20"/>
          <w:lang w:val="pl-PL"/>
        </w:rPr>
        <w:t>When publishing Statistics Poland data — please indicate the source</w:t>
      </w:r>
    </w:p>
    <w:p w:rsidR="0000736F" w:rsidRPr="002166D7" w:rsidRDefault="0000736F">
      <w:pPr>
        <w:pStyle w:val="Tekstpodstawowy"/>
        <w:spacing w:before="14"/>
        <w:rPr>
          <w:rFonts w:ascii="Malgun Gothic"/>
          <w:i/>
          <w:noProof/>
          <w:sz w:val="34"/>
          <w:lang w:val="pl-PL"/>
        </w:rPr>
      </w:pPr>
    </w:p>
    <w:p w:rsidR="0000736F" w:rsidRPr="002166D7" w:rsidRDefault="002166D7">
      <w:pPr>
        <w:spacing w:line="231" w:lineRule="exact"/>
        <w:ind w:left="2385"/>
        <w:rPr>
          <w:rFonts w:ascii="Malgun Gothic" w:hAnsi="Malgun Gothic"/>
          <w:noProof/>
          <w:sz w:val="16"/>
          <w:lang w:val="pl-PL"/>
        </w:rPr>
      </w:pPr>
      <w:r w:rsidRPr="002166D7">
        <w:rPr>
          <w:noProof/>
          <w:lang w:val="pl-PL"/>
        </w:rPr>
        <w:drawing>
          <wp:anchor distT="0" distB="0" distL="0" distR="0" simplePos="0" relativeHeight="251673600" behindDoc="0" locked="0" layoutInCell="1" allowOverlap="1">
            <wp:simplePos x="0" y="0"/>
            <wp:positionH relativeFrom="page">
              <wp:posOffset>1034414</wp:posOffset>
            </wp:positionH>
            <wp:positionV relativeFrom="paragraph">
              <wp:posOffset>51950</wp:posOffset>
            </wp:positionV>
            <wp:extent cx="888999" cy="211454"/>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4" cstate="print"/>
                    <a:stretch>
                      <a:fillRect/>
                    </a:stretch>
                  </pic:blipFill>
                  <pic:spPr>
                    <a:xfrm>
                      <a:off x="0" y="0"/>
                      <a:ext cx="888999" cy="211454"/>
                    </a:xfrm>
                    <a:prstGeom prst="rect">
                      <a:avLst/>
                    </a:prstGeom>
                  </pic:spPr>
                </pic:pic>
              </a:graphicData>
            </a:graphic>
          </wp:anchor>
        </w:drawing>
      </w:r>
      <w:r w:rsidRPr="002166D7">
        <w:rPr>
          <w:noProof/>
          <w:lang w:val="pl-PL"/>
        </w:rPr>
        <w:pict>
          <v:group id="_x0000_s1026" style="position:absolute;left:0;text-align:left;margin-left:55.7pt;margin-top:-5.95pt;width:20.85pt;height:31.3pt;z-index:-252153856;mso-position-horizontal-relative:page;mso-position-vertical-relative:text" coordorigin="1114,-119" coordsize="417,626">
            <v:shape id="_x0000_s1028" style="position:absolute;left:1114;top:89;width:417;height:417" coordorigin="1114,90" coordsize="417,417" path="m1323,90r-66,11l1200,131r-46,45l1125,233r-11,66l1125,365r29,57l1200,467r57,29l1323,507r66,-11l1446,467r45,-45l1520,365r11,-66l1520,233r-29,-57l1446,131r-57,-30l1323,90xe" fillcolor="#676a6a" stroked="f">
              <v:path arrowok="t"/>
            </v:shape>
            <v:shape id="_x0000_s1027" style="position:absolute;left:1114;top:-120;width:417;height:417" coordorigin="1114,-119" coordsize="417,417" o:spt="100" adj="0,,0" path="m1529,106r-126,l1407,107r8,4l1308,297r5,l1318,298r5,l1427,117r101,l1529,106xm1528,117r-101,l1431,119r3,3l1438,124,1338,297r5,l1349,296r5,-1l1449,132r77,l1528,117xm1530,97r-152,l1383,98r4,1l1391,101,1280,293r5,1l1289,295r5,1l1403,106r126,l1530,97xm1526,132r-77,l1452,134r4,3l1459,140r-88,152l1377,291r12,-4l1469,149r52,l1526,136r,-4xm1531,91r-179,l1356,92r5,1l1365,94,1254,286r4,2l1263,289r4,1l1378,97r152,l1531,91xm1531,89r-199,l1337,90,1230,276r8,4l1242,281,1352,91r179,l1531,89xm1521,149r-52,l1475,155r3,4l1408,279r8,-3l1430,268r57,-99l1514,169r7,-20xm1322,90r-15,l1207,263r4,2l1215,268r3,2l1322,90xm1289,95r-15,l1186,247r4,3l1193,253r4,2l1289,95xm1514,169r-27,l1493,177r2,4l1456,250r31,-32l1511,179r3,-10xm1252,108r-15,l1167,228r3,3l1173,235r4,3l1252,108xm1205,137r-15,l1150,206r3,4l1155,214r3,3l1205,137xm1323,-119r-66,11l1200,-79r-46,45l1125,23r-11,66l1116,117r6,27l1130,170r12,23l1152,178r11,-15l1176,150r14,-13l1205,137r10,-18l1229,111r8,-3l1252,108r4,-8l1268,96r6,-1l1289,95r2,-3l1296,91r6,-1l1322,90r1,-1l1531,89,1520,23r-29,-57l1446,-79r-57,-29l1323,-119xe" fillcolor="#babcbc" stroked="f">
              <v:stroke joinstyle="round"/>
              <v:formulas/>
              <v:path arrowok="t" o:connecttype="segments"/>
            </v:shape>
            <w10:wrap anchorx="page"/>
          </v:group>
        </w:pict>
      </w:r>
      <w:r w:rsidRPr="002166D7">
        <w:rPr>
          <w:rFonts w:ascii="Malgun Gothic" w:hAnsi="Malgun Gothic"/>
          <w:noProof/>
          <w:sz w:val="16"/>
          <w:lang w:val="pl-PL"/>
        </w:rPr>
        <w:t>00-925 WARSZAWA, AL. NIEPODLEGŁO</w:t>
      </w:r>
      <w:r w:rsidRPr="002166D7">
        <w:rPr>
          <w:rFonts w:ascii="Calibri" w:hAnsi="Calibri"/>
          <w:noProof/>
          <w:sz w:val="16"/>
          <w:lang w:val="pl-PL"/>
        </w:rPr>
        <w:t>Ś</w:t>
      </w:r>
      <w:r w:rsidRPr="002166D7">
        <w:rPr>
          <w:rFonts w:ascii="Malgun Gothic" w:hAnsi="Malgun Gothic"/>
          <w:noProof/>
          <w:sz w:val="16"/>
          <w:lang w:val="pl-PL"/>
        </w:rPr>
        <w:t>CI 208</w:t>
      </w:r>
    </w:p>
    <w:p w:rsidR="0000736F" w:rsidRPr="002166D7" w:rsidRDefault="002166D7">
      <w:pPr>
        <w:spacing w:line="211" w:lineRule="exact"/>
        <w:ind w:left="2385"/>
        <w:rPr>
          <w:rFonts w:ascii="Malgun Gothic" w:hAnsi="Malgun Gothic"/>
          <w:noProof/>
          <w:sz w:val="16"/>
          <w:lang w:val="pl-PL"/>
        </w:rPr>
      </w:pPr>
      <w:r w:rsidRPr="002166D7">
        <w:rPr>
          <w:rFonts w:ascii="Malgun Gothic" w:hAnsi="Malgun Gothic"/>
          <w:noProof/>
          <w:sz w:val="16"/>
          <w:lang w:val="pl-PL"/>
        </w:rPr>
        <w:t>Informacje w sprawach sprzeda</w:t>
      </w:r>
      <w:r w:rsidRPr="002166D7">
        <w:rPr>
          <w:rFonts w:ascii="Calibri" w:hAnsi="Calibri"/>
          <w:noProof/>
          <w:sz w:val="16"/>
          <w:lang w:val="pl-PL"/>
        </w:rPr>
        <w:t>ż</w:t>
      </w:r>
      <w:r w:rsidRPr="002166D7">
        <w:rPr>
          <w:rFonts w:ascii="Malgun Gothic" w:hAnsi="Malgun Gothic"/>
          <w:noProof/>
          <w:sz w:val="16"/>
          <w:lang w:val="pl-PL"/>
        </w:rPr>
        <w:t>y publikacji – tel.: (22) 608 32 10, 608 38 10</w:t>
      </w:r>
    </w:p>
    <w:p w:rsidR="0000736F" w:rsidRPr="002166D7" w:rsidRDefault="002166D7">
      <w:pPr>
        <w:spacing w:line="234" w:lineRule="exact"/>
        <w:ind w:left="3055" w:right="5198"/>
        <w:jc w:val="center"/>
        <w:rPr>
          <w:rFonts w:ascii="Malgun Gothic" w:hAnsi="Malgun Gothic"/>
          <w:noProof/>
          <w:sz w:val="14"/>
          <w:lang w:val="pl-PL"/>
        </w:rPr>
      </w:pPr>
      <w:r w:rsidRPr="002166D7">
        <w:rPr>
          <w:rFonts w:ascii="Malgun Gothic" w:hAnsi="Malgun Gothic"/>
          <w:noProof/>
          <w:color w:val="221F1F"/>
          <w:sz w:val="14"/>
          <w:lang w:val="pl-PL"/>
        </w:rPr>
        <w:t>Zam. XXX/201X/nakł. 180</w:t>
      </w:r>
    </w:p>
    <w:p w:rsidR="0000736F" w:rsidRPr="002166D7" w:rsidRDefault="0000736F">
      <w:pPr>
        <w:spacing w:line="234" w:lineRule="exact"/>
        <w:jc w:val="center"/>
        <w:rPr>
          <w:rFonts w:ascii="Malgun Gothic" w:hAnsi="Malgun Gothic"/>
          <w:noProof/>
          <w:sz w:val="14"/>
          <w:lang w:val="pl-PL"/>
        </w:rPr>
        <w:sectPr w:rsidR="0000736F" w:rsidRPr="002166D7">
          <w:pgSz w:w="11920" w:h="15310"/>
          <w:pgMar w:top="1440" w:right="720" w:bottom="280" w:left="1300" w:header="708" w:footer="708" w:gutter="0"/>
          <w:cols w:space="708"/>
        </w:sectPr>
      </w:pPr>
    </w:p>
    <w:p w:rsidR="0000736F" w:rsidRPr="002166D7" w:rsidRDefault="002166D7">
      <w:pPr>
        <w:pStyle w:val="Nagwek1"/>
        <w:rPr>
          <w:noProof/>
          <w:lang w:val="pl-PL"/>
        </w:rPr>
      </w:pPr>
      <w:r w:rsidRPr="002166D7">
        <w:rPr>
          <w:noProof/>
          <w:lang w:val="pl-PL"/>
        </w:rPr>
        <w:lastRenderedPageBreak/>
        <w:t>Przedmowa</w:t>
      </w:r>
    </w:p>
    <w:p w:rsidR="0000736F" w:rsidRPr="002166D7" w:rsidRDefault="0000736F">
      <w:pPr>
        <w:pStyle w:val="Tekstpodstawowy"/>
        <w:spacing w:before="6"/>
        <w:rPr>
          <w:b/>
          <w:noProof/>
          <w:sz w:val="53"/>
          <w:lang w:val="pl-PL"/>
        </w:rPr>
      </w:pPr>
    </w:p>
    <w:p w:rsidR="0000736F" w:rsidRPr="002166D7" w:rsidRDefault="002166D7">
      <w:pPr>
        <w:pStyle w:val="Tekstpodstawowy"/>
        <w:spacing w:before="1" w:line="230" w:lineRule="auto"/>
        <w:ind w:left="1534" w:right="694"/>
        <w:jc w:val="both"/>
        <w:rPr>
          <w:noProof/>
          <w:lang w:val="pl-PL"/>
        </w:rPr>
      </w:pPr>
      <w:r w:rsidRPr="002166D7">
        <w:rPr>
          <w:noProof/>
          <w:lang w:val="pl-PL"/>
        </w:rPr>
        <w:t>Publikacja zawiera podstawowe dane wynikowego szacunku produkcji głównych ziemiopłodów rolnych, upraw pastewnych, warzyw gruntowych oraz owoców z drzew        i krzewów owocowych oraz plantacji jagodowych w 2021 r. z uwzględnieniem danych administracyjnych</w:t>
      </w:r>
      <w:r w:rsidRPr="002166D7">
        <w:rPr>
          <w:noProof/>
          <w:lang w:val="pl-PL"/>
        </w:rPr>
        <w:t xml:space="preserve"> w zakresie powierzchni</w:t>
      </w:r>
      <w:r w:rsidRPr="002166D7">
        <w:rPr>
          <w:noProof/>
          <w:spacing w:val="-5"/>
          <w:lang w:val="pl-PL"/>
        </w:rPr>
        <w:t xml:space="preserve"> </w:t>
      </w:r>
      <w:r w:rsidRPr="002166D7">
        <w:rPr>
          <w:noProof/>
          <w:lang w:val="pl-PL"/>
        </w:rPr>
        <w:t>zasiewów.</w:t>
      </w:r>
    </w:p>
    <w:p w:rsidR="0000736F" w:rsidRPr="002166D7" w:rsidRDefault="002166D7">
      <w:pPr>
        <w:pStyle w:val="Tekstpodstawowy"/>
        <w:spacing w:before="123" w:line="232" w:lineRule="auto"/>
        <w:ind w:left="1534" w:right="703"/>
        <w:jc w:val="both"/>
        <w:rPr>
          <w:noProof/>
          <w:lang w:val="pl-PL"/>
        </w:rPr>
      </w:pPr>
      <w:r w:rsidRPr="002166D7">
        <w:rPr>
          <w:noProof/>
          <w:lang w:val="pl-PL"/>
        </w:rPr>
        <w:t>Do obliczenia wynikowych wielkości produkcji roślinnej wykorzystano dane ze źródeł administracyjnych w zakresie niektórych upraw mających duże znaczenie ekonomiczne.</w:t>
      </w:r>
    </w:p>
    <w:p w:rsidR="0000736F" w:rsidRPr="002166D7" w:rsidRDefault="002166D7">
      <w:pPr>
        <w:pStyle w:val="Tekstpodstawowy"/>
        <w:spacing w:before="117" w:line="232" w:lineRule="auto"/>
        <w:ind w:left="1534" w:right="701"/>
        <w:jc w:val="both"/>
        <w:rPr>
          <w:noProof/>
          <w:lang w:val="pl-PL"/>
        </w:rPr>
      </w:pPr>
      <w:r w:rsidRPr="002166D7">
        <w:rPr>
          <w:noProof/>
          <w:lang w:val="pl-PL"/>
        </w:rPr>
        <w:t>Dla zilustrowania przemian i tendencji w produkcji rośli</w:t>
      </w:r>
      <w:r w:rsidRPr="002166D7">
        <w:rPr>
          <w:noProof/>
          <w:lang w:val="pl-PL"/>
        </w:rPr>
        <w:t>nnej, dane krajowe z produkcji podstawowych upraw podano w porównaniu z analogicznymi danymi roku poprzedniego.</w:t>
      </w:r>
    </w:p>
    <w:p w:rsidR="0000736F" w:rsidRPr="002166D7" w:rsidRDefault="002166D7">
      <w:pPr>
        <w:pStyle w:val="Tekstpodstawowy"/>
        <w:spacing w:before="117" w:line="232" w:lineRule="auto"/>
        <w:ind w:left="1534" w:right="700"/>
        <w:rPr>
          <w:noProof/>
          <w:lang w:val="pl-PL"/>
        </w:rPr>
      </w:pPr>
      <w:r w:rsidRPr="002166D7">
        <w:rPr>
          <w:noProof/>
          <w:lang w:val="pl-PL"/>
        </w:rPr>
        <w:t>Publikacja składa się z uwag metodycznych oraz działów zawierających część tabelaryczną.</w:t>
      </w:r>
    </w:p>
    <w:p w:rsidR="0000736F" w:rsidRPr="002166D7" w:rsidRDefault="002166D7">
      <w:pPr>
        <w:pStyle w:val="Tekstpodstawowy"/>
        <w:tabs>
          <w:tab w:val="left" w:pos="1930"/>
          <w:tab w:val="left" w:pos="2923"/>
          <w:tab w:val="left" w:pos="4398"/>
          <w:tab w:val="left" w:pos="5824"/>
          <w:tab w:val="left" w:pos="7074"/>
          <w:tab w:val="left" w:pos="8590"/>
        </w:tabs>
        <w:spacing w:before="112" w:line="224" w:lineRule="exact"/>
        <w:ind w:left="1534"/>
        <w:rPr>
          <w:noProof/>
          <w:lang w:val="pl-PL"/>
        </w:rPr>
      </w:pPr>
      <w:r w:rsidRPr="002166D7">
        <w:rPr>
          <w:noProof/>
          <w:lang w:val="pl-PL"/>
        </w:rPr>
        <w:t>W</w:t>
      </w:r>
      <w:r w:rsidRPr="002166D7">
        <w:rPr>
          <w:noProof/>
          <w:lang w:val="pl-PL"/>
        </w:rPr>
        <w:tab/>
        <w:t>uwagach</w:t>
      </w:r>
      <w:r w:rsidRPr="002166D7">
        <w:rPr>
          <w:noProof/>
          <w:lang w:val="pl-PL"/>
        </w:rPr>
        <w:tab/>
        <w:t>metodycznych</w:t>
      </w:r>
      <w:r w:rsidRPr="002166D7">
        <w:rPr>
          <w:noProof/>
          <w:lang w:val="pl-PL"/>
        </w:rPr>
        <w:tab/>
        <w:t>zamieszczono</w:t>
      </w:r>
      <w:r w:rsidRPr="002166D7">
        <w:rPr>
          <w:noProof/>
          <w:lang w:val="pl-PL"/>
        </w:rPr>
        <w:tab/>
        <w:t>wyjaśnienia</w:t>
      </w:r>
      <w:r w:rsidRPr="002166D7">
        <w:rPr>
          <w:noProof/>
          <w:lang w:val="pl-PL"/>
        </w:rPr>
        <w:tab/>
        <w:t>podstaw</w:t>
      </w:r>
      <w:r w:rsidRPr="002166D7">
        <w:rPr>
          <w:noProof/>
          <w:lang w:val="pl-PL"/>
        </w:rPr>
        <w:t>owych</w:t>
      </w:r>
      <w:r w:rsidRPr="002166D7">
        <w:rPr>
          <w:noProof/>
          <w:lang w:val="pl-PL"/>
        </w:rPr>
        <w:tab/>
        <w:t>kwestii</w:t>
      </w:r>
    </w:p>
    <w:p w:rsidR="0000736F" w:rsidRPr="002166D7" w:rsidRDefault="002166D7">
      <w:pPr>
        <w:pStyle w:val="Tekstpodstawowy"/>
        <w:spacing w:line="224" w:lineRule="exact"/>
        <w:ind w:left="1534"/>
        <w:rPr>
          <w:noProof/>
          <w:lang w:val="pl-PL"/>
        </w:rPr>
      </w:pPr>
      <w:r w:rsidRPr="002166D7">
        <w:rPr>
          <w:noProof/>
          <w:lang w:val="pl-PL"/>
        </w:rPr>
        <w:t>terminologicznych i zakresowych dotyczących publikowanych upraw.</w:t>
      </w:r>
    </w:p>
    <w:p w:rsidR="0000736F" w:rsidRPr="002166D7" w:rsidRDefault="002166D7">
      <w:pPr>
        <w:pStyle w:val="Tekstpodstawowy"/>
        <w:spacing w:before="120" w:line="230" w:lineRule="auto"/>
        <w:ind w:left="1534" w:right="696"/>
        <w:jc w:val="both"/>
        <w:rPr>
          <w:noProof/>
          <w:lang w:val="pl-PL"/>
        </w:rPr>
      </w:pPr>
      <w:r w:rsidRPr="002166D7">
        <w:rPr>
          <w:noProof/>
          <w:lang w:val="pl-PL"/>
        </w:rPr>
        <w:t>Aneks tabelaryczny - zawiera tabelaryczne zestawienie informacji, ujmujące powierzchnię, plony i zbiory podstawowych upraw rolnych i ogrodniczych dla rolnictwa ogółem.</w:t>
      </w:r>
    </w:p>
    <w:p w:rsidR="0000736F" w:rsidRPr="002166D7" w:rsidRDefault="002166D7">
      <w:pPr>
        <w:pStyle w:val="Tekstpodstawowy"/>
        <w:spacing w:before="116"/>
        <w:ind w:left="1534"/>
        <w:rPr>
          <w:noProof/>
          <w:lang w:val="pl-PL"/>
        </w:rPr>
      </w:pPr>
      <w:r w:rsidRPr="002166D7">
        <w:rPr>
          <w:noProof/>
          <w:lang w:val="pl-PL"/>
        </w:rPr>
        <w:t>Publikacja została opracowana w Wydziale Produkcji Roślinnej i Zwierzęcej.</w:t>
      </w: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spacing w:before="8"/>
        <w:rPr>
          <w:noProof/>
          <w:sz w:val="10"/>
          <w:lang w:val="pl-PL"/>
        </w:rPr>
      </w:pPr>
    </w:p>
    <w:tbl>
      <w:tblPr>
        <w:tblStyle w:val="TableNormal"/>
        <w:tblW w:w="0" w:type="auto"/>
        <w:tblInd w:w="5548" w:type="dxa"/>
        <w:tblLayout w:type="fixed"/>
        <w:tblLook w:val="01E0" w:firstRow="1" w:lastRow="1" w:firstColumn="1" w:lastColumn="1" w:noHBand="0" w:noVBand="0"/>
      </w:tblPr>
      <w:tblGrid>
        <w:gridCol w:w="3335"/>
      </w:tblGrid>
      <w:tr w:rsidR="0000736F" w:rsidRPr="002166D7">
        <w:trPr>
          <w:trHeight w:val="233"/>
        </w:trPr>
        <w:tc>
          <w:tcPr>
            <w:tcW w:w="3335" w:type="dxa"/>
          </w:tcPr>
          <w:p w:rsidR="0000736F" w:rsidRPr="002166D7" w:rsidRDefault="002166D7">
            <w:pPr>
              <w:pStyle w:val="TableParagraph"/>
              <w:spacing w:before="0" w:line="214" w:lineRule="exact"/>
              <w:ind w:left="179" w:right="179"/>
              <w:jc w:val="center"/>
              <w:rPr>
                <w:noProof/>
                <w:sz w:val="19"/>
                <w:lang w:val="pl-PL"/>
              </w:rPr>
            </w:pPr>
            <w:r w:rsidRPr="002166D7">
              <w:rPr>
                <w:noProof/>
                <w:sz w:val="19"/>
                <w:lang w:val="pl-PL"/>
              </w:rPr>
              <w:t>Dyrektor Departamentu Rolnictwa</w:t>
            </w:r>
          </w:p>
        </w:tc>
      </w:tr>
      <w:tr w:rsidR="0000736F" w:rsidRPr="002166D7">
        <w:trPr>
          <w:trHeight w:val="233"/>
        </w:trPr>
        <w:tc>
          <w:tcPr>
            <w:tcW w:w="3335" w:type="dxa"/>
          </w:tcPr>
          <w:p w:rsidR="0000736F" w:rsidRPr="002166D7" w:rsidRDefault="002166D7">
            <w:pPr>
              <w:pStyle w:val="TableParagraph"/>
              <w:spacing w:before="6" w:line="208" w:lineRule="exact"/>
              <w:ind w:left="179" w:right="179"/>
              <w:jc w:val="center"/>
              <w:rPr>
                <w:noProof/>
                <w:sz w:val="19"/>
                <w:lang w:val="pl-PL"/>
              </w:rPr>
            </w:pPr>
            <w:r w:rsidRPr="002166D7">
              <w:rPr>
                <w:noProof/>
                <w:sz w:val="19"/>
                <w:lang w:val="pl-PL"/>
              </w:rPr>
              <w:t>Artur Łączyński</w:t>
            </w:r>
          </w:p>
        </w:tc>
      </w:tr>
    </w:tbl>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spacing w:before="9"/>
        <w:rPr>
          <w:noProof/>
          <w:sz w:val="22"/>
          <w:lang w:val="pl-PL"/>
        </w:rPr>
      </w:pPr>
    </w:p>
    <w:p w:rsidR="0000736F" w:rsidRPr="002166D7" w:rsidRDefault="002166D7">
      <w:pPr>
        <w:pStyle w:val="Tekstpodstawowy"/>
        <w:spacing w:before="99"/>
        <w:ind w:left="116"/>
        <w:rPr>
          <w:noProof/>
          <w:lang w:val="pl-PL"/>
        </w:rPr>
      </w:pPr>
      <w:r w:rsidRPr="002166D7">
        <w:rPr>
          <w:noProof/>
          <w:lang w:val="pl-PL"/>
        </w:rPr>
        <w:t>Warszawa, kwiecień 2022 r.</w:t>
      </w:r>
    </w:p>
    <w:p w:rsidR="0000736F" w:rsidRPr="002166D7" w:rsidRDefault="0000736F">
      <w:pPr>
        <w:rPr>
          <w:noProof/>
          <w:lang w:val="pl-PL"/>
        </w:rPr>
        <w:sectPr w:rsidR="0000736F" w:rsidRPr="002166D7">
          <w:pgSz w:w="11920" w:h="15310"/>
          <w:pgMar w:top="1320" w:right="720" w:bottom="280" w:left="1300" w:header="708" w:footer="708" w:gutter="0"/>
          <w:cols w:space="708"/>
        </w:sectPr>
      </w:pPr>
    </w:p>
    <w:p w:rsidR="0000736F" w:rsidRPr="002166D7" w:rsidRDefault="002166D7">
      <w:pPr>
        <w:pStyle w:val="Nagwek2"/>
        <w:spacing w:before="87"/>
        <w:rPr>
          <w:noProof/>
          <w:lang w:val="pl-PL"/>
        </w:rPr>
      </w:pPr>
      <w:r w:rsidRPr="002166D7">
        <w:rPr>
          <w:noProof/>
          <w:lang w:val="pl-PL"/>
        </w:rPr>
        <w:lastRenderedPageBreak/>
        <w:t>Preface</w:t>
      </w:r>
    </w:p>
    <w:p w:rsidR="0000736F" w:rsidRPr="002166D7" w:rsidRDefault="0000736F">
      <w:pPr>
        <w:pStyle w:val="Tekstpodstawowy"/>
        <w:rPr>
          <w:i/>
          <w:noProof/>
          <w:sz w:val="20"/>
          <w:lang w:val="pl-PL"/>
        </w:rPr>
      </w:pPr>
    </w:p>
    <w:p w:rsidR="0000736F" w:rsidRPr="002166D7" w:rsidRDefault="0000736F">
      <w:pPr>
        <w:pStyle w:val="Tekstpodstawowy"/>
        <w:spacing w:before="8"/>
        <w:rPr>
          <w:i/>
          <w:noProof/>
          <w:sz w:val="24"/>
          <w:lang w:val="pl-PL"/>
        </w:rPr>
      </w:pPr>
    </w:p>
    <w:p w:rsidR="0000736F" w:rsidRPr="002166D7" w:rsidRDefault="002166D7">
      <w:pPr>
        <w:pStyle w:val="Tekstpodstawowy"/>
        <w:spacing w:before="107" w:line="230" w:lineRule="auto"/>
        <w:ind w:left="1534" w:right="700"/>
        <w:jc w:val="both"/>
        <w:rPr>
          <w:noProof/>
          <w:lang w:val="pl-PL"/>
        </w:rPr>
      </w:pPr>
      <w:r w:rsidRPr="002166D7">
        <w:rPr>
          <w:noProof/>
          <w:lang w:val="pl-PL"/>
        </w:rPr>
        <w:t xml:space="preserve">The publication contains basic data regarding the final estimation of the production of main agricultural crops, fodder crops, ground vegetables, and from fruits trees and shrubs as well as berry plantations in 2020, taking into account the administrative </w:t>
      </w:r>
      <w:r w:rsidRPr="002166D7">
        <w:rPr>
          <w:noProof/>
          <w:lang w:val="pl-PL"/>
        </w:rPr>
        <w:t>data in the field of sown area.</w:t>
      </w:r>
    </w:p>
    <w:p w:rsidR="0000736F" w:rsidRPr="002166D7" w:rsidRDefault="002166D7">
      <w:pPr>
        <w:pStyle w:val="Tekstpodstawowy"/>
        <w:spacing w:before="123" w:line="232" w:lineRule="auto"/>
        <w:ind w:left="1534" w:right="701"/>
        <w:jc w:val="both"/>
        <w:rPr>
          <w:noProof/>
          <w:lang w:val="pl-PL"/>
        </w:rPr>
      </w:pPr>
      <w:r w:rsidRPr="002166D7">
        <w:rPr>
          <w:noProof/>
          <w:lang w:val="pl-PL"/>
        </w:rPr>
        <w:t>Data from administrative sources for some economically significant crops were used to calculate the resulting plant production volumes.</w:t>
      </w:r>
    </w:p>
    <w:p w:rsidR="0000736F" w:rsidRPr="002166D7" w:rsidRDefault="002166D7">
      <w:pPr>
        <w:pStyle w:val="Tekstpodstawowy"/>
        <w:spacing w:before="117" w:line="232" w:lineRule="auto"/>
        <w:ind w:left="1534" w:right="703"/>
        <w:jc w:val="both"/>
        <w:rPr>
          <w:noProof/>
          <w:lang w:val="pl-PL"/>
        </w:rPr>
      </w:pPr>
      <w:r w:rsidRPr="002166D7">
        <w:rPr>
          <w:noProof/>
          <w:lang w:val="pl-PL"/>
        </w:rPr>
        <w:t>In order to illustrate changes and tendencies in crop output, the national data on main crops output are presented in comparison with the analogous data from previous year.</w:t>
      </w:r>
    </w:p>
    <w:p w:rsidR="0000736F" w:rsidRPr="002166D7" w:rsidRDefault="002166D7">
      <w:pPr>
        <w:pStyle w:val="Tekstpodstawowy"/>
        <w:spacing w:before="114"/>
        <w:ind w:left="1534"/>
        <w:jc w:val="both"/>
        <w:rPr>
          <w:noProof/>
          <w:lang w:val="pl-PL"/>
        </w:rPr>
      </w:pPr>
      <w:r w:rsidRPr="002166D7">
        <w:rPr>
          <w:noProof/>
          <w:lang w:val="pl-PL"/>
        </w:rPr>
        <w:t>The publication consists of methodological notes, and sections including tables.</w:t>
      </w:r>
    </w:p>
    <w:p w:rsidR="0000736F" w:rsidRPr="002166D7" w:rsidRDefault="002166D7">
      <w:pPr>
        <w:pStyle w:val="Tekstpodstawowy"/>
        <w:spacing w:before="116" w:line="232" w:lineRule="auto"/>
        <w:ind w:left="1534" w:right="695"/>
        <w:jc w:val="both"/>
        <w:rPr>
          <w:noProof/>
          <w:lang w:val="pl-PL"/>
        </w:rPr>
      </w:pPr>
      <w:r w:rsidRPr="002166D7">
        <w:rPr>
          <w:noProof/>
          <w:lang w:val="pl-PL"/>
        </w:rPr>
        <w:t>Th</w:t>
      </w:r>
      <w:r w:rsidRPr="002166D7">
        <w:rPr>
          <w:noProof/>
          <w:lang w:val="pl-PL"/>
        </w:rPr>
        <w:t>e methodological notes explain the basic terminological and scope-related issues related to the published crops.</w:t>
      </w:r>
    </w:p>
    <w:p w:rsidR="0000736F" w:rsidRPr="002166D7" w:rsidRDefault="002166D7">
      <w:pPr>
        <w:pStyle w:val="Tekstpodstawowy"/>
        <w:spacing w:before="117" w:line="232" w:lineRule="auto"/>
        <w:ind w:left="1534" w:right="698"/>
        <w:jc w:val="both"/>
        <w:rPr>
          <w:noProof/>
          <w:lang w:val="pl-PL"/>
        </w:rPr>
      </w:pPr>
      <w:r w:rsidRPr="002166D7">
        <w:rPr>
          <w:noProof/>
          <w:lang w:val="pl-PL"/>
        </w:rPr>
        <w:t>Statistical tables – includes information in tabular form on area, yields and production of main agricultural and horticultural crops, total fo</w:t>
      </w:r>
      <w:r w:rsidRPr="002166D7">
        <w:rPr>
          <w:noProof/>
          <w:lang w:val="pl-PL"/>
        </w:rPr>
        <w:t>r agriculture.</w:t>
      </w:r>
    </w:p>
    <w:p w:rsidR="0000736F" w:rsidRPr="002166D7" w:rsidRDefault="002166D7">
      <w:pPr>
        <w:pStyle w:val="Tekstpodstawowy"/>
        <w:spacing w:before="114"/>
        <w:ind w:left="1534"/>
        <w:jc w:val="both"/>
        <w:rPr>
          <w:noProof/>
          <w:lang w:val="pl-PL"/>
        </w:rPr>
      </w:pPr>
      <w:r w:rsidRPr="002166D7">
        <w:rPr>
          <w:noProof/>
          <w:lang w:val="pl-PL"/>
        </w:rPr>
        <w:t>The publication was prepared in the Crop and Animal Production Unit.</w:t>
      </w: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spacing w:before="8"/>
        <w:rPr>
          <w:noProof/>
          <w:sz w:val="10"/>
          <w:lang w:val="pl-PL"/>
        </w:rPr>
      </w:pPr>
    </w:p>
    <w:tbl>
      <w:tblPr>
        <w:tblStyle w:val="TableNormal"/>
        <w:tblW w:w="0" w:type="auto"/>
        <w:tblInd w:w="5639" w:type="dxa"/>
        <w:tblLayout w:type="fixed"/>
        <w:tblLook w:val="01E0" w:firstRow="1" w:lastRow="1" w:firstColumn="1" w:lastColumn="1" w:noHBand="0" w:noVBand="0"/>
      </w:tblPr>
      <w:tblGrid>
        <w:gridCol w:w="3722"/>
      </w:tblGrid>
      <w:tr w:rsidR="0000736F" w:rsidRPr="002166D7">
        <w:trPr>
          <w:trHeight w:val="233"/>
        </w:trPr>
        <w:tc>
          <w:tcPr>
            <w:tcW w:w="3722" w:type="dxa"/>
          </w:tcPr>
          <w:p w:rsidR="0000736F" w:rsidRPr="002166D7" w:rsidRDefault="002166D7">
            <w:pPr>
              <w:pStyle w:val="TableParagraph"/>
              <w:spacing w:before="0" w:line="214" w:lineRule="exact"/>
              <w:ind w:left="178" w:right="178"/>
              <w:jc w:val="center"/>
              <w:rPr>
                <w:i/>
                <w:noProof/>
                <w:sz w:val="19"/>
                <w:lang w:val="pl-PL"/>
              </w:rPr>
            </w:pPr>
            <w:r w:rsidRPr="002166D7">
              <w:rPr>
                <w:noProof/>
                <w:sz w:val="19"/>
                <w:lang w:val="pl-PL"/>
              </w:rPr>
              <w:t xml:space="preserve">Director of the Agriculture </w:t>
            </w:r>
            <w:r w:rsidRPr="002166D7">
              <w:rPr>
                <w:i/>
                <w:noProof/>
                <w:sz w:val="19"/>
                <w:lang w:val="pl-PL"/>
              </w:rPr>
              <w:t>Department</w:t>
            </w:r>
          </w:p>
        </w:tc>
      </w:tr>
      <w:tr w:rsidR="0000736F" w:rsidRPr="002166D7">
        <w:trPr>
          <w:trHeight w:val="233"/>
        </w:trPr>
        <w:tc>
          <w:tcPr>
            <w:tcW w:w="3722" w:type="dxa"/>
          </w:tcPr>
          <w:p w:rsidR="0000736F" w:rsidRPr="002166D7" w:rsidRDefault="002166D7">
            <w:pPr>
              <w:pStyle w:val="TableParagraph"/>
              <w:spacing w:before="6" w:line="208" w:lineRule="exact"/>
              <w:ind w:left="177" w:right="178"/>
              <w:jc w:val="center"/>
              <w:rPr>
                <w:noProof/>
                <w:sz w:val="19"/>
                <w:lang w:val="pl-PL"/>
              </w:rPr>
            </w:pPr>
            <w:r w:rsidRPr="002166D7">
              <w:rPr>
                <w:noProof/>
                <w:sz w:val="19"/>
                <w:lang w:val="pl-PL"/>
              </w:rPr>
              <w:t>Artur Łączyński</w:t>
            </w:r>
          </w:p>
        </w:tc>
      </w:tr>
    </w:tbl>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rPr>
          <w:noProof/>
          <w:sz w:val="20"/>
          <w:lang w:val="pl-PL"/>
        </w:rPr>
      </w:pPr>
    </w:p>
    <w:p w:rsidR="0000736F" w:rsidRPr="002166D7" w:rsidRDefault="0000736F">
      <w:pPr>
        <w:pStyle w:val="Tekstpodstawowy"/>
        <w:spacing w:before="9"/>
        <w:rPr>
          <w:noProof/>
          <w:sz w:val="22"/>
          <w:lang w:val="pl-PL"/>
        </w:rPr>
      </w:pPr>
    </w:p>
    <w:p w:rsidR="0000736F" w:rsidRPr="002166D7" w:rsidRDefault="002166D7">
      <w:pPr>
        <w:pStyle w:val="Tekstpodstawowy"/>
        <w:spacing w:before="99"/>
        <w:ind w:left="116"/>
        <w:rPr>
          <w:noProof/>
          <w:lang w:val="pl-PL"/>
        </w:rPr>
      </w:pPr>
      <w:r w:rsidRPr="002166D7">
        <w:rPr>
          <w:noProof/>
          <w:lang w:val="pl-PL"/>
        </w:rPr>
        <w:t>Warsaw, April 2022</w:t>
      </w:r>
    </w:p>
    <w:p w:rsidR="0000736F" w:rsidRPr="002166D7" w:rsidRDefault="0000736F">
      <w:pPr>
        <w:rPr>
          <w:noProof/>
          <w:lang w:val="pl-PL"/>
        </w:rPr>
        <w:sectPr w:rsidR="0000736F" w:rsidRPr="002166D7">
          <w:pgSz w:w="11920" w:h="15310"/>
          <w:pgMar w:top="1320" w:right="720" w:bottom="280" w:left="1300" w:header="708" w:footer="708" w:gutter="0"/>
          <w:cols w:space="708"/>
        </w:sectPr>
      </w:pPr>
    </w:p>
    <w:p w:rsidR="0000736F" w:rsidRPr="002166D7" w:rsidRDefault="002166D7">
      <w:pPr>
        <w:pStyle w:val="Nagwek1"/>
        <w:ind w:left="229"/>
        <w:rPr>
          <w:noProof/>
          <w:lang w:val="pl-PL"/>
        </w:rPr>
      </w:pPr>
      <w:r w:rsidRPr="002166D7">
        <w:rPr>
          <w:noProof/>
          <w:color w:val="001D77"/>
          <w:lang w:val="pl-PL"/>
        </w:rPr>
        <w:lastRenderedPageBreak/>
        <w:t>Objaśnienia znaków umownych i ważniejsze skróty</w:t>
      </w:r>
    </w:p>
    <w:p w:rsidR="0000736F" w:rsidRPr="002166D7" w:rsidRDefault="002166D7">
      <w:pPr>
        <w:pStyle w:val="Nagwek2"/>
        <w:ind w:left="198"/>
        <w:rPr>
          <w:noProof/>
          <w:lang w:val="pl-PL"/>
        </w:rPr>
      </w:pPr>
      <w:r w:rsidRPr="002166D7">
        <w:rPr>
          <w:noProof/>
          <w:color w:val="001D77"/>
          <w:lang w:val="pl-PL"/>
        </w:rPr>
        <w:t>Symbols and main abbreviations</w:t>
      </w:r>
    </w:p>
    <w:p w:rsidR="0000736F" w:rsidRPr="002166D7" w:rsidRDefault="0000736F">
      <w:pPr>
        <w:pStyle w:val="Tekstpodstawowy"/>
        <w:rPr>
          <w:i/>
          <w:noProof/>
          <w:sz w:val="20"/>
          <w:lang w:val="pl-PL"/>
        </w:rPr>
      </w:pPr>
    </w:p>
    <w:p w:rsidR="0000736F" w:rsidRPr="002166D7" w:rsidRDefault="0000736F">
      <w:pPr>
        <w:pStyle w:val="Tekstpodstawowy"/>
        <w:spacing w:before="11"/>
        <w:rPr>
          <w:i/>
          <w:noProof/>
          <w:lang w:val="pl-PL"/>
        </w:rPr>
      </w:pPr>
    </w:p>
    <w:tbl>
      <w:tblPr>
        <w:tblStyle w:val="TableNormal"/>
        <w:tblW w:w="0" w:type="auto"/>
        <w:tblInd w:w="1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6244"/>
      </w:tblGrid>
      <w:tr w:rsidR="0000736F" w:rsidRPr="002166D7">
        <w:trPr>
          <w:trHeight w:val="561"/>
        </w:trPr>
        <w:tc>
          <w:tcPr>
            <w:tcW w:w="2000" w:type="dxa"/>
            <w:tcBorders>
              <w:left w:val="nil"/>
            </w:tcBorders>
          </w:tcPr>
          <w:p w:rsidR="0000736F" w:rsidRPr="002166D7" w:rsidRDefault="002166D7">
            <w:pPr>
              <w:pStyle w:val="TableParagraph"/>
              <w:spacing w:before="40"/>
              <w:ind w:left="668" w:right="646"/>
              <w:jc w:val="center"/>
              <w:rPr>
                <w:noProof/>
                <w:sz w:val="19"/>
                <w:lang w:val="pl-PL"/>
              </w:rPr>
            </w:pPr>
            <w:r w:rsidRPr="002166D7">
              <w:rPr>
                <w:noProof/>
                <w:sz w:val="19"/>
                <w:lang w:val="pl-PL"/>
              </w:rPr>
              <w:t>Symbol</w:t>
            </w:r>
          </w:p>
          <w:p w:rsidR="0000736F" w:rsidRPr="002166D7" w:rsidRDefault="002166D7">
            <w:pPr>
              <w:pStyle w:val="TableParagraph"/>
              <w:spacing w:before="31"/>
              <w:ind w:left="668" w:right="644"/>
              <w:jc w:val="center"/>
              <w:rPr>
                <w:i/>
                <w:noProof/>
                <w:sz w:val="19"/>
                <w:lang w:val="pl-PL"/>
              </w:rPr>
            </w:pPr>
            <w:r w:rsidRPr="002166D7">
              <w:rPr>
                <w:i/>
                <w:noProof/>
                <w:sz w:val="19"/>
                <w:lang w:val="pl-PL"/>
              </w:rPr>
              <w:t>Symbol</w:t>
            </w:r>
          </w:p>
        </w:tc>
        <w:tc>
          <w:tcPr>
            <w:tcW w:w="6244" w:type="dxa"/>
            <w:tcBorders>
              <w:right w:val="nil"/>
            </w:tcBorders>
          </w:tcPr>
          <w:p w:rsidR="0000736F" w:rsidRPr="002166D7" w:rsidRDefault="002166D7">
            <w:pPr>
              <w:pStyle w:val="TableParagraph"/>
              <w:spacing w:before="40"/>
              <w:ind w:left="2613" w:right="2605"/>
              <w:jc w:val="center"/>
              <w:rPr>
                <w:noProof/>
                <w:sz w:val="19"/>
                <w:lang w:val="pl-PL"/>
              </w:rPr>
            </w:pPr>
            <w:r w:rsidRPr="002166D7">
              <w:rPr>
                <w:noProof/>
                <w:sz w:val="19"/>
                <w:lang w:val="pl-PL"/>
              </w:rPr>
              <w:t>Opis</w:t>
            </w:r>
          </w:p>
          <w:p w:rsidR="0000736F" w:rsidRPr="002166D7" w:rsidRDefault="002166D7">
            <w:pPr>
              <w:pStyle w:val="TableParagraph"/>
              <w:spacing w:before="31"/>
              <w:ind w:left="2613" w:right="2611"/>
              <w:jc w:val="center"/>
              <w:rPr>
                <w:i/>
                <w:noProof/>
                <w:sz w:val="19"/>
                <w:lang w:val="pl-PL"/>
              </w:rPr>
            </w:pPr>
            <w:r w:rsidRPr="002166D7">
              <w:rPr>
                <w:i/>
                <w:noProof/>
                <w:sz w:val="19"/>
                <w:lang w:val="pl-PL"/>
              </w:rPr>
              <w:t>Description</w:t>
            </w:r>
          </w:p>
        </w:tc>
      </w:tr>
      <w:tr w:rsidR="0000736F" w:rsidRPr="002166D7">
        <w:trPr>
          <w:trHeight w:val="299"/>
        </w:trPr>
        <w:tc>
          <w:tcPr>
            <w:tcW w:w="2000" w:type="dxa"/>
            <w:tcBorders>
              <w:left w:val="nil"/>
            </w:tcBorders>
          </w:tcPr>
          <w:p w:rsidR="0000736F" w:rsidRPr="002166D7" w:rsidRDefault="002166D7">
            <w:pPr>
              <w:pStyle w:val="TableParagraph"/>
              <w:rPr>
                <w:noProof/>
                <w:sz w:val="19"/>
                <w:lang w:val="pl-PL"/>
              </w:rPr>
            </w:pPr>
            <w:r w:rsidRPr="002166D7">
              <w:rPr>
                <w:noProof/>
                <w:sz w:val="19"/>
                <w:lang w:val="pl-PL"/>
              </w:rPr>
              <w:t>p. proc.</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punkt procentowy</w:t>
            </w:r>
          </w:p>
        </w:tc>
      </w:tr>
      <w:tr w:rsidR="0000736F" w:rsidRPr="002166D7">
        <w:trPr>
          <w:trHeight w:val="299"/>
        </w:trPr>
        <w:tc>
          <w:tcPr>
            <w:tcW w:w="2000" w:type="dxa"/>
            <w:tcBorders>
              <w:left w:val="nil"/>
            </w:tcBorders>
          </w:tcPr>
          <w:p w:rsidR="0000736F" w:rsidRPr="002166D7" w:rsidRDefault="002166D7">
            <w:pPr>
              <w:pStyle w:val="TableParagraph"/>
              <w:rPr>
                <w:noProof/>
                <w:sz w:val="19"/>
                <w:lang w:val="pl-PL"/>
              </w:rPr>
            </w:pPr>
            <w:r w:rsidRPr="002166D7">
              <w:rPr>
                <w:noProof/>
                <w:sz w:val="19"/>
                <w:lang w:val="pl-PL"/>
              </w:rPr>
              <w:t>tys.</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tysiąc</w:t>
            </w:r>
          </w:p>
        </w:tc>
      </w:tr>
      <w:tr w:rsidR="0000736F" w:rsidRPr="002166D7">
        <w:trPr>
          <w:trHeight w:val="299"/>
        </w:trPr>
        <w:tc>
          <w:tcPr>
            <w:tcW w:w="2000" w:type="dxa"/>
            <w:tcBorders>
              <w:left w:val="nil"/>
            </w:tcBorders>
          </w:tcPr>
          <w:p w:rsidR="0000736F" w:rsidRPr="002166D7" w:rsidRDefault="002166D7">
            <w:pPr>
              <w:pStyle w:val="TableParagraph"/>
              <w:rPr>
                <w:noProof/>
                <w:sz w:val="19"/>
                <w:lang w:val="pl-PL"/>
              </w:rPr>
            </w:pPr>
            <w:r w:rsidRPr="002166D7">
              <w:rPr>
                <w:noProof/>
                <w:sz w:val="19"/>
                <w:lang w:val="pl-PL"/>
              </w:rPr>
              <w:t>mln</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milion</w:t>
            </w:r>
          </w:p>
        </w:tc>
      </w:tr>
      <w:tr w:rsidR="0000736F" w:rsidRPr="002166D7">
        <w:trPr>
          <w:trHeight w:val="302"/>
        </w:trPr>
        <w:tc>
          <w:tcPr>
            <w:tcW w:w="2000" w:type="dxa"/>
            <w:tcBorders>
              <w:left w:val="nil"/>
            </w:tcBorders>
          </w:tcPr>
          <w:p w:rsidR="0000736F" w:rsidRPr="002166D7" w:rsidRDefault="002166D7">
            <w:pPr>
              <w:pStyle w:val="TableParagraph"/>
              <w:spacing w:before="40"/>
              <w:rPr>
                <w:noProof/>
                <w:sz w:val="19"/>
                <w:lang w:val="pl-PL"/>
              </w:rPr>
            </w:pPr>
            <w:r w:rsidRPr="002166D7">
              <w:rPr>
                <w:noProof/>
                <w:sz w:val="19"/>
                <w:lang w:val="pl-PL"/>
              </w:rPr>
              <w:t>ha</w:t>
            </w:r>
          </w:p>
        </w:tc>
        <w:tc>
          <w:tcPr>
            <w:tcW w:w="6244" w:type="dxa"/>
            <w:tcBorders>
              <w:right w:val="nil"/>
            </w:tcBorders>
          </w:tcPr>
          <w:p w:rsidR="0000736F" w:rsidRPr="002166D7" w:rsidRDefault="002166D7">
            <w:pPr>
              <w:pStyle w:val="TableParagraph"/>
              <w:spacing w:before="40"/>
              <w:ind w:left="62"/>
              <w:rPr>
                <w:noProof/>
                <w:sz w:val="19"/>
                <w:lang w:val="pl-PL"/>
              </w:rPr>
            </w:pPr>
            <w:r w:rsidRPr="002166D7">
              <w:rPr>
                <w:noProof/>
                <w:sz w:val="19"/>
                <w:lang w:val="pl-PL"/>
              </w:rPr>
              <w:t>hektar</w:t>
            </w:r>
          </w:p>
        </w:tc>
      </w:tr>
      <w:tr w:rsidR="0000736F" w:rsidRPr="002166D7">
        <w:trPr>
          <w:trHeight w:val="300"/>
        </w:trPr>
        <w:tc>
          <w:tcPr>
            <w:tcW w:w="2000" w:type="dxa"/>
            <w:tcBorders>
              <w:left w:val="nil"/>
            </w:tcBorders>
          </w:tcPr>
          <w:p w:rsidR="0000736F" w:rsidRPr="002166D7" w:rsidRDefault="002166D7">
            <w:pPr>
              <w:pStyle w:val="TableParagraph"/>
              <w:rPr>
                <w:noProof/>
                <w:sz w:val="19"/>
                <w:lang w:val="pl-PL"/>
              </w:rPr>
            </w:pPr>
            <w:r w:rsidRPr="002166D7">
              <w:rPr>
                <w:noProof/>
                <w:sz w:val="19"/>
                <w:lang w:val="pl-PL"/>
              </w:rPr>
              <w:t>r.</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rok</w:t>
            </w:r>
          </w:p>
        </w:tc>
      </w:tr>
      <w:tr w:rsidR="0000736F" w:rsidRPr="002166D7">
        <w:trPr>
          <w:trHeight w:val="299"/>
        </w:trPr>
        <w:tc>
          <w:tcPr>
            <w:tcW w:w="2000" w:type="dxa"/>
            <w:tcBorders>
              <w:left w:val="nil"/>
            </w:tcBorders>
          </w:tcPr>
          <w:p w:rsidR="0000736F" w:rsidRPr="002166D7" w:rsidRDefault="002166D7">
            <w:pPr>
              <w:pStyle w:val="TableParagraph"/>
              <w:rPr>
                <w:noProof/>
                <w:sz w:val="19"/>
                <w:lang w:val="pl-PL"/>
              </w:rPr>
            </w:pPr>
            <w:r w:rsidRPr="002166D7">
              <w:rPr>
                <w:noProof/>
                <w:sz w:val="19"/>
                <w:lang w:val="pl-PL"/>
              </w:rPr>
              <w:t>cd.</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ciąg dalszy</w:t>
            </w:r>
          </w:p>
        </w:tc>
      </w:tr>
      <w:tr w:rsidR="0000736F" w:rsidRPr="002166D7">
        <w:trPr>
          <w:trHeight w:val="299"/>
        </w:trPr>
        <w:tc>
          <w:tcPr>
            <w:tcW w:w="2000" w:type="dxa"/>
            <w:tcBorders>
              <w:left w:val="nil"/>
            </w:tcBorders>
          </w:tcPr>
          <w:p w:rsidR="0000736F" w:rsidRPr="002166D7" w:rsidRDefault="002166D7">
            <w:pPr>
              <w:pStyle w:val="TableParagraph"/>
              <w:rPr>
                <w:noProof/>
                <w:sz w:val="19"/>
                <w:lang w:val="pl-PL"/>
              </w:rPr>
            </w:pPr>
            <w:r w:rsidRPr="002166D7">
              <w:rPr>
                <w:noProof/>
                <w:sz w:val="19"/>
                <w:lang w:val="pl-PL"/>
              </w:rPr>
              <w:t>dok.</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dokończenie</w:t>
            </w:r>
          </w:p>
        </w:tc>
      </w:tr>
      <w:tr w:rsidR="0000736F" w:rsidRPr="002166D7">
        <w:trPr>
          <w:trHeight w:val="299"/>
        </w:trPr>
        <w:tc>
          <w:tcPr>
            <w:tcW w:w="2000" w:type="dxa"/>
            <w:tcBorders>
              <w:left w:val="nil"/>
            </w:tcBorders>
          </w:tcPr>
          <w:p w:rsidR="0000736F" w:rsidRPr="002166D7" w:rsidRDefault="002166D7">
            <w:pPr>
              <w:pStyle w:val="TableParagraph"/>
              <w:rPr>
                <w:noProof/>
                <w:sz w:val="19"/>
                <w:lang w:val="pl-PL"/>
              </w:rPr>
            </w:pPr>
            <w:r w:rsidRPr="002166D7">
              <w:rPr>
                <w:noProof/>
                <w:sz w:val="19"/>
                <w:lang w:val="pl-PL"/>
              </w:rPr>
              <w:t>tabl.</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tablica</w:t>
            </w:r>
          </w:p>
        </w:tc>
      </w:tr>
      <w:tr w:rsidR="0000736F" w:rsidRPr="002166D7">
        <w:trPr>
          <w:trHeight w:val="299"/>
        </w:trPr>
        <w:tc>
          <w:tcPr>
            <w:tcW w:w="2000" w:type="dxa"/>
            <w:tcBorders>
              <w:left w:val="nil"/>
            </w:tcBorders>
          </w:tcPr>
          <w:p w:rsidR="0000736F" w:rsidRPr="002166D7" w:rsidRDefault="002166D7">
            <w:pPr>
              <w:pStyle w:val="TableParagraph"/>
              <w:tabs>
                <w:tab w:val="left" w:pos="880"/>
              </w:tabs>
              <w:rPr>
                <w:noProof/>
                <w:sz w:val="19"/>
                <w:lang w:val="pl-PL"/>
              </w:rPr>
            </w:pPr>
            <w:r w:rsidRPr="002166D7">
              <w:rPr>
                <w:noProof/>
                <w:sz w:val="19"/>
                <w:lang w:val="pl-PL"/>
              </w:rPr>
              <w:t>Znak</w:t>
            </w:r>
            <w:r w:rsidRPr="002166D7">
              <w:rPr>
                <w:noProof/>
                <w:sz w:val="19"/>
                <w:lang w:val="pl-PL"/>
              </w:rPr>
              <w:tab/>
              <w:t>#</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dane ukryte ze względu na tajemnicę statystyczną</w:t>
            </w:r>
          </w:p>
        </w:tc>
      </w:tr>
      <w:tr w:rsidR="0000736F" w:rsidRPr="002166D7">
        <w:trPr>
          <w:trHeight w:val="301"/>
        </w:trPr>
        <w:tc>
          <w:tcPr>
            <w:tcW w:w="2000" w:type="dxa"/>
            <w:tcBorders>
              <w:left w:val="nil"/>
            </w:tcBorders>
          </w:tcPr>
          <w:p w:rsidR="0000736F" w:rsidRPr="002166D7" w:rsidRDefault="002166D7">
            <w:pPr>
              <w:pStyle w:val="TableParagraph"/>
              <w:tabs>
                <w:tab w:val="left" w:pos="846"/>
              </w:tabs>
              <w:spacing w:before="40"/>
              <w:rPr>
                <w:noProof/>
                <w:sz w:val="19"/>
                <w:lang w:val="pl-PL"/>
              </w:rPr>
            </w:pPr>
            <w:r w:rsidRPr="002166D7">
              <w:rPr>
                <w:noProof/>
                <w:sz w:val="19"/>
                <w:lang w:val="pl-PL"/>
              </w:rPr>
              <w:t>Kreska</w:t>
            </w:r>
            <w:r w:rsidRPr="002166D7">
              <w:rPr>
                <w:noProof/>
                <w:sz w:val="19"/>
                <w:lang w:val="pl-PL"/>
              </w:rPr>
              <w:tab/>
              <w:t>(-)</w:t>
            </w:r>
          </w:p>
        </w:tc>
        <w:tc>
          <w:tcPr>
            <w:tcW w:w="6244" w:type="dxa"/>
            <w:tcBorders>
              <w:right w:val="nil"/>
            </w:tcBorders>
          </w:tcPr>
          <w:p w:rsidR="0000736F" w:rsidRPr="002166D7" w:rsidRDefault="002166D7">
            <w:pPr>
              <w:pStyle w:val="TableParagraph"/>
              <w:spacing w:before="40"/>
              <w:ind w:left="62"/>
              <w:rPr>
                <w:noProof/>
                <w:sz w:val="19"/>
                <w:lang w:val="pl-PL"/>
              </w:rPr>
            </w:pPr>
            <w:r w:rsidRPr="002166D7">
              <w:rPr>
                <w:noProof/>
                <w:sz w:val="19"/>
                <w:lang w:val="pl-PL"/>
              </w:rPr>
              <w:t>zjawisko nie wystąpiło</w:t>
            </w:r>
          </w:p>
        </w:tc>
      </w:tr>
      <w:tr w:rsidR="0000736F" w:rsidRPr="002166D7">
        <w:trPr>
          <w:trHeight w:val="299"/>
        </w:trPr>
        <w:tc>
          <w:tcPr>
            <w:tcW w:w="2000" w:type="dxa"/>
            <w:tcBorders>
              <w:left w:val="nil"/>
            </w:tcBorders>
          </w:tcPr>
          <w:p w:rsidR="0000736F" w:rsidRPr="002166D7" w:rsidRDefault="002166D7">
            <w:pPr>
              <w:pStyle w:val="TableParagraph"/>
              <w:tabs>
                <w:tab w:val="left" w:pos="858"/>
              </w:tabs>
              <w:rPr>
                <w:noProof/>
                <w:sz w:val="19"/>
                <w:lang w:val="pl-PL"/>
              </w:rPr>
            </w:pPr>
            <w:r w:rsidRPr="002166D7">
              <w:rPr>
                <w:noProof/>
                <w:sz w:val="19"/>
                <w:lang w:val="pl-PL"/>
              </w:rPr>
              <w:t>Zero</w:t>
            </w:r>
            <w:r w:rsidRPr="002166D7">
              <w:rPr>
                <w:noProof/>
                <w:sz w:val="19"/>
                <w:lang w:val="pl-PL"/>
              </w:rPr>
              <w:tab/>
              <w:t>(0,0)</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zjawisko istniało w wielkości mniejszej od 0,5</w:t>
            </w:r>
          </w:p>
        </w:tc>
      </w:tr>
      <w:tr w:rsidR="0000736F" w:rsidRPr="002166D7">
        <w:trPr>
          <w:trHeight w:val="299"/>
        </w:trPr>
        <w:tc>
          <w:tcPr>
            <w:tcW w:w="2000" w:type="dxa"/>
            <w:tcBorders>
              <w:left w:val="nil"/>
            </w:tcBorders>
          </w:tcPr>
          <w:p w:rsidR="0000736F" w:rsidRPr="002166D7" w:rsidRDefault="002166D7">
            <w:pPr>
              <w:pStyle w:val="TableParagraph"/>
              <w:tabs>
                <w:tab w:val="left" w:pos="877"/>
              </w:tabs>
              <w:rPr>
                <w:noProof/>
                <w:sz w:val="19"/>
                <w:lang w:val="pl-PL"/>
              </w:rPr>
            </w:pPr>
            <w:r w:rsidRPr="002166D7">
              <w:rPr>
                <w:noProof/>
                <w:sz w:val="19"/>
                <w:lang w:val="pl-PL"/>
              </w:rPr>
              <w:t>Kropka</w:t>
            </w:r>
            <w:r w:rsidRPr="002166D7">
              <w:rPr>
                <w:noProof/>
                <w:sz w:val="19"/>
                <w:lang w:val="pl-PL"/>
              </w:rPr>
              <w:tab/>
              <w:t>(.)</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zupełny brak informacji albo brak informacji wiarygodnych</w:t>
            </w:r>
          </w:p>
        </w:tc>
      </w:tr>
      <w:tr w:rsidR="0000736F" w:rsidRPr="002166D7">
        <w:trPr>
          <w:trHeight w:val="299"/>
        </w:trPr>
        <w:tc>
          <w:tcPr>
            <w:tcW w:w="2000" w:type="dxa"/>
            <w:tcBorders>
              <w:left w:val="nil"/>
            </w:tcBorders>
          </w:tcPr>
          <w:p w:rsidR="0000736F" w:rsidRPr="002166D7" w:rsidRDefault="002166D7">
            <w:pPr>
              <w:pStyle w:val="TableParagraph"/>
              <w:tabs>
                <w:tab w:val="left" w:pos="882"/>
              </w:tabs>
              <w:rPr>
                <w:noProof/>
                <w:sz w:val="19"/>
                <w:lang w:val="pl-PL"/>
              </w:rPr>
            </w:pPr>
            <w:r w:rsidRPr="002166D7">
              <w:rPr>
                <w:noProof/>
                <w:sz w:val="19"/>
                <w:lang w:val="pl-PL"/>
              </w:rPr>
              <w:t>Znak</w:t>
            </w:r>
            <w:r w:rsidRPr="002166D7">
              <w:rPr>
                <w:noProof/>
                <w:sz w:val="19"/>
                <w:lang w:val="pl-PL"/>
              </w:rPr>
              <w:tab/>
              <w:t>x</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wypełnienie pozycji jest niemożliwe lub niecelowe</w:t>
            </w:r>
          </w:p>
        </w:tc>
      </w:tr>
      <w:tr w:rsidR="0000736F" w:rsidRPr="002166D7">
        <w:trPr>
          <w:trHeight w:val="299"/>
        </w:trPr>
        <w:tc>
          <w:tcPr>
            <w:tcW w:w="2000" w:type="dxa"/>
            <w:tcBorders>
              <w:left w:val="nil"/>
            </w:tcBorders>
          </w:tcPr>
          <w:p w:rsidR="0000736F" w:rsidRPr="002166D7" w:rsidRDefault="002166D7">
            <w:pPr>
              <w:pStyle w:val="TableParagraph"/>
              <w:rPr>
                <w:noProof/>
                <w:sz w:val="19"/>
                <w:lang w:val="pl-PL"/>
              </w:rPr>
            </w:pPr>
            <w:r w:rsidRPr="002166D7">
              <w:rPr>
                <w:noProof/>
                <w:sz w:val="19"/>
                <w:lang w:val="pl-PL"/>
              </w:rPr>
              <w:t>„W tym”</w:t>
            </w:r>
          </w:p>
        </w:tc>
        <w:tc>
          <w:tcPr>
            <w:tcW w:w="6244" w:type="dxa"/>
            <w:tcBorders>
              <w:right w:val="nil"/>
            </w:tcBorders>
          </w:tcPr>
          <w:p w:rsidR="0000736F" w:rsidRPr="002166D7" w:rsidRDefault="002166D7">
            <w:pPr>
              <w:pStyle w:val="TableParagraph"/>
              <w:ind w:left="62"/>
              <w:rPr>
                <w:noProof/>
                <w:sz w:val="19"/>
                <w:lang w:val="pl-PL"/>
              </w:rPr>
            </w:pPr>
            <w:r w:rsidRPr="002166D7">
              <w:rPr>
                <w:noProof/>
                <w:sz w:val="19"/>
                <w:lang w:val="pl-PL"/>
              </w:rPr>
              <w:t>oznacza, że nie podaje się wszystkich składników sumy</w:t>
            </w:r>
          </w:p>
        </w:tc>
      </w:tr>
    </w:tbl>
    <w:p w:rsidR="0000736F" w:rsidRPr="002166D7" w:rsidRDefault="0000736F">
      <w:pPr>
        <w:rPr>
          <w:noProof/>
          <w:sz w:val="19"/>
          <w:lang w:val="pl-PL"/>
        </w:rPr>
        <w:sectPr w:rsidR="0000736F" w:rsidRPr="002166D7">
          <w:pgSz w:w="11920" w:h="15310"/>
          <w:pgMar w:top="1320" w:right="720" w:bottom="280" w:left="1300" w:header="708" w:footer="708" w:gutter="0"/>
          <w:cols w:space="708"/>
        </w:sectPr>
      </w:pPr>
    </w:p>
    <w:p w:rsidR="0000736F" w:rsidRPr="002166D7" w:rsidRDefault="002166D7">
      <w:pPr>
        <w:spacing w:before="87"/>
        <w:ind w:left="116"/>
        <w:rPr>
          <w:b/>
          <w:noProof/>
          <w:sz w:val="32"/>
          <w:lang w:val="pl-PL"/>
        </w:rPr>
      </w:pPr>
      <w:r w:rsidRPr="002166D7">
        <w:rPr>
          <w:b/>
          <w:noProof/>
          <w:sz w:val="32"/>
          <w:lang w:val="pl-PL"/>
        </w:rPr>
        <w:lastRenderedPageBreak/>
        <w:t>Uwagi metodyczne</w:t>
      </w:r>
    </w:p>
    <w:p w:rsidR="0000736F" w:rsidRPr="002166D7" w:rsidRDefault="0000736F">
      <w:pPr>
        <w:pStyle w:val="Tekstpodstawowy"/>
        <w:rPr>
          <w:b/>
          <w:noProof/>
          <w:sz w:val="38"/>
          <w:lang w:val="pl-PL"/>
        </w:rPr>
      </w:pPr>
    </w:p>
    <w:p w:rsidR="0000736F" w:rsidRPr="002166D7" w:rsidRDefault="0000736F">
      <w:pPr>
        <w:pStyle w:val="Tekstpodstawowy"/>
        <w:spacing w:before="4"/>
        <w:rPr>
          <w:b/>
          <w:noProof/>
          <w:sz w:val="41"/>
          <w:lang w:val="pl-PL"/>
        </w:rPr>
      </w:pPr>
    </w:p>
    <w:p w:rsidR="0000736F" w:rsidRPr="002166D7" w:rsidRDefault="002166D7">
      <w:pPr>
        <w:pStyle w:val="Tekstpodstawowy"/>
        <w:spacing w:line="224" w:lineRule="exact"/>
        <w:ind w:left="836"/>
        <w:rPr>
          <w:noProof/>
          <w:lang w:val="pl-PL"/>
        </w:rPr>
      </w:pPr>
      <w:r w:rsidRPr="002166D7">
        <w:rPr>
          <w:noProof/>
          <w:lang w:val="pl-PL"/>
        </w:rPr>
        <w:t>Dane zawarte w niniejszej publikacji opracowano na podstawie wynikowego szacunku produkcji</w:t>
      </w:r>
    </w:p>
    <w:p w:rsidR="0000736F" w:rsidRPr="002166D7" w:rsidRDefault="002166D7">
      <w:pPr>
        <w:pStyle w:val="Tekstpodstawowy"/>
        <w:spacing w:line="224" w:lineRule="exact"/>
        <w:ind w:left="116"/>
        <w:rPr>
          <w:noProof/>
          <w:lang w:val="pl-PL"/>
        </w:rPr>
      </w:pPr>
      <w:r w:rsidRPr="002166D7">
        <w:rPr>
          <w:noProof/>
          <w:lang w:val="pl-PL"/>
        </w:rPr>
        <w:t>roślinnej.</w:t>
      </w:r>
    </w:p>
    <w:p w:rsidR="0000736F" w:rsidRPr="002166D7" w:rsidRDefault="0000736F">
      <w:pPr>
        <w:pStyle w:val="Tekstpodstawowy"/>
        <w:spacing w:before="5"/>
        <w:rPr>
          <w:noProof/>
          <w:lang w:val="pl-PL"/>
        </w:rPr>
      </w:pPr>
    </w:p>
    <w:p w:rsidR="0000736F" w:rsidRPr="002166D7" w:rsidRDefault="002166D7">
      <w:pPr>
        <w:pStyle w:val="Tekstpodstawowy"/>
        <w:ind w:left="116"/>
        <w:rPr>
          <w:noProof/>
          <w:lang w:val="pl-PL"/>
        </w:rPr>
      </w:pPr>
      <w:r w:rsidRPr="002166D7">
        <w:rPr>
          <w:noProof/>
          <w:lang w:val="pl-PL"/>
        </w:rPr>
        <w:t>Do obliczenia wynikowych wielkości produkcji roślinnej wykorzystano:</w:t>
      </w:r>
    </w:p>
    <w:p w:rsidR="0000736F" w:rsidRPr="002166D7" w:rsidRDefault="002166D7">
      <w:pPr>
        <w:pStyle w:val="Akapitzlist"/>
        <w:numPr>
          <w:ilvl w:val="0"/>
          <w:numId w:val="2"/>
        </w:numPr>
        <w:tabs>
          <w:tab w:val="left" w:pos="617"/>
          <w:tab w:val="left" w:pos="619"/>
        </w:tabs>
        <w:spacing w:before="97"/>
        <w:ind w:hanging="361"/>
        <w:rPr>
          <w:noProof/>
          <w:sz w:val="19"/>
          <w:lang w:val="pl-PL"/>
        </w:rPr>
      </w:pPr>
      <w:r w:rsidRPr="002166D7">
        <w:rPr>
          <w:noProof/>
          <w:sz w:val="19"/>
          <w:lang w:val="pl-PL"/>
        </w:rPr>
        <w:t>w zakresie powierzchni poszczególnych</w:t>
      </w:r>
      <w:r w:rsidRPr="002166D7">
        <w:rPr>
          <w:noProof/>
          <w:spacing w:val="-5"/>
          <w:sz w:val="19"/>
          <w:lang w:val="pl-PL"/>
        </w:rPr>
        <w:t xml:space="preserve"> </w:t>
      </w:r>
      <w:r w:rsidRPr="002166D7">
        <w:rPr>
          <w:noProof/>
          <w:sz w:val="19"/>
          <w:lang w:val="pl-PL"/>
        </w:rPr>
        <w:t>upraw:</w:t>
      </w:r>
    </w:p>
    <w:p w:rsidR="0000736F" w:rsidRPr="002166D7" w:rsidRDefault="0000736F">
      <w:pPr>
        <w:pStyle w:val="Tekstpodstawowy"/>
        <w:spacing w:before="3"/>
        <w:rPr>
          <w:noProof/>
          <w:sz w:val="22"/>
          <w:lang w:val="pl-PL"/>
        </w:rPr>
      </w:pPr>
    </w:p>
    <w:p w:rsidR="0000736F" w:rsidRPr="002166D7" w:rsidRDefault="002166D7">
      <w:pPr>
        <w:pStyle w:val="Akapitzlist"/>
        <w:numPr>
          <w:ilvl w:val="1"/>
          <w:numId w:val="2"/>
        </w:numPr>
        <w:tabs>
          <w:tab w:val="left" w:pos="872"/>
          <w:tab w:val="left" w:pos="873"/>
        </w:tabs>
        <w:spacing w:before="1"/>
        <w:ind w:hanging="361"/>
        <w:rPr>
          <w:noProof/>
          <w:sz w:val="19"/>
          <w:lang w:val="pl-PL"/>
        </w:rPr>
      </w:pPr>
      <w:r w:rsidRPr="002166D7">
        <w:rPr>
          <w:noProof/>
          <w:sz w:val="19"/>
          <w:lang w:val="pl-PL"/>
        </w:rPr>
        <w:t>szacunki prowadzone przez rzeczoznawców</w:t>
      </w:r>
      <w:r w:rsidRPr="002166D7">
        <w:rPr>
          <w:noProof/>
          <w:spacing w:val="49"/>
          <w:sz w:val="19"/>
          <w:lang w:val="pl-PL"/>
        </w:rPr>
        <w:t xml:space="preserve"> </w:t>
      </w:r>
      <w:r w:rsidRPr="002166D7">
        <w:rPr>
          <w:noProof/>
          <w:sz w:val="19"/>
          <w:lang w:val="pl-PL"/>
        </w:rPr>
        <w:t>terenowych</w:t>
      </w:r>
    </w:p>
    <w:p w:rsidR="0000736F" w:rsidRPr="002166D7" w:rsidRDefault="002166D7">
      <w:pPr>
        <w:pStyle w:val="Akapitzlist"/>
        <w:numPr>
          <w:ilvl w:val="1"/>
          <w:numId w:val="2"/>
        </w:numPr>
        <w:tabs>
          <w:tab w:val="left" w:pos="872"/>
          <w:tab w:val="left" w:pos="873"/>
        </w:tabs>
        <w:ind w:hanging="361"/>
        <w:rPr>
          <w:noProof/>
          <w:sz w:val="19"/>
          <w:lang w:val="pl-PL"/>
        </w:rPr>
      </w:pPr>
      <w:r w:rsidRPr="002166D7">
        <w:rPr>
          <w:noProof/>
          <w:sz w:val="19"/>
          <w:lang w:val="pl-PL"/>
        </w:rPr>
        <w:t>dane ze źródeł</w:t>
      </w:r>
      <w:r w:rsidRPr="002166D7">
        <w:rPr>
          <w:noProof/>
          <w:spacing w:val="-5"/>
          <w:sz w:val="19"/>
          <w:lang w:val="pl-PL"/>
        </w:rPr>
        <w:t xml:space="preserve"> </w:t>
      </w:r>
      <w:r w:rsidRPr="002166D7">
        <w:rPr>
          <w:noProof/>
          <w:sz w:val="19"/>
          <w:lang w:val="pl-PL"/>
        </w:rPr>
        <w:t>administracyjnych,</w:t>
      </w:r>
    </w:p>
    <w:p w:rsidR="0000736F" w:rsidRPr="002166D7" w:rsidRDefault="002166D7">
      <w:pPr>
        <w:pStyle w:val="Akapitzlist"/>
        <w:numPr>
          <w:ilvl w:val="1"/>
          <w:numId w:val="2"/>
        </w:numPr>
        <w:tabs>
          <w:tab w:val="left" w:pos="825"/>
        </w:tabs>
        <w:spacing w:line="288" w:lineRule="exact"/>
        <w:ind w:left="824" w:hanging="313"/>
        <w:rPr>
          <w:noProof/>
          <w:sz w:val="19"/>
          <w:lang w:val="pl-PL"/>
        </w:rPr>
      </w:pPr>
      <w:r w:rsidRPr="002166D7">
        <w:rPr>
          <w:noProof/>
          <w:sz w:val="19"/>
          <w:lang w:val="pl-PL"/>
        </w:rPr>
        <w:t>wyniki</w:t>
      </w:r>
      <w:r w:rsidRPr="002166D7">
        <w:rPr>
          <w:noProof/>
          <w:spacing w:val="33"/>
          <w:sz w:val="19"/>
          <w:lang w:val="pl-PL"/>
        </w:rPr>
        <w:t xml:space="preserve"> </w:t>
      </w:r>
      <w:r w:rsidRPr="002166D7">
        <w:rPr>
          <w:noProof/>
          <w:sz w:val="19"/>
          <w:lang w:val="pl-PL"/>
        </w:rPr>
        <w:t>Powszechnego</w:t>
      </w:r>
      <w:r w:rsidRPr="002166D7">
        <w:rPr>
          <w:noProof/>
          <w:spacing w:val="34"/>
          <w:sz w:val="19"/>
          <w:lang w:val="pl-PL"/>
        </w:rPr>
        <w:t xml:space="preserve"> </w:t>
      </w:r>
      <w:r w:rsidRPr="002166D7">
        <w:rPr>
          <w:noProof/>
          <w:sz w:val="19"/>
          <w:lang w:val="pl-PL"/>
        </w:rPr>
        <w:t>Spisu</w:t>
      </w:r>
      <w:r w:rsidRPr="002166D7">
        <w:rPr>
          <w:noProof/>
          <w:spacing w:val="37"/>
          <w:sz w:val="19"/>
          <w:lang w:val="pl-PL"/>
        </w:rPr>
        <w:t xml:space="preserve"> </w:t>
      </w:r>
      <w:r w:rsidRPr="002166D7">
        <w:rPr>
          <w:noProof/>
          <w:sz w:val="19"/>
          <w:lang w:val="pl-PL"/>
        </w:rPr>
        <w:t>Rolnego</w:t>
      </w:r>
      <w:r w:rsidRPr="002166D7">
        <w:rPr>
          <w:noProof/>
          <w:spacing w:val="33"/>
          <w:sz w:val="19"/>
          <w:lang w:val="pl-PL"/>
        </w:rPr>
        <w:t xml:space="preserve"> </w:t>
      </w:r>
      <w:r w:rsidRPr="002166D7">
        <w:rPr>
          <w:noProof/>
          <w:sz w:val="19"/>
          <w:lang w:val="pl-PL"/>
        </w:rPr>
        <w:t>2020</w:t>
      </w:r>
      <w:r w:rsidRPr="002166D7">
        <w:rPr>
          <w:noProof/>
          <w:spacing w:val="34"/>
          <w:sz w:val="19"/>
          <w:lang w:val="pl-PL"/>
        </w:rPr>
        <w:t xml:space="preserve"> </w:t>
      </w:r>
      <w:r w:rsidRPr="002166D7">
        <w:rPr>
          <w:noProof/>
          <w:sz w:val="19"/>
          <w:lang w:val="pl-PL"/>
        </w:rPr>
        <w:t>przeprowadzonego</w:t>
      </w:r>
      <w:r w:rsidRPr="002166D7">
        <w:rPr>
          <w:noProof/>
          <w:spacing w:val="34"/>
          <w:sz w:val="19"/>
          <w:lang w:val="pl-PL"/>
        </w:rPr>
        <w:t xml:space="preserve"> </w:t>
      </w:r>
      <w:r w:rsidRPr="002166D7">
        <w:rPr>
          <w:noProof/>
          <w:sz w:val="19"/>
          <w:lang w:val="pl-PL"/>
        </w:rPr>
        <w:t>według</w:t>
      </w:r>
      <w:r w:rsidRPr="002166D7">
        <w:rPr>
          <w:noProof/>
          <w:spacing w:val="33"/>
          <w:sz w:val="19"/>
          <w:lang w:val="pl-PL"/>
        </w:rPr>
        <w:t xml:space="preserve"> </w:t>
      </w:r>
      <w:r w:rsidRPr="002166D7">
        <w:rPr>
          <w:noProof/>
          <w:sz w:val="19"/>
          <w:lang w:val="pl-PL"/>
        </w:rPr>
        <w:t>stanu</w:t>
      </w:r>
      <w:r w:rsidRPr="002166D7">
        <w:rPr>
          <w:noProof/>
          <w:spacing w:val="34"/>
          <w:sz w:val="19"/>
          <w:lang w:val="pl-PL"/>
        </w:rPr>
        <w:t xml:space="preserve"> </w:t>
      </w:r>
      <w:r w:rsidRPr="002166D7">
        <w:rPr>
          <w:noProof/>
          <w:sz w:val="19"/>
          <w:lang w:val="pl-PL"/>
        </w:rPr>
        <w:t>w</w:t>
      </w:r>
      <w:r w:rsidRPr="002166D7">
        <w:rPr>
          <w:noProof/>
          <w:spacing w:val="35"/>
          <w:sz w:val="19"/>
          <w:lang w:val="pl-PL"/>
        </w:rPr>
        <w:t xml:space="preserve"> </w:t>
      </w:r>
      <w:r w:rsidRPr="002166D7">
        <w:rPr>
          <w:noProof/>
          <w:sz w:val="19"/>
          <w:lang w:val="pl-PL"/>
        </w:rPr>
        <w:t>dniu</w:t>
      </w:r>
      <w:r w:rsidRPr="002166D7">
        <w:rPr>
          <w:noProof/>
          <w:spacing w:val="33"/>
          <w:sz w:val="19"/>
          <w:lang w:val="pl-PL"/>
        </w:rPr>
        <w:t xml:space="preserve"> </w:t>
      </w:r>
      <w:r w:rsidRPr="002166D7">
        <w:rPr>
          <w:noProof/>
          <w:sz w:val="19"/>
          <w:lang w:val="pl-PL"/>
        </w:rPr>
        <w:t>1</w:t>
      </w:r>
      <w:r w:rsidRPr="002166D7">
        <w:rPr>
          <w:noProof/>
          <w:spacing w:val="34"/>
          <w:sz w:val="19"/>
          <w:lang w:val="pl-PL"/>
        </w:rPr>
        <w:t xml:space="preserve"> </w:t>
      </w:r>
      <w:r w:rsidRPr="002166D7">
        <w:rPr>
          <w:noProof/>
          <w:sz w:val="19"/>
          <w:lang w:val="pl-PL"/>
        </w:rPr>
        <w:t>czerwca</w:t>
      </w:r>
    </w:p>
    <w:p w:rsidR="0000736F" w:rsidRPr="002166D7" w:rsidRDefault="002166D7">
      <w:pPr>
        <w:pStyle w:val="Tekstpodstawowy"/>
        <w:spacing w:line="222" w:lineRule="exact"/>
        <w:ind w:left="570"/>
        <w:jc w:val="both"/>
        <w:rPr>
          <w:noProof/>
          <w:lang w:val="pl-PL"/>
        </w:rPr>
      </w:pPr>
      <w:r w:rsidRPr="002166D7">
        <w:rPr>
          <w:noProof/>
          <w:lang w:val="pl-PL"/>
        </w:rPr>
        <w:t>2020 r.</w:t>
      </w:r>
    </w:p>
    <w:p w:rsidR="0000736F" w:rsidRPr="002166D7" w:rsidRDefault="002166D7">
      <w:pPr>
        <w:pStyle w:val="Akapitzlist"/>
        <w:numPr>
          <w:ilvl w:val="1"/>
          <w:numId w:val="2"/>
        </w:numPr>
        <w:tabs>
          <w:tab w:val="left" w:pos="872"/>
          <w:tab w:val="left" w:pos="873"/>
        </w:tabs>
        <w:spacing w:before="49"/>
        <w:ind w:hanging="361"/>
        <w:rPr>
          <w:noProof/>
          <w:sz w:val="19"/>
          <w:lang w:val="pl-PL"/>
        </w:rPr>
      </w:pPr>
      <w:r w:rsidRPr="002166D7">
        <w:rPr>
          <w:noProof/>
          <w:sz w:val="19"/>
          <w:lang w:val="pl-PL"/>
        </w:rPr>
        <w:t>dane satelitarne dla wybranych</w:t>
      </w:r>
      <w:r w:rsidRPr="002166D7">
        <w:rPr>
          <w:noProof/>
          <w:spacing w:val="-7"/>
          <w:sz w:val="19"/>
          <w:lang w:val="pl-PL"/>
        </w:rPr>
        <w:t xml:space="preserve"> </w:t>
      </w:r>
      <w:r w:rsidRPr="002166D7">
        <w:rPr>
          <w:noProof/>
          <w:sz w:val="19"/>
          <w:lang w:val="pl-PL"/>
        </w:rPr>
        <w:t>upraw.</w:t>
      </w:r>
    </w:p>
    <w:p w:rsidR="0000736F" w:rsidRPr="002166D7" w:rsidRDefault="002166D7">
      <w:pPr>
        <w:pStyle w:val="Akapitzlist"/>
        <w:numPr>
          <w:ilvl w:val="0"/>
          <w:numId w:val="2"/>
        </w:numPr>
        <w:tabs>
          <w:tab w:val="left" w:pos="617"/>
          <w:tab w:val="left" w:pos="619"/>
        </w:tabs>
        <w:spacing w:before="217"/>
        <w:ind w:hanging="361"/>
        <w:rPr>
          <w:noProof/>
          <w:sz w:val="19"/>
          <w:lang w:val="pl-PL"/>
        </w:rPr>
      </w:pPr>
      <w:r w:rsidRPr="002166D7">
        <w:rPr>
          <w:noProof/>
          <w:sz w:val="19"/>
          <w:lang w:val="pl-PL"/>
        </w:rPr>
        <w:t>w zakresie</w:t>
      </w:r>
      <w:r w:rsidRPr="002166D7">
        <w:rPr>
          <w:noProof/>
          <w:spacing w:val="-3"/>
          <w:sz w:val="19"/>
          <w:lang w:val="pl-PL"/>
        </w:rPr>
        <w:t xml:space="preserve"> </w:t>
      </w:r>
      <w:r w:rsidRPr="002166D7">
        <w:rPr>
          <w:noProof/>
          <w:sz w:val="19"/>
          <w:lang w:val="pl-PL"/>
        </w:rPr>
        <w:t>plonów:</w:t>
      </w:r>
    </w:p>
    <w:p w:rsidR="0000736F" w:rsidRPr="002166D7" w:rsidRDefault="002166D7">
      <w:pPr>
        <w:pStyle w:val="Akapitzlist"/>
        <w:numPr>
          <w:ilvl w:val="1"/>
          <w:numId w:val="2"/>
        </w:numPr>
        <w:tabs>
          <w:tab w:val="left" w:pos="872"/>
          <w:tab w:val="left" w:pos="873"/>
        </w:tabs>
        <w:spacing w:line="289" w:lineRule="exact"/>
        <w:ind w:hanging="361"/>
        <w:rPr>
          <w:noProof/>
          <w:sz w:val="19"/>
          <w:lang w:val="pl-PL"/>
        </w:rPr>
      </w:pPr>
      <w:r w:rsidRPr="002166D7">
        <w:rPr>
          <w:noProof/>
          <w:sz w:val="19"/>
          <w:lang w:val="pl-PL"/>
        </w:rPr>
        <w:t>ekspertyzy rzeczoznawców terenowych GUS d/s produkcji roślinnej, w tym</w:t>
      </w:r>
      <w:r w:rsidRPr="002166D7">
        <w:rPr>
          <w:noProof/>
          <w:spacing w:val="6"/>
          <w:sz w:val="19"/>
          <w:lang w:val="pl-PL"/>
        </w:rPr>
        <w:t xml:space="preserve"> </w:t>
      </w:r>
      <w:r w:rsidRPr="002166D7">
        <w:rPr>
          <w:noProof/>
          <w:sz w:val="19"/>
          <w:lang w:val="pl-PL"/>
        </w:rPr>
        <w:t>ogrodniczej,</w:t>
      </w:r>
    </w:p>
    <w:p w:rsidR="0000736F" w:rsidRPr="002166D7" w:rsidRDefault="002166D7">
      <w:pPr>
        <w:pStyle w:val="Tekstpodstawowy"/>
        <w:spacing w:line="223" w:lineRule="exact"/>
        <w:ind w:left="824"/>
        <w:rPr>
          <w:noProof/>
          <w:lang w:val="pl-PL"/>
        </w:rPr>
      </w:pPr>
      <w:r w:rsidRPr="002166D7">
        <w:rPr>
          <w:noProof/>
          <w:lang w:val="pl-PL"/>
        </w:rPr>
        <w:t>z grudnia 2021 r.</w:t>
      </w:r>
    </w:p>
    <w:p w:rsidR="0000736F" w:rsidRPr="002166D7" w:rsidRDefault="002166D7">
      <w:pPr>
        <w:pStyle w:val="Akapitzlist"/>
        <w:numPr>
          <w:ilvl w:val="1"/>
          <w:numId w:val="2"/>
        </w:numPr>
        <w:tabs>
          <w:tab w:val="left" w:pos="872"/>
          <w:tab w:val="left" w:pos="873"/>
        </w:tabs>
        <w:spacing w:before="49"/>
        <w:ind w:hanging="361"/>
        <w:rPr>
          <w:noProof/>
          <w:sz w:val="19"/>
          <w:lang w:val="pl-PL"/>
        </w:rPr>
      </w:pPr>
      <w:r w:rsidRPr="002166D7">
        <w:rPr>
          <w:noProof/>
          <w:sz w:val="19"/>
          <w:lang w:val="pl-PL"/>
        </w:rPr>
        <w:t>dane administracyjne w zakresie produkcji buraków cukrowych i</w:t>
      </w:r>
      <w:r w:rsidRPr="002166D7">
        <w:rPr>
          <w:noProof/>
          <w:spacing w:val="-10"/>
          <w:sz w:val="19"/>
          <w:lang w:val="pl-PL"/>
        </w:rPr>
        <w:t xml:space="preserve"> </w:t>
      </w:r>
      <w:r w:rsidRPr="002166D7">
        <w:rPr>
          <w:noProof/>
          <w:sz w:val="19"/>
          <w:lang w:val="pl-PL"/>
        </w:rPr>
        <w:t>chmielu.</w:t>
      </w:r>
    </w:p>
    <w:p w:rsidR="0000736F" w:rsidRPr="002166D7" w:rsidRDefault="0000736F">
      <w:pPr>
        <w:pStyle w:val="Tekstpodstawowy"/>
        <w:spacing w:before="10"/>
        <w:rPr>
          <w:noProof/>
          <w:sz w:val="22"/>
          <w:lang w:val="pl-PL"/>
        </w:rPr>
      </w:pPr>
    </w:p>
    <w:p w:rsidR="0000736F" w:rsidRPr="002166D7" w:rsidRDefault="002166D7">
      <w:pPr>
        <w:pStyle w:val="Tekstpodstawowy"/>
        <w:spacing w:line="232" w:lineRule="auto"/>
        <w:ind w:left="116" w:right="697" w:firstLine="566"/>
        <w:jc w:val="both"/>
        <w:rPr>
          <w:noProof/>
          <w:lang w:val="pl-PL"/>
        </w:rPr>
      </w:pPr>
      <w:r w:rsidRPr="002166D7">
        <w:rPr>
          <w:noProof/>
          <w:lang w:val="pl-PL"/>
        </w:rPr>
        <w:t>W opracowaniu zawarto szczegółowe wyniki szacunku produkcji podstawowych upraw rolnych, tj. zbóż według gatunków z uwzględnieniem form jarych i ozimych, roślin oleistych, ziemniaków, b</w:t>
      </w:r>
      <w:r w:rsidRPr="002166D7">
        <w:rPr>
          <w:noProof/>
          <w:lang w:val="pl-PL"/>
        </w:rPr>
        <w:t>uraków cukrowych, strączkowych jadalnych, upraw pastewnych: łąk i pastwisk trwałych, strączkowych pastewnych i motylkowych drobnonasiennych z trawami, zarówno na paszę, jak i na nasiona, okopowych pastewnych, kukurydzy na zielonkę oraz produkcji ogrodnicze</w:t>
      </w:r>
      <w:r w:rsidRPr="002166D7">
        <w:rPr>
          <w:noProof/>
          <w:lang w:val="pl-PL"/>
        </w:rPr>
        <w:t>j,  tj. warzyw gruntowych, owoców z drzew   i krzewów owocowych oraz z plantacji jagodowych w rozbiciu na</w:t>
      </w:r>
      <w:r w:rsidRPr="002166D7">
        <w:rPr>
          <w:noProof/>
          <w:spacing w:val="-7"/>
          <w:lang w:val="pl-PL"/>
        </w:rPr>
        <w:t xml:space="preserve"> </w:t>
      </w:r>
      <w:r w:rsidRPr="002166D7">
        <w:rPr>
          <w:noProof/>
          <w:lang w:val="pl-PL"/>
        </w:rPr>
        <w:t>gatunki.</w:t>
      </w:r>
    </w:p>
    <w:p w:rsidR="0000736F" w:rsidRPr="002166D7" w:rsidRDefault="002166D7">
      <w:pPr>
        <w:pStyle w:val="Tekstpodstawowy"/>
        <w:spacing w:before="108" w:line="221" w:lineRule="exact"/>
        <w:ind w:left="682"/>
        <w:jc w:val="both"/>
        <w:rPr>
          <w:noProof/>
          <w:lang w:val="pl-PL"/>
        </w:rPr>
      </w:pPr>
      <w:r w:rsidRPr="002166D7">
        <w:rPr>
          <w:noProof/>
          <w:lang w:val="pl-PL"/>
        </w:rPr>
        <w:t>Dane za 2021 r. przedstawiono w ujęciu wojewódzkim dla rolnictwa ogółem (na tle poprzedniego</w:t>
      </w:r>
    </w:p>
    <w:p w:rsidR="0000736F" w:rsidRPr="002166D7" w:rsidRDefault="002166D7">
      <w:pPr>
        <w:pStyle w:val="Tekstpodstawowy"/>
        <w:ind w:left="116"/>
        <w:rPr>
          <w:noProof/>
          <w:lang w:val="pl-PL"/>
        </w:rPr>
      </w:pPr>
      <w:r w:rsidRPr="002166D7">
        <w:rPr>
          <w:noProof/>
          <w:lang w:val="pl-PL"/>
        </w:rPr>
        <w:t>roku).</w:t>
      </w:r>
    </w:p>
    <w:p w:rsidR="0000736F" w:rsidRPr="002166D7" w:rsidRDefault="002166D7">
      <w:pPr>
        <w:pStyle w:val="Tekstpodstawowy"/>
        <w:spacing w:before="110" w:line="221" w:lineRule="exact"/>
        <w:ind w:left="682"/>
        <w:rPr>
          <w:noProof/>
          <w:lang w:val="pl-PL"/>
        </w:rPr>
      </w:pPr>
      <w:r w:rsidRPr="002166D7">
        <w:rPr>
          <w:noProof/>
          <w:lang w:val="pl-PL"/>
        </w:rPr>
        <w:t>Szacunek wynikowy buraków cukrowych, rzep</w:t>
      </w:r>
      <w:r w:rsidRPr="002166D7">
        <w:rPr>
          <w:noProof/>
          <w:lang w:val="pl-PL"/>
        </w:rPr>
        <w:t>aku i rzepiku oraz niektórych gatunków roślin</w:t>
      </w:r>
    </w:p>
    <w:p w:rsidR="0000736F" w:rsidRPr="002166D7" w:rsidRDefault="002166D7">
      <w:pPr>
        <w:pStyle w:val="Tekstpodstawowy"/>
        <w:ind w:left="116"/>
        <w:rPr>
          <w:noProof/>
          <w:lang w:val="pl-PL"/>
        </w:rPr>
      </w:pPr>
      <w:r w:rsidRPr="002166D7">
        <w:rPr>
          <w:noProof/>
          <w:lang w:val="pl-PL"/>
        </w:rPr>
        <w:t>przemysłowych zweryfikowano wynikami skupu tych ziemiopłodów.</w:t>
      </w:r>
    </w:p>
    <w:p w:rsidR="0000736F" w:rsidRPr="002166D7" w:rsidRDefault="002166D7">
      <w:pPr>
        <w:pStyle w:val="Tekstpodstawowy"/>
        <w:spacing w:before="120" w:line="230" w:lineRule="auto"/>
        <w:ind w:left="116" w:right="699" w:firstLine="566"/>
        <w:jc w:val="both"/>
        <w:rPr>
          <w:noProof/>
          <w:lang w:val="pl-PL"/>
        </w:rPr>
      </w:pPr>
      <w:r w:rsidRPr="002166D7">
        <w:rPr>
          <w:noProof/>
          <w:lang w:val="pl-PL"/>
        </w:rPr>
        <w:t>W szacunkach Głównego Urzędu Statystycznego obowiązuje zasada obliczania plonów przeciętnych, jako średnich ważonych, gdzie wagą jest powierzchnia d</w:t>
      </w:r>
      <w:r w:rsidRPr="002166D7">
        <w:rPr>
          <w:noProof/>
          <w:lang w:val="pl-PL"/>
        </w:rPr>
        <w:t>anej uprawy. Uwzględnione są przy tym powierzchnie, z których uzyskano wysokie, jak też i niskie plony oraz powierzchnie, z których plonów nie zebrano (zostały zniszczone w wyniku klęsk żywiołowych np.: gradobicia, powodzi).</w:t>
      </w:r>
    </w:p>
    <w:p w:rsidR="0000736F" w:rsidRPr="002166D7" w:rsidRDefault="002166D7">
      <w:pPr>
        <w:pStyle w:val="Tekstpodstawowy"/>
        <w:spacing w:before="121" w:line="232" w:lineRule="auto"/>
        <w:ind w:left="116" w:right="701" w:firstLine="566"/>
        <w:jc w:val="both"/>
        <w:rPr>
          <w:noProof/>
          <w:lang w:val="pl-PL"/>
        </w:rPr>
      </w:pPr>
      <w:r w:rsidRPr="002166D7">
        <w:rPr>
          <w:noProof/>
          <w:lang w:val="pl-PL"/>
        </w:rPr>
        <w:t>W rolnictwie pod pojęciem "plon</w:t>
      </w:r>
      <w:r w:rsidRPr="002166D7">
        <w:rPr>
          <w:noProof/>
          <w:lang w:val="pl-PL"/>
        </w:rPr>
        <w:t>" przyjmuje się ilość jednostek wagowych (dt) danego ziemiopłodu (tzw. plon netto) zebranych z jednostki powierzchni (1</w:t>
      </w:r>
      <w:r w:rsidRPr="002166D7">
        <w:rPr>
          <w:noProof/>
          <w:spacing w:val="-11"/>
          <w:lang w:val="pl-PL"/>
        </w:rPr>
        <w:t xml:space="preserve"> </w:t>
      </w:r>
      <w:r w:rsidRPr="002166D7">
        <w:rPr>
          <w:noProof/>
          <w:lang w:val="pl-PL"/>
        </w:rPr>
        <w:t>ha).</w:t>
      </w:r>
    </w:p>
    <w:p w:rsidR="0000736F" w:rsidRPr="002166D7" w:rsidRDefault="002166D7">
      <w:pPr>
        <w:pStyle w:val="Tekstpodstawowy"/>
        <w:spacing w:before="121" w:line="230" w:lineRule="auto"/>
        <w:ind w:left="116" w:right="698" w:firstLine="566"/>
        <w:jc w:val="both"/>
        <w:rPr>
          <w:noProof/>
          <w:lang w:val="pl-PL"/>
        </w:rPr>
      </w:pPr>
      <w:r w:rsidRPr="002166D7">
        <w:rPr>
          <w:noProof/>
          <w:lang w:val="pl-PL"/>
        </w:rPr>
        <w:t>W ogrodnictwie pod pojęciem „plon” przyjmuje się – dla warzyw, owoców z drzew i krzewów owocowych oraz plantacji jagodowych – ilość jednostek wagowych (dt) poszczególnych gatunków zebranych z jednostki powierzchni (1 ha).</w:t>
      </w:r>
    </w:p>
    <w:p w:rsidR="0000736F" w:rsidRPr="002166D7" w:rsidRDefault="002166D7">
      <w:pPr>
        <w:pStyle w:val="Tekstpodstawowy"/>
        <w:spacing w:before="122" w:line="232" w:lineRule="auto"/>
        <w:ind w:left="116" w:right="697" w:firstLine="566"/>
        <w:jc w:val="both"/>
        <w:rPr>
          <w:noProof/>
          <w:lang w:val="pl-PL"/>
        </w:rPr>
      </w:pPr>
      <w:r w:rsidRPr="002166D7">
        <w:rPr>
          <w:noProof/>
          <w:lang w:val="pl-PL"/>
        </w:rPr>
        <w:t>Przy szacowaniu plonów zbóż uwzglę</w:t>
      </w:r>
      <w:r w:rsidRPr="002166D7">
        <w:rPr>
          <w:noProof/>
          <w:lang w:val="pl-PL"/>
        </w:rPr>
        <w:t>dnia się ziarno półsuche, tj. zawierające 15,1%-16,0% wody,    a przy szacowaniu plonów rzepaku i rzepiku – nasiona o zawartości 13,0%</w:t>
      </w:r>
      <w:r w:rsidRPr="002166D7">
        <w:rPr>
          <w:noProof/>
          <w:spacing w:val="-6"/>
          <w:lang w:val="pl-PL"/>
        </w:rPr>
        <w:t xml:space="preserve"> </w:t>
      </w:r>
      <w:r w:rsidRPr="002166D7">
        <w:rPr>
          <w:noProof/>
          <w:lang w:val="pl-PL"/>
        </w:rPr>
        <w:t>wody.</w:t>
      </w:r>
    </w:p>
    <w:p w:rsidR="0000736F" w:rsidRPr="002166D7" w:rsidRDefault="002166D7">
      <w:pPr>
        <w:pStyle w:val="Tekstpodstawowy"/>
        <w:spacing w:before="112"/>
        <w:ind w:left="682"/>
        <w:rPr>
          <w:noProof/>
          <w:lang w:val="pl-PL"/>
        </w:rPr>
      </w:pPr>
      <w:r w:rsidRPr="002166D7">
        <w:rPr>
          <w:noProof/>
          <w:lang w:val="pl-PL"/>
        </w:rPr>
        <w:t>W przypadku upraw ogrodniczych nie uwzględniono powierzchni ogrodów przydomowych.</w:t>
      </w:r>
    </w:p>
    <w:p w:rsidR="0000736F" w:rsidRPr="002166D7" w:rsidRDefault="002166D7">
      <w:pPr>
        <w:pStyle w:val="Tekstpodstawowy"/>
        <w:spacing w:before="112" w:line="223" w:lineRule="exact"/>
        <w:ind w:right="703"/>
        <w:jc w:val="right"/>
        <w:rPr>
          <w:noProof/>
          <w:lang w:val="pl-PL"/>
        </w:rPr>
      </w:pPr>
      <w:r w:rsidRPr="002166D7">
        <w:rPr>
          <w:noProof/>
          <w:lang w:val="pl-PL"/>
        </w:rPr>
        <w:t>Maliny</w:t>
      </w:r>
      <w:r w:rsidRPr="002166D7">
        <w:rPr>
          <w:noProof/>
          <w:spacing w:val="17"/>
          <w:lang w:val="pl-PL"/>
        </w:rPr>
        <w:t xml:space="preserve"> </w:t>
      </w:r>
      <w:r w:rsidRPr="002166D7">
        <w:rPr>
          <w:noProof/>
          <w:lang w:val="pl-PL"/>
        </w:rPr>
        <w:t>ujęto</w:t>
      </w:r>
      <w:r w:rsidRPr="002166D7">
        <w:rPr>
          <w:noProof/>
          <w:spacing w:val="16"/>
          <w:lang w:val="pl-PL"/>
        </w:rPr>
        <w:t xml:space="preserve"> </w:t>
      </w:r>
      <w:r w:rsidRPr="002166D7">
        <w:rPr>
          <w:noProof/>
          <w:lang w:val="pl-PL"/>
        </w:rPr>
        <w:t>łącznie</w:t>
      </w:r>
      <w:r w:rsidRPr="002166D7">
        <w:rPr>
          <w:noProof/>
          <w:spacing w:val="15"/>
          <w:lang w:val="pl-PL"/>
        </w:rPr>
        <w:t xml:space="preserve"> </w:t>
      </w:r>
      <w:r w:rsidRPr="002166D7">
        <w:rPr>
          <w:noProof/>
          <w:lang w:val="pl-PL"/>
        </w:rPr>
        <w:t>z</w:t>
      </w:r>
      <w:r w:rsidRPr="002166D7">
        <w:rPr>
          <w:noProof/>
          <w:spacing w:val="18"/>
          <w:lang w:val="pl-PL"/>
        </w:rPr>
        <w:t xml:space="preserve"> </w:t>
      </w:r>
      <w:r w:rsidRPr="002166D7">
        <w:rPr>
          <w:noProof/>
          <w:lang w:val="pl-PL"/>
        </w:rPr>
        <w:t>jeżyną</w:t>
      </w:r>
      <w:r w:rsidRPr="002166D7">
        <w:rPr>
          <w:noProof/>
          <w:spacing w:val="17"/>
          <w:lang w:val="pl-PL"/>
        </w:rPr>
        <w:t xml:space="preserve"> </w:t>
      </w:r>
      <w:r w:rsidRPr="002166D7">
        <w:rPr>
          <w:noProof/>
          <w:lang w:val="pl-PL"/>
        </w:rPr>
        <w:t>bezkolcową,</w:t>
      </w:r>
      <w:r w:rsidRPr="002166D7">
        <w:rPr>
          <w:noProof/>
          <w:spacing w:val="17"/>
          <w:lang w:val="pl-PL"/>
        </w:rPr>
        <w:t xml:space="preserve"> </w:t>
      </w:r>
      <w:r w:rsidRPr="002166D7">
        <w:rPr>
          <w:noProof/>
          <w:lang w:val="pl-PL"/>
        </w:rPr>
        <w:t>a</w:t>
      </w:r>
      <w:r w:rsidRPr="002166D7">
        <w:rPr>
          <w:noProof/>
          <w:spacing w:val="17"/>
          <w:lang w:val="pl-PL"/>
        </w:rPr>
        <w:t xml:space="preserve"> </w:t>
      </w:r>
      <w:r w:rsidRPr="002166D7">
        <w:rPr>
          <w:noProof/>
          <w:lang w:val="pl-PL"/>
        </w:rPr>
        <w:t>truskawki</w:t>
      </w:r>
      <w:r w:rsidRPr="002166D7">
        <w:rPr>
          <w:noProof/>
          <w:spacing w:val="16"/>
          <w:lang w:val="pl-PL"/>
        </w:rPr>
        <w:t xml:space="preserve"> </w:t>
      </w:r>
      <w:r w:rsidRPr="002166D7">
        <w:rPr>
          <w:noProof/>
          <w:lang w:val="pl-PL"/>
        </w:rPr>
        <w:t>z</w:t>
      </w:r>
      <w:r w:rsidRPr="002166D7">
        <w:rPr>
          <w:noProof/>
          <w:spacing w:val="19"/>
          <w:lang w:val="pl-PL"/>
        </w:rPr>
        <w:t xml:space="preserve"> </w:t>
      </w:r>
      <w:r w:rsidRPr="002166D7">
        <w:rPr>
          <w:noProof/>
          <w:lang w:val="pl-PL"/>
        </w:rPr>
        <w:t>poziomkami.</w:t>
      </w:r>
      <w:r w:rsidRPr="002166D7">
        <w:rPr>
          <w:noProof/>
          <w:spacing w:val="19"/>
          <w:lang w:val="pl-PL"/>
        </w:rPr>
        <w:t xml:space="preserve"> </w:t>
      </w:r>
      <w:r w:rsidRPr="002166D7">
        <w:rPr>
          <w:noProof/>
          <w:lang w:val="pl-PL"/>
        </w:rPr>
        <w:t>W</w:t>
      </w:r>
      <w:r w:rsidRPr="002166D7">
        <w:rPr>
          <w:noProof/>
          <w:spacing w:val="16"/>
          <w:lang w:val="pl-PL"/>
        </w:rPr>
        <w:t xml:space="preserve"> </w:t>
      </w:r>
      <w:r w:rsidRPr="002166D7">
        <w:rPr>
          <w:noProof/>
          <w:lang w:val="pl-PL"/>
        </w:rPr>
        <w:t>grupie</w:t>
      </w:r>
      <w:r w:rsidRPr="002166D7">
        <w:rPr>
          <w:noProof/>
          <w:spacing w:val="17"/>
          <w:lang w:val="pl-PL"/>
        </w:rPr>
        <w:t xml:space="preserve"> </w:t>
      </w:r>
      <w:r w:rsidRPr="002166D7">
        <w:rPr>
          <w:noProof/>
          <w:lang w:val="pl-PL"/>
        </w:rPr>
        <w:t>„pozostałe</w:t>
      </w:r>
      <w:r w:rsidRPr="002166D7">
        <w:rPr>
          <w:noProof/>
          <w:spacing w:val="15"/>
          <w:lang w:val="pl-PL"/>
        </w:rPr>
        <w:t xml:space="preserve"> </w:t>
      </w:r>
      <w:r w:rsidRPr="002166D7">
        <w:rPr>
          <w:noProof/>
          <w:lang w:val="pl-PL"/>
        </w:rPr>
        <w:t>owoce</w:t>
      </w:r>
    </w:p>
    <w:p w:rsidR="0000736F" w:rsidRPr="002166D7" w:rsidRDefault="002166D7">
      <w:pPr>
        <w:pStyle w:val="Tekstpodstawowy"/>
        <w:spacing w:line="223" w:lineRule="exact"/>
        <w:ind w:right="703"/>
        <w:jc w:val="right"/>
        <w:rPr>
          <w:noProof/>
          <w:lang w:val="pl-PL"/>
        </w:rPr>
      </w:pPr>
      <w:r w:rsidRPr="002166D7">
        <w:rPr>
          <w:noProof/>
          <w:lang w:val="pl-PL"/>
        </w:rPr>
        <w:t>z</w:t>
      </w:r>
      <w:r w:rsidRPr="002166D7">
        <w:rPr>
          <w:noProof/>
          <w:spacing w:val="-1"/>
          <w:lang w:val="pl-PL"/>
        </w:rPr>
        <w:t xml:space="preserve"> </w:t>
      </w:r>
      <w:r w:rsidRPr="002166D7">
        <w:rPr>
          <w:noProof/>
          <w:lang w:val="pl-PL"/>
        </w:rPr>
        <w:t>drzew”</w:t>
      </w:r>
      <w:r w:rsidRPr="002166D7">
        <w:rPr>
          <w:noProof/>
          <w:spacing w:val="26"/>
          <w:lang w:val="pl-PL"/>
        </w:rPr>
        <w:t xml:space="preserve"> </w:t>
      </w:r>
      <w:r w:rsidRPr="002166D7">
        <w:rPr>
          <w:noProof/>
          <w:lang w:val="pl-PL"/>
        </w:rPr>
        <w:t>podano</w:t>
      </w:r>
      <w:r w:rsidRPr="002166D7">
        <w:rPr>
          <w:noProof/>
          <w:spacing w:val="28"/>
          <w:lang w:val="pl-PL"/>
        </w:rPr>
        <w:t xml:space="preserve"> </w:t>
      </w:r>
      <w:r w:rsidRPr="002166D7">
        <w:rPr>
          <w:noProof/>
          <w:lang w:val="pl-PL"/>
        </w:rPr>
        <w:t>łącznie:</w:t>
      </w:r>
      <w:r w:rsidRPr="002166D7">
        <w:rPr>
          <w:noProof/>
          <w:spacing w:val="26"/>
          <w:lang w:val="pl-PL"/>
        </w:rPr>
        <w:t xml:space="preserve"> </w:t>
      </w:r>
      <w:r w:rsidRPr="002166D7">
        <w:rPr>
          <w:noProof/>
          <w:lang w:val="pl-PL"/>
        </w:rPr>
        <w:t>morele,</w:t>
      </w:r>
      <w:r w:rsidRPr="002166D7">
        <w:rPr>
          <w:noProof/>
          <w:spacing w:val="25"/>
          <w:lang w:val="pl-PL"/>
        </w:rPr>
        <w:t xml:space="preserve"> </w:t>
      </w:r>
      <w:r w:rsidRPr="002166D7">
        <w:rPr>
          <w:noProof/>
          <w:lang w:val="pl-PL"/>
        </w:rPr>
        <w:t>brzoskwinie</w:t>
      </w:r>
      <w:r w:rsidRPr="002166D7">
        <w:rPr>
          <w:noProof/>
          <w:spacing w:val="25"/>
          <w:lang w:val="pl-PL"/>
        </w:rPr>
        <w:t xml:space="preserve"> </w:t>
      </w:r>
      <w:r w:rsidRPr="002166D7">
        <w:rPr>
          <w:noProof/>
          <w:lang w:val="pl-PL"/>
        </w:rPr>
        <w:t>i</w:t>
      </w:r>
      <w:r w:rsidRPr="002166D7">
        <w:rPr>
          <w:noProof/>
          <w:spacing w:val="27"/>
          <w:lang w:val="pl-PL"/>
        </w:rPr>
        <w:t xml:space="preserve"> </w:t>
      </w:r>
      <w:r w:rsidRPr="002166D7">
        <w:rPr>
          <w:noProof/>
          <w:lang w:val="pl-PL"/>
        </w:rPr>
        <w:t>orzechy</w:t>
      </w:r>
      <w:r w:rsidRPr="002166D7">
        <w:rPr>
          <w:noProof/>
          <w:spacing w:val="26"/>
          <w:lang w:val="pl-PL"/>
        </w:rPr>
        <w:t xml:space="preserve"> </w:t>
      </w:r>
      <w:r w:rsidRPr="002166D7">
        <w:rPr>
          <w:noProof/>
          <w:lang w:val="pl-PL"/>
        </w:rPr>
        <w:t>włoskie,</w:t>
      </w:r>
      <w:r w:rsidRPr="002166D7">
        <w:rPr>
          <w:noProof/>
          <w:spacing w:val="28"/>
          <w:lang w:val="pl-PL"/>
        </w:rPr>
        <w:t xml:space="preserve"> </w:t>
      </w:r>
      <w:r w:rsidRPr="002166D7">
        <w:rPr>
          <w:noProof/>
          <w:lang w:val="pl-PL"/>
        </w:rPr>
        <w:t>a</w:t>
      </w:r>
      <w:r w:rsidRPr="002166D7">
        <w:rPr>
          <w:noProof/>
          <w:spacing w:val="26"/>
          <w:lang w:val="pl-PL"/>
        </w:rPr>
        <w:t xml:space="preserve"> </w:t>
      </w:r>
      <w:r w:rsidRPr="002166D7">
        <w:rPr>
          <w:noProof/>
          <w:lang w:val="pl-PL"/>
        </w:rPr>
        <w:t>grupa</w:t>
      </w:r>
      <w:r w:rsidRPr="002166D7">
        <w:rPr>
          <w:noProof/>
          <w:spacing w:val="29"/>
          <w:lang w:val="pl-PL"/>
        </w:rPr>
        <w:t xml:space="preserve"> </w:t>
      </w:r>
      <w:r w:rsidRPr="002166D7">
        <w:rPr>
          <w:noProof/>
          <w:lang w:val="pl-PL"/>
        </w:rPr>
        <w:t>„pozostałe</w:t>
      </w:r>
      <w:r w:rsidRPr="002166D7">
        <w:rPr>
          <w:noProof/>
          <w:spacing w:val="24"/>
          <w:lang w:val="pl-PL"/>
        </w:rPr>
        <w:t xml:space="preserve"> </w:t>
      </w:r>
      <w:r w:rsidRPr="002166D7">
        <w:rPr>
          <w:noProof/>
          <w:lang w:val="pl-PL"/>
        </w:rPr>
        <w:t>owoce</w:t>
      </w:r>
      <w:r w:rsidRPr="002166D7">
        <w:rPr>
          <w:noProof/>
          <w:spacing w:val="27"/>
          <w:lang w:val="pl-PL"/>
        </w:rPr>
        <w:t xml:space="preserve"> </w:t>
      </w:r>
      <w:r w:rsidRPr="002166D7">
        <w:rPr>
          <w:noProof/>
          <w:lang w:val="pl-PL"/>
        </w:rPr>
        <w:t>z</w:t>
      </w:r>
      <w:r w:rsidRPr="002166D7">
        <w:rPr>
          <w:noProof/>
          <w:spacing w:val="27"/>
          <w:lang w:val="pl-PL"/>
        </w:rPr>
        <w:t xml:space="preserve"> </w:t>
      </w:r>
      <w:r w:rsidRPr="002166D7">
        <w:rPr>
          <w:noProof/>
          <w:lang w:val="pl-PL"/>
        </w:rPr>
        <w:t>krzewów</w:t>
      </w:r>
    </w:p>
    <w:p w:rsidR="0000736F" w:rsidRPr="002166D7" w:rsidRDefault="0000736F">
      <w:pPr>
        <w:spacing w:line="223" w:lineRule="exact"/>
        <w:jc w:val="right"/>
        <w:rPr>
          <w:noProof/>
          <w:lang w:val="pl-PL"/>
        </w:rPr>
        <w:sectPr w:rsidR="0000736F" w:rsidRPr="002166D7">
          <w:pgSz w:w="11920" w:h="15310"/>
          <w:pgMar w:top="1320" w:right="720" w:bottom="280" w:left="1300" w:header="708" w:footer="708" w:gutter="0"/>
          <w:cols w:space="708"/>
        </w:sectPr>
      </w:pPr>
    </w:p>
    <w:p w:rsidR="0000736F" w:rsidRPr="002166D7" w:rsidRDefault="002166D7">
      <w:pPr>
        <w:pStyle w:val="Tekstpodstawowy"/>
        <w:spacing w:before="86"/>
        <w:ind w:left="116"/>
        <w:rPr>
          <w:noProof/>
          <w:lang w:val="pl-PL"/>
        </w:rPr>
      </w:pPr>
      <w:r w:rsidRPr="002166D7">
        <w:rPr>
          <w:noProof/>
          <w:lang w:val="pl-PL"/>
        </w:rPr>
        <w:lastRenderedPageBreak/>
        <w:t>owocowych i plantacji jagodowych” to: aronia, borówka wysoka, winorośl, leszczy</w:t>
      </w:r>
      <w:r w:rsidRPr="002166D7">
        <w:rPr>
          <w:noProof/>
          <w:lang w:val="pl-PL"/>
        </w:rPr>
        <w:t>na i inne.</w:t>
      </w:r>
    </w:p>
    <w:p w:rsidR="0000736F" w:rsidRPr="002166D7" w:rsidRDefault="002166D7">
      <w:pPr>
        <w:pStyle w:val="Tekstpodstawowy"/>
        <w:spacing w:before="113" w:line="221" w:lineRule="exact"/>
        <w:ind w:left="682"/>
        <w:rPr>
          <w:noProof/>
          <w:lang w:val="pl-PL"/>
        </w:rPr>
      </w:pPr>
      <w:r w:rsidRPr="002166D7">
        <w:rPr>
          <w:noProof/>
          <w:lang w:val="pl-PL"/>
        </w:rPr>
        <w:t>W grupie „warzywa pozostałe” ujęto łącznie: pietruszkę, pory, selery, rzodkiewkę, sałatę, rabarbar</w:t>
      </w:r>
    </w:p>
    <w:p w:rsidR="0000736F" w:rsidRPr="002166D7" w:rsidRDefault="002166D7">
      <w:pPr>
        <w:pStyle w:val="Tekstpodstawowy"/>
        <w:ind w:left="116"/>
        <w:rPr>
          <w:noProof/>
          <w:lang w:val="pl-PL"/>
        </w:rPr>
      </w:pPr>
      <w:r w:rsidRPr="002166D7">
        <w:rPr>
          <w:noProof/>
          <w:lang w:val="pl-PL"/>
        </w:rPr>
        <w:t>i inne.</w:t>
      </w:r>
    </w:p>
    <w:p w:rsidR="0000736F" w:rsidRPr="002166D7" w:rsidRDefault="002166D7">
      <w:pPr>
        <w:pStyle w:val="Tekstpodstawowy"/>
        <w:spacing w:before="110" w:line="221" w:lineRule="exact"/>
        <w:ind w:left="682"/>
        <w:rPr>
          <w:noProof/>
          <w:lang w:val="pl-PL"/>
        </w:rPr>
      </w:pPr>
      <w:r w:rsidRPr="002166D7">
        <w:rPr>
          <w:noProof/>
          <w:lang w:val="pl-PL"/>
        </w:rPr>
        <w:t>W tablicach ujmujących sumaryczne dane dotyczące powierzchni upraw i zbiorów mogą wystąpić</w:t>
      </w:r>
    </w:p>
    <w:p w:rsidR="0000736F" w:rsidRPr="002166D7" w:rsidRDefault="002166D7">
      <w:pPr>
        <w:pStyle w:val="Tekstpodstawowy"/>
        <w:spacing w:before="5" w:line="232" w:lineRule="auto"/>
        <w:ind w:left="116" w:right="700"/>
        <w:rPr>
          <w:noProof/>
          <w:lang w:val="pl-PL"/>
        </w:rPr>
      </w:pPr>
      <w:r w:rsidRPr="002166D7">
        <w:rPr>
          <w:noProof/>
          <w:lang w:val="pl-PL"/>
        </w:rPr>
        <w:t>pewne nieścisłości rachunkowe wynikające z zaok</w:t>
      </w:r>
      <w:r w:rsidRPr="002166D7">
        <w:rPr>
          <w:noProof/>
          <w:lang w:val="pl-PL"/>
        </w:rPr>
        <w:t>rągleń lub naliczeń z zastosowaniem wskaźników. Liczby te są poprawne pod względem</w:t>
      </w:r>
      <w:r w:rsidRPr="002166D7">
        <w:rPr>
          <w:noProof/>
          <w:spacing w:val="-5"/>
          <w:lang w:val="pl-PL"/>
        </w:rPr>
        <w:t xml:space="preserve"> </w:t>
      </w:r>
      <w:r w:rsidRPr="002166D7">
        <w:rPr>
          <w:noProof/>
          <w:lang w:val="pl-PL"/>
        </w:rPr>
        <w:t>merytorycznym.</w:t>
      </w:r>
    </w:p>
    <w:p w:rsidR="0000736F" w:rsidRPr="002166D7" w:rsidRDefault="002166D7">
      <w:pPr>
        <w:pStyle w:val="Tekstpodstawowy"/>
        <w:spacing w:before="112"/>
        <w:ind w:left="682"/>
        <w:rPr>
          <w:noProof/>
          <w:lang w:val="pl-PL"/>
        </w:rPr>
      </w:pPr>
      <w:r w:rsidRPr="002166D7">
        <w:rPr>
          <w:noProof/>
          <w:lang w:val="pl-PL"/>
        </w:rPr>
        <w:t>Dynamikę powierzchni i plony liczono uwzględniając wielkości w hektarach i arach.</w:t>
      </w:r>
    </w:p>
    <w:p w:rsidR="0000736F" w:rsidRPr="002166D7" w:rsidRDefault="002166D7">
      <w:pPr>
        <w:pStyle w:val="Tekstpodstawowy"/>
        <w:tabs>
          <w:tab w:val="left" w:pos="7496"/>
        </w:tabs>
        <w:spacing w:before="113" w:line="224" w:lineRule="exact"/>
        <w:ind w:left="682"/>
        <w:rPr>
          <w:noProof/>
          <w:lang w:val="pl-PL"/>
        </w:rPr>
      </w:pPr>
      <w:r w:rsidRPr="002166D7">
        <w:rPr>
          <w:noProof/>
          <w:lang w:val="pl-PL"/>
        </w:rPr>
        <w:t xml:space="preserve">W  przypadku,  gdy  dynamika  powierzchni  lub  zbiorów </w:t>
      </w:r>
      <w:r w:rsidRPr="002166D7">
        <w:rPr>
          <w:noProof/>
          <w:spacing w:val="35"/>
          <w:lang w:val="pl-PL"/>
        </w:rPr>
        <w:t xml:space="preserve"> </w:t>
      </w:r>
      <w:r w:rsidRPr="002166D7">
        <w:rPr>
          <w:noProof/>
          <w:lang w:val="pl-PL"/>
        </w:rPr>
        <w:t xml:space="preserve">przekracza </w:t>
      </w:r>
      <w:r w:rsidRPr="002166D7">
        <w:rPr>
          <w:noProof/>
          <w:spacing w:val="5"/>
          <w:lang w:val="pl-PL"/>
        </w:rPr>
        <w:t xml:space="preserve"> </w:t>
      </w:r>
      <w:r w:rsidRPr="002166D7">
        <w:rPr>
          <w:noProof/>
          <w:lang w:val="pl-PL"/>
        </w:rPr>
        <w:t>1000%</w:t>
      </w:r>
      <w:r w:rsidRPr="002166D7">
        <w:rPr>
          <w:noProof/>
          <w:lang w:val="pl-PL"/>
        </w:rPr>
        <w:tab/>
      </w:r>
      <w:r w:rsidRPr="002166D7">
        <w:rPr>
          <w:noProof/>
          <w:lang w:val="pl-PL"/>
        </w:rPr>
        <w:t>użyto określenia</w:t>
      </w:r>
      <w:r w:rsidRPr="002166D7">
        <w:rPr>
          <w:noProof/>
          <w:spacing w:val="25"/>
          <w:lang w:val="pl-PL"/>
        </w:rPr>
        <w:t xml:space="preserve"> </w:t>
      </w:r>
      <w:r w:rsidRPr="002166D7">
        <w:rPr>
          <w:noProof/>
          <w:lang w:val="pl-PL"/>
        </w:rPr>
        <w:t>–</w:t>
      </w:r>
    </w:p>
    <w:p w:rsidR="0000736F" w:rsidRPr="002166D7" w:rsidRDefault="002166D7">
      <w:pPr>
        <w:pStyle w:val="Tekstpodstawowy"/>
        <w:spacing w:line="224" w:lineRule="exact"/>
        <w:ind w:left="116"/>
        <w:rPr>
          <w:noProof/>
          <w:lang w:val="pl-PL"/>
        </w:rPr>
      </w:pPr>
      <w:r w:rsidRPr="002166D7">
        <w:rPr>
          <w:noProof/>
          <w:lang w:val="pl-PL"/>
        </w:rPr>
        <w:t>wielokrotnie.</w:t>
      </w:r>
    </w:p>
    <w:p w:rsidR="0000736F" w:rsidRPr="002166D7" w:rsidRDefault="002166D7">
      <w:pPr>
        <w:pStyle w:val="Tekstpodstawowy"/>
        <w:spacing w:before="110" w:line="224" w:lineRule="exact"/>
        <w:ind w:left="682"/>
        <w:rPr>
          <w:noProof/>
          <w:lang w:val="pl-PL"/>
        </w:rPr>
      </w:pPr>
      <w:r w:rsidRPr="002166D7">
        <w:rPr>
          <w:noProof/>
          <w:lang w:val="pl-PL"/>
        </w:rPr>
        <w:t>Inne, bardziej szczegółowe szacunkowe dane o produkcji upraw nie ujętych w niniejszej publikacji</w:t>
      </w:r>
    </w:p>
    <w:p w:rsidR="0000736F" w:rsidRPr="002166D7" w:rsidRDefault="002166D7">
      <w:pPr>
        <w:pStyle w:val="Tekstpodstawowy"/>
        <w:spacing w:line="224" w:lineRule="exact"/>
        <w:ind w:left="116"/>
        <w:rPr>
          <w:noProof/>
          <w:lang w:val="pl-PL"/>
        </w:rPr>
      </w:pPr>
      <w:r w:rsidRPr="002166D7">
        <w:rPr>
          <w:noProof/>
          <w:lang w:val="pl-PL"/>
        </w:rPr>
        <w:t>znajdują się w Departamencie Rolnictwa.</w:t>
      </w:r>
    </w:p>
    <w:p w:rsidR="0000736F" w:rsidRPr="002166D7" w:rsidRDefault="002166D7">
      <w:pPr>
        <w:pStyle w:val="Tekstpodstawowy"/>
        <w:spacing w:before="111" w:line="224" w:lineRule="exact"/>
        <w:ind w:left="682"/>
        <w:rPr>
          <w:noProof/>
          <w:lang w:val="pl-PL"/>
        </w:rPr>
      </w:pPr>
      <w:r w:rsidRPr="002166D7">
        <w:rPr>
          <w:noProof/>
          <w:lang w:val="pl-PL"/>
        </w:rPr>
        <w:t>W niniejszej publikacji, w tablicach dotyczących owoców z drzew i krzewów owocowych,</w:t>
      </w:r>
    </w:p>
    <w:p w:rsidR="0000736F" w:rsidRPr="002166D7" w:rsidRDefault="002166D7">
      <w:pPr>
        <w:pStyle w:val="Tekstpodstawowy"/>
        <w:spacing w:line="224" w:lineRule="exact"/>
        <w:ind w:left="116"/>
        <w:rPr>
          <w:noProof/>
          <w:lang w:val="pl-PL"/>
        </w:rPr>
      </w:pPr>
      <w:r w:rsidRPr="002166D7">
        <w:rPr>
          <w:noProof/>
          <w:lang w:val="pl-PL"/>
        </w:rPr>
        <w:t>nie uwzględniono produkcji poza sadami, która dla większości gatunków jest marginalna.</w:t>
      </w:r>
    </w:p>
    <w:p w:rsidR="0000736F" w:rsidRPr="002166D7" w:rsidRDefault="0000736F">
      <w:pPr>
        <w:spacing w:line="224" w:lineRule="exact"/>
        <w:rPr>
          <w:noProof/>
          <w:lang w:val="pl-PL"/>
        </w:rPr>
        <w:sectPr w:rsidR="0000736F" w:rsidRPr="002166D7">
          <w:pgSz w:w="11920" w:h="15310"/>
          <w:pgMar w:top="1320" w:right="720" w:bottom="280" w:left="1300" w:header="708" w:footer="708" w:gutter="0"/>
          <w:cols w:space="708"/>
        </w:sectPr>
      </w:pPr>
    </w:p>
    <w:p w:rsidR="0000736F" w:rsidRPr="002166D7" w:rsidRDefault="002166D7">
      <w:pPr>
        <w:pStyle w:val="Nagwek1"/>
        <w:rPr>
          <w:noProof/>
          <w:lang w:val="pl-PL"/>
        </w:rPr>
      </w:pPr>
      <w:r w:rsidRPr="002166D7">
        <w:rPr>
          <w:noProof/>
          <w:lang w:val="pl-PL"/>
        </w:rPr>
        <w:lastRenderedPageBreak/>
        <w:t>Methodological notes</w:t>
      </w:r>
    </w:p>
    <w:p w:rsidR="0000736F" w:rsidRPr="002166D7" w:rsidRDefault="0000736F">
      <w:pPr>
        <w:pStyle w:val="Tekstpodstawowy"/>
        <w:rPr>
          <w:b/>
          <w:noProof/>
          <w:sz w:val="38"/>
          <w:lang w:val="pl-PL"/>
        </w:rPr>
      </w:pPr>
    </w:p>
    <w:p w:rsidR="0000736F" w:rsidRPr="002166D7" w:rsidRDefault="0000736F">
      <w:pPr>
        <w:pStyle w:val="Tekstpodstawowy"/>
        <w:spacing w:before="4"/>
        <w:rPr>
          <w:b/>
          <w:noProof/>
          <w:sz w:val="41"/>
          <w:lang w:val="pl-PL"/>
        </w:rPr>
      </w:pPr>
    </w:p>
    <w:p w:rsidR="0000736F" w:rsidRPr="002166D7" w:rsidRDefault="002166D7">
      <w:pPr>
        <w:pStyle w:val="Tekstpodstawowy"/>
        <w:ind w:left="836"/>
        <w:rPr>
          <w:noProof/>
          <w:lang w:val="pl-PL"/>
        </w:rPr>
      </w:pPr>
      <w:r w:rsidRPr="002166D7">
        <w:rPr>
          <w:noProof/>
          <w:lang w:val="pl-PL"/>
        </w:rPr>
        <w:t>Data in this publication were prepared on the basis of final estimation of crop output.</w:t>
      </w:r>
    </w:p>
    <w:p w:rsidR="0000736F" w:rsidRPr="002166D7" w:rsidRDefault="0000736F">
      <w:pPr>
        <w:pStyle w:val="Tekstpodstawowy"/>
        <w:spacing w:before="10"/>
        <w:rPr>
          <w:noProof/>
          <w:sz w:val="32"/>
          <w:lang w:val="pl-PL"/>
        </w:rPr>
      </w:pPr>
    </w:p>
    <w:p w:rsidR="0000736F" w:rsidRPr="002166D7" w:rsidRDefault="002166D7">
      <w:pPr>
        <w:pStyle w:val="Tekstpodstawowy"/>
        <w:ind w:left="116"/>
        <w:rPr>
          <w:noProof/>
          <w:lang w:val="pl-PL"/>
        </w:rPr>
      </w:pPr>
      <w:r w:rsidRPr="002166D7">
        <w:rPr>
          <w:noProof/>
          <w:lang w:val="pl-PL"/>
        </w:rPr>
        <w:t>The final calculations of the crop output w</w:t>
      </w:r>
      <w:r w:rsidRPr="002166D7">
        <w:rPr>
          <w:noProof/>
          <w:lang w:val="pl-PL"/>
        </w:rPr>
        <w:t>ere based:</w:t>
      </w:r>
    </w:p>
    <w:p w:rsidR="0000736F" w:rsidRPr="002166D7" w:rsidRDefault="002166D7">
      <w:pPr>
        <w:pStyle w:val="Akapitzlist"/>
        <w:numPr>
          <w:ilvl w:val="0"/>
          <w:numId w:val="1"/>
        </w:numPr>
        <w:tabs>
          <w:tab w:val="left" w:pos="646"/>
          <w:tab w:val="left" w:pos="647"/>
        </w:tabs>
        <w:spacing w:before="97"/>
        <w:ind w:hanging="361"/>
        <w:rPr>
          <w:noProof/>
          <w:sz w:val="19"/>
          <w:lang w:val="pl-PL"/>
        </w:rPr>
      </w:pPr>
      <w:r w:rsidRPr="002166D7">
        <w:rPr>
          <w:noProof/>
          <w:sz w:val="19"/>
          <w:lang w:val="pl-PL"/>
        </w:rPr>
        <w:t>for sown area and crops</w:t>
      </w:r>
      <w:r w:rsidRPr="002166D7">
        <w:rPr>
          <w:noProof/>
          <w:spacing w:val="-7"/>
          <w:sz w:val="19"/>
          <w:lang w:val="pl-PL"/>
        </w:rPr>
        <w:t xml:space="preserve"> </w:t>
      </w:r>
      <w:r w:rsidRPr="002166D7">
        <w:rPr>
          <w:noProof/>
          <w:sz w:val="19"/>
          <w:lang w:val="pl-PL"/>
        </w:rPr>
        <w:t>area:</w:t>
      </w:r>
    </w:p>
    <w:p w:rsidR="0000736F" w:rsidRPr="002166D7" w:rsidRDefault="002166D7">
      <w:pPr>
        <w:pStyle w:val="Akapitzlist"/>
        <w:numPr>
          <w:ilvl w:val="1"/>
          <w:numId w:val="1"/>
        </w:numPr>
        <w:tabs>
          <w:tab w:val="left" w:pos="872"/>
          <w:tab w:val="left" w:pos="873"/>
        </w:tabs>
        <w:spacing w:before="49"/>
        <w:ind w:left="872" w:hanging="361"/>
        <w:rPr>
          <w:rFonts w:ascii="Symbol" w:hAnsi="Symbol"/>
          <w:noProof/>
          <w:sz w:val="24"/>
          <w:lang w:val="pl-PL"/>
        </w:rPr>
      </w:pPr>
      <w:r w:rsidRPr="002166D7">
        <w:rPr>
          <w:noProof/>
          <w:sz w:val="19"/>
          <w:lang w:val="pl-PL"/>
        </w:rPr>
        <w:t>on local experts'</w:t>
      </w:r>
      <w:r w:rsidRPr="002166D7">
        <w:rPr>
          <w:noProof/>
          <w:spacing w:val="-1"/>
          <w:sz w:val="19"/>
          <w:lang w:val="pl-PL"/>
        </w:rPr>
        <w:t xml:space="preserve"> </w:t>
      </w:r>
      <w:r w:rsidRPr="002166D7">
        <w:rPr>
          <w:noProof/>
          <w:sz w:val="19"/>
          <w:lang w:val="pl-PL"/>
        </w:rPr>
        <w:t>estimates,</w:t>
      </w:r>
    </w:p>
    <w:p w:rsidR="0000736F" w:rsidRPr="002166D7" w:rsidRDefault="002166D7">
      <w:pPr>
        <w:pStyle w:val="Akapitzlist"/>
        <w:numPr>
          <w:ilvl w:val="1"/>
          <w:numId w:val="1"/>
        </w:numPr>
        <w:tabs>
          <w:tab w:val="left" w:pos="872"/>
          <w:tab w:val="left" w:pos="873"/>
        </w:tabs>
        <w:spacing w:before="44"/>
        <w:ind w:left="872" w:hanging="361"/>
        <w:rPr>
          <w:rFonts w:ascii="Symbol" w:hAnsi="Symbol"/>
          <w:noProof/>
          <w:sz w:val="24"/>
          <w:lang w:val="pl-PL"/>
        </w:rPr>
      </w:pPr>
      <w:r w:rsidRPr="002166D7">
        <w:rPr>
          <w:noProof/>
          <w:sz w:val="19"/>
          <w:lang w:val="pl-PL"/>
        </w:rPr>
        <w:t>on administrative</w:t>
      </w:r>
      <w:r w:rsidRPr="002166D7">
        <w:rPr>
          <w:noProof/>
          <w:spacing w:val="-5"/>
          <w:sz w:val="19"/>
          <w:lang w:val="pl-PL"/>
        </w:rPr>
        <w:t xml:space="preserve"> </w:t>
      </w:r>
      <w:r w:rsidRPr="002166D7">
        <w:rPr>
          <w:noProof/>
          <w:sz w:val="19"/>
          <w:lang w:val="pl-PL"/>
        </w:rPr>
        <w:t>sources,</w:t>
      </w:r>
    </w:p>
    <w:p w:rsidR="0000736F" w:rsidRPr="002166D7" w:rsidRDefault="002166D7">
      <w:pPr>
        <w:pStyle w:val="Akapitzlist"/>
        <w:numPr>
          <w:ilvl w:val="1"/>
          <w:numId w:val="1"/>
        </w:numPr>
        <w:tabs>
          <w:tab w:val="left" w:pos="872"/>
          <w:tab w:val="left" w:pos="873"/>
        </w:tabs>
        <w:spacing w:before="48"/>
        <w:ind w:left="872" w:hanging="361"/>
        <w:rPr>
          <w:rFonts w:ascii="Symbol" w:hAnsi="Symbol"/>
          <w:noProof/>
          <w:sz w:val="24"/>
          <w:lang w:val="pl-PL"/>
        </w:rPr>
      </w:pPr>
      <w:r w:rsidRPr="002166D7">
        <w:rPr>
          <w:noProof/>
          <w:sz w:val="19"/>
          <w:lang w:val="pl-PL"/>
        </w:rPr>
        <w:t>on the basis of the results of the National Agricultural Census 2020 conducted as of June 1,</w:t>
      </w:r>
      <w:r w:rsidRPr="002166D7">
        <w:rPr>
          <w:noProof/>
          <w:spacing w:val="-23"/>
          <w:sz w:val="19"/>
          <w:lang w:val="pl-PL"/>
        </w:rPr>
        <w:t xml:space="preserve"> </w:t>
      </w:r>
      <w:r w:rsidRPr="002166D7">
        <w:rPr>
          <w:noProof/>
          <w:sz w:val="19"/>
          <w:lang w:val="pl-PL"/>
        </w:rPr>
        <w:t>2020,</w:t>
      </w:r>
    </w:p>
    <w:p w:rsidR="0000736F" w:rsidRPr="002166D7" w:rsidRDefault="002166D7">
      <w:pPr>
        <w:pStyle w:val="Akapitzlist"/>
        <w:numPr>
          <w:ilvl w:val="1"/>
          <w:numId w:val="1"/>
        </w:numPr>
        <w:tabs>
          <w:tab w:val="left" w:pos="825"/>
        </w:tabs>
        <w:ind w:hanging="313"/>
        <w:rPr>
          <w:rFonts w:ascii="Symbol" w:hAnsi="Symbol"/>
          <w:noProof/>
          <w:sz w:val="24"/>
          <w:lang w:val="pl-PL"/>
        </w:rPr>
      </w:pPr>
      <w:r w:rsidRPr="002166D7">
        <w:rPr>
          <w:noProof/>
          <w:sz w:val="19"/>
          <w:lang w:val="pl-PL"/>
        </w:rPr>
        <w:t>on the basis of satellite data for selected</w:t>
      </w:r>
      <w:r w:rsidRPr="002166D7">
        <w:rPr>
          <w:noProof/>
          <w:spacing w:val="-9"/>
          <w:sz w:val="19"/>
          <w:lang w:val="pl-PL"/>
        </w:rPr>
        <w:t xml:space="preserve"> </w:t>
      </w:r>
      <w:r w:rsidRPr="002166D7">
        <w:rPr>
          <w:noProof/>
          <w:sz w:val="19"/>
          <w:lang w:val="pl-PL"/>
        </w:rPr>
        <w:t>crops.</w:t>
      </w:r>
    </w:p>
    <w:p w:rsidR="0000736F" w:rsidRPr="002166D7" w:rsidRDefault="002166D7">
      <w:pPr>
        <w:pStyle w:val="Akapitzlist"/>
        <w:numPr>
          <w:ilvl w:val="0"/>
          <w:numId w:val="1"/>
        </w:numPr>
        <w:tabs>
          <w:tab w:val="left" w:pos="646"/>
          <w:tab w:val="left" w:pos="647"/>
        </w:tabs>
        <w:spacing w:before="195"/>
        <w:ind w:hanging="361"/>
        <w:rPr>
          <w:noProof/>
          <w:sz w:val="19"/>
          <w:lang w:val="pl-PL"/>
        </w:rPr>
      </w:pPr>
      <w:r w:rsidRPr="002166D7">
        <w:rPr>
          <w:noProof/>
          <w:sz w:val="19"/>
          <w:lang w:val="pl-PL"/>
        </w:rPr>
        <w:t>for</w:t>
      </w:r>
      <w:r w:rsidRPr="002166D7">
        <w:rPr>
          <w:noProof/>
          <w:spacing w:val="-3"/>
          <w:sz w:val="19"/>
          <w:lang w:val="pl-PL"/>
        </w:rPr>
        <w:t xml:space="preserve"> </w:t>
      </w:r>
      <w:r w:rsidRPr="002166D7">
        <w:rPr>
          <w:noProof/>
          <w:sz w:val="19"/>
          <w:lang w:val="pl-PL"/>
        </w:rPr>
        <w:t>yields:</w:t>
      </w:r>
    </w:p>
    <w:p w:rsidR="0000736F" w:rsidRPr="002166D7" w:rsidRDefault="002166D7">
      <w:pPr>
        <w:pStyle w:val="Akapitzlist"/>
        <w:numPr>
          <w:ilvl w:val="1"/>
          <w:numId w:val="1"/>
        </w:numPr>
        <w:tabs>
          <w:tab w:val="left" w:pos="872"/>
          <w:tab w:val="left" w:pos="873"/>
        </w:tabs>
        <w:spacing w:before="61" w:line="228" w:lineRule="auto"/>
        <w:ind w:right="698" w:hanging="312"/>
        <w:rPr>
          <w:rFonts w:ascii="Symbol" w:hAnsi="Symbol"/>
          <w:noProof/>
          <w:sz w:val="24"/>
          <w:lang w:val="pl-PL"/>
        </w:rPr>
      </w:pPr>
      <w:r w:rsidRPr="002166D7">
        <w:rPr>
          <w:noProof/>
          <w:lang w:val="pl-PL"/>
        </w:rPr>
        <w:tab/>
      </w:r>
      <w:r w:rsidRPr="002166D7">
        <w:rPr>
          <w:noProof/>
          <w:sz w:val="19"/>
          <w:lang w:val="pl-PL"/>
        </w:rPr>
        <w:t>on final estimations and assessments of local experts of the Statistics Poland in crop production, including horticultural crops (as of November</w:t>
      </w:r>
      <w:r w:rsidRPr="002166D7">
        <w:rPr>
          <w:noProof/>
          <w:spacing w:val="-11"/>
          <w:sz w:val="19"/>
          <w:lang w:val="pl-PL"/>
        </w:rPr>
        <w:t xml:space="preserve"> </w:t>
      </w:r>
      <w:r w:rsidRPr="002166D7">
        <w:rPr>
          <w:noProof/>
          <w:sz w:val="19"/>
          <w:lang w:val="pl-PL"/>
        </w:rPr>
        <w:t>2021).</w:t>
      </w:r>
    </w:p>
    <w:p w:rsidR="0000736F" w:rsidRPr="002166D7" w:rsidRDefault="002166D7">
      <w:pPr>
        <w:pStyle w:val="Akapitzlist"/>
        <w:numPr>
          <w:ilvl w:val="1"/>
          <w:numId w:val="1"/>
        </w:numPr>
        <w:tabs>
          <w:tab w:val="left" w:pos="724"/>
        </w:tabs>
        <w:spacing w:before="30"/>
        <w:ind w:left="723" w:hanging="154"/>
        <w:rPr>
          <w:rFonts w:ascii="Symbol" w:hAnsi="Symbol"/>
          <w:noProof/>
          <w:sz w:val="19"/>
          <w:lang w:val="pl-PL"/>
        </w:rPr>
      </w:pPr>
      <w:r w:rsidRPr="002166D7">
        <w:rPr>
          <w:noProof/>
          <w:sz w:val="19"/>
          <w:lang w:val="pl-PL"/>
        </w:rPr>
        <w:t>on the basis of administrative data for sugar beet and hops</w:t>
      </w:r>
      <w:r w:rsidRPr="002166D7">
        <w:rPr>
          <w:noProof/>
          <w:spacing w:val="-15"/>
          <w:sz w:val="19"/>
          <w:lang w:val="pl-PL"/>
        </w:rPr>
        <w:t xml:space="preserve"> </w:t>
      </w:r>
      <w:r w:rsidRPr="002166D7">
        <w:rPr>
          <w:noProof/>
          <w:sz w:val="19"/>
          <w:lang w:val="pl-PL"/>
        </w:rPr>
        <w:t>production.</w:t>
      </w:r>
    </w:p>
    <w:p w:rsidR="0000736F" w:rsidRPr="002166D7" w:rsidRDefault="002166D7">
      <w:pPr>
        <w:pStyle w:val="Tekstpodstawowy"/>
        <w:spacing w:before="130" w:line="232" w:lineRule="auto"/>
        <w:ind w:left="116" w:right="698" w:firstLine="566"/>
        <w:jc w:val="both"/>
        <w:rPr>
          <w:noProof/>
          <w:lang w:val="pl-PL"/>
        </w:rPr>
      </w:pPr>
      <w:r w:rsidRPr="002166D7">
        <w:rPr>
          <w:noProof/>
          <w:lang w:val="pl-PL"/>
        </w:rPr>
        <w:t>The publication contain</w:t>
      </w:r>
      <w:r w:rsidRPr="002166D7">
        <w:rPr>
          <w:noProof/>
          <w:lang w:val="pl-PL"/>
        </w:rPr>
        <w:t>s detailed results of estimated output of basic agricultural crops, i.e. cereals by species, including spring and winter crops, oilseeds, potatoes, sugar beets, edible pulses, fodder crops: permanent meadows and pastures, pulses and legumes with grasses, b</w:t>
      </w:r>
      <w:r w:rsidRPr="002166D7">
        <w:rPr>
          <w:noProof/>
          <w:lang w:val="pl-PL"/>
        </w:rPr>
        <w:t>oth for fodder and for seeds, root plants and maize for green fodder and production of horticultural crops i.e. ground vegetables, tree fruits and berries by species.</w:t>
      </w:r>
    </w:p>
    <w:p w:rsidR="0000736F" w:rsidRPr="002166D7" w:rsidRDefault="002166D7">
      <w:pPr>
        <w:pStyle w:val="Tekstpodstawowy"/>
        <w:spacing w:before="108" w:line="221" w:lineRule="exact"/>
        <w:ind w:left="682"/>
        <w:jc w:val="both"/>
        <w:rPr>
          <w:noProof/>
          <w:lang w:val="pl-PL"/>
        </w:rPr>
      </w:pPr>
      <w:r w:rsidRPr="002166D7">
        <w:rPr>
          <w:noProof/>
          <w:lang w:val="pl-PL"/>
        </w:rPr>
        <w:t xml:space="preserve">Data for 2020 have been presented by voivodship for agriculture in (against the previous </w:t>
      </w:r>
      <w:r w:rsidRPr="002166D7">
        <w:rPr>
          <w:noProof/>
          <w:lang w:val="pl-PL"/>
        </w:rPr>
        <w:t>year</w:t>
      </w:r>
    </w:p>
    <w:p w:rsidR="0000736F" w:rsidRPr="002166D7" w:rsidRDefault="002166D7">
      <w:pPr>
        <w:pStyle w:val="Tekstpodstawowy"/>
        <w:ind w:left="116"/>
        <w:rPr>
          <w:noProof/>
          <w:lang w:val="pl-PL"/>
        </w:rPr>
      </w:pPr>
      <w:r w:rsidRPr="002166D7">
        <w:rPr>
          <w:noProof/>
          <w:lang w:val="pl-PL"/>
        </w:rPr>
        <w:t>data).</w:t>
      </w:r>
    </w:p>
    <w:p w:rsidR="0000736F" w:rsidRPr="002166D7" w:rsidRDefault="002166D7">
      <w:pPr>
        <w:pStyle w:val="Tekstpodstawowy"/>
        <w:spacing w:before="110" w:line="221" w:lineRule="exact"/>
        <w:ind w:left="682"/>
        <w:rPr>
          <w:noProof/>
          <w:lang w:val="pl-PL"/>
        </w:rPr>
      </w:pPr>
      <w:r w:rsidRPr="002166D7">
        <w:rPr>
          <w:noProof/>
          <w:lang w:val="pl-PL"/>
        </w:rPr>
        <w:t>Final estimation of sugar beets, rape and turnip rape, and some species of industrial crops were</w:t>
      </w:r>
    </w:p>
    <w:p w:rsidR="0000736F" w:rsidRPr="002166D7" w:rsidRDefault="002166D7">
      <w:pPr>
        <w:pStyle w:val="Tekstpodstawowy"/>
        <w:ind w:left="116"/>
        <w:rPr>
          <w:noProof/>
          <w:lang w:val="pl-PL"/>
        </w:rPr>
      </w:pPr>
      <w:r w:rsidRPr="002166D7">
        <w:rPr>
          <w:noProof/>
          <w:lang w:val="pl-PL"/>
        </w:rPr>
        <w:t>verified with procurement data for these agricultural crops.</w:t>
      </w:r>
    </w:p>
    <w:p w:rsidR="0000736F" w:rsidRPr="002166D7" w:rsidRDefault="002166D7">
      <w:pPr>
        <w:pStyle w:val="Tekstpodstawowy"/>
        <w:spacing w:before="120" w:line="230" w:lineRule="auto"/>
        <w:ind w:left="116" w:right="699" w:firstLine="566"/>
        <w:jc w:val="both"/>
        <w:rPr>
          <w:noProof/>
          <w:lang w:val="pl-PL"/>
        </w:rPr>
      </w:pPr>
      <w:r w:rsidRPr="002166D7">
        <w:rPr>
          <w:noProof/>
          <w:lang w:val="pl-PL"/>
        </w:rPr>
        <w:t>In the estimations of the Statistics Poland, the average yields are calculated as weighted averages, where the weight is the area of a given crop. The areas considered are those which gave both high and low yields, and the areas with no yields (crops destr</w:t>
      </w:r>
      <w:r w:rsidRPr="002166D7">
        <w:rPr>
          <w:noProof/>
          <w:lang w:val="pl-PL"/>
        </w:rPr>
        <w:t>oyed from natural disasters e.g. in hailstorm,</w:t>
      </w:r>
      <w:r w:rsidRPr="002166D7">
        <w:rPr>
          <w:noProof/>
          <w:spacing w:val="1"/>
          <w:lang w:val="pl-PL"/>
        </w:rPr>
        <w:t xml:space="preserve"> </w:t>
      </w:r>
      <w:r w:rsidRPr="002166D7">
        <w:rPr>
          <w:noProof/>
          <w:lang w:val="pl-PL"/>
        </w:rPr>
        <w:t>flood).</w:t>
      </w:r>
    </w:p>
    <w:p w:rsidR="0000736F" w:rsidRPr="002166D7" w:rsidRDefault="002166D7">
      <w:pPr>
        <w:pStyle w:val="Tekstpodstawowy"/>
        <w:spacing w:before="116" w:line="224" w:lineRule="exact"/>
        <w:ind w:left="682"/>
        <w:rPr>
          <w:noProof/>
          <w:lang w:val="pl-PL"/>
        </w:rPr>
      </w:pPr>
      <w:r w:rsidRPr="002166D7">
        <w:rPr>
          <w:noProof/>
          <w:lang w:val="pl-PL"/>
        </w:rPr>
        <w:t>In agriculture the term “yield” means the amount of weight units (dt) of a given agricultural crop</w:t>
      </w:r>
    </w:p>
    <w:p w:rsidR="0000736F" w:rsidRPr="002166D7" w:rsidRDefault="002166D7">
      <w:pPr>
        <w:pStyle w:val="Tekstpodstawowy"/>
        <w:spacing w:line="224" w:lineRule="exact"/>
        <w:ind w:left="116"/>
        <w:rPr>
          <w:noProof/>
          <w:lang w:val="pl-PL"/>
        </w:rPr>
      </w:pPr>
      <w:r w:rsidRPr="002166D7">
        <w:rPr>
          <w:noProof/>
          <w:lang w:val="pl-PL"/>
        </w:rPr>
        <w:t>(so called “net yield”) harvested from a unit of surface (ha).</w:t>
      </w:r>
    </w:p>
    <w:p w:rsidR="0000736F" w:rsidRPr="002166D7" w:rsidRDefault="002166D7">
      <w:pPr>
        <w:pStyle w:val="Tekstpodstawowy"/>
        <w:spacing w:before="118" w:line="232" w:lineRule="auto"/>
        <w:ind w:left="116" w:right="700" w:firstLine="566"/>
        <w:jc w:val="both"/>
        <w:rPr>
          <w:noProof/>
          <w:lang w:val="pl-PL"/>
        </w:rPr>
      </w:pPr>
      <w:r w:rsidRPr="002166D7">
        <w:rPr>
          <w:noProof/>
          <w:lang w:val="pl-PL"/>
        </w:rPr>
        <w:t>In horticulture the term “yield” is assumed to denote – for vegetable crops, tree fruits and berry fruits – the number of weight units (dt) of given species harvested from a unit of surface (ha and a).</w:t>
      </w:r>
    </w:p>
    <w:p w:rsidR="0000736F" w:rsidRPr="002166D7" w:rsidRDefault="002166D7">
      <w:pPr>
        <w:pStyle w:val="Tekstpodstawowy"/>
        <w:spacing w:before="117" w:line="232" w:lineRule="auto"/>
        <w:ind w:left="116" w:right="696" w:firstLine="566"/>
        <w:jc w:val="both"/>
        <w:rPr>
          <w:noProof/>
          <w:lang w:val="pl-PL"/>
        </w:rPr>
      </w:pPr>
      <w:r w:rsidRPr="002166D7">
        <w:rPr>
          <w:noProof/>
          <w:lang w:val="pl-PL"/>
        </w:rPr>
        <w:t>Calculation of yields of cereals includes semi-dry gra</w:t>
      </w:r>
      <w:r w:rsidRPr="002166D7">
        <w:rPr>
          <w:noProof/>
          <w:lang w:val="pl-PL"/>
        </w:rPr>
        <w:t>in, i.e. grain containing 15,1% – 16,0% of water, and calculation of yields of rape and turnip rape – seeds containing 13,0% of</w:t>
      </w:r>
      <w:r w:rsidRPr="002166D7">
        <w:rPr>
          <w:noProof/>
          <w:spacing w:val="-15"/>
          <w:lang w:val="pl-PL"/>
        </w:rPr>
        <w:t xml:space="preserve"> </w:t>
      </w:r>
      <w:r w:rsidRPr="002166D7">
        <w:rPr>
          <w:noProof/>
          <w:lang w:val="pl-PL"/>
        </w:rPr>
        <w:t>water.</w:t>
      </w:r>
    </w:p>
    <w:p w:rsidR="0000736F" w:rsidRPr="002166D7" w:rsidRDefault="002166D7">
      <w:pPr>
        <w:pStyle w:val="Tekstpodstawowy"/>
        <w:spacing w:before="114" w:line="355" w:lineRule="auto"/>
        <w:ind w:left="682" w:right="1351"/>
        <w:jc w:val="both"/>
        <w:rPr>
          <w:noProof/>
          <w:lang w:val="pl-PL"/>
        </w:rPr>
      </w:pPr>
      <w:r w:rsidRPr="002166D7">
        <w:rPr>
          <w:noProof/>
          <w:lang w:val="pl-PL"/>
        </w:rPr>
        <w:t>For converting green fodder into hay it was assumed that 5 dt of green fodder = 1 dt of hay. In the case of horticultural</w:t>
      </w:r>
      <w:r w:rsidRPr="002166D7">
        <w:rPr>
          <w:noProof/>
          <w:lang w:val="pl-PL"/>
        </w:rPr>
        <w:t xml:space="preserve"> crops, the area of kitchen gardens was not taken into account.</w:t>
      </w:r>
    </w:p>
    <w:p w:rsidR="0000736F" w:rsidRPr="002166D7" w:rsidRDefault="002166D7">
      <w:pPr>
        <w:pStyle w:val="Tekstpodstawowy"/>
        <w:spacing w:before="12" w:line="230" w:lineRule="auto"/>
        <w:ind w:left="116" w:right="696" w:firstLine="566"/>
        <w:jc w:val="both"/>
        <w:rPr>
          <w:noProof/>
          <w:lang w:val="pl-PL"/>
        </w:rPr>
      </w:pPr>
      <w:r w:rsidRPr="002166D7">
        <w:rPr>
          <w:noProof/>
          <w:lang w:val="pl-PL"/>
        </w:rPr>
        <w:t>In this publication raspberries are presented together with blackberries and strawberries  together with wild strawberries. The group „other tree fruits” includes: apricots, peaches and walnut</w:t>
      </w:r>
      <w:r w:rsidRPr="002166D7">
        <w:rPr>
          <w:noProof/>
          <w:lang w:val="pl-PL"/>
        </w:rPr>
        <w:t>s; and the group “other fruits from fruit bushes and berry plantations” includes chokeberry, northern highbush blueberry, vine, hazel,</w:t>
      </w:r>
      <w:r w:rsidRPr="002166D7">
        <w:rPr>
          <w:noProof/>
          <w:spacing w:val="-1"/>
          <w:lang w:val="pl-PL"/>
        </w:rPr>
        <w:t xml:space="preserve"> </w:t>
      </w:r>
      <w:r w:rsidRPr="002166D7">
        <w:rPr>
          <w:noProof/>
          <w:lang w:val="pl-PL"/>
        </w:rPr>
        <w:t>etc.</w:t>
      </w:r>
    </w:p>
    <w:p w:rsidR="0000736F" w:rsidRPr="002166D7" w:rsidRDefault="002166D7">
      <w:pPr>
        <w:pStyle w:val="Tekstpodstawowy"/>
        <w:spacing w:before="115" w:line="224" w:lineRule="exact"/>
        <w:ind w:left="682"/>
        <w:rPr>
          <w:noProof/>
          <w:lang w:val="pl-PL"/>
        </w:rPr>
      </w:pPr>
      <w:r w:rsidRPr="002166D7">
        <w:rPr>
          <w:noProof/>
          <w:lang w:val="pl-PL"/>
        </w:rPr>
        <w:t>The group “other vegetables” includes: parsnip, leeks, celeries, radish, lettuce, rhubarb and</w:t>
      </w:r>
    </w:p>
    <w:p w:rsidR="0000736F" w:rsidRPr="002166D7" w:rsidRDefault="002166D7">
      <w:pPr>
        <w:pStyle w:val="Tekstpodstawowy"/>
        <w:spacing w:line="224" w:lineRule="exact"/>
        <w:ind w:left="116"/>
        <w:rPr>
          <w:noProof/>
          <w:lang w:val="pl-PL"/>
        </w:rPr>
      </w:pPr>
      <w:r w:rsidRPr="002166D7">
        <w:rPr>
          <w:noProof/>
          <w:lang w:val="pl-PL"/>
        </w:rPr>
        <w:t>others.</w:t>
      </w:r>
    </w:p>
    <w:p w:rsidR="0000736F" w:rsidRPr="002166D7" w:rsidRDefault="0000736F">
      <w:pPr>
        <w:spacing w:line="224" w:lineRule="exact"/>
        <w:rPr>
          <w:noProof/>
          <w:lang w:val="pl-PL"/>
        </w:rPr>
        <w:sectPr w:rsidR="0000736F" w:rsidRPr="002166D7">
          <w:pgSz w:w="11920" w:h="15310"/>
          <w:pgMar w:top="1320" w:right="720" w:bottom="280" w:left="1300" w:header="708" w:footer="708" w:gutter="0"/>
          <w:cols w:space="708"/>
        </w:sectPr>
      </w:pPr>
    </w:p>
    <w:p w:rsidR="0000736F" w:rsidRPr="002166D7" w:rsidRDefault="002166D7">
      <w:pPr>
        <w:pStyle w:val="Tekstpodstawowy"/>
        <w:spacing w:before="92" w:line="232" w:lineRule="auto"/>
        <w:ind w:left="116" w:right="703" w:firstLine="566"/>
        <w:jc w:val="both"/>
        <w:rPr>
          <w:noProof/>
          <w:lang w:val="pl-PL"/>
        </w:rPr>
      </w:pPr>
      <w:r w:rsidRPr="002166D7">
        <w:rPr>
          <w:noProof/>
          <w:lang w:val="pl-PL"/>
        </w:rPr>
        <w:lastRenderedPageBreak/>
        <w:t>Tables presenting summary data on the crops area and production may include some inaccuracies in calculation resulting from rounding or calculations with use of indices. The values are substantially</w:t>
      </w:r>
      <w:r w:rsidRPr="002166D7">
        <w:rPr>
          <w:noProof/>
          <w:spacing w:val="-2"/>
          <w:lang w:val="pl-PL"/>
        </w:rPr>
        <w:t xml:space="preserve"> </w:t>
      </w:r>
      <w:r w:rsidRPr="002166D7">
        <w:rPr>
          <w:noProof/>
          <w:lang w:val="pl-PL"/>
        </w:rPr>
        <w:t>correct.</w:t>
      </w:r>
    </w:p>
    <w:p w:rsidR="0000736F" w:rsidRPr="002166D7" w:rsidRDefault="002166D7">
      <w:pPr>
        <w:pStyle w:val="Tekstpodstawowy"/>
        <w:spacing w:before="111"/>
        <w:ind w:left="682"/>
        <w:jc w:val="both"/>
        <w:rPr>
          <w:noProof/>
          <w:lang w:val="pl-PL"/>
        </w:rPr>
      </w:pPr>
      <w:r w:rsidRPr="002166D7">
        <w:rPr>
          <w:noProof/>
          <w:lang w:val="pl-PL"/>
        </w:rPr>
        <w:t>Dynamics of area and yields were calculated taki</w:t>
      </w:r>
      <w:r w:rsidRPr="002166D7">
        <w:rPr>
          <w:noProof/>
          <w:lang w:val="pl-PL"/>
        </w:rPr>
        <w:t>ng into consideration hectares and ares.</w:t>
      </w:r>
    </w:p>
    <w:p w:rsidR="0000736F" w:rsidRPr="002166D7" w:rsidRDefault="002166D7">
      <w:pPr>
        <w:pStyle w:val="Tekstpodstawowy"/>
        <w:spacing w:before="113"/>
        <w:ind w:left="682"/>
        <w:jc w:val="both"/>
        <w:rPr>
          <w:noProof/>
          <w:lang w:val="pl-PL"/>
        </w:rPr>
      </w:pPr>
      <w:r w:rsidRPr="002166D7">
        <w:rPr>
          <w:noProof/>
          <w:lang w:val="pl-PL"/>
        </w:rPr>
        <w:t>Where the growth indices of area or yield exceed 1000%, the expression used is “many times”.</w:t>
      </w:r>
    </w:p>
    <w:p w:rsidR="0000736F" w:rsidRPr="002166D7" w:rsidRDefault="002166D7">
      <w:pPr>
        <w:pStyle w:val="Tekstpodstawowy"/>
        <w:spacing w:before="115" w:line="232" w:lineRule="auto"/>
        <w:ind w:left="116" w:right="706" w:firstLine="566"/>
        <w:jc w:val="both"/>
        <w:rPr>
          <w:noProof/>
          <w:lang w:val="pl-PL"/>
        </w:rPr>
      </w:pPr>
      <w:r w:rsidRPr="002166D7">
        <w:rPr>
          <w:noProof/>
          <w:lang w:val="pl-PL"/>
        </w:rPr>
        <w:t>More detailed estimated data on crop production, which are not included in this publication, are available in the Agricult</w:t>
      </w:r>
      <w:r w:rsidRPr="002166D7">
        <w:rPr>
          <w:noProof/>
          <w:lang w:val="pl-PL"/>
        </w:rPr>
        <w:t>ure Department.</w:t>
      </w:r>
    </w:p>
    <w:p w:rsidR="0000736F" w:rsidRPr="002166D7" w:rsidRDefault="002166D7">
      <w:pPr>
        <w:pStyle w:val="Tekstpodstawowy"/>
        <w:spacing w:before="120" w:line="232" w:lineRule="auto"/>
        <w:ind w:left="116" w:right="705" w:firstLine="566"/>
        <w:jc w:val="both"/>
        <w:rPr>
          <w:noProof/>
          <w:lang w:val="pl-PL"/>
        </w:rPr>
      </w:pPr>
      <w:r w:rsidRPr="002166D7">
        <w:rPr>
          <w:noProof/>
          <w:lang w:val="pl-PL"/>
        </w:rPr>
        <w:t>In this publication, in tables concerning fruit trees and bushes, for the first time production outside orchards was excluded (as a marginal production for most of species).</w:t>
      </w:r>
    </w:p>
    <w:sectPr w:rsidR="0000736F" w:rsidRPr="002166D7">
      <w:pgSz w:w="11920" w:h="15310"/>
      <w:pgMar w:top="1320" w:right="7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ira Sans">
    <w:panose1 w:val="020B0503050000020004"/>
    <w:charset w:val="EE"/>
    <w:family w:val="swiss"/>
    <w:pitch w:val="variable"/>
    <w:sig w:usb0="600002FF" w:usb1="02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D3E04"/>
    <w:multiLevelType w:val="hybridMultilevel"/>
    <w:tmpl w:val="BADAB902"/>
    <w:lvl w:ilvl="0" w:tplc="0632F8CA">
      <w:numFmt w:val="bullet"/>
      <w:lvlText w:val=""/>
      <w:lvlJc w:val="left"/>
      <w:pPr>
        <w:ind w:left="646" w:hanging="360"/>
      </w:pPr>
      <w:rPr>
        <w:rFonts w:ascii="Symbol" w:eastAsia="Symbol" w:hAnsi="Symbol" w:cs="Symbol" w:hint="default"/>
        <w:w w:val="99"/>
        <w:sz w:val="19"/>
        <w:szCs w:val="19"/>
      </w:rPr>
    </w:lvl>
    <w:lvl w:ilvl="1" w:tplc="1B6EBB60">
      <w:numFmt w:val="bullet"/>
      <w:lvlText w:val=""/>
      <w:lvlJc w:val="left"/>
      <w:pPr>
        <w:ind w:left="824" w:hanging="360"/>
      </w:pPr>
      <w:rPr>
        <w:rFonts w:hint="default"/>
        <w:w w:val="100"/>
      </w:rPr>
    </w:lvl>
    <w:lvl w:ilvl="2" w:tplc="E5B26DF2">
      <w:numFmt w:val="bullet"/>
      <w:lvlText w:val="•"/>
      <w:lvlJc w:val="left"/>
      <w:pPr>
        <w:ind w:left="880" w:hanging="360"/>
      </w:pPr>
      <w:rPr>
        <w:rFonts w:hint="default"/>
      </w:rPr>
    </w:lvl>
    <w:lvl w:ilvl="3" w:tplc="465EE3FA">
      <w:numFmt w:val="bullet"/>
      <w:lvlText w:val="•"/>
      <w:lvlJc w:val="left"/>
      <w:pPr>
        <w:ind w:left="2006" w:hanging="360"/>
      </w:pPr>
      <w:rPr>
        <w:rFonts w:hint="default"/>
      </w:rPr>
    </w:lvl>
    <w:lvl w:ilvl="4" w:tplc="93B04496">
      <w:numFmt w:val="bullet"/>
      <w:lvlText w:val="•"/>
      <w:lvlJc w:val="left"/>
      <w:pPr>
        <w:ind w:left="3132" w:hanging="360"/>
      </w:pPr>
      <w:rPr>
        <w:rFonts w:hint="default"/>
      </w:rPr>
    </w:lvl>
    <w:lvl w:ilvl="5" w:tplc="8466D1AE">
      <w:numFmt w:val="bullet"/>
      <w:lvlText w:val="•"/>
      <w:lvlJc w:val="left"/>
      <w:pPr>
        <w:ind w:left="4259" w:hanging="360"/>
      </w:pPr>
      <w:rPr>
        <w:rFonts w:hint="default"/>
      </w:rPr>
    </w:lvl>
    <w:lvl w:ilvl="6" w:tplc="AFDE4BF8">
      <w:numFmt w:val="bullet"/>
      <w:lvlText w:val="•"/>
      <w:lvlJc w:val="left"/>
      <w:pPr>
        <w:ind w:left="5385" w:hanging="360"/>
      </w:pPr>
      <w:rPr>
        <w:rFonts w:hint="default"/>
      </w:rPr>
    </w:lvl>
    <w:lvl w:ilvl="7" w:tplc="DEA2B190">
      <w:numFmt w:val="bullet"/>
      <w:lvlText w:val="•"/>
      <w:lvlJc w:val="left"/>
      <w:pPr>
        <w:ind w:left="6512" w:hanging="360"/>
      </w:pPr>
      <w:rPr>
        <w:rFonts w:hint="default"/>
      </w:rPr>
    </w:lvl>
    <w:lvl w:ilvl="8" w:tplc="867A7CAE">
      <w:numFmt w:val="bullet"/>
      <w:lvlText w:val="•"/>
      <w:lvlJc w:val="left"/>
      <w:pPr>
        <w:ind w:left="7638" w:hanging="360"/>
      </w:pPr>
      <w:rPr>
        <w:rFonts w:hint="default"/>
      </w:rPr>
    </w:lvl>
  </w:abstractNum>
  <w:abstractNum w:abstractNumId="1" w15:restartNumberingAfterBreak="0">
    <w:nsid w:val="49A5115F"/>
    <w:multiLevelType w:val="hybridMultilevel"/>
    <w:tmpl w:val="202CAA36"/>
    <w:lvl w:ilvl="0" w:tplc="4EF0C118">
      <w:numFmt w:val="bullet"/>
      <w:lvlText w:val=""/>
      <w:lvlJc w:val="left"/>
      <w:pPr>
        <w:ind w:left="618" w:hanging="360"/>
      </w:pPr>
      <w:rPr>
        <w:rFonts w:ascii="Symbol" w:eastAsia="Symbol" w:hAnsi="Symbol" w:cs="Symbol" w:hint="default"/>
        <w:w w:val="99"/>
        <w:sz w:val="19"/>
        <w:szCs w:val="19"/>
      </w:rPr>
    </w:lvl>
    <w:lvl w:ilvl="1" w:tplc="5C76B8E8">
      <w:numFmt w:val="bullet"/>
      <w:lvlText w:val=""/>
      <w:lvlJc w:val="left"/>
      <w:pPr>
        <w:ind w:left="872" w:hanging="360"/>
      </w:pPr>
      <w:rPr>
        <w:rFonts w:ascii="Symbol" w:eastAsia="Symbol" w:hAnsi="Symbol" w:cs="Symbol" w:hint="default"/>
        <w:w w:val="100"/>
        <w:sz w:val="24"/>
        <w:szCs w:val="24"/>
      </w:rPr>
    </w:lvl>
    <w:lvl w:ilvl="2" w:tplc="4EFC7950">
      <w:numFmt w:val="bullet"/>
      <w:lvlText w:val="•"/>
      <w:lvlJc w:val="left"/>
      <w:pPr>
        <w:ind w:left="1881" w:hanging="360"/>
      </w:pPr>
      <w:rPr>
        <w:rFonts w:hint="default"/>
      </w:rPr>
    </w:lvl>
    <w:lvl w:ilvl="3" w:tplc="8A124832">
      <w:numFmt w:val="bullet"/>
      <w:lvlText w:val="•"/>
      <w:lvlJc w:val="left"/>
      <w:pPr>
        <w:ind w:left="2882" w:hanging="360"/>
      </w:pPr>
      <w:rPr>
        <w:rFonts w:hint="default"/>
      </w:rPr>
    </w:lvl>
    <w:lvl w:ilvl="4" w:tplc="F3A49E34">
      <w:numFmt w:val="bullet"/>
      <w:lvlText w:val="•"/>
      <w:lvlJc w:val="left"/>
      <w:pPr>
        <w:ind w:left="3883" w:hanging="360"/>
      </w:pPr>
      <w:rPr>
        <w:rFonts w:hint="default"/>
      </w:rPr>
    </w:lvl>
    <w:lvl w:ilvl="5" w:tplc="C6F8CEA0">
      <w:numFmt w:val="bullet"/>
      <w:lvlText w:val="•"/>
      <w:lvlJc w:val="left"/>
      <w:pPr>
        <w:ind w:left="4884" w:hanging="360"/>
      </w:pPr>
      <w:rPr>
        <w:rFonts w:hint="default"/>
      </w:rPr>
    </w:lvl>
    <w:lvl w:ilvl="6" w:tplc="6F6CF0AC">
      <w:numFmt w:val="bullet"/>
      <w:lvlText w:val="•"/>
      <w:lvlJc w:val="left"/>
      <w:pPr>
        <w:ind w:left="5886" w:hanging="360"/>
      </w:pPr>
      <w:rPr>
        <w:rFonts w:hint="default"/>
      </w:rPr>
    </w:lvl>
    <w:lvl w:ilvl="7" w:tplc="7E8EB61E">
      <w:numFmt w:val="bullet"/>
      <w:lvlText w:val="•"/>
      <w:lvlJc w:val="left"/>
      <w:pPr>
        <w:ind w:left="6887" w:hanging="360"/>
      </w:pPr>
      <w:rPr>
        <w:rFonts w:hint="default"/>
      </w:rPr>
    </w:lvl>
    <w:lvl w:ilvl="8" w:tplc="17BE502A">
      <w:numFmt w:val="bullet"/>
      <w:lvlText w:val="•"/>
      <w:lvlJc w:val="left"/>
      <w:pPr>
        <w:ind w:left="788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0736F"/>
    <w:rsid w:val="0000736F"/>
    <w:rsid w:val="00216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5:docId w15:val="{8974A9FE-7409-48DF-989C-3144399C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Fira Sans" w:eastAsia="Fira Sans" w:hAnsi="Fira Sans" w:cs="Fira Sans"/>
    </w:rPr>
  </w:style>
  <w:style w:type="paragraph" w:styleId="Nagwek1">
    <w:name w:val="heading 1"/>
    <w:basedOn w:val="Normalny"/>
    <w:uiPriority w:val="9"/>
    <w:qFormat/>
    <w:pPr>
      <w:spacing w:before="87"/>
      <w:ind w:left="116"/>
      <w:outlineLvl w:val="0"/>
    </w:pPr>
    <w:rPr>
      <w:b/>
      <w:bCs/>
      <w:sz w:val="32"/>
      <w:szCs w:val="32"/>
    </w:rPr>
  </w:style>
  <w:style w:type="paragraph" w:styleId="Nagwek2">
    <w:name w:val="heading 2"/>
    <w:basedOn w:val="Normalny"/>
    <w:uiPriority w:val="9"/>
    <w:unhideWhenUsed/>
    <w:qFormat/>
    <w:pPr>
      <w:ind w:left="116"/>
      <w:outlineLvl w:val="1"/>
    </w:pPr>
    <w:rPr>
      <w:i/>
      <w:sz w:val="32"/>
      <w:szCs w:val="32"/>
    </w:rPr>
  </w:style>
  <w:style w:type="paragraph" w:styleId="Nagwek3">
    <w:name w:val="heading 3"/>
    <w:basedOn w:val="Normalny"/>
    <w:uiPriority w:val="9"/>
    <w:unhideWhenUsed/>
    <w:qFormat/>
    <w:pPr>
      <w:ind w:left="216"/>
      <w:outlineLvl w:val="2"/>
    </w:pPr>
    <w:rPr>
      <w:rFonts w:ascii="Malgun Gothic" w:eastAsia="Malgun Gothic" w:hAnsi="Malgun Gothic" w:cs="Malgun Gothic"/>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styleId="Akapitzlist">
    <w:name w:val="List Paragraph"/>
    <w:basedOn w:val="Normalny"/>
    <w:uiPriority w:val="1"/>
    <w:qFormat/>
    <w:pPr>
      <w:spacing w:before="47"/>
      <w:ind w:left="872" w:hanging="361"/>
    </w:pPr>
  </w:style>
  <w:style w:type="paragraph" w:customStyle="1" w:styleId="TableParagraph">
    <w:name w:val="Table Paragraph"/>
    <w:basedOn w:val="Normalny"/>
    <w:uiPriority w:val="1"/>
    <w:qFormat/>
    <w:pPr>
      <w:spacing w:before="38"/>
      <w:ind w:left="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1619</Words>
  <Characters>9719</Characters>
  <Application>Microsoft Office Word</Application>
  <DocSecurity>0</DocSecurity>
  <Lines>80</Lines>
  <Paragraphs>22</Paragraphs>
  <ScaleCrop>false</ScaleCrop>
  <Company>GUS</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tytProdukcjaUprawRolOgrodnicz2021.cdr</dc:title>
  <dc:creator>Motrenko Lidia</dc:creator>
  <cp:lastModifiedBy>Miziołek Dariusz</cp:lastModifiedBy>
  <cp:revision>2</cp:revision>
  <dcterms:created xsi:type="dcterms:W3CDTF">2026-04-22T10:59:00Z</dcterms:created>
  <dcterms:modified xsi:type="dcterms:W3CDTF">2026-04-22T11:03:00Z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CorelDRAW 2020</vt:lpwstr>
  </property>
  <property fmtid="{D5CDD505-2E9C-101B-9397-08002B2CF9AE}" pid="4" name="LastSaved">
    <vt:filetime>2026-04-22T00:00:00Z</vt:filetime>
  </property>
</Properties>
</file>