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547A021F" w14:textId="29C6E937" w:rsidR="00393761" w:rsidRPr="00177BBD" w:rsidRDefault="0004603D" w:rsidP="00D13DBD">
      <w:pPr>
        <w:pStyle w:val="Tytuinfomacjisygnalnej"/>
        <w:spacing w:after="440"/>
        <w:rPr>
          <w:lang w:val="en-GB"/>
        </w:rPr>
      </w:pPr>
      <w:r w:rsidRPr="00735A09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26757596" wp14:editId="7C0507FB">
                <wp:simplePos x="0" y="0"/>
                <wp:positionH relativeFrom="column">
                  <wp:posOffset>5231598</wp:posOffset>
                </wp:positionH>
                <wp:positionV relativeFrom="paragraph">
                  <wp:posOffset>867518</wp:posOffset>
                </wp:positionV>
                <wp:extent cx="1793875" cy="833755"/>
                <wp:effectExtent l="0" t="0" r="0" b="4445"/>
                <wp:wrapTight wrapText="bothSides">
                  <wp:wrapPolygon edited="0">
                    <wp:start x="459" y="0"/>
                    <wp:lineTo x="459" y="21222"/>
                    <wp:lineTo x="20874" y="21222"/>
                    <wp:lineTo x="20874" y="0"/>
                    <wp:lineTo x="459" y="0"/>
                  </wp:wrapPolygon>
                </wp:wrapTight>
                <wp:docPr id="3" name="Pole tekstowe 3" descr="The flash estimate of the consumer price index is of preliminary nature and is subject to change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3875" cy="833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158874" w14:textId="1D467607" w:rsidR="0050221A" w:rsidRPr="00177BBD" w:rsidRDefault="00177BBD" w:rsidP="00F27958">
                            <w:pPr>
                              <w:pStyle w:val="Tekstprzypisudolnego"/>
                              <w:spacing w:line="240" w:lineRule="exact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 w:rsidRPr="00562F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The flash estimate of the consumer price index is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of prelimi</w:t>
                            </w:r>
                            <w:r w:rsidRPr="00562F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nary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nature and is subject to </w:t>
                            </w:r>
                            <w:r w:rsidRPr="00562F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change.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757596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alt="The flash estimate of the consumer price index is of preliminary nature and is subject to change." style="position:absolute;margin-left:411.95pt;margin-top:68.3pt;width:141.25pt;height:65.65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xxe/gIAACgGAAAOAAAAZHJzL2Uyb0RvYy54bWysVFFvmzAQfp+0/2D5nQAJJAGVVG0I06Ru&#10;q9TuBzjGBG9gM9sJyab9951NkqatJk3beLCwz/7uvrvv7up63zZox5TmUmQ4HAUYMUFlycUmw58f&#10;C2+OkTZElKSRgmX4wDS+Xrx9c9V3KRvLWjYlUwhAhE77LsO1MV3q+5rWrCV6JDsmwFhJ1RIDW7Xx&#10;S0V6QG8bfxwEU7+XquyUpExrOM0HI144/Kpi1HyqKs0MajIMsRm3Kreu7eovrki6UaSrOT2GQf4i&#10;ipZwAU7PUDkxBG0VfwXVcqqklpUZUdn6sqo4ZY4DsAmDF2weatIxxwWSo7tzmvT/g6Ufd/cK8TLD&#10;E4wEaaFE97JhyLCv2sieITgumaaQsseaoaohukZMGw71YEhWyMAplUJvW6hjp4AO4qJke8S1NXeK&#10;NbzlgqgDwJutYgjEYI16u/4C5UFGIloTsWEjW4y+0ynE9NBBVGZ/K/cgKpdY3d1J+lUjIZfu9o1S&#10;sq8ZKSEZoX3pXzwdcLQFWfcfZAmsyNZIB7SvVGsrBblHgA6iOJyFwPYGUetylkzmsxgjCrb5ZDKL&#10;Y+eCpKfXndLmHZMtENQgKgVMHDrZ3WljoyHp6Yp1JmTBm8aJrRHPDuDicAK+4am12Sicdn4kQbKa&#10;r+aRF42nKy8K8ty7KZaRNy3CWZxP8uUyD39av2GU1rwsmbBuTjoOoz/TybGjBgWelaxlw0sLZ0PS&#10;arNeNgrtCPRR4b5jQi6u+c/DcEkALi8oheMouB0nXjGdz7yoiGIvmQVzLwiT22QaREmUF88p3XHB&#10;/p0S6jOcxON4ENNvuQXue82NpC03oHAQMyjifImkVoIrUbrSGsKb4f8iFTb8p1RAuU+FdoK1Gh3U&#10;avbrPaBYFa9leQDpKgnKAn3CeIWfWqrvGPUwqjKsv22JYhg17wXIPwmjyM42t4ni2Rg26tKyvrQQ&#10;QQEqwwZDJ9rfpRnm4Ra6d1ODp6HhhLyBlqm4U/NTVMdGg3HkSB1Hp513l3t362nAL34BAAD//wMA&#10;UEsDBBQABgAIAAAAIQDQigSi4AAAAAwBAAAPAAAAZHJzL2Rvd25yZXYueG1sTI/BbsIwEETvlfgH&#10;a5F6KzaBGpLGQVWrXltBAak3Ey9J1HgdxYakf19zao+reZp5m29G27Ir9r5xpGA+E8CQSmcaqhTs&#10;P98e1sB80GR06wgV/KCHTTG5y3Vm3EBbvO5CxWIJ+UwrqEPoMs59WaPVfuY6pJidXW91iGdfcdPr&#10;IZbblidCSG51Q3Gh1h2+1Fh+7y5WweH9/HVcio/q1T52gxsFJ5type6n4/MTsIBj+IPhph/VoYhO&#10;J3ch41mrYJ0s0ojGYCElsBsxF3IJ7KQgkasUeJHz/08UvwAAAP//AwBQSwECLQAUAAYACAAAACEA&#10;toM4kv4AAADhAQAAEwAAAAAAAAAAAAAAAAAAAAAAW0NvbnRlbnRfVHlwZXNdLnhtbFBLAQItABQA&#10;BgAIAAAAIQA4/SH/1gAAAJQBAAALAAAAAAAAAAAAAAAAAC8BAABfcmVscy8ucmVsc1BLAQItABQA&#10;BgAIAAAAIQBmXxxe/gIAACgGAAAOAAAAAAAAAAAAAAAAAC4CAABkcnMvZTJvRG9jLnhtbFBLAQIt&#10;ABQABgAIAAAAIQDQigSi4AAAAAwBAAAPAAAAAAAAAAAAAAAAAFgFAABkcnMvZG93bnJldi54bWxQ&#10;SwUGAAAAAAQABADzAAAAZQYAAAAA&#10;" filled="f" stroked="f">
                <v:textbox>
                  <w:txbxContent>
                    <w:p w14:paraId="3F158874" w14:textId="1D467607" w:rsidR="0050221A" w:rsidRPr="00177BBD" w:rsidRDefault="00177BBD" w:rsidP="00F27958">
                      <w:pPr>
                        <w:pStyle w:val="Tekstprzypisudolnego"/>
                        <w:spacing w:line="240" w:lineRule="exact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 w:rsidRPr="00562F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The flash estimate of the consumer price index is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of prelimi</w:t>
                      </w:r>
                      <w:r w:rsidRPr="00562F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nary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nature and is subject to </w:t>
                      </w:r>
                      <w:r w:rsidRPr="00562F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change.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77BBD" w:rsidRPr="00A14AEA">
        <w:rPr>
          <w:lang w:val="en-GB"/>
        </w:rPr>
        <w:t>Flash estimate of the consum</w:t>
      </w:r>
      <w:r w:rsidR="00177BBD">
        <w:rPr>
          <w:lang w:val="en-GB"/>
        </w:rPr>
        <w:t xml:space="preserve">er price index </w:t>
      </w:r>
      <w:r w:rsidR="00177BBD">
        <w:rPr>
          <w:lang w:val="en-GB"/>
        </w:rPr>
        <w:br/>
        <w:t xml:space="preserve">in </w:t>
      </w:r>
      <w:r w:rsidR="008F5133">
        <w:rPr>
          <w:lang w:val="en-GB"/>
        </w:rPr>
        <w:t>April</w:t>
      </w:r>
      <w:r w:rsidR="00177BBD">
        <w:rPr>
          <w:lang w:val="en-GB"/>
        </w:rPr>
        <w:t xml:space="preserve"> 2026</w:t>
      </w:r>
    </w:p>
    <w:p w14:paraId="7145FBD8" w14:textId="0DC3C808" w:rsidR="00DF0881" w:rsidRDefault="00731D27" w:rsidP="000B7939">
      <w:pPr>
        <w:pStyle w:val="Lead"/>
        <w:spacing w:before="320" w:after="240"/>
        <w:rPr>
          <w:spacing w:val="-2"/>
          <w:lang w:val="en-GB"/>
        </w:rPr>
      </w:pPr>
      <w:r w:rsidRPr="000B7939">
        <w:rPr>
          <w:color w:val="001D77"/>
          <w:spacing w:val="-2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0D8A9068">
                <wp:simplePos x="0" y="0"/>
                <wp:positionH relativeFrom="margin">
                  <wp:align>left</wp:align>
                </wp:positionH>
                <wp:positionV relativeFrom="paragraph">
                  <wp:posOffset>9144</wp:posOffset>
                </wp:positionV>
                <wp:extent cx="2204085" cy="1089660"/>
                <wp:effectExtent l="0" t="0" r="5715" b="0"/>
                <wp:wrapSquare wrapText="bothSides"/>
                <wp:docPr id="6" name="Pole tekstowe 2" descr="price increase of 3.2% compared with April 2025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8996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52FF6EFB" w:rsidR="008955F2" w:rsidRPr="000B7939" w:rsidRDefault="008955F2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0B7939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="00582B34" w:rsidRPr="000B793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3</w:t>
                            </w:r>
                            <w:r w:rsidR="00177BBD" w:rsidRPr="000B793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.</w:t>
                            </w:r>
                            <w:r w:rsidR="008F513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2</w:t>
                            </w:r>
                            <w:r w:rsidRPr="000B7939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6E273747" w14:textId="77777777" w:rsidR="00177BBD" w:rsidRDefault="00177BBD" w:rsidP="00177BBD">
                            <w:pPr>
                              <w:pStyle w:val="Opiswskanika"/>
                              <w:spacing w:line="250" w:lineRule="exact"/>
                              <w:rPr>
                                <w:rFonts w:eastAsia="Calibri" w:cs="Times New Roman"/>
                                <w:color w:val="FFFFFF"/>
                                <w:lang w:val="en-GB"/>
                              </w:rPr>
                            </w:pPr>
                            <w:r>
                              <w:rPr>
                                <w:rFonts w:eastAsia="Calibri" w:cs="Times New Roman"/>
                                <w:color w:val="FFFFFF"/>
                                <w:lang w:val="en-GB"/>
                              </w:rPr>
                              <w:t>price increase compared with</w:t>
                            </w:r>
                          </w:p>
                          <w:p w14:paraId="317BAFA3" w14:textId="0027CFED" w:rsidR="008955F2" w:rsidRPr="00177BBD" w:rsidRDefault="008F5133" w:rsidP="0050221A">
                            <w:pPr>
                              <w:pStyle w:val="Opiswskanika"/>
                              <w:spacing w:line="250" w:lineRule="exact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April</w:t>
                            </w:r>
                            <w:r w:rsidR="00177BBD" w:rsidRPr="00177BBD">
                              <w:rPr>
                                <w:lang w:val="en-GB"/>
                              </w:rPr>
                              <w:t xml:space="preserve"> 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7" alt="price increase of 3.2% compared with April 2025&#10;" style="position:absolute;margin-left:0;margin-top:.7pt;width:173.55pt;height:85.8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tslWwIAAGoEAAAOAAAAZHJzL2Uyb0RvYy54bWysVFFv0zAQfkfiP5yM4I0mDe3WhqZT6RhC&#10;GjAx+AGu4zTWHJ+x3Sbj13N2u63AG6IPli/n++677+66uBg6DXvpvEJTsfEoZyCNwFqZbcW+f7t6&#10;PWPgAzc112hkxe6lZxfL588WvS1lgS3qWjogEOPL3lasDcGWWeZFKzvuR2ilIWeDruOBTLfNasd7&#10;Qu90VuT5Wdajq61DIb2nr5cHJ1sm/KaRInxpGi8D6IoRt5BOl85NPLPlgpdbx22rxJEG/wcWHVeG&#10;kj5CXfLAYefUX1CdEg49NmEksMuwaZSQqQaqZpz/Uc1ty61MtZA43j7K5P8frPi8v3Gg6oqdMTC8&#10;oxbdoJYQ5J0P2EsoGNTSC5LMOuIKyggnuZeADbwZFS+B6rDcyRp6FVpY0SsNRV5MX70YVm+jvr31&#10;JaW5tZQoDO9woDlJWnl7jeLOg8F1y81WrpzDvpW8pvrGMTI7CT3g+Aiy6T9hTUT5LmACGhrXRfFJ&#10;TiB06vP9Y2/lEEDQx6LIJ/lsykCQb5zP5vOzacrBy4dw63z4ILGDeKmYw52pv9IEpRx8f+1D5MTL&#10;h3cxpUet6iuldTLcdrPWDvY8Tls+vjw/P6b47Zk20FdsPi2mCdlgjE+D2KlA26BVV7FZHn8xnJdR&#10;k/emTvfAlT7ciYk2R5GiLgeFwrAZUj+TglHADdb3pJrDw/DTstKlRfeTQU+DXzH/Y0cNZKA/GlJ+&#10;Pp5M4qYkYzI9L8hwp57NqYcbQVAVCwwO13VI2xVpG1xRhxqVZHticqRMA53UPC5f3JhTO716+otY&#10;/gIAAP//AwBQSwMEFAAGAAgAAAAhAJti9y/cAAAABgEAAA8AAABkcnMvZG93bnJldi54bWxMj8FO&#10;wzAQRO9I/IO1SFwiapdUtApxKooUDvRESu9u7MYR8Tqy3Sb8PcsJjrOzmnlTbmc3sKsJsfcoYbkQ&#10;wAy2XvfYSfg81A8bYDEp1GrwaCR8mwjb6vamVIX2E36Ya5M6RiEYCyXBpjQWnMfWGqfiwo8GyTv7&#10;4FQiGTqug5oo3A38UYgn7lSP1GDVaF6tab+ai5OwC+d9I/I52t3hfZ/VdXZ8mzIp7+/ml2dgyczp&#10;7xl+8QkdKmI6+QvqyAYJNCTRdQWMzHy1XgI7kV7nAnhV8v/41Q8AAAD//wMAUEsBAi0AFAAGAAgA&#10;AAAhALaDOJL+AAAA4QEAABMAAAAAAAAAAAAAAAAAAAAAAFtDb250ZW50X1R5cGVzXS54bWxQSwEC&#10;LQAUAAYACAAAACEAOP0h/9YAAACUAQAACwAAAAAAAAAAAAAAAAAvAQAAX3JlbHMvLnJlbHNQSwEC&#10;LQAUAAYACAAAACEAnI7bJVsCAABqBAAADgAAAAAAAAAAAAAAAAAuAgAAZHJzL2Uyb0RvYy54bWxQ&#10;SwECLQAUAAYACAAAACEAm2L3L9wAAAAGAQAADwAAAAAAAAAAAAAAAAC1BAAAZHJzL2Rvd25yZXYu&#10;eG1sUEsFBgAAAAAEAAQA8wAAAL4FAAAAAA==&#10;" fillcolor="#001d77" stroked="f">
                <v:stroke joinstyle="miter"/>
                <v:textbox>
                  <w:txbxContent>
                    <w:p w14:paraId="5D772350" w14:textId="52FF6EFB" w:rsidR="008955F2" w:rsidRPr="000B7939" w:rsidRDefault="008955F2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0B7939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="00582B34" w:rsidRPr="000B793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3</w:t>
                      </w:r>
                      <w:r w:rsidR="00177BBD" w:rsidRPr="000B793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.</w:t>
                      </w:r>
                      <w:r w:rsidR="008F513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2</w:t>
                      </w:r>
                      <w:r w:rsidRPr="000B7939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6E273747" w14:textId="77777777" w:rsidR="00177BBD" w:rsidRDefault="00177BBD" w:rsidP="00177BBD">
                      <w:pPr>
                        <w:pStyle w:val="Opiswskanika"/>
                        <w:spacing w:line="250" w:lineRule="exact"/>
                        <w:rPr>
                          <w:rFonts w:eastAsia="Calibri" w:cs="Times New Roman"/>
                          <w:color w:val="FFFFFF"/>
                          <w:lang w:val="en-GB"/>
                        </w:rPr>
                      </w:pPr>
                      <w:r>
                        <w:rPr>
                          <w:rFonts w:eastAsia="Calibri" w:cs="Times New Roman"/>
                          <w:color w:val="FFFFFF"/>
                          <w:lang w:val="en-GB"/>
                        </w:rPr>
                        <w:t>price increase compared with</w:t>
                      </w:r>
                    </w:p>
                    <w:p w14:paraId="317BAFA3" w14:textId="0027CFED" w:rsidR="008955F2" w:rsidRPr="00177BBD" w:rsidRDefault="008F5133" w:rsidP="0050221A">
                      <w:pPr>
                        <w:pStyle w:val="Opiswskanika"/>
                        <w:spacing w:line="250" w:lineRule="exact"/>
                        <w:rPr>
                          <w:sz w:val="18"/>
                          <w:szCs w:val="20"/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April</w:t>
                      </w:r>
                      <w:r w:rsidR="00177BBD" w:rsidRPr="00177BBD">
                        <w:rPr>
                          <w:lang w:val="en-GB"/>
                        </w:rPr>
                        <w:t xml:space="preserve"> 2025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77BBD" w:rsidRPr="000B7939">
        <w:rPr>
          <w:color w:val="000000" w:themeColor="text1"/>
          <w:spacing w:val="-2"/>
          <w:lang w:val="en-GB"/>
        </w:rPr>
        <w:t>Consumer prices according to the flash estimate in</w:t>
      </w:r>
      <w:r w:rsidR="008F5133">
        <w:rPr>
          <w:spacing w:val="-2"/>
          <w:lang w:val="en-GB"/>
        </w:rPr>
        <w:t> April</w:t>
      </w:r>
      <w:r w:rsidR="00177BBD" w:rsidRPr="000B7939">
        <w:rPr>
          <w:spacing w:val="-2"/>
          <w:lang w:val="en-GB"/>
        </w:rPr>
        <w:t xml:space="preserve"> 2</w:t>
      </w:r>
      <w:r w:rsidR="00940CB2" w:rsidRPr="000B7939">
        <w:rPr>
          <w:spacing w:val="-2"/>
          <w:lang w:val="en-GB"/>
        </w:rPr>
        <w:t>026</w:t>
      </w:r>
      <w:r w:rsidR="00177BBD" w:rsidRPr="000B7939">
        <w:rPr>
          <w:spacing w:val="-2"/>
          <w:lang w:val="en-GB"/>
        </w:rPr>
        <w:t xml:space="preserve"> increased by 3.</w:t>
      </w:r>
      <w:r w:rsidR="008F5133">
        <w:rPr>
          <w:spacing w:val="-2"/>
          <w:lang w:val="en-GB"/>
        </w:rPr>
        <w:t>2</w:t>
      </w:r>
      <w:r w:rsidR="007669B0" w:rsidRPr="000B7939">
        <w:rPr>
          <w:spacing w:val="-2"/>
          <w:lang w:val="en-GB"/>
        </w:rPr>
        <w:t>% (</w:t>
      </w:r>
      <w:r w:rsidR="00177BBD" w:rsidRPr="000B7939">
        <w:rPr>
          <w:color w:val="000000" w:themeColor="text1"/>
          <w:spacing w:val="-2"/>
          <w:lang w:val="en-GB"/>
        </w:rPr>
        <w:t xml:space="preserve">price index </w:t>
      </w:r>
      <w:r w:rsidR="00582B34" w:rsidRPr="000B7939">
        <w:rPr>
          <w:spacing w:val="-2"/>
          <w:lang w:val="en-GB"/>
        </w:rPr>
        <w:t>103</w:t>
      </w:r>
      <w:r w:rsidR="00177BBD" w:rsidRPr="000B7939">
        <w:rPr>
          <w:spacing w:val="-2"/>
          <w:lang w:val="en-GB"/>
        </w:rPr>
        <w:t>.</w:t>
      </w:r>
      <w:r w:rsidR="008F5133">
        <w:rPr>
          <w:spacing w:val="-2"/>
          <w:lang w:val="en-GB"/>
        </w:rPr>
        <w:t>2</w:t>
      </w:r>
      <w:r w:rsidR="007669B0" w:rsidRPr="000B7939">
        <w:rPr>
          <w:spacing w:val="-2"/>
          <w:lang w:val="en-GB"/>
        </w:rPr>
        <w:t xml:space="preserve">) </w:t>
      </w:r>
      <w:r w:rsidR="00177BBD" w:rsidRPr="000B7939">
        <w:rPr>
          <w:color w:val="000000" w:themeColor="text1"/>
          <w:spacing w:val="-2"/>
          <w:lang w:val="en-GB"/>
        </w:rPr>
        <w:t xml:space="preserve">compared with the corresponding month of the previous </w:t>
      </w:r>
      <w:r w:rsidR="008F5133">
        <w:rPr>
          <w:color w:val="000000" w:themeColor="text1"/>
          <w:spacing w:val="-2"/>
          <w:lang w:val="en-GB"/>
        </w:rPr>
        <w:t>year, and as related to the pre</w:t>
      </w:r>
      <w:r w:rsidR="00177BBD" w:rsidRPr="000B7939">
        <w:rPr>
          <w:color w:val="000000" w:themeColor="text1"/>
          <w:spacing w:val="-2"/>
          <w:lang w:val="en-GB"/>
        </w:rPr>
        <w:t xml:space="preserve">vious month increased by </w:t>
      </w:r>
      <w:r w:rsidR="008F5133">
        <w:rPr>
          <w:spacing w:val="-2"/>
          <w:lang w:val="en-GB"/>
        </w:rPr>
        <w:t>0</w:t>
      </w:r>
      <w:r w:rsidR="00177BBD" w:rsidRPr="000B7939">
        <w:rPr>
          <w:spacing w:val="-2"/>
          <w:lang w:val="en-GB"/>
        </w:rPr>
        <w:t>.</w:t>
      </w:r>
      <w:r w:rsidR="008F5133">
        <w:rPr>
          <w:spacing w:val="-2"/>
          <w:lang w:val="en-GB"/>
        </w:rPr>
        <w:t>6</w:t>
      </w:r>
      <w:r w:rsidR="00582B34" w:rsidRPr="000B7939">
        <w:rPr>
          <w:spacing w:val="-2"/>
          <w:lang w:val="en-GB"/>
        </w:rPr>
        <w:t>% (</w:t>
      </w:r>
      <w:r w:rsidR="00177BBD" w:rsidRPr="000B7939">
        <w:rPr>
          <w:color w:val="000000" w:themeColor="text1"/>
          <w:spacing w:val="-2"/>
          <w:lang w:val="en-GB"/>
        </w:rPr>
        <w:t xml:space="preserve">price index </w:t>
      </w:r>
      <w:r w:rsidR="008F5133">
        <w:rPr>
          <w:spacing w:val="-2"/>
          <w:lang w:val="en-GB"/>
        </w:rPr>
        <w:t>100</w:t>
      </w:r>
      <w:r w:rsidR="00177BBD" w:rsidRPr="000B7939">
        <w:rPr>
          <w:spacing w:val="-2"/>
          <w:lang w:val="en-GB"/>
        </w:rPr>
        <w:t>.</w:t>
      </w:r>
      <w:r w:rsidR="008F5133">
        <w:rPr>
          <w:spacing w:val="-2"/>
          <w:lang w:val="en-GB"/>
        </w:rPr>
        <w:t>6</w:t>
      </w:r>
      <w:r w:rsidR="007669B0" w:rsidRPr="000B7939">
        <w:rPr>
          <w:spacing w:val="-2"/>
          <w:lang w:val="en-GB"/>
        </w:rPr>
        <w:t>).</w:t>
      </w:r>
    </w:p>
    <w:p w14:paraId="4F40B3E6" w14:textId="77777777" w:rsidR="000B7939" w:rsidRPr="000B7939" w:rsidRDefault="000B7939" w:rsidP="000B7939">
      <w:pPr>
        <w:pStyle w:val="Lead"/>
        <w:spacing w:before="120" w:after="360"/>
        <w:rPr>
          <w:spacing w:val="-2"/>
          <w:lang w:val="en-GB"/>
        </w:rPr>
      </w:pPr>
    </w:p>
    <w:p w14:paraId="56978BEE" w14:textId="757F67A1" w:rsidR="00177BBD" w:rsidRPr="00B51B61" w:rsidRDefault="00177BBD" w:rsidP="00B51B61">
      <w:pPr>
        <w:shd w:val="clear" w:color="auto" w:fill="D9D9D9" w:themeFill="background1" w:themeFillShade="D9"/>
        <w:spacing w:before="60" w:after="0" w:line="240" w:lineRule="auto"/>
        <w:jc w:val="both"/>
        <w:rPr>
          <w:lang w:val="en-GB"/>
        </w:rPr>
      </w:pPr>
      <w:r w:rsidRPr="00B51B61">
        <w:rPr>
          <w:lang w:val="en-GB"/>
        </w:rPr>
        <w:t>NOTE: Starting with data for 2026, the CPI is calculated according to the international COICOP 2018 classification.</w:t>
      </w:r>
    </w:p>
    <w:p w14:paraId="7AC00263" w14:textId="754674CF" w:rsidR="00940CB2" w:rsidRPr="00177BBD" w:rsidRDefault="00177BBD" w:rsidP="00B51B61">
      <w:pPr>
        <w:shd w:val="clear" w:color="auto" w:fill="D9D9D9" w:themeFill="background1" w:themeFillShade="D9"/>
        <w:spacing w:before="60" w:line="240" w:lineRule="auto"/>
        <w:jc w:val="both"/>
        <w:rPr>
          <w:noProof/>
          <w:szCs w:val="19"/>
          <w:lang w:val="en-GB" w:eastAsia="pl-PL"/>
        </w:rPr>
      </w:pPr>
      <w:r w:rsidRPr="00177BBD">
        <w:rPr>
          <w:lang w:val="en-GB"/>
        </w:rPr>
        <w:t xml:space="preserve">More information on the changes in the consumer price survey was published on the Statistics Poland website: </w:t>
      </w:r>
      <w:hyperlink r:id="rId10" w:history="1">
        <w:r w:rsidRPr="00B542E4">
          <w:rPr>
            <w:rStyle w:val="Hipercze"/>
            <w:szCs w:val="19"/>
            <w:u w:val="none"/>
            <w:lang w:val="en-GB"/>
          </w:rPr>
          <w:t>Current information on inflation</w:t>
        </w:r>
      </w:hyperlink>
      <w:r w:rsidRPr="00177BBD">
        <w:rPr>
          <w:lang w:val="en-GB"/>
        </w:rPr>
        <w:t>.</w:t>
      </w:r>
    </w:p>
    <w:p w14:paraId="3A3955E5" w14:textId="3660A1BE" w:rsidR="00F27958" w:rsidRPr="00177BBD" w:rsidRDefault="00177BBD" w:rsidP="00511213">
      <w:pPr>
        <w:pStyle w:val="Lead"/>
        <w:ind w:right="-255"/>
        <w:contextualSpacing/>
        <w:rPr>
          <w:spacing w:val="-4"/>
          <w:lang w:val="en-GB"/>
        </w:rPr>
      </w:pPr>
      <w:r w:rsidRPr="00427FAB">
        <w:rPr>
          <w:lang w:val="en-GB"/>
        </w:rPr>
        <w:t xml:space="preserve">Table 1. Flash estimate of the consumer price index </w:t>
      </w:r>
      <w:r w:rsidR="008F5133">
        <w:rPr>
          <w:lang w:val="en-GB"/>
        </w:rPr>
        <w:t>in April</w:t>
      </w:r>
      <w:r>
        <w:rPr>
          <w:lang w:val="en-GB"/>
        </w:rPr>
        <w:t xml:space="preserve"> 2026</w:t>
      </w:r>
    </w:p>
    <w:tbl>
      <w:tblPr>
        <w:tblpPr w:leftFromText="142" w:rightFromText="142" w:vertAnchor="text" w:horzAnchor="margin" w:tblpY="58"/>
        <w:tblOverlap w:val="never"/>
        <w:tblW w:w="8080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e 1. Flash estimate of the consumer price index in April 2026"/>
      </w:tblPr>
      <w:tblGrid>
        <w:gridCol w:w="3969"/>
        <w:gridCol w:w="2055"/>
        <w:gridCol w:w="2056"/>
      </w:tblGrid>
      <w:tr w:rsidR="00940CB2" w:rsidRPr="00496F01" w14:paraId="0673F21C" w14:textId="6A344C36" w:rsidTr="00940CB2">
        <w:trPr>
          <w:trHeight w:val="57"/>
        </w:trPr>
        <w:tc>
          <w:tcPr>
            <w:tcW w:w="3969" w:type="dxa"/>
            <w:vMerge w:val="restart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6992941" w14:textId="7972A85E" w:rsidR="00940CB2" w:rsidRPr="00493457" w:rsidRDefault="00177BBD" w:rsidP="008C338D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/>
                <w:szCs w:val="19"/>
                <w:lang w:eastAsia="pl-PL"/>
              </w:rPr>
            </w:pPr>
            <w:r w:rsidRPr="00427FAB"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>SPECIFICATION</w:t>
            </w:r>
          </w:p>
        </w:tc>
        <w:tc>
          <w:tcPr>
            <w:tcW w:w="4111" w:type="dxa"/>
            <w:gridSpan w:val="2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CD08466" w14:textId="37A91DE1" w:rsidR="00940CB2" w:rsidRPr="00493457" w:rsidRDefault="00940CB2" w:rsidP="008F5133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</w:t>
            </w:r>
            <w:r w:rsidR="008F5133">
              <w:rPr>
                <w:rFonts w:eastAsiaTheme="majorEastAsia" w:cstheme="majorBidi"/>
                <w:color w:val="000000"/>
                <w:szCs w:val="19"/>
              </w:rPr>
              <w:t>4</w:t>
            </w:r>
            <w:r w:rsidRPr="00493457">
              <w:rPr>
                <w:rFonts w:eastAsiaTheme="majorEastAsia" w:cstheme="majorBidi"/>
                <w:color w:val="000000"/>
                <w:szCs w:val="19"/>
              </w:rPr>
              <w:t xml:space="preserve"> 202</w:t>
            </w:r>
            <w:r>
              <w:rPr>
                <w:rFonts w:eastAsiaTheme="majorEastAsia" w:cstheme="majorBidi"/>
                <w:color w:val="000000"/>
                <w:szCs w:val="19"/>
              </w:rPr>
              <w:t>6</w:t>
            </w:r>
          </w:p>
        </w:tc>
      </w:tr>
      <w:tr w:rsidR="00940CB2" w:rsidRPr="00496F01" w14:paraId="2AF4107B" w14:textId="41B9DE06" w:rsidTr="00940CB2">
        <w:trPr>
          <w:trHeight w:val="57"/>
        </w:trPr>
        <w:tc>
          <w:tcPr>
            <w:tcW w:w="3969" w:type="dxa"/>
            <w:vMerge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291BC05D" w14:textId="77777777" w:rsidR="00940CB2" w:rsidRPr="00493457" w:rsidRDefault="00940CB2" w:rsidP="008C338D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/>
                <w:szCs w:val="19"/>
                <w:lang w:eastAsia="pl-PL"/>
              </w:rPr>
            </w:pPr>
          </w:p>
        </w:tc>
        <w:tc>
          <w:tcPr>
            <w:tcW w:w="2055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28AF7F5C" w14:textId="03AECCFE" w:rsidR="00940CB2" w:rsidRPr="00493457" w:rsidRDefault="008F5133" w:rsidP="00EF6D62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04</w:t>
            </w:r>
            <w:r w:rsidR="00940CB2" w:rsidRPr="00493457">
              <w:rPr>
                <w:rFonts w:eastAsiaTheme="majorEastAsia" w:cstheme="majorBidi"/>
                <w:color w:val="000000"/>
                <w:szCs w:val="19"/>
              </w:rPr>
              <w:t xml:space="preserve"> 202</w:t>
            </w:r>
            <w:r w:rsidR="00940CB2">
              <w:rPr>
                <w:rFonts w:eastAsiaTheme="majorEastAsia" w:cstheme="majorBidi"/>
                <w:color w:val="000000"/>
                <w:szCs w:val="19"/>
              </w:rPr>
              <w:t>5</w:t>
            </w:r>
            <w:r w:rsidR="00940CB2" w:rsidRPr="00493457">
              <w:rPr>
                <w:rFonts w:eastAsiaTheme="majorEastAsia" w:cstheme="majorBidi"/>
                <w:color w:val="000000"/>
                <w:szCs w:val="19"/>
              </w:rPr>
              <w:t>=100</w:t>
            </w:r>
          </w:p>
        </w:tc>
        <w:tc>
          <w:tcPr>
            <w:tcW w:w="2056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6FB5C283" w14:textId="663C556C" w:rsidR="00940CB2" w:rsidRPr="00493457" w:rsidRDefault="008F5133" w:rsidP="008C338D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03</w:t>
            </w:r>
            <w:r w:rsidR="00940CB2" w:rsidRPr="00493457">
              <w:rPr>
                <w:rFonts w:eastAsiaTheme="majorEastAsia" w:cstheme="majorBidi"/>
                <w:color w:val="000000"/>
                <w:szCs w:val="19"/>
              </w:rPr>
              <w:t xml:space="preserve"> 202</w:t>
            </w:r>
            <w:r w:rsidR="00940CB2">
              <w:rPr>
                <w:rFonts w:eastAsiaTheme="majorEastAsia" w:cstheme="majorBidi"/>
                <w:color w:val="000000"/>
                <w:szCs w:val="19"/>
              </w:rPr>
              <w:t>6</w:t>
            </w:r>
            <w:r w:rsidR="00940CB2" w:rsidRPr="00493457">
              <w:rPr>
                <w:rFonts w:eastAsiaTheme="majorEastAsia" w:cstheme="majorBidi"/>
                <w:color w:val="000000"/>
                <w:szCs w:val="19"/>
              </w:rPr>
              <w:t>=100</w:t>
            </w:r>
          </w:p>
        </w:tc>
      </w:tr>
      <w:tr w:rsidR="008F5133" w:rsidRPr="00496F01" w14:paraId="66D46386" w14:textId="6D67B63F" w:rsidTr="00A117CC">
        <w:trPr>
          <w:trHeight w:hRule="exact" w:val="397"/>
        </w:trPr>
        <w:tc>
          <w:tcPr>
            <w:tcW w:w="3969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028FFF2" w14:textId="20C253F5" w:rsidR="008F5133" w:rsidRPr="00493457" w:rsidRDefault="008F5133" w:rsidP="008F513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color w:val="000000"/>
                <w:szCs w:val="19"/>
              </w:rPr>
            </w:pPr>
            <w:r w:rsidRPr="0094620F">
              <w:rPr>
                <w:rFonts w:eastAsiaTheme="majorEastAsia" w:cstheme="majorBidi"/>
                <w:color w:val="000000"/>
                <w:szCs w:val="19"/>
              </w:rPr>
              <w:t>TOTAL</w:t>
            </w:r>
          </w:p>
        </w:tc>
        <w:tc>
          <w:tcPr>
            <w:tcW w:w="2055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FEFC8C5" w14:textId="2762B1D5" w:rsidR="008F5133" w:rsidRPr="00B32382" w:rsidRDefault="008F5133" w:rsidP="008F5133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  <w:highlight w:val="magenta"/>
              </w:rPr>
            </w:pPr>
            <w:r w:rsidRPr="00B003F5">
              <w:t>103</w:t>
            </w:r>
            <w:r>
              <w:t>.</w:t>
            </w:r>
            <w:r w:rsidRPr="00B003F5">
              <w:t>2</w:t>
            </w:r>
          </w:p>
        </w:tc>
        <w:tc>
          <w:tcPr>
            <w:tcW w:w="2056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CF61018" w14:textId="740C2AB1" w:rsidR="008F5133" w:rsidRPr="00B32382" w:rsidRDefault="008F5133" w:rsidP="008F5133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  <w:highlight w:val="magenta"/>
              </w:rPr>
            </w:pPr>
            <w:r w:rsidRPr="00BB678C">
              <w:t>100</w:t>
            </w:r>
            <w:r>
              <w:t>.</w:t>
            </w:r>
            <w:r w:rsidRPr="00BB678C">
              <w:t>6</w:t>
            </w:r>
          </w:p>
        </w:tc>
      </w:tr>
      <w:tr w:rsidR="008F5133" w:rsidRPr="00496F01" w14:paraId="603B38AC" w14:textId="082DFE17" w:rsidTr="00A117CC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CFB00B7" w14:textId="707A9867" w:rsidR="008F5133" w:rsidRPr="00177BBD" w:rsidRDefault="008F5133" w:rsidP="008F513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/>
                <w:szCs w:val="19"/>
                <w:lang w:val="en-GB"/>
              </w:rPr>
            </w:pPr>
            <w:r>
              <w:rPr>
                <w:color w:val="000000"/>
                <w:szCs w:val="19"/>
                <w:lang w:val="en-GB"/>
              </w:rPr>
              <w:t>Food and non-alcoholic bever</w:t>
            </w:r>
            <w:r w:rsidRPr="0094620F">
              <w:rPr>
                <w:color w:val="000000"/>
                <w:szCs w:val="19"/>
                <w:lang w:val="en-GB"/>
              </w:rPr>
              <w:t>ages</w:t>
            </w:r>
          </w:p>
        </w:tc>
        <w:tc>
          <w:tcPr>
            <w:tcW w:w="205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457620B" w14:textId="41B2F3DB" w:rsidR="008F5133" w:rsidRPr="00493457" w:rsidRDefault="008F5133" w:rsidP="008F5133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B003F5">
              <w:t>101</w:t>
            </w:r>
            <w:r>
              <w:t>.</w:t>
            </w:r>
            <w:r w:rsidRPr="00B003F5">
              <w:t>9</w:t>
            </w:r>
          </w:p>
        </w:tc>
        <w:tc>
          <w:tcPr>
            <w:tcW w:w="205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75919AF" w14:textId="429B1D9D" w:rsidR="008F5133" w:rsidRPr="00493457" w:rsidRDefault="008F5133" w:rsidP="008F5133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BB678C">
              <w:t>100</w:t>
            </w:r>
            <w:r>
              <w:t>.</w:t>
            </w:r>
            <w:r w:rsidRPr="00BB678C">
              <w:t>6</w:t>
            </w:r>
          </w:p>
        </w:tc>
      </w:tr>
      <w:tr w:rsidR="008F5133" w:rsidRPr="00496F01" w14:paraId="4E79824F" w14:textId="37FF7DFE" w:rsidTr="00A117CC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AFA001D" w14:textId="650AEBEC" w:rsidR="008F5133" w:rsidRPr="00177BBD" w:rsidRDefault="008F5133" w:rsidP="008F5133">
            <w:pPr>
              <w:tabs>
                <w:tab w:val="right" w:leader="dot" w:pos="4156"/>
              </w:tabs>
              <w:contextualSpacing/>
              <w:rPr>
                <w:color w:val="000000"/>
                <w:szCs w:val="19"/>
                <w:lang w:val="en-GB"/>
              </w:rPr>
            </w:pPr>
            <w:r w:rsidRPr="0094620F">
              <w:rPr>
                <w:bCs/>
                <w:color w:val="000000"/>
                <w:szCs w:val="19"/>
                <w:lang w:val="en-GB"/>
              </w:rPr>
              <w:t>Electricity, gas and other fuels</w:t>
            </w:r>
          </w:p>
        </w:tc>
        <w:tc>
          <w:tcPr>
            <w:tcW w:w="205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3E34C60" w14:textId="514DE2BE" w:rsidR="008F5133" w:rsidRPr="00493457" w:rsidRDefault="008F5133" w:rsidP="008F5133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B003F5">
              <w:t>104</w:t>
            </w:r>
            <w:r>
              <w:t>.</w:t>
            </w:r>
            <w:r w:rsidRPr="00B003F5">
              <w:t>7</w:t>
            </w:r>
          </w:p>
        </w:tc>
        <w:tc>
          <w:tcPr>
            <w:tcW w:w="2056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1F5D1AD" w14:textId="12B8A54B" w:rsidR="008F5133" w:rsidRPr="00493457" w:rsidRDefault="008F5133" w:rsidP="008F5133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BB678C">
              <w:t>100</w:t>
            </w:r>
            <w:r>
              <w:t>.</w:t>
            </w:r>
            <w:r w:rsidRPr="00BB678C">
              <w:t>5</w:t>
            </w:r>
          </w:p>
        </w:tc>
      </w:tr>
      <w:tr w:rsidR="008F5133" w:rsidRPr="006B42DC" w14:paraId="256265A7" w14:textId="62E10BB8" w:rsidTr="00A117CC">
        <w:trPr>
          <w:trHeight w:hRule="exact" w:val="619"/>
        </w:trPr>
        <w:tc>
          <w:tcPr>
            <w:tcW w:w="3969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2688EDD7" w14:textId="7B626554" w:rsidR="008F5133" w:rsidRPr="00177BBD" w:rsidRDefault="008F5133" w:rsidP="008F513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/>
                <w:szCs w:val="19"/>
                <w:lang w:val="en-GB"/>
              </w:rPr>
            </w:pPr>
            <w:r w:rsidRPr="0094620F">
              <w:rPr>
                <w:color w:val="000000"/>
                <w:szCs w:val="19"/>
                <w:lang w:val="en-GB"/>
              </w:rPr>
              <w:t>Fuels</w:t>
            </w:r>
            <w:r>
              <w:rPr>
                <w:color w:val="000000"/>
                <w:szCs w:val="19"/>
                <w:lang w:val="en-GB"/>
              </w:rPr>
              <w:t xml:space="preserve"> and lubricants</w:t>
            </w:r>
            <w:r w:rsidRPr="0094620F">
              <w:rPr>
                <w:color w:val="000000"/>
                <w:szCs w:val="19"/>
                <w:lang w:val="en-GB"/>
              </w:rPr>
              <w:t xml:space="preserve"> for personal transport equipment</w:t>
            </w:r>
          </w:p>
        </w:tc>
        <w:tc>
          <w:tcPr>
            <w:tcW w:w="2055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6E19131D" w14:textId="1F84B08C" w:rsidR="008F5133" w:rsidRPr="00493457" w:rsidRDefault="008F5133" w:rsidP="008F5133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B003F5">
              <w:t>108</w:t>
            </w:r>
            <w:r>
              <w:t>.</w:t>
            </w:r>
            <w:r w:rsidRPr="00B003F5">
              <w:t>4</w:t>
            </w:r>
          </w:p>
        </w:tc>
        <w:tc>
          <w:tcPr>
            <w:tcW w:w="2056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52FF40B6" w14:textId="7C592EA0" w:rsidR="008F5133" w:rsidRPr="00493457" w:rsidRDefault="008F5133" w:rsidP="008F5133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BB678C">
              <w:t>98</w:t>
            </w:r>
            <w:r>
              <w:t>.</w:t>
            </w:r>
            <w:r w:rsidRPr="00BB678C">
              <w:t>2</w:t>
            </w:r>
          </w:p>
        </w:tc>
      </w:tr>
    </w:tbl>
    <w:p w14:paraId="3D415B3F" w14:textId="7DFCCF51" w:rsidR="00D93031" w:rsidRDefault="00D93031" w:rsidP="00EC13DC">
      <w:pPr>
        <w:spacing w:before="0" w:after="0" w:line="144" w:lineRule="auto"/>
        <w:rPr>
          <w:szCs w:val="19"/>
        </w:rPr>
      </w:pPr>
    </w:p>
    <w:p w14:paraId="72C6D85F" w14:textId="05B8E9AB" w:rsidR="00F27958" w:rsidRPr="00177BBD" w:rsidRDefault="000E4993" w:rsidP="00177BBD">
      <w:pPr>
        <w:spacing w:before="60" w:after="160" w:line="259" w:lineRule="auto"/>
        <w:ind w:left="703" w:hanging="703"/>
        <w:rPr>
          <w:b/>
          <w:noProof/>
          <w:szCs w:val="19"/>
          <w:lang w:val="en-GB" w:eastAsia="pl-PL"/>
        </w:rPr>
      </w:pPr>
      <w:r>
        <w:rPr>
          <w:b/>
          <w:noProof/>
          <w:szCs w:val="19"/>
          <w:lang w:val="en-GB" w:eastAsia="en-GB"/>
        </w:rPr>
        <w:drawing>
          <wp:anchor distT="0" distB="0" distL="114300" distR="114300" simplePos="0" relativeHeight="251786240" behindDoc="0" locked="0" layoutInCell="1" allowOverlap="1" wp14:anchorId="05EF079C" wp14:editId="6EBF4492">
            <wp:simplePos x="0" y="0"/>
            <wp:positionH relativeFrom="column">
              <wp:posOffset>-59939</wp:posOffset>
            </wp:positionH>
            <wp:positionV relativeFrom="paragraph">
              <wp:posOffset>351790</wp:posOffset>
            </wp:positionV>
            <wp:extent cx="5035550" cy="2639695"/>
            <wp:effectExtent l="0" t="0" r="0" b="8255"/>
            <wp:wrapSquare wrapText="bothSides"/>
            <wp:docPr id="8" name="Obraz 8" descr="Chart 1. Changes in consumer prices as related to the corresponding period of the previous year (in %). Final data with the exception of the information prepared according to the flash estimate in April 2026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639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7BBD" w:rsidRPr="002F72D4">
        <w:rPr>
          <w:b/>
          <w:noProof/>
          <w:szCs w:val="19"/>
          <w:lang w:val="en-GB" w:eastAsia="pl-PL"/>
        </w:rPr>
        <w:t>Chart 1. Changes in consumer prices</w:t>
      </w:r>
      <w:r w:rsidR="00177BBD" w:rsidRPr="00CB590B">
        <w:rPr>
          <w:b/>
          <w:noProof/>
          <w:szCs w:val="19"/>
          <w:vertAlign w:val="superscript"/>
          <w:lang w:val="en-GB" w:eastAsia="pl-PL"/>
        </w:rPr>
        <w:t>a</w:t>
      </w:r>
      <w:r w:rsidR="00177BBD" w:rsidRPr="002F72D4">
        <w:rPr>
          <w:b/>
          <w:noProof/>
          <w:szCs w:val="19"/>
          <w:lang w:val="en-GB" w:eastAsia="pl-PL"/>
        </w:rPr>
        <w:t xml:space="preserve"> as related to </w:t>
      </w:r>
      <w:r w:rsidR="00177BBD">
        <w:rPr>
          <w:b/>
          <w:noProof/>
          <w:szCs w:val="19"/>
          <w:lang w:val="en-GB" w:eastAsia="pl-PL"/>
        </w:rPr>
        <w:t xml:space="preserve">the corresponding period of the </w:t>
      </w:r>
      <w:r w:rsidR="00177BBD" w:rsidRPr="003E547A">
        <w:rPr>
          <w:b/>
          <w:noProof/>
          <w:szCs w:val="19"/>
          <w:lang w:val="en-GB" w:eastAsia="pl-PL"/>
        </w:rPr>
        <w:t>previous year (in %)</w:t>
      </w:r>
    </w:p>
    <w:p w14:paraId="5031C61C" w14:textId="7FB62F46" w:rsidR="006B07F9" w:rsidRPr="00177BBD" w:rsidRDefault="006B07F9" w:rsidP="00A117CC">
      <w:pPr>
        <w:spacing w:before="320" w:after="0" w:line="240" w:lineRule="auto"/>
        <w:ind w:left="851" w:hanging="851"/>
        <w:rPr>
          <w:sz w:val="16"/>
          <w:szCs w:val="19"/>
          <w:lang w:val="en-GB"/>
        </w:rPr>
      </w:pPr>
      <w:r w:rsidRPr="00177BBD">
        <w:rPr>
          <w:sz w:val="16"/>
          <w:szCs w:val="19"/>
          <w:lang w:val="en-GB"/>
        </w:rPr>
        <w:t xml:space="preserve">a </w:t>
      </w:r>
      <w:r w:rsidR="00177BBD" w:rsidRPr="00480C55">
        <w:rPr>
          <w:spacing w:val="-2"/>
          <w:sz w:val="16"/>
          <w:szCs w:val="19"/>
          <w:lang w:val="en-GB"/>
        </w:rPr>
        <w:t xml:space="preserve">Final data with the exception of the information prepared according to the flash estimate </w:t>
      </w:r>
      <w:r w:rsidR="008F5133">
        <w:rPr>
          <w:spacing w:val="-2"/>
          <w:sz w:val="16"/>
          <w:szCs w:val="19"/>
          <w:lang w:val="en-GB"/>
        </w:rPr>
        <w:t>in April</w:t>
      </w:r>
      <w:r w:rsidR="00177BBD">
        <w:rPr>
          <w:spacing w:val="-2"/>
          <w:sz w:val="16"/>
          <w:szCs w:val="19"/>
          <w:lang w:val="en-GB"/>
        </w:rPr>
        <w:t xml:space="preserve"> 2026</w:t>
      </w:r>
    </w:p>
    <w:p w14:paraId="3E5CEC76" w14:textId="77777777" w:rsidR="00177BBD" w:rsidRPr="00666892" w:rsidRDefault="00177BBD" w:rsidP="00177BBD">
      <w:pPr>
        <w:spacing w:before="240" w:after="160" w:line="288" w:lineRule="auto"/>
        <w:rPr>
          <w:color w:val="222222"/>
          <w:spacing w:val="-4"/>
          <w:szCs w:val="19"/>
          <w:lang w:val="en-GB"/>
        </w:rPr>
        <w:sectPr w:rsidR="00177BBD" w:rsidRPr="00666892" w:rsidSect="0087759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  <w:r w:rsidRPr="00666892">
        <w:rPr>
          <w:color w:val="222222"/>
          <w:spacing w:val="-4"/>
          <w:szCs w:val="19"/>
          <w:lang w:val="en-GB"/>
        </w:rPr>
        <w:t>In case of quoting Statistics Poland data, please provide</w:t>
      </w:r>
      <w:r>
        <w:rPr>
          <w:color w:val="222222"/>
          <w:spacing w:val="-4"/>
          <w:szCs w:val="19"/>
          <w:lang w:val="en-GB"/>
        </w:rPr>
        <w:t xml:space="preserve"> information: “Source of data: </w:t>
      </w:r>
      <w:r w:rsidRPr="00666892">
        <w:rPr>
          <w:color w:val="222222"/>
          <w:spacing w:val="-4"/>
          <w:szCs w:val="19"/>
          <w:lang w:val="en-GB"/>
        </w:rPr>
        <w:t>Statistics Poland”, and in case of publishing calculations made on data published by Statistics Poland, please include the following disclaimer: “Own study based on figures from Statistics Poland”.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9A295C" w:rsidRPr="008F5133" w14:paraId="3E278077" w14:textId="77777777" w:rsidTr="00444C98">
        <w:trPr>
          <w:trHeight w:val="1626"/>
        </w:trPr>
        <w:tc>
          <w:tcPr>
            <w:tcW w:w="4926" w:type="dxa"/>
          </w:tcPr>
          <w:p w14:paraId="43964C73" w14:textId="77777777" w:rsidR="00B51B61" w:rsidRPr="00B13B22" w:rsidRDefault="00B51B61" w:rsidP="00B51B61">
            <w:pPr>
              <w:spacing w:before="0" w:after="0" w:line="276" w:lineRule="auto"/>
              <w:rPr>
                <w:rFonts w:cs="Arial"/>
                <w:sz w:val="20"/>
                <w:szCs w:val="20"/>
                <w:lang w:val="en-GB"/>
              </w:rPr>
            </w:pPr>
            <w:r w:rsidRPr="00B13B22">
              <w:rPr>
                <w:rFonts w:cs="Arial"/>
                <w:sz w:val="20"/>
                <w:szCs w:val="20"/>
                <w:lang w:val="en-GB"/>
              </w:rPr>
              <w:lastRenderedPageBreak/>
              <w:t>Prepared by:</w:t>
            </w:r>
          </w:p>
          <w:p w14:paraId="77FFB80F" w14:textId="682CE415" w:rsidR="00B51B61" w:rsidRPr="00B13B22" w:rsidRDefault="00B51B61" w:rsidP="00B51B61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szCs w:val="20"/>
                <w:lang w:val="en-GB"/>
              </w:rPr>
              <w:t>Prices</w:t>
            </w:r>
            <w:r w:rsidRPr="00B13B22">
              <w:rPr>
                <w:rFonts w:cs="Arial"/>
                <w:b/>
                <w:color w:val="000000" w:themeColor="text1"/>
                <w:sz w:val="20"/>
                <w:szCs w:val="20"/>
                <w:lang w:val="en-GB"/>
              </w:rPr>
              <w:t xml:space="preserve"> and Services Department</w:t>
            </w:r>
          </w:p>
          <w:p w14:paraId="284500F3" w14:textId="77777777" w:rsidR="00B51B61" w:rsidRPr="00B13B22" w:rsidRDefault="00B51B61" w:rsidP="00B51B61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B13B22">
              <w:rPr>
                <w:b/>
                <w:sz w:val="20"/>
                <w:szCs w:val="20"/>
                <w:lang w:val="en-GB"/>
              </w:rPr>
              <w:t>Director Ewa Adach-Stankiewicz</w:t>
            </w:r>
          </w:p>
          <w:p w14:paraId="5919FEAD" w14:textId="7A423A86" w:rsidR="009A295C" w:rsidRPr="009A295C" w:rsidRDefault="00B51B61" w:rsidP="00B51B61">
            <w:pPr>
              <w:keepNext/>
              <w:keepLines/>
              <w:spacing w:before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</w:rPr>
            </w:pPr>
            <w:r w:rsidRPr="00B13B22">
              <w:rPr>
                <w:rFonts w:cs="Arial"/>
                <w:color w:val="000000" w:themeColor="text1"/>
                <w:sz w:val="20"/>
                <w:szCs w:val="20"/>
                <w:lang w:val="en-GB"/>
              </w:rPr>
              <w:t>Phone: (+48 22) 608 31 24</w:t>
            </w:r>
          </w:p>
        </w:tc>
        <w:tc>
          <w:tcPr>
            <w:tcW w:w="4927" w:type="dxa"/>
          </w:tcPr>
          <w:p w14:paraId="2D76AB99" w14:textId="77777777" w:rsidR="00B51B61" w:rsidRPr="00B13B22" w:rsidRDefault="00B51B61" w:rsidP="00B51B61">
            <w:pPr>
              <w:spacing w:before="0"/>
              <w:rPr>
                <w:rFonts w:ascii="Calibri" w:hAnsi="Calibri"/>
                <w:sz w:val="20"/>
                <w:szCs w:val="20"/>
                <w:lang w:val="en-GB"/>
              </w:rPr>
            </w:pPr>
            <w:r w:rsidRPr="00B13B22">
              <w:rPr>
                <w:rFonts w:cs="Arial"/>
                <w:sz w:val="20"/>
                <w:szCs w:val="20"/>
                <w:lang w:val="en-GB"/>
              </w:rPr>
              <w:t>Issued by:</w:t>
            </w:r>
          </w:p>
          <w:p w14:paraId="3CA1CE12" w14:textId="77777777" w:rsidR="00B51B61" w:rsidRPr="00B13B22" w:rsidRDefault="00B51B61" w:rsidP="00B51B61">
            <w:pPr>
              <w:rPr>
                <w:b/>
                <w:sz w:val="20"/>
                <w:szCs w:val="20"/>
                <w:lang w:val="en-GB"/>
              </w:rPr>
            </w:pPr>
            <w:r w:rsidRPr="00B13B22">
              <w:rPr>
                <w:b/>
                <w:sz w:val="20"/>
                <w:szCs w:val="20"/>
                <w:lang w:val="en-GB"/>
              </w:rPr>
              <w:t>Press Office</w:t>
            </w:r>
          </w:p>
          <w:p w14:paraId="266B58F0" w14:textId="77777777" w:rsidR="00B51B61" w:rsidRPr="00B13B22" w:rsidRDefault="00B51B61" w:rsidP="00B51B61">
            <w:pPr>
              <w:rPr>
                <w:sz w:val="20"/>
                <w:szCs w:val="20"/>
                <w:lang w:val="en-GB"/>
              </w:rPr>
            </w:pPr>
            <w:r w:rsidRPr="00B13B22">
              <w:rPr>
                <w:sz w:val="20"/>
                <w:szCs w:val="20"/>
                <w:lang w:val="en-GB"/>
              </w:rPr>
              <w:t xml:space="preserve">Mobile </w:t>
            </w: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695 255 032</w:t>
            </w:r>
          </w:p>
          <w:p w14:paraId="7F3FC534" w14:textId="77777777" w:rsidR="00B51B61" w:rsidRPr="00B13B22" w:rsidRDefault="00B51B61" w:rsidP="00B51B61">
            <w:pPr>
              <w:spacing w:after="0"/>
              <w:ind w:left="641" w:hanging="641"/>
              <w:rPr>
                <w:sz w:val="20"/>
                <w:szCs w:val="20"/>
                <w:lang w:val="en-GB"/>
              </w:rPr>
            </w:pPr>
            <w:r w:rsidRPr="00B13B22">
              <w:rPr>
                <w:sz w:val="20"/>
                <w:szCs w:val="20"/>
                <w:lang w:val="en-GB"/>
              </w:rPr>
              <w:t xml:space="preserve">Phone </w:t>
            </w: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+48 22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608 38 04</w:t>
            </w:r>
          </w:p>
          <w:p w14:paraId="4C7D49CF" w14:textId="77777777" w:rsidR="00B51B61" w:rsidRPr="00B13B22" w:rsidRDefault="00B51B61" w:rsidP="00B51B61">
            <w:pPr>
              <w:spacing w:before="0"/>
              <w:ind w:left="641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+48 22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608 30 09</w:t>
            </w:r>
            <w:r w:rsidRPr="00B13B22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+48 22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449 41 45</w:t>
            </w:r>
          </w:p>
          <w:p w14:paraId="07C1590D" w14:textId="040D8645" w:rsidR="009A295C" w:rsidRPr="00B51B61" w:rsidRDefault="00B51B61" w:rsidP="009A295C">
            <w:pPr>
              <w:rPr>
                <w:color w:val="000000" w:themeColor="text1"/>
                <w:sz w:val="20"/>
                <w:szCs w:val="20"/>
                <w:lang w:val="en-GB"/>
              </w:rPr>
            </w:pPr>
            <w:r w:rsidRPr="00B13B22">
              <w:rPr>
                <w:b/>
                <w:color w:val="000000" w:themeColor="text1"/>
                <w:sz w:val="20"/>
                <w:szCs w:val="20"/>
                <w:lang w:val="en-GB"/>
              </w:rPr>
              <w:t>e-mail:</w:t>
            </w:r>
            <w:r w:rsidRPr="00B13B22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hyperlink r:id="rId16" w:history="1">
              <w:r w:rsidRPr="00B13B22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GB"/>
                </w:rPr>
                <w:t>obslugaprasowa@stat.gov.pl</w:t>
              </w:r>
            </w:hyperlink>
          </w:p>
          <w:p w14:paraId="1F81FD00" w14:textId="77777777" w:rsidR="009A295C" w:rsidRPr="009A295C" w:rsidRDefault="009A295C" w:rsidP="009A295C">
            <w:pPr>
              <w:rPr>
                <w:rFonts w:eastAsiaTheme="majorEastAsia" w:cs="Arial"/>
                <w:b/>
                <w:sz w:val="20"/>
                <w:szCs w:val="20"/>
                <w:u w:val="single"/>
                <w:lang w:val="en-GB"/>
              </w:rPr>
            </w:pPr>
          </w:p>
          <w:p w14:paraId="58D3A218" w14:textId="1AFCC8BB" w:rsidR="009A295C" w:rsidRPr="009A295C" w:rsidRDefault="009A295C" w:rsidP="009A295C">
            <w:pPr>
              <w:rPr>
                <w:sz w:val="20"/>
                <w:szCs w:val="20"/>
                <w:highlight w:val="green"/>
                <w:lang w:val="en-GB"/>
              </w:rPr>
            </w:pPr>
          </w:p>
          <w:p w14:paraId="49FE5C4B" w14:textId="77777777" w:rsidR="009A295C" w:rsidRPr="009A295C" w:rsidRDefault="009A295C" w:rsidP="009A295C">
            <w:pPr>
              <w:keepNext/>
              <w:keepLines/>
              <w:spacing w:before="0" w:after="0" w:line="240" w:lineRule="auto"/>
              <w:outlineLvl w:val="2"/>
              <w:rPr>
                <w:rFonts w:asciiTheme="majorHAnsi" w:eastAsiaTheme="majorEastAsia" w:hAnsiTheme="majorHAnsi" w:cstheme="majorBidi"/>
                <w:color w:val="1F4D78" w:themeColor="accent1" w:themeShade="7F"/>
                <w:sz w:val="20"/>
                <w:szCs w:val="20"/>
                <w:highlight w:val="green"/>
                <w:lang w:val="en-GB"/>
              </w:rPr>
            </w:pPr>
          </w:p>
        </w:tc>
      </w:tr>
      <w:tr w:rsidR="00B51B61" w:rsidRPr="009A295C" w14:paraId="0B0F03F0" w14:textId="77777777" w:rsidTr="00444C98">
        <w:trPr>
          <w:trHeight w:val="418"/>
        </w:trPr>
        <w:tc>
          <w:tcPr>
            <w:tcW w:w="4926" w:type="dxa"/>
            <w:vMerge w:val="restart"/>
          </w:tcPr>
          <w:p w14:paraId="0C781932" w14:textId="77777777" w:rsidR="00B51B61" w:rsidRPr="009A295C" w:rsidRDefault="00B51B61" w:rsidP="00B51B61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766B3CF9" w14:textId="50B97959" w:rsidR="00B51B61" w:rsidRPr="009A295C" w:rsidRDefault="00B51B61" w:rsidP="00B51B61">
            <w:pPr>
              <w:ind w:firstLine="680"/>
              <w:rPr>
                <w:sz w:val="20"/>
                <w:szCs w:val="20"/>
              </w:rPr>
            </w:pPr>
            <w:r w:rsidRPr="00B13B22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80096" behindDoc="0" locked="0" layoutInCell="1" allowOverlap="1" wp14:anchorId="767126AB" wp14:editId="6DE5581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13B22">
              <w:rPr>
                <w:sz w:val="20"/>
                <w:szCs w:val="20"/>
                <w:lang w:val="en-GB"/>
              </w:rPr>
              <w:t>stat.gov.pl/</w:t>
            </w:r>
            <w:proofErr w:type="spellStart"/>
            <w:r w:rsidRPr="00B13B22">
              <w:rPr>
                <w:sz w:val="20"/>
                <w:szCs w:val="20"/>
                <w:lang w:val="en-GB"/>
              </w:rPr>
              <w:t>en</w:t>
            </w:r>
            <w:proofErr w:type="spellEnd"/>
            <w:r w:rsidRPr="00B13B22">
              <w:rPr>
                <w:sz w:val="20"/>
                <w:szCs w:val="20"/>
                <w:lang w:val="en-GB"/>
              </w:rPr>
              <w:t>/</w:t>
            </w:r>
          </w:p>
        </w:tc>
      </w:tr>
      <w:tr w:rsidR="00B51B61" w:rsidRPr="009A295C" w14:paraId="150ED9E2" w14:textId="77777777" w:rsidTr="00444C98">
        <w:trPr>
          <w:trHeight w:val="418"/>
        </w:trPr>
        <w:tc>
          <w:tcPr>
            <w:tcW w:w="4926" w:type="dxa"/>
            <w:vMerge/>
          </w:tcPr>
          <w:p w14:paraId="5A16BBD1" w14:textId="77777777" w:rsidR="00B51B61" w:rsidRPr="009A295C" w:rsidRDefault="00B51B61" w:rsidP="00B51B61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  <w:vAlign w:val="center"/>
          </w:tcPr>
          <w:p w14:paraId="35303285" w14:textId="00AD5956" w:rsidR="00B51B61" w:rsidRPr="009A295C" w:rsidRDefault="00B51B61" w:rsidP="00B51B61">
            <w:pPr>
              <w:ind w:firstLine="680"/>
              <w:rPr>
                <w:sz w:val="20"/>
                <w:szCs w:val="20"/>
              </w:rPr>
            </w:pPr>
            <w:r w:rsidRPr="00B13B22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81120" behindDoc="0" locked="0" layoutInCell="1" allowOverlap="1" wp14:anchorId="1548E2A8" wp14:editId="282BF32B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X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13B22">
              <w:rPr>
                <w:sz w:val="20"/>
                <w:szCs w:val="20"/>
              </w:rPr>
              <w:t>@</w:t>
            </w:r>
            <w:proofErr w:type="spellStart"/>
            <w:r w:rsidRPr="00B13B22">
              <w:rPr>
                <w:noProof/>
                <w:sz w:val="20"/>
                <w:szCs w:val="20"/>
                <w:lang w:eastAsia="pl-PL"/>
              </w:rPr>
              <w:t>StatPoland</w:t>
            </w:r>
            <w:proofErr w:type="spellEnd"/>
          </w:p>
        </w:tc>
      </w:tr>
      <w:tr w:rsidR="00B51B61" w:rsidRPr="009A295C" w14:paraId="3709B4C3" w14:textId="77777777" w:rsidTr="00444C98">
        <w:trPr>
          <w:trHeight w:val="476"/>
        </w:trPr>
        <w:tc>
          <w:tcPr>
            <w:tcW w:w="4926" w:type="dxa"/>
            <w:vMerge/>
          </w:tcPr>
          <w:p w14:paraId="75C9641A" w14:textId="77777777" w:rsidR="00B51B61" w:rsidRPr="009A295C" w:rsidRDefault="00B51B61" w:rsidP="00B51B61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4A1231B4" w14:textId="1410E9D0" w:rsidR="00B51B61" w:rsidRPr="009A295C" w:rsidRDefault="00B51B61" w:rsidP="00B51B61">
            <w:pPr>
              <w:ind w:firstLine="680"/>
              <w:rPr>
                <w:sz w:val="20"/>
                <w:szCs w:val="20"/>
              </w:rPr>
            </w:pPr>
            <w:r w:rsidRPr="00B13B22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82144" behindDoc="0" locked="0" layoutInCell="1" allowOverlap="1" wp14:anchorId="67E67A85" wp14:editId="0FF735BB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13B22">
              <w:rPr>
                <w:sz w:val="20"/>
                <w:szCs w:val="20"/>
              </w:rPr>
              <w:t>@</w:t>
            </w:r>
            <w:proofErr w:type="spellStart"/>
            <w:r w:rsidRPr="00B13B22">
              <w:rPr>
                <w:sz w:val="20"/>
                <w:szCs w:val="20"/>
              </w:rPr>
              <w:t>GlownyUrzadStatystyczny</w:t>
            </w:r>
            <w:proofErr w:type="spellEnd"/>
            <w:r w:rsidRPr="00B13B22">
              <w:rPr>
                <w:noProof/>
                <w:sz w:val="20"/>
                <w:szCs w:val="20"/>
                <w:lang w:eastAsia="pl-PL"/>
              </w:rPr>
              <w:t xml:space="preserve"> </w:t>
            </w:r>
          </w:p>
        </w:tc>
      </w:tr>
      <w:tr w:rsidR="00B51B61" w:rsidRPr="009A295C" w14:paraId="4ADA4C4F" w14:textId="77777777" w:rsidTr="00444C98">
        <w:trPr>
          <w:trHeight w:val="426"/>
        </w:trPr>
        <w:tc>
          <w:tcPr>
            <w:tcW w:w="4926" w:type="dxa"/>
            <w:vMerge/>
          </w:tcPr>
          <w:p w14:paraId="0A6865AC" w14:textId="77777777" w:rsidR="00B51B61" w:rsidRPr="009A295C" w:rsidRDefault="00B51B61" w:rsidP="00B51B61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6211403D" w14:textId="1E37D60C" w:rsidR="00B51B61" w:rsidRPr="009A295C" w:rsidRDefault="00B51B61" w:rsidP="00B51B61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 w:rsidRPr="00B13B22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83168" behindDoc="0" locked="0" layoutInCell="1" allowOverlap="1" wp14:anchorId="5F1B48FF" wp14:editId="34CC592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B13B22">
              <w:rPr>
                <w:sz w:val="20"/>
                <w:szCs w:val="20"/>
              </w:rPr>
              <w:t>gus_stat</w:t>
            </w:r>
            <w:proofErr w:type="spellEnd"/>
          </w:p>
        </w:tc>
      </w:tr>
      <w:tr w:rsidR="00B51B61" w:rsidRPr="009A295C" w14:paraId="5CD04854" w14:textId="77777777" w:rsidTr="00444C98">
        <w:trPr>
          <w:trHeight w:val="504"/>
        </w:trPr>
        <w:tc>
          <w:tcPr>
            <w:tcW w:w="4926" w:type="dxa"/>
            <w:vMerge/>
          </w:tcPr>
          <w:p w14:paraId="33AE5EF9" w14:textId="77777777" w:rsidR="00B51B61" w:rsidRPr="009A295C" w:rsidRDefault="00B51B61" w:rsidP="00B51B61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437E3BFE" w14:textId="64D14EFD" w:rsidR="00B51B61" w:rsidRPr="009A295C" w:rsidRDefault="00B51B61" w:rsidP="00B51B61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 w:rsidRPr="00B13B22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84192" behindDoc="0" locked="0" layoutInCell="1" allowOverlap="1" wp14:anchorId="4CD03E63" wp14:editId="6BF64D2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B13B22">
              <w:rPr>
                <w:sz w:val="20"/>
                <w:szCs w:val="20"/>
              </w:rPr>
              <w:t>glownyurzadstatystycznygus</w:t>
            </w:r>
            <w:proofErr w:type="spellEnd"/>
          </w:p>
        </w:tc>
      </w:tr>
      <w:tr w:rsidR="00B51B61" w:rsidRPr="009A295C" w14:paraId="57FE73BF" w14:textId="77777777" w:rsidTr="00444C98">
        <w:trPr>
          <w:trHeight w:val="1546"/>
        </w:trPr>
        <w:tc>
          <w:tcPr>
            <w:tcW w:w="4926" w:type="dxa"/>
            <w:vMerge/>
          </w:tcPr>
          <w:p w14:paraId="3D739C2D" w14:textId="77777777" w:rsidR="00B51B61" w:rsidRPr="009A295C" w:rsidRDefault="00B51B61" w:rsidP="00B51B61">
            <w:pPr>
              <w:rPr>
                <w:b/>
                <w:sz w:val="20"/>
                <w:szCs w:val="20"/>
              </w:rPr>
            </w:pPr>
          </w:p>
        </w:tc>
        <w:tc>
          <w:tcPr>
            <w:tcW w:w="4927" w:type="dxa"/>
          </w:tcPr>
          <w:p w14:paraId="173B4623" w14:textId="7060EFA6" w:rsidR="00B51B61" w:rsidRPr="009A295C" w:rsidRDefault="00B51B61" w:rsidP="00B51B61">
            <w:pPr>
              <w:ind w:firstLine="680"/>
              <w:rPr>
                <w:noProof/>
                <w:sz w:val="20"/>
                <w:szCs w:val="20"/>
                <w:lang w:eastAsia="pl-PL"/>
              </w:rPr>
            </w:pPr>
            <w:r w:rsidRPr="00B13B22">
              <w:rPr>
                <w:noProof/>
                <w:sz w:val="20"/>
                <w:szCs w:val="20"/>
                <w:lang w:eastAsia="pl-PL"/>
              </w:rPr>
              <w:t>glownyurzadstatystyczny</w:t>
            </w:r>
            <w:r w:rsidRPr="00B13B22">
              <w:rPr>
                <w:noProof/>
                <w:sz w:val="20"/>
                <w:szCs w:val="20"/>
                <w:lang w:val="en-GB" w:eastAsia="en-GB"/>
              </w:rPr>
              <w:drawing>
                <wp:anchor distT="0" distB="0" distL="114300" distR="114300" simplePos="0" relativeHeight="251785216" behindDoc="0" locked="0" layoutInCell="1" allowOverlap="1" wp14:anchorId="51D6B7A1" wp14:editId="354F6CF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A295C" w:rsidRPr="009A295C" w14:paraId="4C749305" w14:textId="77777777" w:rsidTr="00B51B6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D4E2009" w14:textId="77777777" w:rsidR="00B51B61" w:rsidRPr="00B9416B" w:rsidRDefault="00B51B61" w:rsidP="00B51B61">
            <w:pPr>
              <w:shd w:val="clear" w:color="auto" w:fill="D9D9D9" w:themeFill="background1" w:themeFillShade="D9"/>
              <w:rPr>
                <w:b/>
                <w:szCs w:val="19"/>
                <w:lang w:val="en-GB"/>
              </w:rPr>
            </w:pPr>
            <w:r w:rsidRPr="00B51B61">
              <w:rPr>
                <w:b/>
                <w:szCs w:val="19"/>
                <w:lang w:val="en-GB"/>
              </w:rPr>
              <w:t>Related information</w:t>
            </w:r>
          </w:p>
          <w:p w14:paraId="392FEE88" w14:textId="77777777" w:rsidR="00B51B61" w:rsidRPr="00B13B22" w:rsidRDefault="00B51B61" w:rsidP="00B51B61">
            <w:pPr>
              <w:rPr>
                <w:rStyle w:val="Hipercze"/>
                <w:szCs w:val="19"/>
                <w:lang w:val="en-GB"/>
              </w:rPr>
            </w:pPr>
            <w:r w:rsidRPr="00B9416B">
              <w:rPr>
                <w:rFonts w:cs="Times New Roman"/>
                <w:szCs w:val="19"/>
                <w:lang w:val="en-GB"/>
              </w:rPr>
              <w:fldChar w:fldCharType="begin"/>
            </w:r>
            <w:r w:rsidRPr="00B9416B">
              <w:rPr>
                <w:rFonts w:cs="Times New Roman"/>
                <w:szCs w:val="19"/>
                <w:lang w:val="en-GB"/>
              </w:rPr>
              <w:instrText xml:space="preserve"> HYPERLINK "https://stat.gov.pl/" \o "Linko do opracowania pt...." </w:instrText>
            </w:r>
            <w:r w:rsidRPr="00B9416B">
              <w:rPr>
                <w:rFonts w:cs="Times New Roman"/>
                <w:szCs w:val="19"/>
                <w:lang w:val="en-GB"/>
              </w:rPr>
              <w:fldChar w:fldCharType="separate"/>
            </w:r>
            <w:r w:rsidRPr="00B13B22">
              <w:rPr>
                <w:rFonts w:cs="Times New Roman"/>
                <w:szCs w:val="19"/>
                <w:lang w:val="en-GB"/>
              </w:rPr>
              <w:fldChar w:fldCharType="begin"/>
            </w:r>
            <w:r w:rsidRPr="00B13B22">
              <w:rPr>
                <w:rFonts w:cs="Times New Roman"/>
                <w:szCs w:val="19"/>
                <w:lang w:val="en-GB"/>
              </w:rPr>
              <w:instrText xml:space="preserve"> HYPERLINK "https://stat.gov.pl/" \o "Linko do opracowania pt...." </w:instrText>
            </w:r>
            <w:r w:rsidRPr="00B13B22">
              <w:rPr>
                <w:rFonts w:cs="Times New Roman"/>
                <w:szCs w:val="19"/>
                <w:lang w:val="en-GB"/>
              </w:rPr>
              <w:fldChar w:fldCharType="separate"/>
            </w:r>
            <w:hyperlink r:id="rId23" w:tooltip="Link to Communications and Announcements" w:history="1">
              <w:r w:rsidRPr="00B13B22">
                <w:rPr>
                  <w:rStyle w:val="Hipercze"/>
                  <w:szCs w:val="19"/>
                  <w:lang w:val="en-GB"/>
                </w:rPr>
                <w:t>Communications and Announcements</w:t>
              </w:r>
            </w:hyperlink>
          </w:p>
          <w:p w14:paraId="7EDEBB95" w14:textId="77777777" w:rsidR="00B51B61" w:rsidRPr="00B13B22" w:rsidRDefault="000E4993" w:rsidP="00B51B61">
            <w:pPr>
              <w:rPr>
                <w:rStyle w:val="Hipercze"/>
                <w:szCs w:val="19"/>
                <w:lang w:val="en-GB"/>
              </w:rPr>
            </w:pPr>
            <w:hyperlink r:id="rId24" w:tooltip="Link to News releases" w:history="1">
              <w:r w:rsidR="00B51B61" w:rsidRPr="00B13B22">
                <w:rPr>
                  <w:rStyle w:val="Hipercze"/>
                  <w:szCs w:val="19"/>
                  <w:lang w:val="en-GB"/>
                </w:rPr>
                <w:t>News releases</w:t>
              </w:r>
            </w:hyperlink>
          </w:p>
          <w:p w14:paraId="41CF3DB6" w14:textId="60206EB3" w:rsidR="00B51B61" w:rsidRPr="007A3C9C" w:rsidRDefault="00B51B61" w:rsidP="00B51B61">
            <w:pPr>
              <w:rPr>
                <w:rStyle w:val="Hipercze"/>
                <w:lang w:val="en-GB"/>
              </w:rPr>
            </w:pPr>
            <w:r w:rsidRPr="00B13B22">
              <w:rPr>
                <w:rFonts w:cs="Times New Roman"/>
                <w:szCs w:val="19"/>
                <w:lang w:val="en-GB"/>
              </w:rPr>
              <w:fldChar w:fldCharType="end"/>
            </w:r>
            <w:hyperlink r:id="rId25" w:tooltip="Link to information on the implementation of the COICOP 2018 classification with 2026 data" w:history="1">
              <w:r w:rsidRPr="008C3958">
                <w:rPr>
                  <w:rStyle w:val="Hipercze"/>
                  <w:lang w:val="en-GB"/>
                </w:rPr>
                <w:t>Information on the implementation of the COICOP 2018 classification with 2026 data</w:t>
              </w:r>
            </w:hyperlink>
          </w:p>
          <w:p w14:paraId="467F4F40" w14:textId="4E3D5F4C" w:rsidR="00B51B61" w:rsidRPr="00265AA5" w:rsidRDefault="00B51B61" w:rsidP="00B51B61">
            <w:pPr>
              <w:rPr>
                <w:rFonts w:cs="Times New Roman"/>
                <w:color w:val="0000FF"/>
                <w:sz w:val="18"/>
                <w:szCs w:val="18"/>
                <w:u w:val="single"/>
                <w:lang w:val="en-GB"/>
              </w:rPr>
            </w:pPr>
            <w:r w:rsidRPr="00B9416B">
              <w:rPr>
                <w:rFonts w:cs="Times New Roman"/>
                <w:szCs w:val="19"/>
                <w:lang w:val="en-GB"/>
              </w:rPr>
              <w:fldChar w:fldCharType="end"/>
            </w:r>
            <w:hyperlink r:id="rId26" w:tooltip="Link to information on the changes in the consumer price survey in 2026" w:history="1">
              <w:r w:rsidRPr="00265AA5">
                <w:rPr>
                  <w:rStyle w:val="Hipercze"/>
                  <w:rFonts w:cstheme="minorBidi"/>
                  <w:szCs w:val="24"/>
                  <w:lang w:val="en-GB"/>
                </w:rPr>
                <w:t xml:space="preserve">Information on the changes in the consumer price survey in </w:t>
              </w:r>
              <w:r>
                <w:rPr>
                  <w:rStyle w:val="Hipercze"/>
                  <w:rFonts w:cstheme="minorBidi"/>
                  <w:szCs w:val="24"/>
                  <w:lang w:val="en-GB"/>
                </w:rPr>
                <w:t>2026</w:t>
              </w:r>
            </w:hyperlink>
          </w:p>
          <w:p w14:paraId="1D1025D1" w14:textId="77777777" w:rsidR="00B51B61" w:rsidRPr="00B9416B" w:rsidRDefault="00B51B61" w:rsidP="00B51B61">
            <w:pPr>
              <w:spacing w:before="360" w:line="240" w:lineRule="auto"/>
              <w:rPr>
                <w:b/>
                <w:color w:val="000000" w:themeColor="text1"/>
                <w:szCs w:val="19"/>
                <w:lang w:val="en-GB"/>
              </w:rPr>
            </w:pPr>
            <w:r w:rsidRPr="00B9416B">
              <w:rPr>
                <w:b/>
                <w:color w:val="000000" w:themeColor="text1"/>
                <w:szCs w:val="19"/>
                <w:lang w:val="en-GB"/>
              </w:rPr>
              <w:t>Data available in databases</w:t>
            </w:r>
          </w:p>
          <w:p w14:paraId="0F87750E" w14:textId="77777777" w:rsidR="00B51B61" w:rsidRPr="00B9416B" w:rsidRDefault="000E4993" w:rsidP="00B51B61">
            <w:pPr>
              <w:rPr>
                <w:rStyle w:val="Hipercze"/>
                <w:szCs w:val="19"/>
                <w:lang w:val="en-GB"/>
              </w:rPr>
            </w:pPr>
            <w:hyperlink r:id="rId27" w:tooltip="Link to database Knowledge Database Prices" w:history="1">
              <w:r w:rsidR="00B51B61" w:rsidRPr="00B9416B">
                <w:rPr>
                  <w:rStyle w:val="Hipercze"/>
                  <w:szCs w:val="19"/>
                  <w:lang w:val="en-GB"/>
                </w:rPr>
                <w:t>Knowledge Database Prices</w:t>
              </w:r>
            </w:hyperlink>
          </w:p>
          <w:p w14:paraId="5AA2616B" w14:textId="77777777" w:rsidR="00B51B61" w:rsidRPr="00B9416B" w:rsidRDefault="000E4993" w:rsidP="00B51B61">
            <w:pPr>
              <w:rPr>
                <w:rStyle w:val="Hipercze"/>
                <w:szCs w:val="19"/>
                <w:lang w:val="en-GB"/>
              </w:rPr>
            </w:pPr>
            <w:hyperlink r:id="rId28" w:tooltip="Link do database Macroeconomic Data Bank" w:history="1">
              <w:r w:rsidR="00B51B61" w:rsidRPr="00B9416B">
                <w:rPr>
                  <w:rStyle w:val="Hipercze"/>
                  <w:szCs w:val="19"/>
                  <w:lang w:val="en-GB"/>
                </w:rPr>
                <w:t>Macroeconomic Data Bank</w:t>
              </w:r>
            </w:hyperlink>
          </w:p>
          <w:p w14:paraId="22801CB7" w14:textId="77777777" w:rsidR="00B51B61" w:rsidRPr="00B9416B" w:rsidRDefault="000E4993" w:rsidP="00B51B61">
            <w:pPr>
              <w:rPr>
                <w:rStyle w:val="Hipercze"/>
                <w:szCs w:val="19"/>
                <w:lang w:val="en-GB"/>
              </w:rPr>
            </w:pPr>
            <w:hyperlink r:id="rId29" w:tooltip="Link do database Local Data Bank" w:history="1">
              <w:r w:rsidR="00B51B61" w:rsidRPr="00B9416B">
                <w:rPr>
                  <w:rStyle w:val="Hipercze"/>
                  <w:szCs w:val="19"/>
                  <w:lang w:val="en-GB"/>
                </w:rPr>
                <w:t>Local Data Bank</w:t>
              </w:r>
            </w:hyperlink>
          </w:p>
          <w:p w14:paraId="27DA5FF7" w14:textId="77777777" w:rsidR="00B51B61" w:rsidRPr="00B9416B" w:rsidRDefault="000E4993" w:rsidP="00B51B61">
            <w:pPr>
              <w:rPr>
                <w:rStyle w:val="Hipercze"/>
                <w:szCs w:val="19"/>
                <w:lang w:val="en-GB"/>
              </w:rPr>
            </w:pPr>
            <w:hyperlink r:id="rId30" w:tooltip="Link to Price indices within Topic: Prices, Trade" w:history="1">
              <w:r w:rsidR="00B51B61" w:rsidRPr="00B9416B">
                <w:rPr>
                  <w:rStyle w:val="Hipercze"/>
                  <w:szCs w:val="19"/>
                  <w:lang w:val="en-GB"/>
                </w:rPr>
                <w:t>Price indices (Topics: Prices</w:t>
              </w:r>
              <w:r w:rsidR="00B51B61">
                <w:rPr>
                  <w:rStyle w:val="Hipercze"/>
                  <w:szCs w:val="19"/>
                  <w:lang w:val="en-GB"/>
                </w:rPr>
                <w:t>.</w:t>
              </w:r>
              <w:r w:rsidR="00B51B61" w:rsidRPr="00B9416B">
                <w:rPr>
                  <w:rStyle w:val="Hipercze"/>
                  <w:szCs w:val="19"/>
                  <w:lang w:val="en-GB"/>
                </w:rPr>
                <w:t xml:space="preserve"> Trade)</w:t>
              </w:r>
            </w:hyperlink>
          </w:p>
          <w:p w14:paraId="7FA04524" w14:textId="77777777" w:rsidR="00B51B61" w:rsidRPr="00B9416B" w:rsidRDefault="00B51B61" w:rsidP="00B51B61">
            <w:pPr>
              <w:rPr>
                <w:rStyle w:val="Hipercze"/>
                <w:szCs w:val="19"/>
                <w:lang w:val="en-GB"/>
              </w:rPr>
            </w:pPr>
            <w:r w:rsidRPr="00B9416B">
              <w:rPr>
                <w:rStyle w:val="Hipercze"/>
                <w:szCs w:val="19"/>
                <w:lang w:val="en-GB"/>
              </w:rPr>
              <w:fldChar w:fldCharType="begin"/>
            </w:r>
            <w:r w:rsidRPr="00B9416B">
              <w:rPr>
                <w:rStyle w:val="Hipercze"/>
                <w:szCs w:val="19"/>
                <w:lang w:val="en-GB"/>
              </w:rPr>
              <w:instrText xml:space="preserve"> HYPERLINK "http://stat.gov.pl/en/topics/prices-trade/prices/" \o "Link to Prices within Topic: Prices, Trade" </w:instrText>
            </w:r>
            <w:r w:rsidRPr="00B9416B">
              <w:rPr>
                <w:rStyle w:val="Hipercze"/>
                <w:szCs w:val="19"/>
                <w:lang w:val="en-GB"/>
              </w:rPr>
              <w:fldChar w:fldCharType="separate"/>
            </w:r>
            <w:r w:rsidRPr="00B9416B">
              <w:rPr>
                <w:rStyle w:val="Hipercze"/>
                <w:szCs w:val="19"/>
                <w:lang w:val="en-GB"/>
              </w:rPr>
              <w:t>Prices (Topics: Prices</w:t>
            </w:r>
            <w:r>
              <w:rPr>
                <w:rStyle w:val="Hipercze"/>
                <w:szCs w:val="19"/>
                <w:lang w:val="en-GB"/>
              </w:rPr>
              <w:t>.</w:t>
            </w:r>
            <w:r w:rsidRPr="00B9416B">
              <w:rPr>
                <w:rStyle w:val="Hipercze"/>
                <w:szCs w:val="19"/>
                <w:lang w:val="en-GB"/>
              </w:rPr>
              <w:t xml:space="preserve"> Trade)</w:t>
            </w:r>
          </w:p>
          <w:p w14:paraId="4289820B" w14:textId="77777777" w:rsidR="00B51B61" w:rsidRPr="00B9416B" w:rsidRDefault="00B51B61" w:rsidP="00B51B6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19"/>
                <w:lang w:val="en-GB"/>
              </w:rPr>
            </w:pPr>
            <w:r w:rsidRPr="00B9416B">
              <w:rPr>
                <w:rStyle w:val="Hipercze"/>
                <w:szCs w:val="19"/>
                <w:lang w:val="en-GB"/>
              </w:rPr>
              <w:fldChar w:fldCharType="end"/>
            </w:r>
            <w:r w:rsidRPr="00B51B61">
              <w:rPr>
                <w:b/>
                <w:color w:val="000000" w:themeColor="text1"/>
                <w:szCs w:val="19"/>
                <w:lang w:val="en-GB"/>
              </w:rPr>
              <w:t>Terms used in official statistics</w:t>
            </w:r>
          </w:p>
          <w:p w14:paraId="304EC586" w14:textId="77777777" w:rsidR="00B51B61" w:rsidRPr="00B9416B" w:rsidRDefault="000E4993" w:rsidP="00B51B61">
            <w:pPr>
              <w:rPr>
                <w:rStyle w:val="Hipercze"/>
                <w:szCs w:val="19"/>
                <w:lang w:val="en-GB"/>
              </w:rPr>
            </w:pPr>
            <w:hyperlink r:id="rId31" w:tooltip="Link to the glossary to the term Price index of consumer goods and services" w:history="1">
              <w:r w:rsidR="00B51B61" w:rsidRPr="00B9416B">
                <w:rPr>
                  <w:rStyle w:val="Hipercze"/>
                  <w:szCs w:val="19"/>
                  <w:lang w:val="en-GB"/>
                </w:rPr>
                <w:t>Price index of consumer goods and services</w:t>
              </w:r>
            </w:hyperlink>
          </w:p>
          <w:p w14:paraId="3E8044C6" w14:textId="58FC843D" w:rsidR="009A295C" w:rsidRPr="009A295C" w:rsidRDefault="000E4993" w:rsidP="00B51B61">
            <w:pPr>
              <w:spacing w:after="480"/>
              <w:rPr>
                <w:rFonts w:cs="Times New Roman"/>
                <w:color w:val="0000FF"/>
                <w:szCs w:val="19"/>
                <w:u w:val="single"/>
              </w:rPr>
            </w:pPr>
            <w:hyperlink r:id="rId32" w:tooltip="Link to the glossary to the term Retail price" w:history="1">
              <w:r w:rsidR="00B51B61" w:rsidRPr="00B9416B">
                <w:rPr>
                  <w:rStyle w:val="Hipercze"/>
                  <w:szCs w:val="19"/>
                  <w:lang w:val="en-GB"/>
                </w:rPr>
                <w:t>Retail price</w:t>
              </w:r>
            </w:hyperlink>
          </w:p>
          <w:p w14:paraId="59DB4861" w14:textId="77777777" w:rsidR="009A295C" w:rsidRPr="009A295C" w:rsidRDefault="009A295C" w:rsidP="009A295C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2F39023B" w14:textId="12E07CCC" w:rsidR="009A295C" w:rsidRPr="009A295C" w:rsidRDefault="009A295C" w:rsidP="009A295C">
      <w:pPr>
        <w:rPr>
          <w:sz w:val="18"/>
        </w:rPr>
      </w:pPr>
    </w:p>
    <w:p w14:paraId="6554604B" w14:textId="668B904C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E1673D" w14:textId="77777777" w:rsidR="004E137C" w:rsidRDefault="004E137C" w:rsidP="000662E2">
      <w:pPr>
        <w:spacing w:after="0" w:line="240" w:lineRule="auto"/>
      </w:pPr>
      <w:r>
        <w:separator/>
      </w:r>
    </w:p>
  </w:endnote>
  <w:endnote w:type="continuationSeparator" w:id="0">
    <w:p w14:paraId="33591DFD" w14:textId="77777777" w:rsidR="004E137C" w:rsidRDefault="004E137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720C7FD3-2C6C-4B1A-B2B4-31BC62A3A18E}"/>
    <w:embedBold r:id="rId2" w:fontKey="{2847E2B1-C6D4-4BCF-909C-2D2B6E57573E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F2443218-F012-475B-9298-74E62588DC87}"/>
    <w:embedBold r:id="rId4" w:fontKey="{F8BD2E0B-97C6-48B5-AD42-EB4CEC0BC3C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AC8964F6-3EC9-48FC-AA73-88D9B4FB827F}"/>
    <w:embedBold r:id="rId6" w:fontKey="{2C1458A2-FA1D-4A50-B433-84D4C386F27F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11EA02C1-EB4A-433D-97A7-FBB9552794B6}"/>
    <w:embedItalic r:id="rId8" w:fontKey="{20C9BA96-5709-4BFD-A88E-34368A506797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0490183E-2265-485C-A3D0-1A76539A1FE2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F6A6FF31-9343-4CC9-AECB-056E0FBC1797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12AE0C24-C560-4D59-AB12-D455DD93764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1473553"/>
      <w:docPartObj>
        <w:docPartGallery w:val="Page Numbers (Bottom of Page)"/>
        <w:docPartUnique/>
      </w:docPartObj>
    </w:sdtPr>
    <w:sdtEndPr/>
    <w:sdtContent>
      <w:p w14:paraId="01EB147D" w14:textId="77777777" w:rsidR="00177BBD" w:rsidRDefault="00177BB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499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68553032"/>
      <w:docPartObj>
        <w:docPartGallery w:val="Page Numbers (Bottom of Page)"/>
        <w:docPartUnique/>
      </w:docPartObj>
    </w:sdtPr>
    <w:sdtEndPr/>
    <w:sdtContent>
      <w:p w14:paraId="41C764A0" w14:textId="77777777" w:rsidR="00177BBD" w:rsidRDefault="00177BB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499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A5211BB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4993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A7170B" w14:textId="77777777" w:rsidR="004E137C" w:rsidRDefault="004E137C" w:rsidP="000662E2">
      <w:pPr>
        <w:spacing w:after="0" w:line="240" w:lineRule="auto"/>
      </w:pPr>
      <w:r>
        <w:separator/>
      </w:r>
    </w:p>
  </w:footnote>
  <w:footnote w:type="continuationSeparator" w:id="0">
    <w:p w14:paraId="26E19C24" w14:textId="77777777" w:rsidR="004E137C" w:rsidRDefault="004E137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80D3C5" w14:textId="77777777" w:rsidR="00177BBD" w:rsidRDefault="00177BBD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2816" behindDoc="1" locked="0" layoutInCell="1" allowOverlap="1" wp14:anchorId="63604D42" wp14:editId="0080D99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7" name="Prostokąt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864DDF1" id="Prostokąt 7" o:spid="_x0000_s1026" style="position:absolute;margin-left:410.6pt;margin-top:-14.05pt;width:147.6pt;height:1785.85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gbXsAIAAMQFAAAOAAAAZHJzL2Uyb0RvYy54bWysVM1u2zAMvg/YOwi6r3aMpGmNOkXQosOA&#10;rA3WDj0rshwblUVNUv5235v1wUZJtpt2xQ7DLoJEfvz4I5IXl/tWkq0wtgFV0NFJSolQHMpGrQv6&#10;/eHm0xkl1jFVMglKFPQgLL2cffxwsdO5yKAGWQpDkETZfKcLWjun8ySxvBYtsyeghUJlBaZlDp9m&#10;nZSG7ZC9lUmWpqfJDkypDXBhLUqvo5LOAn9VCe7uqsoKR2RBMTYXThPOlT+T2QXL14bpuuFdGOwf&#10;omhZo9DpQHXNHCMb0/xB1TbcgIXKnXBoE6iqhouQA2YzSt9kc18zLUIuWByrhzLZ/0fLb7dLQ5qy&#10;oFNKFGvxi5YYoIOn51+OTH19dtrmCLvXS+MztHoB/MmiInml8Q/bYfaVaT0W8yP7UOzDUGyxd4Sj&#10;cHQ2HU8y/BOOuiw7PUuz84n3l7C8t9fGus8CWuIvBTX4naHKbLuwLkJ7SAgNZFPeNFKGh28hcSUN&#10;2TL8/NV6FEzlpv0KZZSdT9I0tAC6DB3n4SEAe8wkledT4JmjUy8J2ceEQ+ruIIXHSfVNVFhRTDEL&#10;Hgfm6JRxLpSLwdialSKKfSjvxxIIPXOF/gfujuB1kj13jLLDe1MRRmEwTv8WWDQeLIJnUG4wbhsF&#10;5j0CiVl1niO+L1Isja/SCsoD9puBOIhW85sGv3bBrFsyg5OH/YDbxN3hUUnYFRS6GyU1mJ/vyT0e&#10;BwK1lOxwkgtqf2yYEZTILwpH5Xw0HvvRD4/xZOp7zhxrVscatWmvAPtlhHtL83D1eCf7a2WgfcSl&#10;M/deUcUUR98F5c70jysXNwyuLS7m8wDDcdfMLdS95p7cV9W37sP+kRnd9bfD2biFfupZ/qbNI9Zb&#10;KphvHFRNmIGXunb1xlURmrhba34XHb8D6mX5zn4DAAD//wMAUEsDBBQABgAIAAAAIQAuRZf65AAA&#10;AA0BAAAPAAAAZHJzL2Rvd25yZXYueG1sTI9dS8MwFIbvBf9DOIJ3W5JuK6Xr6RBxoPjBrLLrpIlt&#10;sUlKk27135td6eXhfXjf5xS72fTkpEffOYvAlwyItrVTnW0QPj/2iwyID8Iq0TurEX60h115fVWI&#10;XLmzfdenKjQkllifC4Q2hCGn1NetNsIv3aBtzL7caESI59hQNYpzLDc9TRhLqRGdjQutGPR9q+vv&#10;ajIIb8+blyM7ZIe5kq/1k9w/yOmRId7ezHdbIEHP4Q+Gi35UhzI6STdZ5UmPkCU8iSjCIsk4kAvB&#10;eboGIhFWm/UqBVoW9P8X5S8AAAD//wMAUEsBAi0AFAAGAAgAAAAhALaDOJL+AAAA4QEAABMAAAAA&#10;AAAAAAAAAAAAAAAAAFtDb250ZW50X1R5cGVzXS54bWxQSwECLQAUAAYACAAAACEAOP0h/9YAAACU&#10;AQAACwAAAAAAAAAAAAAAAAAvAQAAX3JlbHMvLnJlbHNQSwECLQAUAAYACAAAACEAsW4G17ACAADE&#10;BQAADgAAAAAAAAAAAAAAAAAuAgAAZHJzL2Uyb0RvYy54bWxQSwECLQAUAAYACAAAACEALkWX+uQA&#10;AAANAQAADwAAAAAAAAAAAAAAAAAKBQAAZHJzL2Rvd25yZXYueG1sUEsFBgAAAAAEAAQA8wAAABsG&#10;AAAAAA==&#10;" fillcolor="#f2f2f2 [3052]" stroked="f" strokeweight="1pt">
              <v:path arrowok="t"/>
            </v:rect>
          </w:pict>
        </mc:Fallback>
      </mc:AlternateContent>
    </w:r>
  </w:p>
  <w:p w14:paraId="4448E849" w14:textId="77777777" w:rsidR="00177BBD" w:rsidRDefault="00177BB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F42F46" w14:textId="77777777" w:rsidR="00177BBD" w:rsidRDefault="00177BBD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val="en-GB" w:eastAsia="en-GB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6A280597" wp14:editId="1C6B513E">
              <wp:simplePos x="0" y="0"/>
              <wp:positionH relativeFrom="column">
                <wp:posOffset>5060092</wp:posOffset>
              </wp:positionH>
              <wp:positionV relativeFrom="paragraph">
                <wp:posOffset>201295</wp:posOffset>
              </wp:positionV>
              <wp:extent cx="2060575" cy="357505"/>
              <wp:effectExtent l="0" t="0" r="0" b="4445"/>
              <wp:wrapNone/>
              <wp:docPr id="12" name="Schemat blokowy: opóźnienie 6" descr="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DE84289" w14:textId="77777777" w:rsidR="00177BBD" w:rsidRPr="003C6C8D" w:rsidRDefault="00177BBD" w:rsidP="0094620F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F0097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280597" id="Schemat blokowy: opóźnienie 6" o:spid="_x0000_s1028" alt="News releases" style="position:absolute;margin-left:398.45pt;margin-top:15.85pt;width:162.25pt;height:28.15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R92XgYAADosAAAOAAAAZHJzL2Uyb0RvYy54bWzsWlFv2zYQfh+w/0DoccBqUbIsy6hTZCm6&#10;DQjaYunQ7pGWqVioJGokEzv9W3vb67D/tSMpOVSSiUqUDCnmoHAl8+4+3t2nkyB/L1/tygJdUi5y&#10;Vi09/ML3EK1Sts6r86X364c33889JCSp1qRgFV16V1R4r46+/ebltl7QgG1YsaYcQZBKLLb10ttI&#10;WS8mE5FuaEnEC1bTChYzxksi4ZSfT9acbCF6WUwC359Ntoyva85SKgR8+9osekc6fpbRVL7LMkEl&#10;KpYe7E3qT64/V+pzcvSSLM45qTd52myDPGAXJckrAN2Hek0kQRc8vxWqzFPOBMvki5SVE5ZleUp1&#10;DpAN9m9kc7YhNdW5QHFEvS+TeLyw6dvL9xzla+hd4KGKlNCjM118iVYF+8y2VwvE6r/++PvPKqfw&#10;D808tKYihRq+pVuBOC0oEdBVqOS2FgsIeFa/56oWoj5l6WcBC5POijoRjc0u4yXKirz+CXagKwg1&#10;QTvdoKt9g+hOohS+DPyZH8WRh1JYC+HIjxTuhCxUHIWZXgj5I2X6mFyeCmkavIYj3Z51k2PKqkrk&#10;kn4CUmRlAT3/boJ8tEUzHOBpy4ub1r91rTf91p+wFTuErcduANvFRy4AaNl+82bjzgxsl2ZPLpTQ&#10;QhmYhu3SbMyFMrVQ3HWyrQcCAG32xXIDdK1dm+/yYotwEiaBP2/GyyPSCM/CEIdzaLMD4uFEagK7&#10;IUZSaXAqI8mEwyD2ZwNK9giccjTlQConb78SUqkB4mj2c6YThu2HGIezaThkRmEfh9h5N7JHTjD3&#10;4ygO3TC20/1ueM3+3RAjKTU4lbFzCsfTaRi58xlJrAG9t+fUsN7fvAHeg1zurtscGdwN28kN0eGI&#10;uTDcjeg4mec714OCzZHBqdhOAx92bI7g/4hYaiY6+m4Ty92UA6meL6kGNNvm4EDadvnx1HRK/CAK&#10;kiE3QDdX7XETRslsGiXqcuiHsJ3cEJ1xYwK7ITpO96fT4FRGzqh4Dn8zdzqPwan+nnQp6Jrnt0ZU&#10;f/CuuSu4TY/BjbCd/t+c0iOqvx/PmU7RdJZg/bDWn8OBU/DqbvDlMXJOPT2nhrb94XMqgBcigRq1&#10;IUzd5EnedcbBPNCl6ocYMatMYHcWY+9//sBUHoNX/cUaOasGdv3htDL9jqIZfoL3nqE/TaKpeokX&#10;hr0QYyilA7shRlNqYCojKYWTKNa3j/6CjaTVgK4fKOVk7VdCqQHNfvZ0iuDXgCeZUEHgJ2ZC9UOM&#10;mFAmsJpQ/RBj6TQ0lbETKoafWjWn+tN5DE71I4wcUf3BRzygD23EgVPtb/gBnpt36P09OVDKNUMO&#10;lGop9cwnFKhfzlt9C9m0kpd0VzWaFzhCRMmxfK2vqZlQ+hpbAANimvYUFC5GUANeWk/T7wwksZ3x&#10;vZzhLmU7B/dyhluP7ax/xoRKDNs2XP228/ReyHCvsJ1bBZJGNjtoCs9BfaZ0Z4XWnUkPgWaKewh0&#10;ZysFSBY1kapf7SHaKlGTeTxBm6Vn3pnrppXskn5g2lDeUEcB5PVqUdlWobl96P22fW0t0otVnv5A&#10;v3Tsw3mSzEHgBfk1rwVqDbffFSzgMPZD3StI4Naq0Qe19exg3InYpguBp3GEW8lME9jaT1MMUzcD&#10;a2V3vao60IFtEzYh4V4MUB3z1qD93za8VbWCCWouENU8LT3bd1FDX8vPBCvy9Zu8KFTbBD9fnRQc&#10;XRIlRPTx6zhuitQxK/RFVzHlZmDUN1o+ZxRzWjsnrwqqghbVLzQD8Z5SxmmaaNkk3eOQNKWVNLI6&#10;sSFrauAjH/5adKX1Ux46FR1QRc4Afx+7CdBamiBtbLPLxl65Uq263DubofMvGzPOew+NzCq5dy7z&#10;ivG7MisgqwbZ2LdFMqVRVZK71Q5M1OGKra9A5ciZkX+KOn2TcyFPiZDvCQftH7ACNKzyHXxkBYPL&#10;EC43feShDeNf7vpe2YMME1Y9tAX96NITv18QTj1U/FyBQDPBU5ARIqlPplEcwAm3V1b2SnVRnjBg&#10;BsxT2J0+VPayaA8zzsqPIHU9VqiwRKoUsGFuS5go5uREwjksgVg2pcfH+hhEpkDP0+qsTlt9ZQ2Z&#10;f9h9JLxG6nDpSVBXvmWt1pQsWtkk0PnaVrWmYscXkmW50lRqSpq6NicgUNUcasS0SgFrn2ura8nv&#10;0T8AAAD//wMAUEsDBBQABgAIAAAAIQDw9o8R3gAAAAoBAAAPAAAAZHJzL2Rvd25yZXYueG1sTI/B&#10;bsIwEETvlfoP1lbqrdihFYQQByGk9oQqldC7ibdJqL2ObAPh72tO5biap5m35Wq0hp3Rh96RhGwi&#10;gCE1TvfUStjX7y85sBAVaWUcoYQrBlhVjw+lKrS70Beed7FlqYRCoSR0MQ4F56Hp0KowcQNSyn6c&#10;tyqm07dce3VJ5dbwqRAzblVPaaFTA246bH53JyvBmM3g6/hx/ayb9XYv6m38PgYpn5/G9RJYxDH+&#10;w3DTT+pQJaeDO5EOzEiYL2aLhEp4zebAbkA2zd6AHSTkuQBelfz+heoPAAD//wMAUEsBAi0AFAAG&#10;AAgAAAAhALaDOJL+AAAA4QEAABMAAAAAAAAAAAAAAAAAAAAAAFtDb250ZW50X1R5cGVzXS54bWxQ&#10;SwECLQAUAAYACAAAACEAOP0h/9YAAACUAQAACwAAAAAAAAAAAAAAAAAvAQAAX3JlbHMvLnJlbHNQ&#10;SwECLQAUAAYACAAAACEAazUfdl4GAAA6LAAADgAAAAAAAAAAAAAAAAAuAgAAZHJzL2Uyb0RvYy54&#10;bWxQSwECLQAUAAYACAAAACEA8PaPEd4AAAAKAQAADwAAAAAAAAAAAAAAAAC4CAAAZHJzL2Rvd25y&#10;ZXYueG1sUEsFBgAAAAAEAAQA8wAAAMM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DE84289" w14:textId="77777777" w:rsidR="00177BBD" w:rsidRPr="003C6C8D" w:rsidRDefault="00177BBD" w:rsidP="0094620F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F0097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hd w:val="clear" w:color="auto" w:fill="FFFFFF"/>
        <w:lang w:val="en-GB" w:eastAsia="en-GB"/>
      </w:rPr>
      <w:drawing>
        <wp:anchor distT="0" distB="0" distL="114300" distR="114300" simplePos="0" relativeHeight="251686912" behindDoc="0" locked="0" layoutInCell="1" allowOverlap="1" wp14:anchorId="5C187F3A" wp14:editId="32D5CDC1">
          <wp:simplePos x="0" y="0"/>
          <wp:positionH relativeFrom="column">
            <wp:posOffset>0</wp:posOffset>
          </wp:positionH>
          <wp:positionV relativeFrom="paragraph">
            <wp:posOffset>76403</wp:posOffset>
          </wp:positionV>
          <wp:extent cx="1838325" cy="696595"/>
          <wp:effectExtent l="0" t="0" r="9525" b="0"/>
          <wp:wrapSquare wrapText="bothSides"/>
          <wp:docPr id="4" name="Obraz 4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7C649E6" w14:textId="77777777" w:rsidR="00177BBD" w:rsidRDefault="00177BBD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val="en-GB" w:eastAsia="en-GB"/>
      </w:rPr>
    </w:pPr>
  </w:p>
  <w:p w14:paraId="1D0DE29C" w14:textId="77777777" w:rsidR="00177BBD" w:rsidRDefault="00177BBD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3840" behindDoc="1" locked="0" layoutInCell="1" allowOverlap="1" wp14:anchorId="4F433E5A" wp14:editId="61BBE958">
              <wp:simplePos x="0" y="0"/>
              <wp:positionH relativeFrom="column">
                <wp:posOffset>5229225</wp:posOffset>
              </wp:positionH>
              <wp:positionV relativeFrom="paragraph">
                <wp:posOffset>56515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0" name="Prostokąt 10" descr="29 August 2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A9AB9FC" id="Prostokąt 10" o:spid="_x0000_s1026" alt="29 August 2025" style="position:absolute;margin-left:411.75pt;margin-top:4.45pt;width:147.4pt;height:788.65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PNwiAIAAAMFAAAOAAAAZHJzL2Uyb0RvYy54bWysVN1u0zAUvkfiHSzfd3GidE2ipdO2UoQ0&#10;oNLgAVzbaawltrHdpgNxyZvxYBw7a2mBC4RoJcfH58ff+c45vrre9x3aCeukVjVOLwhGQjHNpdrU&#10;+OOH5aTAyHmqOO20EjV+Eg5fz1++uBpMJTLd6o4LiyCIctVgatx6b6okcawVPXUX2ggFykbbnnoQ&#10;7Sbhlg4Qve+SjJDLZNCWG6uZcA5OF6MSz2P8phHMv28aJzzqagzYfFxtXNdhTeZXtNpYalrJnmHQ&#10;f0DRU6ng0mOoBfUUba38LVQvmdVON/6C6T7RTSOZiDlANin5JZuHlhoRcwFynDnS5P5fWPZut7JI&#10;cqgd0KNoDzVaAUKvH79/8ygccuEYMJaV6Ga72TqPMpJNA3GDcRX4P5iVDak7c6/ZowNFcqYJggMb&#10;tB7eag7x6dbrSNa+sX3wBBrQPtbk6VgTsfeIwWFazNKyABgMdCkh6bSYxtsTWh38jXX+tdA9Cpsa&#10;W6h6jE93984HPLQ6mESgupN8KbsuCnazvuss2lHokGUW/iE3cHGnZp0KxkoHt1E9ngBMuCPoAuBY&#10;8S9lmuXkNisny8tiNsmX+XRSzkgxIWl5W16SvMwXy68BYJpXreRcqHupxKH70vzvqvs8B2PfxP5D&#10;AzCUzQiJyZ/Bd6dZkvj7U5a99DCNnexrXByNaNUKyl8pDnnTylPZjfvkHH/kDEg4fCMtsRNC8cdu&#10;WWv+BI1gNVQJSgrvBmxabT9jNMAM1th92lIrMOreKGjyMs1zMPNRyKezDAR7qlmfaqhiEKrGzFuM&#10;RuHOj6O+NVZuWrgrjdQofQMt2MjYG6E9R1yAPAgwaTGH51chjPKpHK1+vl3zHwAAAP//AwBQSwME&#10;FAAGAAgAAAAhAICa6KfdAAAACwEAAA8AAABkcnMvZG93bnJldi54bWxMj81ugzAQhO+V+g7WVsqt&#10;MRARAcVEVaUq59AfKTcHbwEVrxE2CXn7bE7tbVYzmv2m3C12EGecfO9IQbyOQCA1zvTUKvj8eH/O&#10;QPigyejBESq4oodd9fhQ6sK4Cx3wXIdWcAn5QivoQhgLKX3TodV+7UYk9n7cZHXgc2qlmfSFy+0g&#10;kyjaSqt74g+dHvGtw+a3nq2CYxvIJXaf+309uq85TfPl+6jU6ml5fQERcAl/YbjjMzpUzHRyMxkv&#10;BgVZskk5yiIHcffjONuAOLFKs20Csirl/w3VDQAA//8DAFBLAQItABQABgAIAAAAIQC2gziS/gAA&#10;AOEBAAATAAAAAAAAAAAAAAAAAAAAAABbQ29udGVudF9UeXBlc10ueG1sUEsBAi0AFAAGAAgAAAAh&#10;ADj9If/WAAAAlAEAAAsAAAAAAAAAAAAAAAAALwEAAF9yZWxzLy5yZWxzUEsBAi0AFAAGAAgAAAAh&#10;AIuA83CIAgAAAwUAAA4AAAAAAAAAAAAAAAAALgIAAGRycy9lMm9Eb2MueG1sUEsBAi0AFAAGAAgA&#10;AAAhAICa6KfdAAAACwEAAA8AAAAAAAAAAAAAAAAA4gQAAGRycy9kb3ducmV2LnhtbFBLBQYAAAAA&#10;BAAEAPMAAADs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w:tab/>
    </w:r>
  </w:p>
  <w:p w14:paraId="38BB3D49" w14:textId="77777777" w:rsidR="00177BBD" w:rsidRDefault="00177BBD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85888" behindDoc="0" locked="0" layoutInCell="1" allowOverlap="1" wp14:anchorId="00F3CF55" wp14:editId="5CC09C67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15" name="Pole tekstowe 2" descr="30 April 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FD2129" w14:textId="68E563DA" w:rsidR="00177BBD" w:rsidRPr="00C97596" w:rsidRDefault="008F5133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30.04</w:t>
                          </w:r>
                          <w:r w:rsidR="00B51B61">
                            <w:rPr>
                              <w:rFonts w:ascii="Fira Sans SemiBold" w:hAnsi="Fira Sans SemiBold"/>
                              <w:color w:val="001D77"/>
                            </w:rPr>
                            <w:t>.2026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F3CF55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30 April 2026" style="position:absolute;margin-left:411pt;margin-top:20.95pt;width:112.8pt;height:26.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e39IAIAABUEAAAOAAAAZHJzL2Uyb0RvYy54bWysU9Fu2yAUfZ+0f0C8L3acOGutOFXWrtOk&#10;bqvU7gMIxjEqcBmQ2NnX94KTLFrfpvkBgS/3cM+55y5vBq3IXjgvwdR0OskpEYZDI822pj+f7z9c&#10;UeIDMw1TYERND8LTm9X7d8veVqKADlQjHEEQ46ve1rQLwVZZ5nknNPMTsMJgsAWnWcCj22aNYz2i&#10;a5UVeb7IenCNdcCF9/j3bgzSVcJvW8HDj7b1IhBVU6wtpNWldRPXbLVk1dYx20l+LIP9QxWaSYOP&#10;nqHuWGBk5+QbKC25Aw9tmHDQGbSt5CJxQDbT/C82Tx2zInFBcbw9y+T/Hyz/vn90RDbYu5ISwzT2&#10;6BGUIEG8+AC9IAUljfAcNZvlZG2dVKTIi0VUrre+QoAnixBh+AQDoiQVvH0A/uKJgduOma1YOwd9&#10;J1iDlU9jZnaROuL4CLLpv0GDFbBdgAQ0tE5HWVEogujYwcO5a2IIhMcn57OiXGCIY2w2W5RlamvG&#10;qlO2dT58EaBJ3NTUoSsSOts/+BCrYdXpSnzMwL1UKjlDGdLX9LosypRwEdEyoHGV1DW9yuM3WimS&#10;/GyalByYVOMeH1DmyDoSHSmHYTOM0p/E3EBzQBkcjD7FucJNB+43JT16tKb+1445QYn6alDK6+l8&#10;Hk2dDvPyY4EHdxnZXEaY4QhV00DJuL0NaRBGymuUvJVJjdibsZJjyei9JNJxTqK5L8/p1p9pXr0C&#10;AAD//wMAUEsDBBQABgAIAAAAIQBrZ3Ed3gAAAAoBAAAPAAAAZHJzL2Rvd25yZXYueG1sTI/BTsMw&#10;EETvSPyDtUjcqN0otE3IpqqKuIJoAYmbG2+TiHgdxW4T/h73RI+jGc28KdaT7cSZBt86RpjPFAji&#10;ypmWa4SP/cvDCoQPmo3uHBPCL3lYl7c3hc6NG/mdzrtQi1jCPtcITQh9LqWvGrLaz1xPHL2jG6wO&#10;UQ61NIMeY7ntZKLUQlrdclxodE/bhqqf3ckifL4ev79S9VY/28d+dJOSbDOJeH83bZ5ABJrCfxgu&#10;+BEdysh0cCc2XnQIqySJXwJCOs9AXAIqXS5AHBCyNANZFvL6QvkHAAD//wMAUEsBAi0AFAAGAAgA&#10;AAAhALaDOJL+AAAA4QEAABMAAAAAAAAAAAAAAAAAAAAAAFtDb250ZW50X1R5cGVzXS54bWxQSwEC&#10;LQAUAAYACAAAACEAOP0h/9YAAACUAQAACwAAAAAAAAAAAAAAAAAvAQAAX3JlbHMvLnJlbHNQSwEC&#10;LQAUAAYACAAAACEAJQHt/SACAAAVBAAADgAAAAAAAAAAAAAAAAAuAgAAZHJzL2Uyb0RvYy54bWxQ&#10;SwECLQAUAAYACAAAACEAa2dxHd4AAAAKAQAADwAAAAAAAAAAAAAAAAB6BAAAZHJzL2Rvd25yZXYu&#10;eG1sUEsFBgAAAAAEAAQA8wAAAIUFAAAAAA==&#10;" filled="f" stroked="f">
              <v:textbox>
                <w:txbxContent>
                  <w:p w14:paraId="09FD2129" w14:textId="68E563DA" w:rsidR="00177BBD" w:rsidRPr="00C97596" w:rsidRDefault="008F5133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30.04</w:t>
                    </w:r>
                    <w:r w:rsidR="00B51B61">
                      <w:rPr>
                        <w:rFonts w:ascii="Fira Sans SemiBold" w:hAnsi="Fira Sans SemiBold"/>
                        <w:color w:val="001D77"/>
                      </w:rPr>
                      <w:t>.2026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1844F1" w14:textId="77777777" w:rsidR="008955F2" w:rsidRDefault="008955F2">
    <w:pPr>
      <w:pStyle w:val="Nagwek"/>
    </w:pPr>
  </w:p>
  <w:p w14:paraId="1C19C325" w14:textId="77777777" w:rsidR="008955F2" w:rsidRDefault="008955F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1.45pt;height:122.7pt;visibility:visible" o:bullet="t">
        <v:imagedata r:id="rId1" o:title=""/>
      </v:shape>
    </w:pict>
  </w:numPicBullet>
  <w:numPicBullet w:numPicBulletId="1">
    <w:pict>
      <v:shape id="_x0000_i1027" type="#_x0000_t75" style="width:122.1pt;height:122.7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proofState w:spelling="clean"/>
  <w:defaultTabStop w:val="706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577E"/>
    <w:rsid w:val="0000709F"/>
    <w:rsid w:val="000108B8"/>
    <w:rsid w:val="00010926"/>
    <w:rsid w:val="000152F5"/>
    <w:rsid w:val="00027DA2"/>
    <w:rsid w:val="0004582E"/>
    <w:rsid w:val="0004603D"/>
    <w:rsid w:val="000470AA"/>
    <w:rsid w:val="00051AF9"/>
    <w:rsid w:val="00057B1F"/>
    <w:rsid w:val="00057CA1"/>
    <w:rsid w:val="000616D1"/>
    <w:rsid w:val="000628BA"/>
    <w:rsid w:val="000647A9"/>
    <w:rsid w:val="000661B0"/>
    <w:rsid w:val="000662E2"/>
    <w:rsid w:val="00066883"/>
    <w:rsid w:val="00066B98"/>
    <w:rsid w:val="0007098C"/>
    <w:rsid w:val="00071B39"/>
    <w:rsid w:val="000738B7"/>
    <w:rsid w:val="00074DD8"/>
    <w:rsid w:val="00075759"/>
    <w:rsid w:val="000806F7"/>
    <w:rsid w:val="0008617E"/>
    <w:rsid w:val="00090958"/>
    <w:rsid w:val="00093719"/>
    <w:rsid w:val="000942FF"/>
    <w:rsid w:val="00094C95"/>
    <w:rsid w:val="00097840"/>
    <w:rsid w:val="000A6F32"/>
    <w:rsid w:val="000B0727"/>
    <w:rsid w:val="000B5E7B"/>
    <w:rsid w:val="000B7939"/>
    <w:rsid w:val="000C135D"/>
    <w:rsid w:val="000C16B5"/>
    <w:rsid w:val="000C6410"/>
    <w:rsid w:val="000D1D43"/>
    <w:rsid w:val="000D225C"/>
    <w:rsid w:val="000D2A5C"/>
    <w:rsid w:val="000D39F0"/>
    <w:rsid w:val="000E0918"/>
    <w:rsid w:val="000E343E"/>
    <w:rsid w:val="000E4993"/>
    <w:rsid w:val="000E7075"/>
    <w:rsid w:val="000E79A9"/>
    <w:rsid w:val="00100968"/>
    <w:rsid w:val="001011C3"/>
    <w:rsid w:val="00105D27"/>
    <w:rsid w:val="00106DA3"/>
    <w:rsid w:val="00110214"/>
    <w:rsid w:val="00110D87"/>
    <w:rsid w:val="00112399"/>
    <w:rsid w:val="00114B19"/>
    <w:rsid w:val="00114DB9"/>
    <w:rsid w:val="00116087"/>
    <w:rsid w:val="0011700C"/>
    <w:rsid w:val="00117711"/>
    <w:rsid w:val="0012716F"/>
    <w:rsid w:val="00130296"/>
    <w:rsid w:val="00134145"/>
    <w:rsid w:val="00136736"/>
    <w:rsid w:val="00136740"/>
    <w:rsid w:val="00136D67"/>
    <w:rsid w:val="001423B6"/>
    <w:rsid w:val="001448A7"/>
    <w:rsid w:val="00146621"/>
    <w:rsid w:val="00150717"/>
    <w:rsid w:val="00157362"/>
    <w:rsid w:val="00160BEF"/>
    <w:rsid w:val="001617E3"/>
    <w:rsid w:val="00162325"/>
    <w:rsid w:val="00163BBC"/>
    <w:rsid w:val="0017633D"/>
    <w:rsid w:val="001777A8"/>
    <w:rsid w:val="00177BBD"/>
    <w:rsid w:val="001801C4"/>
    <w:rsid w:val="00183E9B"/>
    <w:rsid w:val="0019136B"/>
    <w:rsid w:val="00193B79"/>
    <w:rsid w:val="00194D81"/>
    <w:rsid w:val="001951DA"/>
    <w:rsid w:val="001A7662"/>
    <w:rsid w:val="001B048C"/>
    <w:rsid w:val="001B053D"/>
    <w:rsid w:val="001B3033"/>
    <w:rsid w:val="001C04DF"/>
    <w:rsid w:val="001C0D5B"/>
    <w:rsid w:val="001C3269"/>
    <w:rsid w:val="001C56D4"/>
    <w:rsid w:val="001C7D6B"/>
    <w:rsid w:val="001D0919"/>
    <w:rsid w:val="001D19B6"/>
    <w:rsid w:val="001D1DB4"/>
    <w:rsid w:val="001D23F1"/>
    <w:rsid w:val="001D25F9"/>
    <w:rsid w:val="001D5394"/>
    <w:rsid w:val="001D61ED"/>
    <w:rsid w:val="001E1708"/>
    <w:rsid w:val="001E5B2D"/>
    <w:rsid w:val="001F7839"/>
    <w:rsid w:val="001F7FAF"/>
    <w:rsid w:val="0020156C"/>
    <w:rsid w:val="00202ED1"/>
    <w:rsid w:val="002036FA"/>
    <w:rsid w:val="00211F93"/>
    <w:rsid w:val="00213BAD"/>
    <w:rsid w:val="00216634"/>
    <w:rsid w:val="00220708"/>
    <w:rsid w:val="00227F52"/>
    <w:rsid w:val="00237030"/>
    <w:rsid w:val="00242D31"/>
    <w:rsid w:val="00252ACF"/>
    <w:rsid w:val="0025481E"/>
    <w:rsid w:val="002574F9"/>
    <w:rsid w:val="00261E3D"/>
    <w:rsid w:val="00262B61"/>
    <w:rsid w:val="00262CC6"/>
    <w:rsid w:val="00263E08"/>
    <w:rsid w:val="00276811"/>
    <w:rsid w:val="00282699"/>
    <w:rsid w:val="002879C4"/>
    <w:rsid w:val="002926DF"/>
    <w:rsid w:val="00296697"/>
    <w:rsid w:val="0029674B"/>
    <w:rsid w:val="002A44CD"/>
    <w:rsid w:val="002B0472"/>
    <w:rsid w:val="002B6B12"/>
    <w:rsid w:val="002B7CE6"/>
    <w:rsid w:val="002C21F0"/>
    <w:rsid w:val="002C401B"/>
    <w:rsid w:val="002C4E30"/>
    <w:rsid w:val="002D01DF"/>
    <w:rsid w:val="002D6E8F"/>
    <w:rsid w:val="002E3EB3"/>
    <w:rsid w:val="002E6140"/>
    <w:rsid w:val="002E61FB"/>
    <w:rsid w:val="002E63F8"/>
    <w:rsid w:val="002E6985"/>
    <w:rsid w:val="002E71B6"/>
    <w:rsid w:val="002F35F6"/>
    <w:rsid w:val="002F5D8F"/>
    <w:rsid w:val="002F5F5E"/>
    <w:rsid w:val="002F77C8"/>
    <w:rsid w:val="00304F22"/>
    <w:rsid w:val="00305451"/>
    <w:rsid w:val="00305703"/>
    <w:rsid w:val="0030670F"/>
    <w:rsid w:val="00306C7C"/>
    <w:rsid w:val="003073E6"/>
    <w:rsid w:val="00307F9F"/>
    <w:rsid w:val="0031434B"/>
    <w:rsid w:val="00314F86"/>
    <w:rsid w:val="003152A9"/>
    <w:rsid w:val="00317F4D"/>
    <w:rsid w:val="0032182A"/>
    <w:rsid w:val="00322EDD"/>
    <w:rsid w:val="003309FA"/>
    <w:rsid w:val="0033158F"/>
    <w:rsid w:val="00332320"/>
    <w:rsid w:val="003358DB"/>
    <w:rsid w:val="003423C4"/>
    <w:rsid w:val="00344AB5"/>
    <w:rsid w:val="00347D72"/>
    <w:rsid w:val="00347DC2"/>
    <w:rsid w:val="003524BA"/>
    <w:rsid w:val="00353F45"/>
    <w:rsid w:val="00355D3B"/>
    <w:rsid w:val="00357611"/>
    <w:rsid w:val="0036432A"/>
    <w:rsid w:val="00364AF9"/>
    <w:rsid w:val="00367237"/>
    <w:rsid w:val="00367578"/>
    <w:rsid w:val="00367D5B"/>
    <w:rsid w:val="0037077F"/>
    <w:rsid w:val="00372411"/>
    <w:rsid w:val="00373882"/>
    <w:rsid w:val="00380151"/>
    <w:rsid w:val="003843DB"/>
    <w:rsid w:val="00385F6C"/>
    <w:rsid w:val="003865DB"/>
    <w:rsid w:val="0039289F"/>
    <w:rsid w:val="00393761"/>
    <w:rsid w:val="00394E26"/>
    <w:rsid w:val="00396691"/>
    <w:rsid w:val="00396D60"/>
    <w:rsid w:val="00397D18"/>
    <w:rsid w:val="003A1B36"/>
    <w:rsid w:val="003A376A"/>
    <w:rsid w:val="003B00BC"/>
    <w:rsid w:val="003B1454"/>
    <w:rsid w:val="003B18B6"/>
    <w:rsid w:val="003C161B"/>
    <w:rsid w:val="003C59E0"/>
    <w:rsid w:val="003C6C8D"/>
    <w:rsid w:val="003D2656"/>
    <w:rsid w:val="003D2EAB"/>
    <w:rsid w:val="003D4F95"/>
    <w:rsid w:val="003D5F42"/>
    <w:rsid w:val="003D60A9"/>
    <w:rsid w:val="003E4040"/>
    <w:rsid w:val="003E4367"/>
    <w:rsid w:val="003F2A4B"/>
    <w:rsid w:val="003F2E18"/>
    <w:rsid w:val="003F4C97"/>
    <w:rsid w:val="003F666D"/>
    <w:rsid w:val="003F7FE6"/>
    <w:rsid w:val="00400193"/>
    <w:rsid w:val="00403F39"/>
    <w:rsid w:val="00410EF8"/>
    <w:rsid w:val="00414063"/>
    <w:rsid w:val="00416EAF"/>
    <w:rsid w:val="004212E7"/>
    <w:rsid w:val="00421D89"/>
    <w:rsid w:val="00422CD7"/>
    <w:rsid w:val="00423C88"/>
    <w:rsid w:val="0042446D"/>
    <w:rsid w:val="00427BF8"/>
    <w:rsid w:val="00431C02"/>
    <w:rsid w:val="00435509"/>
    <w:rsid w:val="00437395"/>
    <w:rsid w:val="004379DD"/>
    <w:rsid w:val="00443A60"/>
    <w:rsid w:val="00445047"/>
    <w:rsid w:val="00446749"/>
    <w:rsid w:val="00447C48"/>
    <w:rsid w:val="004513B5"/>
    <w:rsid w:val="00453EB7"/>
    <w:rsid w:val="00454910"/>
    <w:rsid w:val="004610CB"/>
    <w:rsid w:val="00463E39"/>
    <w:rsid w:val="004657FC"/>
    <w:rsid w:val="00465E32"/>
    <w:rsid w:val="004733F6"/>
    <w:rsid w:val="00474E69"/>
    <w:rsid w:val="00483E9F"/>
    <w:rsid w:val="00485A2C"/>
    <w:rsid w:val="00493457"/>
    <w:rsid w:val="0049621B"/>
    <w:rsid w:val="004A1D19"/>
    <w:rsid w:val="004A1F63"/>
    <w:rsid w:val="004B37A0"/>
    <w:rsid w:val="004B48E7"/>
    <w:rsid w:val="004C1895"/>
    <w:rsid w:val="004C6C83"/>
    <w:rsid w:val="004C6D40"/>
    <w:rsid w:val="004D626D"/>
    <w:rsid w:val="004E09A7"/>
    <w:rsid w:val="004E137C"/>
    <w:rsid w:val="004E6AA8"/>
    <w:rsid w:val="004E6DE9"/>
    <w:rsid w:val="004F0C3C"/>
    <w:rsid w:val="004F2280"/>
    <w:rsid w:val="004F23BB"/>
    <w:rsid w:val="004F63FC"/>
    <w:rsid w:val="00501A62"/>
    <w:rsid w:val="0050221A"/>
    <w:rsid w:val="00505A92"/>
    <w:rsid w:val="00511213"/>
    <w:rsid w:val="005203F1"/>
    <w:rsid w:val="00521BC3"/>
    <w:rsid w:val="00523550"/>
    <w:rsid w:val="0052363B"/>
    <w:rsid w:val="005265B7"/>
    <w:rsid w:val="005312F2"/>
    <w:rsid w:val="00531873"/>
    <w:rsid w:val="00531CEC"/>
    <w:rsid w:val="00533632"/>
    <w:rsid w:val="00534013"/>
    <w:rsid w:val="005345FF"/>
    <w:rsid w:val="00540C5C"/>
    <w:rsid w:val="0054111E"/>
    <w:rsid w:val="00541E6E"/>
    <w:rsid w:val="0054251F"/>
    <w:rsid w:val="005520D8"/>
    <w:rsid w:val="00555CFB"/>
    <w:rsid w:val="00556ADB"/>
    <w:rsid w:val="00556CF1"/>
    <w:rsid w:val="005611D9"/>
    <w:rsid w:val="0056727A"/>
    <w:rsid w:val="00575B42"/>
    <w:rsid w:val="005762A7"/>
    <w:rsid w:val="005829A0"/>
    <w:rsid w:val="00582B34"/>
    <w:rsid w:val="0058476D"/>
    <w:rsid w:val="00587CEE"/>
    <w:rsid w:val="005916D7"/>
    <w:rsid w:val="0059427F"/>
    <w:rsid w:val="005975D7"/>
    <w:rsid w:val="005A698C"/>
    <w:rsid w:val="005B1E1B"/>
    <w:rsid w:val="005B2172"/>
    <w:rsid w:val="005B64F8"/>
    <w:rsid w:val="005B74A0"/>
    <w:rsid w:val="005C0CAC"/>
    <w:rsid w:val="005D062E"/>
    <w:rsid w:val="005D2F6B"/>
    <w:rsid w:val="005D580C"/>
    <w:rsid w:val="005E0799"/>
    <w:rsid w:val="005E10F9"/>
    <w:rsid w:val="005E1200"/>
    <w:rsid w:val="005E3EDB"/>
    <w:rsid w:val="005E4D6D"/>
    <w:rsid w:val="005E6129"/>
    <w:rsid w:val="005E783E"/>
    <w:rsid w:val="005F20F6"/>
    <w:rsid w:val="005F45EE"/>
    <w:rsid w:val="005F5A80"/>
    <w:rsid w:val="006036D3"/>
    <w:rsid w:val="006044FF"/>
    <w:rsid w:val="00605E2A"/>
    <w:rsid w:val="00607CC5"/>
    <w:rsid w:val="0061179B"/>
    <w:rsid w:val="006125F9"/>
    <w:rsid w:val="006157E3"/>
    <w:rsid w:val="00622FE0"/>
    <w:rsid w:val="00633014"/>
    <w:rsid w:val="0063437B"/>
    <w:rsid w:val="006354A5"/>
    <w:rsid w:val="0064017E"/>
    <w:rsid w:val="00646F96"/>
    <w:rsid w:val="00654BB6"/>
    <w:rsid w:val="00663625"/>
    <w:rsid w:val="006673CA"/>
    <w:rsid w:val="0067357A"/>
    <w:rsid w:val="00673C26"/>
    <w:rsid w:val="00674DE5"/>
    <w:rsid w:val="00677ACA"/>
    <w:rsid w:val="006812AF"/>
    <w:rsid w:val="006815F3"/>
    <w:rsid w:val="0068327D"/>
    <w:rsid w:val="00684760"/>
    <w:rsid w:val="006874D6"/>
    <w:rsid w:val="00690F7F"/>
    <w:rsid w:val="00691534"/>
    <w:rsid w:val="0069288B"/>
    <w:rsid w:val="00693880"/>
    <w:rsid w:val="006949B2"/>
    <w:rsid w:val="00694AF0"/>
    <w:rsid w:val="006A4686"/>
    <w:rsid w:val="006B07F9"/>
    <w:rsid w:val="006B0E9E"/>
    <w:rsid w:val="006B42DC"/>
    <w:rsid w:val="006B486D"/>
    <w:rsid w:val="006B5775"/>
    <w:rsid w:val="006B5AE4"/>
    <w:rsid w:val="006C34FF"/>
    <w:rsid w:val="006C745D"/>
    <w:rsid w:val="006C7838"/>
    <w:rsid w:val="006D1507"/>
    <w:rsid w:val="006D28B0"/>
    <w:rsid w:val="006D4054"/>
    <w:rsid w:val="006E0289"/>
    <w:rsid w:val="006E02EC"/>
    <w:rsid w:val="006E3746"/>
    <w:rsid w:val="006E3C4F"/>
    <w:rsid w:val="006E6F41"/>
    <w:rsid w:val="006E73E6"/>
    <w:rsid w:val="006F46EA"/>
    <w:rsid w:val="00703065"/>
    <w:rsid w:val="00712AAE"/>
    <w:rsid w:val="007211B1"/>
    <w:rsid w:val="007225F0"/>
    <w:rsid w:val="00725DC0"/>
    <w:rsid w:val="007277DA"/>
    <w:rsid w:val="00731D27"/>
    <w:rsid w:val="0074171C"/>
    <w:rsid w:val="00746187"/>
    <w:rsid w:val="00750E9D"/>
    <w:rsid w:val="00753C14"/>
    <w:rsid w:val="007560BF"/>
    <w:rsid w:val="0076254F"/>
    <w:rsid w:val="00762C2D"/>
    <w:rsid w:val="007669B0"/>
    <w:rsid w:val="007801F5"/>
    <w:rsid w:val="00782BFC"/>
    <w:rsid w:val="00783776"/>
    <w:rsid w:val="00783CA4"/>
    <w:rsid w:val="007842FB"/>
    <w:rsid w:val="00786124"/>
    <w:rsid w:val="00790DDE"/>
    <w:rsid w:val="0079514B"/>
    <w:rsid w:val="00795252"/>
    <w:rsid w:val="007A2DC1"/>
    <w:rsid w:val="007A5214"/>
    <w:rsid w:val="007B19D5"/>
    <w:rsid w:val="007B2A3E"/>
    <w:rsid w:val="007B39E6"/>
    <w:rsid w:val="007C1D46"/>
    <w:rsid w:val="007C7D79"/>
    <w:rsid w:val="007D0869"/>
    <w:rsid w:val="007D14C4"/>
    <w:rsid w:val="007D1774"/>
    <w:rsid w:val="007D3319"/>
    <w:rsid w:val="007D335D"/>
    <w:rsid w:val="007D3EF9"/>
    <w:rsid w:val="007D605C"/>
    <w:rsid w:val="007E1B56"/>
    <w:rsid w:val="007E3314"/>
    <w:rsid w:val="007E3514"/>
    <w:rsid w:val="007E4B03"/>
    <w:rsid w:val="007E76BC"/>
    <w:rsid w:val="007F324B"/>
    <w:rsid w:val="007F3EE1"/>
    <w:rsid w:val="007F432B"/>
    <w:rsid w:val="007F7057"/>
    <w:rsid w:val="008037F0"/>
    <w:rsid w:val="008039E4"/>
    <w:rsid w:val="0080553C"/>
    <w:rsid w:val="00805B46"/>
    <w:rsid w:val="00805DB4"/>
    <w:rsid w:val="00810C0F"/>
    <w:rsid w:val="00823593"/>
    <w:rsid w:val="00825DC2"/>
    <w:rsid w:val="00834AD3"/>
    <w:rsid w:val="00843211"/>
    <w:rsid w:val="00843795"/>
    <w:rsid w:val="0084510C"/>
    <w:rsid w:val="00847F0F"/>
    <w:rsid w:val="0085191B"/>
    <w:rsid w:val="00852448"/>
    <w:rsid w:val="0086155F"/>
    <w:rsid w:val="008642B7"/>
    <w:rsid w:val="00865EA1"/>
    <w:rsid w:val="00877596"/>
    <w:rsid w:val="008779AB"/>
    <w:rsid w:val="00877F6C"/>
    <w:rsid w:val="0088258A"/>
    <w:rsid w:val="00883426"/>
    <w:rsid w:val="00885610"/>
    <w:rsid w:val="00886332"/>
    <w:rsid w:val="008878F3"/>
    <w:rsid w:val="008925F0"/>
    <w:rsid w:val="0089448A"/>
    <w:rsid w:val="008955F2"/>
    <w:rsid w:val="00897877"/>
    <w:rsid w:val="008A26D9"/>
    <w:rsid w:val="008A7B5B"/>
    <w:rsid w:val="008B12D2"/>
    <w:rsid w:val="008B4BE5"/>
    <w:rsid w:val="008C0C29"/>
    <w:rsid w:val="008D02DA"/>
    <w:rsid w:val="008D3BAF"/>
    <w:rsid w:val="008D76BC"/>
    <w:rsid w:val="008E0B1E"/>
    <w:rsid w:val="008E360B"/>
    <w:rsid w:val="008E4C34"/>
    <w:rsid w:val="008E4E2C"/>
    <w:rsid w:val="008E6B2C"/>
    <w:rsid w:val="008E7DBA"/>
    <w:rsid w:val="008F0829"/>
    <w:rsid w:val="008F0DED"/>
    <w:rsid w:val="008F2C86"/>
    <w:rsid w:val="008F3638"/>
    <w:rsid w:val="008F4441"/>
    <w:rsid w:val="008F5133"/>
    <w:rsid w:val="008F6B20"/>
    <w:rsid w:val="008F6F31"/>
    <w:rsid w:val="008F74DF"/>
    <w:rsid w:val="00902274"/>
    <w:rsid w:val="0090736B"/>
    <w:rsid w:val="009127BA"/>
    <w:rsid w:val="00920AAE"/>
    <w:rsid w:val="00920E24"/>
    <w:rsid w:val="009227A6"/>
    <w:rsid w:val="00925451"/>
    <w:rsid w:val="00926029"/>
    <w:rsid w:val="00933EC1"/>
    <w:rsid w:val="00940CB2"/>
    <w:rsid w:val="00941DC0"/>
    <w:rsid w:val="00942235"/>
    <w:rsid w:val="009446AD"/>
    <w:rsid w:val="00952E4D"/>
    <w:rsid w:val="009530DB"/>
    <w:rsid w:val="00953676"/>
    <w:rsid w:val="00956F30"/>
    <w:rsid w:val="009642D8"/>
    <w:rsid w:val="00964CB1"/>
    <w:rsid w:val="00966355"/>
    <w:rsid w:val="00966C9A"/>
    <w:rsid w:val="009705EE"/>
    <w:rsid w:val="00973799"/>
    <w:rsid w:val="00975594"/>
    <w:rsid w:val="009776A5"/>
    <w:rsid w:val="00977927"/>
    <w:rsid w:val="0098135C"/>
    <w:rsid w:val="0098156A"/>
    <w:rsid w:val="009836BE"/>
    <w:rsid w:val="00987428"/>
    <w:rsid w:val="00991BAC"/>
    <w:rsid w:val="00993123"/>
    <w:rsid w:val="00993793"/>
    <w:rsid w:val="009948E3"/>
    <w:rsid w:val="00995A21"/>
    <w:rsid w:val="00996268"/>
    <w:rsid w:val="0099757D"/>
    <w:rsid w:val="009A295C"/>
    <w:rsid w:val="009A407B"/>
    <w:rsid w:val="009A6EA0"/>
    <w:rsid w:val="009B4EE7"/>
    <w:rsid w:val="009B6157"/>
    <w:rsid w:val="009C1335"/>
    <w:rsid w:val="009C1AB2"/>
    <w:rsid w:val="009C71CF"/>
    <w:rsid w:val="009C7251"/>
    <w:rsid w:val="009E2E91"/>
    <w:rsid w:val="009E5F9E"/>
    <w:rsid w:val="009F24B8"/>
    <w:rsid w:val="009F7049"/>
    <w:rsid w:val="00A0152D"/>
    <w:rsid w:val="00A01B40"/>
    <w:rsid w:val="00A02A38"/>
    <w:rsid w:val="00A02BEB"/>
    <w:rsid w:val="00A117CC"/>
    <w:rsid w:val="00A139F5"/>
    <w:rsid w:val="00A14380"/>
    <w:rsid w:val="00A14E71"/>
    <w:rsid w:val="00A21EDE"/>
    <w:rsid w:val="00A22F17"/>
    <w:rsid w:val="00A23D92"/>
    <w:rsid w:val="00A32E16"/>
    <w:rsid w:val="00A342B1"/>
    <w:rsid w:val="00A365F4"/>
    <w:rsid w:val="00A47D80"/>
    <w:rsid w:val="00A53132"/>
    <w:rsid w:val="00A563F2"/>
    <w:rsid w:val="00A566E8"/>
    <w:rsid w:val="00A63DC3"/>
    <w:rsid w:val="00A66347"/>
    <w:rsid w:val="00A7603C"/>
    <w:rsid w:val="00A810F9"/>
    <w:rsid w:val="00A82D31"/>
    <w:rsid w:val="00A85E7E"/>
    <w:rsid w:val="00A86ECC"/>
    <w:rsid w:val="00A86FCC"/>
    <w:rsid w:val="00A87078"/>
    <w:rsid w:val="00A90A6D"/>
    <w:rsid w:val="00A93372"/>
    <w:rsid w:val="00A9641E"/>
    <w:rsid w:val="00A971E5"/>
    <w:rsid w:val="00A97327"/>
    <w:rsid w:val="00A97A7A"/>
    <w:rsid w:val="00AA0C21"/>
    <w:rsid w:val="00AA26F9"/>
    <w:rsid w:val="00AA29EA"/>
    <w:rsid w:val="00AA6DC8"/>
    <w:rsid w:val="00AA710D"/>
    <w:rsid w:val="00AB3167"/>
    <w:rsid w:val="00AB5200"/>
    <w:rsid w:val="00AB64F3"/>
    <w:rsid w:val="00AB6D25"/>
    <w:rsid w:val="00AC4F75"/>
    <w:rsid w:val="00AD0E56"/>
    <w:rsid w:val="00AD4BF4"/>
    <w:rsid w:val="00AD56B6"/>
    <w:rsid w:val="00AE229B"/>
    <w:rsid w:val="00AE2D4B"/>
    <w:rsid w:val="00AE4F99"/>
    <w:rsid w:val="00AF4659"/>
    <w:rsid w:val="00B11B69"/>
    <w:rsid w:val="00B14952"/>
    <w:rsid w:val="00B16871"/>
    <w:rsid w:val="00B16C41"/>
    <w:rsid w:val="00B243DB"/>
    <w:rsid w:val="00B25B45"/>
    <w:rsid w:val="00B31E5A"/>
    <w:rsid w:val="00B32382"/>
    <w:rsid w:val="00B47359"/>
    <w:rsid w:val="00B51B61"/>
    <w:rsid w:val="00B546BA"/>
    <w:rsid w:val="00B653AB"/>
    <w:rsid w:val="00B65F9E"/>
    <w:rsid w:val="00B66264"/>
    <w:rsid w:val="00B66B19"/>
    <w:rsid w:val="00B7386E"/>
    <w:rsid w:val="00B74074"/>
    <w:rsid w:val="00B76B79"/>
    <w:rsid w:val="00B84C43"/>
    <w:rsid w:val="00B914E9"/>
    <w:rsid w:val="00B929D0"/>
    <w:rsid w:val="00B94417"/>
    <w:rsid w:val="00B956EE"/>
    <w:rsid w:val="00BA2618"/>
    <w:rsid w:val="00BA2BA1"/>
    <w:rsid w:val="00BA3447"/>
    <w:rsid w:val="00BA3562"/>
    <w:rsid w:val="00BB4F09"/>
    <w:rsid w:val="00BB54B5"/>
    <w:rsid w:val="00BC0651"/>
    <w:rsid w:val="00BD0A95"/>
    <w:rsid w:val="00BD4C82"/>
    <w:rsid w:val="00BD4E33"/>
    <w:rsid w:val="00BE7F76"/>
    <w:rsid w:val="00BF1B5A"/>
    <w:rsid w:val="00BF677B"/>
    <w:rsid w:val="00BF7F08"/>
    <w:rsid w:val="00C030DE"/>
    <w:rsid w:val="00C051A8"/>
    <w:rsid w:val="00C22105"/>
    <w:rsid w:val="00C244B6"/>
    <w:rsid w:val="00C25F48"/>
    <w:rsid w:val="00C2756F"/>
    <w:rsid w:val="00C27BF1"/>
    <w:rsid w:val="00C31509"/>
    <w:rsid w:val="00C32402"/>
    <w:rsid w:val="00C360D0"/>
    <w:rsid w:val="00C3702F"/>
    <w:rsid w:val="00C4500A"/>
    <w:rsid w:val="00C46A7E"/>
    <w:rsid w:val="00C53CDE"/>
    <w:rsid w:val="00C62238"/>
    <w:rsid w:val="00C64A37"/>
    <w:rsid w:val="00C7158E"/>
    <w:rsid w:val="00C7250B"/>
    <w:rsid w:val="00C7346B"/>
    <w:rsid w:val="00C76901"/>
    <w:rsid w:val="00C76DBF"/>
    <w:rsid w:val="00C77C0E"/>
    <w:rsid w:val="00C81638"/>
    <w:rsid w:val="00C84D7B"/>
    <w:rsid w:val="00C91687"/>
    <w:rsid w:val="00C924A8"/>
    <w:rsid w:val="00C945FE"/>
    <w:rsid w:val="00C96557"/>
    <w:rsid w:val="00C96803"/>
    <w:rsid w:val="00C96FAA"/>
    <w:rsid w:val="00C97A04"/>
    <w:rsid w:val="00CA107B"/>
    <w:rsid w:val="00CA313C"/>
    <w:rsid w:val="00CA484D"/>
    <w:rsid w:val="00CA4FB6"/>
    <w:rsid w:val="00CA7DFE"/>
    <w:rsid w:val="00CB2F90"/>
    <w:rsid w:val="00CB35CD"/>
    <w:rsid w:val="00CB6AD4"/>
    <w:rsid w:val="00CC6061"/>
    <w:rsid w:val="00CC739E"/>
    <w:rsid w:val="00CD0776"/>
    <w:rsid w:val="00CD1EBB"/>
    <w:rsid w:val="00CD28CF"/>
    <w:rsid w:val="00CD58B7"/>
    <w:rsid w:val="00CD7967"/>
    <w:rsid w:val="00CE3117"/>
    <w:rsid w:val="00CE51AB"/>
    <w:rsid w:val="00CF090C"/>
    <w:rsid w:val="00CF18EE"/>
    <w:rsid w:val="00CF30BD"/>
    <w:rsid w:val="00CF4099"/>
    <w:rsid w:val="00CF5C2C"/>
    <w:rsid w:val="00D00796"/>
    <w:rsid w:val="00D01C41"/>
    <w:rsid w:val="00D06919"/>
    <w:rsid w:val="00D13DBD"/>
    <w:rsid w:val="00D14388"/>
    <w:rsid w:val="00D21B1C"/>
    <w:rsid w:val="00D261A2"/>
    <w:rsid w:val="00D27235"/>
    <w:rsid w:val="00D339B2"/>
    <w:rsid w:val="00D340BB"/>
    <w:rsid w:val="00D427F2"/>
    <w:rsid w:val="00D42DCA"/>
    <w:rsid w:val="00D43F3C"/>
    <w:rsid w:val="00D52689"/>
    <w:rsid w:val="00D556CB"/>
    <w:rsid w:val="00D60565"/>
    <w:rsid w:val="00D616D2"/>
    <w:rsid w:val="00D6266A"/>
    <w:rsid w:val="00D63B5F"/>
    <w:rsid w:val="00D65A6F"/>
    <w:rsid w:val="00D66D26"/>
    <w:rsid w:val="00D7013F"/>
    <w:rsid w:val="00D70EF7"/>
    <w:rsid w:val="00D721E8"/>
    <w:rsid w:val="00D813EE"/>
    <w:rsid w:val="00D8397C"/>
    <w:rsid w:val="00D93031"/>
    <w:rsid w:val="00D94EED"/>
    <w:rsid w:val="00D96026"/>
    <w:rsid w:val="00D972F6"/>
    <w:rsid w:val="00DA0248"/>
    <w:rsid w:val="00DA331D"/>
    <w:rsid w:val="00DA7C1C"/>
    <w:rsid w:val="00DB147A"/>
    <w:rsid w:val="00DB1B7A"/>
    <w:rsid w:val="00DB20C5"/>
    <w:rsid w:val="00DB250B"/>
    <w:rsid w:val="00DB706E"/>
    <w:rsid w:val="00DC6708"/>
    <w:rsid w:val="00DC71B8"/>
    <w:rsid w:val="00DD011A"/>
    <w:rsid w:val="00DE053E"/>
    <w:rsid w:val="00DE0D8D"/>
    <w:rsid w:val="00DE2400"/>
    <w:rsid w:val="00DE5639"/>
    <w:rsid w:val="00DE58F1"/>
    <w:rsid w:val="00DE6B58"/>
    <w:rsid w:val="00DF0881"/>
    <w:rsid w:val="00DF0BF4"/>
    <w:rsid w:val="00DF24D5"/>
    <w:rsid w:val="00DF2CB4"/>
    <w:rsid w:val="00DF4126"/>
    <w:rsid w:val="00DF5E32"/>
    <w:rsid w:val="00DF756A"/>
    <w:rsid w:val="00E01436"/>
    <w:rsid w:val="00E03E79"/>
    <w:rsid w:val="00E045BD"/>
    <w:rsid w:val="00E04D6C"/>
    <w:rsid w:val="00E13990"/>
    <w:rsid w:val="00E1769F"/>
    <w:rsid w:val="00E17B77"/>
    <w:rsid w:val="00E21BEB"/>
    <w:rsid w:val="00E231AB"/>
    <w:rsid w:val="00E23337"/>
    <w:rsid w:val="00E259EA"/>
    <w:rsid w:val="00E25D33"/>
    <w:rsid w:val="00E30CAE"/>
    <w:rsid w:val="00E32061"/>
    <w:rsid w:val="00E33F48"/>
    <w:rsid w:val="00E42FF9"/>
    <w:rsid w:val="00E44790"/>
    <w:rsid w:val="00E44A93"/>
    <w:rsid w:val="00E4714C"/>
    <w:rsid w:val="00E47D94"/>
    <w:rsid w:val="00E514D0"/>
    <w:rsid w:val="00E5178D"/>
    <w:rsid w:val="00E51892"/>
    <w:rsid w:val="00E51AEB"/>
    <w:rsid w:val="00E522A7"/>
    <w:rsid w:val="00E5349E"/>
    <w:rsid w:val="00E54452"/>
    <w:rsid w:val="00E63B0C"/>
    <w:rsid w:val="00E63C96"/>
    <w:rsid w:val="00E664C5"/>
    <w:rsid w:val="00E671A2"/>
    <w:rsid w:val="00E679E1"/>
    <w:rsid w:val="00E702CE"/>
    <w:rsid w:val="00E76D26"/>
    <w:rsid w:val="00E76EE5"/>
    <w:rsid w:val="00E803C6"/>
    <w:rsid w:val="00E822D0"/>
    <w:rsid w:val="00E83972"/>
    <w:rsid w:val="00E95036"/>
    <w:rsid w:val="00E95B8E"/>
    <w:rsid w:val="00EA0974"/>
    <w:rsid w:val="00EA1242"/>
    <w:rsid w:val="00EA4E39"/>
    <w:rsid w:val="00EA5A0F"/>
    <w:rsid w:val="00EB0CD6"/>
    <w:rsid w:val="00EB1390"/>
    <w:rsid w:val="00EB2C71"/>
    <w:rsid w:val="00EB3333"/>
    <w:rsid w:val="00EB4340"/>
    <w:rsid w:val="00EB556D"/>
    <w:rsid w:val="00EB5A7D"/>
    <w:rsid w:val="00EB7AD5"/>
    <w:rsid w:val="00EC13DC"/>
    <w:rsid w:val="00EC33BD"/>
    <w:rsid w:val="00EC76ED"/>
    <w:rsid w:val="00ED030A"/>
    <w:rsid w:val="00ED3879"/>
    <w:rsid w:val="00ED55C0"/>
    <w:rsid w:val="00ED682B"/>
    <w:rsid w:val="00ED75C2"/>
    <w:rsid w:val="00EE139D"/>
    <w:rsid w:val="00EE28B5"/>
    <w:rsid w:val="00EE41D5"/>
    <w:rsid w:val="00EF2C21"/>
    <w:rsid w:val="00EF6D62"/>
    <w:rsid w:val="00F0166F"/>
    <w:rsid w:val="00F037A4"/>
    <w:rsid w:val="00F049AB"/>
    <w:rsid w:val="00F07BB1"/>
    <w:rsid w:val="00F142DB"/>
    <w:rsid w:val="00F21983"/>
    <w:rsid w:val="00F258D3"/>
    <w:rsid w:val="00F27958"/>
    <w:rsid w:val="00F27C8F"/>
    <w:rsid w:val="00F30A79"/>
    <w:rsid w:val="00F32527"/>
    <w:rsid w:val="00F32749"/>
    <w:rsid w:val="00F36B7A"/>
    <w:rsid w:val="00F37172"/>
    <w:rsid w:val="00F4292B"/>
    <w:rsid w:val="00F4477E"/>
    <w:rsid w:val="00F45242"/>
    <w:rsid w:val="00F46269"/>
    <w:rsid w:val="00F5247F"/>
    <w:rsid w:val="00F60BA8"/>
    <w:rsid w:val="00F67D8F"/>
    <w:rsid w:val="00F73F09"/>
    <w:rsid w:val="00F802BE"/>
    <w:rsid w:val="00F80359"/>
    <w:rsid w:val="00F80E93"/>
    <w:rsid w:val="00F828CE"/>
    <w:rsid w:val="00F85554"/>
    <w:rsid w:val="00F86024"/>
    <w:rsid w:val="00F8611A"/>
    <w:rsid w:val="00F934A7"/>
    <w:rsid w:val="00FA3F8A"/>
    <w:rsid w:val="00FA5128"/>
    <w:rsid w:val="00FB0A1E"/>
    <w:rsid w:val="00FB3E36"/>
    <w:rsid w:val="00FB42D4"/>
    <w:rsid w:val="00FB5906"/>
    <w:rsid w:val="00FB762F"/>
    <w:rsid w:val="00FC2AED"/>
    <w:rsid w:val="00FD08AE"/>
    <w:rsid w:val="00FD2B28"/>
    <w:rsid w:val="00FD5EA7"/>
    <w:rsid w:val="00FD7399"/>
    <w:rsid w:val="00FE36CF"/>
    <w:rsid w:val="00FF0246"/>
    <w:rsid w:val="00FF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1097018C-6E21-4074-81F1-FD2B7CA8C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8F5133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26" Type="http://schemas.openxmlformats.org/officeDocument/2006/relationships/hyperlink" Target="https://new.stat.gov.pl/aktualnosci/biezace-informacje-o-inflacji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34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5.png"/><Relationship Id="rId25" Type="http://schemas.openxmlformats.org/officeDocument/2006/relationships/hyperlink" Target="https://stat.gov.pl/aktualnosci/biezace-informacje-o-inflacji,484,2.html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8.png"/><Relationship Id="rId29" Type="http://schemas.openxmlformats.org/officeDocument/2006/relationships/hyperlink" Target="https://bdl.stat.gov.pl/BDL/start?lang=en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24" Type="http://schemas.openxmlformats.org/officeDocument/2006/relationships/hyperlink" Target="http://stat.gov.pl/en/latest-statistical-news/news-releases/" TargetMode="External"/><Relationship Id="rId32" Type="http://schemas.openxmlformats.org/officeDocument/2006/relationships/hyperlink" Target="https://stat.gov.pl/en/metainformation/glossary/terms-used-in-official-statistics/32,term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://stat.gov.pl/en/latest-statistical-news/communications-and-announcements/" TargetMode="External"/><Relationship Id="rId28" Type="http://schemas.openxmlformats.org/officeDocument/2006/relationships/hyperlink" Target="http://bdm.stat.gov.pl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stat.gov.pl/aktualnosci/biezace-informacje-o-inflacji,484,2.html" TargetMode="External"/><Relationship Id="rId19" Type="http://schemas.openxmlformats.org/officeDocument/2006/relationships/image" Target="media/image7.png"/><Relationship Id="rId31" Type="http://schemas.openxmlformats.org/officeDocument/2006/relationships/hyperlink" Target="https://stat.gov.pl/en/metainformation/glossary/terms-used-in-official-statistics/4598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0.png"/><Relationship Id="rId27" Type="http://schemas.openxmlformats.org/officeDocument/2006/relationships/hyperlink" Target="http://swaid.stat.gov.pl/EN/SitePagesDBW/Ceny.aspx" TargetMode="External"/><Relationship Id="rId30" Type="http://schemas.openxmlformats.org/officeDocument/2006/relationships/hyperlink" Target="http://stat.gov.pl/en/topics/prices-trade/price-indices/" TargetMode="External"/><Relationship Id="rId35" Type="http://schemas.openxmlformats.org/officeDocument/2006/relationships/fontTable" Target="fontTable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sharepoint/v3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purl.org/dc/terms/"/>
    <ds:schemaRef ds:uri="http://schemas.openxmlformats.org/package/2006/metadata/core-properties"/>
    <ds:schemaRef ds:uri="8C029B3F-2CC4-4A59-AF0D-A90575FA3373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CB955E53-A8AC-401B-B248-67541F5DC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2</Pages>
  <Words>591</Words>
  <Characters>3374</Characters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Szybki szacunek wskaźnika cen towarów i usług konsumpcyjnych</vt:lpstr>
    </vt:vector>
  </TitlesOfParts>
  <Company/>
  <LinksUpToDate>false</LinksUpToDate>
  <CharactersWithSpaces>3958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Flash estimate of the consumer price index</dc:title>
  <dc:subject/>
  <dc:creator>Statistics Poland</dc:creator>
  <cp:keywords/>
  <dc:description/>
  <cp:lastPrinted>2026-03-27T15:03:00Z</cp:lastPrinted>
  <dcterms:created xsi:type="dcterms:W3CDTF">2025-10-30T10:21:00Z</dcterms:created>
  <dcterms:modified xsi:type="dcterms:W3CDTF">2026-04-29T08:52:00Z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