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95ADE" w14:textId="5D3947A1" w:rsidR="00393761" w:rsidRPr="007D5C3A" w:rsidRDefault="007D5C3A" w:rsidP="00F049AB">
      <w:pPr>
        <w:pStyle w:val="Tytuinfomacjisygnalnej"/>
        <w:rPr>
          <w:lang w:val="en-US"/>
        </w:rPr>
      </w:pPr>
      <w:r>
        <w:rPr>
          <w:lang w:val="en-US"/>
        </w:rPr>
        <w:t xml:space="preserve">Flash estimate of Gross Domestic Product in the </w:t>
      </w:r>
      <w:r w:rsidR="00E81C77">
        <w:rPr>
          <w:color w:val="auto"/>
          <w:lang w:val="en-US"/>
        </w:rPr>
        <w:t>1st</w:t>
      </w:r>
      <w:r w:rsidR="0084797C">
        <w:rPr>
          <w:color w:val="auto"/>
          <w:lang w:val="en-US"/>
        </w:rPr>
        <w:t xml:space="preserve"> </w:t>
      </w:r>
      <w:r>
        <w:rPr>
          <w:lang w:val="en-US"/>
        </w:rPr>
        <w:t>quarter of 202</w:t>
      </w:r>
      <w:r w:rsidR="00E81C77">
        <w:rPr>
          <w:lang w:val="en-US"/>
        </w:rPr>
        <w:t>6</w:t>
      </w:r>
      <w:r w:rsidR="00364AF9" w:rsidRPr="007D5C3A">
        <w:rPr>
          <w:sz w:val="32"/>
          <w:lang w:val="en-US"/>
        </w:rPr>
        <w:tab/>
      </w:r>
    </w:p>
    <w:p w14:paraId="0EEFE193" w14:textId="59EA6868" w:rsidR="00DE58F1" w:rsidRPr="007D5C3A" w:rsidRDefault="00180502" w:rsidP="00F049AB">
      <w:pPr>
        <w:pStyle w:val="Lead"/>
        <w:rPr>
          <w:rFonts w:eastAsia="Times New Roman" w:cs="Times New Roman"/>
          <w:bCs/>
          <w:noProof w:val="0"/>
          <w:lang w:val="en-US"/>
        </w:rPr>
      </w:pPr>
      <w:r w:rsidRPr="00015AC8">
        <w:rPr>
          <w:b w:val="0"/>
          <w:color w:val="001D77"/>
          <w:szCs w:val="22"/>
        </w:rPr>
        <mc:AlternateContent>
          <mc:Choice Requires="wps">
            <w:drawing>
              <wp:anchor distT="45720" distB="45720" distL="114300" distR="114300" simplePos="0" relativeHeight="251784192" behindDoc="0" locked="0" layoutInCell="1" allowOverlap="1" wp14:anchorId="6F558943" wp14:editId="2B3FA061">
                <wp:simplePos x="0" y="0"/>
                <wp:positionH relativeFrom="margin">
                  <wp:posOffset>5715</wp:posOffset>
                </wp:positionH>
                <wp:positionV relativeFrom="paragraph">
                  <wp:posOffset>197485</wp:posOffset>
                </wp:positionV>
                <wp:extent cx="2204085" cy="1243965"/>
                <wp:effectExtent l="0" t="0" r="5715" b="0"/>
                <wp:wrapSquare wrapText="bothSides"/>
                <wp:docPr id="6" name="Pole tekstowe 2" descr="Description : 3.4%&#10;GDP growth in the 1st quarter of 2026 according to the flash estimate&#10;&#10;&#10;&#10;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43965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24AED3" w14:textId="6F4DED1F" w:rsidR="00015AC8" w:rsidRPr="00180502" w:rsidRDefault="00F1690E" w:rsidP="00015AC8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  <w:lang w:val="en-US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015AC8">
                              <w:rPr>
                                <w:rStyle w:val="WartowskanikaZnak"/>
                                <w:lang w:val="en-GB"/>
                              </w:rPr>
                              <w:t xml:space="preserve"> </w:t>
                            </w:r>
                            <w:r w:rsidR="00E81C77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3.4</w:t>
                            </w:r>
                            <w:r w:rsidR="007743B6">
                              <w:rPr>
                                <w:rStyle w:val="WartowskanikaZnak"/>
                                <w:sz w:val="72"/>
                                <w:szCs w:val="72"/>
                                <w:lang w:val="en-US"/>
                              </w:rPr>
                              <w:t>%</w:t>
                            </w:r>
                          </w:p>
                          <w:p w14:paraId="5259CC5A" w14:textId="14C08FA6" w:rsidR="00180502" w:rsidRPr="007D5C3A" w:rsidRDefault="00180502" w:rsidP="00180502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 xml:space="preserve">GDP growth in the </w:t>
                            </w:r>
                            <w:r w:rsidR="00E81C77">
                              <w:rPr>
                                <w:lang w:val="en-US"/>
                              </w:rPr>
                              <w:t>1st</w:t>
                            </w:r>
                            <w:r w:rsidRPr="001E70B8">
                              <w:rPr>
                                <w:color w:val="auto"/>
                                <w:lang w:val="en-US"/>
                              </w:rPr>
                              <w:t xml:space="preserve"> </w:t>
                            </w:r>
                            <w:r w:rsidRPr="001E70B8">
                              <w:rPr>
                                <w:lang w:val="en-US"/>
                              </w:rPr>
                              <w:t>quarter</w:t>
                            </w:r>
                            <w:r>
                              <w:rPr>
                                <w:lang w:val="en-US"/>
                              </w:rPr>
                              <w:t xml:space="preserve"> of 202</w:t>
                            </w:r>
                            <w:r w:rsidR="00E81C77">
                              <w:rPr>
                                <w:lang w:val="en-US"/>
                              </w:rPr>
                              <w:t>6</w:t>
                            </w:r>
                            <w:r>
                              <w:rPr>
                                <w:lang w:val="en-US"/>
                              </w:rPr>
                              <w:t xml:space="preserve"> according to the flash estimate</w:t>
                            </w:r>
                          </w:p>
                          <w:p w14:paraId="4DE83914" w14:textId="77777777" w:rsidR="00015AC8" w:rsidRPr="00180502" w:rsidRDefault="00015AC8" w:rsidP="00015AC8">
                            <w:pPr>
                              <w:pStyle w:val="Opiswskanika"/>
                              <w:rPr>
                                <w:sz w:val="18"/>
                                <w:szCs w:val="2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F558943" id="Pole tekstowe 2" o:spid="_x0000_s1026" alt="Description : 3.4%&#10;GDP growth in the 1st quarter of 2026 according to the flash estimate&#10;&#10;&#10;&#10;&#10;&#10;" style="position:absolute;margin-left:.45pt;margin-top:15.55pt;width:173.55pt;height:97.95pt;z-index:25178419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" fillcolor="#001d77" stroked="f">
                <v:stroke joinstyle="miter"/>
                <v:textbox>
                  <w:txbxContent>
                    <w:p w14:paraId="1624AED3" w14:textId="6F4DED1F" w:rsidR="00015AC8" w:rsidRPr="00180502" w:rsidRDefault="00F1690E" w:rsidP="00015AC8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  <w:lang w:val="en-US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015AC8">
                        <w:rPr>
                          <w:rStyle w:val="WartowskanikaZnak"/>
                          <w:lang w:val="en-GB"/>
                        </w:rPr>
                        <w:t xml:space="preserve"> </w:t>
                      </w:r>
                      <w:r w:rsidR="00E81C77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3.4</w:t>
                      </w:r>
                      <w:r w:rsidR="007743B6">
                        <w:rPr>
                          <w:rStyle w:val="WartowskanikaZnak"/>
                          <w:sz w:val="72"/>
                          <w:szCs w:val="72"/>
                          <w:lang w:val="en-US"/>
                        </w:rPr>
                        <w:t>%</w:t>
                      </w:r>
                    </w:p>
                    <w:p w14:paraId="5259CC5A" w14:textId="14C08FA6" w:rsidR="00180502" w:rsidRPr="007D5C3A" w:rsidRDefault="00180502" w:rsidP="00180502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 xml:space="preserve">GDP growth in the </w:t>
                      </w:r>
                      <w:r w:rsidR="00E81C77">
                        <w:rPr>
                          <w:lang w:val="en-US"/>
                        </w:rPr>
                        <w:t>1st</w:t>
                      </w:r>
                      <w:r w:rsidRPr="001E70B8">
                        <w:rPr>
                          <w:color w:val="auto"/>
                          <w:lang w:val="en-US"/>
                        </w:rPr>
                        <w:t xml:space="preserve"> </w:t>
                      </w:r>
                      <w:r w:rsidRPr="001E70B8">
                        <w:rPr>
                          <w:lang w:val="en-US"/>
                        </w:rPr>
                        <w:t>quarter</w:t>
                      </w:r>
                      <w:r>
                        <w:rPr>
                          <w:lang w:val="en-US"/>
                        </w:rPr>
                        <w:t xml:space="preserve"> of 202</w:t>
                      </w:r>
                      <w:r w:rsidR="00E81C77">
                        <w:rPr>
                          <w:lang w:val="en-US"/>
                        </w:rPr>
                        <w:t>6</w:t>
                      </w:r>
                      <w:r>
                        <w:rPr>
                          <w:lang w:val="en-US"/>
                        </w:rPr>
                        <w:t xml:space="preserve"> according to the flash estimate</w:t>
                      </w:r>
                    </w:p>
                    <w:p w14:paraId="4DE83914" w14:textId="77777777" w:rsidR="00015AC8" w:rsidRPr="00180502" w:rsidRDefault="00015AC8" w:rsidP="00015AC8">
                      <w:pPr>
                        <w:pStyle w:val="Opiswskanika"/>
                        <w:rPr>
                          <w:sz w:val="18"/>
                          <w:szCs w:val="20"/>
                          <w:lang w:val="en-US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074DD8" w:rsidRPr="007D5C3A">
        <w:rPr>
          <w:color w:val="001D77"/>
          <w:lang w:val="en-US"/>
        </w:rPr>
        <w:t xml:space="preserve"> </w:t>
      </w:r>
      <w:r w:rsidR="00A90A6D" w:rsidRPr="007D5C3A">
        <w:rPr>
          <w:lang w:val="en-US"/>
        </w:rPr>
        <w:br/>
      </w:r>
      <w:r w:rsidR="00726580">
        <w:rPr>
          <w:lang w:val="en-US"/>
        </w:rPr>
        <w:t xml:space="preserve">According to the flash estimate, gross domestic product (GDP) in volume terms seasonally unadjusted was </w:t>
      </w:r>
      <w:r w:rsidR="00363398">
        <w:rPr>
          <w:lang w:val="en-US"/>
        </w:rPr>
        <w:t>high</w:t>
      </w:r>
      <w:r w:rsidR="002436B8">
        <w:rPr>
          <w:lang w:val="en-US"/>
        </w:rPr>
        <w:t>er</w:t>
      </w:r>
      <w:r w:rsidR="00726580">
        <w:rPr>
          <w:lang w:val="en-US"/>
        </w:rPr>
        <w:t xml:space="preserve"> by</w:t>
      </w:r>
      <w:r w:rsidR="00D523A8">
        <w:rPr>
          <w:lang w:val="en-US"/>
        </w:rPr>
        <w:t xml:space="preserve"> </w:t>
      </w:r>
      <w:r w:rsidR="00E81C77">
        <w:rPr>
          <w:lang w:val="en-US"/>
        </w:rPr>
        <w:t>3.4</w:t>
      </w:r>
      <w:r w:rsidR="00726580">
        <w:rPr>
          <w:lang w:val="en-US"/>
        </w:rPr>
        <w:t xml:space="preserve">% in the </w:t>
      </w:r>
      <w:r w:rsidR="00E81C77">
        <w:rPr>
          <w:lang w:val="en-US"/>
        </w:rPr>
        <w:t>1st</w:t>
      </w:r>
      <w:r w:rsidR="00A10C2A">
        <w:rPr>
          <w:vertAlign w:val="superscript"/>
          <w:lang w:val="en-US"/>
        </w:rPr>
        <w:t xml:space="preserve"> </w:t>
      </w:r>
      <w:r w:rsidR="00726580" w:rsidRPr="00726580">
        <w:rPr>
          <w:lang w:val="en-US"/>
        </w:rPr>
        <w:t>quarter</w:t>
      </w:r>
      <w:r w:rsidR="00726580">
        <w:rPr>
          <w:lang w:val="en-US"/>
        </w:rPr>
        <w:t xml:space="preserve"> of 202</w:t>
      </w:r>
      <w:r w:rsidR="00E81C77">
        <w:rPr>
          <w:lang w:val="en-US"/>
        </w:rPr>
        <w:t>6</w:t>
      </w:r>
      <w:r w:rsidR="00726580">
        <w:rPr>
          <w:lang w:val="en-US"/>
        </w:rPr>
        <w:t xml:space="preserve"> year-to-year </w:t>
      </w:r>
      <w:r w:rsidR="002979F0">
        <w:rPr>
          <w:lang w:val="en-US"/>
        </w:rPr>
        <w:t>(</w:t>
      </w:r>
      <w:r w:rsidR="00726580">
        <w:rPr>
          <w:lang w:val="en-US"/>
        </w:rPr>
        <w:t xml:space="preserve">against </w:t>
      </w:r>
      <w:r w:rsidR="004848AB">
        <w:rPr>
          <w:lang w:val="en-US"/>
        </w:rPr>
        <w:t>3.</w:t>
      </w:r>
      <w:r w:rsidR="00854216">
        <w:rPr>
          <w:lang w:val="en-US"/>
        </w:rPr>
        <w:t>2</w:t>
      </w:r>
      <w:r w:rsidR="00726580">
        <w:rPr>
          <w:lang w:val="en-US"/>
        </w:rPr>
        <w:t xml:space="preserve">% </w:t>
      </w:r>
      <w:r w:rsidR="00556C75">
        <w:rPr>
          <w:lang w:val="en-US"/>
        </w:rPr>
        <w:t>in</w:t>
      </w:r>
      <w:r w:rsidR="00C77F7E">
        <w:rPr>
          <w:lang w:val="en-US"/>
        </w:rPr>
        <w:t>c</w:t>
      </w:r>
      <w:r w:rsidR="00726580">
        <w:rPr>
          <w:lang w:val="en-US"/>
        </w:rPr>
        <w:t>rease</w:t>
      </w:r>
      <w:r w:rsidR="00FA3261">
        <w:rPr>
          <w:lang w:val="en-US"/>
        </w:rPr>
        <w:t xml:space="preserve"> in the corresponding period of 202</w:t>
      </w:r>
      <w:r w:rsidR="00854216">
        <w:rPr>
          <w:lang w:val="en-US"/>
        </w:rPr>
        <w:t>5</w:t>
      </w:r>
      <w:r w:rsidR="002979F0">
        <w:rPr>
          <w:lang w:val="en-US"/>
        </w:rPr>
        <w:t>)</w:t>
      </w:r>
      <w:r w:rsidR="00922AA3">
        <w:rPr>
          <w:lang w:val="en-US"/>
        </w:rPr>
        <w:t>.</w:t>
      </w:r>
    </w:p>
    <w:p w14:paraId="5A0174EE" w14:textId="77777777" w:rsidR="00180502" w:rsidRDefault="00180502" w:rsidP="00FA3261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</w:p>
    <w:p w14:paraId="23AD7FAC" w14:textId="7F519461" w:rsidR="00DE6B58" w:rsidRDefault="000647A9" w:rsidP="00E81E5A">
      <w:pPr>
        <w:pStyle w:val="Nagwek1"/>
        <w:spacing w:before="480" w:line="288" w:lineRule="auto"/>
        <w:rPr>
          <w:rFonts w:ascii="Fira Sans" w:hAnsi="Fira Sans"/>
          <w:color w:val="auto"/>
          <w:szCs w:val="19"/>
          <w:lang w:val="en-US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EFC5345" wp14:editId="61135EDF">
                <wp:simplePos x="0" y="0"/>
                <wp:positionH relativeFrom="column">
                  <wp:posOffset>5273675</wp:posOffset>
                </wp:positionH>
                <wp:positionV relativeFrom="paragraph">
                  <wp:posOffset>115982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2" name="Pole tekstowe 2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AF4ED3" w14:textId="77777777" w:rsidR="00D616D2" w:rsidRPr="007D5C3A" w:rsidRDefault="00D616D2" w:rsidP="005F45EE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EFC5345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Lorem ipsum dolor sit amet, consectetur adipiscing elit" style="position:absolute;margin-left:415.25pt;margin-top:9.15pt;width:135.85pt;height:65.5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" filled="f" stroked="f">
                <v:textbox>
                  <w:txbxContent>
                    <w:p w14:paraId="28AF4ED3" w14:textId="77777777" w:rsidR="00D616D2" w:rsidRPr="007D5C3A" w:rsidRDefault="00D616D2" w:rsidP="005F45EE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7D5C3A">
        <w:rPr>
          <w:shd w:val="clear" w:color="auto" w:fill="FFFFFF"/>
          <w:lang w:val="en-US"/>
        </w:rPr>
        <w:br/>
      </w:r>
      <w:r w:rsidR="00C77F7E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301686">
        <w:rPr>
          <w:rFonts w:ascii="Fira Sans" w:hAnsi="Fira Sans"/>
          <w:color w:val="auto"/>
          <w:szCs w:val="19"/>
          <w:lang w:val="en-US"/>
        </w:rPr>
        <w:t>1st</w:t>
      </w:r>
      <w:r w:rsidR="00C77F7E" w:rsidRPr="001E70B8">
        <w:rPr>
          <w:rFonts w:ascii="Fira Sans" w:hAnsi="Fira Sans"/>
          <w:color w:val="auto"/>
          <w:szCs w:val="19"/>
          <w:lang w:val="en-US"/>
        </w:rPr>
        <w:t xml:space="preserve"> </w:t>
      </w:r>
      <w:r w:rsidR="00C77F7E">
        <w:rPr>
          <w:rFonts w:ascii="Fira Sans" w:hAnsi="Fira Sans"/>
          <w:color w:val="auto"/>
          <w:szCs w:val="19"/>
          <w:lang w:val="en-US"/>
        </w:rPr>
        <w:t>quarter of 202</w:t>
      </w:r>
      <w:r w:rsidR="00301686">
        <w:rPr>
          <w:rFonts w:ascii="Fira Sans" w:hAnsi="Fira Sans"/>
          <w:color w:val="auto"/>
          <w:szCs w:val="19"/>
          <w:lang w:val="en-US"/>
        </w:rPr>
        <w:t>6</w:t>
      </w:r>
      <w:r w:rsidR="00C77F7E">
        <w:rPr>
          <w:rFonts w:ascii="Fira Sans" w:hAnsi="Fira Sans"/>
          <w:color w:val="auto"/>
          <w:szCs w:val="19"/>
          <w:lang w:val="en-US"/>
        </w:rPr>
        <w:t xml:space="preserve"> seasonally adjusted GDP (constant prices, reference year 20</w:t>
      </w:r>
      <w:r w:rsidR="007E5D04">
        <w:rPr>
          <w:rFonts w:ascii="Fira Sans" w:hAnsi="Fira Sans"/>
          <w:color w:val="auto"/>
          <w:szCs w:val="19"/>
          <w:lang w:val="en-US"/>
        </w:rPr>
        <w:t>20</w:t>
      </w:r>
      <w:r w:rsidR="00A3096C">
        <w:rPr>
          <w:rFonts w:ascii="Fira Sans" w:hAnsi="Fira Sans"/>
          <w:color w:val="auto"/>
          <w:szCs w:val="19"/>
          <w:lang w:val="en-US"/>
        </w:rPr>
        <w:t xml:space="preserve">) </w:t>
      </w:r>
      <w:r w:rsidR="00F51D4A">
        <w:rPr>
          <w:rFonts w:ascii="Fira Sans" w:hAnsi="Fira Sans"/>
          <w:color w:val="auto"/>
          <w:szCs w:val="19"/>
          <w:lang w:val="en-US"/>
        </w:rPr>
        <w:t xml:space="preserve">was </w:t>
      </w:r>
      <w:r w:rsidR="0000028A">
        <w:rPr>
          <w:rFonts w:ascii="Fira Sans" w:hAnsi="Fira Sans"/>
          <w:color w:val="auto"/>
          <w:szCs w:val="19"/>
          <w:lang w:val="en-US"/>
        </w:rPr>
        <w:t>higher</w:t>
      </w:r>
      <w:r w:rsidR="00A3096C">
        <w:rPr>
          <w:rFonts w:ascii="Fira Sans" w:hAnsi="Fira Sans"/>
          <w:color w:val="auto"/>
          <w:szCs w:val="19"/>
          <w:lang w:val="en-US"/>
        </w:rPr>
        <w:t xml:space="preserve"> </w:t>
      </w:r>
      <w:r w:rsidR="00D0716F">
        <w:rPr>
          <w:rFonts w:ascii="Fira Sans" w:hAnsi="Fira Sans"/>
          <w:color w:val="auto"/>
          <w:szCs w:val="19"/>
          <w:lang w:val="en-US"/>
        </w:rPr>
        <w:t xml:space="preserve">by </w:t>
      </w:r>
      <w:r w:rsidR="004A45E3">
        <w:rPr>
          <w:rFonts w:ascii="Fira Sans" w:hAnsi="Fira Sans"/>
          <w:color w:val="auto"/>
          <w:szCs w:val="19"/>
          <w:lang w:val="en-US"/>
        </w:rPr>
        <w:t>0.5</w:t>
      </w:r>
      <w:r w:rsidR="00D0716F">
        <w:rPr>
          <w:rFonts w:ascii="Fira Sans" w:hAnsi="Fira Sans"/>
          <w:color w:val="auto"/>
          <w:szCs w:val="19"/>
          <w:lang w:val="en-US"/>
        </w:rPr>
        <w:t xml:space="preserve">% than </w:t>
      </w:r>
      <w:r w:rsidR="00A3096C">
        <w:rPr>
          <w:rFonts w:ascii="Fira Sans" w:hAnsi="Fira Sans"/>
          <w:color w:val="auto"/>
          <w:szCs w:val="19"/>
          <w:lang w:val="en-US"/>
        </w:rPr>
        <w:t xml:space="preserve">in the </w:t>
      </w:r>
      <w:r w:rsidR="00C77F7E">
        <w:rPr>
          <w:rFonts w:ascii="Fira Sans" w:hAnsi="Fira Sans"/>
          <w:color w:val="auto"/>
          <w:szCs w:val="19"/>
          <w:lang w:val="en-US"/>
        </w:rPr>
        <w:t>previous quarter and</w:t>
      </w:r>
      <w:r w:rsidR="00CD62F7">
        <w:rPr>
          <w:rFonts w:ascii="Fira Sans" w:hAnsi="Fira Sans"/>
          <w:color w:val="auto"/>
          <w:szCs w:val="19"/>
          <w:lang w:val="en-US"/>
        </w:rPr>
        <w:t xml:space="preserve"> </w:t>
      </w:r>
      <w:r w:rsidR="004A45E3">
        <w:rPr>
          <w:rFonts w:ascii="Fira Sans" w:hAnsi="Fira Sans"/>
          <w:color w:val="auto"/>
          <w:szCs w:val="19"/>
          <w:lang w:val="en-US"/>
        </w:rPr>
        <w:t>3.4</w:t>
      </w:r>
      <w:r w:rsidR="00836BE0">
        <w:rPr>
          <w:rFonts w:ascii="Fira Sans" w:hAnsi="Fira Sans"/>
          <w:color w:val="auto"/>
          <w:szCs w:val="19"/>
          <w:lang w:val="en-US"/>
        </w:rPr>
        <w:t xml:space="preserve">% </w:t>
      </w:r>
      <w:r w:rsidR="00584F16">
        <w:rPr>
          <w:rFonts w:ascii="Fira Sans" w:hAnsi="Fira Sans"/>
          <w:color w:val="auto"/>
          <w:szCs w:val="19"/>
          <w:lang w:val="en-US"/>
        </w:rPr>
        <w:t>higher</w:t>
      </w:r>
      <w:r w:rsidR="00836BE0">
        <w:rPr>
          <w:rFonts w:ascii="Fira Sans" w:hAnsi="Fira Sans"/>
          <w:color w:val="auto"/>
          <w:szCs w:val="19"/>
          <w:lang w:val="en-US"/>
        </w:rPr>
        <w:t xml:space="preserve"> than in the </w:t>
      </w:r>
      <w:r w:rsidR="00301686">
        <w:rPr>
          <w:rFonts w:ascii="Fira Sans" w:hAnsi="Fira Sans"/>
          <w:color w:val="auto"/>
          <w:szCs w:val="19"/>
          <w:lang w:val="en-US"/>
        </w:rPr>
        <w:t>1st</w:t>
      </w:r>
      <w:r w:rsidR="00821A32">
        <w:rPr>
          <w:rFonts w:ascii="Fira Sans" w:hAnsi="Fira Sans"/>
          <w:color w:val="auto"/>
          <w:szCs w:val="19"/>
          <w:lang w:val="en-US"/>
        </w:rPr>
        <w:t xml:space="preserve"> </w:t>
      </w:r>
      <w:r w:rsidR="00836BE0">
        <w:rPr>
          <w:rFonts w:ascii="Fira Sans" w:hAnsi="Fira Sans"/>
          <w:color w:val="auto"/>
          <w:szCs w:val="19"/>
          <w:lang w:val="en-US"/>
        </w:rPr>
        <w:t>quarter of the previous year</w:t>
      </w:r>
      <w:r w:rsidR="00836BE0" w:rsidRPr="00FA3261">
        <w:rPr>
          <w:rFonts w:ascii="Fira Sans" w:hAnsi="Fira Sans"/>
          <w:color w:val="auto"/>
          <w:szCs w:val="19"/>
          <w:lang w:val="en-US"/>
        </w:rPr>
        <w:t xml:space="preserve">. </w:t>
      </w:r>
    </w:p>
    <w:p w14:paraId="5207B6F6" w14:textId="073F19CA" w:rsidR="00732941" w:rsidRDefault="00732941" w:rsidP="005E5D87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Seasonally unadjusted GDP (constant average prices of the previous year) was </w:t>
      </w:r>
      <w:r w:rsidR="00B87D7D">
        <w:rPr>
          <w:szCs w:val="19"/>
          <w:lang w:val="en-US"/>
        </w:rPr>
        <w:t>higher</w:t>
      </w:r>
      <w:r>
        <w:rPr>
          <w:lang w:val="en-US" w:eastAsia="pl-PL"/>
        </w:rPr>
        <w:t xml:space="preserve"> by</w:t>
      </w:r>
      <w:r w:rsidR="004E3AD6">
        <w:rPr>
          <w:lang w:val="en-US" w:eastAsia="pl-PL"/>
        </w:rPr>
        <w:t xml:space="preserve"> </w:t>
      </w:r>
      <w:r w:rsidR="00301686">
        <w:rPr>
          <w:lang w:val="en-US" w:eastAsia="pl-PL"/>
        </w:rPr>
        <w:t>3.4</w:t>
      </w:r>
      <w:r>
        <w:rPr>
          <w:lang w:val="en-US" w:eastAsia="pl-PL"/>
        </w:rPr>
        <w:t>% than in the corresponding quarter of the previous year.</w:t>
      </w:r>
    </w:p>
    <w:p w14:paraId="3FABF015" w14:textId="13BE3B55" w:rsidR="00E95B8E" w:rsidRPr="007D5C3A" w:rsidRDefault="00F8141A" w:rsidP="00CA108D">
      <w:pPr>
        <w:spacing w:line="288" w:lineRule="auto"/>
        <w:rPr>
          <w:lang w:val="en-US" w:eastAsia="pl-PL"/>
        </w:rPr>
      </w:pPr>
      <w:r>
        <w:rPr>
          <w:lang w:val="en-US" w:eastAsia="pl-PL"/>
        </w:rPr>
        <w:t xml:space="preserve">The data is preliminary and can be </w:t>
      </w:r>
      <w:r w:rsidR="00286D89">
        <w:rPr>
          <w:lang w:val="en-US" w:eastAsia="pl-PL"/>
        </w:rPr>
        <w:t>updated</w:t>
      </w:r>
      <w:r>
        <w:rPr>
          <w:lang w:val="en-US" w:eastAsia="pl-PL"/>
        </w:rPr>
        <w:t>, in accordance with the revision policy of quarterly national accounts</w:t>
      </w:r>
      <w:r w:rsidR="00286D89">
        <w:rPr>
          <w:lang w:val="en-US" w:eastAsia="pl-PL"/>
        </w:rPr>
        <w:t>.</w:t>
      </w:r>
      <w:r w:rsidR="00286D89" w:rsidRPr="00286D89">
        <w:rPr>
          <w:lang w:val="en-US" w:eastAsia="pl-PL"/>
        </w:rPr>
        <w:t xml:space="preserve"> The revision is being made during the </w:t>
      </w:r>
      <w:r w:rsidR="00410A8C">
        <w:rPr>
          <w:lang w:val="en-US" w:eastAsia="pl-PL"/>
        </w:rPr>
        <w:t>compilation</w:t>
      </w:r>
      <w:r w:rsidR="00286D89" w:rsidRPr="00286D89">
        <w:rPr>
          <w:lang w:val="en-US" w:eastAsia="pl-PL"/>
        </w:rPr>
        <w:t xml:space="preserve"> </w:t>
      </w:r>
      <w:r w:rsidR="00286D89">
        <w:rPr>
          <w:lang w:val="en-US" w:eastAsia="pl-PL"/>
        </w:rPr>
        <w:t xml:space="preserve">of </w:t>
      </w:r>
      <w:r>
        <w:rPr>
          <w:lang w:val="en-US" w:eastAsia="pl-PL"/>
        </w:rPr>
        <w:t xml:space="preserve">the first regular estimate of GDP for the </w:t>
      </w:r>
      <w:r w:rsidR="00301686">
        <w:rPr>
          <w:szCs w:val="19"/>
          <w:lang w:val="en-US"/>
        </w:rPr>
        <w:t>1st</w:t>
      </w:r>
      <w:r w:rsidRPr="001E70B8">
        <w:rPr>
          <w:lang w:val="en-US" w:eastAsia="pl-PL"/>
        </w:rPr>
        <w:t xml:space="preserve"> </w:t>
      </w:r>
      <w:r>
        <w:rPr>
          <w:lang w:val="en-US" w:eastAsia="pl-PL"/>
        </w:rPr>
        <w:t>quarter of 202</w:t>
      </w:r>
      <w:r w:rsidR="00301686">
        <w:rPr>
          <w:lang w:val="en-US" w:eastAsia="pl-PL"/>
        </w:rPr>
        <w:t>6</w:t>
      </w:r>
      <w:r>
        <w:rPr>
          <w:lang w:val="en-US" w:eastAsia="pl-PL"/>
        </w:rPr>
        <w:t xml:space="preserve"> which will be released on </w:t>
      </w:r>
      <w:r w:rsidR="00301686">
        <w:rPr>
          <w:lang w:val="en-US" w:eastAsia="pl-PL"/>
        </w:rPr>
        <w:t>June</w:t>
      </w:r>
      <w:r w:rsidR="00DC4121">
        <w:rPr>
          <w:lang w:val="en-US" w:eastAsia="pl-PL"/>
        </w:rPr>
        <w:t xml:space="preserve"> </w:t>
      </w:r>
      <w:r w:rsidR="00301686">
        <w:rPr>
          <w:lang w:val="en-US" w:eastAsia="pl-PL"/>
        </w:rPr>
        <w:t>1</w:t>
      </w:r>
      <w:r>
        <w:rPr>
          <w:lang w:val="en-US" w:eastAsia="pl-PL"/>
        </w:rPr>
        <w:t>, 202</w:t>
      </w:r>
      <w:r w:rsidR="00DC4121">
        <w:rPr>
          <w:lang w:val="en-US" w:eastAsia="pl-PL"/>
        </w:rPr>
        <w:t>6</w:t>
      </w:r>
      <w:r>
        <w:rPr>
          <w:lang w:val="en-US" w:eastAsia="pl-PL"/>
        </w:rPr>
        <w:t>.</w:t>
      </w:r>
    </w:p>
    <w:p w14:paraId="04FCC8FE" w14:textId="57DC76F7" w:rsidR="00E24E58" w:rsidRPr="00055A0A" w:rsidRDefault="00E24E58" w:rsidP="00242B6D">
      <w:pPr>
        <w:pStyle w:val="Tablicanotka"/>
        <w:spacing w:before="360" w:line="240" w:lineRule="auto"/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</w:pP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Tabl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e </w:t>
      </w:r>
      <w:r w:rsidR="00CA108D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1</w:t>
      </w:r>
      <w:r w:rsidR="00F4215C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. Seasonally unadjusted GDP;</w:t>
      </w:r>
      <w:r w:rsidR="00497750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 xml:space="preserve"> </w:t>
      </w:r>
      <w:r w:rsidRPr="00055A0A">
        <w:rPr>
          <w:rFonts w:eastAsia="Times New Roman" w:cs="Times New Roman"/>
          <w:b/>
          <w:bCs/>
          <w:noProof w:val="0"/>
          <w:color w:val="000000" w:themeColor="text1"/>
          <w:spacing w:val="0"/>
          <w:sz w:val="19"/>
          <w:szCs w:val="19"/>
          <w:lang w:val="en-US" w:eastAsia="pl-PL"/>
        </w:rPr>
        <w:t>constant average prices of the previous year</w:t>
      </w:r>
    </w:p>
    <w:p w14:paraId="70B7677A" w14:textId="2650F62A" w:rsidR="00E24E58" w:rsidRDefault="00E24E58" w:rsidP="00242B6D">
      <w:pPr>
        <w:pStyle w:val="Tablicanotka"/>
        <w:spacing w:before="0" w:after="0"/>
        <w:rPr>
          <w:lang w:val="en-US"/>
        </w:rPr>
      </w:pPr>
    </w:p>
    <w:tbl>
      <w:tblPr>
        <w:tblStyle w:val="Tabela-Siatka"/>
        <w:tblpPr w:leftFromText="142" w:rightFromText="142" w:vertAnchor="text" w:horzAnchor="margin" w:tblpY="-53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1. Seasonally unadjusted GDP; constant average prices of the previous year"/>
        <w:tblDescription w:val="The data for the table is located in the xlsx file under the name: IS-02-tabl1-20260514-Flash estimate of Gross domestic Product in the 1st quarter of 2026"/>
      </w:tblPr>
      <w:tblGrid>
        <w:gridCol w:w="1096"/>
        <w:gridCol w:w="775"/>
        <w:gridCol w:w="775"/>
        <w:gridCol w:w="775"/>
        <w:gridCol w:w="779"/>
        <w:gridCol w:w="774"/>
        <w:gridCol w:w="774"/>
        <w:gridCol w:w="774"/>
        <w:gridCol w:w="774"/>
        <w:gridCol w:w="771"/>
      </w:tblGrid>
      <w:tr w:rsidR="005148FF" w:rsidRPr="00E34AA3" w14:paraId="4B53204A" w14:textId="594B3E3F" w:rsidTr="0075084F">
        <w:trPr>
          <w:trHeight w:hRule="exact" w:val="397"/>
        </w:trPr>
        <w:tc>
          <w:tcPr>
            <w:tcW w:w="679" w:type="pct"/>
            <w:vMerge w:val="restart"/>
            <w:vAlign w:val="center"/>
          </w:tcPr>
          <w:p w14:paraId="47099DCB" w14:textId="77777777" w:rsidR="005148FF" w:rsidRPr="00E34AA3" w:rsidRDefault="005148FF" w:rsidP="0091268A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923" w:type="pct"/>
            <w:gridSpan w:val="4"/>
            <w:vAlign w:val="center"/>
          </w:tcPr>
          <w:p w14:paraId="1A63634E" w14:textId="20108BD4" w:rsidR="005148FF" w:rsidRDefault="005148FF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919" w:type="pct"/>
            <w:gridSpan w:val="4"/>
            <w:vAlign w:val="center"/>
          </w:tcPr>
          <w:p w14:paraId="65DEDA40" w14:textId="04C46AC4" w:rsidR="005148FF" w:rsidRDefault="005148FF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479" w:type="pct"/>
            <w:vAlign w:val="center"/>
          </w:tcPr>
          <w:p w14:paraId="369FE0E9" w14:textId="7FB53CC0" w:rsidR="005148FF" w:rsidRDefault="005148FF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5148FF" w:rsidRPr="00E34AA3" w14:paraId="33159938" w14:textId="2E84254F" w:rsidTr="0075084F">
        <w:trPr>
          <w:trHeight w:hRule="exact" w:val="397"/>
        </w:trPr>
        <w:tc>
          <w:tcPr>
            <w:tcW w:w="679" w:type="pct"/>
            <w:vMerge/>
          </w:tcPr>
          <w:p w14:paraId="4F0A9C8F" w14:textId="77777777" w:rsidR="005148FF" w:rsidRPr="00E34AA3" w:rsidRDefault="005148FF" w:rsidP="005148FF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2A3D3DC6" w14:textId="130E54BD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vAlign w:val="center"/>
          </w:tcPr>
          <w:p w14:paraId="0A779D64" w14:textId="27D59C45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vAlign w:val="center"/>
          </w:tcPr>
          <w:p w14:paraId="29DDAB3E" w14:textId="48D8D317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2" w:type="pct"/>
            <w:vAlign w:val="center"/>
          </w:tcPr>
          <w:p w14:paraId="37FF3FEB" w14:textId="4126F2E5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80" w:type="pct"/>
            <w:vAlign w:val="center"/>
          </w:tcPr>
          <w:p w14:paraId="5643DE68" w14:textId="0E41175B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vAlign w:val="center"/>
          </w:tcPr>
          <w:p w14:paraId="04B812ED" w14:textId="7229C191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vAlign w:val="center"/>
          </w:tcPr>
          <w:p w14:paraId="24BACB17" w14:textId="46F3CAC4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0" w:type="pct"/>
            <w:vAlign w:val="center"/>
          </w:tcPr>
          <w:p w14:paraId="2D0E05A7" w14:textId="11B69B0C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9" w:type="pct"/>
            <w:vAlign w:val="center"/>
          </w:tcPr>
          <w:p w14:paraId="1E98194C" w14:textId="2566C6AB" w:rsidR="005148FF" w:rsidRDefault="005148FF" w:rsidP="005148FF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BA7225" w:rsidRPr="00410A8C" w14:paraId="2C60C7AD" w14:textId="4C0F4B08" w:rsidTr="005148FF">
        <w:trPr>
          <w:trHeight w:hRule="exact" w:val="397"/>
        </w:trPr>
        <w:tc>
          <w:tcPr>
            <w:tcW w:w="679" w:type="pct"/>
            <w:vMerge/>
          </w:tcPr>
          <w:p w14:paraId="5EA3C58B" w14:textId="77777777" w:rsidR="00BA7225" w:rsidRPr="00E34AA3" w:rsidRDefault="00BA7225" w:rsidP="0091268A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1" w:type="pct"/>
            <w:gridSpan w:val="9"/>
            <w:vAlign w:val="center"/>
          </w:tcPr>
          <w:p w14:paraId="01BE4442" w14:textId="7CB5C9CF" w:rsidR="00BA7225" w:rsidRDefault="00BA7225" w:rsidP="0091268A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75084F" w:rsidRPr="00AF332F" w14:paraId="43C54BFF" w14:textId="7B4D3CFD" w:rsidTr="0075084F">
        <w:trPr>
          <w:trHeight w:val="397"/>
        </w:trPr>
        <w:tc>
          <w:tcPr>
            <w:tcW w:w="679" w:type="pct"/>
            <w:tcMar>
              <w:left w:w="0" w:type="dxa"/>
              <w:right w:w="0" w:type="dxa"/>
            </w:tcMar>
            <w:vAlign w:val="center"/>
          </w:tcPr>
          <w:p w14:paraId="145E69FF" w14:textId="19CF22C5" w:rsidR="0075084F" w:rsidRPr="00F54F97" w:rsidRDefault="0075084F" w:rsidP="0075084F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F54F97">
              <w:rPr>
                <w:sz w:val="18"/>
                <w:szCs w:val="18"/>
                <w:lang w:val="en-US"/>
              </w:rPr>
              <w:t xml:space="preserve">GDP </w:t>
            </w:r>
            <w:r w:rsidR="00EE13DA">
              <w:rPr>
                <w:sz w:val="18"/>
                <w:szCs w:val="18"/>
                <w:lang w:val="en-US"/>
              </w:rPr>
              <w:t xml:space="preserve">volume </w:t>
            </w:r>
            <w:r w:rsidRPr="00F54F97">
              <w:rPr>
                <w:sz w:val="18"/>
                <w:szCs w:val="18"/>
                <w:lang w:val="en-US"/>
              </w:rPr>
              <w:t xml:space="preserve">growth rate </w:t>
            </w:r>
          </w:p>
        </w:tc>
        <w:tc>
          <w:tcPr>
            <w:tcW w:w="480" w:type="pct"/>
            <w:tcMar>
              <w:left w:w="28" w:type="dxa"/>
              <w:right w:w="28" w:type="dxa"/>
            </w:tcMar>
          </w:tcPr>
          <w:p w14:paraId="5B49B178" w14:textId="20331383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102,5</w:t>
            </w:r>
          </w:p>
        </w:tc>
        <w:tc>
          <w:tcPr>
            <w:tcW w:w="480" w:type="pct"/>
          </w:tcPr>
          <w:p w14:paraId="352A298D" w14:textId="628057A3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103,6</w:t>
            </w:r>
          </w:p>
        </w:tc>
        <w:tc>
          <w:tcPr>
            <w:tcW w:w="480" w:type="pct"/>
          </w:tcPr>
          <w:p w14:paraId="2D88E1B6" w14:textId="70AEFA41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103,0</w:t>
            </w:r>
          </w:p>
        </w:tc>
        <w:tc>
          <w:tcPr>
            <w:tcW w:w="482" w:type="pct"/>
          </w:tcPr>
          <w:p w14:paraId="7747D4A3" w14:textId="03C37AFD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103,7</w:t>
            </w:r>
          </w:p>
        </w:tc>
        <w:tc>
          <w:tcPr>
            <w:tcW w:w="480" w:type="pct"/>
          </w:tcPr>
          <w:p w14:paraId="19B56309" w14:textId="7D51FA9F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103,2</w:t>
            </w:r>
          </w:p>
        </w:tc>
        <w:tc>
          <w:tcPr>
            <w:tcW w:w="480" w:type="pct"/>
          </w:tcPr>
          <w:p w14:paraId="5EA50072" w14:textId="4D08A73D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103,3</w:t>
            </w:r>
          </w:p>
        </w:tc>
        <w:tc>
          <w:tcPr>
            <w:tcW w:w="480" w:type="pct"/>
          </w:tcPr>
          <w:p w14:paraId="7B0F0DBF" w14:textId="6004A434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103,8</w:t>
            </w:r>
          </w:p>
        </w:tc>
        <w:tc>
          <w:tcPr>
            <w:tcW w:w="480" w:type="pct"/>
          </w:tcPr>
          <w:p w14:paraId="0B8F4DA7" w14:textId="2D1C3EF3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104,1</w:t>
            </w:r>
          </w:p>
        </w:tc>
        <w:tc>
          <w:tcPr>
            <w:tcW w:w="479" w:type="pct"/>
          </w:tcPr>
          <w:p w14:paraId="5D29ABC6" w14:textId="2FA7C4DF" w:rsidR="0075084F" w:rsidRPr="004D3DEA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1175B3">
              <w:t>103,4</w:t>
            </w:r>
          </w:p>
        </w:tc>
      </w:tr>
    </w:tbl>
    <w:p w14:paraId="515D3B57" w14:textId="1AFCC964" w:rsidR="00CA108D" w:rsidRPr="007D5C3A" w:rsidRDefault="00CA108D" w:rsidP="00CA108D">
      <w:pPr>
        <w:pStyle w:val="Tytutablicy"/>
        <w:rPr>
          <w:lang w:val="en-US"/>
        </w:rPr>
      </w:pPr>
      <w:r w:rsidRPr="007D5C3A">
        <w:rPr>
          <w:lang w:val="en-US"/>
        </w:rPr>
        <w:t xml:space="preserve">Table </w:t>
      </w:r>
      <w:r>
        <w:rPr>
          <w:lang w:val="en-US"/>
        </w:rPr>
        <w:t>2</w:t>
      </w:r>
      <w:r w:rsidRPr="007D5C3A">
        <w:rPr>
          <w:lang w:val="en-US"/>
        </w:rPr>
        <w:t xml:space="preserve">. </w:t>
      </w:r>
      <w:r>
        <w:rPr>
          <w:lang w:val="en-US"/>
        </w:rPr>
        <w:t>Seasonally adjusted GDP; constant prices, reference year 2020</w:t>
      </w:r>
    </w:p>
    <w:tbl>
      <w:tblPr>
        <w:tblStyle w:val="Tabela-Siatka"/>
        <w:tblpPr w:leftFromText="142" w:rightFromText="142" w:vertAnchor="text" w:horzAnchor="margin" w:tblpXSpec="center" w:tblpY="285"/>
        <w:tblW w:w="5000" w:type="pct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  <w:tblCaption w:val="Table 2. Seasonally adjusted GDP; constant prices, reference year 2020"/>
        <w:tblDescription w:val="The data for the table is located in the xlsx file under the name: IS-03-tabl2-20260514-Flash estimate of Gross Domestic Product in the 1st quarter of 2026"/>
      </w:tblPr>
      <w:tblGrid>
        <w:gridCol w:w="1096"/>
        <w:gridCol w:w="775"/>
        <w:gridCol w:w="775"/>
        <w:gridCol w:w="774"/>
        <w:gridCol w:w="776"/>
        <w:gridCol w:w="774"/>
        <w:gridCol w:w="774"/>
        <w:gridCol w:w="774"/>
        <w:gridCol w:w="776"/>
        <w:gridCol w:w="773"/>
      </w:tblGrid>
      <w:tr w:rsidR="00FF0EED" w:rsidRPr="00E34AA3" w14:paraId="32F45CBD" w14:textId="4F2F0F0B" w:rsidTr="002B44AF">
        <w:trPr>
          <w:trHeight w:hRule="exact" w:val="397"/>
        </w:trPr>
        <w:tc>
          <w:tcPr>
            <w:tcW w:w="679" w:type="pct"/>
            <w:vMerge w:val="restart"/>
            <w:vAlign w:val="center"/>
          </w:tcPr>
          <w:p w14:paraId="0E2BE9A2" w14:textId="77777777" w:rsidR="00FF0EED" w:rsidRPr="00E34AA3" w:rsidRDefault="00FF0EED" w:rsidP="00243A8E">
            <w:pPr>
              <w:pStyle w:val="Tablicanotka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Specification</w:t>
            </w:r>
          </w:p>
        </w:tc>
        <w:tc>
          <w:tcPr>
            <w:tcW w:w="1921" w:type="pct"/>
            <w:gridSpan w:val="4"/>
            <w:vAlign w:val="center"/>
          </w:tcPr>
          <w:p w14:paraId="6667ABA4" w14:textId="67CBF35A" w:rsidR="00FF0EED" w:rsidRDefault="00FF0EED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2024</w:t>
            </w:r>
          </w:p>
        </w:tc>
        <w:tc>
          <w:tcPr>
            <w:tcW w:w="1920" w:type="pct"/>
            <w:gridSpan w:val="4"/>
            <w:vAlign w:val="center"/>
          </w:tcPr>
          <w:p w14:paraId="7313C0B1" w14:textId="5DAFA0B5" w:rsidR="00FF0EED" w:rsidRDefault="00FF0EED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2025</w:t>
            </w:r>
          </w:p>
        </w:tc>
        <w:tc>
          <w:tcPr>
            <w:tcW w:w="479" w:type="pct"/>
            <w:vAlign w:val="center"/>
          </w:tcPr>
          <w:p w14:paraId="5B61080A" w14:textId="09DA6070" w:rsidR="00FF0EED" w:rsidRDefault="00FF0EED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2026</w:t>
            </w:r>
          </w:p>
        </w:tc>
      </w:tr>
      <w:tr w:rsidR="00FF0EED" w:rsidRPr="00E34AA3" w14:paraId="0185E770" w14:textId="347E48D1" w:rsidTr="002B44AF">
        <w:trPr>
          <w:trHeight w:hRule="exact" w:val="397"/>
        </w:trPr>
        <w:tc>
          <w:tcPr>
            <w:tcW w:w="679" w:type="pct"/>
            <w:vMerge/>
          </w:tcPr>
          <w:p w14:paraId="63969CB1" w14:textId="77777777" w:rsidR="00FF0EED" w:rsidRPr="00E34AA3" w:rsidRDefault="00FF0EED" w:rsidP="00FF0EED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80" w:type="pct"/>
            <w:vAlign w:val="center"/>
          </w:tcPr>
          <w:p w14:paraId="647EC7FE" w14:textId="2B8D8F03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vAlign w:val="center"/>
          </w:tcPr>
          <w:p w14:paraId="6ECB4DB0" w14:textId="70B4330A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vAlign w:val="center"/>
          </w:tcPr>
          <w:p w14:paraId="087040CB" w14:textId="4C16F560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1" w:type="pct"/>
            <w:vAlign w:val="center"/>
          </w:tcPr>
          <w:p w14:paraId="557255EE" w14:textId="27D04FB3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80" w:type="pct"/>
            <w:vAlign w:val="center"/>
          </w:tcPr>
          <w:p w14:paraId="1E576F6B" w14:textId="7D8E481C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  <w:tc>
          <w:tcPr>
            <w:tcW w:w="480" w:type="pct"/>
            <w:vAlign w:val="center"/>
          </w:tcPr>
          <w:p w14:paraId="1B5A1B30" w14:textId="56716251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Q2</w:t>
            </w:r>
          </w:p>
        </w:tc>
        <w:tc>
          <w:tcPr>
            <w:tcW w:w="480" w:type="pct"/>
            <w:vAlign w:val="center"/>
          </w:tcPr>
          <w:p w14:paraId="6AD1C691" w14:textId="56D598EA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Q3</w:t>
            </w:r>
          </w:p>
        </w:tc>
        <w:tc>
          <w:tcPr>
            <w:tcW w:w="481" w:type="pct"/>
            <w:vAlign w:val="center"/>
          </w:tcPr>
          <w:p w14:paraId="0CBBA97B" w14:textId="5B581A87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Q4</w:t>
            </w:r>
          </w:p>
        </w:tc>
        <w:tc>
          <w:tcPr>
            <w:tcW w:w="479" w:type="pct"/>
            <w:vAlign w:val="center"/>
          </w:tcPr>
          <w:p w14:paraId="6BBC43F4" w14:textId="5DFE9EDC" w:rsidR="00FF0EED" w:rsidRDefault="00FF0EED" w:rsidP="00FF0EED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Q1</w:t>
            </w:r>
          </w:p>
        </w:tc>
      </w:tr>
      <w:tr w:rsidR="00BA7225" w:rsidRPr="00E34AA3" w14:paraId="5B18B2C6" w14:textId="3087D32A" w:rsidTr="0075084F">
        <w:trPr>
          <w:trHeight w:hRule="exact" w:val="397"/>
        </w:trPr>
        <w:tc>
          <w:tcPr>
            <w:tcW w:w="679" w:type="pct"/>
            <w:vMerge/>
          </w:tcPr>
          <w:p w14:paraId="090C6AFD" w14:textId="77777777" w:rsidR="00BA7225" w:rsidRPr="00E34AA3" w:rsidRDefault="00BA7225" w:rsidP="00243A8E">
            <w:pPr>
              <w:pStyle w:val="Tablicanotka"/>
              <w:rPr>
                <w:sz w:val="18"/>
                <w:szCs w:val="18"/>
              </w:rPr>
            </w:pPr>
          </w:p>
        </w:tc>
        <w:tc>
          <w:tcPr>
            <w:tcW w:w="4321" w:type="pct"/>
            <w:gridSpan w:val="9"/>
            <w:vAlign w:val="center"/>
          </w:tcPr>
          <w:p w14:paraId="65BCBEE8" w14:textId="4A0ECAE4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previous quarter</w:t>
            </w:r>
            <w:r w:rsidRPr="00E34AA3">
              <w:rPr>
                <w:sz w:val="18"/>
                <w:szCs w:val="18"/>
              </w:rPr>
              <w:t xml:space="preserve"> = 100</w:t>
            </w:r>
          </w:p>
        </w:tc>
      </w:tr>
      <w:tr w:rsidR="0075084F" w:rsidRPr="00D720A5" w14:paraId="62EB3AE9" w14:textId="14F4C385" w:rsidTr="002B44AF">
        <w:trPr>
          <w:trHeight w:val="397"/>
        </w:trPr>
        <w:tc>
          <w:tcPr>
            <w:tcW w:w="679" w:type="pct"/>
            <w:tcMar>
              <w:left w:w="0" w:type="dxa"/>
              <w:right w:w="0" w:type="dxa"/>
            </w:tcMar>
            <w:vAlign w:val="center"/>
          </w:tcPr>
          <w:p w14:paraId="5D8F45DF" w14:textId="7AD8CE1B" w:rsidR="0075084F" w:rsidRPr="00F54F97" w:rsidRDefault="00EE13DA" w:rsidP="0075084F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EE13DA">
              <w:rPr>
                <w:sz w:val="18"/>
                <w:szCs w:val="18"/>
                <w:lang w:val="en-US"/>
              </w:rPr>
              <w:t>GDP volume growth rate</w:t>
            </w:r>
          </w:p>
        </w:tc>
        <w:tc>
          <w:tcPr>
            <w:tcW w:w="480" w:type="pct"/>
            <w:tcMar>
              <w:left w:w="28" w:type="dxa"/>
              <w:right w:w="28" w:type="dxa"/>
            </w:tcMar>
          </w:tcPr>
          <w:p w14:paraId="5E510373" w14:textId="33DAFCBA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101,0</w:t>
            </w:r>
          </w:p>
        </w:tc>
        <w:tc>
          <w:tcPr>
            <w:tcW w:w="480" w:type="pct"/>
          </w:tcPr>
          <w:p w14:paraId="64FE34EE" w14:textId="731E428F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101,6</w:t>
            </w:r>
          </w:p>
        </w:tc>
        <w:tc>
          <w:tcPr>
            <w:tcW w:w="480" w:type="pct"/>
          </w:tcPr>
          <w:p w14:paraId="07418CB8" w14:textId="6AEC63BA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99,9</w:t>
            </w:r>
          </w:p>
        </w:tc>
        <w:tc>
          <w:tcPr>
            <w:tcW w:w="481" w:type="pct"/>
          </w:tcPr>
          <w:p w14:paraId="78C024CA" w14:textId="09BAD979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101,4</w:t>
            </w:r>
          </w:p>
        </w:tc>
        <w:tc>
          <w:tcPr>
            <w:tcW w:w="480" w:type="pct"/>
          </w:tcPr>
          <w:p w14:paraId="7E505131" w14:textId="6035B705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100,9</w:t>
            </w:r>
          </w:p>
        </w:tc>
        <w:tc>
          <w:tcPr>
            <w:tcW w:w="480" w:type="pct"/>
          </w:tcPr>
          <w:p w14:paraId="6A47AFB9" w14:textId="07BB2046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100,8</w:t>
            </w:r>
          </w:p>
        </w:tc>
        <w:tc>
          <w:tcPr>
            <w:tcW w:w="480" w:type="pct"/>
          </w:tcPr>
          <w:p w14:paraId="5B2D2DD6" w14:textId="30D1CEA9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101,1</w:t>
            </w:r>
          </w:p>
        </w:tc>
        <w:tc>
          <w:tcPr>
            <w:tcW w:w="481" w:type="pct"/>
          </w:tcPr>
          <w:p w14:paraId="6F445E94" w14:textId="7BF1E9D4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101,0</w:t>
            </w:r>
          </w:p>
        </w:tc>
        <w:tc>
          <w:tcPr>
            <w:tcW w:w="479" w:type="pct"/>
          </w:tcPr>
          <w:p w14:paraId="0CFD74C0" w14:textId="0AA47250" w:rsidR="0075084F" w:rsidRDefault="0075084F" w:rsidP="0075084F">
            <w:pPr>
              <w:pStyle w:val="Tablicanotka"/>
              <w:jc w:val="right"/>
              <w:rPr>
                <w:sz w:val="18"/>
                <w:szCs w:val="18"/>
              </w:rPr>
            </w:pPr>
            <w:r w:rsidRPr="000130E5">
              <w:t>100,5</w:t>
            </w:r>
          </w:p>
        </w:tc>
      </w:tr>
      <w:tr w:rsidR="00BA7225" w:rsidRPr="00410A8C" w14:paraId="764F0AB5" w14:textId="72749C66" w:rsidTr="0075084F">
        <w:trPr>
          <w:trHeight w:hRule="exact" w:val="397"/>
        </w:trPr>
        <w:tc>
          <w:tcPr>
            <w:tcW w:w="679" w:type="pct"/>
            <w:vAlign w:val="center"/>
          </w:tcPr>
          <w:p w14:paraId="753FEC23" w14:textId="77777777" w:rsidR="00BA7225" w:rsidRPr="00FB2D95" w:rsidRDefault="00BA7225" w:rsidP="00243A8E">
            <w:pPr>
              <w:pStyle w:val="Tablicanotka"/>
              <w:rPr>
                <w:sz w:val="18"/>
                <w:szCs w:val="18"/>
                <w:lang w:val="en-US"/>
              </w:rPr>
            </w:pPr>
          </w:p>
        </w:tc>
        <w:tc>
          <w:tcPr>
            <w:tcW w:w="4321" w:type="pct"/>
            <w:gridSpan w:val="9"/>
            <w:vAlign w:val="center"/>
          </w:tcPr>
          <w:p w14:paraId="7EA0ED29" w14:textId="50E039C3" w:rsidR="00BA7225" w:rsidRDefault="00BA7225" w:rsidP="00243A8E">
            <w:pPr>
              <w:pStyle w:val="Tablicanotka"/>
              <w:spacing w:after="0"/>
              <w:contextualSpacing/>
              <w:jc w:val="center"/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c</w:t>
            </w:r>
            <w:r w:rsidRPr="00F54F97">
              <w:rPr>
                <w:sz w:val="18"/>
                <w:szCs w:val="18"/>
                <w:lang w:val="en-US"/>
              </w:rPr>
              <w:t>orresponding quarter of previous year = 100</w:t>
            </w:r>
          </w:p>
        </w:tc>
      </w:tr>
      <w:tr w:rsidR="002B44AF" w:rsidRPr="00D720A5" w14:paraId="1A33933C" w14:textId="7EB744B0" w:rsidTr="002B44AF">
        <w:tc>
          <w:tcPr>
            <w:tcW w:w="679" w:type="pct"/>
            <w:vAlign w:val="center"/>
          </w:tcPr>
          <w:p w14:paraId="515AB67E" w14:textId="1357B5FB" w:rsidR="002B44AF" w:rsidRPr="00F54F97" w:rsidRDefault="00EE13DA" w:rsidP="002B44AF">
            <w:pPr>
              <w:pStyle w:val="Tablicanotka"/>
              <w:spacing w:before="60" w:after="60"/>
              <w:rPr>
                <w:sz w:val="18"/>
                <w:szCs w:val="18"/>
                <w:lang w:val="en-US"/>
              </w:rPr>
            </w:pPr>
            <w:r w:rsidRPr="00EE13DA">
              <w:rPr>
                <w:sz w:val="18"/>
                <w:szCs w:val="18"/>
                <w:lang w:val="en-US"/>
              </w:rPr>
              <w:t>GDP volume growth rate</w:t>
            </w:r>
            <w:bookmarkStart w:id="0" w:name="_GoBack"/>
            <w:bookmarkEnd w:id="0"/>
          </w:p>
        </w:tc>
        <w:tc>
          <w:tcPr>
            <w:tcW w:w="480" w:type="pct"/>
          </w:tcPr>
          <w:p w14:paraId="0B7EB858" w14:textId="64103840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102,0</w:t>
            </w:r>
          </w:p>
        </w:tc>
        <w:tc>
          <w:tcPr>
            <w:tcW w:w="480" w:type="pct"/>
          </w:tcPr>
          <w:p w14:paraId="1772BAB3" w14:textId="5D4ACC89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104,2</w:t>
            </w:r>
          </w:p>
        </w:tc>
        <w:tc>
          <w:tcPr>
            <w:tcW w:w="480" w:type="pct"/>
          </w:tcPr>
          <w:p w14:paraId="27711762" w14:textId="19958315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102,2</w:t>
            </w:r>
          </w:p>
        </w:tc>
        <w:tc>
          <w:tcPr>
            <w:tcW w:w="481" w:type="pct"/>
          </w:tcPr>
          <w:p w14:paraId="389AC07A" w14:textId="17D271E8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104,0</w:t>
            </w:r>
          </w:p>
        </w:tc>
        <w:tc>
          <w:tcPr>
            <w:tcW w:w="480" w:type="pct"/>
          </w:tcPr>
          <w:p w14:paraId="23D6D2CD" w14:textId="7F688A60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103,8</w:t>
            </w:r>
          </w:p>
        </w:tc>
        <w:tc>
          <w:tcPr>
            <w:tcW w:w="480" w:type="pct"/>
          </w:tcPr>
          <w:p w14:paraId="0361CB15" w14:textId="68916E72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102,9</w:t>
            </w:r>
          </w:p>
        </w:tc>
        <w:tc>
          <w:tcPr>
            <w:tcW w:w="480" w:type="pct"/>
          </w:tcPr>
          <w:p w14:paraId="59B8987A" w14:textId="2E470912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104,1</w:t>
            </w:r>
          </w:p>
        </w:tc>
        <w:tc>
          <w:tcPr>
            <w:tcW w:w="481" w:type="pct"/>
          </w:tcPr>
          <w:p w14:paraId="19BE74D6" w14:textId="7633C277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103,7</w:t>
            </w:r>
          </w:p>
        </w:tc>
        <w:tc>
          <w:tcPr>
            <w:tcW w:w="479" w:type="pct"/>
          </w:tcPr>
          <w:p w14:paraId="57D30B72" w14:textId="3AB841A6" w:rsidR="002B44AF" w:rsidRDefault="002B44AF" w:rsidP="002B44AF">
            <w:pPr>
              <w:pStyle w:val="Tablicanotka"/>
              <w:jc w:val="right"/>
              <w:rPr>
                <w:sz w:val="18"/>
                <w:szCs w:val="18"/>
              </w:rPr>
            </w:pPr>
            <w:r w:rsidRPr="004F2155">
              <w:t>103,4</w:t>
            </w:r>
          </w:p>
        </w:tc>
      </w:tr>
    </w:tbl>
    <w:p w14:paraId="652008FE" w14:textId="77777777" w:rsidR="00242B6D" w:rsidRDefault="00242B6D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</w:p>
    <w:p w14:paraId="5E705EB6" w14:textId="3BE3F007" w:rsidR="00E24D99" w:rsidRDefault="004953F4" w:rsidP="00D1373C">
      <w:pPr>
        <w:pStyle w:val="Tablicanotka"/>
        <w:spacing w:before="360" w:line="240" w:lineRule="auto"/>
        <w:contextualSpacing/>
        <w:rPr>
          <w:b/>
          <w:sz w:val="19"/>
          <w:szCs w:val="19"/>
          <w:lang w:val="en-US"/>
        </w:rPr>
      </w:pPr>
      <w:r w:rsidRPr="004953F4">
        <w:rPr>
          <w:b/>
          <w:sz w:val="19"/>
          <w:szCs w:val="19"/>
          <w:lang w:val="en-US"/>
        </w:rPr>
        <w:lastRenderedPageBreak/>
        <w:t xml:space="preserve">Chart 1. Gross domestic product </w:t>
      </w:r>
      <w:r>
        <w:rPr>
          <w:b/>
          <w:sz w:val="19"/>
          <w:szCs w:val="19"/>
          <w:lang w:val="en-US"/>
        </w:rPr>
        <w:t>volume growth rate</w:t>
      </w:r>
      <w:r w:rsidR="002C7C47">
        <w:rPr>
          <w:b/>
          <w:sz w:val="19"/>
          <w:szCs w:val="19"/>
          <w:lang w:val="en-US"/>
        </w:rPr>
        <w:t>,</w:t>
      </w:r>
      <w:r w:rsidR="00E24D99">
        <w:rPr>
          <w:b/>
          <w:sz w:val="19"/>
          <w:szCs w:val="19"/>
          <w:lang w:val="en-US"/>
        </w:rPr>
        <w:t xml:space="preserve"> seasonally adjusted and un</w:t>
      </w:r>
      <w:r w:rsidR="00DB0068">
        <w:rPr>
          <w:b/>
          <w:sz w:val="19"/>
          <w:szCs w:val="19"/>
          <w:lang w:val="en-US"/>
        </w:rPr>
        <w:t>ad</w:t>
      </w:r>
      <w:r w:rsidR="00E24D99">
        <w:rPr>
          <w:b/>
          <w:sz w:val="19"/>
          <w:szCs w:val="19"/>
          <w:lang w:val="en-US"/>
        </w:rPr>
        <w:t>justed</w:t>
      </w:r>
    </w:p>
    <w:p w14:paraId="216A3E45" w14:textId="4424FC85" w:rsidR="004953F4" w:rsidRDefault="004953F4" w:rsidP="00CA108D">
      <w:pPr>
        <w:pStyle w:val="Tablicanotka"/>
        <w:spacing w:before="0" w:line="240" w:lineRule="auto"/>
        <w:ind w:left="680"/>
        <w:outlineLvl w:val="0"/>
        <w:rPr>
          <w:b/>
          <w:sz w:val="19"/>
          <w:szCs w:val="19"/>
          <w:lang w:val="en-US"/>
        </w:rPr>
      </w:pPr>
      <w:r>
        <w:rPr>
          <w:b/>
          <w:sz w:val="19"/>
          <w:szCs w:val="19"/>
          <w:lang w:val="en-US"/>
        </w:rPr>
        <w:t>(corresponding period of the previous year = 100)</w:t>
      </w:r>
    </w:p>
    <w:p w14:paraId="1190B839" w14:textId="59F84279" w:rsidR="00377516" w:rsidRPr="00896C0B" w:rsidRDefault="00F52898" w:rsidP="00BF7CA9">
      <w:pPr>
        <w:pStyle w:val="Tablicanotka"/>
        <w:spacing w:before="360" w:line="240" w:lineRule="auto"/>
        <w:ind w:left="680"/>
        <w:contextualSpacing/>
        <w:outlineLvl w:val="0"/>
        <w:rPr>
          <w:lang w:val="en-GB" w:eastAsia="pl-PL"/>
        </w:rPr>
      </w:pPr>
      <w:r w:rsidRPr="00F52898">
        <w:rPr>
          <w:lang w:eastAsia="pl-PL"/>
        </w:rPr>
        <w:drawing>
          <wp:anchor distT="0" distB="0" distL="114300" distR="114300" simplePos="0" relativeHeight="251846656" behindDoc="0" locked="0" layoutInCell="1" allowOverlap="1" wp14:anchorId="4C7B2422" wp14:editId="045E5B11">
            <wp:simplePos x="0" y="0"/>
            <wp:positionH relativeFrom="margin">
              <wp:align>right</wp:align>
            </wp:positionH>
            <wp:positionV relativeFrom="paragraph">
              <wp:posOffset>132080</wp:posOffset>
            </wp:positionV>
            <wp:extent cx="5121910" cy="3111500"/>
            <wp:effectExtent l="0" t="0" r="2540" b="0"/>
            <wp:wrapSquare wrapText="bothSides"/>
            <wp:docPr id="16" name="Obraz 16" descr="The data for the chart is located in the xlsx file under the name: IS-04-wyk-20260514-Flash estimate of Gross Domestic Product in the 1st quarter of 2026" title="Chart 1. Gross domestic product volume growth rate, seasonally adjusted and unadjusted (corresponding period of the previous year = 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1910" cy="311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EE4469" w14:textId="33642006" w:rsidR="00B42BA0" w:rsidRDefault="00B42BA0" w:rsidP="00BF7CA9">
      <w:pPr>
        <w:pStyle w:val="Tablicanotka"/>
        <w:spacing w:before="360" w:line="240" w:lineRule="auto"/>
        <w:ind w:left="680"/>
        <w:contextualSpacing/>
        <w:outlineLvl w:val="0"/>
        <w:rPr>
          <w:lang w:val="en-GB" w:eastAsia="pl-PL"/>
        </w:rPr>
      </w:pPr>
    </w:p>
    <w:p w14:paraId="21BF84E4" w14:textId="1D1251C9" w:rsidR="00B43F58" w:rsidRPr="00160E77" w:rsidRDefault="00D972F6" w:rsidP="00CA108D">
      <w:pPr>
        <w:pStyle w:val="Tablicanotka"/>
        <w:spacing w:before="360" w:after="0" w:line="240" w:lineRule="auto"/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</w:pPr>
      <w:r w:rsidRPr="00160E77">
        <w:rPr>
          <w:rFonts w:eastAsia="Times New Roman" w:cs="Times New Roman"/>
          <w:b/>
          <w:bCs/>
          <w:spacing w:val="0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5F2C55FD" wp14:editId="1E814BDF">
                <wp:simplePos x="0" y="0"/>
                <wp:positionH relativeFrom="column">
                  <wp:posOffset>5271135</wp:posOffset>
                </wp:positionH>
                <wp:positionV relativeFrom="paragraph">
                  <wp:posOffset>345440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4" name="Pole tekstowe 4" descr="Lorem ipsum dolor sit amet, consectetur adipiscing elit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3E43E7" w14:textId="77777777" w:rsidR="00D972F6" w:rsidRPr="007D5C3A" w:rsidRDefault="00D972F6" w:rsidP="00D972F6">
                            <w:pPr>
                              <w:pStyle w:val="tekstzboku"/>
                              <w:rPr>
                                <w:bCs w:val="0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C55FD" id="Pole tekstowe 4" o:spid="_x0000_s1028" type="#_x0000_t202" alt="Lorem ipsum dolor sit amet, consectetur adipiscing elit" style="position:absolute;margin-left:415.05pt;margin-top:27.2pt;width:135.85pt;height:65.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" filled="f" stroked="f">
                <v:textbox>
                  <w:txbxContent>
                    <w:p w14:paraId="1F3E43E7" w14:textId="77777777" w:rsidR="00D972F6" w:rsidRPr="007D5C3A" w:rsidRDefault="00D972F6" w:rsidP="00D972F6">
                      <w:pPr>
                        <w:pStyle w:val="tekstzboku"/>
                        <w:rPr>
                          <w:bCs w:val="0"/>
                          <w:lang w:val="en-US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677B9C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Ch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art 2. Gross domes</w:t>
      </w:r>
      <w:r w:rsidR="002C7C4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 xml:space="preserve">tic product seasonally adjusted, </w:t>
      </w:r>
      <w:r w:rsidR="00B43F58" w:rsidRPr="00160E77">
        <w:rPr>
          <w:rFonts w:eastAsia="Times New Roman" w:cs="Times New Roman"/>
          <w:b/>
          <w:bCs/>
          <w:spacing w:val="0"/>
          <w:sz w:val="19"/>
          <w:szCs w:val="19"/>
          <w:lang w:val="en-US" w:eastAsia="pl-PL"/>
        </w:rPr>
        <w:t>volume growth rate</w:t>
      </w:r>
    </w:p>
    <w:p w14:paraId="4B59E915" w14:textId="75761F5A" w:rsidR="00B43F58" w:rsidRDefault="00F52898" w:rsidP="00CA108D">
      <w:pPr>
        <w:pStyle w:val="Tytuwykresu0"/>
        <w:spacing w:before="0"/>
        <w:ind w:left="737"/>
        <w:rPr>
          <w:rFonts w:ascii="Fira Sans" w:hAnsi="Fira Sans"/>
          <w:szCs w:val="19"/>
          <w:lang w:val="en-US"/>
        </w:rPr>
      </w:pPr>
      <w:r w:rsidRPr="00F52898">
        <w:drawing>
          <wp:anchor distT="0" distB="0" distL="114300" distR="114300" simplePos="0" relativeHeight="251847680" behindDoc="0" locked="0" layoutInCell="1" allowOverlap="1" wp14:anchorId="3B07EF22" wp14:editId="44E36493">
            <wp:simplePos x="0" y="0"/>
            <wp:positionH relativeFrom="margin">
              <wp:align>left</wp:align>
            </wp:positionH>
            <wp:positionV relativeFrom="paragraph">
              <wp:posOffset>207010</wp:posOffset>
            </wp:positionV>
            <wp:extent cx="5122545" cy="3171190"/>
            <wp:effectExtent l="0" t="0" r="1905" b="0"/>
            <wp:wrapSquare wrapText="bothSides"/>
            <wp:docPr id="17" name="Obraz 17" descr="The data for the chart is located in the xlsx file under the name: IS-04-wyk-20260514-Flash estimate of Gross Domestic Product in the 1st quarter of 2026" title="Chart 2. Gross domestic product seasonally adjusted, volume growth rate (the previous quater =100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3F58" w:rsidRPr="00160E77">
        <w:rPr>
          <w:rFonts w:ascii="Fira Sans" w:hAnsi="Fira Sans"/>
          <w:szCs w:val="19"/>
          <w:lang w:val="en-US"/>
        </w:rPr>
        <w:t>(the previous quarter = 100)</w:t>
      </w:r>
    </w:p>
    <w:p w14:paraId="19383DA7" w14:textId="1349134D" w:rsidR="002D4CFC" w:rsidRDefault="002D4CFC" w:rsidP="00E95B8E">
      <w:pPr>
        <w:rPr>
          <w:noProof/>
          <w:lang w:val="en-GB" w:eastAsia="pl-PL"/>
        </w:rPr>
      </w:pPr>
    </w:p>
    <w:p w14:paraId="2AAA6182" w14:textId="4B3BF414" w:rsidR="00354736" w:rsidRPr="00896C0B" w:rsidRDefault="00354736" w:rsidP="00E95B8E">
      <w:pPr>
        <w:rPr>
          <w:noProof/>
          <w:lang w:val="en-GB" w:eastAsia="pl-PL"/>
        </w:rPr>
      </w:pPr>
    </w:p>
    <w:p w14:paraId="6806228D" w14:textId="6C292592" w:rsidR="00DA331D" w:rsidRPr="000D4F5E" w:rsidRDefault="00043A74" w:rsidP="00E95B8E">
      <w:pPr>
        <w:rPr>
          <w:sz w:val="16"/>
          <w:lang w:val="en-GB"/>
        </w:rPr>
      </w:pPr>
      <w:r>
        <w:rPr>
          <w:rFonts w:eastAsia="Times New Roman" w:cs="Times New Roman"/>
          <w:szCs w:val="19"/>
          <w:lang w:val="en-GB" w:eastAsia="pl-PL"/>
        </w:rPr>
        <w:t>W</w:t>
      </w:r>
      <w:r w:rsidR="000D4F5E" w:rsidRPr="000D4F5E">
        <w:rPr>
          <w:rFonts w:eastAsia="Times New Roman" w:cs="Times New Roman"/>
          <w:szCs w:val="19"/>
          <w:lang w:val="en-GB" w:eastAsia="pl-PL"/>
        </w:rPr>
        <w:t>hen quoting Statistics Poland data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please provide the information: “Source of data: Statistics Poland”</w:t>
      </w:r>
      <w:r w:rsidR="00EB01E1">
        <w:rPr>
          <w:rFonts w:eastAsia="Times New Roman" w:cs="Times New Roman"/>
          <w:szCs w:val="19"/>
          <w:lang w:val="en-GB" w:eastAsia="pl-PL"/>
        </w:rPr>
        <w:t>,</w:t>
      </w:r>
      <w:r w:rsidR="000D4F5E" w:rsidRPr="000D4F5E">
        <w:rPr>
          <w:rFonts w:eastAsia="Times New Roman" w:cs="Times New Roman"/>
          <w:szCs w:val="19"/>
          <w:lang w:val="en-GB" w:eastAsia="pl-PL"/>
        </w:rPr>
        <w:t xml:space="preserve"> and when publishing calculations made on data published by Statistics Poland</w:t>
      </w:r>
      <w:r w:rsidR="00EB01E1">
        <w:rPr>
          <w:rFonts w:eastAsia="Times New Roman" w:cs="Times New Roman"/>
          <w:szCs w:val="19"/>
          <w:lang w:val="en-GB" w:eastAsia="pl-PL"/>
        </w:rPr>
        <w:t xml:space="preserve">, </w:t>
      </w:r>
      <w:r w:rsidR="000D4F5E" w:rsidRPr="000D4F5E">
        <w:rPr>
          <w:rFonts w:eastAsia="Times New Roman" w:cs="Times New Roman"/>
          <w:szCs w:val="19"/>
          <w:lang w:val="en-GB" w:eastAsia="pl-PL"/>
        </w:rPr>
        <w:t>please include the following disclaimer: “Own study based on figures from Statistics Poland”.</w:t>
      </w:r>
    </w:p>
    <w:p w14:paraId="15A220D2" w14:textId="77777777" w:rsidR="00DA331D" w:rsidRDefault="00DA331D" w:rsidP="00DA331D">
      <w:pPr>
        <w:spacing w:before="360"/>
        <w:rPr>
          <w:sz w:val="18"/>
          <w:lang w:val="en-US"/>
        </w:rPr>
      </w:pPr>
    </w:p>
    <w:p w14:paraId="07D1D86E" w14:textId="77777777" w:rsidR="0008544C" w:rsidRPr="007D5C3A" w:rsidRDefault="0008544C" w:rsidP="00DA331D">
      <w:pPr>
        <w:spacing w:before="360"/>
        <w:rPr>
          <w:sz w:val="18"/>
          <w:lang w:val="en-US"/>
        </w:rPr>
        <w:sectPr w:rsidR="0008544C" w:rsidRPr="007D5C3A" w:rsidSect="00A74E98"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5A706C" w:rsidRPr="00410A8C" w14:paraId="75112FB8" w14:textId="77777777" w:rsidTr="009E7D31">
        <w:trPr>
          <w:trHeight w:val="1626"/>
        </w:trPr>
        <w:tc>
          <w:tcPr>
            <w:tcW w:w="4926" w:type="dxa"/>
          </w:tcPr>
          <w:p w14:paraId="2149CA13" w14:textId="77777777" w:rsidR="005A706C" w:rsidRPr="00CF7C09" w:rsidRDefault="005A706C" w:rsidP="005A706C">
            <w:pPr>
              <w:spacing w:before="0" w:after="0" w:line="276" w:lineRule="auto"/>
              <w:rPr>
                <w:rFonts w:cs="Arial"/>
                <w:sz w:val="20"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lastRenderedPageBreak/>
              <w:t>Prepared by:</w:t>
            </w:r>
          </w:p>
          <w:p w14:paraId="26D9F4D3" w14:textId="1F689495" w:rsidR="005A706C" w:rsidRPr="00CF7C09" w:rsidRDefault="000D4F5E" w:rsidP="005A706C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>
              <w:rPr>
                <w:rFonts w:cs="Arial"/>
                <w:b/>
                <w:color w:val="000000" w:themeColor="text1"/>
                <w:sz w:val="20"/>
                <w:lang w:val="en-GB"/>
              </w:rPr>
              <w:t>National Accounts</w:t>
            </w:r>
            <w:r w:rsidR="005A706C" w:rsidRPr="00CF7C09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 Department</w:t>
            </w:r>
          </w:p>
          <w:p w14:paraId="129205CB" w14:textId="36670B44" w:rsidR="005A706C" w:rsidRPr="00AE54DC" w:rsidRDefault="005A706C" w:rsidP="005A706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E54DC">
              <w:rPr>
                <w:b/>
                <w:sz w:val="20"/>
                <w:szCs w:val="20"/>
                <w:lang w:val="fi-FI"/>
              </w:rPr>
              <w:t xml:space="preserve">Director </w:t>
            </w:r>
            <w:r w:rsidR="009F49A9">
              <w:rPr>
                <w:b/>
                <w:sz w:val="20"/>
                <w:szCs w:val="20"/>
                <w:lang w:val="fi-FI"/>
              </w:rPr>
              <w:t>Ewa Soroczyńska</w:t>
            </w:r>
          </w:p>
          <w:p w14:paraId="0645B314" w14:textId="75EC87AC" w:rsidR="005A706C" w:rsidRPr="00AB24E4" w:rsidRDefault="005A706C" w:rsidP="000D4F5E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Phone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: 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(+48 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22</w:t>
            </w:r>
            <w:r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)</w:t>
            </w: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</w:t>
            </w:r>
            <w:r w:rsidR="000D4F5E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608 31 17</w:t>
            </w:r>
          </w:p>
        </w:tc>
        <w:tc>
          <w:tcPr>
            <w:tcW w:w="4927" w:type="dxa"/>
          </w:tcPr>
          <w:p w14:paraId="7C409CEE" w14:textId="77777777" w:rsidR="005A706C" w:rsidRPr="005653EE" w:rsidRDefault="005A706C" w:rsidP="00DF45E6">
            <w:pPr>
              <w:spacing w:before="0"/>
              <w:rPr>
                <w:b/>
                <w:lang w:val="en-GB"/>
              </w:rPr>
            </w:pPr>
            <w:r w:rsidRPr="00CF7C09">
              <w:rPr>
                <w:rFonts w:cs="Arial"/>
                <w:sz w:val="20"/>
                <w:lang w:val="en-GB"/>
              </w:rPr>
              <w:t>Issued by:</w:t>
            </w:r>
            <w:r w:rsidRPr="00CF7C09">
              <w:rPr>
                <w:rFonts w:cs="Arial"/>
                <w:sz w:val="20"/>
                <w:lang w:val="en-GB"/>
              </w:rPr>
              <w:br/>
            </w:r>
            <w:r w:rsidRPr="005653EE">
              <w:rPr>
                <w:b/>
                <w:lang w:val="en-GB"/>
              </w:rPr>
              <w:t>Press Office</w:t>
            </w:r>
          </w:p>
          <w:p w14:paraId="55D14C9F" w14:textId="77777777" w:rsidR="005A706C" w:rsidRPr="005653EE" w:rsidRDefault="005A706C" w:rsidP="005A706C">
            <w:pPr>
              <w:rPr>
                <w:lang w:val="en-GB"/>
              </w:rPr>
            </w:pPr>
            <w:r w:rsidRPr="005653EE">
              <w:rPr>
                <w:lang w:val="en-GB"/>
              </w:rPr>
              <w:t>Mobile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695 255 032</w:t>
            </w:r>
          </w:p>
          <w:p w14:paraId="5477256F" w14:textId="5AE20236" w:rsidR="00EE6661" w:rsidRDefault="005A706C" w:rsidP="005A706C">
            <w:pPr>
              <w:spacing w:after="0"/>
              <w:rPr>
                <w:lang w:val="en-GB"/>
              </w:rPr>
            </w:pPr>
            <w:r w:rsidRPr="005653EE">
              <w:rPr>
                <w:lang w:val="en-GB"/>
              </w:rPr>
              <w:t>Phone</w:t>
            </w:r>
            <w:r>
              <w:rPr>
                <w:lang w:val="en-GB"/>
              </w:rPr>
              <w:t>:</w:t>
            </w:r>
            <w:r w:rsidRPr="005653EE">
              <w:rPr>
                <w:lang w:val="en-GB"/>
              </w:rPr>
              <w:t xml:space="preserve"> </w:t>
            </w: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608 38 04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59755AD5" w14:textId="47360215" w:rsidR="005A706C" w:rsidRDefault="005A706C" w:rsidP="00EE6661">
            <w:pPr>
              <w:spacing w:before="0" w:after="0"/>
              <w:ind w:left="624"/>
              <w:rPr>
                <w:lang w:val="en-GB"/>
              </w:rPr>
            </w:pPr>
            <w:r>
              <w:rPr>
                <w:lang w:val="en-GB"/>
              </w:rPr>
              <w:t>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449 41 45</w:t>
            </w:r>
            <w:r w:rsidR="004D081C">
              <w:rPr>
                <w:lang w:val="en-GB"/>
              </w:rPr>
              <w:t>.</w:t>
            </w:r>
            <w:r w:rsidRPr="005653EE">
              <w:rPr>
                <w:lang w:val="en-GB"/>
              </w:rPr>
              <w:t xml:space="preserve"> </w:t>
            </w:r>
          </w:p>
          <w:p w14:paraId="062A8CE0" w14:textId="77777777" w:rsidR="005A706C" w:rsidRPr="005653EE" w:rsidRDefault="005A706C" w:rsidP="005A706C">
            <w:pPr>
              <w:spacing w:before="0"/>
              <w:rPr>
                <w:lang w:val="en-GB"/>
              </w:rPr>
            </w:pPr>
            <w:r>
              <w:rPr>
                <w:lang w:val="en-GB"/>
              </w:rPr>
              <w:t xml:space="preserve">             (</w:t>
            </w:r>
            <w:r w:rsidRPr="005653EE">
              <w:rPr>
                <w:lang w:val="en-GB"/>
              </w:rPr>
              <w:t>+48 22</w:t>
            </w:r>
            <w:r>
              <w:rPr>
                <w:lang w:val="en-GB"/>
              </w:rPr>
              <w:t>)</w:t>
            </w:r>
            <w:r w:rsidRPr="005653EE">
              <w:rPr>
                <w:lang w:val="en-GB"/>
              </w:rPr>
              <w:t xml:space="preserve"> 608 30 09</w:t>
            </w:r>
          </w:p>
          <w:p w14:paraId="296B2BA4" w14:textId="77777777" w:rsidR="005A706C" w:rsidRPr="00AE54DC" w:rsidRDefault="005A706C" w:rsidP="005A706C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6" w:history="1">
              <w:r w:rsidRPr="00394E26">
                <w:rPr>
                  <w:rStyle w:val="Hipercze"/>
                  <w:rFonts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  <w:p w14:paraId="0560FE87" w14:textId="77777777" w:rsidR="005A706C" w:rsidRPr="005A706C" w:rsidRDefault="005A706C" w:rsidP="005A706C">
            <w:pPr>
              <w:rPr>
                <w:sz w:val="18"/>
                <w:lang w:val="en-US"/>
              </w:rPr>
            </w:pPr>
          </w:p>
        </w:tc>
      </w:tr>
      <w:tr w:rsidR="005A706C" w:rsidRPr="00BF2859" w14:paraId="45492687" w14:textId="77777777" w:rsidTr="009E7D31">
        <w:trPr>
          <w:trHeight w:val="418"/>
        </w:trPr>
        <w:tc>
          <w:tcPr>
            <w:tcW w:w="4926" w:type="dxa"/>
            <w:vMerge w:val="restart"/>
          </w:tcPr>
          <w:p w14:paraId="431BDCF6" w14:textId="0F760A3F" w:rsidR="005A706C" w:rsidRPr="00F05FC7" w:rsidRDefault="005A706C" w:rsidP="005A706C">
            <w:pPr>
              <w:rPr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EF8AE73" w14:textId="7D8A4D0E" w:rsidR="005A706C" w:rsidRPr="007D5C3A" w:rsidRDefault="005A706C" w:rsidP="005A706C">
            <w:pPr>
              <w:ind w:left="216" w:firstLine="464"/>
              <w:rPr>
                <w:sz w:val="18"/>
                <w:lang w:val="en-US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6960" behindDoc="0" locked="0" layoutInCell="1" allowOverlap="1" wp14:anchorId="3DBAFBCF" wp14:editId="495B196D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Websit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20"/>
              </w:rPr>
              <w:t>/en/</w:t>
            </w:r>
            <w:r>
              <w:rPr>
                <w:sz w:val="18"/>
              </w:rPr>
              <w:t xml:space="preserve">     </w:t>
            </w:r>
          </w:p>
        </w:tc>
      </w:tr>
      <w:tr w:rsidR="005A706C" w14:paraId="4E5A1151" w14:textId="77777777" w:rsidTr="009E7D31">
        <w:trPr>
          <w:trHeight w:val="418"/>
        </w:trPr>
        <w:tc>
          <w:tcPr>
            <w:tcW w:w="4926" w:type="dxa"/>
            <w:vMerge/>
          </w:tcPr>
          <w:p w14:paraId="2257DE17" w14:textId="77777777" w:rsidR="005A706C" w:rsidRPr="007D5C3A" w:rsidRDefault="005A706C" w:rsidP="005A706C">
            <w:pPr>
              <w:rPr>
                <w:b/>
                <w:sz w:val="20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1FEFD20D" w14:textId="4CF4D41B" w:rsidR="005A706C" w:rsidRDefault="005A706C" w:rsidP="005A706C">
            <w:pPr>
              <w:ind w:left="216" w:firstLine="464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7984" behindDoc="0" locked="0" layoutInCell="1" allowOverlap="1" wp14:anchorId="6779F09D" wp14:editId="43671A80">
                  <wp:simplePos x="0" y="0"/>
                  <wp:positionH relativeFrom="column">
                    <wp:posOffset>76200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X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DE1D0A">
              <w:rPr>
                <w:noProof/>
                <w:sz w:val="20"/>
                <w:lang w:eastAsia="pl-PL"/>
              </w:rPr>
              <w:t>StatPoland</w:t>
            </w:r>
            <w:proofErr w:type="spellEnd"/>
          </w:p>
        </w:tc>
      </w:tr>
      <w:tr w:rsidR="005A706C" w14:paraId="31623E4C" w14:textId="77777777" w:rsidTr="009E7D31">
        <w:trPr>
          <w:trHeight w:val="480"/>
        </w:trPr>
        <w:tc>
          <w:tcPr>
            <w:tcW w:w="4926" w:type="dxa"/>
            <w:vMerge/>
          </w:tcPr>
          <w:p w14:paraId="70572D09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679F97" w14:textId="28A39EB4" w:rsidR="005A706C" w:rsidRDefault="005A706C" w:rsidP="005A706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19008" behindDoc="0" locked="0" layoutInCell="1" allowOverlap="1" wp14:anchorId="280C168A" wp14:editId="72C979FB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Facebook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</w:t>
            </w:r>
            <w:proofErr w:type="spellStart"/>
            <w:r w:rsidRPr="003D5F42">
              <w:rPr>
                <w:sz w:val="20"/>
              </w:rPr>
              <w:t>GlownyUrzadStatystyczny</w:t>
            </w:r>
            <w:proofErr w:type="spellEnd"/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A706C" w14:paraId="596401B3" w14:textId="77777777" w:rsidTr="009E7D31">
        <w:trPr>
          <w:trHeight w:val="480"/>
        </w:trPr>
        <w:tc>
          <w:tcPr>
            <w:tcW w:w="4926" w:type="dxa"/>
          </w:tcPr>
          <w:p w14:paraId="20FCA64E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784B6C2" w14:textId="23BC640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0032" behindDoc="0" locked="0" layoutInCell="1" allowOverlap="1" wp14:anchorId="0D5600C4" wp14:editId="376816BA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nstagram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DE1D0A">
              <w:rPr>
                <w:sz w:val="20"/>
              </w:rPr>
              <w:t>gus_stat</w:t>
            </w:r>
            <w:proofErr w:type="spellEnd"/>
          </w:p>
        </w:tc>
      </w:tr>
      <w:tr w:rsidR="005A706C" w14:paraId="0EABB004" w14:textId="77777777" w:rsidTr="009E7D31">
        <w:trPr>
          <w:trHeight w:val="480"/>
        </w:trPr>
        <w:tc>
          <w:tcPr>
            <w:tcW w:w="4926" w:type="dxa"/>
          </w:tcPr>
          <w:p w14:paraId="6CA205F8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ECBE20C" w14:textId="45020396" w:rsidR="005A706C" w:rsidRPr="003D5F42" w:rsidRDefault="005A706C" w:rsidP="005A706C">
            <w:pPr>
              <w:ind w:firstLine="680"/>
              <w:rPr>
                <w:sz w:val="20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1056" behindDoc="0" locked="0" layoutInCell="1" allowOverlap="1" wp14:anchorId="795073F2" wp14:editId="1E7CFE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Youtube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A706C" w14:paraId="535528DF" w14:textId="77777777" w:rsidTr="009E7D31">
        <w:trPr>
          <w:trHeight w:val="953"/>
        </w:trPr>
        <w:tc>
          <w:tcPr>
            <w:tcW w:w="4926" w:type="dxa"/>
          </w:tcPr>
          <w:p w14:paraId="6B8C5222" w14:textId="77777777" w:rsidR="005A706C" w:rsidRPr="00C91687" w:rsidRDefault="005A706C" w:rsidP="005A706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0137C38A" w14:textId="76F3A372" w:rsidR="005A706C" w:rsidRPr="003D5F42" w:rsidRDefault="005A706C" w:rsidP="005A706C">
            <w:pPr>
              <w:ind w:firstLine="680"/>
              <w:rPr>
                <w:sz w:val="20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822080" behindDoc="0" locked="0" layoutInCell="1" allowOverlap="1" wp14:anchorId="7BD24B6A" wp14:editId="4DA41D3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Linkedin ic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DE2400" w:rsidRPr="00EB01E1" w14:paraId="486BC9B9" w14:textId="77777777" w:rsidTr="009E7D31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F92F295" w14:textId="25622E42" w:rsidR="00245A83" w:rsidRPr="00BE2678" w:rsidRDefault="00CA784C" w:rsidP="00BE2678">
            <w:pPr>
              <w:shd w:val="clear" w:color="auto" w:fill="D9D9D9" w:themeFill="background1" w:themeFillShade="D9"/>
              <w:spacing w:before="360" w:after="0"/>
              <w:rPr>
                <w:rStyle w:val="Hipercze"/>
                <w:rFonts w:cstheme="minorBidi"/>
                <w:b/>
                <w:color w:val="auto"/>
                <w:u w:val="none"/>
                <w:lang w:val="en-US"/>
              </w:rPr>
            </w:pPr>
            <w:r w:rsidRPr="007D5C3A">
              <w:rPr>
                <w:b/>
                <w:lang w:val="en-US"/>
              </w:rPr>
              <w:t>Related information</w:t>
            </w:r>
          </w:p>
          <w:p w14:paraId="3A94FA87" w14:textId="5EAE37D1" w:rsidR="00655F76" w:rsidRDefault="00EE13DA" w:rsidP="002818C9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3" w:tooltip="Website address at news release: Gross domestic product: updated quarterly estimate for the years 2024-2025" w:history="1">
              <w:r w:rsidR="00697D8E" w:rsidRPr="00697D8E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product: updated quarterly estimate for the years 2024-2025</w:t>
              </w:r>
            </w:hyperlink>
          </w:p>
          <w:p w14:paraId="50C33847" w14:textId="742EC435" w:rsidR="00DE2400" w:rsidRDefault="000F569C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 w:rsidRPr="007D5C3A">
              <w:rPr>
                <w:b/>
                <w:color w:val="000000" w:themeColor="text1"/>
                <w:szCs w:val="24"/>
                <w:lang w:val="en-US"/>
              </w:rPr>
              <w:t>Data available in databases</w:t>
            </w:r>
          </w:p>
          <w:p w14:paraId="6C52E7D7" w14:textId="20474001" w:rsidR="0070132E" w:rsidRPr="00C105DF" w:rsidRDefault="00D86958" w:rsidP="00365731">
            <w:pPr>
              <w:shd w:val="clear" w:color="auto" w:fill="D9D9D9" w:themeFill="background1" w:themeFillShade="D9"/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begin"/>
            </w:r>
            <w:r w:rsidR="009D417E"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instrText>HYPERLINK "http://swaid.stat.gov.pl/en/SitePages/StronaGlownaDBW.aspx" \o "Website address at knowledge database-national accounts is available"</w:instrText>
            </w: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separate"/>
            </w:r>
            <w:r w:rsidR="0070132E" w:rsidRPr="00C105DF">
              <w:rPr>
                <w:rStyle w:val="Hipercze"/>
                <w:rFonts w:cstheme="minorBidi"/>
                <w:sz w:val="18"/>
                <w:szCs w:val="18"/>
                <w:lang w:val="en-US"/>
              </w:rPr>
              <w:t>Knowledge database-National Accounts</w:t>
            </w:r>
          </w:p>
          <w:p w14:paraId="43950590" w14:textId="1CCD9D01" w:rsidR="00B16871" w:rsidRPr="007D5C3A" w:rsidRDefault="00D86958" w:rsidP="00365731">
            <w:pPr>
              <w:shd w:val="clear" w:color="auto" w:fill="D9D9D9" w:themeFill="background1" w:themeFillShade="D9"/>
              <w:spacing w:before="360" w:after="0"/>
              <w:rPr>
                <w:b/>
                <w:color w:val="000000" w:themeColor="text1"/>
                <w:szCs w:val="24"/>
                <w:lang w:val="en-US"/>
              </w:rPr>
            </w:pPr>
            <w:r>
              <w:rPr>
                <w:rStyle w:val="Hipercze"/>
                <w:rFonts w:cstheme="minorBidi"/>
                <w:color w:val="001D77"/>
                <w:sz w:val="18"/>
                <w:szCs w:val="18"/>
                <w:lang w:val="en-US"/>
              </w:rPr>
              <w:fldChar w:fldCharType="end"/>
            </w:r>
            <w:r w:rsidR="00CA784C" w:rsidRPr="007D5C3A">
              <w:rPr>
                <w:b/>
                <w:color w:val="000000" w:themeColor="text1"/>
                <w:szCs w:val="24"/>
                <w:lang w:val="en-US"/>
              </w:rPr>
              <w:t>Terms used in official statistics</w:t>
            </w:r>
          </w:p>
          <w:p w14:paraId="470332DD" w14:textId="77777777" w:rsidR="00DE2400" w:rsidRPr="00C105DF" w:rsidRDefault="00EE13DA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4" w:tooltip="Website address at terms used in official statistics to define a meaning –gross domestic product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domestic product</w:t>
              </w:r>
            </w:hyperlink>
          </w:p>
          <w:p w14:paraId="60C3220C" w14:textId="77777777" w:rsidR="000E6C86" w:rsidRPr="00C105DF" w:rsidRDefault="00EE13DA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5" w:tooltip="Website address at terms used in official statistics to define a meaning – gross value added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value added</w:t>
              </w:r>
            </w:hyperlink>
          </w:p>
          <w:p w14:paraId="38FE176D" w14:textId="77777777" w:rsidR="000E6C86" w:rsidRPr="00C105DF" w:rsidRDefault="00EE13DA" w:rsidP="00747B8C">
            <w:pPr>
              <w:rPr>
                <w:rStyle w:val="Hipercze"/>
                <w:rFonts w:cstheme="minorBidi"/>
                <w:sz w:val="18"/>
                <w:szCs w:val="18"/>
                <w:lang w:val="en-US"/>
              </w:rPr>
            </w:pPr>
            <w:hyperlink r:id="rId26" w:tooltip="Website address at terms used in official statistics to define a meaning – gross capital formation is available" w:history="1">
              <w:r w:rsidR="000E6C86" w:rsidRPr="00C105DF">
                <w:rPr>
                  <w:rStyle w:val="Hipercze"/>
                  <w:rFonts w:cstheme="minorBidi"/>
                  <w:sz w:val="18"/>
                  <w:szCs w:val="18"/>
                  <w:lang w:val="en-US"/>
                </w:rPr>
                <w:t>Gross capital formation</w:t>
              </w:r>
            </w:hyperlink>
          </w:p>
          <w:p w14:paraId="06D58E1D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49B99606" w14:textId="77777777" w:rsidR="00DE2400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  <w:p w14:paraId="6FBD3374" w14:textId="77777777" w:rsidR="00DE2400" w:rsidRPr="00876479" w:rsidRDefault="00DE2400" w:rsidP="00747B8C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6A269D4A" w14:textId="77777777" w:rsidR="000470AA" w:rsidRPr="007D5C3A" w:rsidRDefault="000470AA" w:rsidP="000470AA">
      <w:pPr>
        <w:rPr>
          <w:sz w:val="18"/>
          <w:lang w:val="en-US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5"/>
        <w:gridCol w:w="3822"/>
      </w:tblGrid>
      <w:tr w:rsidR="000470AA" w:rsidRPr="00EB01E1" w14:paraId="58798207" w14:textId="77777777" w:rsidTr="00E23337">
        <w:trPr>
          <w:trHeight w:val="1912"/>
        </w:trPr>
        <w:tc>
          <w:tcPr>
            <w:tcW w:w="4379" w:type="dxa"/>
          </w:tcPr>
          <w:p w14:paraId="666D0CFA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/>
                <w:color w:val="auto"/>
                <w:lang w:val="fi-FI"/>
              </w:rPr>
            </w:pPr>
          </w:p>
        </w:tc>
        <w:tc>
          <w:tcPr>
            <w:tcW w:w="3942" w:type="dxa"/>
          </w:tcPr>
          <w:p w14:paraId="0097BEA5" w14:textId="77777777" w:rsidR="000470AA" w:rsidRPr="004A1D19" w:rsidRDefault="000470AA" w:rsidP="00D00796">
            <w:pPr>
              <w:pStyle w:val="Nagwek3"/>
              <w:spacing w:before="0" w:line="240" w:lineRule="auto"/>
              <w:rPr>
                <w:rFonts w:ascii="Fira Sans" w:hAnsi="Fira Sans" w:cs="Arial"/>
                <w:color w:val="auto"/>
                <w:sz w:val="20"/>
                <w:szCs w:val="20"/>
                <w:lang w:val="en-US"/>
              </w:rPr>
            </w:pPr>
          </w:p>
        </w:tc>
      </w:tr>
    </w:tbl>
    <w:p w14:paraId="487E2853" w14:textId="77777777" w:rsidR="000470AA" w:rsidRPr="007D5C3A" w:rsidRDefault="000470AA" w:rsidP="000470AA">
      <w:pPr>
        <w:rPr>
          <w:sz w:val="20"/>
          <w:lang w:val="en-US"/>
        </w:rPr>
      </w:pPr>
    </w:p>
    <w:p w14:paraId="2ADDDF08" w14:textId="77777777" w:rsidR="000470AA" w:rsidRPr="007D5C3A" w:rsidRDefault="000470AA" w:rsidP="000470AA">
      <w:pPr>
        <w:rPr>
          <w:sz w:val="18"/>
          <w:lang w:val="en-US"/>
        </w:rPr>
      </w:pPr>
    </w:p>
    <w:p w14:paraId="1CC1F872" w14:textId="77777777" w:rsidR="00D261A2" w:rsidRPr="007D5C3A" w:rsidRDefault="00D261A2" w:rsidP="00AD0E56">
      <w:pPr>
        <w:rPr>
          <w:sz w:val="18"/>
          <w:lang w:val="en-US"/>
        </w:rPr>
      </w:pPr>
    </w:p>
    <w:sectPr w:rsidR="00D261A2" w:rsidRPr="007D5C3A" w:rsidSect="003B18B6">
      <w:headerReference w:type="default" r:id="rId27"/>
      <w:footerReference w:type="default" r:id="rId2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B8EF5" w14:textId="77777777" w:rsidR="00287B89" w:rsidRDefault="00287B89" w:rsidP="000662E2">
      <w:pPr>
        <w:spacing w:after="0" w:line="240" w:lineRule="auto"/>
      </w:pPr>
      <w:r>
        <w:separator/>
      </w:r>
    </w:p>
  </w:endnote>
  <w:endnote w:type="continuationSeparator" w:id="0">
    <w:p w14:paraId="677B12D5" w14:textId="77777777" w:rsidR="00287B89" w:rsidRDefault="00287B8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CB90E6D0-32A3-4546-8313-72BF5012FD96}"/>
    <w:embedBold r:id="rId2" w:fontKey="{868FA011-4D4D-4305-97BC-9F952092D41C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170BBF2F-F46D-46C2-9310-318D11B8E067}"/>
    <w:embedBold r:id="rId4" w:fontKey="{E93BEA3E-26D7-4DDF-9B06-D09A824647FE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7E8C722-E385-4587-8B14-FE4D3A8E763D}"/>
    <w:embedBold r:id="rId6" w:fontKey="{35F966C1-7774-43D7-99BF-46C7294C0EC4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DB5CE68D-0822-4C3A-8ACA-C0035EB31A8D}"/>
    <w:embedBold r:id="rId8" w:fontKey="{F00A0154-7A8B-45AE-9434-4FEAB0FB86BA}"/>
    <w:embedItalic r:id="rId9" w:fontKey="{7176AF42-A25D-4EC4-9FFF-18863E94B3C9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0" w:fontKey="{C42C7C0E-8D21-455A-A358-2107826EA31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1" w:fontKey="{AF9590EE-ECB4-4677-816B-3701FB2ECD5A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2" w:fontKey="{ACDEFCD4-9AF3-4F19-B846-A32A778024D2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510575277"/>
      <w:docPartObj>
        <w:docPartGallery w:val="Page Numbers (Bottom of Page)"/>
        <w:docPartUnique/>
      </w:docPartObj>
    </w:sdtPr>
    <w:sdtEndPr/>
    <w:sdtContent>
      <w:p w14:paraId="14EE3AA1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3DA">
          <w:rPr>
            <w:noProof/>
          </w:rP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41836088"/>
      <w:docPartObj>
        <w:docPartGallery w:val="Page Numbers (Bottom of Page)"/>
        <w:docPartUnique/>
      </w:docPartObj>
    </w:sdtPr>
    <w:sdtEndPr/>
    <w:sdtContent>
      <w:p w14:paraId="54709915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3DA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4A5EA975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3DA">
          <w:rPr>
            <w:noProof/>
          </w:rPr>
          <w:t>3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8A5671" w14:textId="77777777" w:rsidR="00287B89" w:rsidRDefault="00287B89" w:rsidP="000662E2">
      <w:pPr>
        <w:spacing w:after="0" w:line="240" w:lineRule="auto"/>
      </w:pPr>
      <w:r>
        <w:separator/>
      </w:r>
    </w:p>
  </w:footnote>
  <w:footnote w:type="continuationSeparator" w:id="0">
    <w:p w14:paraId="46880727" w14:textId="77777777" w:rsidR="00287B89" w:rsidRDefault="00287B8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849D61" w14:textId="77777777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31F78316" wp14:editId="7F6CC405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672A444F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3C965201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7CB27D" w14:textId="07C3BB61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0AA8FCA4" wp14:editId="0FF0C6C5">
          <wp:simplePos x="0" y="0"/>
          <wp:positionH relativeFrom="column">
            <wp:posOffset>8890</wp:posOffset>
          </wp:positionH>
          <wp:positionV relativeFrom="paragraph">
            <wp:posOffset>42545</wp:posOffset>
          </wp:positionV>
          <wp:extent cx="1838325" cy="696595"/>
          <wp:effectExtent l="0" t="0" r="9525" b="0"/>
          <wp:wrapSquare wrapText="bothSides"/>
          <wp:docPr id="3" name="Obraz 3" descr="Statistics Poland logotyp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6965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30626F8" wp14:editId="3E11C2C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ews releas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0A7452C8" w14:textId="77777777" w:rsidR="00F37172" w:rsidRPr="003C6C8D" w:rsidRDefault="00962B00" w:rsidP="00156F04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 w:rsidRPr="00962B00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30626F8" id="Schemat blokowy: opóźnienie 6" o:spid="_x0000_s1029" alt="News releases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0A7452C8" w14:textId="77777777" w:rsidR="00F37172" w:rsidRPr="003C6C8D" w:rsidRDefault="00962B00" w:rsidP="00156F04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 w:rsidRPr="00962B00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4A6AE99F" wp14:editId="0291469E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w14:anchorId="72BE4FF7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  <w:r w:rsidR="0084797C">
      <w:rPr>
        <w:noProof/>
        <w:lang w:eastAsia="pl-PL"/>
      </w:rPr>
      <w:t xml:space="preserve"> </w: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78D829F7" w14:textId="77777777" w:rsidR="00540C5C" w:rsidRDefault="00540C5C">
    <w:pPr>
      <w:pStyle w:val="Nagwek"/>
      <w:rPr>
        <w:noProof/>
        <w:lang w:eastAsia="pl-PL"/>
      </w:rPr>
    </w:pPr>
  </w:p>
  <w:p w14:paraId="17CEF0A7" w14:textId="77777777" w:rsidR="00540C5C" w:rsidRDefault="00540C5C">
    <w:pPr>
      <w:pStyle w:val="Nagwek"/>
      <w:rPr>
        <w:noProof/>
        <w:lang w:eastAsia="pl-PL"/>
      </w:rPr>
    </w:pPr>
  </w:p>
  <w:p w14:paraId="78F2FD52" w14:textId="77777777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A4EC450" wp14:editId="4001D8F0">
              <wp:simplePos x="0" y="0"/>
              <wp:positionH relativeFrom="column">
                <wp:posOffset>5288507</wp:posOffset>
              </wp:positionH>
              <wp:positionV relativeFrom="paragraph">
                <wp:posOffset>269013</wp:posOffset>
              </wp:positionV>
              <wp:extent cx="1432293" cy="336589"/>
              <wp:effectExtent l="0" t="0" r="0" b="6350"/>
              <wp:wrapNone/>
              <wp:docPr id="8" name="Pole tekstowe 2" descr="Publication date: 14.05.2026&#10;&#10;&#10;&#10;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57583D" w14:textId="1870F8DA" w:rsidR="00F37172" w:rsidRPr="00A01B40" w:rsidRDefault="007975E9" w:rsidP="00F049AB">
                          <w:pPr>
                            <w:pStyle w:val="Datainformacjisygnalnej"/>
                          </w:pPr>
                          <w:r>
                            <w:t>14.05</w:t>
                          </w:r>
                          <w:r w:rsidR="00BE3964">
                            <w:t>.2026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4EC450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alt="Publication date: 14.05.2026&#10;&#10;&#10;&#10;" style="position:absolute;margin-left:416.4pt;margin-top:21.2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" filled="f" stroked="f">
              <v:textbox>
                <w:txbxContent>
                  <w:p w14:paraId="1557583D" w14:textId="1870F8DA" w:rsidR="00F37172" w:rsidRPr="00A01B40" w:rsidRDefault="007975E9" w:rsidP="00F049AB">
                    <w:pPr>
                      <w:pStyle w:val="Datainformacjisygnalnej"/>
                    </w:pPr>
                    <w:r>
                      <w:t>14.05</w:t>
                    </w:r>
                    <w:r w:rsidR="00BE3964">
                      <w:t>.2026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5E8C26" w14:textId="77777777" w:rsidR="00607CC5" w:rsidRDefault="00607CC5">
    <w:pPr>
      <w:pStyle w:val="Nagwek"/>
    </w:pPr>
  </w:p>
  <w:p w14:paraId="31336DCA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9.8pt;height:121.45pt;visibility:visible;mso-wrap-style:square" o:bullet="t">
        <v:imagedata r:id="rId1" o:title=""/>
      </v:shape>
    </w:pict>
  </w:numPicBullet>
  <w:numPicBullet w:numPicBulletId="1">
    <w:pict>
      <v:shape id="_x0000_i1027" type="#_x0000_t75" style="width:123.05pt;height:121.4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28A"/>
    <w:rsid w:val="000002AE"/>
    <w:rsid w:val="00001862"/>
    <w:rsid w:val="00001C5B"/>
    <w:rsid w:val="000028EB"/>
    <w:rsid w:val="00002CFA"/>
    <w:rsid w:val="00003437"/>
    <w:rsid w:val="0000709F"/>
    <w:rsid w:val="00007C31"/>
    <w:rsid w:val="0001015F"/>
    <w:rsid w:val="000108B8"/>
    <w:rsid w:val="000152F5"/>
    <w:rsid w:val="00015AC8"/>
    <w:rsid w:val="00016D38"/>
    <w:rsid w:val="00021CD0"/>
    <w:rsid w:val="00021E40"/>
    <w:rsid w:val="00022ED6"/>
    <w:rsid w:val="000304BE"/>
    <w:rsid w:val="00030D30"/>
    <w:rsid w:val="00031A4A"/>
    <w:rsid w:val="000326F2"/>
    <w:rsid w:val="000349CC"/>
    <w:rsid w:val="00037488"/>
    <w:rsid w:val="00043A74"/>
    <w:rsid w:val="0004582E"/>
    <w:rsid w:val="000470AA"/>
    <w:rsid w:val="000505A0"/>
    <w:rsid w:val="00051042"/>
    <w:rsid w:val="00053EA8"/>
    <w:rsid w:val="00055A0A"/>
    <w:rsid w:val="00057CA1"/>
    <w:rsid w:val="00061857"/>
    <w:rsid w:val="000647A9"/>
    <w:rsid w:val="00064D0E"/>
    <w:rsid w:val="000662D0"/>
    <w:rsid w:val="000662E2"/>
    <w:rsid w:val="00066883"/>
    <w:rsid w:val="0007008D"/>
    <w:rsid w:val="00071B39"/>
    <w:rsid w:val="00074DD8"/>
    <w:rsid w:val="00075759"/>
    <w:rsid w:val="0007624E"/>
    <w:rsid w:val="000806F7"/>
    <w:rsid w:val="00082BC5"/>
    <w:rsid w:val="0008544C"/>
    <w:rsid w:val="000870CE"/>
    <w:rsid w:val="00087BA5"/>
    <w:rsid w:val="000911D0"/>
    <w:rsid w:val="00094A76"/>
    <w:rsid w:val="0009735D"/>
    <w:rsid w:val="00097840"/>
    <w:rsid w:val="000A40A7"/>
    <w:rsid w:val="000B0727"/>
    <w:rsid w:val="000B09A1"/>
    <w:rsid w:val="000B16E4"/>
    <w:rsid w:val="000B4A3A"/>
    <w:rsid w:val="000B5C26"/>
    <w:rsid w:val="000B6239"/>
    <w:rsid w:val="000B6AA9"/>
    <w:rsid w:val="000C135D"/>
    <w:rsid w:val="000C1EA1"/>
    <w:rsid w:val="000C40F6"/>
    <w:rsid w:val="000C4C68"/>
    <w:rsid w:val="000C6E54"/>
    <w:rsid w:val="000C74C2"/>
    <w:rsid w:val="000D1CD0"/>
    <w:rsid w:val="000D1D43"/>
    <w:rsid w:val="000D225C"/>
    <w:rsid w:val="000D2A5C"/>
    <w:rsid w:val="000D2D5F"/>
    <w:rsid w:val="000D39F0"/>
    <w:rsid w:val="000D4F5E"/>
    <w:rsid w:val="000E0918"/>
    <w:rsid w:val="000E3262"/>
    <w:rsid w:val="000E36FF"/>
    <w:rsid w:val="000E6C86"/>
    <w:rsid w:val="000E79A9"/>
    <w:rsid w:val="000F0D7A"/>
    <w:rsid w:val="000F569C"/>
    <w:rsid w:val="000F65BC"/>
    <w:rsid w:val="001011C3"/>
    <w:rsid w:val="00101D9F"/>
    <w:rsid w:val="00102F96"/>
    <w:rsid w:val="0010309B"/>
    <w:rsid w:val="00106DA3"/>
    <w:rsid w:val="00110214"/>
    <w:rsid w:val="00110D87"/>
    <w:rsid w:val="00112399"/>
    <w:rsid w:val="00112C79"/>
    <w:rsid w:val="00114DB9"/>
    <w:rsid w:val="00116087"/>
    <w:rsid w:val="00117711"/>
    <w:rsid w:val="00117809"/>
    <w:rsid w:val="00125E00"/>
    <w:rsid w:val="001269FC"/>
    <w:rsid w:val="00130296"/>
    <w:rsid w:val="00134145"/>
    <w:rsid w:val="00136518"/>
    <w:rsid w:val="00136736"/>
    <w:rsid w:val="00136740"/>
    <w:rsid w:val="00136D67"/>
    <w:rsid w:val="001423B6"/>
    <w:rsid w:val="0014380B"/>
    <w:rsid w:val="001448A7"/>
    <w:rsid w:val="00146621"/>
    <w:rsid w:val="00146E61"/>
    <w:rsid w:val="00156F04"/>
    <w:rsid w:val="00160E77"/>
    <w:rsid w:val="001617E3"/>
    <w:rsid w:val="00162325"/>
    <w:rsid w:val="0017486B"/>
    <w:rsid w:val="00177200"/>
    <w:rsid w:val="00180502"/>
    <w:rsid w:val="00181537"/>
    <w:rsid w:val="0018169F"/>
    <w:rsid w:val="00182A67"/>
    <w:rsid w:val="001923D8"/>
    <w:rsid w:val="001951DA"/>
    <w:rsid w:val="001B053D"/>
    <w:rsid w:val="001B0B23"/>
    <w:rsid w:val="001B35E4"/>
    <w:rsid w:val="001B580F"/>
    <w:rsid w:val="001B67C5"/>
    <w:rsid w:val="001C3269"/>
    <w:rsid w:val="001C4487"/>
    <w:rsid w:val="001D0DF4"/>
    <w:rsid w:val="001D19B6"/>
    <w:rsid w:val="001D1DB4"/>
    <w:rsid w:val="001D23F1"/>
    <w:rsid w:val="001D25F9"/>
    <w:rsid w:val="001D495F"/>
    <w:rsid w:val="001D61ED"/>
    <w:rsid w:val="001E4A2F"/>
    <w:rsid w:val="001E5B2D"/>
    <w:rsid w:val="001E6AC9"/>
    <w:rsid w:val="001E70B8"/>
    <w:rsid w:val="001E7145"/>
    <w:rsid w:val="001F2D5B"/>
    <w:rsid w:val="0020156C"/>
    <w:rsid w:val="002021A6"/>
    <w:rsid w:val="002069A7"/>
    <w:rsid w:val="0020755A"/>
    <w:rsid w:val="0021202B"/>
    <w:rsid w:val="00214B2A"/>
    <w:rsid w:val="00216634"/>
    <w:rsid w:val="002173B8"/>
    <w:rsid w:val="0022018F"/>
    <w:rsid w:val="00222571"/>
    <w:rsid w:val="00226667"/>
    <w:rsid w:val="00226DB4"/>
    <w:rsid w:val="00232C7F"/>
    <w:rsid w:val="00240620"/>
    <w:rsid w:val="00242B6D"/>
    <w:rsid w:val="00242D31"/>
    <w:rsid w:val="002436B8"/>
    <w:rsid w:val="00245A83"/>
    <w:rsid w:val="00245CD7"/>
    <w:rsid w:val="002470B5"/>
    <w:rsid w:val="0025481E"/>
    <w:rsid w:val="002574F9"/>
    <w:rsid w:val="00260F7D"/>
    <w:rsid w:val="00262B61"/>
    <w:rsid w:val="00262CC6"/>
    <w:rsid w:val="00263E08"/>
    <w:rsid w:val="00272762"/>
    <w:rsid w:val="00276811"/>
    <w:rsid w:val="00276AD1"/>
    <w:rsid w:val="002818C9"/>
    <w:rsid w:val="00282699"/>
    <w:rsid w:val="00286D89"/>
    <w:rsid w:val="00287B89"/>
    <w:rsid w:val="002903F3"/>
    <w:rsid w:val="002926DF"/>
    <w:rsid w:val="00295FF2"/>
    <w:rsid w:val="00296697"/>
    <w:rsid w:val="00296DBD"/>
    <w:rsid w:val="002979F0"/>
    <w:rsid w:val="002A038D"/>
    <w:rsid w:val="002A24D0"/>
    <w:rsid w:val="002A2CE5"/>
    <w:rsid w:val="002B0472"/>
    <w:rsid w:val="002B1CB2"/>
    <w:rsid w:val="002B44AF"/>
    <w:rsid w:val="002B5A97"/>
    <w:rsid w:val="002B6B12"/>
    <w:rsid w:val="002B7545"/>
    <w:rsid w:val="002C15FD"/>
    <w:rsid w:val="002C21F0"/>
    <w:rsid w:val="002C4FFA"/>
    <w:rsid w:val="002C7260"/>
    <w:rsid w:val="002C7C47"/>
    <w:rsid w:val="002D01DF"/>
    <w:rsid w:val="002D3EB0"/>
    <w:rsid w:val="002D4CFC"/>
    <w:rsid w:val="002E2973"/>
    <w:rsid w:val="002E3EB3"/>
    <w:rsid w:val="002E6140"/>
    <w:rsid w:val="002E6985"/>
    <w:rsid w:val="002E71B6"/>
    <w:rsid w:val="002F35F6"/>
    <w:rsid w:val="002F55CC"/>
    <w:rsid w:val="002F77C8"/>
    <w:rsid w:val="00301686"/>
    <w:rsid w:val="00304F22"/>
    <w:rsid w:val="00306C7C"/>
    <w:rsid w:val="003102DE"/>
    <w:rsid w:val="00311441"/>
    <w:rsid w:val="003135FA"/>
    <w:rsid w:val="00314F86"/>
    <w:rsid w:val="00317F4D"/>
    <w:rsid w:val="00322ADB"/>
    <w:rsid w:val="00322EDD"/>
    <w:rsid w:val="003309FA"/>
    <w:rsid w:val="00332320"/>
    <w:rsid w:val="0033596E"/>
    <w:rsid w:val="00341E66"/>
    <w:rsid w:val="0034515E"/>
    <w:rsid w:val="00345B19"/>
    <w:rsid w:val="00345EBB"/>
    <w:rsid w:val="00346D1B"/>
    <w:rsid w:val="003476F4"/>
    <w:rsid w:val="00347D72"/>
    <w:rsid w:val="00353616"/>
    <w:rsid w:val="00353F45"/>
    <w:rsid w:val="00354736"/>
    <w:rsid w:val="00355548"/>
    <w:rsid w:val="003571AC"/>
    <w:rsid w:val="00357611"/>
    <w:rsid w:val="00363398"/>
    <w:rsid w:val="0036432A"/>
    <w:rsid w:val="00364AF9"/>
    <w:rsid w:val="00365731"/>
    <w:rsid w:val="00367237"/>
    <w:rsid w:val="0037077F"/>
    <w:rsid w:val="00370F81"/>
    <w:rsid w:val="003712DB"/>
    <w:rsid w:val="00372411"/>
    <w:rsid w:val="00373882"/>
    <w:rsid w:val="00377516"/>
    <w:rsid w:val="00377A22"/>
    <w:rsid w:val="00377D19"/>
    <w:rsid w:val="00381626"/>
    <w:rsid w:val="00381B2E"/>
    <w:rsid w:val="003843DB"/>
    <w:rsid w:val="00384537"/>
    <w:rsid w:val="003914F7"/>
    <w:rsid w:val="00393761"/>
    <w:rsid w:val="003949F3"/>
    <w:rsid w:val="00394E26"/>
    <w:rsid w:val="00396691"/>
    <w:rsid w:val="0039698B"/>
    <w:rsid w:val="00397C1F"/>
    <w:rsid w:val="00397D18"/>
    <w:rsid w:val="003A049B"/>
    <w:rsid w:val="003A1B36"/>
    <w:rsid w:val="003A2B07"/>
    <w:rsid w:val="003A32A3"/>
    <w:rsid w:val="003B026E"/>
    <w:rsid w:val="003B1454"/>
    <w:rsid w:val="003B18B6"/>
    <w:rsid w:val="003C161B"/>
    <w:rsid w:val="003C2223"/>
    <w:rsid w:val="003C59E0"/>
    <w:rsid w:val="003C6C8D"/>
    <w:rsid w:val="003D2656"/>
    <w:rsid w:val="003D26EE"/>
    <w:rsid w:val="003D4F95"/>
    <w:rsid w:val="003D5F42"/>
    <w:rsid w:val="003D60A9"/>
    <w:rsid w:val="003D6895"/>
    <w:rsid w:val="003E4099"/>
    <w:rsid w:val="003F2B2F"/>
    <w:rsid w:val="003F4C97"/>
    <w:rsid w:val="003F666D"/>
    <w:rsid w:val="003F7AB1"/>
    <w:rsid w:val="003F7FE6"/>
    <w:rsid w:val="00400193"/>
    <w:rsid w:val="004033F3"/>
    <w:rsid w:val="0040620C"/>
    <w:rsid w:val="00410A8C"/>
    <w:rsid w:val="00411754"/>
    <w:rsid w:val="004143A1"/>
    <w:rsid w:val="00416EAF"/>
    <w:rsid w:val="004212E7"/>
    <w:rsid w:val="00423C88"/>
    <w:rsid w:val="00423FB3"/>
    <w:rsid w:val="0042446D"/>
    <w:rsid w:val="00427BF8"/>
    <w:rsid w:val="00430A8F"/>
    <w:rsid w:val="00431C02"/>
    <w:rsid w:val="00437395"/>
    <w:rsid w:val="0044254B"/>
    <w:rsid w:val="00445047"/>
    <w:rsid w:val="00446749"/>
    <w:rsid w:val="004534D1"/>
    <w:rsid w:val="00453EB7"/>
    <w:rsid w:val="0046164D"/>
    <w:rsid w:val="00463E39"/>
    <w:rsid w:val="004657F6"/>
    <w:rsid w:val="004657FC"/>
    <w:rsid w:val="00471ADE"/>
    <w:rsid w:val="00472043"/>
    <w:rsid w:val="004733F6"/>
    <w:rsid w:val="00473FEE"/>
    <w:rsid w:val="00474E69"/>
    <w:rsid w:val="00482AB2"/>
    <w:rsid w:val="00483E9F"/>
    <w:rsid w:val="004848AB"/>
    <w:rsid w:val="0048506B"/>
    <w:rsid w:val="00485A2C"/>
    <w:rsid w:val="00487F34"/>
    <w:rsid w:val="004933FD"/>
    <w:rsid w:val="004953F4"/>
    <w:rsid w:val="0049621B"/>
    <w:rsid w:val="00497750"/>
    <w:rsid w:val="004A0F03"/>
    <w:rsid w:val="004A19B9"/>
    <w:rsid w:val="004A1D19"/>
    <w:rsid w:val="004A45E3"/>
    <w:rsid w:val="004A7A6F"/>
    <w:rsid w:val="004A7BD6"/>
    <w:rsid w:val="004B25D5"/>
    <w:rsid w:val="004B4EFA"/>
    <w:rsid w:val="004C1895"/>
    <w:rsid w:val="004C50DA"/>
    <w:rsid w:val="004C5DD6"/>
    <w:rsid w:val="004C6CEF"/>
    <w:rsid w:val="004C6D40"/>
    <w:rsid w:val="004D081C"/>
    <w:rsid w:val="004D5015"/>
    <w:rsid w:val="004E3AD6"/>
    <w:rsid w:val="004E47B6"/>
    <w:rsid w:val="004E6AA8"/>
    <w:rsid w:val="004F0C3C"/>
    <w:rsid w:val="004F2280"/>
    <w:rsid w:val="004F23BB"/>
    <w:rsid w:val="004F2DBA"/>
    <w:rsid w:val="004F5C36"/>
    <w:rsid w:val="004F63FC"/>
    <w:rsid w:val="00505A92"/>
    <w:rsid w:val="00512457"/>
    <w:rsid w:val="005148FF"/>
    <w:rsid w:val="005155CD"/>
    <w:rsid w:val="005203F1"/>
    <w:rsid w:val="00521BC3"/>
    <w:rsid w:val="00523751"/>
    <w:rsid w:val="00527C18"/>
    <w:rsid w:val="00532D43"/>
    <w:rsid w:val="0053323D"/>
    <w:rsid w:val="00533632"/>
    <w:rsid w:val="00534013"/>
    <w:rsid w:val="00537B3E"/>
    <w:rsid w:val="00540C5C"/>
    <w:rsid w:val="00541E6E"/>
    <w:rsid w:val="0054251F"/>
    <w:rsid w:val="00551A5C"/>
    <w:rsid w:val="005520D8"/>
    <w:rsid w:val="0055447B"/>
    <w:rsid w:val="00555CFB"/>
    <w:rsid w:val="00556C75"/>
    <w:rsid w:val="00556CF1"/>
    <w:rsid w:val="00560B83"/>
    <w:rsid w:val="00562B54"/>
    <w:rsid w:val="0057273B"/>
    <w:rsid w:val="005762A7"/>
    <w:rsid w:val="00584CFC"/>
    <w:rsid w:val="00584F16"/>
    <w:rsid w:val="00587CEE"/>
    <w:rsid w:val="005916D7"/>
    <w:rsid w:val="00593EB2"/>
    <w:rsid w:val="0059427F"/>
    <w:rsid w:val="00597598"/>
    <w:rsid w:val="005A0146"/>
    <w:rsid w:val="005A48B2"/>
    <w:rsid w:val="005A698C"/>
    <w:rsid w:val="005A706C"/>
    <w:rsid w:val="005A7903"/>
    <w:rsid w:val="005B6BE0"/>
    <w:rsid w:val="005C0CAC"/>
    <w:rsid w:val="005C2F45"/>
    <w:rsid w:val="005C61D4"/>
    <w:rsid w:val="005D062E"/>
    <w:rsid w:val="005D2D00"/>
    <w:rsid w:val="005D5B45"/>
    <w:rsid w:val="005E04BE"/>
    <w:rsid w:val="005E0799"/>
    <w:rsid w:val="005E10F9"/>
    <w:rsid w:val="005E1200"/>
    <w:rsid w:val="005E185C"/>
    <w:rsid w:val="005E5C36"/>
    <w:rsid w:val="005E5D87"/>
    <w:rsid w:val="005F18C4"/>
    <w:rsid w:val="005F45EE"/>
    <w:rsid w:val="005F5A80"/>
    <w:rsid w:val="005F7E68"/>
    <w:rsid w:val="00600C30"/>
    <w:rsid w:val="006044FF"/>
    <w:rsid w:val="0060473A"/>
    <w:rsid w:val="00607CC5"/>
    <w:rsid w:val="00607E98"/>
    <w:rsid w:val="0061179B"/>
    <w:rsid w:val="006125F9"/>
    <w:rsid w:val="00615703"/>
    <w:rsid w:val="00615A0B"/>
    <w:rsid w:val="006162CC"/>
    <w:rsid w:val="00620888"/>
    <w:rsid w:val="00622065"/>
    <w:rsid w:val="006229F6"/>
    <w:rsid w:val="00630A8D"/>
    <w:rsid w:val="00631ED2"/>
    <w:rsid w:val="00633014"/>
    <w:rsid w:val="0063437B"/>
    <w:rsid w:val="00634775"/>
    <w:rsid w:val="0064017E"/>
    <w:rsid w:val="006435ED"/>
    <w:rsid w:val="006519C9"/>
    <w:rsid w:val="00653DC3"/>
    <w:rsid w:val="00654BB6"/>
    <w:rsid w:val="00655F76"/>
    <w:rsid w:val="00657F27"/>
    <w:rsid w:val="0066373E"/>
    <w:rsid w:val="006673CA"/>
    <w:rsid w:val="00672682"/>
    <w:rsid w:val="00673C26"/>
    <w:rsid w:val="00674DE5"/>
    <w:rsid w:val="00677ACA"/>
    <w:rsid w:val="00677B9C"/>
    <w:rsid w:val="006812AF"/>
    <w:rsid w:val="0068327D"/>
    <w:rsid w:val="006841AC"/>
    <w:rsid w:val="00684490"/>
    <w:rsid w:val="00691278"/>
    <w:rsid w:val="006913AA"/>
    <w:rsid w:val="00691534"/>
    <w:rsid w:val="00693880"/>
    <w:rsid w:val="00694AF0"/>
    <w:rsid w:val="00697D8E"/>
    <w:rsid w:val="006A3B7D"/>
    <w:rsid w:val="006A4686"/>
    <w:rsid w:val="006B0E9E"/>
    <w:rsid w:val="006B486D"/>
    <w:rsid w:val="006B572A"/>
    <w:rsid w:val="006B5AE4"/>
    <w:rsid w:val="006B5EDF"/>
    <w:rsid w:val="006B6A42"/>
    <w:rsid w:val="006C197A"/>
    <w:rsid w:val="006D1507"/>
    <w:rsid w:val="006D2067"/>
    <w:rsid w:val="006D4054"/>
    <w:rsid w:val="006D512B"/>
    <w:rsid w:val="006E02EC"/>
    <w:rsid w:val="006E3C4F"/>
    <w:rsid w:val="006E6F41"/>
    <w:rsid w:val="006E73E6"/>
    <w:rsid w:val="006F72D5"/>
    <w:rsid w:val="00701134"/>
    <w:rsid w:val="0070132E"/>
    <w:rsid w:val="00706499"/>
    <w:rsid w:val="007211B1"/>
    <w:rsid w:val="00726580"/>
    <w:rsid w:val="007267B0"/>
    <w:rsid w:val="007277DA"/>
    <w:rsid w:val="00731D27"/>
    <w:rsid w:val="00732941"/>
    <w:rsid w:val="00741524"/>
    <w:rsid w:val="00743132"/>
    <w:rsid w:val="00746187"/>
    <w:rsid w:val="0075084F"/>
    <w:rsid w:val="0076254F"/>
    <w:rsid w:val="007743B6"/>
    <w:rsid w:val="00775A56"/>
    <w:rsid w:val="007801F5"/>
    <w:rsid w:val="0078058C"/>
    <w:rsid w:val="00783CA4"/>
    <w:rsid w:val="007842FB"/>
    <w:rsid w:val="00786124"/>
    <w:rsid w:val="00790D9D"/>
    <w:rsid w:val="00791ABA"/>
    <w:rsid w:val="00791EFF"/>
    <w:rsid w:val="0079514B"/>
    <w:rsid w:val="00795252"/>
    <w:rsid w:val="007975E9"/>
    <w:rsid w:val="007A2DC1"/>
    <w:rsid w:val="007A31FB"/>
    <w:rsid w:val="007A4916"/>
    <w:rsid w:val="007A4FBE"/>
    <w:rsid w:val="007A5EEC"/>
    <w:rsid w:val="007B19E3"/>
    <w:rsid w:val="007B5AC1"/>
    <w:rsid w:val="007C04A0"/>
    <w:rsid w:val="007C109F"/>
    <w:rsid w:val="007C34EC"/>
    <w:rsid w:val="007D0869"/>
    <w:rsid w:val="007D0D8A"/>
    <w:rsid w:val="007D14C4"/>
    <w:rsid w:val="007D3319"/>
    <w:rsid w:val="007D335D"/>
    <w:rsid w:val="007D523A"/>
    <w:rsid w:val="007D5C3A"/>
    <w:rsid w:val="007D605C"/>
    <w:rsid w:val="007D7ECF"/>
    <w:rsid w:val="007E3182"/>
    <w:rsid w:val="007E3314"/>
    <w:rsid w:val="007E3514"/>
    <w:rsid w:val="007E4B03"/>
    <w:rsid w:val="007E5D04"/>
    <w:rsid w:val="007F0E44"/>
    <w:rsid w:val="007F2C0B"/>
    <w:rsid w:val="007F324B"/>
    <w:rsid w:val="007F35B9"/>
    <w:rsid w:val="008007C3"/>
    <w:rsid w:val="00803031"/>
    <w:rsid w:val="0080553C"/>
    <w:rsid w:val="00805B46"/>
    <w:rsid w:val="00805DB4"/>
    <w:rsid w:val="00821A32"/>
    <w:rsid w:val="008234FE"/>
    <w:rsid w:val="00823593"/>
    <w:rsid w:val="00825DC2"/>
    <w:rsid w:val="00834AD3"/>
    <w:rsid w:val="00836BE0"/>
    <w:rsid w:val="00837086"/>
    <w:rsid w:val="00843795"/>
    <w:rsid w:val="0084797C"/>
    <w:rsid w:val="00847F0F"/>
    <w:rsid w:val="00850B7B"/>
    <w:rsid w:val="008515C2"/>
    <w:rsid w:val="00852448"/>
    <w:rsid w:val="00854216"/>
    <w:rsid w:val="008548F1"/>
    <w:rsid w:val="0085536D"/>
    <w:rsid w:val="00856A7D"/>
    <w:rsid w:val="008579E9"/>
    <w:rsid w:val="00863022"/>
    <w:rsid w:val="00872A01"/>
    <w:rsid w:val="0087591E"/>
    <w:rsid w:val="00877CEE"/>
    <w:rsid w:val="00877F6C"/>
    <w:rsid w:val="0088013D"/>
    <w:rsid w:val="0088033A"/>
    <w:rsid w:val="0088258A"/>
    <w:rsid w:val="0088614B"/>
    <w:rsid w:val="00886332"/>
    <w:rsid w:val="00887820"/>
    <w:rsid w:val="0089126E"/>
    <w:rsid w:val="008916DC"/>
    <w:rsid w:val="008925F0"/>
    <w:rsid w:val="0089448A"/>
    <w:rsid w:val="00894C23"/>
    <w:rsid w:val="00896586"/>
    <w:rsid w:val="00896C0B"/>
    <w:rsid w:val="00897877"/>
    <w:rsid w:val="008A0BFB"/>
    <w:rsid w:val="008A1854"/>
    <w:rsid w:val="008A26D9"/>
    <w:rsid w:val="008A6DA7"/>
    <w:rsid w:val="008A7B5B"/>
    <w:rsid w:val="008B01E5"/>
    <w:rsid w:val="008B0B46"/>
    <w:rsid w:val="008B12D2"/>
    <w:rsid w:val="008B58E2"/>
    <w:rsid w:val="008C0C29"/>
    <w:rsid w:val="008C532B"/>
    <w:rsid w:val="008D02DA"/>
    <w:rsid w:val="008D0501"/>
    <w:rsid w:val="008D2885"/>
    <w:rsid w:val="008D76BC"/>
    <w:rsid w:val="008E45D3"/>
    <w:rsid w:val="008E7DBA"/>
    <w:rsid w:val="008E7F36"/>
    <w:rsid w:val="008F0829"/>
    <w:rsid w:val="008F2AF3"/>
    <w:rsid w:val="008F3638"/>
    <w:rsid w:val="008F4441"/>
    <w:rsid w:val="008F6B20"/>
    <w:rsid w:val="008F6F31"/>
    <w:rsid w:val="008F74DF"/>
    <w:rsid w:val="009003A4"/>
    <w:rsid w:val="00902274"/>
    <w:rsid w:val="00902653"/>
    <w:rsid w:val="00907B1B"/>
    <w:rsid w:val="00912178"/>
    <w:rsid w:val="0091268A"/>
    <w:rsid w:val="009127BA"/>
    <w:rsid w:val="00914205"/>
    <w:rsid w:val="00915BFE"/>
    <w:rsid w:val="00920AAE"/>
    <w:rsid w:val="009227A6"/>
    <w:rsid w:val="00922AA3"/>
    <w:rsid w:val="00922EE2"/>
    <w:rsid w:val="0092597E"/>
    <w:rsid w:val="00933EC1"/>
    <w:rsid w:val="00935D49"/>
    <w:rsid w:val="009425DC"/>
    <w:rsid w:val="009446AD"/>
    <w:rsid w:val="0094582A"/>
    <w:rsid w:val="009530DB"/>
    <w:rsid w:val="00953676"/>
    <w:rsid w:val="00956F30"/>
    <w:rsid w:val="00957952"/>
    <w:rsid w:val="00962B00"/>
    <w:rsid w:val="00966C9A"/>
    <w:rsid w:val="009705EE"/>
    <w:rsid w:val="009718E1"/>
    <w:rsid w:val="00977927"/>
    <w:rsid w:val="009800AE"/>
    <w:rsid w:val="00980260"/>
    <w:rsid w:val="0098135C"/>
    <w:rsid w:val="0098156A"/>
    <w:rsid w:val="00983FE8"/>
    <w:rsid w:val="00990FBA"/>
    <w:rsid w:val="00991BAC"/>
    <w:rsid w:val="00995F36"/>
    <w:rsid w:val="009A6EA0"/>
    <w:rsid w:val="009B761A"/>
    <w:rsid w:val="009C1335"/>
    <w:rsid w:val="009C1AB2"/>
    <w:rsid w:val="009C7251"/>
    <w:rsid w:val="009D417E"/>
    <w:rsid w:val="009D5650"/>
    <w:rsid w:val="009D5D18"/>
    <w:rsid w:val="009D5FFC"/>
    <w:rsid w:val="009E00BF"/>
    <w:rsid w:val="009E099C"/>
    <w:rsid w:val="009E2870"/>
    <w:rsid w:val="009E2E91"/>
    <w:rsid w:val="009E53B5"/>
    <w:rsid w:val="009E5E7D"/>
    <w:rsid w:val="009E7D31"/>
    <w:rsid w:val="009F49A9"/>
    <w:rsid w:val="00A0183E"/>
    <w:rsid w:val="00A01B40"/>
    <w:rsid w:val="00A10C2A"/>
    <w:rsid w:val="00A12781"/>
    <w:rsid w:val="00A139F5"/>
    <w:rsid w:val="00A16F01"/>
    <w:rsid w:val="00A20080"/>
    <w:rsid w:val="00A3096C"/>
    <w:rsid w:val="00A3241E"/>
    <w:rsid w:val="00A32E16"/>
    <w:rsid w:val="00A365F4"/>
    <w:rsid w:val="00A36C65"/>
    <w:rsid w:val="00A404EB"/>
    <w:rsid w:val="00A47D80"/>
    <w:rsid w:val="00A47DBE"/>
    <w:rsid w:val="00A522D0"/>
    <w:rsid w:val="00A529EC"/>
    <w:rsid w:val="00A53132"/>
    <w:rsid w:val="00A55917"/>
    <w:rsid w:val="00A563F2"/>
    <w:rsid w:val="00A566E8"/>
    <w:rsid w:val="00A56CC3"/>
    <w:rsid w:val="00A644A3"/>
    <w:rsid w:val="00A66347"/>
    <w:rsid w:val="00A7392B"/>
    <w:rsid w:val="00A74E98"/>
    <w:rsid w:val="00A810F9"/>
    <w:rsid w:val="00A8172D"/>
    <w:rsid w:val="00A82D31"/>
    <w:rsid w:val="00A84D24"/>
    <w:rsid w:val="00A85E7E"/>
    <w:rsid w:val="00A86ECC"/>
    <w:rsid w:val="00A86FCC"/>
    <w:rsid w:val="00A90A6D"/>
    <w:rsid w:val="00A91617"/>
    <w:rsid w:val="00A925C2"/>
    <w:rsid w:val="00A96E03"/>
    <w:rsid w:val="00A971E5"/>
    <w:rsid w:val="00AA0FAD"/>
    <w:rsid w:val="00AA26AC"/>
    <w:rsid w:val="00AA3620"/>
    <w:rsid w:val="00AA710D"/>
    <w:rsid w:val="00AB1628"/>
    <w:rsid w:val="00AB64F3"/>
    <w:rsid w:val="00AB6D25"/>
    <w:rsid w:val="00AC3563"/>
    <w:rsid w:val="00AC76C4"/>
    <w:rsid w:val="00AD0E56"/>
    <w:rsid w:val="00AD5248"/>
    <w:rsid w:val="00AD5F05"/>
    <w:rsid w:val="00AD7128"/>
    <w:rsid w:val="00AD7D30"/>
    <w:rsid w:val="00AE229B"/>
    <w:rsid w:val="00AE2D4B"/>
    <w:rsid w:val="00AE4B06"/>
    <w:rsid w:val="00AE4F99"/>
    <w:rsid w:val="00AE7A4F"/>
    <w:rsid w:val="00AF332F"/>
    <w:rsid w:val="00AF375C"/>
    <w:rsid w:val="00AF5C21"/>
    <w:rsid w:val="00AF6B88"/>
    <w:rsid w:val="00B11B69"/>
    <w:rsid w:val="00B12737"/>
    <w:rsid w:val="00B14952"/>
    <w:rsid w:val="00B14D0C"/>
    <w:rsid w:val="00B152DC"/>
    <w:rsid w:val="00B15BFF"/>
    <w:rsid w:val="00B16871"/>
    <w:rsid w:val="00B23B85"/>
    <w:rsid w:val="00B245FD"/>
    <w:rsid w:val="00B259BF"/>
    <w:rsid w:val="00B25B45"/>
    <w:rsid w:val="00B31E5A"/>
    <w:rsid w:val="00B42741"/>
    <w:rsid w:val="00B42BA0"/>
    <w:rsid w:val="00B43F58"/>
    <w:rsid w:val="00B47359"/>
    <w:rsid w:val="00B47B2E"/>
    <w:rsid w:val="00B53D90"/>
    <w:rsid w:val="00B653AB"/>
    <w:rsid w:val="00B65E98"/>
    <w:rsid w:val="00B65F9E"/>
    <w:rsid w:val="00B66815"/>
    <w:rsid w:val="00B66B19"/>
    <w:rsid w:val="00B67D52"/>
    <w:rsid w:val="00B72195"/>
    <w:rsid w:val="00B81361"/>
    <w:rsid w:val="00B83E9E"/>
    <w:rsid w:val="00B84D0E"/>
    <w:rsid w:val="00B87D7D"/>
    <w:rsid w:val="00B9029C"/>
    <w:rsid w:val="00B914E9"/>
    <w:rsid w:val="00B916A2"/>
    <w:rsid w:val="00B9177E"/>
    <w:rsid w:val="00B942A7"/>
    <w:rsid w:val="00B956EE"/>
    <w:rsid w:val="00B9575D"/>
    <w:rsid w:val="00B96246"/>
    <w:rsid w:val="00B96E39"/>
    <w:rsid w:val="00BA2BA1"/>
    <w:rsid w:val="00BA3447"/>
    <w:rsid w:val="00BA3562"/>
    <w:rsid w:val="00BA408A"/>
    <w:rsid w:val="00BA6E62"/>
    <w:rsid w:val="00BA7225"/>
    <w:rsid w:val="00BA7966"/>
    <w:rsid w:val="00BB01CB"/>
    <w:rsid w:val="00BB4F09"/>
    <w:rsid w:val="00BB54B5"/>
    <w:rsid w:val="00BB619D"/>
    <w:rsid w:val="00BC4E04"/>
    <w:rsid w:val="00BD3020"/>
    <w:rsid w:val="00BD4E33"/>
    <w:rsid w:val="00BD58C2"/>
    <w:rsid w:val="00BD59C3"/>
    <w:rsid w:val="00BD63ED"/>
    <w:rsid w:val="00BE00F8"/>
    <w:rsid w:val="00BE2678"/>
    <w:rsid w:val="00BE3964"/>
    <w:rsid w:val="00BE66E3"/>
    <w:rsid w:val="00BE6FDA"/>
    <w:rsid w:val="00BF2859"/>
    <w:rsid w:val="00BF426A"/>
    <w:rsid w:val="00BF44AD"/>
    <w:rsid w:val="00BF63C7"/>
    <w:rsid w:val="00BF746E"/>
    <w:rsid w:val="00BF7B5D"/>
    <w:rsid w:val="00BF7CA9"/>
    <w:rsid w:val="00C030DE"/>
    <w:rsid w:val="00C051A8"/>
    <w:rsid w:val="00C06D50"/>
    <w:rsid w:val="00C105DF"/>
    <w:rsid w:val="00C22105"/>
    <w:rsid w:val="00C244B6"/>
    <w:rsid w:val="00C27BF1"/>
    <w:rsid w:val="00C3702F"/>
    <w:rsid w:val="00C407B4"/>
    <w:rsid w:val="00C4500A"/>
    <w:rsid w:val="00C56542"/>
    <w:rsid w:val="00C60504"/>
    <w:rsid w:val="00C62238"/>
    <w:rsid w:val="00C622A9"/>
    <w:rsid w:val="00C64A37"/>
    <w:rsid w:val="00C65997"/>
    <w:rsid w:val="00C65A5B"/>
    <w:rsid w:val="00C65E98"/>
    <w:rsid w:val="00C701A2"/>
    <w:rsid w:val="00C7158E"/>
    <w:rsid w:val="00C7250B"/>
    <w:rsid w:val="00C7346B"/>
    <w:rsid w:val="00C7368B"/>
    <w:rsid w:val="00C73F12"/>
    <w:rsid w:val="00C77C0E"/>
    <w:rsid w:val="00C77F7E"/>
    <w:rsid w:val="00C8271C"/>
    <w:rsid w:val="00C85164"/>
    <w:rsid w:val="00C8659B"/>
    <w:rsid w:val="00C91687"/>
    <w:rsid w:val="00C917BD"/>
    <w:rsid w:val="00C924A8"/>
    <w:rsid w:val="00C92928"/>
    <w:rsid w:val="00C945FE"/>
    <w:rsid w:val="00C95716"/>
    <w:rsid w:val="00C96FAA"/>
    <w:rsid w:val="00C97A04"/>
    <w:rsid w:val="00CA107B"/>
    <w:rsid w:val="00CA108D"/>
    <w:rsid w:val="00CA2017"/>
    <w:rsid w:val="00CA484D"/>
    <w:rsid w:val="00CA498F"/>
    <w:rsid w:val="00CA4FB6"/>
    <w:rsid w:val="00CA728C"/>
    <w:rsid w:val="00CA784C"/>
    <w:rsid w:val="00CB2F90"/>
    <w:rsid w:val="00CB49AD"/>
    <w:rsid w:val="00CB4E96"/>
    <w:rsid w:val="00CB6AD4"/>
    <w:rsid w:val="00CC3C22"/>
    <w:rsid w:val="00CC55BA"/>
    <w:rsid w:val="00CC5A2F"/>
    <w:rsid w:val="00CC739E"/>
    <w:rsid w:val="00CD1EBB"/>
    <w:rsid w:val="00CD28CF"/>
    <w:rsid w:val="00CD58B7"/>
    <w:rsid w:val="00CD5DB2"/>
    <w:rsid w:val="00CD62F7"/>
    <w:rsid w:val="00CD7967"/>
    <w:rsid w:val="00CE1374"/>
    <w:rsid w:val="00CF18EE"/>
    <w:rsid w:val="00CF30BD"/>
    <w:rsid w:val="00CF4099"/>
    <w:rsid w:val="00D00796"/>
    <w:rsid w:val="00D06A65"/>
    <w:rsid w:val="00D0716F"/>
    <w:rsid w:val="00D07612"/>
    <w:rsid w:val="00D12353"/>
    <w:rsid w:val="00D1373C"/>
    <w:rsid w:val="00D13EEE"/>
    <w:rsid w:val="00D2533C"/>
    <w:rsid w:val="00D261A2"/>
    <w:rsid w:val="00D34BE6"/>
    <w:rsid w:val="00D35ABE"/>
    <w:rsid w:val="00D46035"/>
    <w:rsid w:val="00D4611D"/>
    <w:rsid w:val="00D523A8"/>
    <w:rsid w:val="00D5396A"/>
    <w:rsid w:val="00D5514F"/>
    <w:rsid w:val="00D577F8"/>
    <w:rsid w:val="00D616D2"/>
    <w:rsid w:val="00D63B5F"/>
    <w:rsid w:val="00D64B76"/>
    <w:rsid w:val="00D6661D"/>
    <w:rsid w:val="00D70EF7"/>
    <w:rsid w:val="00D720A5"/>
    <w:rsid w:val="00D739FF"/>
    <w:rsid w:val="00D75801"/>
    <w:rsid w:val="00D82C10"/>
    <w:rsid w:val="00D8397C"/>
    <w:rsid w:val="00D86958"/>
    <w:rsid w:val="00D87B8D"/>
    <w:rsid w:val="00D93FAC"/>
    <w:rsid w:val="00D94EED"/>
    <w:rsid w:val="00D96026"/>
    <w:rsid w:val="00D965CA"/>
    <w:rsid w:val="00D972F6"/>
    <w:rsid w:val="00DA00C4"/>
    <w:rsid w:val="00DA331D"/>
    <w:rsid w:val="00DA7C1C"/>
    <w:rsid w:val="00DB0068"/>
    <w:rsid w:val="00DB147A"/>
    <w:rsid w:val="00DB1B7A"/>
    <w:rsid w:val="00DB3A65"/>
    <w:rsid w:val="00DB706E"/>
    <w:rsid w:val="00DB732F"/>
    <w:rsid w:val="00DC25FA"/>
    <w:rsid w:val="00DC3ACD"/>
    <w:rsid w:val="00DC4121"/>
    <w:rsid w:val="00DC4647"/>
    <w:rsid w:val="00DC4E7B"/>
    <w:rsid w:val="00DC55EA"/>
    <w:rsid w:val="00DC6708"/>
    <w:rsid w:val="00DC7048"/>
    <w:rsid w:val="00DC7D9E"/>
    <w:rsid w:val="00DD011A"/>
    <w:rsid w:val="00DD6865"/>
    <w:rsid w:val="00DE06C8"/>
    <w:rsid w:val="00DE1BC3"/>
    <w:rsid w:val="00DE1D0A"/>
    <w:rsid w:val="00DE1EA1"/>
    <w:rsid w:val="00DE2400"/>
    <w:rsid w:val="00DE4D70"/>
    <w:rsid w:val="00DE58F1"/>
    <w:rsid w:val="00DE6B14"/>
    <w:rsid w:val="00DE6B58"/>
    <w:rsid w:val="00DE7837"/>
    <w:rsid w:val="00DF1194"/>
    <w:rsid w:val="00DF45E6"/>
    <w:rsid w:val="00DF5E32"/>
    <w:rsid w:val="00E01436"/>
    <w:rsid w:val="00E03E79"/>
    <w:rsid w:val="00E03EC6"/>
    <w:rsid w:val="00E045BD"/>
    <w:rsid w:val="00E04D6C"/>
    <w:rsid w:val="00E15FE3"/>
    <w:rsid w:val="00E17B77"/>
    <w:rsid w:val="00E231AB"/>
    <w:rsid w:val="00E23337"/>
    <w:rsid w:val="00E24D99"/>
    <w:rsid w:val="00E24E58"/>
    <w:rsid w:val="00E259EA"/>
    <w:rsid w:val="00E25D33"/>
    <w:rsid w:val="00E27988"/>
    <w:rsid w:val="00E32061"/>
    <w:rsid w:val="00E33F48"/>
    <w:rsid w:val="00E42FF9"/>
    <w:rsid w:val="00E44521"/>
    <w:rsid w:val="00E44790"/>
    <w:rsid w:val="00E455C0"/>
    <w:rsid w:val="00E4611A"/>
    <w:rsid w:val="00E4714C"/>
    <w:rsid w:val="00E5178D"/>
    <w:rsid w:val="00E51AEB"/>
    <w:rsid w:val="00E522A7"/>
    <w:rsid w:val="00E5349E"/>
    <w:rsid w:val="00E53932"/>
    <w:rsid w:val="00E54452"/>
    <w:rsid w:val="00E5621E"/>
    <w:rsid w:val="00E5651F"/>
    <w:rsid w:val="00E60FC2"/>
    <w:rsid w:val="00E62D47"/>
    <w:rsid w:val="00E63B0C"/>
    <w:rsid w:val="00E664C5"/>
    <w:rsid w:val="00E66614"/>
    <w:rsid w:val="00E671A2"/>
    <w:rsid w:val="00E67448"/>
    <w:rsid w:val="00E67FF6"/>
    <w:rsid w:val="00E76D26"/>
    <w:rsid w:val="00E76EE5"/>
    <w:rsid w:val="00E81C77"/>
    <w:rsid w:val="00E81E5A"/>
    <w:rsid w:val="00E85AE8"/>
    <w:rsid w:val="00E87FAA"/>
    <w:rsid w:val="00E90606"/>
    <w:rsid w:val="00E94D3A"/>
    <w:rsid w:val="00E95036"/>
    <w:rsid w:val="00E95B8E"/>
    <w:rsid w:val="00E96457"/>
    <w:rsid w:val="00EA45AC"/>
    <w:rsid w:val="00EB0186"/>
    <w:rsid w:val="00EB01E1"/>
    <w:rsid w:val="00EB1390"/>
    <w:rsid w:val="00EB2C71"/>
    <w:rsid w:val="00EB3058"/>
    <w:rsid w:val="00EB3333"/>
    <w:rsid w:val="00EB3981"/>
    <w:rsid w:val="00EB3AAD"/>
    <w:rsid w:val="00EB4340"/>
    <w:rsid w:val="00EB51EC"/>
    <w:rsid w:val="00EB556D"/>
    <w:rsid w:val="00EB5A7D"/>
    <w:rsid w:val="00EB731E"/>
    <w:rsid w:val="00EC2CE3"/>
    <w:rsid w:val="00EC4D76"/>
    <w:rsid w:val="00EC707E"/>
    <w:rsid w:val="00ED0BE8"/>
    <w:rsid w:val="00ED2304"/>
    <w:rsid w:val="00ED3ED3"/>
    <w:rsid w:val="00ED55C0"/>
    <w:rsid w:val="00ED682B"/>
    <w:rsid w:val="00ED72A8"/>
    <w:rsid w:val="00EE13DA"/>
    <w:rsid w:val="00EE20FB"/>
    <w:rsid w:val="00EE41D5"/>
    <w:rsid w:val="00EE549A"/>
    <w:rsid w:val="00EE6661"/>
    <w:rsid w:val="00EF0160"/>
    <w:rsid w:val="00EF331E"/>
    <w:rsid w:val="00EF40A9"/>
    <w:rsid w:val="00EF5294"/>
    <w:rsid w:val="00EF5EFA"/>
    <w:rsid w:val="00F00237"/>
    <w:rsid w:val="00F0166F"/>
    <w:rsid w:val="00F037A4"/>
    <w:rsid w:val="00F049AB"/>
    <w:rsid w:val="00F0601C"/>
    <w:rsid w:val="00F142DB"/>
    <w:rsid w:val="00F160BA"/>
    <w:rsid w:val="00F1690E"/>
    <w:rsid w:val="00F23ABF"/>
    <w:rsid w:val="00F27C8F"/>
    <w:rsid w:val="00F32749"/>
    <w:rsid w:val="00F33751"/>
    <w:rsid w:val="00F37172"/>
    <w:rsid w:val="00F3786D"/>
    <w:rsid w:val="00F4215C"/>
    <w:rsid w:val="00F4477E"/>
    <w:rsid w:val="00F46269"/>
    <w:rsid w:val="00F51D4A"/>
    <w:rsid w:val="00F52898"/>
    <w:rsid w:val="00F53129"/>
    <w:rsid w:val="00F54F97"/>
    <w:rsid w:val="00F5788E"/>
    <w:rsid w:val="00F60A6A"/>
    <w:rsid w:val="00F60BA8"/>
    <w:rsid w:val="00F67D8F"/>
    <w:rsid w:val="00F71006"/>
    <w:rsid w:val="00F802BE"/>
    <w:rsid w:val="00F80E93"/>
    <w:rsid w:val="00F8141A"/>
    <w:rsid w:val="00F86024"/>
    <w:rsid w:val="00F8611A"/>
    <w:rsid w:val="00F86887"/>
    <w:rsid w:val="00FA275F"/>
    <w:rsid w:val="00FA3261"/>
    <w:rsid w:val="00FA4D6D"/>
    <w:rsid w:val="00FA5128"/>
    <w:rsid w:val="00FB23C6"/>
    <w:rsid w:val="00FB2D95"/>
    <w:rsid w:val="00FB42D4"/>
    <w:rsid w:val="00FB4517"/>
    <w:rsid w:val="00FB5906"/>
    <w:rsid w:val="00FB762F"/>
    <w:rsid w:val="00FB7A39"/>
    <w:rsid w:val="00FB7C60"/>
    <w:rsid w:val="00FC1591"/>
    <w:rsid w:val="00FC2AED"/>
    <w:rsid w:val="00FC3561"/>
    <w:rsid w:val="00FD5EA7"/>
    <w:rsid w:val="00FD730C"/>
    <w:rsid w:val="00FE36CF"/>
    <w:rsid w:val="00FF0246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6FAC71D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0E6C8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en/metainformation/glossary/terms-used-in-official-statistics/6,term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image" Target="media/image6.png"/><Relationship Id="rId25" Type="http://schemas.openxmlformats.org/officeDocument/2006/relationships/hyperlink" Target="https://stat.gov.pl/en/metainformation/glossary/terms-used-in-official-statistics/563,term.html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obslugaprasowa@stat.gov.pl" TargetMode="External"/><Relationship Id="rId20" Type="http://schemas.openxmlformats.org/officeDocument/2006/relationships/image" Target="media/image9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emf"/><Relationship Id="rId24" Type="http://schemas.openxmlformats.org/officeDocument/2006/relationships/hyperlink" Target="https://stat.gov.pl/en/metainformation/glossary/terms-used-in-official-statistics/364,term.html" TargetMode="External"/><Relationship Id="rId5" Type="http://schemas.openxmlformats.org/officeDocument/2006/relationships/styles" Target="styles.xml"/><Relationship Id="rId15" Type="http://schemas.openxmlformats.org/officeDocument/2006/relationships/footer" Target="footer2.xml"/><Relationship Id="rId23" Type="http://schemas.openxmlformats.org/officeDocument/2006/relationships/hyperlink" Target="https://stat.gov.pl/en/topics/national-accounts/quarterly-national-accounts/gross-domestic-product-updated-quarterly-estimate-for-the-years-2024-2025,5,17.html" TargetMode="External"/><Relationship Id="rId28" Type="http://schemas.openxmlformats.org/officeDocument/2006/relationships/footer" Target="footer3.xml"/><Relationship Id="rId10" Type="http://schemas.openxmlformats.org/officeDocument/2006/relationships/image" Target="media/image3.emf"/><Relationship Id="rId19" Type="http://schemas.openxmlformats.org/officeDocument/2006/relationships/image" Target="media/image8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Relationship Id="rId22" Type="http://schemas.openxmlformats.org/officeDocument/2006/relationships/image" Target="media/image11.png"/><Relationship Id="rId27" Type="http://schemas.openxmlformats.org/officeDocument/2006/relationships/header" Target="header3.xml"/><Relationship Id="rId30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noFill/>
        <a:ln w="9525">
          <a:noFill/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sygnalna_GUS_eng.docx.docx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B3936-6643-45DB-8AD4-649BDAB678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schemas.microsoft.com/office/2006/documentManagement/types"/>
    <ds:schemaRef ds:uri="http://schemas.microsoft.com/sharepoint/v3"/>
    <ds:schemaRef ds:uri="http://purl.org/dc/dcmitype/"/>
    <ds:schemaRef ds:uri="http://purl.org/dc/elements/1.1/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8C029B3F-2CC4-4A59-AF0D-A90575FA3373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1C436C99-AFBD-44DB-8866-1F301E74A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1966</TotalTime>
  <Pages>3</Pages>
  <Words>556</Words>
  <Characters>3339</Characters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Flash estimate of Gross Domestic Product</vt:lpstr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Flash estimate of Gross Domestic Product in the 1st quarter of 2026</dc:subject>
  <dc:creator>Statistics Poland</dc:creator>
  <cp:keywords/>
  <dc:description/>
  <cp:lastPrinted>2026-02-11T09:22:00Z</cp:lastPrinted>
  <dcterms:created xsi:type="dcterms:W3CDTF">2022-05-16T19:47:00Z</dcterms:created>
  <dcterms:modified xsi:type="dcterms:W3CDTF">2026-05-13T11:22:00Z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