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E6F1EE9" w:rsidR="00393761" w:rsidRPr="00F03E2F" w:rsidRDefault="00A358A5" w:rsidP="003C0C8B">
      <w:pPr>
        <w:pStyle w:val="Nagwek1"/>
      </w:pPr>
      <w:bookmarkStart w:id="0" w:name="_GoBack"/>
      <w:bookmarkEnd w:id="0"/>
      <w:r w:rsidRPr="00F03E2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EFF6F3C">
                <wp:simplePos x="0" y="0"/>
                <wp:positionH relativeFrom="margin">
                  <wp:posOffset>-15240</wp:posOffset>
                </wp:positionH>
                <wp:positionV relativeFrom="paragraph">
                  <wp:posOffset>775335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Arrow icon pointing upwards indicating a 3.0% increase in library users over the age of 60 compared to 2024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C4F8B" w14:textId="722AB2CE" w:rsidR="000A0E98" w:rsidRPr="001B6165" w:rsidRDefault="00A358A5" w:rsidP="000A0E9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0A0E98" w:rsidRPr="001B6165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844130" w:rsidRPr="001B6165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3.0</w:t>
                            </w:r>
                            <w:r w:rsidR="000A0E98" w:rsidRPr="001B616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3B3F253" w14:textId="5E2DDCEF" w:rsidR="005C0CAC" w:rsidRPr="001B6165" w:rsidRDefault="00A358A5" w:rsidP="00523A9A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1B6165">
                              <w:rPr>
                                <w:lang w:val="en-GB"/>
                              </w:rPr>
                              <w:t xml:space="preserve">Increase in </w:t>
                            </w:r>
                            <w:r w:rsidR="00A33895">
                              <w:rPr>
                                <w:lang w:val="en-GB"/>
                              </w:rPr>
                              <w:t>library users</w:t>
                            </w:r>
                            <w:r w:rsidRPr="001B616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9D5002">
                              <w:rPr>
                                <w:lang w:val="en-GB"/>
                              </w:rPr>
                              <w:t xml:space="preserve">aged </w:t>
                            </w:r>
                            <w:r w:rsidRPr="001B6165">
                              <w:rPr>
                                <w:lang w:val="en-GB"/>
                              </w:rPr>
                              <w:t xml:space="preserve">60 </w:t>
                            </w:r>
                            <w:r w:rsidR="00D60ADB">
                              <w:rPr>
                                <w:lang w:val="en-GB"/>
                              </w:rPr>
                              <w:t xml:space="preserve">years </w:t>
                            </w:r>
                            <w:r w:rsidR="00471B1B">
                              <w:rPr>
                                <w:lang w:val="en-GB"/>
                              </w:rPr>
                              <w:t>or</w:t>
                            </w:r>
                            <w:r w:rsidR="00D60ADB">
                              <w:rPr>
                                <w:lang w:val="en-GB"/>
                              </w:rPr>
                              <w:t xml:space="preserve"> more </w:t>
                            </w:r>
                            <w:r w:rsidR="000A0E98" w:rsidRPr="001B6165">
                              <w:rPr>
                                <w:szCs w:val="20"/>
                                <w:lang w:val="en-GB"/>
                              </w:rPr>
                              <w:t>compared to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rrow icon pointing upwards indicating a 3.0% increase in library users over the age of 60 compared to 2024 " style="position:absolute;margin-left:-1.2pt;margin-top:61.05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" fillcolor="#001d77" stroked="f">
                <v:stroke joinstyle="miter"/>
                <v:textbox>
                  <w:txbxContent>
                    <w:p w14:paraId="355C4F8B" w14:textId="722AB2CE" w:rsidR="000A0E98" w:rsidRPr="001B6165" w:rsidRDefault="00A358A5" w:rsidP="000A0E9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0A0E98" w:rsidRPr="001B6165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844130" w:rsidRPr="001B6165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3.0</w:t>
                      </w:r>
                      <w:r w:rsidR="000A0E98" w:rsidRPr="001B616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3B3F253" w14:textId="5E2DDCEF" w:rsidR="005C0CAC" w:rsidRPr="001B6165" w:rsidRDefault="00A358A5" w:rsidP="00523A9A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1B6165">
                        <w:rPr>
                          <w:lang w:val="en-GB"/>
                        </w:rPr>
                        <w:t xml:space="preserve">Increase in </w:t>
                      </w:r>
                      <w:r w:rsidR="00A33895">
                        <w:rPr>
                          <w:lang w:val="en-GB"/>
                        </w:rPr>
                        <w:t>library users</w:t>
                      </w:r>
                      <w:r w:rsidRPr="001B6165">
                        <w:rPr>
                          <w:lang w:val="en-GB"/>
                        </w:rPr>
                        <w:t xml:space="preserve"> </w:t>
                      </w:r>
                      <w:r w:rsidR="009D5002">
                        <w:rPr>
                          <w:lang w:val="en-GB"/>
                        </w:rPr>
                        <w:t xml:space="preserve">aged </w:t>
                      </w:r>
                      <w:r w:rsidRPr="001B6165">
                        <w:rPr>
                          <w:lang w:val="en-GB"/>
                        </w:rPr>
                        <w:t xml:space="preserve">60 </w:t>
                      </w:r>
                      <w:r w:rsidR="00D60ADB">
                        <w:rPr>
                          <w:lang w:val="en-GB"/>
                        </w:rPr>
                        <w:t xml:space="preserve">years </w:t>
                      </w:r>
                      <w:r w:rsidR="00471B1B">
                        <w:rPr>
                          <w:lang w:val="en-GB"/>
                        </w:rPr>
                        <w:t>or</w:t>
                      </w:r>
                      <w:r w:rsidR="00D60ADB">
                        <w:rPr>
                          <w:lang w:val="en-GB"/>
                        </w:rPr>
                        <w:t xml:space="preserve"> more </w:t>
                      </w:r>
                      <w:r w:rsidR="000A0E98" w:rsidRPr="001B6165">
                        <w:rPr>
                          <w:szCs w:val="20"/>
                          <w:lang w:val="en-GB"/>
                        </w:rPr>
                        <w:t>compared to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A0E98" w:rsidRPr="00F03E2F">
        <w:rPr>
          <w:szCs w:val="40"/>
        </w:rPr>
        <w:t>Public libraries in 2025</w:t>
      </w:r>
    </w:p>
    <w:p w14:paraId="00D5BB45" w14:textId="346AF012" w:rsidR="001B6165" w:rsidRPr="00F03E2F" w:rsidRDefault="000A0E98" w:rsidP="00A204A1">
      <w:pPr>
        <w:pStyle w:val="Lead"/>
        <w:spacing w:after="1200"/>
        <w:rPr>
          <w:lang w:val="en-GB"/>
        </w:rPr>
      </w:pPr>
      <w:r w:rsidRPr="00F03E2F">
        <w:rPr>
          <w:lang w:val="en-GB"/>
        </w:rPr>
        <w:t xml:space="preserve">As </w:t>
      </w:r>
      <w:r w:rsidR="003E2FC5" w:rsidRPr="00F03E2F">
        <w:rPr>
          <w:lang w:val="en-GB"/>
        </w:rPr>
        <w:t>of</w:t>
      </w:r>
      <w:r w:rsidRPr="00F03E2F">
        <w:rPr>
          <w:lang w:val="en-GB"/>
        </w:rPr>
        <w:t xml:space="preserve"> the end of 2025, 7,438 public libraries</w:t>
      </w:r>
      <w:r w:rsidR="0072510C" w:rsidRPr="00F03E2F">
        <w:rPr>
          <w:rStyle w:val="Odwoanieprzypisudolnego"/>
          <w:lang w:val="en-GB"/>
        </w:rPr>
        <w:footnoteReference w:id="2"/>
      </w:r>
      <w:r w:rsidR="0072510C" w:rsidRPr="00F03E2F">
        <w:rPr>
          <w:lang w:val="en-GB"/>
        </w:rPr>
        <w:t xml:space="preserve"> </w:t>
      </w:r>
      <w:r w:rsidRPr="00F03E2F">
        <w:rPr>
          <w:lang w:val="en-GB"/>
        </w:rPr>
        <w:t>were operating</w:t>
      </w:r>
      <w:r w:rsidR="00D31339">
        <w:rPr>
          <w:lang w:val="en-GB"/>
        </w:rPr>
        <w:t>,</w:t>
      </w:r>
      <w:r w:rsidR="0072510C">
        <w:rPr>
          <w:lang w:val="en-GB"/>
        </w:rPr>
        <w:t xml:space="preserve"> </w:t>
      </w:r>
      <w:r w:rsidRPr="00F03E2F">
        <w:rPr>
          <w:lang w:val="en-GB"/>
        </w:rPr>
        <w:t xml:space="preserve">including 4,825 library branches. During the year, 5.4 million </w:t>
      </w:r>
      <w:r w:rsidR="001B6165" w:rsidRPr="00F03E2F">
        <w:rPr>
          <w:lang w:val="en-GB"/>
        </w:rPr>
        <w:t>library users</w:t>
      </w:r>
      <w:r w:rsidRPr="00F03E2F">
        <w:rPr>
          <w:rStyle w:val="Odwoanieprzypisudolnego"/>
          <w:lang w:val="en-GB"/>
        </w:rPr>
        <w:footnoteReference w:id="3"/>
      </w:r>
      <w:r w:rsidRPr="00F03E2F">
        <w:rPr>
          <w:lang w:val="en-GB"/>
        </w:rPr>
        <w:t xml:space="preserve"> (0.3% more than in 2024) borrowed 99.5 million volumes of the collection (0.6% more than in 2024).</w:t>
      </w:r>
    </w:p>
    <w:p w14:paraId="0DA0E458" w14:textId="0AC10CBE" w:rsidR="000A0E98" w:rsidRPr="00F03E2F" w:rsidRDefault="000A0E98" w:rsidP="000A0E98">
      <w:pPr>
        <w:rPr>
          <w:rFonts w:eastAsia="Times New Roman" w:cs="Times New Roman"/>
          <w:szCs w:val="19"/>
          <w:lang w:val="en-GB" w:eastAsia="pl-PL"/>
        </w:rPr>
      </w:pPr>
      <w:r w:rsidRPr="00F03E2F">
        <w:rPr>
          <w:rFonts w:eastAsia="Times New Roman" w:cs="Times New Roman"/>
          <w:szCs w:val="19"/>
          <w:lang w:val="en-GB" w:eastAsia="pl-PL"/>
        </w:rPr>
        <w:t xml:space="preserve">The largest number of public libraries operated in </w:t>
      </w:r>
      <w:r w:rsidRPr="007A756F">
        <w:rPr>
          <w:rFonts w:eastAsia="Times New Roman" w:cs="Times New Roman"/>
          <w:szCs w:val="19"/>
          <w:lang w:eastAsia="pl-PL"/>
        </w:rPr>
        <w:t>Mazowieckie</w:t>
      </w:r>
      <w:r w:rsidRPr="00F03E2F">
        <w:rPr>
          <w:rFonts w:eastAsia="Times New Roman" w:cs="Times New Roman"/>
          <w:szCs w:val="19"/>
          <w:lang w:val="en-GB" w:eastAsia="pl-PL"/>
        </w:rPr>
        <w:t xml:space="preserve"> Voivodship (935), and the </w:t>
      </w:r>
      <w:r w:rsidR="00297813" w:rsidRPr="00F03E2F">
        <w:rPr>
          <w:rFonts w:eastAsia="Times New Roman" w:cs="Times New Roman"/>
          <w:szCs w:val="19"/>
          <w:lang w:val="en-GB" w:eastAsia="pl-PL"/>
        </w:rPr>
        <w:t>smallest number</w:t>
      </w:r>
      <w:r w:rsidRPr="00F03E2F">
        <w:rPr>
          <w:rFonts w:eastAsia="Times New Roman" w:cs="Times New Roman"/>
          <w:szCs w:val="19"/>
          <w:lang w:val="en-GB" w:eastAsia="pl-PL"/>
        </w:rPr>
        <w:t xml:space="preserve"> in Podlaskie Voivodship (220). Libraries also operated 675 library points, most of which were located in </w:t>
      </w:r>
      <w:r w:rsidR="00297813" w:rsidRPr="007A756F">
        <w:rPr>
          <w:rFonts w:eastAsia="Times New Roman" w:cs="Times New Roman"/>
          <w:szCs w:val="19"/>
          <w:lang w:eastAsia="pl-PL"/>
        </w:rPr>
        <w:t>Lubelskie</w:t>
      </w:r>
      <w:r w:rsidRPr="00F03E2F">
        <w:rPr>
          <w:rFonts w:eastAsia="Times New Roman" w:cs="Times New Roman"/>
          <w:szCs w:val="19"/>
          <w:lang w:val="en-GB" w:eastAsia="pl-PL"/>
        </w:rPr>
        <w:t xml:space="preserve"> Voivodship (112). Nearly two-thirds of libraries (63.7%) operated in rural areas.</w:t>
      </w:r>
    </w:p>
    <w:p w14:paraId="6189446F" w14:textId="1C0877E4" w:rsidR="00DE6B58" w:rsidRPr="00F03E2F" w:rsidRDefault="000A0E98" w:rsidP="000A0E98">
      <w:pPr>
        <w:rPr>
          <w:rFonts w:eastAsia="Times New Roman" w:cs="Times New Roman"/>
          <w:szCs w:val="19"/>
          <w:lang w:val="en-GB" w:eastAsia="pl-PL"/>
        </w:rPr>
      </w:pPr>
      <w:r w:rsidRPr="00F03E2F">
        <w:rPr>
          <w:rFonts w:eastAsia="Times New Roman" w:cs="Times New Roman"/>
          <w:szCs w:val="19"/>
          <w:lang w:val="en-GB" w:eastAsia="pl-PL"/>
        </w:rPr>
        <w:t xml:space="preserve">On average, one library had 164 </w:t>
      </w:r>
      <w:r w:rsidR="00D31339">
        <w:rPr>
          <w:rFonts w:eastAsia="Times New Roman" w:cs="Times New Roman"/>
          <w:szCs w:val="19"/>
          <w:lang w:val="en-GB" w:eastAsia="pl-PL"/>
        </w:rPr>
        <w:t>square meters</w:t>
      </w:r>
      <w:r w:rsidRPr="00F03E2F">
        <w:rPr>
          <w:rFonts w:eastAsia="Times New Roman" w:cs="Times New Roman"/>
          <w:szCs w:val="19"/>
          <w:lang w:val="en-GB" w:eastAsia="pl-PL"/>
        </w:rPr>
        <w:t xml:space="preserve"> of library space and offered 16 </w:t>
      </w:r>
      <w:r w:rsidR="001B6165" w:rsidRPr="00F03E2F">
        <w:rPr>
          <w:rFonts w:eastAsia="Times New Roman" w:cs="Times New Roman"/>
          <w:szCs w:val="19"/>
          <w:lang w:val="en-GB" w:eastAsia="pl-PL"/>
        </w:rPr>
        <w:t>seats</w:t>
      </w:r>
      <w:r w:rsidRPr="00F03E2F">
        <w:rPr>
          <w:rFonts w:eastAsia="Times New Roman" w:cs="Times New Roman"/>
          <w:szCs w:val="19"/>
          <w:lang w:val="en-GB" w:eastAsia="pl-PL"/>
        </w:rPr>
        <w:t xml:space="preserve"> in the reading room.</w:t>
      </w:r>
    </w:p>
    <w:p w14:paraId="5A4ADBCE" w14:textId="123E0477" w:rsidR="00186BB4" w:rsidRPr="00F03E2F" w:rsidRDefault="00600DC1" w:rsidP="00186BB4">
      <w:pPr>
        <w:pStyle w:val="Tytuwykresu"/>
      </w:pPr>
      <w:r w:rsidRPr="00F03E2F">
        <w:drawing>
          <wp:anchor distT="0" distB="0" distL="114300" distR="114300" simplePos="0" relativeHeight="251795456" behindDoc="0" locked="0" layoutInCell="1" allowOverlap="1" wp14:anchorId="40DA3A46" wp14:editId="75FE87FB">
            <wp:simplePos x="0" y="0"/>
            <wp:positionH relativeFrom="column">
              <wp:posOffset>-15240</wp:posOffset>
            </wp:positionH>
            <wp:positionV relativeFrom="paragraph">
              <wp:posOffset>384175</wp:posOffset>
            </wp:positionV>
            <wp:extent cx="5113020" cy="3627120"/>
            <wp:effectExtent l="0" t="0" r="0" b="0"/>
            <wp:wrapTopAndBottom/>
            <wp:docPr id="7" name="Obraz 7" descr="Map 1. Map of Poland by voivodship presenting the number of public libraries (as of 31 December) and number of library users per 1 library in 2025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5F9" w:rsidRPr="00F03E2F"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474BE79" wp14:editId="3C74BEA3">
                <wp:simplePos x="0" y="0"/>
                <wp:positionH relativeFrom="page">
                  <wp:posOffset>5829935</wp:posOffset>
                </wp:positionH>
                <wp:positionV relativeFrom="paragraph">
                  <wp:posOffset>1718945</wp:posOffset>
                </wp:positionV>
                <wp:extent cx="1647825" cy="615950"/>
                <wp:effectExtent l="0" t="0" r="0" b="0"/>
                <wp:wrapTight wrapText="bothSides">
                  <wp:wrapPolygon edited="0">
                    <wp:start x="749" y="0"/>
                    <wp:lineTo x="749" y="20709"/>
                    <wp:lineTo x="20726" y="20709"/>
                    <wp:lineTo x="20726" y="0"/>
                    <wp:lineTo x="749" y="0"/>
                  </wp:wrapPolygon>
                </wp:wrapTight>
                <wp:docPr id="58" name="Pole tekstowe 58" descr="On average, there were 724 library users per one public libra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2149" w14:textId="431FD5DF" w:rsidR="00186BB4" w:rsidRPr="001B6165" w:rsidRDefault="00186BB4" w:rsidP="00186BB4">
                            <w:pPr>
                              <w:pStyle w:val="tekstzboku"/>
                              <w:suppressAutoHyphens/>
                              <w:spacing w:before="0"/>
                              <w:ind w:left="-57" w:right="-57"/>
                              <w:rPr>
                                <w:lang w:val="en-GB"/>
                              </w:rPr>
                            </w:pPr>
                            <w:r w:rsidRPr="001B6165">
                              <w:rPr>
                                <w:lang w:val="en-GB"/>
                              </w:rPr>
                              <w:t xml:space="preserve">On average, there were 724 </w:t>
                            </w:r>
                            <w:r w:rsidR="001B6165">
                              <w:rPr>
                                <w:lang w:val="en-GB"/>
                              </w:rPr>
                              <w:t>library users</w:t>
                            </w:r>
                            <w:r w:rsidRPr="001B6165">
                              <w:rPr>
                                <w:lang w:val="en-GB"/>
                              </w:rPr>
                              <w:t xml:space="preserve"> per </w:t>
                            </w:r>
                            <w:r w:rsidR="001B6165">
                              <w:rPr>
                                <w:lang w:val="en-GB"/>
                              </w:rPr>
                              <w:t xml:space="preserve">one </w:t>
                            </w:r>
                            <w:r w:rsidRPr="001B6165">
                              <w:rPr>
                                <w:lang w:val="en-GB"/>
                              </w:rPr>
                              <w:t>public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4BE79" id="_x0000_t202" coordsize="21600,21600" o:spt="202" path="m,l,21600r21600,l21600,xe">
                <v:stroke joinstyle="miter"/>
                <v:path gradientshapeok="t" o:connecttype="rect"/>
              </v:shapetype>
              <v:shape id="Pole tekstowe 58" o:spid="_x0000_s1027" type="#_x0000_t202" alt="On average, there were 724 library users per one public library" style="position:absolute;margin-left:459.05pt;margin-top:135.35pt;width:129.75pt;height:48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" filled="f" stroked="f">
                <v:textbox>
                  <w:txbxContent>
                    <w:p w14:paraId="0CF12149" w14:textId="431FD5DF" w:rsidR="00186BB4" w:rsidRPr="001B6165" w:rsidRDefault="00186BB4" w:rsidP="00186BB4">
                      <w:pPr>
                        <w:pStyle w:val="tekstzboku"/>
                        <w:suppressAutoHyphens/>
                        <w:spacing w:before="0"/>
                        <w:ind w:left="-57" w:right="-57"/>
                        <w:rPr>
                          <w:lang w:val="en-GB"/>
                        </w:rPr>
                      </w:pPr>
                      <w:r w:rsidRPr="001B6165">
                        <w:rPr>
                          <w:lang w:val="en-GB"/>
                        </w:rPr>
                        <w:t xml:space="preserve">On average, there were 724 </w:t>
                      </w:r>
                      <w:r w:rsidR="001B6165">
                        <w:rPr>
                          <w:lang w:val="en-GB"/>
                        </w:rPr>
                        <w:t>library users</w:t>
                      </w:r>
                      <w:r w:rsidRPr="001B6165">
                        <w:rPr>
                          <w:lang w:val="en-GB"/>
                        </w:rPr>
                        <w:t xml:space="preserve"> per </w:t>
                      </w:r>
                      <w:r w:rsidR="001B6165">
                        <w:rPr>
                          <w:lang w:val="en-GB"/>
                        </w:rPr>
                        <w:t xml:space="preserve">one </w:t>
                      </w:r>
                      <w:r w:rsidRPr="001B6165">
                        <w:rPr>
                          <w:lang w:val="en-GB"/>
                        </w:rPr>
                        <w:t>public library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86BB4" w:rsidRPr="00F03E2F">
        <w:t xml:space="preserve">Map 1. Public libraries and </w:t>
      </w:r>
      <w:r w:rsidR="001B6165" w:rsidRPr="00F03E2F">
        <w:t>library users</w:t>
      </w:r>
      <w:r w:rsidR="00186BB4" w:rsidRPr="00F03E2F">
        <w:t xml:space="preserve"> in 2025</w:t>
      </w:r>
    </w:p>
    <w:p w14:paraId="04DF57A3" w14:textId="42FD600D" w:rsidR="00186BB4" w:rsidRPr="00F03E2F" w:rsidRDefault="00186BB4" w:rsidP="00186BB4">
      <w:pPr>
        <w:spacing w:before="360" w:line="240" w:lineRule="auto"/>
        <w:rPr>
          <w:rFonts w:eastAsia="Times New Roman" w:cs="Times New Roman"/>
          <w:b/>
          <w:bCs/>
          <w:color w:val="001D77"/>
          <w:szCs w:val="19"/>
          <w:shd w:val="clear" w:color="auto" w:fill="FFFFFF"/>
          <w:lang w:val="en-GB" w:eastAsia="pl-PL"/>
        </w:rPr>
      </w:pPr>
      <w:r w:rsidRPr="00F03E2F">
        <w:rPr>
          <w:rFonts w:eastAsia="Times New Roman" w:cs="Times New Roman"/>
          <w:b/>
          <w:bCs/>
          <w:color w:val="001D77"/>
          <w:szCs w:val="19"/>
          <w:shd w:val="clear" w:color="auto" w:fill="FFFFFF"/>
          <w:lang w:val="en-GB" w:eastAsia="pl-PL"/>
        </w:rPr>
        <w:br w:type="page"/>
      </w:r>
    </w:p>
    <w:p w14:paraId="0731CDFA" w14:textId="7B6C06D2" w:rsidR="00186BB4" w:rsidRPr="00F03E2F" w:rsidRDefault="00186BB4" w:rsidP="00186BB4">
      <w:pPr>
        <w:pStyle w:val="Nagwek2"/>
      </w:pPr>
      <w:r w:rsidRPr="00F03E2F">
        <w:lastRenderedPageBreak/>
        <w:t>Library collections</w:t>
      </w:r>
    </w:p>
    <w:p w14:paraId="25890AAA" w14:textId="2DE4DA31" w:rsidR="00287B8F" w:rsidRPr="00F03E2F" w:rsidRDefault="00186BB4" w:rsidP="00186BB4">
      <w:pPr>
        <w:rPr>
          <w:szCs w:val="19"/>
          <w:lang w:val="en-GB"/>
        </w:rPr>
      </w:pPr>
      <w:r w:rsidRPr="00F03E2F">
        <w:rPr>
          <w:szCs w:val="19"/>
          <w:lang w:val="en-GB"/>
        </w:rPr>
        <w:t xml:space="preserve">At the end of 2025, public libraries had a collection consisting of 123.9 million volumes, of which books accounted for the largest share (98.5%). </w:t>
      </w:r>
    </w:p>
    <w:p w14:paraId="1CB7A76B" w14:textId="125CF388" w:rsidR="00186BB4" w:rsidRPr="00F03E2F" w:rsidRDefault="00186BB4" w:rsidP="00186BB4">
      <w:pPr>
        <w:rPr>
          <w:b/>
          <w:szCs w:val="19"/>
          <w:lang w:val="en-GB"/>
        </w:rPr>
      </w:pPr>
      <w:r w:rsidRPr="00F03E2F">
        <w:rPr>
          <w:szCs w:val="19"/>
          <w:lang w:val="en-GB"/>
        </w:rPr>
        <w:t>Libraries also had 6.2 million special collections, of which audio</w:t>
      </w:r>
      <w:r w:rsidR="001B6165" w:rsidRPr="00F03E2F">
        <w:rPr>
          <w:szCs w:val="19"/>
          <w:lang w:val="en-GB"/>
        </w:rPr>
        <w:t>-</w:t>
      </w:r>
      <w:r w:rsidRPr="00F03E2F">
        <w:rPr>
          <w:szCs w:val="19"/>
          <w:lang w:val="en-GB"/>
        </w:rPr>
        <w:t>visual materials were the largest group (56.6%). Compared to 2024, the number of audio</w:t>
      </w:r>
      <w:r w:rsidR="001B6165" w:rsidRPr="00F03E2F">
        <w:rPr>
          <w:szCs w:val="19"/>
          <w:lang w:val="en-GB"/>
        </w:rPr>
        <w:t>-</w:t>
      </w:r>
      <w:r w:rsidRPr="00F03E2F">
        <w:rPr>
          <w:szCs w:val="19"/>
          <w:lang w:val="en-GB"/>
        </w:rPr>
        <w:t>visual materials increased by 0.7%.</w:t>
      </w:r>
    </w:p>
    <w:p w14:paraId="78679F87" w14:textId="101BDE9B" w:rsidR="00186BB4" w:rsidRPr="00F03E2F" w:rsidRDefault="001B6165" w:rsidP="00186BB4">
      <w:pPr>
        <w:pStyle w:val="Nagwek2"/>
      </w:pPr>
      <w:r w:rsidRPr="00F03E2F">
        <w:t>Library users</w:t>
      </w:r>
      <w:r w:rsidR="00186BB4" w:rsidRPr="00F03E2F">
        <w:t xml:space="preserve"> and loans</w:t>
      </w:r>
    </w:p>
    <w:p w14:paraId="6A5EEA1A" w14:textId="49E7002B" w:rsidR="00235501" w:rsidRPr="00F03E2F" w:rsidRDefault="00235501" w:rsidP="00235501">
      <w:pPr>
        <w:rPr>
          <w:color w:val="000000" w:themeColor="text1"/>
          <w:szCs w:val="19"/>
          <w:lang w:val="en-GB"/>
        </w:rPr>
      </w:pPr>
      <w:r w:rsidRPr="00F03E2F">
        <w:rPr>
          <w:noProof/>
          <w:lang w:val="en-GB"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647D584" wp14:editId="1CD6FC47">
                <wp:simplePos x="0" y="0"/>
                <wp:positionH relativeFrom="page">
                  <wp:posOffset>5808345</wp:posOffset>
                </wp:positionH>
                <wp:positionV relativeFrom="paragraph">
                  <wp:posOffset>553085</wp:posOffset>
                </wp:positionV>
                <wp:extent cx="1582420" cy="755650"/>
                <wp:effectExtent l="0" t="0" r="0" b="6350"/>
                <wp:wrapTopAndBottom/>
                <wp:docPr id="3" name="Pole tekstowe 3" descr="On average, there were 19 loans of the book collection in volumes per library us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E18EC" w14:textId="77777777" w:rsidR="00235501" w:rsidRPr="001B6165" w:rsidRDefault="00235501" w:rsidP="00235501">
                            <w:pPr>
                              <w:pStyle w:val="tekstzboku"/>
                              <w:suppressAutoHyphens/>
                              <w:spacing w:before="0"/>
                              <w:ind w:left="-57" w:right="-57"/>
                              <w:rPr>
                                <w:sz w:val="19"/>
                                <w:szCs w:val="19"/>
                                <w:lang w:val="en-GB"/>
                              </w:rPr>
                            </w:pPr>
                            <w:r w:rsidRPr="001B6165">
                              <w:rPr>
                                <w:szCs w:val="19"/>
                                <w:lang w:val="en-GB"/>
                              </w:rPr>
                              <w:t xml:space="preserve">On average, </w:t>
                            </w:r>
                            <w:r>
                              <w:rPr>
                                <w:szCs w:val="19"/>
                                <w:lang w:val="en-GB"/>
                              </w:rPr>
                              <w:t xml:space="preserve">each library user borrowed </w:t>
                            </w:r>
                            <w:r w:rsidRPr="001B6165">
                              <w:rPr>
                                <w:szCs w:val="19"/>
                                <w:lang w:val="en-GB"/>
                              </w:rPr>
                              <w:t>19</w:t>
                            </w:r>
                            <w:r>
                              <w:rPr>
                                <w:szCs w:val="19"/>
                                <w:lang w:val="en-GB"/>
                              </w:rPr>
                              <w:t> books from the collection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D584" id="Pole tekstowe 3" o:spid="_x0000_s1028" type="#_x0000_t202" alt="On average, there were 19 loans of the book collection in volumes per library user" style="position:absolute;margin-left:457.35pt;margin-top:43.55pt;width:124.6pt;height:59.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" filled="f" stroked="f">
                <v:textbox>
                  <w:txbxContent>
                    <w:p w14:paraId="548E18EC" w14:textId="77777777" w:rsidR="00235501" w:rsidRPr="001B6165" w:rsidRDefault="00235501" w:rsidP="00235501">
                      <w:pPr>
                        <w:pStyle w:val="tekstzboku"/>
                        <w:suppressAutoHyphens/>
                        <w:spacing w:before="0"/>
                        <w:ind w:left="-57" w:right="-57"/>
                        <w:rPr>
                          <w:sz w:val="19"/>
                          <w:szCs w:val="19"/>
                          <w:lang w:val="en-GB"/>
                        </w:rPr>
                      </w:pPr>
                      <w:r w:rsidRPr="001B6165">
                        <w:rPr>
                          <w:szCs w:val="19"/>
                          <w:lang w:val="en-GB"/>
                        </w:rPr>
                        <w:t xml:space="preserve">On average, </w:t>
                      </w:r>
                      <w:r>
                        <w:rPr>
                          <w:szCs w:val="19"/>
                          <w:lang w:val="en-GB"/>
                        </w:rPr>
                        <w:t xml:space="preserve">each library user borrowed </w:t>
                      </w:r>
                      <w:r w:rsidRPr="001B6165">
                        <w:rPr>
                          <w:szCs w:val="19"/>
                          <w:lang w:val="en-GB"/>
                        </w:rPr>
                        <w:t>19</w:t>
                      </w:r>
                      <w:r>
                        <w:rPr>
                          <w:szCs w:val="19"/>
                          <w:lang w:val="en-GB"/>
                        </w:rPr>
                        <w:t> books from the collection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F03E2F">
        <w:rPr>
          <w:szCs w:val="19"/>
          <w:lang w:val="en-GB"/>
        </w:rPr>
        <w:t>The number</w:t>
      </w:r>
      <w:r w:rsidRPr="00F03E2F">
        <w:rPr>
          <w:color w:val="000000" w:themeColor="text1"/>
          <w:szCs w:val="19"/>
          <w:lang w:val="en-GB"/>
        </w:rPr>
        <w:t xml:space="preserve"> of registered users in the library, i.e. people who had an active account and a valid library card during the year, amounted to 6.5 million and remained at a similar level </w:t>
      </w:r>
      <w:r w:rsidR="00D31339">
        <w:rPr>
          <w:color w:val="000000" w:themeColor="text1"/>
          <w:szCs w:val="19"/>
          <w:lang w:val="en-GB"/>
        </w:rPr>
        <w:t>to</w:t>
      </w:r>
      <w:r w:rsidRPr="00F03E2F">
        <w:rPr>
          <w:color w:val="000000" w:themeColor="text1"/>
          <w:szCs w:val="19"/>
          <w:lang w:val="en-GB"/>
        </w:rPr>
        <w:t xml:space="preserve"> the previous year. </w:t>
      </w:r>
    </w:p>
    <w:p w14:paraId="3A60073D" w14:textId="0F82C7C6" w:rsidR="00186BB4" w:rsidRPr="00F03E2F" w:rsidRDefault="00186BB4" w:rsidP="00186BB4">
      <w:pPr>
        <w:rPr>
          <w:szCs w:val="19"/>
          <w:lang w:val="en-GB"/>
        </w:rPr>
      </w:pPr>
      <w:r w:rsidRPr="00F03E2F">
        <w:rPr>
          <w:szCs w:val="19"/>
          <w:lang w:val="en-GB"/>
        </w:rPr>
        <w:t xml:space="preserve">In 2025, public libraries </w:t>
      </w:r>
      <w:r w:rsidR="00D31339" w:rsidRPr="00F03E2F">
        <w:rPr>
          <w:szCs w:val="19"/>
          <w:lang w:val="en-GB"/>
        </w:rPr>
        <w:t xml:space="preserve">recorded </w:t>
      </w:r>
      <w:r w:rsidRPr="00F03E2F">
        <w:rPr>
          <w:szCs w:val="19"/>
          <w:lang w:val="en-GB"/>
        </w:rPr>
        <w:t xml:space="preserve">5.4 million </w:t>
      </w:r>
      <w:r w:rsidR="001B6165" w:rsidRPr="00F03E2F">
        <w:rPr>
          <w:szCs w:val="19"/>
          <w:lang w:val="en-GB"/>
        </w:rPr>
        <w:t>library users</w:t>
      </w:r>
      <w:r w:rsidRPr="00F03E2F">
        <w:rPr>
          <w:szCs w:val="19"/>
          <w:lang w:val="en-GB"/>
        </w:rPr>
        <w:t xml:space="preserve">, who borrowed 99.5 million volumes of </w:t>
      </w:r>
      <w:r w:rsidR="001B6165" w:rsidRPr="00F03E2F">
        <w:rPr>
          <w:szCs w:val="19"/>
          <w:lang w:val="en-GB"/>
        </w:rPr>
        <w:t>the</w:t>
      </w:r>
      <w:r w:rsidRPr="00F03E2F">
        <w:rPr>
          <w:szCs w:val="19"/>
          <w:lang w:val="en-GB"/>
        </w:rPr>
        <w:t xml:space="preserve"> collection and 2.6 million library materials constituting special collections.</w:t>
      </w:r>
    </w:p>
    <w:p w14:paraId="26ED3217" w14:textId="10A0E87F" w:rsidR="00186BB4" w:rsidRDefault="00A66CB0" w:rsidP="00186BB4">
      <w:pPr>
        <w:rPr>
          <w:szCs w:val="19"/>
          <w:lang w:val="en-GB"/>
        </w:rPr>
      </w:pPr>
      <w:r>
        <w:rPr>
          <w:szCs w:val="19"/>
          <w:lang w:val="en-GB"/>
        </w:rPr>
        <w:t>T</w:t>
      </w:r>
      <w:r w:rsidR="00186BB4" w:rsidRPr="00F03E2F">
        <w:rPr>
          <w:szCs w:val="19"/>
          <w:lang w:val="en-GB"/>
        </w:rPr>
        <w:t xml:space="preserve">here were 19 volumes of </w:t>
      </w:r>
      <w:r w:rsidR="001B6165" w:rsidRPr="00F03E2F">
        <w:rPr>
          <w:szCs w:val="19"/>
          <w:lang w:val="en-GB"/>
        </w:rPr>
        <w:t>loans of</w:t>
      </w:r>
      <w:r w:rsidR="00186BB4" w:rsidRPr="00F03E2F">
        <w:rPr>
          <w:szCs w:val="19"/>
          <w:lang w:val="en-GB"/>
        </w:rPr>
        <w:t xml:space="preserve"> collection per </w:t>
      </w:r>
      <w:r w:rsidR="001B6165" w:rsidRPr="00F03E2F">
        <w:rPr>
          <w:szCs w:val="19"/>
          <w:lang w:val="en-GB"/>
        </w:rPr>
        <w:t>library user</w:t>
      </w:r>
      <w:r>
        <w:rPr>
          <w:szCs w:val="19"/>
          <w:lang w:val="en-GB"/>
        </w:rPr>
        <w:t>,</w:t>
      </w:r>
      <w:r w:rsidRPr="00A66CB0">
        <w:rPr>
          <w:szCs w:val="19"/>
          <w:lang w:val="en-GB"/>
        </w:rPr>
        <w:t xml:space="preserve"> </w:t>
      </w:r>
      <w:r>
        <w:rPr>
          <w:szCs w:val="19"/>
          <w:lang w:val="en-GB"/>
        </w:rPr>
        <w:t>o</w:t>
      </w:r>
      <w:r w:rsidRPr="00F03E2F">
        <w:rPr>
          <w:szCs w:val="19"/>
          <w:lang w:val="en-GB"/>
        </w:rPr>
        <w:t>n average</w:t>
      </w:r>
      <w:r w:rsidR="00186BB4" w:rsidRPr="00F03E2F">
        <w:rPr>
          <w:szCs w:val="19"/>
          <w:lang w:val="en-GB"/>
        </w:rPr>
        <w:t xml:space="preserve">. The highest rate was recorded in </w:t>
      </w:r>
      <w:r w:rsidR="00186BB4" w:rsidRPr="007A756F">
        <w:rPr>
          <w:szCs w:val="19"/>
        </w:rPr>
        <w:t>Świętokrzyskie</w:t>
      </w:r>
      <w:r w:rsidR="00186BB4" w:rsidRPr="00F03E2F">
        <w:rPr>
          <w:szCs w:val="19"/>
          <w:lang w:val="en-GB"/>
        </w:rPr>
        <w:t xml:space="preserve"> Voivodship (23), and the lowest in Pom</w:t>
      </w:r>
      <w:r w:rsidR="001B199D" w:rsidRPr="00F03E2F">
        <w:rPr>
          <w:szCs w:val="19"/>
          <w:lang w:val="en-GB"/>
        </w:rPr>
        <w:t>orskie</w:t>
      </w:r>
      <w:r w:rsidR="00186BB4" w:rsidRPr="00F03E2F">
        <w:rPr>
          <w:szCs w:val="19"/>
          <w:lang w:val="en-GB"/>
        </w:rPr>
        <w:t xml:space="preserve"> Voivodship (15).</w:t>
      </w:r>
    </w:p>
    <w:p w14:paraId="08040F88" w14:textId="57FDFB68" w:rsidR="003666A9" w:rsidRDefault="00E77F0A" w:rsidP="00484F13">
      <w:pPr>
        <w:pStyle w:val="Tytuwykresu"/>
        <w:ind w:left="709" w:hanging="709"/>
      </w:pPr>
      <w:r>
        <w:rPr>
          <w:color w:val="000000" w:themeColor="text1"/>
          <w:szCs w:val="19"/>
        </w:rPr>
        <w:drawing>
          <wp:anchor distT="0" distB="0" distL="114300" distR="114300" simplePos="0" relativeHeight="251811840" behindDoc="0" locked="0" layoutInCell="1" allowOverlap="1" wp14:anchorId="118B525F" wp14:editId="67D915BC">
            <wp:simplePos x="0" y="0"/>
            <wp:positionH relativeFrom="column">
              <wp:posOffset>0</wp:posOffset>
            </wp:positionH>
            <wp:positionV relativeFrom="paragraph">
              <wp:posOffset>525780</wp:posOffset>
            </wp:positionV>
            <wp:extent cx="5041900" cy="2810510"/>
            <wp:effectExtent l="0" t="0" r="0" b="0"/>
            <wp:wrapTopAndBottom/>
            <wp:docPr id="13" name="Obraz 13" descr="Chart 1. Bar chart presenting loans of collection in volumes per 1 library user in public libraries by voivodship in 2025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66A9" w:rsidRPr="003666A9">
        <w:t xml:space="preserve">Chart </w:t>
      </w:r>
      <w:r w:rsidR="00854D61">
        <w:t>1</w:t>
      </w:r>
      <w:r w:rsidR="003666A9" w:rsidRPr="003666A9">
        <w:t>. Loans of collection in volumes per 1 library user in public libraries by voivodeship in 2025</w:t>
      </w:r>
    </w:p>
    <w:p w14:paraId="4E44A26B" w14:textId="44626AF5" w:rsidR="00DE7D4D" w:rsidRDefault="00DE7D4D" w:rsidP="00854D61">
      <w:pPr>
        <w:spacing w:before="360"/>
        <w:rPr>
          <w:color w:val="000000" w:themeColor="text1"/>
          <w:szCs w:val="19"/>
          <w:lang w:val="en-GB"/>
        </w:rPr>
      </w:pPr>
      <w:r w:rsidRPr="00F03E2F">
        <w:rPr>
          <w:color w:val="000000" w:themeColor="text1"/>
          <w:szCs w:val="19"/>
          <w:lang w:val="en-GB"/>
        </w:rPr>
        <w:t xml:space="preserve">On average, there were 724 library users per one library – the highest rate was recorded in Pomorskie Voivodship (1,118) and the lowest in </w:t>
      </w:r>
      <w:r w:rsidRPr="007A756F">
        <w:rPr>
          <w:color w:val="000000" w:themeColor="text1"/>
          <w:szCs w:val="19"/>
        </w:rPr>
        <w:t>Podkarpackie</w:t>
      </w:r>
      <w:r w:rsidRPr="00F03E2F">
        <w:rPr>
          <w:color w:val="000000" w:themeColor="text1"/>
          <w:szCs w:val="19"/>
          <w:lang w:val="en-GB"/>
        </w:rPr>
        <w:t xml:space="preserve"> Voivodship (447).</w:t>
      </w:r>
      <w:r>
        <w:rPr>
          <w:color w:val="000000" w:themeColor="text1"/>
          <w:szCs w:val="19"/>
          <w:lang w:val="en-GB"/>
        </w:rPr>
        <w:t xml:space="preserve"> </w:t>
      </w:r>
    </w:p>
    <w:p w14:paraId="560F7D9D" w14:textId="44EF02C8" w:rsidR="00186BB4" w:rsidRPr="00F03E2F" w:rsidRDefault="00186BB4" w:rsidP="00186BB4">
      <w:pPr>
        <w:rPr>
          <w:color w:val="000000" w:themeColor="text1"/>
          <w:szCs w:val="19"/>
          <w:lang w:val="en-GB"/>
        </w:rPr>
      </w:pPr>
      <w:r w:rsidRPr="00F03E2F">
        <w:rPr>
          <w:noProof/>
          <w:lang w:val="en-GB"/>
        </w:rPr>
        <w:t xml:space="preserve">The largest group of </w:t>
      </w:r>
      <w:r w:rsidR="001B6165" w:rsidRPr="00F03E2F">
        <w:rPr>
          <w:noProof/>
          <w:lang w:val="en-GB"/>
        </w:rPr>
        <w:t>library users</w:t>
      </w:r>
      <w:r w:rsidRPr="00F03E2F">
        <w:rPr>
          <w:noProof/>
          <w:lang w:val="en-GB"/>
        </w:rPr>
        <w:t xml:space="preserve"> </w:t>
      </w:r>
      <w:r w:rsidR="001B6165" w:rsidRPr="00F03E2F">
        <w:rPr>
          <w:noProof/>
          <w:lang w:val="en-GB"/>
        </w:rPr>
        <w:t>in</w:t>
      </w:r>
      <w:r w:rsidRPr="00F03E2F">
        <w:rPr>
          <w:noProof/>
          <w:lang w:val="en-GB"/>
        </w:rPr>
        <w:t xml:space="preserve"> public libraries were people aged 25–44 (24.7%). </w:t>
      </w:r>
      <w:r w:rsidR="0072510C" w:rsidRPr="0072510C">
        <w:rPr>
          <w:noProof/>
          <w:lang w:val="en-GB"/>
        </w:rPr>
        <w:t>The smallest share was among people aged 20–24 (</w:t>
      </w:r>
      <w:r w:rsidR="0072510C">
        <w:rPr>
          <w:noProof/>
          <w:lang w:val="en-GB"/>
        </w:rPr>
        <w:t>4</w:t>
      </w:r>
      <w:r w:rsidR="0072510C" w:rsidRPr="0072510C">
        <w:rPr>
          <w:noProof/>
          <w:lang w:val="en-GB"/>
        </w:rPr>
        <w:t>.5%). Compared to 202</w:t>
      </w:r>
      <w:r w:rsidR="0072510C">
        <w:rPr>
          <w:noProof/>
          <w:lang w:val="en-GB"/>
        </w:rPr>
        <w:t>4</w:t>
      </w:r>
      <w:r w:rsidR="0072510C" w:rsidRPr="0072510C">
        <w:rPr>
          <w:noProof/>
          <w:lang w:val="en-GB"/>
        </w:rPr>
        <w:t xml:space="preserve">, the largest increase in the number of </w:t>
      </w:r>
      <w:r w:rsidR="0072510C">
        <w:rPr>
          <w:noProof/>
          <w:lang w:val="en-GB"/>
        </w:rPr>
        <w:t>library users</w:t>
      </w:r>
      <w:r w:rsidR="0072510C" w:rsidRPr="0072510C">
        <w:rPr>
          <w:noProof/>
          <w:lang w:val="en-GB"/>
        </w:rPr>
        <w:t xml:space="preserve"> was observed among people </w:t>
      </w:r>
      <w:r w:rsidR="0072510C">
        <w:rPr>
          <w:noProof/>
          <w:lang w:val="en-GB"/>
        </w:rPr>
        <w:t>aged 60 years or more</w:t>
      </w:r>
      <w:r w:rsidR="0072510C" w:rsidRPr="0072510C">
        <w:rPr>
          <w:noProof/>
          <w:lang w:val="en-GB"/>
        </w:rPr>
        <w:t xml:space="preserve"> (</w:t>
      </w:r>
      <w:r w:rsidR="0072510C">
        <w:rPr>
          <w:noProof/>
          <w:lang w:val="en-GB"/>
        </w:rPr>
        <w:t>by</w:t>
      </w:r>
      <w:r w:rsidR="0072510C" w:rsidRPr="0072510C">
        <w:rPr>
          <w:noProof/>
          <w:lang w:val="en-GB"/>
        </w:rPr>
        <w:t xml:space="preserve"> </w:t>
      </w:r>
      <w:r w:rsidR="0072510C">
        <w:rPr>
          <w:noProof/>
          <w:lang w:val="en-GB"/>
        </w:rPr>
        <w:t>3</w:t>
      </w:r>
      <w:r w:rsidR="0072510C" w:rsidRPr="0072510C">
        <w:rPr>
          <w:noProof/>
          <w:lang w:val="en-GB"/>
        </w:rPr>
        <w:t>.0%), while the largest decrease was among people aged 20–24 (</w:t>
      </w:r>
      <w:r w:rsidR="0072510C">
        <w:rPr>
          <w:noProof/>
          <w:lang w:val="en-GB"/>
        </w:rPr>
        <w:t>by</w:t>
      </w:r>
      <w:r w:rsidR="0072510C" w:rsidRPr="0072510C">
        <w:rPr>
          <w:noProof/>
          <w:lang w:val="en-GB"/>
        </w:rPr>
        <w:t xml:space="preserve"> </w:t>
      </w:r>
      <w:r w:rsidR="0072510C">
        <w:rPr>
          <w:noProof/>
          <w:lang w:val="en-GB"/>
        </w:rPr>
        <w:t>5</w:t>
      </w:r>
      <w:r w:rsidR="0072510C" w:rsidRPr="0072510C">
        <w:rPr>
          <w:noProof/>
          <w:lang w:val="en-GB"/>
        </w:rPr>
        <w:t>.7%).</w:t>
      </w:r>
    </w:p>
    <w:p w14:paraId="517E287F" w14:textId="77777777" w:rsidR="00854D61" w:rsidRDefault="00854D61" w:rsidP="00186BB4">
      <w:pPr>
        <w:pStyle w:val="Tytuwykresu"/>
      </w:pPr>
      <w:r>
        <w:br w:type="page"/>
      </w:r>
    </w:p>
    <w:p w14:paraId="2B52CD79" w14:textId="4BC921A4" w:rsidR="00186BB4" w:rsidRPr="00F03E2F" w:rsidRDefault="00854D61" w:rsidP="00186BB4">
      <w:pPr>
        <w:pStyle w:val="Tytuwykresu"/>
      </w:pPr>
      <w:r>
        <w:lastRenderedPageBreak/>
        <w:drawing>
          <wp:anchor distT="0" distB="0" distL="114300" distR="114300" simplePos="0" relativeHeight="251803648" behindDoc="0" locked="0" layoutInCell="1" allowOverlap="1" wp14:anchorId="27C42C7D" wp14:editId="610F4ADC">
            <wp:simplePos x="0" y="0"/>
            <wp:positionH relativeFrom="column">
              <wp:posOffset>-30480</wp:posOffset>
            </wp:positionH>
            <wp:positionV relativeFrom="paragraph">
              <wp:posOffset>217805</wp:posOffset>
            </wp:positionV>
            <wp:extent cx="5041900" cy="1932305"/>
            <wp:effectExtent l="0" t="0" r="0" b="0"/>
            <wp:wrapTopAndBottom/>
            <wp:docPr id="2" name="Obraz 2" descr="Chart 2. Bar chart presenting public library readers by age group in 2025; accessibility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6BB4" w:rsidRPr="00F03E2F">
        <w:t xml:space="preserve">Chart </w:t>
      </w:r>
      <w:r>
        <w:t>2</w:t>
      </w:r>
      <w:r w:rsidR="00186BB4" w:rsidRPr="00F03E2F">
        <w:t xml:space="preserve">. Public library </w:t>
      </w:r>
      <w:r w:rsidR="00395A17" w:rsidRPr="00F03E2F">
        <w:t>users</w:t>
      </w:r>
      <w:r w:rsidR="00186BB4" w:rsidRPr="00F03E2F">
        <w:t xml:space="preserve"> by age group in 2025</w:t>
      </w:r>
    </w:p>
    <w:p w14:paraId="22A161D7" w14:textId="39E432C9" w:rsidR="00186BB4" w:rsidRPr="00F03E2F" w:rsidRDefault="00186BB4" w:rsidP="00186BB4">
      <w:pPr>
        <w:pStyle w:val="Nagwek2"/>
      </w:pPr>
      <w:r w:rsidRPr="00F03E2F">
        <w:t>Other activities of libraries</w:t>
      </w:r>
    </w:p>
    <w:p w14:paraId="24334881" w14:textId="1E025D83" w:rsidR="00186BB4" w:rsidRPr="00F03E2F" w:rsidRDefault="00186BB4" w:rsidP="00186BB4">
      <w:pPr>
        <w:rPr>
          <w:szCs w:val="19"/>
          <w:lang w:val="en-GB"/>
        </w:rPr>
      </w:pPr>
      <w:r w:rsidRPr="00F03E2F">
        <w:rPr>
          <w:szCs w:val="19"/>
          <w:lang w:val="en-GB"/>
        </w:rPr>
        <w:t>In 2025, 168.5 thousand stationary events</w:t>
      </w:r>
      <w:r w:rsidR="00EB458C" w:rsidRPr="00F03E2F">
        <w:rPr>
          <w:rStyle w:val="Odwoanieprzypisudolnego"/>
          <w:szCs w:val="19"/>
          <w:lang w:val="en-GB"/>
        </w:rPr>
        <w:footnoteReference w:id="4"/>
      </w:r>
      <w:r w:rsidRPr="00F03E2F">
        <w:rPr>
          <w:szCs w:val="19"/>
          <w:lang w:val="en-GB"/>
        </w:rPr>
        <w:t xml:space="preserve"> were held in public libraries, </w:t>
      </w:r>
      <w:r w:rsidR="00EB458C" w:rsidRPr="00F03E2F">
        <w:rPr>
          <w:szCs w:val="19"/>
          <w:lang w:val="en-GB"/>
        </w:rPr>
        <w:t>attended by</w:t>
      </w:r>
      <w:r w:rsidRPr="00F03E2F">
        <w:rPr>
          <w:szCs w:val="19"/>
          <w:lang w:val="en-GB"/>
        </w:rPr>
        <w:t xml:space="preserve"> 5.6 million participants. In addition, </w:t>
      </w:r>
      <w:r w:rsidR="00471B1B">
        <w:rPr>
          <w:szCs w:val="19"/>
          <w:lang w:val="en-GB"/>
        </w:rPr>
        <w:t>the average</w:t>
      </w:r>
      <w:r w:rsidRPr="00F03E2F">
        <w:rPr>
          <w:szCs w:val="19"/>
          <w:lang w:val="en-GB"/>
        </w:rPr>
        <w:t xml:space="preserve"> library spent 57 hours </w:t>
      </w:r>
      <w:r w:rsidR="00471B1B">
        <w:rPr>
          <w:szCs w:val="19"/>
          <w:lang w:val="en-GB"/>
        </w:rPr>
        <w:t>over the course of the</w:t>
      </w:r>
      <w:r w:rsidRPr="00F03E2F">
        <w:rPr>
          <w:szCs w:val="19"/>
          <w:lang w:val="en-GB"/>
        </w:rPr>
        <w:t xml:space="preserve"> year on various </w:t>
      </w:r>
      <w:r w:rsidR="001B6165" w:rsidRPr="00F03E2F">
        <w:rPr>
          <w:szCs w:val="19"/>
          <w:lang w:val="en-GB"/>
        </w:rPr>
        <w:t xml:space="preserve">training and </w:t>
      </w:r>
      <w:r w:rsidRPr="00F03E2F">
        <w:rPr>
          <w:szCs w:val="19"/>
          <w:lang w:val="en-GB"/>
        </w:rPr>
        <w:t>educational activitie</w:t>
      </w:r>
      <w:r w:rsidR="001B6165" w:rsidRPr="00F03E2F">
        <w:rPr>
          <w:szCs w:val="19"/>
          <w:lang w:val="en-GB"/>
        </w:rPr>
        <w:t>s</w:t>
      </w:r>
      <w:r w:rsidR="0072510C">
        <w:rPr>
          <w:szCs w:val="19"/>
          <w:lang w:val="en-GB"/>
        </w:rPr>
        <w:t>. Nationwide</w:t>
      </w:r>
      <w:r w:rsidRPr="00F03E2F">
        <w:rPr>
          <w:szCs w:val="19"/>
          <w:lang w:val="en-GB"/>
        </w:rPr>
        <w:t xml:space="preserve"> 4.5 million people</w:t>
      </w:r>
      <w:r w:rsidR="0072510C">
        <w:rPr>
          <w:szCs w:val="19"/>
          <w:lang w:val="en-GB"/>
        </w:rPr>
        <w:t xml:space="preserve"> participated in these trainings and educational activities</w:t>
      </w:r>
      <w:r w:rsidRPr="00F03E2F">
        <w:rPr>
          <w:szCs w:val="19"/>
          <w:lang w:val="en-GB"/>
        </w:rPr>
        <w:t>.</w:t>
      </w:r>
    </w:p>
    <w:p w14:paraId="5E7136B5" w14:textId="71B957CA" w:rsidR="00186BB4" w:rsidRPr="00F03E2F" w:rsidRDefault="00186BB4" w:rsidP="00B26015">
      <w:pPr>
        <w:pStyle w:val="Nagwek2"/>
      </w:pPr>
      <w:r w:rsidRPr="00F03E2F">
        <w:t>Computeri</w:t>
      </w:r>
      <w:r w:rsidR="00EB458C" w:rsidRPr="00F03E2F">
        <w:t>s</w:t>
      </w:r>
      <w:r w:rsidRPr="00F03E2F">
        <w:t>ation and electronic services</w:t>
      </w:r>
    </w:p>
    <w:p w14:paraId="384CA049" w14:textId="46D4E786" w:rsidR="00186BB4" w:rsidRPr="00F03E2F" w:rsidRDefault="0072510C" w:rsidP="00186BB4">
      <w:pPr>
        <w:rPr>
          <w:lang w:val="en-GB" w:eastAsia="pl-PL"/>
        </w:rPr>
      </w:pPr>
      <w:r>
        <w:rPr>
          <w:lang w:val="en-GB"/>
        </w:rPr>
        <w:t>By</w:t>
      </w:r>
      <w:r w:rsidR="00186BB4" w:rsidRPr="00F03E2F">
        <w:rPr>
          <w:lang w:val="en-GB"/>
        </w:rPr>
        <w:t xml:space="preserve"> the end of 2025, </w:t>
      </w:r>
      <w:r>
        <w:rPr>
          <w:lang w:val="en-GB"/>
        </w:rPr>
        <w:t>nearly all</w:t>
      </w:r>
      <w:r w:rsidR="00186BB4" w:rsidRPr="00F03E2F">
        <w:rPr>
          <w:lang w:val="en-GB"/>
        </w:rPr>
        <w:t xml:space="preserve"> public libraries were equipped with computers</w:t>
      </w:r>
      <w:r>
        <w:rPr>
          <w:lang w:val="en-GB"/>
        </w:rPr>
        <w:t xml:space="preserve"> (</w:t>
      </w:r>
      <w:r w:rsidRPr="00F03E2F">
        <w:rPr>
          <w:lang w:val="en-GB"/>
        </w:rPr>
        <w:t>96.3%</w:t>
      </w:r>
      <w:r>
        <w:rPr>
          <w:lang w:val="en-GB"/>
        </w:rPr>
        <w:t>)</w:t>
      </w:r>
      <w:r w:rsidR="00186BB4" w:rsidRPr="00F03E2F">
        <w:rPr>
          <w:lang w:val="en-GB"/>
        </w:rPr>
        <w:t>. Of the 48.7</w:t>
      </w:r>
      <w:r w:rsidR="009568B0" w:rsidRPr="00F03E2F">
        <w:rPr>
          <w:lang w:val="en-GB"/>
        </w:rPr>
        <w:t> </w:t>
      </w:r>
      <w:r w:rsidR="00186BB4" w:rsidRPr="00F03E2F">
        <w:rPr>
          <w:lang w:val="en-GB"/>
        </w:rPr>
        <w:t xml:space="preserve">thousand computers used by libraries, 43.6% were made available to users, </w:t>
      </w:r>
      <w:r>
        <w:rPr>
          <w:lang w:val="en-GB"/>
        </w:rPr>
        <w:t>and</w:t>
      </w:r>
      <w:r w:rsidR="00186BB4" w:rsidRPr="00F03E2F">
        <w:rPr>
          <w:lang w:val="en-GB"/>
        </w:rPr>
        <w:t xml:space="preserve"> </w:t>
      </w:r>
      <w:r>
        <w:rPr>
          <w:lang w:val="en-GB"/>
        </w:rPr>
        <w:t xml:space="preserve">nearly all of them </w:t>
      </w:r>
      <w:r w:rsidR="00186BB4" w:rsidRPr="00F03E2F">
        <w:rPr>
          <w:lang w:val="en-GB"/>
        </w:rPr>
        <w:t>were connected to the Internet</w:t>
      </w:r>
      <w:r>
        <w:rPr>
          <w:lang w:val="en-GB"/>
        </w:rPr>
        <w:t xml:space="preserve"> (</w:t>
      </w:r>
      <w:r w:rsidRPr="00F03E2F">
        <w:rPr>
          <w:lang w:val="en-GB"/>
        </w:rPr>
        <w:t>96.8%</w:t>
      </w:r>
      <w:r>
        <w:rPr>
          <w:lang w:val="en-GB"/>
        </w:rPr>
        <w:t>)</w:t>
      </w:r>
      <w:r w:rsidR="00186BB4" w:rsidRPr="00F03E2F">
        <w:rPr>
          <w:lang w:val="en-GB"/>
        </w:rPr>
        <w:t xml:space="preserve">. The computer library program was used by </w:t>
      </w:r>
      <w:r>
        <w:rPr>
          <w:lang w:val="en-GB"/>
        </w:rPr>
        <w:t>the majority of public libraries (87.4%)</w:t>
      </w:r>
      <w:r w:rsidR="00186BB4" w:rsidRPr="00F03E2F">
        <w:rPr>
          <w:lang w:val="en-GB"/>
        </w:rPr>
        <w:t>.</w:t>
      </w:r>
    </w:p>
    <w:p w14:paraId="6EADE4E3" w14:textId="2ADC3D98" w:rsidR="00186BB4" w:rsidRPr="00F03E2F" w:rsidRDefault="00186BB4" w:rsidP="00186BB4">
      <w:pPr>
        <w:rPr>
          <w:lang w:val="en-GB" w:eastAsia="pl-PL"/>
        </w:rPr>
      </w:pPr>
      <w:r w:rsidRPr="00F03E2F">
        <w:rPr>
          <w:lang w:val="en-GB" w:eastAsia="pl-PL"/>
        </w:rPr>
        <w:t xml:space="preserve">The majority of libraries (89.8%) provide access to their offer through electronic services. These included, </w:t>
      </w:r>
      <w:r w:rsidR="001B6165" w:rsidRPr="00F03E2F">
        <w:rPr>
          <w:lang w:val="en-GB" w:eastAsia="pl-PL"/>
        </w:rPr>
        <w:t>among others</w:t>
      </w:r>
      <w:r w:rsidR="00471B1B">
        <w:rPr>
          <w:lang w:val="en-GB" w:eastAsia="pl-PL"/>
        </w:rPr>
        <w:t>:</w:t>
      </w:r>
      <w:r w:rsidRPr="00F03E2F">
        <w:rPr>
          <w:lang w:val="en-GB" w:eastAsia="pl-PL"/>
        </w:rPr>
        <w:t xml:space="preserve"> an on-line catalogue (93.4%), remote </w:t>
      </w:r>
      <w:r w:rsidR="001B6165" w:rsidRPr="00F03E2F">
        <w:rPr>
          <w:lang w:val="en-GB" w:eastAsia="pl-PL"/>
        </w:rPr>
        <w:t>placement of orders</w:t>
      </w:r>
      <w:r w:rsidRPr="00F03E2F">
        <w:rPr>
          <w:lang w:val="en-GB" w:eastAsia="pl-PL"/>
        </w:rPr>
        <w:t xml:space="preserve"> </w:t>
      </w:r>
      <w:r w:rsidR="00F8335F" w:rsidRPr="00F03E2F">
        <w:rPr>
          <w:lang w:val="en-GB" w:eastAsia="pl-PL"/>
        </w:rPr>
        <w:t xml:space="preserve">for </w:t>
      </w:r>
      <w:r w:rsidRPr="00F03E2F">
        <w:rPr>
          <w:lang w:val="en-GB" w:eastAsia="pl-PL"/>
        </w:rPr>
        <w:t xml:space="preserve">library materials (74.1%), electronic notification of deadlines for the return of library materials (70.1%) and on-line registration of new </w:t>
      </w:r>
      <w:r w:rsidR="001B6165" w:rsidRPr="00F03E2F">
        <w:rPr>
          <w:lang w:val="en-GB" w:eastAsia="pl-PL"/>
        </w:rPr>
        <w:t>library users</w:t>
      </w:r>
      <w:r w:rsidRPr="00F03E2F">
        <w:rPr>
          <w:lang w:val="en-GB" w:eastAsia="pl-PL"/>
        </w:rPr>
        <w:t xml:space="preserve"> (26.6%).</w:t>
      </w:r>
    </w:p>
    <w:p w14:paraId="2032C689" w14:textId="0F43970C" w:rsidR="00186BB4" w:rsidRPr="00F03E2F" w:rsidRDefault="00186BB4" w:rsidP="00186BB4">
      <w:pPr>
        <w:pStyle w:val="Nagwek2"/>
      </w:pPr>
      <w:r w:rsidRPr="00F03E2F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34014B54" wp14:editId="27DE00F6">
                <wp:simplePos x="0" y="0"/>
                <wp:positionH relativeFrom="rightMargin">
                  <wp:posOffset>241935</wp:posOffset>
                </wp:positionH>
                <wp:positionV relativeFrom="paragraph">
                  <wp:posOffset>249555</wp:posOffset>
                </wp:positionV>
                <wp:extent cx="1610995" cy="1097280"/>
                <wp:effectExtent l="0" t="0" r="0" b="0"/>
                <wp:wrapNone/>
                <wp:docPr id="16" name="Pole tekstowe 16" descr="On average, there was one employee with tertiary librarian education per one public libra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61075" w14:textId="44944256" w:rsidR="00186BB4" w:rsidRPr="001B6165" w:rsidRDefault="00186BB4" w:rsidP="006B05F9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1B6165">
                              <w:rPr>
                                <w:lang w:val="en-GB"/>
                              </w:rPr>
                              <w:t xml:space="preserve">On average, there was one employee with </w:t>
                            </w:r>
                            <w:r w:rsidR="00381862">
                              <w:rPr>
                                <w:lang w:val="en-GB"/>
                              </w:rPr>
                              <w:t>tertiary librarian education per</w:t>
                            </w:r>
                            <w:r w:rsidRPr="001B6165">
                              <w:rPr>
                                <w:lang w:val="en-GB"/>
                              </w:rPr>
                              <w:t xml:space="preserve"> one public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4B54" id="Pole tekstowe 16" o:spid="_x0000_s1029" type="#_x0000_t202" alt="On average, there was one employee with tertiary librarian education per one public library" style="position:absolute;margin-left:19.05pt;margin-top:19.65pt;width:126.85pt;height:86.4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" filled="f" stroked="f">
                <v:textbox>
                  <w:txbxContent>
                    <w:p w14:paraId="41F61075" w14:textId="44944256" w:rsidR="00186BB4" w:rsidRPr="001B6165" w:rsidRDefault="00186BB4" w:rsidP="006B05F9">
                      <w:pPr>
                        <w:pStyle w:val="tekstzboku"/>
                        <w:rPr>
                          <w:lang w:val="en-GB"/>
                        </w:rPr>
                      </w:pPr>
                      <w:r w:rsidRPr="001B6165">
                        <w:rPr>
                          <w:lang w:val="en-GB"/>
                        </w:rPr>
                        <w:t xml:space="preserve">On average, there was one employee with </w:t>
                      </w:r>
                      <w:r w:rsidR="00381862">
                        <w:rPr>
                          <w:lang w:val="en-GB"/>
                        </w:rPr>
                        <w:t>tertiary librarian education per</w:t>
                      </w:r>
                      <w:r w:rsidRPr="001B6165">
                        <w:rPr>
                          <w:lang w:val="en-GB"/>
                        </w:rPr>
                        <w:t xml:space="preserve"> one public library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165" w:rsidRPr="00F03E2F">
        <w:rPr>
          <w:noProof/>
        </w:rPr>
        <w:t>Employees</w:t>
      </w:r>
      <w:r w:rsidRPr="00F03E2F">
        <w:t xml:space="preserve"> in libraries</w:t>
      </w:r>
    </w:p>
    <w:p w14:paraId="7DF3F110" w14:textId="63976AEF" w:rsidR="001B6165" w:rsidRPr="00F03E2F" w:rsidRDefault="00186BB4" w:rsidP="001B6165">
      <w:pPr>
        <w:rPr>
          <w:lang w:val="en-GB"/>
        </w:rPr>
      </w:pPr>
      <w:r w:rsidRPr="00F03E2F">
        <w:rPr>
          <w:lang w:val="en-GB"/>
        </w:rPr>
        <w:t>At the end of 2025, public libraries employed 22.1 thousand employees, including 15.0</w:t>
      </w:r>
      <w:r w:rsidR="009568B0" w:rsidRPr="00F03E2F">
        <w:rPr>
          <w:lang w:val="en-GB"/>
        </w:rPr>
        <w:t> </w:t>
      </w:r>
      <w:r w:rsidRPr="00F03E2F">
        <w:rPr>
          <w:lang w:val="en-GB"/>
        </w:rPr>
        <w:t>thousand people in librar</w:t>
      </w:r>
      <w:r w:rsidR="00381862" w:rsidRPr="00F03E2F">
        <w:rPr>
          <w:lang w:val="en-GB"/>
        </w:rPr>
        <w:t>ian</w:t>
      </w:r>
      <w:r w:rsidRPr="00F03E2F">
        <w:rPr>
          <w:lang w:val="en-GB"/>
        </w:rPr>
        <w:t xml:space="preserve"> positions. The majority of librarians (62.6%) had secondary or </w:t>
      </w:r>
      <w:r w:rsidR="00A8376B" w:rsidRPr="00F03E2F">
        <w:rPr>
          <w:lang w:val="en-GB"/>
        </w:rPr>
        <w:t>tertiary</w:t>
      </w:r>
      <w:r w:rsidRPr="00F03E2F">
        <w:rPr>
          <w:lang w:val="en-GB"/>
        </w:rPr>
        <w:t xml:space="preserve"> </w:t>
      </w:r>
      <w:r w:rsidR="00F8335F" w:rsidRPr="00F03E2F">
        <w:rPr>
          <w:lang w:val="en-GB"/>
        </w:rPr>
        <w:t xml:space="preserve">librarian </w:t>
      </w:r>
      <w:r w:rsidRPr="00F03E2F">
        <w:rPr>
          <w:lang w:val="en-GB"/>
        </w:rPr>
        <w:t>education. Out of all library employees, 68.2% took part in training</w:t>
      </w:r>
      <w:r w:rsidR="00381862" w:rsidRPr="00F03E2F">
        <w:rPr>
          <w:lang w:val="en-GB"/>
        </w:rPr>
        <w:t>s</w:t>
      </w:r>
      <w:r w:rsidRPr="00F03E2F">
        <w:rPr>
          <w:lang w:val="en-GB"/>
        </w:rPr>
        <w:t xml:space="preserve"> to improve their professional qualifications</w:t>
      </w:r>
      <w:r w:rsidRPr="00F03E2F">
        <w:rPr>
          <w:rStyle w:val="Odwoanieprzypisudolnego"/>
          <w:lang w:val="en-GB"/>
        </w:rPr>
        <w:footnoteReference w:id="5"/>
      </w:r>
      <w:r w:rsidR="006702C7" w:rsidRPr="00F03E2F">
        <w:rPr>
          <w:lang w:val="en-GB"/>
        </w:rPr>
        <w:t>.</w:t>
      </w:r>
    </w:p>
    <w:p w14:paraId="146EAE36" w14:textId="23AB08E5" w:rsidR="001B6165" w:rsidRPr="00F03E2F" w:rsidRDefault="001B6165" w:rsidP="00854D61">
      <w:pPr>
        <w:spacing w:before="2160"/>
        <w:rPr>
          <w:lang w:val="en-GB"/>
        </w:rPr>
      </w:pPr>
      <w:r w:rsidRPr="00F03E2F">
        <w:rPr>
          <w:shd w:val="clear" w:color="auto" w:fill="FFFFFF"/>
          <w:lang w:val="en-GB"/>
        </w:rPr>
        <w:t>Data</w:t>
      </w:r>
      <w:r w:rsidR="00186BB4" w:rsidRPr="00F03E2F">
        <w:rPr>
          <w:shd w:val="clear" w:color="auto" w:fill="FFFFFF"/>
          <w:lang w:val="en-GB"/>
        </w:rPr>
        <w:t xml:space="preserve"> presented in this study </w:t>
      </w:r>
      <w:r w:rsidRPr="00F03E2F">
        <w:rPr>
          <w:shd w:val="clear" w:color="auto" w:fill="FFFFFF"/>
          <w:lang w:val="en-GB"/>
        </w:rPr>
        <w:t>were compiled using</w:t>
      </w:r>
      <w:r w:rsidR="00186BB4" w:rsidRPr="00F03E2F">
        <w:rPr>
          <w:shd w:val="clear" w:color="auto" w:fill="FFFFFF"/>
          <w:lang w:val="en-GB"/>
        </w:rPr>
        <w:t xml:space="preserve"> the Library Report (symbol K-03).</w:t>
      </w:r>
      <w:r w:rsidRPr="00F03E2F">
        <w:rPr>
          <w:shd w:val="clear" w:color="auto" w:fill="FFFFFF"/>
          <w:lang w:val="en-GB"/>
        </w:rPr>
        <w:t xml:space="preserve"> </w:t>
      </w:r>
      <w:r w:rsidRPr="00F03E2F">
        <w:rPr>
          <w:rFonts w:eastAsia="Times New Roman" w:cs="Times New Roman"/>
          <w:szCs w:val="19"/>
          <w:lang w:val="en-GB" w:eastAsia="pl-PL"/>
        </w:rPr>
        <w:t xml:space="preserve">Information on the survey methodology can be found in the </w:t>
      </w:r>
      <w:hyperlink r:id="rId15" w:tooltip="link to the publication &quot;Methodological report – Culture Statistics&quot;" w:history="1">
        <w:r w:rsidRPr="00F03E2F">
          <w:rPr>
            <w:rStyle w:val="Hipercze"/>
            <w:rFonts w:eastAsia="Times New Roman"/>
            <w:szCs w:val="19"/>
            <w:lang w:val="en-GB" w:eastAsia="pl-PL"/>
          </w:rPr>
          <w:t>Methodological report – Culture Statistics</w:t>
        </w:r>
      </w:hyperlink>
      <w:r w:rsidRPr="00F03E2F">
        <w:rPr>
          <w:rFonts w:eastAsia="Times New Roman" w:cs="Times New Roman"/>
          <w:szCs w:val="19"/>
          <w:lang w:val="en-GB" w:eastAsia="pl-PL"/>
        </w:rPr>
        <w:t>.</w:t>
      </w:r>
    </w:p>
    <w:p w14:paraId="3C222B0C" w14:textId="5670F383" w:rsidR="00DA331D" w:rsidRPr="00F03E2F" w:rsidRDefault="001B6165" w:rsidP="001B6165">
      <w:pPr>
        <w:rPr>
          <w:sz w:val="18"/>
          <w:lang w:val="en-GB"/>
        </w:rPr>
        <w:sectPr w:rsidR="00DA331D" w:rsidRPr="00F03E2F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F03E2F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Pr="00F03E2F">
        <w:rPr>
          <w:shd w:val="clear" w:color="auto" w:fill="FFFFFF"/>
          <w:lang w:val="en-GB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53203D" w:rsidRPr="00E77F0A" w14:paraId="196D0BDA" w14:textId="77777777" w:rsidTr="007A756F">
        <w:trPr>
          <w:cantSplit/>
          <w:trHeight w:val="2763"/>
        </w:trPr>
        <w:tc>
          <w:tcPr>
            <w:tcW w:w="4926" w:type="dxa"/>
          </w:tcPr>
          <w:p w14:paraId="7C130B2B" w14:textId="77777777" w:rsidR="0053203D" w:rsidRPr="00F866B3" w:rsidRDefault="0053203D" w:rsidP="0053203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866B3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1A06B5C" w14:textId="77777777" w:rsidR="0053203D" w:rsidRPr="00F866B3" w:rsidRDefault="0053203D" w:rsidP="0053203D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024349EB" w14:textId="77777777" w:rsidR="0053203D" w:rsidRPr="00F866B3" w:rsidRDefault="0053203D" w:rsidP="0053203D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6A777743" w:rsidR="0053203D" w:rsidRPr="00F03E2F" w:rsidRDefault="0053203D" w:rsidP="0053203D">
            <w:pPr>
              <w:spacing w:before="0"/>
              <w:rPr>
                <w:rFonts w:cs="Arial"/>
                <w:color w:val="000000" w:themeColor="text1"/>
                <w:lang w:val="en-GB"/>
              </w:rPr>
            </w:pPr>
            <w:r w:rsidRPr="00F866B3">
              <w:rPr>
                <w:lang w:val="en-GB"/>
              </w:rPr>
              <w:t>Phone:</w:t>
            </w:r>
            <w:r w:rsidRPr="00F866B3">
              <w:rPr>
                <w:color w:val="000000" w:themeColor="text1"/>
                <w:lang w:val="en-GB"/>
              </w:rPr>
              <w:t xml:space="preserve"> </w:t>
            </w:r>
            <w:hyperlink r:id="rId20" w:tooltip="click to call" w:history="1">
              <w:r w:rsidRPr="00F866B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F866B3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7209AB9C" w14:textId="77777777" w:rsidR="0053203D" w:rsidRPr="00F866B3" w:rsidRDefault="0053203D" w:rsidP="0053203D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866B3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78096CC4" w14:textId="77777777" w:rsidR="0053203D" w:rsidRPr="00F866B3" w:rsidRDefault="0053203D" w:rsidP="0053203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1C9E8707" w14:textId="77777777" w:rsidR="0053203D" w:rsidRPr="00F866B3" w:rsidRDefault="0053203D" w:rsidP="0053203D">
            <w:pPr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Mobile: (+48) 695 255 032</w:t>
            </w:r>
          </w:p>
          <w:p w14:paraId="08AED9B5" w14:textId="77777777" w:rsidR="0053203D" w:rsidRPr="00F866B3" w:rsidRDefault="0053203D" w:rsidP="0053203D">
            <w:pPr>
              <w:spacing w:after="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6E2B724" w14:textId="77777777" w:rsidR="0053203D" w:rsidRPr="00F866B3" w:rsidRDefault="0053203D" w:rsidP="0053203D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3CC62B04" w14:textId="3298B75F" w:rsidR="0053203D" w:rsidRPr="00F03E2F" w:rsidRDefault="0053203D" w:rsidP="0053203D">
            <w:pPr>
              <w:spacing w:before="0"/>
              <w:rPr>
                <w:b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e-mail:</w:t>
            </w:r>
            <w:r w:rsidRPr="00F866B3">
              <w:rPr>
                <w:sz w:val="20"/>
                <w:szCs w:val="20"/>
                <w:lang w:val="en-GB"/>
              </w:rPr>
              <w:t xml:space="preserve"> </w:t>
            </w:r>
            <w:hyperlink r:id="rId21" w:tooltip="mail to Press Office" w:history="1">
              <w:r w:rsidRPr="00F866B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3203D" w:rsidRPr="00F03E2F" w14:paraId="28647E7C" w14:textId="77777777" w:rsidTr="007A756F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3203D" w:rsidRPr="00F03E2F" w:rsidRDefault="0053203D" w:rsidP="0053203D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78FBF51A" w:rsidR="0053203D" w:rsidRPr="00F03E2F" w:rsidRDefault="0053203D" w:rsidP="0053203D">
            <w:pPr>
              <w:ind w:firstLine="680"/>
              <w:rPr>
                <w:color w:val="0000FF"/>
                <w:sz w:val="18"/>
                <w:u w:val="single"/>
                <w:lang w:val="en-GB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805696" behindDoc="0" locked="0" layoutInCell="1" allowOverlap="1" wp14:anchorId="74F6CE4B" wp14:editId="3B550A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website" w:history="1"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stat.gov.pl/</w:t>
              </w:r>
              <w:proofErr w:type="spellStart"/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en</w:t>
              </w:r>
              <w:proofErr w:type="spellEnd"/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/</w:t>
              </w:r>
            </w:hyperlink>
          </w:p>
        </w:tc>
      </w:tr>
      <w:tr w:rsidR="0053203D" w:rsidRPr="00F03E2F" w14:paraId="36A99721" w14:textId="77777777" w:rsidTr="007A756F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3203D" w:rsidRPr="00F03E2F" w:rsidRDefault="0053203D" w:rsidP="0053203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12B14E99" w:rsidR="0053203D" w:rsidRPr="00F03E2F" w:rsidRDefault="007A756F" w:rsidP="0053203D">
            <w:pPr>
              <w:ind w:firstLine="680"/>
              <w:rPr>
                <w:sz w:val="18"/>
                <w:u w:val="single"/>
                <w:lang w:val="en-GB"/>
              </w:rPr>
            </w:pPr>
            <w:hyperlink r:id="rId24" w:tooltip="X" w:history="1">
              <w:r w:rsidR="0053203D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806720" behindDoc="0" locked="0" layoutInCell="1" allowOverlap="1" wp14:anchorId="37210598" wp14:editId="08E07309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30480</wp:posOffset>
                    </wp:positionV>
                    <wp:extent cx="251460" cy="251460"/>
                    <wp:effectExtent l="0" t="0" r="0" b="0"/>
                    <wp:wrapNone/>
                    <wp:docPr id="22" name="Obraz 22" descr="x (formerly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203D" w:rsidRPr="00D74985">
                <w:rPr>
                  <w:rStyle w:val="Hipercze"/>
                  <w:rFonts w:cstheme="minorBidi"/>
                  <w:lang w:val="en-GB"/>
                </w:rPr>
                <w:t>@</w:t>
              </w:r>
              <w:proofErr w:type="spellStart"/>
              <w:r w:rsidR="0053203D" w:rsidRPr="00D74985">
                <w:rPr>
                  <w:rStyle w:val="Hipercze"/>
                  <w:rFonts w:cstheme="minorBidi"/>
                  <w:lang w:val="en-GB"/>
                </w:rPr>
                <w:t>StatPoland</w:t>
              </w:r>
              <w:proofErr w:type="spellEnd"/>
            </w:hyperlink>
          </w:p>
        </w:tc>
      </w:tr>
      <w:tr w:rsidR="0053203D" w:rsidRPr="00F03E2F" w14:paraId="549C3B1C" w14:textId="77777777" w:rsidTr="007A756F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3203D" w:rsidRPr="00F03E2F" w:rsidRDefault="0053203D" w:rsidP="0053203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00078E3C" w:rsidR="0053203D" w:rsidRPr="00F03E2F" w:rsidRDefault="0053203D" w:rsidP="0053203D">
            <w:pPr>
              <w:ind w:firstLine="680"/>
              <w:rPr>
                <w:sz w:val="18"/>
                <w:u w:val="single"/>
                <w:lang w:val="en-GB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807744" behindDoc="0" locked="0" layoutInCell="1" allowOverlap="1" wp14:anchorId="3CE84088" wp14:editId="350065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" w:history="1"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@</w:t>
              </w:r>
              <w:proofErr w:type="spellStart"/>
              <w:r w:rsidRPr="00E60480">
                <w:rPr>
                  <w:rStyle w:val="Hipercze"/>
                  <w:rFonts w:cstheme="minorBidi"/>
                  <w:sz w:val="20"/>
                  <w:lang w:val="en-GB"/>
                </w:rPr>
                <w:t>GlownyUrzadStatystyczny</w:t>
              </w:r>
              <w:proofErr w:type="spellEnd"/>
            </w:hyperlink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t xml:space="preserve"> </w:t>
            </w:r>
          </w:p>
        </w:tc>
      </w:tr>
      <w:tr w:rsidR="0053203D" w:rsidRPr="00F03E2F" w14:paraId="4884FF26" w14:textId="77777777" w:rsidTr="007A756F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3203D" w:rsidRPr="00F03E2F" w:rsidRDefault="0053203D" w:rsidP="0053203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5E4E462E" w:rsidR="0053203D" w:rsidRPr="00F03E2F" w:rsidRDefault="007A756F" w:rsidP="0053203D">
            <w:pPr>
              <w:ind w:firstLine="680"/>
              <w:rPr>
                <w:noProof/>
                <w:sz w:val="20"/>
                <w:u w:val="single"/>
                <w:lang w:val="en-GB" w:eastAsia="pl-PL"/>
              </w:rPr>
            </w:pPr>
            <w:hyperlink r:id="rId28" w:tooltip="instagram" w:history="1">
              <w:r w:rsidR="0053203D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808768" behindDoc="0" locked="0" layoutInCell="1" allowOverlap="1" wp14:anchorId="7BE739BC" wp14:editId="709ED82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37944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203D" w:rsidRPr="00D74985">
                <w:rPr>
                  <w:rStyle w:val="Hipercze"/>
                  <w:rFonts w:cstheme="minorBidi"/>
                </w:rPr>
                <w:t>@</w:t>
              </w:r>
              <w:proofErr w:type="spellStart"/>
              <w:r w:rsidR="0053203D" w:rsidRPr="00D74985">
                <w:rPr>
                  <w:rStyle w:val="Hipercze"/>
                  <w:rFonts w:cstheme="minorBidi"/>
                  <w:sz w:val="20"/>
                  <w:lang w:val="en-GB"/>
                </w:rPr>
                <w:t>gus_stat</w:t>
              </w:r>
              <w:proofErr w:type="spellEnd"/>
            </w:hyperlink>
          </w:p>
        </w:tc>
      </w:tr>
      <w:tr w:rsidR="0053203D" w:rsidRPr="00F03E2F" w14:paraId="2C7A5D68" w14:textId="77777777" w:rsidTr="007A756F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3203D" w:rsidRPr="00F03E2F" w:rsidRDefault="0053203D" w:rsidP="0053203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753325DB" w:rsidR="0053203D" w:rsidRPr="00F03E2F" w:rsidRDefault="0053203D" w:rsidP="0053203D">
            <w:pPr>
              <w:ind w:firstLine="680"/>
              <w:rPr>
                <w:noProof/>
                <w:sz w:val="20"/>
                <w:u w:val="single"/>
                <w:lang w:val="en-GB" w:eastAsia="pl-PL"/>
              </w:rPr>
            </w:pPr>
            <w:r w:rsidRPr="00E60480">
              <w:rPr>
                <w:noProof/>
                <w:color w:val="0000FF"/>
                <w:sz w:val="20"/>
                <w:u w:val="single"/>
                <w:lang w:val="en-GB" w:eastAsia="pl-PL"/>
              </w:rPr>
              <w:drawing>
                <wp:anchor distT="0" distB="0" distL="114300" distR="114300" simplePos="0" relativeHeight="251809792" behindDoc="0" locked="0" layoutInCell="1" allowOverlap="1" wp14:anchorId="46402D68" wp14:editId="271AC98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youtube" w:history="1">
              <w:r w:rsidRPr="00E60480">
                <w:rPr>
                  <w:rStyle w:val="Hipercze"/>
                  <w:rFonts w:cstheme="minorBidi"/>
                </w:rPr>
                <w:t>@</w:t>
              </w:r>
              <w:proofErr w:type="spellStart"/>
              <w:r w:rsidRPr="00E60480">
                <w:rPr>
                  <w:rStyle w:val="Hipercze"/>
                  <w:rFonts w:cstheme="minorBidi"/>
                </w:rPr>
                <w:t>GłównyUrządStatystycznyGUS</w:t>
              </w:r>
              <w:proofErr w:type="spellEnd"/>
            </w:hyperlink>
          </w:p>
        </w:tc>
      </w:tr>
      <w:tr w:rsidR="0053203D" w:rsidRPr="00F03E2F" w14:paraId="373CEFAE" w14:textId="77777777" w:rsidTr="007A756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3203D" w:rsidRPr="00F03E2F" w:rsidRDefault="0053203D" w:rsidP="0053203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44E76B67" w:rsidR="0053203D" w:rsidRPr="00F03E2F" w:rsidRDefault="007A756F" w:rsidP="0053203D">
            <w:pPr>
              <w:ind w:firstLine="680"/>
              <w:rPr>
                <w:noProof/>
                <w:color w:val="0000FF"/>
                <w:sz w:val="20"/>
                <w:u w:val="single"/>
                <w:lang w:val="en-GB" w:eastAsia="pl-PL"/>
              </w:rPr>
            </w:pPr>
            <w:hyperlink r:id="rId32" w:tooltip="linkedin" w:history="1">
              <w:r w:rsidR="0053203D" w:rsidRPr="00D74985">
                <w:rPr>
                  <w:rStyle w:val="Hipercze"/>
                  <w:rFonts w:cstheme="minorBidi"/>
                </w:rPr>
                <w:t>@</w:t>
              </w:r>
              <w:r w:rsidR="0053203D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t>Glówny Urząd Statystyczny</w:t>
              </w:r>
              <w:r w:rsidR="0053203D" w:rsidRPr="00D74985">
                <w:rPr>
                  <w:rStyle w:val="Hipercze"/>
                  <w:rFonts w:cstheme="minorBidi"/>
                  <w:noProof/>
                  <w:sz w:val="20"/>
                  <w:lang w:val="en-GB" w:eastAsia="pl-PL"/>
                </w:rPr>
                <w:drawing>
                  <wp:anchor distT="0" distB="0" distL="114300" distR="114300" simplePos="0" relativeHeight="251810816" behindDoc="0" locked="0" layoutInCell="1" allowOverlap="1" wp14:anchorId="7D102123" wp14:editId="6ED429EF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E77F0A" w14:paraId="385E56CC" w14:textId="77777777" w:rsidTr="007A756F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85DD8B" w14:textId="465CFF56" w:rsidR="000A0E98" w:rsidRPr="00F03E2F" w:rsidRDefault="000A0E98" w:rsidP="000A0E98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F03E2F">
              <w:rPr>
                <w:b/>
                <w:lang w:val="en-GB"/>
              </w:rPr>
              <w:t xml:space="preserve">Related </w:t>
            </w:r>
            <w:r w:rsidR="001B6165" w:rsidRPr="00F03E2F">
              <w:rPr>
                <w:b/>
                <w:lang w:val="en-GB"/>
              </w:rPr>
              <w:t>information</w:t>
            </w:r>
          </w:p>
          <w:p w14:paraId="413D32C9" w14:textId="77777777" w:rsidR="001B6165" w:rsidRPr="00F03E2F" w:rsidRDefault="007A756F" w:rsidP="001B6165">
            <w:pPr>
              <w:shd w:val="clear" w:color="auto" w:fill="D9D9D9" w:themeFill="background1" w:themeFillShade="D9"/>
              <w:rPr>
                <w:rFonts w:cs="Times New Roman"/>
                <w:u w:val="single"/>
                <w:lang w:val="en-GB"/>
              </w:rPr>
            </w:pPr>
            <w:hyperlink r:id="rId34" w:tooltip="link to publication &quot;Culture and national heritage in 2024&quot;" w:history="1">
              <w:r w:rsidR="001B6165" w:rsidRPr="00F03E2F">
                <w:rPr>
                  <w:rStyle w:val="Hipercze"/>
                  <w:lang w:val="en-GB"/>
                </w:rPr>
                <w:t>Culture and national heritage in 2024</w:t>
              </w:r>
            </w:hyperlink>
          </w:p>
          <w:p w14:paraId="59D8D030" w14:textId="35776541" w:rsidR="000A0E98" w:rsidRPr="00F03E2F" w:rsidRDefault="007A756F" w:rsidP="000A0E98">
            <w:pPr>
              <w:rPr>
                <w:rStyle w:val="Hipercze"/>
                <w:lang w:val="en-GB"/>
              </w:rPr>
            </w:pPr>
            <w:hyperlink r:id="rId35" w:tooltip="link to publication &quot;Public libraries in 2024&quot;" w:history="1">
              <w:r w:rsidR="007A0CFD" w:rsidRPr="00F03E2F">
                <w:rPr>
                  <w:rStyle w:val="Hipercze"/>
                  <w:lang w:val="en-GB"/>
                </w:rPr>
                <w:t>Public libraries in 2024</w:t>
              </w:r>
            </w:hyperlink>
          </w:p>
          <w:p w14:paraId="038B49C2" w14:textId="77777777" w:rsidR="001B6165" w:rsidRPr="00F03E2F" w:rsidRDefault="007A756F" w:rsidP="001B6165">
            <w:pPr>
              <w:rPr>
                <w:rStyle w:val="Hipercze"/>
                <w:lang w:val="en-GB"/>
              </w:rPr>
            </w:pPr>
            <w:hyperlink r:id="rId36" w:tooltip="link to publication &quot;Methodological report. Culture statistics&quot;" w:history="1">
              <w:r w:rsidR="001B6165" w:rsidRPr="00F03E2F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3BB0C79E" w14:textId="77777777" w:rsidR="000A0E98" w:rsidRPr="00F03E2F" w:rsidRDefault="000A0E98" w:rsidP="000A0E98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F03E2F">
              <w:rPr>
                <w:b/>
                <w:lang w:val="en-GB"/>
              </w:rPr>
              <w:t xml:space="preserve">Topic available in databases </w:t>
            </w:r>
          </w:p>
          <w:p w14:paraId="07E6C5F4" w14:textId="7910CA58" w:rsidR="000A0E98" w:rsidRPr="00F03E2F" w:rsidRDefault="007A756F" w:rsidP="000A0E98">
            <w:pPr>
              <w:rPr>
                <w:rFonts w:cs="Times New Roman"/>
                <w:color w:val="0000FF"/>
                <w:u w:val="single"/>
                <w:lang w:val="en-GB"/>
              </w:rPr>
            </w:pPr>
            <w:hyperlink r:id="rId37" w:tooltip="link to database &quot;Knowledge Databases – Society – Culture&quot;" w:history="1">
              <w:r w:rsidR="001B6165" w:rsidRPr="00F03E2F">
                <w:rPr>
                  <w:rStyle w:val="Hipercze"/>
                  <w:lang w:val="en-GB"/>
                </w:rPr>
                <w:t>Knowledge Databases</w:t>
              </w:r>
              <w:r w:rsidR="000A0E98" w:rsidRPr="00F03E2F">
                <w:rPr>
                  <w:rStyle w:val="Hipercze"/>
                  <w:lang w:val="en-GB"/>
                </w:rPr>
                <w:t xml:space="preserve"> – Society – Culture</w:t>
              </w:r>
            </w:hyperlink>
          </w:p>
          <w:p w14:paraId="3B44D50B" w14:textId="3E6511E7" w:rsidR="000A0E98" w:rsidRPr="00F03E2F" w:rsidRDefault="007A756F" w:rsidP="000A0E98">
            <w:pPr>
              <w:rPr>
                <w:rStyle w:val="Hipercze"/>
                <w:lang w:val="en-GB"/>
              </w:rPr>
            </w:pPr>
            <w:hyperlink r:id="rId38" w:tooltip="link to database Local Data Bank – Culture – Libraries" w:history="1">
              <w:r w:rsidR="000A0E98" w:rsidRPr="00F03E2F">
                <w:rPr>
                  <w:rStyle w:val="Hipercze"/>
                  <w:lang w:val="en-GB"/>
                </w:rPr>
                <w:t>Local Data Bank – Culture – Libraries</w:t>
              </w:r>
            </w:hyperlink>
          </w:p>
          <w:p w14:paraId="6DD2F665" w14:textId="77777777" w:rsidR="001B6165" w:rsidRPr="00F03E2F" w:rsidRDefault="001B6165" w:rsidP="001B6165">
            <w:pPr>
              <w:spacing w:before="360"/>
              <w:rPr>
                <w:rFonts w:cs="Times New Roman"/>
                <w:lang w:val="en-GB"/>
              </w:rPr>
            </w:pPr>
            <w:r w:rsidRPr="00F03E2F">
              <w:rPr>
                <w:b/>
                <w:color w:val="000000" w:themeColor="text1"/>
                <w:szCs w:val="24"/>
                <w:lang w:val="en-GB"/>
              </w:rPr>
              <w:t>Terms used in the official statistics</w:t>
            </w:r>
          </w:p>
          <w:p w14:paraId="425C70C5" w14:textId="77777777" w:rsidR="006F44F6" w:rsidRPr="00F03E2F" w:rsidRDefault="007A756F" w:rsidP="006F44F6">
            <w:pPr>
              <w:rPr>
                <w:rStyle w:val="Hipercze"/>
                <w:lang w:val="en-GB"/>
              </w:rPr>
            </w:pPr>
            <w:hyperlink r:id="rId39" w:tooltip="link to term &quot;library&quot;" w:history="1">
              <w:r w:rsidR="006F44F6" w:rsidRPr="00F03E2F">
                <w:rPr>
                  <w:rStyle w:val="Hipercze"/>
                  <w:lang w:val="en-GB"/>
                </w:rPr>
                <w:t>Library</w:t>
              </w:r>
            </w:hyperlink>
          </w:p>
          <w:p w14:paraId="6F5F01C4" w14:textId="77777777" w:rsidR="006F44F6" w:rsidRPr="00F03E2F" w:rsidRDefault="007A756F" w:rsidP="006F44F6">
            <w:pPr>
              <w:rPr>
                <w:rStyle w:val="Hipercze"/>
                <w:lang w:val="en-GB"/>
              </w:rPr>
            </w:pPr>
            <w:hyperlink r:id="rId40" w:tooltip="link to term &quot;branch&quot;" w:history="1">
              <w:r w:rsidR="006F44F6" w:rsidRPr="00F03E2F">
                <w:rPr>
                  <w:rStyle w:val="Hipercze"/>
                  <w:lang w:val="en-GB"/>
                </w:rPr>
                <w:t>Branch</w:t>
              </w:r>
            </w:hyperlink>
          </w:p>
          <w:p w14:paraId="2AD3B1FE" w14:textId="77777777" w:rsidR="006F44F6" w:rsidRPr="00F03E2F" w:rsidRDefault="006F44F6" w:rsidP="006F44F6">
            <w:pPr>
              <w:rPr>
                <w:rStyle w:val="Hipercze"/>
                <w:lang w:val="en-GB"/>
              </w:rPr>
            </w:pPr>
            <w:r w:rsidRPr="00F03E2F">
              <w:rPr>
                <w:lang w:val="en-GB"/>
              </w:rPr>
              <w:fldChar w:fldCharType="begin"/>
            </w:r>
            <w:r w:rsidRPr="00F03E2F">
              <w:rPr>
                <w:lang w:val="en-GB"/>
              </w:rPr>
              <w:instrText>HYPERLINK "https://stat.gov.pl/en/metainformation/glossary/terms-used-in-official-statistics/653,term.html" \o "link to term \"library collections\"</w:instrText>
            </w:r>
            <w:r w:rsidRPr="00F03E2F">
              <w:rPr>
                <w:lang w:val="en-GB"/>
              </w:rPr>
              <w:fldChar w:fldCharType="separate"/>
            </w:r>
            <w:r w:rsidRPr="00F03E2F">
              <w:rPr>
                <w:rStyle w:val="Hipercze"/>
                <w:rFonts w:cstheme="minorBidi"/>
                <w:lang w:val="en-GB"/>
              </w:rPr>
              <w:t>Library c</w:t>
            </w:r>
            <w:r w:rsidRPr="00F03E2F">
              <w:rPr>
                <w:rStyle w:val="Hipercze"/>
                <w:lang w:val="en-GB"/>
              </w:rPr>
              <w:t>ollections</w:t>
            </w:r>
          </w:p>
          <w:p w14:paraId="1660256F" w14:textId="77777777" w:rsidR="006F44F6" w:rsidRPr="00F03E2F" w:rsidRDefault="006F44F6" w:rsidP="006F44F6">
            <w:pPr>
              <w:rPr>
                <w:rStyle w:val="Hipercze"/>
                <w:lang w:val="en-GB"/>
              </w:rPr>
            </w:pPr>
            <w:r w:rsidRPr="00F03E2F">
              <w:rPr>
                <w:lang w:val="en-GB"/>
              </w:rPr>
              <w:fldChar w:fldCharType="end"/>
            </w:r>
            <w:hyperlink r:id="rId41" w:tooltip="link to term &quot;collection&quot;" w:history="1">
              <w:r w:rsidRPr="00F03E2F">
                <w:rPr>
                  <w:rStyle w:val="Hipercze"/>
                  <w:lang w:val="en-GB"/>
                </w:rPr>
                <w:t>Collection</w:t>
              </w:r>
            </w:hyperlink>
          </w:p>
          <w:p w14:paraId="0188C3BB" w14:textId="77777777" w:rsidR="006F44F6" w:rsidRPr="00F03E2F" w:rsidRDefault="007A756F" w:rsidP="006F44F6">
            <w:pPr>
              <w:rPr>
                <w:rStyle w:val="Hipercze"/>
                <w:lang w:val="en-GB"/>
              </w:rPr>
            </w:pPr>
            <w:hyperlink r:id="rId42" w:tooltip="link to term &quot;audiovisual materials&quot;" w:history="1">
              <w:r w:rsidR="006F44F6" w:rsidRPr="00F03E2F">
                <w:rPr>
                  <w:rStyle w:val="Hipercze"/>
                  <w:lang w:val="en-GB"/>
                </w:rPr>
                <w:t>Audiovisual materials</w:t>
              </w:r>
            </w:hyperlink>
          </w:p>
          <w:p w14:paraId="59EB7117" w14:textId="76C99D72" w:rsidR="00531873" w:rsidRPr="00F03E2F" w:rsidRDefault="007A756F" w:rsidP="006F44F6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hyperlink r:id="rId43" w:tooltip="Library user (user actively borrowing items)" w:history="1">
              <w:r w:rsidR="006F44F6" w:rsidRPr="00F03E2F">
                <w:rPr>
                  <w:rStyle w:val="Hipercze"/>
                  <w:rFonts w:cstheme="minorBidi"/>
                  <w:lang w:val="en-GB"/>
                </w:rPr>
                <w:t>Library user (user actively borrowing items)</w:t>
              </w:r>
            </w:hyperlink>
          </w:p>
        </w:tc>
      </w:tr>
    </w:tbl>
    <w:p w14:paraId="7C19EFAE" w14:textId="221852C3" w:rsidR="00D261A2" w:rsidRPr="00F03E2F" w:rsidRDefault="00D261A2" w:rsidP="002D37FA">
      <w:pPr>
        <w:rPr>
          <w:sz w:val="18"/>
          <w:lang w:val="en-GB"/>
        </w:rPr>
      </w:pPr>
    </w:p>
    <w:sectPr w:rsidR="00D261A2" w:rsidRPr="00F03E2F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0FDAD" w14:textId="77777777" w:rsidR="002E4AB4" w:rsidRDefault="002E4AB4" w:rsidP="000662E2">
      <w:pPr>
        <w:spacing w:after="0" w:line="240" w:lineRule="auto"/>
      </w:pPr>
      <w:r>
        <w:separator/>
      </w:r>
    </w:p>
    <w:p w14:paraId="5620BFDF" w14:textId="77777777" w:rsidR="002E4AB4" w:rsidRDefault="002E4AB4"/>
    <w:p w14:paraId="416DA8C0" w14:textId="77777777" w:rsidR="002E4AB4" w:rsidRDefault="002E4AB4"/>
    <w:p w14:paraId="26EFA651" w14:textId="77777777" w:rsidR="002E4AB4" w:rsidRDefault="002E4AB4"/>
    <w:p w14:paraId="52CC3FBA" w14:textId="77777777" w:rsidR="002E4AB4" w:rsidRDefault="002E4AB4"/>
    <w:p w14:paraId="00B5954C" w14:textId="77777777" w:rsidR="002E4AB4" w:rsidRDefault="002E4AB4"/>
  </w:endnote>
  <w:endnote w:type="continuationSeparator" w:id="0">
    <w:p w14:paraId="4C1B94B4" w14:textId="77777777" w:rsidR="002E4AB4" w:rsidRDefault="002E4AB4" w:rsidP="000662E2">
      <w:pPr>
        <w:spacing w:after="0" w:line="240" w:lineRule="auto"/>
      </w:pPr>
      <w:r>
        <w:continuationSeparator/>
      </w:r>
    </w:p>
    <w:p w14:paraId="592499DA" w14:textId="77777777" w:rsidR="002E4AB4" w:rsidRDefault="002E4AB4"/>
    <w:p w14:paraId="6C2F1F94" w14:textId="77777777" w:rsidR="002E4AB4" w:rsidRDefault="002E4AB4"/>
    <w:p w14:paraId="66DB535F" w14:textId="77777777" w:rsidR="002E4AB4" w:rsidRDefault="002E4AB4"/>
    <w:p w14:paraId="071A3EDA" w14:textId="77777777" w:rsidR="002E4AB4" w:rsidRDefault="002E4AB4"/>
    <w:p w14:paraId="14E9F4C9" w14:textId="77777777" w:rsidR="002E4AB4" w:rsidRDefault="002E4A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70E8BD5-D23D-46F6-8ABB-A3B2CBF71710}"/>
    <w:embedBold r:id="rId2" w:fontKey="{12A64659-BE7A-4499-B1CF-8D7C76B8C1B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192DB74-71F4-4813-BB7B-ECECE221D94E}"/>
    <w:embedBold r:id="rId4" w:fontKey="{2107BEE7-491B-4144-8AFE-4BE7E030F6D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AF2EDCE9-9B4B-4124-9CA3-155A4721A0D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6B91A87-3FC3-4D7D-9F0D-DDC9BC1E2F88}"/>
    <w:embedItalic r:id="rId7" w:fontKey="{D3E5E012-2B11-4E93-B1AE-0F78C6DC5E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5841D00-7684-4646-BD74-2D7D53DC08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74EBEF0-4547-4F13-AE13-80CF9695383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825485AC-BF73-4787-8AF2-674B4BC254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6E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6E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7946E8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4E719" w14:textId="77777777" w:rsidR="002E4AB4" w:rsidRDefault="002E4AB4" w:rsidP="000662E2">
      <w:pPr>
        <w:spacing w:after="0" w:line="240" w:lineRule="auto"/>
      </w:pPr>
      <w:r>
        <w:separator/>
      </w:r>
    </w:p>
  </w:footnote>
  <w:footnote w:type="continuationSeparator" w:id="0">
    <w:p w14:paraId="5914A215" w14:textId="77777777" w:rsidR="002E4AB4" w:rsidRDefault="002E4AB4" w:rsidP="000662E2">
      <w:pPr>
        <w:spacing w:after="0" w:line="240" w:lineRule="auto"/>
      </w:pPr>
      <w:r>
        <w:continuationSeparator/>
      </w:r>
    </w:p>
    <w:p w14:paraId="079AD893" w14:textId="77777777" w:rsidR="002E4AB4" w:rsidRDefault="002E4AB4"/>
  </w:footnote>
  <w:footnote w:type="continuationNotice" w:id="1">
    <w:p w14:paraId="0FE9B99F" w14:textId="77777777" w:rsidR="002E4AB4" w:rsidRDefault="002E4AB4">
      <w:pPr>
        <w:spacing w:before="0" w:after="0" w:line="240" w:lineRule="auto"/>
      </w:pPr>
    </w:p>
    <w:p w14:paraId="1482C1C9" w14:textId="77777777" w:rsidR="002E4AB4" w:rsidRDefault="002E4AB4"/>
  </w:footnote>
  <w:footnote w:id="2">
    <w:p w14:paraId="0D7545D0" w14:textId="77777777" w:rsidR="0072510C" w:rsidRPr="001B6165" w:rsidRDefault="0072510C" w:rsidP="0072510C">
      <w:pPr>
        <w:pStyle w:val="Przypis"/>
        <w:spacing w:before="0"/>
      </w:pPr>
      <w:r>
        <w:rPr>
          <w:rStyle w:val="Odwoanieprzypisudolnego"/>
        </w:rPr>
        <w:footnoteRef/>
      </w:r>
      <w:r w:rsidRPr="00822B5E">
        <w:t xml:space="preserve"> Including </w:t>
      </w:r>
      <w:r>
        <w:t>branches</w:t>
      </w:r>
      <w:r w:rsidRPr="00822B5E">
        <w:t>.</w:t>
      </w:r>
    </w:p>
  </w:footnote>
  <w:footnote w:id="3">
    <w:p w14:paraId="48281738" w14:textId="2B128BA6" w:rsidR="000A0E98" w:rsidRPr="001B6165" w:rsidRDefault="000A0E98" w:rsidP="007A57FD">
      <w:pPr>
        <w:pStyle w:val="Przypis"/>
        <w:spacing w:before="0"/>
        <w:rPr>
          <w:sz w:val="22"/>
          <w:szCs w:val="22"/>
        </w:rPr>
      </w:pPr>
      <w:r w:rsidRPr="00C52B7D">
        <w:rPr>
          <w:rStyle w:val="Odwoanieprzypisudolnego"/>
        </w:rPr>
        <w:footnoteRef/>
      </w:r>
      <w:r w:rsidRPr="00822B5E">
        <w:t xml:space="preserve"> A registered user</w:t>
      </w:r>
      <w:r w:rsidR="001B6165">
        <w:t xml:space="preserve"> in the library</w:t>
      </w:r>
      <w:r w:rsidRPr="00822B5E">
        <w:t xml:space="preserve"> who </w:t>
      </w:r>
      <w:r w:rsidR="001B6165">
        <w:t>borrowed</w:t>
      </w:r>
      <w:r w:rsidRPr="00822B5E">
        <w:t xml:space="preserve"> at least one </w:t>
      </w:r>
      <w:r w:rsidR="001B6165">
        <w:t>volume of collection</w:t>
      </w:r>
      <w:r w:rsidRPr="00822B5E">
        <w:t xml:space="preserve"> during the reporting period.</w:t>
      </w:r>
    </w:p>
  </w:footnote>
  <w:footnote w:id="4">
    <w:p w14:paraId="506ABF52" w14:textId="02226DE2" w:rsidR="00EB458C" w:rsidRPr="001B6165" w:rsidRDefault="00EB458C" w:rsidP="00EB458C">
      <w:pPr>
        <w:pStyle w:val="Przypis"/>
        <w:spacing w:before="0"/>
      </w:pPr>
      <w:r w:rsidRPr="00D20703">
        <w:rPr>
          <w:rStyle w:val="Odwoanieprzypisudolnego"/>
        </w:rPr>
        <w:footnoteRef/>
      </w:r>
      <w:r w:rsidRPr="00186BB4">
        <w:t xml:space="preserve"> Library events of </w:t>
      </w:r>
      <w:r w:rsidR="00F8335F">
        <w:t xml:space="preserve">a community, special – occasion, </w:t>
      </w:r>
      <w:r w:rsidRPr="00186BB4">
        <w:t>or literary nature, organi</w:t>
      </w:r>
      <w:r w:rsidR="00F8335F">
        <w:t>s</w:t>
      </w:r>
      <w:r w:rsidRPr="00186BB4">
        <w:t>ed for users.</w:t>
      </w:r>
    </w:p>
  </w:footnote>
  <w:footnote w:id="5">
    <w:p w14:paraId="1E2AC2C3" w14:textId="2265028D" w:rsidR="00186BB4" w:rsidRPr="001B6165" w:rsidRDefault="00186BB4" w:rsidP="00186BB4">
      <w:pPr>
        <w:pStyle w:val="Przypis"/>
        <w:spacing w:before="0"/>
      </w:pPr>
      <w:r w:rsidRPr="00BE59D2">
        <w:rPr>
          <w:rStyle w:val="Odwoanieprzypisudolnego"/>
        </w:rPr>
        <w:footnoteRef/>
      </w:r>
      <w:r w:rsidRPr="00186BB4">
        <w:t xml:space="preserve"> Improving professional qualifications does not </w:t>
      </w:r>
      <w:r w:rsidR="00F8335F">
        <w:t xml:space="preserve">include training courses </w:t>
      </w:r>
      <w:r w:rsidRPr="00186BB4">
        <w:t>paid for by the employee.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id="Prostokąt 1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w14:anchorId="4239C71C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72F127" w:rsidR="00F32749" w:rsidRDefault="001B6165" w:rsidP="001B6165">
    <w:pPr>
      <w:tabs>
        <w:tab w:val="left" w:pos="6098"/>
      </w:tabs>
      <w:spacing w:before="240" w:after="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inline distT="0" distB="0" distL="0" distR="0" wp14:anchorId="637700F2" wp14:editId="57834ECD">
          <wp:extent cx="1838325" cy="696595"/>
          <wp:effectExtent l="0" t="0" r="9525" b="0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id="Prostokąt 1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w14:anchorId="509A5BAD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78327ED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e of publication: 26.05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1807DA8" w:rsidR="00F37172" w:rsidRPr="00A01B40" w:rsidRDefault="000A0E98" w:rsidP="00F049AB">
                          <w:pPr>
                            <w:pStyle w:val="Datainformacjisygnalnej"/>
                          </w:pPr>
                          <w:r>
                            <w:t>26.05.2026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e of publication: 26.05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SmbkDCoCAAAf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61807DA8" w:rsidR="00F37172" w:rsidRPr="00A01B40" w:rsidRDefault="000A0E98" w:rsidP="00F049AB">
                    <w:pPr>
                      <w:pStyle w:val="Datainformacjisygnalnej"/>
                    </w:pPr>
                    <w:r>
                      <w:t>26.05.2026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9DF4A2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143EF731" w:rsidR="00F37172" w:rsidRPr="003C6C8D" w:rsidRDefault="001B6165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143EF731" w:rsidR="00F37172" w:rsidRPr="003C6C8D" w:rsidRDefault="001B6165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75pt;height:126.25pt;visibility:visible;mso-wrap-style:square" o:bullet="t">
        <v:imagedata r:id="rId1" o:title=""/>
      </v:shape>
    </w:pict>
  </w:numPicBullet>
  <w:numPicBullet w:numPicBulletId="1">
    <w:pict>
      <v:shape id="_x0000_i1027" type="#_x0000_t75" style="width:125.75pt;height:126.25pt;visibility:visible;mso-wrap-style:square" o:bullet="t">
        <v:imagedata r:id="rId2" o:title=""/>
      </v:shape>
    </w:pict>
  </w:numPicBullet>
  <w:numPicBullet w:numPicBulletId="2">
    <w:pict>
      <v:shape id="_x0000_i1028" type="#_x0000_t75" style="width:24.2pt;height:24.2pt;visibility:visible;mso-wrap-style:square" o:bullet="t">
        <v:imagedata r:id="rId3" o:title=""/>
      </v:shape>
    </w:pict>
  </w:numPicBullet>
  <w:numPicBullet w:numPicBulletId="3">
    <w:pict>
      <v:shape id="_x0000_i1029" type="#_x0000_t75" style="width:24.2pt;height:24.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7DA"/>
    <w:rsid w:val="00027AD7"/>
    <w:rsid w:val="0004102C"/>
    <w:rsid w:val="000428E9"/>
    <w:rsid w:val="0004582E"/>
    <w:rsid w:val="000470AA"/>
    <w:rsid w:val="000559F7"/>
    <w:rsid w:val="000572A8"/>
    <w:rsid w:val="00057CA1"/>
    <w:rsid w:val="000647A9"/>
    <w:rsid w:val="000662E2"/>
    <w:rsid w:val="00066883"/>
    <w:rsid w:val="000675AD"/>
    <w:rsid w:val="00071B39"/>
    <w:rsid w:val="00074DD8"/>
    <w:rsid w:val="00075759"/>
    <w:rsid w:val="00075BD4"/>
    <w:rsid w:val="000806F7"/>
    <w:rsid w:val="0009728B"/>
    <w:rsid w:val="00097840"/>
    <w:rsid w:val="000A0E98"/>
    <w:rsid w:val="000A7C20"/>
    <w:rsid w:val="000B0727"/>
    <w:rsid w:val="000B16BC"/>
    <w:rsid w:val="000B2B2B"/>
    <w:rsid w:val="000C135D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3BFA"/>
    <w:rsid w:val="00126F60"/>
    <w:rsid w:val="00130296"/>
    <w:rsid w:val="00133E7B"/>
    <w:rsid w:val="00134145"/>
    <w:rsid w:val="00136736"/>
    <w:rsid w:val="00136740"/>
    <w:rsid w:val="00136D67"/>
    <w:rsid w:val="001423B6"/>
    <w:rsid w:val="00143D6A"/>
    <w:rsid w:val="001448A7"/>
    <w:rsid w:val="00146621"/>
    <w:rsid w:val="001478EF"/>
    <w:rsid w:val="001617E3"/>
    <w:rsid w:val="00162325"/>
    <w:rsid w:val="00171E3A"/>
    <w:rsid w:val="00186BB4"/>
    <w:rsid w:val="001951DA"/>
    <w:rsid w:val="00197A7A"/>
    <w:rsid w:val="001A0C18"/>
    <w:rsid w:val="001A3C1E"/>
    <w:rsid w:val="001B053D"/>
    <w:rsid w:val="001B199D"/>
    <w:rsid w:val="001B22E0"/>
    <w:rsid w:val="001B6165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35501"/>
    <w:rsid w:val="00242D31"/>
    <w:rsid w:val="00253AB6"/>
    <w:rsid w:val="0025481E"/>
    <w:rsid w:val="002574F9"/>
    <w:rsid w:val="00262B61"/>
    <w:rsid w:val="00262CC6"/>
    <w:rsid w:val="00263BA9"/>
    <w:rsid w:val="00263E08"/>
    <w:rsid w:val="00272555"/>
    <w:rsid w:val="002762FD"/>
    <w:rsid w:val="00276811"/>
    <w:rsid w:val="00282699"/>
    <w:rsid w:val="00287B8F"/>
    <w:rsid w:val="002926DF"/>
    <w:rsid w:val="00296697"/>
    <w:rsid w:val="00297813"/>
    <w:rsid w:val="002A1CAC"/>
    <w:rsid w:val="002A21E1"/>
    <w:rsid w:val="002A2DBC"/>
    <w:rsid w:val="002B0472"/>
    <w:rsid w:val="002B2489"/>
    <w:rsid w:val="002B6B12"/>
    <w:rsid w:val="002C21F0"/>
    <w:rsid w:val="002D01DF"/>
    <w:rsid w:val="002D37FA"/>
    <w:rsid w:val="002E37B8"/>
    <w:rsid w:val="002E3EB3"/>
    <w:rsid w:val="002E4AB4"/>
    <w:rsid w:val="002E6140"/>
    <w:rsid w:val="002E6985"/>
    <w:rsid w:val="002E71B6"/>
    <w:rsid w:val="002F35F6"/>
    <w:rsid w:val="002F77C8"/>
    <w:rsid w:val="002F7CBF"/>
    <w:rsid w:val="0030079A"/>
    <w:rsid w:val="00304240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2EE1"/>
    <w:rsid w:val="003402BB"/>
    <w:rsid w:val="00340F5D"/>
    <w:rsid w:val="00347D72"/>
    <w:rsid w:val="00353F45"/>
    <w:rsid w:val="00357611"/>
    <w:rsid w:val="00362C3A"/>
    <w:rsid w:val="0036432A"/>
    <w:rsid w:val="00364AF9"/>
    <w:rsid w:val="003666A9"/>
    <w:rsid w:val="00367237"/>
    <w:rsid w:val="0037077F"/>
    <w:rsid w:val="00372411"/>
    <w:rsid w:val="00372C89"/>
    <w:rsid w:val="00373882"/>
    <w:rsid w:val="00381862"/>
    <w:rsid w:val="003843DB"/>
    <w:rsid w:val="003877B8"/>
    <w:rsid w:val="00393761"/>
    <w:rsid w:val="003937A5"/>
    <w:rsid w:val="00394E26"/>
    <w:rsid w:val="00395A17"/>
    <w:rsid w:val="00396691"/>
    <w:rsid w:val="00397D18"/>
    <w:rsid w:val="003A1B36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2FC5"/>
    <w:rsid w:val="003E4367"/>
    <w:rsid w:val="003E4A68"/>
    <w:rsid w:val="003F0BD9"/>
    <w:rsid w:val="003F4C97"/>
    <w:rsid w:val="003F6271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508A"/>
    <w:rsid w:val="004657FC"/>
    <w:rsid w:val="00471B1B"/>
    <w:rsid w:val="004733F6"/>
    <w:rsid w:val="00474E69"/>
    <w:rsid w:val="00483E9F"/>
    <w:rsid w:val="00484DDF"/>
    <w:rsid w:val="00484F13"/>
    <w:rsid w:val="00485A2C"/>
    <w:rsid w:val="0049621B"/>
    <w:rsid w:val="004A1D19"/>
    <w:rsid w:val="004B4292"/>
    <w:rsid w:val="004C1895"/>
    <w:rsid w:val="004C6D40"/>
    <w:rsid w:val="004D5710"/>
    <w:rsid w:val="004E6AA8"/>
    <w:rsid w:val="004F0268"/>
    <w:rsid w:val="004F0C3C"/>
    <w:rsid w:val="004F2280"/>
    <w:rsid w:val="004F23BB"/>
    <w:rsid w:val="004F63FC"/>
    <w:rsid w:val="00503641"/>
    <w:rsid w:val="00505A92"/>
    <w:rsid w:val="00506DD3"/>
    <w:rsid w:val="005203F1"/>
    <w:rsid w:val="00521BC3"/>
    <w:rsid w:val="00523A9A"/>
    <w:rsid w:val="00531873"/>
    <w:rsid w:val="0053203D"/>
    <w:rsid w:val="00533632"/>
    <w:rsid w:val="00534013"/>
    <w:rsid w:val="00540C5C"/>
    <w:rsid w:val="00541E6E"/>
    <w:rsid w:val="0054251F"/>
    <w:rsid w:val="005520D8"/>
    <w:rsid w:val="00553507"/>
    <w:rsid w:val="00553B22"/>
    <w:rsid w:val="00555CFB"/>
    <w:rsid w:val="00556ADB"/>
    <w:rsid w:val="00556CF1"/>
    <w:rsid w:val="005762A7"/>
    <w:rsid w:val="005846C4"/>
    <w:rsid w:val="00587CEE"/>
    <w:rsid w:val="005916D7"/>
    <w:rsid w:val="0059427F"/>
    <w:rsid w:val="00596B64"/>
    <w:rsid w:val="005A698C"/>
    <w:rsid w:val="005B6AE9"/>
    <w:rsid w:val="005B7EBC"/>
    <w:rsid w:val="005C0B33"/>
    <w:rsid w:val="005C0CAC"/>
    <w:rsid w:val="005C7405"/>
    <w:rsid w:val="005D062E"/>
    <w:rsid w:val="005D2F6B"/>
    <w:rsid w:val="005D334E"/>
    <w:rsid w:val="005D4048"/>
    <w:rsid w:val="005E0799"/>
    <w:rsid w:val="005E10F9"/>
    <w:rsid w:val="005E1200"/>
    <w:rsid w:val="005F1DC5"/>
    <w:rsid w:val="005F45EE"/>
    <w:rsid w:val="005F5A80"/>
    <w:rsid w:val="005F7611"/>
    <w:rsid w:val="00600DC1"/>
    <w:rsid w:val="006044FF"/>
    <w:rsid w:val="00607CC5"/>
    <w:rsid w:val="0061179B"/>
    <w:rsid w:val="006125F9"/>
    <w:rsid w:val="00617893"/>
    <w:rsid w:val="006323CA"/>
    <w:rsid w:val="00633014"/>
    <w:rsid w:val="0063437B"/>
    <w:rsid w:val="0063660D"/>
    <w:rsid w:val="0064017E"/>
    <w:rsid w:val="006424A4"/>
    <w:rsid w:val="00654BB6"/>
    <w:rsid w:val="00661F21"/>
    <w:rsid w:val="006673CA"/>
    <w:rsid w:val="006702C7"/>
    <w:rsid w:val="00673C26"/>
    <w:rsid w:val="00674C8A"/>
    <w:rsid w:val="00674DE5"/>
    <w:rsid w:val="00677ACA"/>
    <w:rsid w:val="006812AF"/>
    <w:rsid w:val="0068327D"/>
    <w:rsid w:val="00691534"/>
    <w:rsid w:val="00693880"/>
    <w:rsid w:val="00694AF0"/>
    <w:rsid w:val="006A4686"/>
    <w:rsid w:val="006A4C7E"/>
    <w:rsid w:val="006B05F9"/>
    <w:rsid w:val="006B0E9E"/>
    <w:rsid w:val="006B486D"/>
    <w:rsid w:val="006B5AE4"/>
    <w:rsid w:val="006D1507"/>
    <w:rsid w:val="006D1608"/>
    <w:rsid w:val="006D4054"/>
    <w:rsid w:val="006D7409"/>
    <w:rsid w:val="006D75F5"/>
    <w:rsid w:val="006D7CDC"/>
    <w:rsid w:val="006E02EC"/>
    <w:rsid w:val="006E3C4F"/>
    <w:rsid w:val="006E6407"/>
    <w:rsid w:val="006E6F41"/>
    <w:rsid w:val="006E73E6"/>
    <w:rsid w:val="006F44F6"/>
    <w:rsid w:val="006F67D7"/>
    <w:rsid w:val="006F6B9F"/>
    <w:rsid w:val="00707C3F"/>
    <w:rsid w:val="007102D5"/>
    <w:rsid w:val="00710E54"/>
    <w:rsid w:val="00711F51"/>
    <w:rsid w:val="00716853"/>
    <w:rsid w:val="007211B1"/>
    <w:rsid w:val="0072510C"/>
    <w:rsid w:val="007277DA"/>
    <w:rsid w:val="00731D27"/>
    <w:rsid w:val="00732220"/>
    <w:rsid w:val="007357EB"/>
    <w:rsid w:val="00746187"/>
    <w:rsid w:val="0076254F"/>
    <w:rsid w:val="00762C35"/>
    <w:rsid w:val="007801F5"/>
    <w:rsid w:val="00783CA4"/>
    <w:rsid w:val="007842FB"/>
    <w:rsid w:val="00786124"/>
    <w:rsid w:val="00786578"/>
    <w:rsid w:val="007946E8"/>
    <w:rsid w:val="0079514B"/>
    <w:rsid w:val="00795252"/>
    <w:rsid w:val="007A0CFD"/>
    <w:rsid w:val="007A2DC1"/>
    <w:rsid w:val="007A57FD"/>
    <w:rsid w:val="007A756F"/>
    <w:rsid w:val="007B078A"/>
    <w:rsid w:val="007B32D1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E6168"/>
    <w:rsid w:val="007F324B"/>
    <w:rsid w:val="007F514C"/>
    <w:rsid w:val="007F6493"/>
    <w:rsid w:val="00802D39"/>
    <w:rsid w:val="0080553C"/>
    <w:rsid w:val="00805B46"/>
    <w:rsid w:val="00805DB4"/>
    <w:rsid w:val="00815D44"/>
    <w:rsid w:val="00822B5E"/>
    <w:rsid w:val="00823593"/>
    <w:rsid w:val="00825DC2"/>
    <w:rsid w:val="00834AD3"/>
    <w:rsid w:val="008353DB"/>
    <w:rsid w:val="00843795"/>
    <w:rsid w:val="00844130"/>
    <w:rsid w:val="00847F0F"/>
    <w:rsid w:val="00852448"/>
    <w:rsid w:val="00852466"/>
    <w:rsid w:val="00854061"/>
    <w:rsid w:val="00854D61"/>
    <w:rsid w:val="00865043"/>
    <w:rsid w:val="0087504F"/>
    <w:rsid w:val="00877F6C"/>
    <w:rsid w:val="0088258A"/>
    <w:rsid w:val="00886332"/>
    <w:rsid w:val="008925F0"/>
    <w:rsid w:val="008938CA"/>
    <w:rsid w:val="0089448A"/>
    <w:rsid w:val="008967F9"/>
    <w:rsid w:val="00897877"/>
    <w:rsid w:val="008A0CA2"/>
    <w:rsid w:val="008A15CA"/>
    <w:rsid w:val="008A26D9"/>
    <w:rsid w:val="008A7B5B"/>
    <w:rsid w:val="008B12D2"/>
    <w:rsid w:val="008C0C29"/>
    <w:rsid w:val="008D02DA"/>
    <w:rsid w:val="008D06B5"/>
    <w:rsid w:val="008D76BC"/>
    <w:rsid w:val="008D7CE3"/>
    <w:rsid w:val="008E387D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5120"/>
    <w:rsid w:val="00933EC1"/>
    <w:rsid w:val="0093449E"/>
    <w:rsid w:val="009371C3"/>
    <w:rsid w:val="009446AD"/>
    <w:rsid w:val="009530DB"/>
    <w:rsid w:val="00953676"/>
    <w:rsid w:val="009568B0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A6EA0"/>
    <w:rsid w:val="009A6F0B"/>
    <w:rsid w:val="009B2A4A"/>
    <w:rsid w:val="009C1335"/>
    <w:rsid w:val="009C1AB2"/>
    <w:rsid w:val="009C7251"/>
    <w:rsid w:val="009D0892"/>
    <w:rsid w:val="009D5002"/>
    <w:rsid w:val="009E2E91"/>
    <w:rsid w:val="009F0A4F"/>
    <w:rsid w:val="00A01B40"/>
    <w:rsid w:val="00A024B8"/>
    <w:rsid w:val="00A03BEC"/>
    <w:rsid w:val="00A139F5"/>
    <w:rsid w:val="00A16050"/>
    <w:rsid w:val="00A204A1"/>
    <w:rsid w:val="00A32A81"/>
    <w:rsid w:val="00A32E16"/>
    <w:rsid w:val="00A33895"/>
    <w:rsid w:val="00A346D0"/>
    <w:rsid w:val="00A358A5"/>
    <w:rsid w:val="00A365F4"/>
    <w:rsid w:val="00A427AF"/>
    <w:rsid w:val="00A460CD"/>
    <w:rsid w:val="00A46A86"/>
    <w:rsid w:val="00A47D80"/>
    <w:rsid w:val="00A502B1"/>
    <w:rsid w:val="00A53132"/>
    <w:rsid w:val="00A563F2"/>
    <w:rsid w:val="00A566E8"/>
    <w:rsid w:val="00A57B5A"/>
    <w:rsid w:val="00A61BBA"/>
    <w:rsid w:val="00A65C31"/>
    <w:rsid w:val="00A66347"/>
    <w:rsid w:val="00A66CB0"/>
    <w:rsid w:val="00A7038E"/>
    <w:rsid w:val="00A810F9"/>
    <w:rsid w:val="00A82D31"/>
    <w:rsid w:val="00A8376B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B7C61"/>
    <w:rsid w:val="00AC0B07"/>
    <w:rsid w:val="00AD0E56"/>
    <w:rsid w:val="00AD4BFC"/>
    <w:rsid w:val="00AE229B"/>
    <w:rsid w:val="00AE2D4B"/>
    <w:rsid w:val="00AE4F99"/>
    <w:rsid w:val="00AE5079"/>
    <w:rsid w:val="00AF597F"/>
    <w:rsid w:val="00B11B69"/>
    <w:rsid w:val="00B14952"/>
    <w:rsid w:val="00B16871"/>
    <w:rsid w:val="00B25B45"/>
    <w:rsid w:val="00B26015"/>
    <w:rsid w:val="00B26A16"/>
    <w:rsid w:val="00B31E5A"/>
    <w:rsid w:val="00B359DC"/>
    <w:rsid w:val="00B47059"/>
    <w:rsid w:val="00B47359"/>
    <w:rsid w:val="00B653AB"/>
    <w:rsid w:val="00B65F9E"/>
    <w:rsid w:val="00B66B19"/>
    <w:rsid w:val="00B7386E"/>
    <w:rsid w:val="00B74B06"/>
    <w:rsid w:val="00B8015F"/>
    <w:rsid w:val="00B84955"/>
    <w:rsid w:val="00B84C43"/>
    <w:rsid w:val="00B914E9"/>
    <w:rsid w:val="00B956EE"/>
    <w:rsid w:val="00B96828"/>
    <w:rsid w:val="00BA2BA1"/>
    <w:rsid w:val="00BA2D1A"/>
    <w:rsid w:val="00BA3447"/>
    <w:rsid w:val="00BA3562"/>
    <w:rsid w:val="00BB4F09"/>
    <w:rsid w:val="00BB54B5"/>
    <w:rsid w:val="00BB5522"/>
    <w:rsid w:val="00BB6E0B"/>
    <w:rsid w:val="00BD02C9"/>
    <w:rsid w:val="00BD0EE6"/>
    <w:rsid w:val="00BD4E33"/>
    <w:rsid w:val="00C019BD"/>
    <w:rsid w:val="00C02769"/>
    <w:rsid w:val="00C02C25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62A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3FE1"/>
    <w:rsid w:val="00CB5C7F"/>
    <w:rsid w:val="00CB6AD4"/>
    <w:rsid w:val="00CC40A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143E2"/>
    <w:rsid w:val="00D156F3"/>
    <w:rsid w:val="00D261A2"/>
    <w:rsid w:val="00D31339"/>
    <w:rsid w:val="00D41A68"/>
    <w:rsid w:val="00D57240"/>
    <w:rsid w:val="00D60ADB"/>
    <w:rsid w:val="00D616D2"/>
    <w:rsid w:val="00D63B5F"/>
    <w:rsid w:val="00D65DE2"/>
    <w:rsid w:val="00D70EF7"/>
    <w:rsid w:val="00D8397C"/>
    <w:rsid w:val="00D942B1"/>
    <w:rsid w:val="00D94EED"/>
    <w:rsid w:val="00D96026"/>
    <w:rsid w:val="00D972F6"/>
    <w:rsid w:val="00DA331D"/>
    <w:rsid w:val="00DA706A"/>
    <w:rsid w:val="00DA712F"/>
    <w:rsid w:val="00DA7C1C"/>
    <w:rsid w:val="00DB147A"/>
    <w:rsid w:val="00DB1B7A"/>
    <w:rsid w:val="00DB6A3B"/>
    <w:rsid w:val="00DB706E"/>
    <w:rsid w:val="00DC6708"/>
    <w:rsid w:val="00DC6CFD"/>
    <w:rsid w:val="00DC781E"/>
    <w:rsid w:val="00DD011A"/>
    <w:rsid w:val="00DD23C1"/>
    <w:rsid w:val="00DE2400"/>
    <w:rsid w:val="00DE58F1"/>
    <w:rsid w:val="00DE6B58"/>
    <w:rsid w:val="00DE7D4D"/>
    <w:rsid w:val="00DF5E32"/>
    <w:rsid w:val="00E01436"/>
    <w:rsid w:val="00E03E79"/>
    <w:rsid w:val="00E045BD"/>
    <w:rsid w:val="00E04D6C"/>
    <w:rsid w:val="00E0559B"/>
    <w:rsid w:val="00E13BE8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34EBA"/>
    <w:rsid w:val="00E3551E"/>
    <w:rsid w:val="00E40571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77F0A"/>
    <w:rsid w:val="00E853D3"/>
    <w:rsid w:val="00E95036"/>
    <w:rsid w:val="00E95B8E"/>
    <w:rsid w:val="00EB1390"/>
    <w:rsid w:val="00EB2C71"/>
    <w:rsid w:val="00EB3333"/>
    <w:rsid w:val="00EB4340"/>
    <w:rsid w:val="00EB458C"/>
    <w:rsid w:val="00EB556D"/>
    <w:rsid w:val="00EB5A7D"/>
    <w:rsid w:val="00ED3CB6"/>
    <w:rsid w:val="00ED55C0"/>
    <w:rsid w:val="00ED682B"/>
    <w:rsid w:val="00EE412E"/>
    <w:rsid w:val="00EE41D5"/>
    <w:rsid w:val="00EF1274"/>
    <w:rsid w:val="00EF39E7"/>
    <w:rsid w:val="00F0166F"/>
    <w:rsid w:val="00F01E0B"/>
    <w:rsid w:val="00F037A4"/>
    <w:rsid w:val="00F03D62"/>
    <w:rsid w:val="00F03E2F"/>
    <w:rsid w:val="00F049AB"/>
    <w:rsid w:val="00F142DB"/>
    <w:rsid w:val="00F27C8F"/>
    <w:rsid w:val="00F32749"/>
    <w:rsid w:val="00F357F0"/>
    <w:rsid w:val="00F35E4B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335F"/>
    <w:rsid w:val="00F86024"/>
    <w:rsid w:val="00F8611A"/>
    <w:rsid w:val="00FA3E6A"/>
    <w:rsid w:val="00FA5128"/>
    <w:rsid w:val="00FB1E83"/>
    <w:rsid w:val="00FB42D4"/>
    <w:rsid w:val="00FB5906"/>
    <w:rsid w:val="00FB7150"/>
    <w:rsid w:val="00FB762F"/>
    <w:rsid w:val="00FC2AED"/>
    <w:rsid w:val="00FC3D07"/>
    <w:rsid w:val="00FC5F4F"/>
    <w:rsid w:val="00FD08AE"/>
    <w:rsid w:val="00FD5EA7"/>
    <w:rsid w:val="00FE36C0"/>
    <w:rsid w:val="00FE36CF"/>
    <w:rsid w:val="00FE6BD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A0E9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98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186BB4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186BB4"/>
    <w:pPr>
      <w:suppressAutoHyphens w:val="0"/>
      <w:spacing w:line="240" w:lineRule="exact"/>
    </w:pPr>
    <w:rPr>
      <w:b/>
      <w:spacing w:val="-2"/>
      <w:sz w:val="18"/>
    </w:rPr>
  </w:style>
  <w:style w:type="paragraph" w:styleId="Poprawka">
    <w:name w:val="Revision"/>
    <w:hidden/>
    <w:uiPriority w:val="99"/>
    <w:semiHidden/>
    <w:rsid w:val="00B359DC"/>
    <w:pPr>
      <w:spacing w:after="0" w:line="240" w:lineRule="auto"/>
    </w:pPr>
    <w:rPr>
      <w:rFonts w:ascii="Fira Sans" w:hAnsi="Fira Sans"/>
      <w:sz w:val="19"/>
    </w:rPr>
  </w:style>
  <w:style w:type="character" w:styleId="Tekstzastpczy">
    <w:name w:val="Placeholder Text"/>
    <w:basedOn w:val="Domylnaczcionkaakapitu"/>
    <w:uiPriority w:val="99"/>
    <w:semiHidden/>
    <w:rsid w:val="001B6165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3B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9" Type="http://schemas.openxmlformats.org/officeDocument/2006/relationships/hyperlink" Target="https://stat.gov.pl/en/metainformation/glossary/terms-used-in-official-statistics/16,term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en/topics/culture-tourism-sport/culture/culture-and-national-heritage-in-2024,1,17.html" TargetMode="External"/><Relationship Id="rId42" Type="http://schemas.openxmlformats.org/officeDocument/2006/relationships/hyperlink" Target="https://stat.gov.pl/en/metainformation/glossary/terms-used-in-official-statistics/2140,term.html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x.com/StatPoland" TargetMode="External"/><Relationship Id="rId32" Type="http://schemas.openxmlformats.org/officeDocument/2006/relationships/hyperlink" Target="https://www.linkedin.com/company/glownyurzadstatystyczny/" TargetMode="External"/><Relationship Id="rId37" Type="http://schemas.openxmlformats.org/officeDocument/2006/relationships/hyperlink" Target="https://dbw.stat.gov.pl/en/baza-danych" TargetMode="External"/><Relationship Id="rId40" Type="http://schemas.openxmlformats.org/officeDocument/2006/relationships/hyperlink" Target="https://stat.gov.pl/en/metainformation/glossary/terms-used-in-official-statistics/3677,term.html" TargetMode="Externa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s://stat.gov.pl/en/topics/culture-tourism-sport/methodological-reports/methodological-report-culture-statistics,1,1.html" TargetMode="External"/><Relationship Id="rId23" Type="http://schemas.openxmlformats.org/officeDocument/2006/relationships/hyperlink" Target="https://new.stat.gov.pl/en" TargetMode="External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en/topics/culture-tourism-sport/methodological-reports/methodological-report-culture-statistics,1,1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@glownyurzadstatystycznygus?app=desktop&amp;si=IgHa1awoYniiJyQI&amp;cbrd=1&amp;ucbcb=1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hyperlink" Target="https://www.facebook.com/GlownyUrzadStatystyczny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tat.gov.pl/en/topics/culture-tourism-sport/culture/public-libraries-in-2024,3,9.html" TargetMode="External"/><Relationship Id="rId43" Type="http://schemas.openxmlformats.org/officeDocument/2006/relationships/hyperlink" Target="https://stat.gov.pl/en/metainformation/glossary/terms-used-in-official-statistics/49,term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fontTable" Target="fontTable.xml"/><Relationship Id="rId20" Type="http://schemas.openxmlformats.org/officeDocument/2006/relationships/hyperlink" Target="tel:+48124204050" TargetMode="External"/><Relationship Id="rId41" Type="http://schemas.openxmlformats.org/officeDocument/2006/relationships/hyperlink" Target="https://stat.gov.pl/en/metainformation/glossary/terms-used-in-official-statistics/167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30d47203-49ec-4c8c-a442-62231931aabb"/>
    <ds:schemaRef ds:uri="http://schemas.microsoft.com/office/infopath/2007/PartnerControls"/>
    <ds:schemaRef ds:uri="b5698c14-9734-4c2e-b0a6-c0f0e0420a3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9865C3E-E110-40C1-964B-139F447F8ADC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13DEF4B8-0AFA-43A1-BC38-E649C37EE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1132</Words>
  <Characters>6377</Characters>
  <DocSecurity>0</DocSecurity>
  <Lines>151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Public libraries in 2025</vt:lpstr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libraries in 2025</dc:title>
  <dc:subject/>
  <dc:creator>Statistics Poland</dc:creator>
  <cp:keywords/>
  <dc:description/>
  <cp:lastPrinted>2019-02-21T09:45:00Z</cp:lastPrinted>
  <dcterms:created xsi:type="dcterms:W3CDTF">2026-05-22T06:52:00Z</dcterms:created>
  <dcterms:modified xsi:type="dcterms:W3CDTF">2026-05-25T11:51:00Z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