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3F988" w14:textId="346D43F2" w:rsidR="00374F83" w:rsidRDefault="00374F83" w:rsidP="00102230">
      <w:pPr>
        <w:pStyle w:val="tytuinformacji"/>
        <w:spacing w:after="600"/>
        <w:rPr>
          <w:shd w:val="clear" w:color="auto" w:fill="FFFFFF"/>
        </w:rPr>
      </w:pPr>
      <w:r w:rsidRPr="00ED3814">
        <w:rPr>
          <w:shd w:val="clear" w:color="auto" w:fill="FFFFFF"/>
        </w:rPr>
        <w:t>Budownictwo mieszkaniowe w województwie</w:t>
      </w:r>
      <w:r w:rsidRPr="002C7535"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świętokrzyskim </w:t>
      </w:r>
      <w:r w:rsidRPr="00B60131">
        <w:rPr>
          <w:color w:val="auto"/>
          <w:shd w:val="clear" w:color="auto" w:fill="FFFFFF"/>
        </w:rPr>
        <w:t xml:space="preserve">w </w:t>
      </w:r>
      <w:r w:rsidR="00794538">
        <w:rPr>
          <w:color w:val="auto"/>
          <w:shd w:val="clear" w:color="auto" w:fill="FFFFFF"/>
        </w:rPr>
        <w:t>202</w:t>
      </w:r>
      <w:r w:rsidR="0029346E">
        <w:rPr>
          <w:color w:val="auto"/>
          <w:shd w:val="clear" w:color="auto" w:fill="FFFFFF"/>
        </w:rPr>
        <w:t>5</w:t>
      </w:r>
      <w:r w:rsidR="00F73733">
        <w:rPr>
          <w:color w:val="auto"/>
          <w:shd w:val="clear" w:color="auto" w:fill="FFFFFF"/>
        </w:rPr>
        <w:t xml:space="preserve"> r.</w:t>
      </w:r>
    </w:p>
    <w:p w14:paraId="7B46922D" w14:textId="2B37CA80" w:rsidR="00374F83" w:rsidRPr="00F802C6" w:rsidRDefault="00450BC5" w:rsidP="00B14A72">
      <w:pPr>
        <w:pStyle w:val="LID"/>
        <w:spacing w:before="360" w:after="240"/>
      </w:pPr>
      <w:r w:rsidRPr="00D866F3">
        <w:rPr>
          <w:b w:val="0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5476F97A" wp14:editId="01B0B3C9">
                <wp:simplePos x="0" y="0"/>
                <wp:positionH relativeFrom="margin">
                  <wp:posOffset>-47625</wp:posOffset>
                </wp:positionH>
                <wp:positionV relativeFrom="paragraph">
                  <wp:posOffset>41275</wp:posOffset>
                </wp:positionV>
                <wp:extent cx="2143125" cy="1238250"/>
                <wp:effectExtent l="0" t="0" r="9525" b="0"/>
                <wp:wrapSquare wrapText="bothSides"/>
                <wp:docPr id="3" name="Pole tekstowe 2" descr="Ikona strzałki skierowana grotem w dół co oznacza spadek liczby mieszkań oddanych do użytkowania w skali roku o 17,9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8E147" w14:textId="0B6D3A2F" w:rsidR="00BE0C04" w:rsidRPr="007D605C" w:rsidRDefault="00BE0C04" w:rsidP="000F3CD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17,9</w:t>
                            </w:r>
                            <w:r w:rsidRPr="004969F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5071CE2" w14:textId="24011196" w:rsidR="00BE0C04" w:rsidRPr="00775327" w:rsidRDefault="00BE0C04" w:rsidP="00102230">
                            <w:pPr>
                              <w:pStyle w:val="Opiswskanika"/>
                            </w:pPr>
                            <w:r>
                              <w:t>Spadek r/r liczby 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6F97A" id="Pole tekstowe 2" o:spid="_x0000_s1026" alt="Ikona strzałki skierowana grotem w dół co oznacza spadek liczby mieszkań oddanych do użytkowania w skali roku o 17,9%." style="position:absolute;margin-left:-3.75pt;margin-top:3.25pt;width:168.75pt;height:97.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sbSkgIAAKoEAAAOAAAAZHJzL2Uyb0RvYy54bWysVMFuEzEQvSPxDyNL3CCbTRPSRt1UpaWo&#10;UoGKwgc4tjdrrdez2E42ybHij7hyQ/kvxk7aRuWG2IPlsWee37yZ2dOzVWNgqZzXaAuW9/oMlBUo&#10;tZ0X7NvXqzfHDHzgVnKDVhVsrTw7m758cdq1EzXACo1UDgjE+knXFqwKoZ1kmReVarjvYassXZbo&#10;Gh7IdPNMOt4RemOyQb//NuvQydahUN7T6eXukk0TflkqET6XpVcBTMGIW0irS+ssrtn0lE/mjreV&#10;Fnsa/B9YNFxbevQR6pIHDgun/4JqtHDosQw9gU2GZamFSjlQNnn/WTZ3FW9VyoXE8e2jTP7/wYpP&#10;y1sHWhbsiIHlDZXoFo2CoGofsFMwYCCVFyTZdY2WUzHdhm/vaw2+1sphx+lw7jCoBjqQv39u70Eg&#10;4MZysSH3lktVg9FiM1tDo5Xf1Hz7A1BKbteiAomw2P5ahzoiaU4YvuZGg8N6AQj5+PXJq14sU9f6&#10;CbG9a4lvWL3DFbVbkty3NyhqDxYvKm7n6twRq0pxSTLlMTI7CN3h+Agy6z6ipHz5ImACWpWuiTWk&#10;qgChU7usH1tErQIIOhzkw6N8MGIg6C4fHB0PRqmJMj55CG+dDx8UNhA3BXO4sPILNWJ6gy9vfIic&#10;+OTBLz7p0Wh5pY1JhpvPLoyDJY9N288vx+OUxjM3Y6Er2MmI2MQoizE+9XOjAw2V0U3Bjvvx27V5&#10;1OS9lcklcG12e2Ji7F6kqMtOobCarcgxKjdDuSa5qMRJExp22lToNgw6GpyC+e8L7hQDc21J8pN8&#10;OIyTlozhaDwgwx3ezA5vuBUEVbDAYLe9CGk6dxmdU2lKnfR6YrLnSgORZNwPb5y4Qzt5Pf1ipn8A&#10;AAD//wMAUEsDBBQABgAIAAAAIQAkuDXr3gAAAAgBAAAPAAAAZHJzL2Rvd25yZXYueG1sTI/BTsMw&#10;EETvSPyDtUhcotZuoxYU4lQUKRzoiRTubryNI2I7st0m/D3LCU6r0Yxm35S72Q7siiH23klYLQUw&#10;dK3XveskfBzrxSOwmJTTavAOJXxjhF11e1OqQvvJveO1SR2jEhcLJcGkNBacx9agVXHpR3TknX2w&#10;KpEMHddBTVRuB74WYsut6h19MGrEF4PtV3OxEvbhfGhEPkezP74dsrrOPl+nTMr7u/n5CVjCOf2F&#10;4Ref0KEippO/OB3ZIGHxsKGkhC0dsvNc0LSThLVYbYBXJf8/oPoBAAD//wMAUEsBAi0AFAAGAAgA&#10;AAAhALaDOJL+AAAA4QEAABMAAAAAAAAAAAAAAAAAAAAAAFtDb250ZW50X1R5cGVzXS54bWxQSwEC&#10;LQAUAAYACAAAACEAOP0h/9YAAACUAQAACwAAAAAAAAAAAAAAAAAvAQAAX3JlbHMvLnJlbHNQSwEC&#10;LQAUAAYACAAAACEADbrG0pICAACqBAAADgAAAAAAAAAAAAAAAAAuAgAAZHJzL2Uyb0RvYy54bWxQ&#10;SwECLQAUAAYACAAAACEAJLg1694AAAAIAQAADwAAAAAAAAAAAAAAAADsBAAAZHJzL2Rvd25yZXYu&#10;eG1sUEsFBgAAAAAEAAQA8wAAAPcFAAAAAA==&#10;" fillcolor="#001d77" stroked="f">
                <v:stroke joinstyle="miter"/>
                <v:textbox>
                  <w:txbxContent>
                    <w:p w14:paraId="0598E147" w14:textId="0B6D3A2F" w:rsidR="00BE0C04" w:rsidRPr="007D605C" w:rsidRDefault="00BE0C04" w:rsidP="000F3CD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17,9</w:t>
                      </w:r>
                      <w:r w:rsidRPr="004969F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5071CE2" w14:textId="24011196" w:rsidR="00BE0C04" w:rsidRPr="00775327" w:rsidRDefault="00BE0C04" w:rsidP="00102230">
                      <w:pPr>
                        <w:pStyle w:val="Opiswskanika"/>
                      </w:pPr>
                      <w:r>
                        <w:t>Spadek r/r liczby mieszkań oddanych do użytkowania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74F83" w:rsidRPr="00D866F3">
        <w:t xml:space="preserve">W </w:t>
      </w:r>
      <w:r w:rsidR="00794538" w:rsidRPr="00D866F3">
        <w:t>202</w:t>
      </w:r>
      <w:r w:rsidRPr="00D866F3">
        <w:t>5</w:t>
      </w:r>
      <w:r w:rsidR="00F73733" w:rsidRPr="00D866F3">
        <w:t xml:space="preserve"> r.</w:t>
      </w:r>
      <w:r w:rsidR="00374F83" w:rsidRPr="00D866F3">
        <w:t xml:space="preserve"> w województwie świętokrzyskim oddano do użytkowania </w:t>
      </w:r>
      <w:r w:rsidRPr="00D866F3">
        <w:t>mniej</w:t>
      </w:r>
      <w:r w:rsidR="00374F83" w:rsidRPr="00D866F3">
        <w:t xml:space="preserve"> mieszkań niż </w:t>
      </w:r>
      <w:r w:rsidR="00F802C6" w:rsidRPr="00D866F3">
        <w:t>rok wcze</w:t>
      </w:r>
      <w:r w:rsidR="003119C8" w:rsidRPr="00D866F3">
        <w:t>ś</w:t>
      </w:r>
      <w:r w:rsidR="00F802C6" w:rsidRPr="00D866F3">
        <w:t>niej</w:t>
      </w:r>
      <w:r w:rsidR="00374F83" w:rsidRPr="00D866F3">
        <w:t xml:space="preserve">. </w:t>
      </w:r>
      <w:r w:rsidR="00D866F3">
        <w:t>Zmniejszyła</w:t>
      </w:r>
      <w:r w:rsidR="003F2160" w:rsidRPr="00F802C6">
        <w:t xml:space="preserve"> </w:t>
      </w:r>
      <w:r w:rsidR="0058073B" w:rsidRPr="00F802C6">
        <w:t xml:space="preserve">się </w:t>
      </w:r>
      <w:r w:rsidR="00DC2956">
        <w:t>również</w:t>
      </w:r>
      <w:r w:rsidR="00374F83" w:rsidRPr="00F802C6">
        <w:t xml:space="preserve"> </w:t>
      </w:r>
      <w:r w:rsidR="00B14A72" w:rsidRPr="00F802C6">
        <w:t>liczba mieszkań, których budowę rozpoczęto</w:t>
      </w:r>
      <w:r w:rsidR="00B14A72">
        <w:t xml:space="preserve">, a także liczba </w:t>
      </w:r>
      <w:r w:rsidR="00374F83" w:rsidRPr="00F802C6">
        <w:t>mieszkań, na których budowę wydano pozwolenia lub dokonano zgłoszenia z projektem budowlanym</w:t>
      </w:r>
      <w:r w:rsidR="00B14A72">
        <w:t xml:space="preserve">. </w:t>
      </w:r>
      <w:r w:rsidR="00DC2956">
        <w:t xml:space="preserve">Jednocześnie odnotowano wzrost </w:t>
      </w:r>
      <w:r w:rsidR="00374F83" w:rsidRPr="00F802C6">
        <w:t>przeciętn</w:t>
      </w:r>
      <w:r w:rsidR="00DC2956">
        <w:t>ej</w:t>
      </w:r>
      <w:r w:rsidR="00374F83" w:rsidRPr="00F802C6">
        <w:t xml:space="preserve"> powierzchni użytkow</w:t>
      </w:r>
      <w:r w:rsidR="00DC2956">
        <w:t>ej</w:t>
      </w:r>
      <w:r w:rsidR="00374F83" w:rsidRPr="00F802C6">
        <w:t xml:space="preserve"> </w:t>
      </w:r>
      <w:r w:rsidR="00F802C6" w:rsidRPr="00F802C6">
        <w:t>mieszka</w:t>
      </w:r>
      <w:r w:rsidR="00DC2956">
        <w:t>ń</w:t>
      </w:r>
      <w:r w:rsidR="00F802C6" w:rsidRPr="00F802C6">
        <w:t xml:space="preserve"> oddan</w:t>
      </w:r>
      <w:r w:rsidR="00DC2956">
        <w:t>ych</w:t>
      </w:r>
      <w:r w:rsidR="00F802C6" w:rsidRPr="00F802C6">
        <w:t xml:space="preserve"> do użytkowania.</w:t>
      </w:r>
    </w:p>
    <w:p w14:paraId="617CD43C" w14:textId="0FEA2AEF" w:rsidR="00374F83" w:rsidRDefault="00374F83" w:rsidP="00B14A72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 xml:space="preserve">Mieszkania oddane do </w:t>
      </w:r>
      <w:r w:rsidRPr="00065014">
        <w:rPr>
          <w:shd w:val="clear" w:color="auto" w:fill="FFFFFF"/>
        </w:rPr>
        <w:t>użytkowania</w:t>
      </w:r>
    </w:p>
    <w:p w14:paraId="720A962A" w14:textId="257DD117" w:rsidR="009A75E4" w:rsidRPr="00D866F3" w:rsidRDefault="00732EE1" w:rsidP="00CA1EB0">
      <w:pPr>
        <w:widowControl w:val="0"/>
        <w:autoSpaceDE w:val="0"/>
        <w:autoSpaceDN w:val="0"/>
        <w:adjustRightInd w:val="0"/>
        <w:spacing w:before="240" w:after="240" w:line="288" w:lineRule="auto"/>
      </w:pPr>
      <w:r w:rsidRPr="00B6013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2DF94F8" wp14:editId="2D490512">
                <wp:simplePos x="0" y="0"/>
                <wp:positionH relativeFrom="page">
                  <wp:posOffset>5724525</wp:posOffset>
                </wp:positionH>
                <wp:positionV relativeFrom="page">
                  <wp:posOffset>4000500</wp:posOffset>
                </wp:positionV>
                <wp:extent cx="1714500" cy="876300"/>
                <wp:effectExtent l="0" t="0" r="0" b="0"/>
                <wp:wrapTopAndBottom/>
                <wp:docPr id="21" name="Pole tekstowe 5" descr="Liczba mieszkań oddanych do użytkowania w 2025 r. zmniejszyła się w skali roku o17,9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119FF" w14:textId="334B024B" w:rsidR="00BE0C04" w:rsidRPr="00246BCA" w:rsidRDefault="00BE0C04" w:rsidP="005F5CE8">
                            <w:pPr>
                              <w:pStyle w:val="tekstzboku"/>
                              <w:spacing w:before="0"/>
                              <w:ind w:right="-108"/>
                            </w:pPr>
                            <w:r>
                              <w:t xml:space="preserve">Liczba mieszkań oddanych do użytkowania w 2025 r. zmniejszyła się w skali roku </w:t>
                            </w:r>
                            <w:r w:rsidRPr="00B60131">
                              <w:t xml:space="preserve">o </w:t>
                            </w:r>
                            <w:r>
                              <w:t>17,9</w:t>
                            </w:r>
                            <w:r w:rsidRPr="00B6013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F94F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Liczba mieszkań oddanych do użytkowania w 2025 r. zmniejszyła się w skali roku o17,9%." style="position:absolute;margin-left:450.75pt;margin-top:315pt;width:135pt;height:69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4RRZAIAAGIEAAAOAAAAZHJzL2Uyb0RvYy54bWysVFFv0zAQfkfiP5ws8QZNU9p1i5ZOYwOE&#10;NGDS4AdcHacxTXzBdpe0j4g/wX/hkf0vzk63VfCGyIN19vm+u+/zXU7P+qaGW2WdJpOLdDQWoIyk&#10;QptVLj5/evPiWIDzaAqsyahcbJUTZ4unT067NlMTqqgulAUGMS7r2lxU3rdZkjhZqQbdiFpl2FmS&#10;bdDz1q6SwmLH6E2dTMbjo6QjW7SWpHKOTy8Hp1hE/LJU0n8sS6c81Lng2nxcbVyXYU0Wp5itLLaV&#10;lvsy8B+qaFAbTvoAdYkeYWP1X1CNlpYclX4kqUmoLLVUkQOzScd/sLmpsFWRC4vj2geZ3P+DlR9u&#10;ry3oIheTVIDBht/ommoFXq2dp07BTEChnGTNrrTcLREardxujXffgYoCzVZWUBBs7n5u/Zo6NBqh&#10;g8l4MgM7gl1jtPridtu7bwhO//rBPrfGWoOl9QYonT8/eTYKz9C1LuNqblqux/evqOd2ipK69ork&#10;2oGhiwrNSp1bS12lsGAZ0hCZHIQOOC6ALLv3VDAd3HiKQH1pm/BGrDowOrfD9qEFVO9BhpTzdDob&#10;s0uy73h+9JLtkAKz++jWOv9WUQPByIXlFovoeHvl/HD1/kpIZuiNrms+x6w20OXiZDaZxYADT6M9&#10;T0GtG845Dt/Ql4Hka1PEYI+6HmyupTZ71oHoQNn3yz6+Y5QkKLKkYssyWBqanoeUjYrsTkDHDZ8L&#10;93WDVgmo3xmW8iSdTsOExM10Np/wxh56loceNJKhcuEFDOaFj1M1UD5nyUsd1XisZF8yN3LUcz90&#10;YVIO9/HW469h8RsAAP//AwBQSwMEFAAGAAgAAAAhAPjv7qbfAAAADAEAAA8AAABkcnMvZG93bnJl&#10;di54bWxMj01PwzAMhu9I/IfISLuxpBvrtlJ3QiCuIMaHxC1rvLZa41RNtpZ/T3qCo+1Hr5833422&#10;FRfqfeMYIZkrEMSlMw1XCB/vz7cbED5oNrp1TAg/5GFXXF/lOjNu4De67EMlYgj7TCPUIXSZlL6s&#10;yWo/dx1xvB1db3WIY19J0+shhttWLpRKpdUNxw+17uixpvK0P1uEz5fj99edeq2e7Kob3Kgk261E&#10;nN2MD/cgAo3hD4ZJP6pDEZ0O7szGixZhq5JVRBHSpYqlJiJZT6sDwjrdKJBFLv+XKH4BAAD//wMA&#10;UEsBAi0AFAAGAAgAAAAhALaDOJL+AAAA4QEAABMAAAAAAAAAAAAAAAAAAAAAAFtDb250ZW50X1R5&#10;cGVzXS54bWxQSwECLQAUAAYACAAAACEAOP0h/9YAAACUAQAACwAAAAAAAAAAAAAAAAAvAQAAX3Jl&#10;bHMvLnJlbHNQSwECLQAUAAYACAAAACEA7IOEUWQCAABiBAAADgAAAAAAAAAAAAAAAAAuAgAAZHJz&#10;L2Uyb0RvYy54bWxQSwECLQAUAAYACAAAACEA+O/upt8AAAAMAQAADwAAAAAAAAAAAAAAAAC+BAAA&#10;ZHJzL2Rvd25yZXYueG1sUEsFBgAAAAAEAAQA8wAAAMoFAAAAAA==&#10;" filled="f" stroked="f">
                <v:textbox>
                  <w:txbxContent>
                    <w:p w14:paraId="2BD119FF" w14:textId="334B024B" w:rsidR="00BE0C04" w:rsidRPr="00246BCA" w:rsidRDefault="00BE0C04" w:rsidP="005F5CE8">
                      <w:pPr>
                        <w:pStyle w:val="tekstzboku"/>
                        <w:spacing w:before="0"/>
                        <w:ind w:right="-108"/>
                      </w:pPr>
                      <w:r>
                        <w:t xml:space="preserve">Liczba mieszkań oddanych do użytkowania w 2025 r. zmniejszyła się w skali roku </w:t>
                      </w:r>
                      <w:r w:rsidRPr="00B60131">
                        <w:t xml:space="preserve">o </w:t>
                      </w:r>
                      <w:r>
                        <w:t>17,9</w:t>
                      </w:r>
                      <w:r w:rsidRPr="00B60131">
                        <w:t>%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374F83" w:rsidRPr="00D866F3">
        <w:rPr>
          <w:rFonts w:eastAsia="Calibri"/>
          <w:shd w:val="clear" w:color="auto" w:fill="FFFFFF"/>
        </w:rPr>
        <w:t>W</w:t>
      </w:r>
      <w:r w:rsidR="00614E09" w:rsidRPr="00D866F3">
        <w:rPr>
          <w:rFonts w:eastAsia="Calibri"/>
          <w:shd w:val="clear" w:color="auto" w:fill="FFFFFF"/>
        </w:rPr>
        <w:t xml:space="preserve"> </w:t>
      </w:r>
      <w:r w:rsidR="00794538" w:rsidRPr="00D866F3">
        <w:rPr>
          <w:rFonts w:eastAsia="Calibri"/>
          <w:shd w:val="clear" w:color="auto" w:fill="FFFFFF"/>
        </w:rPr>
        <w:t>202</w:t>
      </w:r>
      <w:r w:rsidR="00450BC5" w:rsidRPr="00D866F3">
        <w:rPr>
          <w:rFonts w:eastAsia="Calibri"/>
          <w:shd w:val="clear" w:color="auto" w:fill="FFFFFF"/>
        </w:rPr>
        <w:t>5</w:t>
      </w:r>
      <w:r w:rsidR="00614E09" w:rsidRPr="00D866F3">
        <w:rPr>
          <w:rFonts w:eastAsia="Calibri"/>
          <w:shd w:val="clear" w:color="auto" w:fill="FFFFFF"/>
        </w:rPr>
        <w:t xml:space="preserve"> r. w </w:t>
      </w:r>
      <w:r w:rsidR="00374F83" w:rsidRPr="00D866F3">
        <w:rPr>
          <w:rFonts w:eastAsia="Calibri"/>
          <w:shd w:val="clear" w:color="auto" w:fill="FFFFFF"/>
        </w:rPr>
        <w:t xml:space="preserve">województwie świętokrzyskim </w:t>
      </w:r>
      <w:r w:rsidR="009D09D0" w:rsidRPr="00D866F3">
        <w:rPr>
          <w:rFonts w:eastAsia="Calibri"/>
          <w:shd w:val="clear" w:color="auto" w:fill="FFFFFF"/>
        </w:rPr>
        <w:t xml:space="preserve">oddano </w:t>
      </w:r>
      <w:r w:rsidR="00374F83" w:rsidRPr="00D866F3">
        <w:rPr>
          <w:rFonts w:eastAsia="Calibri"/>
          <w:shd w:val="clear" w:color="auto" w:fill="FFFFFF"/>
        </w:rPr>
        <w:t xml:space="preserve">do użytkowania </w:t>
      </w:r>
      <w:r w:rsidR="00450BC5" w:rsidRPr="00D866F3">
        <w:rPr>
          <w:rFonts w:eastAsia="Calibri"/>
          <w:shd w:val="clear" w:color="auto" w:fill="FFFFFF"/>
        </w:rPr>
        <w:t>3901</w:t>
      </w:r>
      <w:r w:rsidR="00374F83" w:rsidRPr="00D866F3">
        <w:rPr>
          <w:rFonts w:eastAsia="Calibri"/>
          <w:shd w:val="clear" w:color="auto" w:fill="FFFFFF"/>
        </w:rPr>
        <w:t xml:space="preserve"> mieszka</w:t>
      </w:r>
      <w:r w:rsidR="00450BC5" w:rsidRPr="00D866F3">
        <w:rPr>
          <w:rFonts w:eastAsia="Calibri"/>
          <w:shd w:val="clear" w:color="auto" w:fill="FFFFFF"/>
        </w:rPr>
        <w:t>ń</w:t>
      </w:r>
      <w:r w:rsidR="00374F83" w:rsidRPr="00D866F3">
        <w:rPr>
          <w:rFonts w:eastAsia="Calibri"/>
          <w:shd w:val="clear" w:color="auto" w:fill="FFFFFF"/>
        </w:rPr>
        <w:t xml:space="preserve">, tj. o </w:t>
      </w:r>
      <w:r w:rsidR="00B079C1" w:rsidRPr="00D866F3">
        <w:rPr>
          <w:rFonts w:eastAsia="Calibri"/>
          <w:shd w:val="clear" w:color="auto" w:fill="FFFFFF"/>
        </w:rPr>
        <w:t>17,9</w:t>
      </w:r>
      <w:r w:rsidR="00374F83" w:rsidRPr="00D866F3">
        <w:rPr>
          <w:rFonts w:eastAsia="Calibri"/>
          <w:shd w:val="clear" w:color="auto" w:fill="FFFFFF"/>
        </w:rPr>
        <w:t xml:space="preserve">% </w:t>
      </w:r>
      <w:r w:rsidR="00B079C1" w:rsidRPr="00D866F3">
        <w:rPr>
          <w:rFonts w:eastAsia="Calibri"/>
          <w:shd w:val="clear" w:color="auto" w:fill="FFFFFF"/>
        </w:rPr>
        <w:t>mniej</w:t>
      </w:r>
      <w:r w:rsidR="002F6D71" w:rsidRPr="00D866F3">
        <w:rPr>
          <w:rFonts w:eastAsia="Calibri"/>
          <w:shd w:val="clear" w:color="auto" w:fill="FFFFFF"/>
        </w:rPr>
        <w:t xml:space="preserve"> </w:t>
      </w:r>
      <w:r w:rsidR="00374F83" w:rsidRPr="00D866F3">
        <w:rPr>
          <w:rFonts w:eastAsia="Calibri"/>
          <w:shd w:val="clear" w:color="auto" w:fill="FFFFFF"/>
        </w:rPr>
        <w:t xml:space="preserve">niż </w:t>
      </w:r>
      <w:r w:rsidR="00AC25B5" w:rsidRPr="00D866F3">
        <w:rPr>
          <w:rFonts w:eastAsia="Calibri"/>
          <w:shd w:val="clear" w:color="auto" w:fill="FFFFFF"/>
        </w:rPr>
        <w:t xml:space="preserve">w </w:t>
      </w:r>
      <w:r w:rsidR="00794538" w:rsidRPr="00D866F3">
        <w:rPr>
          <w:rFonts w:eastAsia="Calibri"/>
          <w:shd w:val="clear" w:color="auto" w:fill="FFFFFF"/>
        </w:rPr>
        <w:t>202</w:t>
      </w:r>
      <w:r w:rsidR="00B079C1" w:rsidRPr="00D866F3">
        <w:rPr>
          <w:rFonts w:eastAsia="Calibri"/>
          <w:shd w:val="clear" w:color="auto" w:fill="FFFFFF"/>
        </w:rPr>
        <w:t>4</w:t>
      </w:r>
      <w:r w:rsidR="00AC25B5" w:rsidRPr="00D866F3">
        <w:rPr>
          <w:rFonts w:eastAsia="Calibri"/>
          <w:shd w:val="clear" w:color="auto" w:fill="FFFFFF"/>
        </w:rPr>
        <w:t xml:space="preserve"> r.</w:t>
      </w:r>
      <w:r w:rsidR="00374F83" w:rsidRPr="00D866F3">
        <w:rPr>
          <w:rFonts w:eastAsia="Calibri"/>
          <w:shd w:val="clear" w:color="auto" w:fill="FFFFFF"/>
        </w:rPr>
        <w:t xml:space="preserve"> W skali kraju </w:t>
      </w:r>
      <w:r w:rsidR="00EE455D" w:rsidRPr="00D866F3">
        <w:rPr>
          <w:rFonts w:eastAsia="Calibri"/>
          <w:shd w:val="clear" w:color="auto" w:fill="FFFFFF"/>
        </w:rPr>
        <w:t>przekazano</w:t>
      </w:r>
      <w:r w:rsidR="00374F83" w:rsidRPr="00D866F3">
        <w:rPr>
          <w:rFonts w:eastAsia="Calibri"/>
          <w:shd w:val="clear" w:color="auto" w:fill="FFFFFF"/>
        </w:rPr>
        <w:t xml:space="preserve"> </w:t>
      </w:r>
      <w:r w:rsidR="002F6D71" w:rsidRPr="00D866F3">
        <w:rPr>
          <w:rFonts w:eastAsia="Calibri"/>
          <w:shd w:val="clear" w:color="auto" w:fill="FFFFFF"/>
        </w:rPr>
        <w:t>20</w:t>
      </w:r>
      <w:r w:rsidR="00B079C1" w:rsidRPr="00D866F3">
        <w:rPr>
          <w:rFonts w:eastAsia="Calibri"/>
          <w:shd w:val="clear" w:color="auto" w:fill="FFFFFF"/>
        </w:rPr>
        <w:t>8</w:t>
      </w:r>
      <w:r w:rsidR="002F6D71" w:rsidRPr="00D866F3">
        <w:rPr>
          <w:rFonts w:eastAsia="Calibri"/>
          <w:shd w:val="clear" w:color="auto" w:fill="FFFFFF"/>
        </w:rPr>
        <w:t>,</w:t>
      </w:r>
      <w:r w:rsidR="00B079C1" w:rsidRPr="00D866F3">
        <w:rPr>
          <w:rFonts w:eastAsia="Calibri"/>
          <w:shd w:val="clear" w:color="auto" w:fill="FFFFFF"/>
        </w:rPr>
        <w:t>3</w:t>
      </w:r>
      <w:r w:rsidR="00374F83" w:rsidRPr="00D866F3">
        <w:rPr>
          <w:rFonts w:eastAsia="Calibri"/>
          <w:shd w:val="clear" w:color="auto" w:fill="FFFFFF"/>
        </w:rPr>
        <w:t xml:space="preserve"> tys. mieszkań (o </w:t>
      </w:r>
      <w:r w:rsidR="00B079C1" w:rsidRPr="00D866F3">
        <w:rPr>
          <w:rFonts w:eastAsia="Calibri"/>
          <w:shd w:val="clear" w:color="auto" w:fill="FFFFFF"/>
        </w:rPr>
        <w:t>4,1</w:t>
      </w:r>
      <w:r w:rsidR="00374F83" w:rsidRPr="00D866F3">
        <w:rPr>
          <w:rFonts w:eastAsia="Calibri"/>
          <w:shd w:val="clear" w:color="auto" w:fill="FFFFFF"/>
        </w:rPr>
        <w:t xml:space="preserve">% </w:t>
      </w:r>
      <w:r w:rsidR="00B079C1" w:rsidRPr="00D866F3">
        <w:rPr>
          <w:rFonts w:eastAsia="Calibri"/>
          <w:shd w:val="clear" w:color="auto" w:fill="FFFFFF"/>
        </w:rPr>
        <w:t>więcej</w:t>
      </w:r>
      <w:r w:rsidR="00374F83" w:rsidRPr="00D866F3">
        <w:rPr>
          <w:rFonts w:eastAsia="Calibri"/>
          <w:shd w:val="clear" w:color="auto" w:fill="FFFFFF"/>
        </w:rPr>
        <w:t xml:space="preserve"> niż rok</w:t>
      </w:r>
      <w:r w:rsidR="00EE455D" w:rsidRPr="00D866F3">
        <w:rPr>
          <w:rFonts w:eastAsia="Calibri"/>
          <w:shd w:val="clear" w:color="auto" w:fill="FFFFFF"/>
        </w:rPr>
        <w:t xml:space="preserve"> wcześniej</w:t>
      </w:r>
      <w:r w:rsidR="00374F83" w:rsidRPr="00D866F3">
        <w:rPr>
          <w:rFonts w:eastAsia="Calibri"/>
          <w:shd w:val="clear" w:color="auto" w:fill="FFFFFF"/>
        </w:rPr>
        <w:t xml:space="preserve">). </w:t>
      </w:r>
      <w:r w:rsidR="00EE455D" w:rsidRPr="00D866F3">
        <w:t xml:space="preserve">Udział województwa w krajowych efektach budownictwa mieszkaniowego wyniósł 1,9% wobec 2,4% w roku poprzednim. </w:t>
      </w:r>
      <w:r w:rsidR="009A5C6E" w:rsidRPr="00D866F3">
        <w:t>Spośród ogó</w:t>
      </w:r>
      <w:r w:rsidR="00897476" w:rsidRPr="00D866F3">
        <w:t xml:space="preserve">lnej liczby </w:t>
      </w:r>
      <w:r w:rsidR="009A5C6E" w:rsidRPr="00D866F3">
        <w:t xml:space="preserve">mieszkań </w:t>
      </w:r>
      <w:r w:rsidR="00EE455D" w:rsidRPr="00D866F3">
        <w:t>oddanych</w:t>
      </w:r>
      <w:r w:rsidR="009A5C6E" w:rsidRPr="00D866F3">
        <w:t xml:space="preserve"> do użytkowania 5</w:t>
      </w:r>
      <w:r w:rsidR="00B079C1" w:rsidRPr="00D866F3">
        <w:t>0,8</w:t>
      </w:r>
      <w:r w:rsidR="009A5C6E" w:rsidRPr="00D866F3">
        <w:t xml:space="preserve">% </w:t>
      </w:r>
      <w:r w:rsidR="00EF4C4E" w:rsidRPr="00D866F3">
        <w:t>znajdowało się na terenach wiejskich.</w:t>
      </w:r>
      <w:r w:rsidR="009A75E4" w:rsidRPr="00D866F3">
        <w:t xml:space="preserve"> </w:t>
      </w:r>
      <w:r w:rsidR="00A54DC7" w:rsidRPr="00D866F3">
        <w:t>L</w:t>
      </w:r>
      <w:r w:rsidR="009A75E4" w:rsidRPr="00D866F3">
        <w:t xml:space="preserve">iczba mieszkań oddanych do użytkowania </w:t>
      </w:r>
      <w:r w:rsidR="00EF4C4E" w:rsidRPr="00D866F3">
        <w:t xml:space="preserve">w porównaniu z rokiem poprzednim </w:t>
      </w:r>
      <w:r w:rsidR="003E43FD" w:rsidRPr="00D866F3">
        <w:t xml:space="preserve">była na wsi o 2,0% mniejsza, podczas gdy </w:t>
      </w:r>
      <w:r w:rsidR="00EF4C4E" w:rsidRPr="00D866F3">
        <w:t>w miastach</w:t>
      </w:r>
      <w:r w:rsidR="003E43FD" w:rsidRPr="00D866F3">
        <w:t xml:space="preserve"> zmniejszyła się</w:t>
      </w:r>
      <w:r w:rsidR="00EF4C4E" w:rsidRPr="00D866F3">
        <w:t xml:space="preserve"> </w:t>
      </w:r>
      <w:r w:rsidR="009A75E4" w:rsidRPr="00D866F3">
        <w:t xml:space="preserve">o </w:t>
      </w:r>
      <w:r w:rsidR="00B079C1" w:rsidRPr="00D866F3">
        <w:t>29,7</w:t>
      </w:r>
      <w:r w:rsidR="009A75E4" w:rsidRPr="00D866F3">
        <w:t>%</w:t>
      </w:r>
      <w:r w:rsidR="003E43FD" w:rsidRPr="00D866F3">
        <w:t>.</w:t>
      </w:r>
    </w:p>
    <w:p w14:paraId="4FAFC022" w14:textId="412AB783" w:rsidR="00ED4958" w:rsidRDefault="00DE4EC0" w:rsidP="00ED4958">
      <w:pPr>
        <w:widowControl w:val="0"/>
        <w:autoSpaceDE w:val="0"/>
        <w:autoSpaceDN w:val="0"/>
        <w:adjustRightInd w:val="0"/>
        <w:spacing w:line="288" w:lineRule="auto"/>
        <w:rPr>
          <w:rFonts w:cs="Arial"/>
          <w:b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507DE875" wp14:editId="398FC008">
            <wp:simplePos x="0" y="0"/>
            <wp:positionH relativeFrom="column">
              <wp:posOffset>-635</wp:posOffset>
            </wp:positionH>
            <wp:positionV relativeFrom="paragraph">
              <wp:posOffset>327660</wp:posOffset>
            </wp:positionV>
            <wp:extent cx="5211445" cy="2733675"/>
            <wp:effectExtent l="0" t="0" r="8255" b="9525"/>
            <wp:wrapTopAndBottom/>
            <wp:docPr id="2" name="Obraz 2" descr="Na wykresie przedstawiono procentowy udział mieszkań oddanych do użytkowania według form budownictwa w latach 2025 i 2024 w województwie świętokrzyskim. Dane do wykresu załączono w pliku  Budownictwo mieszkaniowe w województwie świętokrzyskim w 2025 r. –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44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294" w:rsidRPr="00D065BC">
        <w:rPr>
          <w:rFonts w:cs="Arial"/>
          <w:b/>
          <w:sz w:val="18"/>
          <w:szCs w:val="18"/>
          <w:lang w:eastAsia="pl-PL"/>
        </w:rPr>
        <w:t>Wykres 1.</w:t>
      </w:r>
      <w:r w:rsidR="00270294">
        <w:rPr>
          <w:rFonts w:cs="Arial"/>
          <w:b/>
          <w:sz w:val="18"/>
          <w:szCs w:val="18"/>
          <w:lang w:eastAsia="pl-PL"/>
        </w:rPr>
        <w:t xml:space="preserve"> Mieszkania</w:t>
      </w:r>
      <w:r w:rsidR="00270294" w:rsidRPr="00AB61CD">
        <w:rPr>
          <w:rFonts w:cs="Arial"/>
          <w:b/>
          <w:sz w:val="18"/>
          <w:szCs w:val="18"/>
          <w:lang w:eastAsia="pl-PL"/>
        </w:rPr>
        <w:t xml:space="preserve"> oddan</w:t>
      </w:r>
      <w:r w:rsidR="00270294">
        <w:rPr>
          <w:rFonts w:cs="Arial"/>
          <w:b/>
          <w:sz w:val="18"/>
          <w:szCs w:val="18"/>
          <w:lang w:eastAsia="pl-PL"/>
        </w:rPr>
        <w:t>e</w:t>
      </w:r>
      <w:r w:rsidR="00270294" w:rsidRPr="00AB61CD">
        <w:rPr>
          <w:rFonts w:cs="Arial"/>
          <w:b/>
          <w:sz w:val="18"/>
          <w:szCs w:val="18"/>
          <w:lang w:eastAsia="pl-PL"/>
        </w:rPr>
        <w:t xml:space="preserve"> do użytkowania według form </w:t>
      </w:r>
      <w:r w:rsidR="00270294" w:rsidRPr="0019766B">
        <w:rPr>
          <w:rFonts w:cs="Arial"/>
          <w:b/>
          <w:sz w:val="18"/>
          <w:szCs w:val="18"/>
          <w:lang w:eastAsia="pl-PL"/>
        </w:rPr>
        <w:t xml:space="preserve">budownictwa </w:t>
      </w:r>
    </w:p>
    <w:p w14:paraId="63AA7F4A" w14:textId="1322E271" w:rsidR="00E02A48" w:rsidRPr="00D866F3" w:rsidRDefault="00AE3711" w:rsidP="00E02A48">
      <w:pPr>
        <w:widowControl w:val="0"/>
        <w:autoSpaceDE w:val="0"/>
        <w:autoSpaceDN w:val="0"/>
        <w:adjustRightInd w:val="0"/>
        <w:spacing w:before="360" w:after="240" w:line="288" w:lineRule="auto"/>
      </w:pPr>
      <w:r w:rsidRPr="00D866F3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74304" behindDoc="1" locked="0" layoutInCell="1" allowOverlap="1" wp14:anchorId="43C79B75" wp14:editId="31E79E39">
                <wp:simplePos x="0" y="0"/>
                <wp:positionH relativeFrom="page">
                  <wp:posOffset>5705475</wp:posOffset>
                </wp:positionH>
                <wp:positionV relativeFrom="paragraph">
                  <wp:posOffset>2992755</wp:posOffset>
                </wp:positionV>
                <wp:extent cx="1695450" cy="1009650"/>
                <wp:effectExtent l="0" t="0" r="0" b="0"/>
                <wp:wrapTight wrapText="bothSides">
                  <wp:wrapPolygon edited="0">
                    <wp:start x="728" y="0"/>
                    <wp:lineTo x="728" y="21192"/>
                    <wp:lineTo x="20629" y="21192"/>
                    <wp:lineTo x="20629" y="0"/>
                    <wp:lineTo x="728" y="0"/>
                  </wp:wrapPolygon>
                </wp:wrapTight>
                <wp:docPr id="18" name="Pole tekstowe 5" descr="Inwestorzy indywidualni i deweloperzy oddali do użytkowania odpowiednio 56,2% i 42,7% ogólnej liczby mieszkań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ACA59" w14:textId="5CADB994" w:rsidR="00BE0C04" w:rsidRPr="00246BCA" w:rsidRDefault="00B079C1" w:rsidP="00270294">
                            <w:pPr>
                              <w:pStyle w:val="tekstzboku"/>
                              <w:spacing w:before="0"/>
                              <w:ind w:right="-108"/>
                            </w:pPr>
                            <w:r>
                              <w:t>I</w:t>
                            </w:r>
                            <w:r w:rsidR="00BE0C04">
                              <w:t xml:space="preserve">nwestorzy indywidualni </w:t>
                            </w:r>
                            <w:r>
                              <w:t xml:space="preserve">i deweloperzy </w:t>
                            </w:r>
                            <w:r w:rsidR="00BE0C04">
                              <w:t xml:space="preserve">oddali do użytkowania odpowiednio </w:t>
                            </w:r>
                            <w:r>
                              <w:t>56,2</w:t>
                            </w:r>
                            <w:r w:rsidR="00BE0C04">
                              <w:t xml:space="preserve">% i </w:t>
                            </w:r>
                            <w:r>
                              <w:t>42,7</w:t>
                            </w:r>
                            <w:r w:rsidR="00BE0C04">
                              <w:t>% ogólnej liczby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79B75" id="_x0000_s1028" type="#_x0000_t202" alt="Inwestorzy indywidualni i deweloperzy oddali do użytkowania odpowiednio 56,2% i 42,7% ogólnej liczby mieszkań." style="position:absolute;margin-left:449.25pt;margin-top:235.65pt;width:133.5pt;height:79.5pt;z-index:-251442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A1jcAIAAHoEAAAOAAAAZHJzL2Uyb0RvYy54bWysVMFu1DAQvSPxD5al3somG2223ajZqrQU&#10;IRWoVPgAr+1szDqeYHvrTc/8EVduqP/F2NmWFdwQOVieGc/zzHuenJ3vOk3upXUKTE2nk5wSaTgI&#10;ZdY1/fzp+tUpJc4zI5gGI2s6SEfPly9fnIW+kgW0oIW0BEGMq0Jf09b7vsoyx1vZMTeBXhoMNmA7&#10;5tG060xYFhC901mR5/MsgBW9BS6dQ+/VGKTLhN80kvuPTeOkJ7qmWJtPq03rKq7Z8oxVa8v6VvF9&#10;GewfquiYMnjpM9QV84xsrfoLqlPcgoPGTzh0GTSN4jL1gN1M8z+6uWtZL1MvSI7rn2ly/w+Wf7i/&#10;tUQJ1A6VMqxDjW5BS+LlxnkIkpSUCOk4cvbOBIk++zAQZcQQlNgybRRReCBIjVrFEAjUGl1Ato8/&#10;Br+BwIxi6O4hKCmMAlLOj4sjTJsVxydHBNY/v2sjvxCt+MNqIJ2S7mHDHr9NojqhdxUWeddjmX73&#10;GnZYaWLa9TfAN44YuGyZWcsLayG0kglkZxozs4PUEcdFkFV4DwK7ZFsPCWjX2C5Kh2IQRMdXMjy/&#10;DLnzhMcr54tyVmKIY2ya54s5GvEOVj2l99b5txI6Ejc1tfj0Ejy7v3F+PPp0JN5m4FppjX5WaUNC&#10;TRdlUaaEg0inPE6HVl1NT/P4je81dvnGiJTsmdLjHmvRZt927HTs2e9Wu6Rv8cTmCsSAPFgYhwGH&#10;FzctykpJwEGoqfu6ZVZSot8Z5HIxnc3i5CRjVp4UaNjDyOowwgxHqJp6SsbtpU/TNrZ8gZw3KrER&#10;xRkr2ZeMDzzxuR/GOEGHdjr1+5ex/AUAAP//AwBQSwMEFAAGAAgAAAAhAExlGRDgAAAADAEAAA8A&#10;AABkcnMvZG93bnJldi54bWxMj8FOg0AQhu8mvsNmTLzZXaQgRYbGaLxqWm0Tb1uYApGdJey24Nu7&#10;PelxZr788/3Feja9ONPoOssI0UKBIK5s3XGD8PnxepeBcF5zrXvLhPBDDtbl9VWh89pOvKHz1jci&#10;hLDLNULr/ZBL6aqWjHYLOxCH29GORvswjo2sRz2FcNPLe6VSaXTH4UOrB3puqfrengzC7u34tV+q&#10;9+bFJMNkZyXZrCTi7c389AjC0+z/YLjoB3Uog9PBnrh2okfIVlkSUITlQxSDuBBRmoTVASGNVQyy&#10;LOT/EuUvAAAA//8DAFBLAQItABQABgAIAAAAIQC2gziS/gAAAOEBAAATAAAAAAAAAAAAAAAAAAAA&#10;AABbQ29udGVudF9UeXBlc10ueG1sUEsBAi0AFAAGAAgAAAAhADj9If/WAAAAlAEAAAsAAAAAAAAA&#10;AAAAAAAALwEAAF9yZWxzLy5yZWxzUEsBAi0AFAAGAAgAAAAhAMkwDWNwAgAAegQAAA4AAAAAAAAA&#10;AAAAAAAALgIAAGRycy9lMm9Eb2MueG1sUEsBAi0AFAAGAAgAAAAhAExlGRDgAAAADAEAAA8AAAAA&#10;AAAAAAAAAAAAygQAAGRycy9kb3ducmV2LnhtbFBLBQYAAAAABAAEAPMAAADXBQAAAAA=&#10;" filled="f" stroked="f">
                <v:textbox>
                  <w:txbxContent>
                    <w:p w14:paraId="295ACA59" w14:textId="5CADB994" w:rsidR="00BE0C04" w:rsidRPr="00246BCA" w:rsidRDefault="00B079C1" w:rsidP="00270294">
                      <w:pPr>
                        <w:pStyle w:val="tekstzboku"/>
                        <w:spacing w:before="0"/>
                        <w:ind w:right="-108"/>
                      </w:pPr>
                      <w:r>
                        <w:t>I</w:t>
                      </w:r>
                      <w:r w:rsidR="00BE0C04">
                        <w:t xml:space="preserve">nwestorzy indywidualni </w:t>
                      </w:r>
                      <w:r>
                        <w:t xml:space="preserve">i deweloperzy </w:t>
                      </w:r>
                      <w:r w:rsidR="00BE0C04">
                        <w:t xml:space="preserve">oddali do użytkowania odpowiednio </w:t>
                      </w:r>
                      <w:r>
                        <w:t>56,2</w:t>
                      </w:r>
                      <w:r w:rsidR="00BE0C04">
                        <w:t xml:space="preserve">% i </w:t>
                      </w:r>
                      <w:r>
                        <w:t>42,7</w:t>
                      </w:r>
                      <w:r w:rsidR="00BE0C04">
                        <w:t>% ogólnej liczby mieszkań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F4C4E" w:rsidRPr="00D866F3">
        <w:t>Największy</w:t>
      </w:r>
      <w:r w:rsidR="00ED3E2E" w:rsidRPr="00D866F3">
        <w:t xml:space="preserve"> udział w efektach budownictwa mieszkaniowego w województwie świętokrzyskim miało budownictwo </w:t>
      </w:r>
      <w:r w:rsidR="00B079C1" w:rsidRPr="00D866F3">
        <w:t>indywidualne</w:t>
      </w:r>
      <w:r w:rsidR="00ED3E2E" w:rsidRPr="00D866F3">
        <w:t>, w ramach którego w 202</w:t>
      </w:r>
      <w:r w:rsidR="00B079C1" w:rsidRPr="00D866F3">
        <w:t>5</w:t>
      </w:r>
      <w:r w:rsidR="00ED3E2E" w:rsidRPr="00D866F3">
        <w:t xml:space="preserve"> r. oddano do użytkowania </w:t>
      </w:r>
      <w:r w:rsidR="00B079C1" w:rsidRPr="00D866F3">
        <w:t>2191</w:t>
      </w:r>
      <w:r w:rsidR="00ED3E2E" w:rsidRPr="00D866F3">
        <w:t xml:space="preserve"> mieszkań (o </w:t>
      </w:r>
      <w:r w:rsidR="00B079C1" w:rsidRPr="00D866F3">
        <w:t>1,6</w:t>
      </w:r>
      <w:r w:rsidR="00ED3E2E" w:rsidRPr="00D866F3">
        <w:t xml:space="preserve">% </w:t>
      </w:r>
      <w:r w:rsidR="00B079C1" w:rsidRPr="00D866F3">
        <w:t>mniej</w:t>
      </w:r>
      <w:r w:rsidR="00ED3E2E" w:rsidRPr="00D866F3">
        <w:t xml:space="preserve"> niż w 202</w:t>
      </w:r>
      <w:r w:rsidR="00B079C1" w:rsidRPr="00D866F3">
        <w:t>4</w:t>
      </w:r>
      <w:r w:rsidR="00ED3E2E" w:rsidRPr="00D866F3">
        <w:t xml:space="preserve"> r.). </w:t>
      </w:r>
      <w:r w:rsidR="003E43FD" w:rsidRPr="00D866F3">
        <w:t>Mieszkania indywidualne s</w:t>
      </w:r>
      <w:r w:rsidR="00ED3E2E" w:rsidRPr="00D866F3">
        <w:t xml:space="preserve">tanowiły </w:t>
      </w:r>
      <w:r w:rsidR="00B079C1" w:rsidRPr="00D866F3">
        <w:t>56,2</w:t>
      </w:r>
      <w:r w:rsidR="00ED3E2E" w:rsidRPr="00D866F3">
        <w:t xml:space="preserve">% wszystkich mieszkań </w:t>
      </w:r>
      <w:r w:rsidR="00EF4C4E" w:rsidRPr="00D866F3">
        <w:t>przekazanych</w:t>
      </w:r>
      <w:r w:rsidR="00ED3E2E" w:rsidRPr="00D866F3">
        <w:t xml:space="preserve"> do użytkowania w </w:t>
      </w:r>
      <w:r w:rsidR="00EF4C4E" w:rsidRPr="00D866F3">
        <w:t>regionie</w:t>
      </w:r>
      <w:r w:rsidR="00ED3E2E" w:rsidRPr="00D866F3">
        <w:t xml:space="preserve">. </w:t>
      </w:r>
      <w:r w:rsidR="00EF4C4E" w:rsidRPr="00D866F3">
        <w:t>Drugą istotn</w:t>
      </w:r>
      <w:r w:rsidR="00603846">
        <w:t>ą</w:t>
      </w:r>
      <w:r w:rsidR="00EF4C4E" w:rsidRPr="00D866F3">
        <w:t xml:space="preserve"> formą budownictwa było b</w:t>
      </w:r>
      <w:r w:rsidR="00D309AB" w:rsidRPr="00D866F3">
        <w:t xml:space="preserve">udownictwo </w:t>
      </w:r>
      <w:r w:rsidR="00B079C1" w:rsidRPr="00D866F3">
        <w:t>przeznaczone na sprzedaż lub wynajem</w:t>
      </w:r>
      <w:r w:rsidR="00EF4C4E" w:rsidRPr="00D866F3">
        <w:t>.</w:t>
      </w:r>
      <w:r w:rsidR="00D309AB" w:rsidRPr="00D866F3">
        <w:t xml:space="preserve"> </w:t>
      </w:r>
      <w:r w:rsidR="00ED3E2E" w:rsidRPr="00D866F3">
        <w:t>W 202</w:t>
      </w:r>
      <w:r w:rsidR="00B079C1" w:rsidRPr="00D866F3">
        <w:t>5</w:t>
      </w:r>
      <w:r w:rsidR="00ED3E2E" w:rsidRPr="00D866F3">
        <w:t xml:space="preserve"> r. </w:t>
      </w:r>
      <w:r w:rsidR="003E43FD" w:rsidRPr="00D866F3">
        <w:t>przekazano do użytkowania</w:t>
      </w:r>
      <w:r w:rsidR="00ED3E2E" w:rsidRPr="00D866F3">
        <w:t xml:space="preserve"> </w:t>
      </w:r>
      <w:r w:rsidR="00B079C1" w:rsidRPr="00D866F3">
        <w:t xml:space="preserve">1666 </w:t>
      </w:r>
      <w:r w:rsidR="00ED3E2E" w:rsidRPr="00D866F3">
        <w:t xml:space="preserve">mieszkań tego typu, tj. o </w:t>
      </w:r>
      <w:r w:rsidR="00B079C1" w:rsidRPr="00D866F3">
        <w:t>29,3</w:t>
      </w:r>
      <w:r w:rsidR="00ED3E2E" w:rsidRPr="00D866F3">
        <w:t xml:space="preserve">% mniej niż w roku poprzednim. </w:t>
      </w:r>
      <w:r w:rsidR="00D80955" w:rsidRPr="00D866F3">
        <w:t>U</w:t>
      </w:r>
      <w:r w:rsidR="00ED3E2E" w:rsidRPr="00D866F3">
        <w:t xml:space="preserve">dział </w:t>
      </w:r>
      <w:r w:rsidR="00EF4C4E" w:rsidRPr="00D866F3">
        <w:t>tej formy budownictwa</w:t>
      </w:r>
      <w:r w:rsidR="00FC49D5" w:rsidRPr="00D866F3">
        <w:t xml:space="preserve"> </w:t>
      </w:r>
      <w:r w:rsidR="00ED3E2E" w:rsidRPr="00D866F3">
        <w:t>w</w:t>
      </w:r>
      <w:r w:rsidR="00FB250F" w:rsidRPr="00D866F3">
        <w:t xml:space="preserve"> </w:t>
      </w:r>
      <w:r w:rsidR="00ED3E2E" w:rsidRPr="00D866F3">
        <w:t>ogó</w:t>
      </w:r>
      <w:r w:rsidR="00F07F41" w:rsidRPr="00D866F3">
        <w:t>lnej</w:t>
      </w:r>
      <w:r w:rsidR="00ED3E2E" w:rsidRPr="00D866F3">
        <w:t xml:space="preserve"> </w:t>
      </w:r>
      <w:r w:rsidR="00F07F41" w:rsidRPr="00D866F3">
        <w:t xml:space="preserve">liczbie </w:t>
      </w:r>
      <w:r w:rsidR="00ED3E2E" w:rsidRPr="00D866F3">
        <w:t>mieszkań oddanych do użytkowania</w:t>
      </w:r>
      <w:r w:rsidR="00D80955" w:rsidRPr="00D866F3">
        <w:t xml:space="preserve"> zmniejszył się -</w:t>
      </w:r>
      <w:r w:rsidR="00ED3E2E" w:rsidRPr="00D866F3">
        <w:t xml:space="preserve"> z</w:t>
      </w:r>
      <w:r w:rsidR="00FB250F" w:rsidRPr="00D866F3">
        <w:t xml:space="preserve"> </w:t>
      </w:r>
      <w:r w:rsidR="001B701E" w:rsidRPr="00D866F3">
        <w:t>49,6</w:t>
      </w:r>
      <w:r w:rsidR="00ED3E2E" w:rsidRPr="00D866F3">
        <w:t>% w 202</w:t>
      </w:r>
      <w:r w:rsidR="001B701E" w:rsidRPr="00D866F3">
        <w:t>4</w:t>
      </w:r>
      <w:r w:rsidR="00ED3E2E" w:rsidRPr="00D866F3">
        <w:t xml:space="preserve"> r. do </w:t>
      </w:r>
      <w:r w:rsidR="001B701E" w:rsidRPr="00D866F3">
        <w:t>42,7</w:t>
      </w:r>
      <w:r w:rsidR="00ED3E2E" w:rsidRPr="00D866F3">
        <w:t>% w 202</w:t>
      </w:r>
      <w:r w:rsidR="001B701E" w:rsidRPr="00D866F3">
        <w:t>5</w:t>
      </w:r>
      <w:r w:rsidR="00ED3E2E" w:rsidRPr="00D866F3">
        <w:t xml:space="preserve"> r. </w:t>
      </w:r>
      <w:r w:rsidR="006D62AF" w:rsidRPr="00D866F3">
        <w:t>W 2025 r. przekazano również d</w:t>
      </w:r>
      <w:r w:rsidR="00E02A48" w:rsidRPr="00D866F3">
        <w:t xml:space="preserve">o użytkowania 40 mieszkań spółdzielczych (przed rokiem w tej kategorii nie odnotowano oddanych mieszkań) oraz </w:t>
      </w:r>
      <w:r w:rsidR="00E3067E" w:rsidRPr="00D866F3">
        <w:t>4</w:t>
      </w:r>
      <w:r w:rsidR="00E02A48" w:rsidRPr="00D866F3">
        <w:t xml:space="preserve"> </w:t>
      </w:r>
      <w:r w:rsidR="00E02A48" w:rsidRPr="00D866F3">
        <w:lastRenderedPageBreak/>
        <w:t>mieszka</w:t>
      </w:r>
      <w:r w:rsidR="00E3067E" w:rsidRPr="00D866F3">
        <w:t>nia</w:t>
      </w:r>
      <w:r w:rsidR="00E02A48" w:rsidRPr="00D866F3">
        <w:t xml:space="preserve"> </w:t>
      </w:r>
      <w:r w:rsidR="00E3067E" w:rsidRPr="00D866F3">
        <w:t xml:space="preserve">komunalne </w:t>
      </w:r>
      <w:r w:rsidR="00E02A48" w:rsidRPr="00D866F3">
        <w:t>(</w:t>
      </w:r>
      <w:r w:rsidR="00DB19B7">
        <w:t>w 2024 r. było ich 129</w:t>
      </w:r>
      <w:r w:rsidR="001A202D">
        <w:t>)</w:t>
      </w:r>
      <w:r w:rsidR="00E3067E" w:rsidRPr="00D866F3">
        <w:t xml:space="preserve">. </w:t>
      </w:r>
      <w:r w:rsidR="006D62AF" w:rsidRPr="00D866F3">
        <w:t>Nie oddano natomiast</w:t>
      </w:r>
      <w:r w:rsidR="00E02A48" w:rsidRPr="00D866F3">
        <w:t xml:space="preserve"> żadnego mieszkania </w:t>
      </w:r>
      <w:r w:rsidR="00E3067E" w:rsidRPr="00D866F3">
        <w:t>społeczn</w:t>
      </w:r>
      <w:r w:rsidR="00021E8E" w:rsidRPr="00D866F3">
        <w:t>eg</w:t>
      </w:r>
      <w:r w:rsidR="00E3067E" w:rsidRPr="00D866F3">
        <w:t>o czynszowego</w:t>
      </w:r>
      <w:r w:rsidR="00021E8E" w:rsidRPr="00D866F3">
        <w:t xml:space="preserve"> i zakładowego</w:t>
      </w:r>
      <w:r w:rsidR="00E3067E" w:rsidRPr="00D866F3">
        <w:t>.</w:t>
      </w:r>
    </w:p>
    <w:p w14:paraId="107C02C5" w14:textId="5B956FD4" w:rsidR="00374F83" w:rsidRPr="008E45F8" w:rsidRDefault="00374F83" w:rsidP="00270294">
      <w:pPr>
        <w:widowControl w:val="0"/>
        <w:autoSpaceDE w:val="0"/>
        <w:autoSpaceDN w:val="0"/>
        <w:adjustRightInd w:val="0"/>
        <w:spacing w:line="288" w:lineRule="auto"/>
        <w:rPr>
          <w:spacing w:val="-2"/>
          <w:sz w:val="16"/>
          <w:szCs w:val="16"/>
          <w:shd w:val="clear" w:color="auto" w:fill="FFFFFF"/>
        </w:rPr>
      </w:pPr>
      <w:r w:rsidRPr="008C56BE">
        <w:rPr>
          <w:b/>
          <w:spacing w:val="-2"/>
          <w:sz w:val="18"/>
          <w:shd w:val="clear" w:color="auto" w:fill="FFFFFF"/>
        </w:rPr>
        <w:t xml:space="preserve">Tablica 1. </w:t>
      </w:r>
      <w:r w:rsidRPr="00822911">
        <w:rPr>
          <w:b/>
          <w:spacing w:val="-2"/>
          <w:sz w:val="18"/>
          <w:shd w:val="clear" w:color="auto" w:fill="FFFFFF"/>
        </w:rPr>
        <w:t xml:space="preserve">Mieszkania oddane do użytkowania </w:t>
      </w:r>
      <w:r w:rsidR="008551BC" w:rsidRPr="00822911">
        <w:rPr>
          <w:b/>
          <w:spacing w:val="-2"/>
          <w:sz w:val="18"/>
          <w:shd w:val="clear" w:color="auto" w:fill="FFFFFF"/>
        </w:rPr>
        <w:t xml:space="preserve">w </w:t>
      </w:r>
      <w:r w:rsidR="00794538">
        <w:rPr>
          <w:b/>
          <w:spacing w:val="-2"/>
          <w:sz w:val="18"/>
          <w:shd w:val="clear" w:color="auto" w:fill="FFFFFF"/>
        </w:rPr>
        <w:t>202</w:t>
      </w:r>
      <w:r w:rsidR="00DD6C36">
        <w:rPr>
          <w:b/>
          <w:spacing w:val="-2"/>
          <w:sz w:val="18"/>
          <w:shd w:val="clear" w:color="auto" w:fill="FFFFFF"/>
        </w:rPr>
        <w:t>5</w:t>
      </w:r>
      <w:r w:rsidR="008551BC" w:rsidRPr="00822911">
        <w:rPr>
          <w:b/>
          <w:spacing w:val="-2"/>
          <w:sz w:val="18"/>
          <w:shd w:val="clear" w:color="auto" w:fill="FFFFFF"/>
        </w:rPr>
        <w:t xml:space="preserve"> r. </w:t>
      </w:r>
      <w:r w:rsidRPr="00822911">
        <w:rPr>
          <w:b/>
          <w:spacing w:val="-2"/>
          <w:sz w:val="18"/>
          <w:shd w:val="clear" w:color="auto" w:fill="FFFFFF"/>
        </w:rPr>
        <w:t xml:space="preserve">według form budownictwa </w:t>
      </w:r>
    </w:p>
    <w:tbl>
      <w:tblPr>
        <w:tblpPr w:leftFromText="141" w:rightFromText="141" w:vertAnchor="text" w:horzAnchor="margin" w:tblpY="1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Mieszkania oddane do użytkowania w 2025 r. według form budownictwa  "/>
        <w:tblDescription w:val="Podstawowe dane dotyczące liczby mieszkań oddanych do użytkowania w województwie świętokrzyskim w 2025 r., izb, powierzchni użytkowej mieszkań w m2 w podziale na miasta i wieś oraz według form budownictwa. Prezentowane dane w wartościach bezwzglednych oraz wskaźnik dynamiki (2024=100). Dane do tablicy załączono w pliku  Budownictwo mieszkaniowe w województwie świętokrzyskim w 2025 r. – tablice w formacie XLSX."/>
      </w:tblPr>
      <w:tblGrid>
        <w:gridCol w:w="2087"/>
        <w:gridCol w:w="323"/>
        <w:gridCol w:w="1134"/>
        <w:gridCol w:w="1134"/>
        <w:gridCol w:w="1134"/>
        <w:gridCol w:w="1134"/>
        <w:gridCol w:w="1134"/>
      </w:tblGrid>
      <w:tr w:rsidR="004B4510" w:rsidRPr="00EC1D7C" w14:paraId="2E55D86A" w14:textId="77777777" w:rsidTr="000F15C2">
        <w:trPr>
          <w:trHeight w:hRule="exact" w:val="584"/>
        </w:trPr>
        <w:tc>
          <w:tcPr>
            <w:tcW w:w="2410" w:type="dxa"/>
            <w:gridSpan w:val="2"/>
            <w:vMerge w:val="restart"/>
            <w:tcBorders>
              <w:left w:val="nil"/>
            </w:tcBorders>
            <w:vAlign w:val="center"/>
          </w:tcPr>
          <w:p w14:paraId="3671CE0A" w14:textId="46FA33F8" w:rsidR="004B4510" w:rsidRPr="00EC1D7C" w:rsidRDefault="004B4510" w:rsidP="003A339B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EC1D7C">
              <w:rPr>
                <w:sz w:val="18"/>
                <w:szCs w:val="18"/>
              </w:rPr>
              <w:t>Formy budownictwa</w:t>
            </w:r>
          </w:p>
          <w:p w14:paraId="7417D13B" w14:textId="77777777" w:rsidR="004B4510" w:rsidRPr="00EC1D7C" w:rsidRDefault="004B4510" w:rsidP="003A339B">
            <w:pPr>
              <w:spacing w:before="0" w:after="0"/>
              <w:ind w:hanging="247"/>
              <w:jc w:val="center"/>
              <w:rPr>
                <w:sz w:val="18"/>
                <w:szCs w:val="18"/>
              </w:rPr>
            </w:pPr>
            <w:bookmarkStart w:id="0" w:name="OLE_LINK1"/>
            <w:r w:rsidRPr="00EC1D7C">
              <w:rPr>
                <w:sz w:val="18"/>
                <w:szCs w:val="18"/>
              </w:rPr>
              <w:t>a – w liczbach</w:t>
            </w:r>
          </w:p>
          <w:p w14:paraId="5713A34D" w14:textId="0E221E9F" w:rsidR="004B4510" w:rsidRPr="00EC1D7C" w:rsidRDefault="004B4510" w:rsidP="00BC769E">
            <w:pPr>
              <w:spacing w:before="0" w:after="0"/>
              <w:ind w:left="604" w:hanging="142"/>
              <w:jc w:val="center"/>
              <w:rPr>
                <w:sz w:val="18"/>
                <w:szCs w:val="18"/>
              </w:rPr>
            </w:pPr>
            <w:r w:rsidRPr="00BC769E">
              <w:rPr>
                <w:sz w:val="18"/>
                <w:szCs w:val="18"/>
              </w:rPr>
              <w:t>bezwzględnych</w:t>
            </w:r>
          </w:p>
          <w:p w14:paraId="276C9C03" w14:textId="13C03396" w:rsidR="004B4510" w:rsidRPr="00EC1D7C" w:rsidRDefault="004B4510" w:rsidP="002E3F14">
            <w:pPr>
              <w:spacing w:before="0" w:after="0"/>
              <w:ind w:left="-247" w:hanging="86"/>
              <w:jc w:val="center"/>
              <w:rPr>
                <w:sz w:val="18"/>
                <w:szCs w:val="18"/>
              </w:rPr>
            </w:pPr>
            <w:bookmarkStart w:id="1" w:name="OLE_LINK2"/>
            <w:bookmarkEnd w:id="0"/>
            <w:r w:rsidRPr="00EC1D7C">
              <w:rPr>
                <w:sz w:val="18"/>
                <w:szCs w:val="18"/>
              </w:rPr>
              <w:t xml:space="preserve">b – </w:t>
            </w:r>
            <w:r>
              <w:rPr>
                <w:sz w:val="18"/>
                <w:szCs w:val="18"/>
              </w:rPr>
              <w:t>2024</w:t>
            </w:r>
            <w:r w:rsidRPr="00EC1D7C">
              <w:rPr>
                <w:sz w:val="18"/>
                <w:szCs w:val="18"/>
              </w:rPr>
              <w:t>=100</w:t>
            </w:r>
            <w:bookmarkEnd w:id="1"/>
          </w:p>
        </w:tc>
        <w:tc>
          <w:tcPr>
            <w:tcW w:w="1134" w:type="dxa"/>
            <w:vMerge w:val="restart"/>
            <w:vAlign w:val="center"/>
          </w:tcPr>
          <w:p w14:paraId="0CA9ED2B" w14:textId="77777777" w:rsidR="004B4510" w:rsidRPr="00EC1D7C" w:rsidRDefault="004B4510" w:rsidP="003A339B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EC1D7C">
              <w:rPr>
                <w:sz w:val="18"/>
                <w:szCs w:val="18"/>
              </w:rPr>
              <w:t>Mieszkania</w:t>
            </w:r>
          </w:p>
        </w:tc>
        <w:tc>
          <w:tcPr>
            <w:tcW w:w="2268" w:type="dxa"/>
            <w:gridSpan w:val="2"/>
            <w:vAlign w:val="center"/>
          </w:tcPr>
          <w:p w14:paraId="6DFC486F" w14:textId="4C1CB24D" w:rsidR="004B4510" w:rsidRPr="00EC1D7C" w:rsidRDefault="004B4510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Izby</w:t>
            </w:r>
          </w:p>
        </w:tc>
        <w:tc>
          <w:tcPr>
            <w:tcW w:w="2268" w:type="dxa"/>
            <w:gridSpan w:val="2"/>
            <w:tcBorders>
              <w:right w:val="nil"/>
            </w:tcBorders>
            <w:vAlign w:val="center"/>
          </w:tcPr>
          <w:p w14:paraId="0273C4E9" w14:textId="683F2996" w:rsidR="004B4510" w:rsidRPr="00EC1D7C" w:rsidRDefault="004B4510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Powierzchnia użytkowa mieszkań w m</w:t>
            </w:r>
            <w:r w:rsidRPr="00EC1D7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4B4510" w:rsidRPr="00EC1D7C" w14:paraId="1D18F4C5" w14:textId="77777777" w:rsidTr="004B4510">
        <w:trPr>
          <w:trHeight w:hRule="exact" w:val="708"/>
        </w:trPr>
        <w:tc>
          <w:tcPr>
            <w:tcW w:w="2410" w:type="dxa"/>
            <w:gridSpan w:val="2"/>
            <w:vMerge/>
            <w:tcBorders>
              <w:left w:val="nil"/>
            </w:tcBorders>
            <w:vAlign w:val="center"/>
          </w:tcPr>
          <w:p w14:paraId="2E5C3613" w14:textId="77777777" w:rsidR="004B4510" w:rsidRPr="00EC1D7C" w:rsidRDefault="004B4510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2934009" w14:textId="77777777" w:rsidR="004B4510" w:rsidRPr="00EC1D7C" w:rsidRDefault="004B4510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0C578A" w14:textId="4C71A319" w:rsidR="004B4510" w:rsidRPr="00EC1D7C" w:rsidRDefault="004B4510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ogółem</w:t>
            </w:r>
          </w:p>
        </w:tc>
        <w:tc>
          <w:tcPr>
            <w:tcW w:w="1134" w:type="dxa"/>
            <w:vAlign w:val="center"/>
          </w:tcPr>
          <w:p w14:paraId="2286FA70" w14:textId="6C5C3697" w:rsidR="004B4510" w:rsidRPr="00EC1D7C" w:rsidRDefault="004B4510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na 1 mieszkanie</w:t>
            </w:r>
          </w:p>
        </w:tc>
        <w:tc>
          <w:tcPr>
            <w:tcW w:w="1134" w:type="dxa"/>
            <w:vAlign w:val="center"/>
          </w:tcPr>
          <w:p w14:paraId="2F426218" w14:textId="77777777" w:rsidR="004B4510" w:rsidRPr="00EC1D7C" w:rsidRDefault="004B4510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ogółem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0BA1088" w14:textId="3DD9FE7B" w:rsidR="004B4510" w:rsidRPr="00EC1D7C" w:rsidRDefault="004B4510" w:rsidP="006B56A6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na </w:t>
            </w:r>
            <w:r w:rsidRPr="00EC1D7C">
              <w:rPr>
                <w:rFonts w:cs="Arial"/>
                <w:sz w:val="18"/>
                <w:szCs w:val="18"/>
              </w:rPr>
              <w:t>1 mieszkani</w:t>
            </w:r>
            <w:r>
              <w:rPr>
                <w:rFonts w:cs="Arial"/>
                <w:sz w:val="18"/>
                <w:szCs w:val="18"/>
              </w:rPr>
              <w:t>e</w:t>
            </w:r>
          </w:p>
        </w:tc>
      </w:tr>
      <w:tr w:rsidR="00A71CDB" w:rsidRPr="00EC1D7C" w14:paraId="59549391" w14:textId="77777777" w:rsidTr="004B4510">
        <w:tc>
          <w:tcPr>
            <w:tcW w:w="2087" w:type="dxa"/>
            <w:vMerge w:val="restart"/>
            <w:tcBorders>
              <w:left w:val="nil"/>
              <w:right w:val="nil"/>
            </w:tcBorders>
            <w:vAlign w:val="center"/>
          </w:tcPr>
          <w:p w14:paraId="6172E85B" w14:textId="4E8B5853" w:rsidR="00A71CDB" w:rsidRPr="00EC1D7C" w:rsidRDefault="00A71CDB" w:rsidP="00125DC3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Ogółem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1048CD25" w14:textId="77777777" w:rsidR="00A71CDB" w:rsidRPr="00EC1D7C" w:rsidRDefault="00A71CDB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53F2AF00" w14:textId="187B72A4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3901</w:t>
            </w:r>
          </w:p>
        </w:tc>
        <w:tc>
          <w:tcPr>
            <w:tcW w:w="1134" w:type="dxa"/>
          </w:tcPr>
          <w:p w14:paraId="2030736F" w14:textId="1BF838DA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16858</w:t>
            </w:r>
          </w:p>
        </w:tc>
        <w:tc>
          <w:tcPr>
            <w:tcW w:w="1134" w:type="dxa"/>
          </w:tcPr>
          <w:p w14:paraId="7DC93A65" w14:textId="3E6F48EA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4,3</w:t>
            </w:r>
          </w:p>
        </w:tc>
        <w:tc>
          <w:tcPr>
            <w:tcW w:w="1134" w:type="dxa"/>
          </w:tcPr>
          <w:p w14:paraId="2BD22310" w14:textId="700721B2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392959</w:t>
            </w:r>
          </w:p>
        </w:tc>
        <w:tc>
          <w:tcPr>
            <w:tcW w:w="1134" w:type="dxa"/>
            <w:tcBorders>
              <w:right w:val="nil"/>
            </w:tcBorders>
          </w:tcPr>
          <w:p w14:paraId="3797E5B8" w14:textId="4FA2C610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100,7</w:t>
            </w:r>
          </w:p>
        </w:tc>
      </w:tr>
      <w:tr w:rsidR="00A71CDB" w:rsidRPr="00EC1D7C" w14:paraId="2B2768C7" w14:textId="77777777" w:rsidTr="004B4510">
        <w:tc>
          <w:tcPr>
            <w:tcW w:w="2087" w:type="dxa"/>
            <w:vMerge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1CAE05B5" w14:textId="77777777" w:rsidR="00A71CDB" w:rsidRPr="00EC1D7C" w:rsidRDefault="00A71CDB" w:rsidP="00125DC3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B1DB709" w14:textId="77777777" w:rsidR="00A71CDB" w:rsidRPr="00EC1D7C" w:rsidRDefault="00A71CDB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1E03BCA6" w14:textId="35178E21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82,1</w:t>
            </w:r>
          </w:p>
        </w:tc>
        <w:tc>
          <w:tcPr>
            <w:tcW w:w="1134" w:type="dxa"/>
          </w:tcPr>
          <w:p w14:paraId="1068E0C2" w14:textId="08D308CD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86,3</w:t>
            </w:r>
          </w:p>
        </w:tc>
        <w:tc>
          <w:tcPr>
            <w:tcW w:w="1134" w:type="dxa"/>
          </w:tcPr>
          <w:p w14:paraId="22832BA6" w14:textId="6AFD1EB5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105,2</w:t>
            </w:r>
          </w:p>
        </w:tc>
        <w:tc>
          <w:tcPr>
            <w:tcW w:w="1134" w:type="dxa"/>
          </w:tcPr>
          <w:p w14:paraId="1D2E497C" w14:textId="1B89F75F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88,5</w:t>
            </w:r>
          </w:p>
        </w:tc>
        <w:tc>
          <w:tcPr>
            <w:tcW w:w="1134" w:type="dxa"/>
            <w:tcBorders>
              <w:right w:val="nil"/>
            </w:tcBorders>
          </w:tcPr>
          <w:p w14:paraId="13C5ED25" w14:textId="63FC1C2F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107,8</w:t>
            </w:r>
          </w:p>
        </w:tc>
      </w:tr>
      <w:tr w:rsidR="00A71CDB" w:rsidRPr="00EC1D7C" w14:paraId="1CA7A0BA" w14:textId="77777777" w:rsidTr="004B4510">
        <w:tc>
          <w:tcPr>
            <w:tcW w:w="2087" w:type="dxa"/>
            <w:vMerge w:val="restart"/>
            <w:tcBorders>
              <w:left w:val="nil"/>
              <w:right w:val="nil"/>
            </w:tcBorders>
            <w:vAlign w:val="center"/>
          </w:tcPr>
          <w:p w14:paraId="6763104C" w14:textId="3778462C" w:rsidR="00A71CDB" w:rsidRPr="00EC1D7C" w:rsidRDefault="00A71CDB" w:rsidP="00125DC3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Miasta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E751936" w14:textId="727A1725" w:rsidR="00A71CDB" w:rsidRPr="00EC1D7C" w:rsidRDefault="00A71CDB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4D551225" w14:textId="72F14CDA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1918</w:t>
            </w:r>
          </w:p>
        </w:tc>
        <w:tc>
          <w:tcPr>
            <w:tcW w:w="1134" w:type="dxa"/>
          </w:tcPr>
          <w:p w14:paraId="53A5F400" w14:textId="027D390F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6272</w:t>
            </w:r>
          </w:p>
        </w:tc>
        <w:tc>
          <w:tcPr>
            <w:tcW w:w="1134" w:type="dxa"/>
          </w:tcPr>
          <w:p w14:paraId="208E86AF" w14:textId="65FA9A17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3,3</w:t>
            </w:r>
          </w:p>
        </w:tc>
        <w:tc>
          <w:tcPr>
            <w:tcW w:w="1134" w:type="dxa"/>
          </w:tcPr>
          <w:p w14:paraId="16D1A385" w14:textId="55F33E36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143545</w:t>
            </w:r>
          </w:p>
        </w:tc>
        <w:tc>
          <w:tcPr>
            <w:tcW w:w="1134" w:type="dxa"/>
            <w:tcBorders>
              <w:right w:val="nil"/>
            </w:tcBorders>
          </w:tcPr>
          <w:p w14:paraId="037AE4C9" w14:textId="5EC02DDC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74,8</w:t>
            </w:r>
          </w:p>
        </w:tc>
      </w:tr>
      <w:tr w:rsidR="00A71CDB" w:rsidRPr="00EC1D7C" w14:paraId="21588A1E" w14:textId="77777777" w:rsidTr="004B4510">
        <w:tc>
          <w:tcPr>
            <w:tcW w:w="2087" w:type="dxa"/>
            <w:vMerge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0663E42B" w14:textId="77777777" w:rsidR="00A71CDB" w:rsidRPr="00EC1D7C" w:rsidRDefault="00A71CDB" w:rsidP="00125DC3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413507DC" w14:textId="734600C4" w:rsidR="00A71CDB" w:rsidRPr="00EC1D7C" w:rsidRDefault="00A71CDB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2A7B4C47" w14:textId="498FF4D6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70,3</w:t>
            </w:r>
          </w:p>
        </w:tc>
        <w:tc>
          <w:tcPr>
            <w:tcW w:w="1134" w:type="dxa"/>
          </w:tcPr>
          <w:p w14:paraId="572A12F6" w14:textId="498923CC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73,8</w:t>
            </w:r>
          </w:p>
        </w:tc>
        <w:tc>
          <w:tcPr>
            <w:tcW w:w="1134" w:type="dxa"/>
          </w:tcPr>
          <w:p w14:paraId="0426590A" w14:textId="580666FE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105,1</w:t>
            </w:r>
          </w:p>
        </w:tc>
        <w:tc>
          <w:tcPr>
            <w:tcW w:w="1134" w:type="dxa"/>
          </w:tcPr>
          <w:p w14:paraId="4E3276CD" w14:textId="38FABCFF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right w:val="nil"/>
            </w:tcBorders>
          </w:tcPr>
          <w:p w14:paraId="010469B9" w14:textId="757BC7E1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112,8</w:t>
            </w:r>
          </w:p>
        </w:tc>
      </w:tr>
      <w:tr w:rsidR="00A71CDB" w:rsidRPr="00EC1D7C" w14:paraId="351D0B7C" w14:textId="77777777" w:rsidTr="004B4510">
        <w:tc>
          <w:tcPr>
            <w:tcW w:w="2087" w:type="dxa"/>
            <w:vMerge w:val="restart"/>
            <w:tcBorders>
              <w:left w:val="nil"/>
              <w:right w:val="nil"/>
            </w:tcBorders>
            <w:vAlign w:val="center"/>
          </w:tcPr>
          <w:p w14:paraId="0E75A365" w14:textId="2F41EEB9" w:rsidR="00A71CDB" w:rsidRPr="00EC1D7C" w:rsidRDefault="00A71CDB" w:rsidP="00125DC3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Wieś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20A1209" w14:textId="5E0AC8E5" w:rsidR="00A71CDB" w:rsidRPr="00EC1D7C" w:rsidRDefault="00A71CDB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6762D3E2" w14:textId="7E578FA0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1983</w:t>
            </w:r>
          </w:p>
        </w:tc>
        <w:tc>
          <w:tcPr>
            <w:tcW w:w="1134" w:type="dxa"/>
          </w:tcPr>
          <w:p w14:paraId="55678587" w14:textId="18E7792E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10586</w:t>
            </w:r>
          </w:p>
        </w:tc>
        <w:tc>
          <w:tcPr>
            <w:tcW w:w="1134" w:type="dxa"/>
          </w:tcPr>
          <w:p w14:paraId="7F7A729E" w14:textId="26DF311F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5,3</w:t>
            </w:r>
          </w:p>
        </w:tc>
        <w:tc>
          <w:tcPr>
            <w:tcW w:w="1134" w:type="dxa"/>
          </w:tcPr>
          <w:p w14:paraId="178C0ACA" w14:textId="60D507F4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249414</w:t>
            </w:r>
          </w:p>
        </w:tc>
        <w:tc>
          <w:tcPr>
            <w:tcW w:w="1134" w:type="dxa"/>
            <w:tcBorders>
              <w:right w:val="nil"/>
            </w:tcBorders>
          </w:tcPr>
          <w:p w14:paraId="7286B6BB" w14:textId="27C0D3E6" w:rsidR="00A71CDB" w:rsidRPr="00D866F3" w:rsidRDefault="00A71CDB" w:rsidP="00E3067E">
            <w:pPr>
              <w:widowControl w:val="0"/>
              <w:tabs>
                <w:tab w:val="center" w:pos="530"/>
                <w:tab w:val="right" w:pos="1060"/>
              </w:tabs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125,8</w:t>
            </w:r>
          </w:p>
        </w:tc>
      </w:tr>
      <w:tr w:rsidR="00A71CDB" w:rsidRPr="00EC1D7C" w14:paraId="2F98D06A" w14:textId="77777777" w:rsidTr="004B4510">
        <w:tc>
          <w:tcPr>
            <w:tcW w:w="2087" w:type="dxa"/>
            <w:vMerge/>
            <w:tcBorders>
              <w:left w:val="nil"/>
              <w:right w:val="nil"/>
            </w:tcBorders>
            <w:vAlign w:val="center"/>
          </w:tcPr>
          <w:p w14:paraId="5C063AA3" w14:textId="77777777" w:rsidR="00A71CDB" w:rsidRPr="00EC1D7C" w:rsidRDefault="00A71CDB" w:rsidP="00125DC3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760471ED" w14:textId="5046F006" w:rsidR="00A71CDB" w:rsidRPr="00EC1D7C" w:rsidRDefault="00A71CDB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239394D3" w14:textId="0907D908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98,0</w:t>
            </w:r>
          </w:p>
        </w:tc>
        <w:tc>
          <w:tcPr>
            <w:tcW w:w="1134" w:type="dxa"/>
          </w:tcPr>
          <w:p w14:paraId="6FC122B7" w14:textId="2BDF69F4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95,9</w:t>
            </w:r>
          </w:p>
        </w:tc>
        <w:tc>
          <w:tcPr>
            <w:tcW w:w="1134" w:type="dxa"/>
          </w:tcPr>
          <w:p w14:paraId="5F5DABEF" w14:textId="142E4D85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97,8</w:t>
            </w:r>
          </w:p>
        </w:tc>
        <w:tc>
          <w:tcPr>
            <w:tcW w:w="1134" w:type="dxa"/>
          </w:tcPr>
          <w:p w14:paraId="2799C791" w14:textId="0EBBB1F5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94,8</w:t>
            </w:r>
          </w:p>
        </w:tc>
        <w:tc>
          <w:tcPr>
            <w:tcW w:w="1134" w:type="dxa"/>
            <w:tcBorders>
              <w:right w:val="nil"/>
            </w:tcBorders>
          </w:tcPr>
          <w:p w14:paraId="5189D40D" w14:textId="41FDAA9C" w:rsidR="00A71CDB" w:rsidRPr="00D866F3" w:rsidRDefault="00A71CDB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96,8</w:t>
            </w:r>
          </w:p>
        </w:tc>
      </w:tr>
      <w:tr w:rsidR="00125DC3" w:rsidRPr="00EC1D7C" w14:paraId="2196B9C5" w14:textId="77777777" w:rsidTr="004B4510">
        <w:tc>
          <w:tcPr>
            <w:tcW w:w="2087" w:type="dxa"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21EB66F2" w14:textId="77777777" w:rsidR="00125DC3" w:rsidRPr="00EC1D7C" w:rsidRDefault="00125DC3" w:rsidP="00125DC3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Budownictwo: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ED924C8" w14:textId="77777777" w:rsidR="00125DC3" w:rsidRPr="00EC1D7C" w:rsidRDefault="00125DC3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6508D0" w14:textId="5FECA33C" w:rsidR="00125DC3" w:rsidRPr="00D866F3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0FEC93" w14:textId="77777777" w:rsidR="00125DC3" w:rsidRPr="00D866F3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F3BB83" w14:textId="77777777" w:rsidR="00125DC3" w:rsidRPr="00D866F3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86D7105" w14:textId="77777777" w:rsidR="00125DC3" w:rsidRPr="00D866F3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1995C441" w14:textId="77777777" w:rsidR="00125DC3" w:rsidRPr="00D866F3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CF06B2" w:rsidRPr="00EC1D7C" w14:paraId="40208F0F" w14:textId="77777777" w:rsidTr="004B4510">
        <w:tc>
          <w:tcPr>
            <w:tcW w:w="2087" w:type="dxa"/>
            <w:vMerge w:val="restart"/>
            <w:tcBorders>
              <w:left w:val="nil"/>
              <w:right w:val="nil"/>
            </w:tcBorders>
            <w:vAlign w:val="center"/>
          </w:tcPr>
          <w:p w14:paraId="38479315" w14:textId="7CA9EBA9" w:rsidR="00CF06B2" w:rsidRPr="00EC1D7C" w:rsidRDefault="00CF06B2" w:rsidP="00CF06B2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Indywidualne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2CE268DE" w14:textId="1DC2B1ED" w:rsidR="00CF06B2" w:rsidRPr="00EC1D7C" w:rsidRDefault="00CF06B2" w:rsidP="00CF06B2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04DDD722" w14:textId="51308A91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2191</w:t>
            </w:r>
          </w:p>
        </w:tc>
        <w:tc>
          <w:tcPr>
            <w:tcW w:w="1134" w:type="dxa"/>
          </w:tcPr>
          <w:p w14:paraId="4D92D598" w14:textId="4E40C2BA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11951</w:t>
            </w:r>
          </w:p>
        </w:tc>
        <w:tc>
          <w:tcPr>
            <w:tcW w:w="1134" w:type="dxa"/>
          </w:tcPr>
          <w:p w14:paraId="1519026F" w14:textId="257B428C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5,5</w:t>
            </w:r>
          </w:p>
        </w:tc>
        <w:tc>
          <w:tcPr>
            <w:tcW w:w="1134" w:type="dxa"/>
          </w:tcPr>
          <w:p w14:paraId="7B7F2A79" w14:textId="04B4BAB2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291433</w:t>
            </w:r>
          </w:p>
        </w:tc>
        <w:tc>
          <w:tcPr>
            <w:tcW w:w="1134" w:type="dxa"/>
            <w:tcBorders>
              <w:right w:val="nil"/>
            </w:tcBorders>
          </w:tcPr>
          <w:p w14:paraId="588D4F1A" w14:textId="246AFD3B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133,0</w:t>
            </w:r>
          </w:p>
        </w:tc>
      </w:tr>
      <w:tr w:rsidR="00CF06B2" w:rsidRPr="00EC1D7C" w14:paraId="3A33DC49" w14:textId="77777777" w:rsidTr="004B4510">
        <w:tc>
          <w:tcPr>
            <w:tcW w:w="2087" w:type="dxa"/>
            <w:vMerge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06C66C9E" w14:textId="77777777" w:rsidR="00CF06B2" w:rsidRPr="00EC1D7C" w:rsidRDefault="00CF06B2" w:rsidP="00CF06B2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05419DED" w14:textId="37818D9C" w:rsidR="00CF06B2" w:rsidRPr="00EC1D7C" w:rsidRDefault="00CF06B2" w:rsidP="00CF06B2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41544D3D" w14:textId="002276F6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98,4</w:t>
            </w:r>
          </w:p>
        </w:tc>
        <w:tc>
          <w:tcPr>
            <w:tcW w:w="1134" w:type="dxa"/>
          </w:tcPr>
          <w:p w14:paraId="5A23E338" w14:textId="453A7450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95,4</w:t>
            </w:r>
          </w:p>
        </w:tc>
        <w:tc>
          <w:tcPr>
            <w:tcW w:w="1134" w:type="dxa"/>
          </w:tcPr>
          <w:p w14:paraId="2DD0AED1" w14:textId="6E8CFCB3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96,9</w:t>
            </w:r>
          </w:p>
        </w:tc>
        <w:tc>
          <w:tcPr>
            <w:tcW w:w="1134" w:type="dxa"/>
          </w:tcPr>
          <w:p w14:paraId="39CF48BD" w14:textId="31C74CE0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94,7</w:t>
            </w:r>
          </w:p>
        </w:tc>
        <w:tc>
          <w:tcPr>
            <w:tcW w:w="1134" w:type="dxa"/>
            <w:tcBorders>
              <w:right w:val="nil"/>
            </w:tcBorders>
          </w:tcPr>
          <w:p w14:paraId="60265911" w14:textId="45DCEBF1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96,3</w:t>
            </w:r>
          </w:p>
        </w:tc>
      </w:tr>
      <w:tr w:rsidR="00CF06B2" w:rsidRPr="00EC1D7C" w14:paraId="70A46D10" w14:textId="77777777" w:rsidTr="004B4510">
        <w:tc>
          <w:tcPr>
            <w:tcW w:w="2087" w:type="dxa"/>
            <w:vMerge w:val="restart"/>
            <w:tcBorders>
              <w:left w:val="nil"/>
              <w:right w:val="nil"/>
            </w:tcBorders>
            <w:vAlign w:val="center"/>
          </w:tcPr>
          <w:p w14:paraId="1449BA13" w14:textId="13C60B16" w:rsidR="00CF06B2" w:rsidRPr="00EC1D7C" w:rsidRDefault="00CF06B2" w:rsidP="00CF06B2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Przeznaczone na sprzedaż lub wynajem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6B742C9D" w14:textId="6B65D6FD" w:rsidR="00CF06B2" w:rsidRPr="00EC1D7C" w:rsidRDefault="00CF06B2" w:rsidP="00CF06B2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bottom"/>
          </w:tcPr>
          <w:p w14:paraId="62E06856" w14:textId="12E76835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1666</w:t>
            </w:r>
          </w:p>
        </w:tc>
        <w:tc>
          <w:tcPr>
            <w:tcW w:w="1134" w:type="dxa"/>
            <w:vAlign w:val="bottom"/>
          </w:tcPr>
          <w:p w14:paraId="560F9B42" w14:textId="1898DAFF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4764</w:t>
            </w:r>
          </w:p>
        </w:tc>
        <w:tc>
          <w:tcPr>
            <w:tcW w:w="1134" w:type="dxa"/>
            <w:vAlign w:val="bottom"/>
          </w:tcPr>
          <w:p w14:paraId="2FC42206" w14:textId="61CCB4C7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2,9</w:t>
            </w:r>
          </w:p>
        </w:tc>
        <w:tc>
          <w:tcPr>
            <w:tcW w:w="1134" w:type="dxa"/>
            <w:vAlign w:val="bottom"/>
          </w:tcPr>
          <w:p w14:paraId="1259FB00" w14:textId="6502FD90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99275</w:t>
            </w:r>
          </w:p>
        </w:tc>
        <w:tc>
          <w:tcPr>
            <w:tcW w:w="1134" w:type="dxa"/>
            <w:tcBorders>
              <w:right w:val="nil"/>
            </w:tcBorders>
            <w:vAlign w:val="bottom"/>
          </w:tcPr>
          <w:p w14:paraId="20FEF908" w14:textId="620D6A9B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59,6</w:t>
            </w:r>
          </w:p>
        </w:tc>
      </w:tr>
      <w:tr w:rsidR="00CF06B2" w:rsidRPr="00EC1D7C" w14:paraId="380EF274" w14:textId="77777777" w:rsidTr="004B4510">
        <w:tc>
          <w:tcPr>
            <w:tcW w:w="2087" w:type="dxa"/>
            <w:vMerge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6EF8F1C0" w14:textId="77777777" w:rsidR="00CF06B2" w:rsidRPr="00EC1D7C" w:rsidRDefault="00CF06B2" w:rsidP="00CF06B2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F5F452A" w14:textId="77777777" w:rsidR="00CF06B2" w:rsidRPr="00EC1D7C" w:rsidRDefault="00CF06B2" w:rsidP="00CF06B2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64ED442E" w14:textId="38952B60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70,7</w:t>
            </w:r>
          </w:p>
        </w:tc>
        <w:tc>
          <w:tcPr>
            <w:tcW w:w="1134" w:type="dxa"/>
          </w:tcPr>
          <w:p w14:paraId="7D5D9670" w14:textId="3E373F56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71,8</w:t>
            </w:r>
          </w:p>
        </w:tc>
        <w:tc>
          <w:tcPr>
            <w:tcW w:w="1134" w:type="dxa"/>
          </w:tcPr>
          <w:p w14:paraId="0A613EF3" w14:textId="19DEA35B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101,6</w:t>
            </w:r>
          </w:p>
        </w:tc>
        <w:tc>
          <w:tcPr>
            <w:tcW w:w="1134" w:type="dxa"/>
          </w:tcPr>
          <w:p w14:paraId="4FB8B848" w14:textId="73B148FD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76,4</w:t>
            </w:r>
          </w:p>
        </w:tc>
        <w:tc>
          <w:tcPr>
            <w:tcW w:w="1134" w:type="dxa"/>
            <w:tcBorders>
              <w:right w:val="nil"/>
            </w:tcBorders>
          </w:tcPr>
          <w:p w14:paraId="7C829159" w14:textId="41DD0A5A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108,1</w:t>
            </w:r>
          </w:p>
        </w:tc>
      </w:tr>
      <w:tr w:rsidR="00CF06B2" w:rsidRPr="00EC1D7C" w14:paraId="446B989A" w14:textId="77777777" w:rsidTr="004B4510">
        <w:tc>
          <w:tcPr>
            <w:tcW w:w="2087" w:type="dxa"/>
            <w:vMerge w:val="restart"/>
            <w:tcBorders>
              <w:left w:val="nil"/>
              <w:right w:val="nil"/>
            </w:tcBorders>
            <w:vAlign w:val="center"/>
          </w:tcPr>
          <w:p w14:paraId="30780E01" w14:textId="0B0A64A9" w:rsidR="00CF06B2" w:rsidRPr="00EC1D7C" w:rsidRDefault="00CF06B2" w:rsidP="00CF06B2">
            <w:pPr>
              <w:widowControl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Komunalne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08BE093E" w14:textId="77777777" w:rsidR="00CF06B2" w:rsidRPr="00EC1D7C" w:rsidRDefault="00CF06B2" w:rsidP="00CF06B2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7D7550EF" w14:textId="220333F1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18AED09F" w14:textId="6FEC6C7B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0586178B" w14:textId="61C98B12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0441D052" w14:textId="66376460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107</w:t>
            </w:r>
          </w:p>
        </w:tc>
        <w:tc>
          <w:tcPr>
            <w:tcW w:w="1134" w:type="dxa"/>
            <w:tcBorders>
              <w:right w:val="nil"/>
            </w:tcBorders>
          </w:tcPr>
          <w:p w14:paraId="6BE17C54" w14:textId="4F5288A1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26,8</w:t>
            </w:r>
          </w:p>
        </w:tc>
      </w:tr>
      <w:tr w:rsidR="00CF06B2" w:rsidRPr="00EC1D7C" w14:paraId="58CEB13F" w14:textId="77777777" w:rsidTr="004B4510">
        <w:tc>
          <w:tcPr>
            <w:tcW w:w="2087" w:type="dxa"/>
            <w:vMerge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6ECA2FF9" w14:textId="77777777" w:rsidR="00CF06B2" w:rsidRPr="00EC1D7C" w:rsidRDefault="00CF06B2" w:rsidP="00CF06B2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D9F501A" w14:textId="77777777" w:rsidR="00CF06B2" w:rsidRPr="00EC1D7C" w:rsidRDefault="00CF06B2" w:rsidP="00CF06B2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43D0DDF8" w14:textId="64510F44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3,1</w:t>
            </w:r>
          </w:p>
        </w:tc>
        <w:tc>
          <w:tcPr>
            <w:tcW w:w="1134" w:type="dxa"/>
          </w:tcPr>
          <w:p w14:paraId="3EE05BD8" w14:textId="269D152C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2,8</w:t>
            </w:r>
          </w:p>
        </w:tc>
        <w:tc>
          <w:tcPr>
            <w:tcW w:w="1134" w:type="dxa"/>
          </w:tcPr>
          <w:p w14:paraId="403044C3" w14:textId="16D342A5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90,2</w:t>
            </w:r>
          </w:p>
        </w:tc>
        <w:tc>
          <w:tcPr>
            <w:tcW w:w="1134" w:type="dxa"/>
          </w:tcPr>
          <w:p w14:paraId="16CAB7C5" w14:textId="0694929E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right w:val="nil"/>
            </w:tcBorders>
          </w:tcPr>
          <w:p w14:paraId="79F8CC9E" w14:textId="24A9B3FC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76,9</w:t>
            </w:r>
          </w:p>
        </w:tc>
      </w:tr>
      <w:tr w:rsidR="00CF06B2" w:rsidRPr="00EC1D7C" w14:paraId="26EB1BD4" w14:textId="77777777" w:rsidTr="004B4510">
        <w:tc>
          <w:tcPr>
            <w:tcW w:w="2087" w:type="dxa"/>
            <w:vMerge w:val="restart"/>
            <w:tcBorders>
              <w:left w:val="nil"/>
              <w:right w:val="nil"/>
            </w:tcBorders>
            <w:vAlign w:val="center"/>
          </w:tcPr>
          <w:p w14:paraId="0C72B4CD" w14:textId="6E0BAC10" w:rsidR="00CF06B2" w:rsidRPr="00EC1D7C" w:rsidRDefault="00CF06B2" w:rsidP="00CF06B2">
            <w:pPr>
              <w:widowControl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Spółdzielcze</w:t>
            </w:r>
          </w:p>
        </w:tc>
        <w:tc>
          <w:tcPr>
            <w:tcW w:w="323" w:type="dxa"/>
            <w:tcBorders>
              <w:left w:val="nil"/>
              <w:bottom w:val="single" w:sz="4" w:space="0" w:color="001D77"/>
            </w:tcBorders>
            <w:vAlign w:val="bottom"/>
          </w:tcPr>
          <w:p w14:paraId="278EDA11" w14:textId="77777777" w:rsidR="00CF06B2" w:rsidRPr="00EC1D7C" w:rsidRDefault="00CF06B2" w:rsidP="00CF06B2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</w:tcPr>
          <w:p w14:paraId="2E507D7E" w14:textId="1F033DB5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</w:tcPr>
          <w:p w14:paraId="60EB10E8" w14:textId="285AE29F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135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</w:tcPr>
          <w:p w14:paraId="34F46EB8" w14:textId="07EF67C3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3,4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</w:tcPr>
          <w:p w14:paraId="20486BE7" w14:textId="70CEA995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2144</w:t>
            </w:r>
          </w:p>
        </w:tc>
        <w:tc>
          <w:tcPr>
            <w:tcW w:w="1134" w:type="dxa"/>
            <w:tcBorders>
              <w:bottom w:val="single" w:sz="4" w:space="0" w:color="001D77"/>
              <w:right w:val="nil"/>
            </w:tcBorders>
          </w:tcPr>
          <w:p w14:paraId="15603558" w14:textId="43231DA1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rPr>
                <w:rFonts w:cs="Arial"/>
                <w:sz w:val="18"/>
                <w:szCs w:val="18"/>
              </w:rPr>
              <w:t>53,6</w:t>
            </w:r>
          </w:p>
        </w:tc>
      </w:tr>
      <w:tr w:rsidR="00CF06B2" w:rsidRPr="00EC1D7C" w14:paraId="44DA0F43" w14:textId="77777777" w:rsidTr="004B4510">
        <w:tc>
          <w:tcPr>
            <w:tcW w:w="20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249769F6" w14:textId="77777777" w:rsidR="00CF06B2" w:rsidRPr="00EC1D7C" w:rsidRDefault="00CF06B2" w:rsidP="00CF06B2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  <w:bottom w:val="nil"/>
            </w:tcBorders>
            <w:vAlign w:val="bottom"/>
          </w:tcPr>
          <w:p w14:paraId="5FC8C2F4" w14:textId="77777777" w:rsidR="00CF06B2" w:rsidRPr="00EC1D7C" w:rsidRDefault="00CF06B2" w:rsidP="00CF06B2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bottom w:val="nil"/>
            </w:tcBorders>
          </w:tcPr>
          <w:p w14:paraId="33EBFA82" w14:textId="29877ABC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.</w:t>
            </w:r>
          </w:p>
        </w:tc>
        <w:tc>
          <w:tcPr>
            <w:tcW w:w="1134" w:type="dxa"/>
            <w:tcBorders>
              <w:bottom w:val="nil"/>
            </w:tcBorders>
          </w:tcPr>
          <w:p w14:paraId="7EF62E55" w14:textId="4D7C4CAC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.</w:t>
            </w:r>
          </w:p>
        </w:tc>
        <w:tc>
          <w:tcPr>
            <w:tcW w:w="1134" w:type="dxa"/>
            <w:tcBorders>
              <w:bottom w:val="nil"/>
            </w:tcBorders>
          </w:tcPr>
          <w:p w14:paraId="455C5C4E" w14:textId="34963C2D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.</w:t>
            </w:r>
          </w:p>
        </w:tc>
        <w:tc>
          <w:tcPr>
            <w:tcW w:w="1134" w:type="dxa"/>
            <w:tcBorders>
              <w:bottom w:val="nil"/>
            </w:tcBorders>
          </w:tcPr>
          <w:p w14:paraId="034DE5B2" w14:textId="028F4E16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.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5E718A78" w14:textId="4EB35D43" w:rsidR="00CF06B2" w:rsidRPr="00D866F3" w:rsidRDefault="00CF06B2" w:rsidP="00CF06B2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D866F3">
              <w:t>.</w:t>
            </w:r>
          </w:p>
        </w:tc>
      </w:tr>
    </w:tbl>
    <w:p w14:paraId="1F629A89" w14:textId="723B0521" w:rsidR="00F13D63" w:rsidRPr="00D866F3" w:rsidRDefault="00142367" w:rsidP="00ED16FD">
      <w:pPr>
        <w:spacing w:line="288" w:lineRule="auto"/>
        <w:rPr>
          <w:rFonts w:cs="Arial"/>
          <w:szCs w:val="19"/>
          <w:lang w:eastAsia="pl-PL"/>
        </w:rPr>
      </w:pPr>
      <w:r>
        <w:rPr>
          <w:rFonts w:cs="Arial"/>
          <w:szCs w:val="19"/>
          <w:lang w:eastAsia="pl-PL"/>
        </w:rPr>
        <w:t>W 2025 r.</w:t>
      </w:r>
      <w:r w:rsidR="00F13D63" w:rsidRPr="00D866F3">
        <w:rPr>
          <w:rFonts w:cs="Arial"/>
          <w:szCs w:val="19"/>
          <w:lang w:eastAsia="pl-PL"/>
        </w:rPr>
        <w:t xml:space="preserve"> najwięcej mieszkań przekazano do użytkowania w </w:t>
      </w:r>
      <w:r w:rsidR="004E3325" w:rsidRPr="00D866F3">
        <w:rPr>
          <w:rFonts w:cs="Arial"/>
          <w:szCs w:val="19"/>
          <w:lang w:eastAsia="pl-PL"/>
        </w:rPr>
        <w:t xml:space="preserve">powiecie kieleckim – 1064 (27,3% ogólnej liczby mieszkań w województwie) oraz </w:t>
      </w:r>
      <w:r w:rsidR="001A202D">
        <w:rPr>
          <w:rFonts w:cs="Arial"/>
          <w:szCs w:val="19"/>
          <w:lang w:eastAsia="pl-PL"/>
        </w:rPr>
        <w:t xml:space="preserve">w </w:t>
      </w:r>
      <w:r w:rsidR="00E643FD">
        <w:rPr>
          <w:rFonts w:cs="Arial"/>
          <w:szCs w:val="19"/>
          <w:lang w:eastAsia="pl-PL"/>
        </w:rPr>
        <w:t xml:space="preserve">mieście </w:t>
      </w:r>
      <w:r w:rsidR="00890C34" w:rsidRPr="00D866F3">
        <w:rPr>
          <w:rFonts w:cs="Arial"/>
          <w:szCs w:val="19"/>
          <w:lang w:eastAsia="pl-PL"/>
        </w:rPr>
        <w:t>Kielc</w:t>
      </w:r>
      <w:r w:rsidR="00E643FD">
        <w:rPr>
          <w:rFonts w:cs="Arial"/>
          <w:szCs w:val="19"/>
          <w:lang w:eastAsia="pl-PL"/>
        </w:rPr>
        <w:t>e</w:t>
      </w:r>
      <w:r w:rsidR="00890C34" w:rsidRPr="00D866F3">
        <w:rPr>
          <w:rFonts w:cs="Arial"/>
          <w:szCs w:val="19"/>
          <w:lang w:eastAsia="pl-PL"/>
        </w:rPr>
        <w:t xml:space="preserve"> – </w:t>
      </w:r>
      <w:r w:rsidR="004E3325" w:rsidRPr="00D866F3">
        <w:rPr>
          <w:rFonts w:cs="Arial"/>
          <w:szCs w:val="19"/>
          <w:lang w:eastAsia="pl-PL"/>
        </w:rPr>
        <w:t>1045</w:t>
      </w:r>
      <w:r w:rsidR="00890C34" w:rsidRPr="00D866F3">
        <w:rPr>
          <w:rFonts w:cs="Arial"/>
          <w:szCs w:val="19"/>
          <w:lang w:eastAsia="pl-PL"/>
        </w:rPr>
        <w:t xml:space="preserve"> (</w:t>
      </w:r>
      <w:r w:rsidR="004E3325" w:rsidRPr="00D866F3">
        <w:rPr>
          <w:rFonts w:cs="Arial"/>
          <w:szCs w:val="19"/>
          <w:lang w:eastAsia="pl-PL"/>
        </w:rPr>
        <w:t>26,8</w:t>
      </w:r>
      <w:r w:rsidR="00890C34" w:rsidRPr="00D866F3">
        <w:rPr>
          <w:rFonts w:cs="Arial"/>
          <w:szCs w:val="19"/>
          <w:lang w:eastAsia="pl-PL"/>
        </w:rPr>
        <w:t>%)</w:t>
      </w:r>
      <w:r w:rsidR="00DA23C6" w:rsidRPr="00D866F3">
        <w:rPr>
          <w:rFonts w:cs="Arial"/>
          <w:szCs w:val="19"/>
          <w:lang w:eastAsia="pl-PL"/>
        </w:rPr>
        <w:t xml:space="preserve">. </w:t>
      </w:r>
      <w:r w:rsidR="00F13D63" w:rsidRPr="00D866F3">
        <w:rPr>
          <w:rFonts w:cs="Arial"/>
          <w:szCs w:val="19"/>
          <w:lang w:eastAsia="pl-PL"/>
        </w:rPr>
        <w:t xml:space="preserve">Najmniej mieszkań </w:t>
      </w:r>
      <w:r w:rsidR="00A3404D" w:rsidRPr="00D866F3">
        <w:rPr>
          <w:rFonts w:cs="Arial"/>
          <w:szCs w:val="19"/>
          <w:lang w:eastAsia="pl-PL"/>
        </w:rPr>
        <w:t xml:space="preserve">oddano </w:t>
      </w:r>
      <w:r w:rsidR="00F13D63" w:rsidRPr="00D866F3">
        <w:rPr>
          <w:rFonts w:cs="Arial"/>
          <w:szCs w:val="19"/>
          <w:lang w:eastAsia="pl-PL"/>
        </w:rPr>
        <w:t>w powiatach</w:t>
      </w:r>
      <w:r w:rsidR="006D62AF" w:rsidRPr="00D866F3">
        <w:rPr>
          <w:rFonts w:cs="Arial"/>
          <w:szCs w:val="19"/>
          <w:lang w:eastAsia="pl-PL"/>
        </w:rPr>
        <w:t>:</w:t>
      </w:r>
      <w:r w:rsidR="00F13D63" w:rsidRPr="00D866F3">
        <w:rPr>
          <w:rFonts w:cs="Arial"/>
          <w:szCs w:val="19"/>
          <w:lang w:eastAsia="pl-PL"/>
        </w:rPr>
        <w:t xml:space="preserve"> </w:t>
      </w:r>
      <w:r w:rsidR="004E3325" w:rsidRPr="00D866F3">
        <w:rPr>
          <w:rFonts w:cs="Arial"/>
          <w:szCs w:val="19"/>
          <w:lang w:eastAsia="pl-PL"/>
        </w:rPr>
        <w:t>pińczowskim</w:t>
      </w:r>
      <w:r w:rsidR="00F13D63" w:rsidRPr="00D866F3">
        <w:rPr>
          <w:rFonts w:cs="Arial"/>
          <w:szCs w:val="19"/>
          <w:lang w:eastAsia="pl-PL"/>
        </w:rPr>
        <w:t xml:space="preserve"> –</w:t>
      </w:r>
      <w:r w:rsidR="00890C34" w:rsidRPr="00D866F3">
        <w:rPr>
          <w:rFonts w:cs="Arial"/>
          <w:szCs w:val="19"/>
          <w:lang w:eastAsia="pl-PL"/>
        </w:rPr>
        <w:t xml:space="preserve"> </w:t>
      </w:r>
      <w:r w:rsidR="004E3325" w:rsidRPr="00D866F3">
        <w:rPr>
          <w:rFonts w:cs="Arial"/>
          <w:szCs w:val="19"/>
          <w:lang w:eastAsia="pl-PL"/>
        </w:rPr>
        <w:t>40</w:t>
      </w:r>
      <w:r w:rsidR="00F13D63" w:rsidRPr="00D866F3">
        <w:rPr>
          <w:rFonts w:cs="Arial"/>
          <w:szCs w:val="19"/>
          <w:lang w:eastAsia="pl-PL"/>
        </w:rPr>
        <w:t xml:space="preserve"> (1,</w:t>
      </w:r>
      <w:r w:rsidR="004E3325" w:rsidRPr="00D866F3">
        <w:rPr>
          <w:rFonts w:cs="Arial"/>
          <w:szCs w:val="19"/>
          <w:lang w:eastAsia="pl-PL"/>
        </w:rPr>
        <w:t>0</w:t>
      </w:r>
      <w:r w:rsidR="00F13D63" w:rsidRPr="00D866F3">
        <w:rPr>
          <w:rFonts w:cs="Arial"/>
          <w:szCs w:val="19"/>
          <w:lang w:eastAsia="pl-PL"/>
        </w:rPr>
        <w:t>%)</w:t>
      </w:r>
      <w:r>
        <w:rPr>
          <w:rFonts w:cs="Arial"/>
          <w:szCs w:val="19"/>
          <w:lang w:eastAsia="pl-PL"/>
        </w:rPr>
        <w:t>,</w:t>
      </w:r>
      <w:r w:rsidR="00F13D63" w:rsidRPr="00D866F3">
        <w:rPr>
          <w:rFonts w:cs="Arial"/>
          <w:szCs w:val="19"/>
          <w:lang w:eastAsia="pl-PL"/>
        </w:rPr>
        <w:t xml:space="preserve"> </w:t>
      </w:r>
      <w:r w:rsidR="00E241D6" w:rsidRPr="00D866F3">
        <w:rPr>
          <w:rFonts w:cs="Arial"/>
          <w:szCs w:val="19"/>
          <w:lang w:eastAsia="pl-PL"/>
        </w:rPr>
        <w:t>kazimierskim</w:t>
      </w:r>
      <w:r w:rsidR="00F13D63" w:rsidRPr="00D866F3">
        <w:rPr>
          <w:rFonts w:cs="Arial"/>
          <w:szCs w:val="19"/>
          <w:lang w:eastAsia="pl-PL"/>
        </w:rPr>
        <w:t xml:space="preserve"> – </w:t>
      </w:r>
      <w:r w:rsidR="004E3325" w:rsidRPr="00D866F3">
        <w:rPr>
          <w:rFonts w:cs="Arial"/>
          <w:szCs w:val="19"/>
          <w:lang w:eastAsia="pl-PL"/>
        </w:rPr>
        <w:t>61</w:t>
      </w:r>
      <w:r w:rsidR="00F13D63" w:rsidRPr="00D866F3">
        <w:rPr>
          <w:rFonts w:cs="Arial"/>
          <w:szCs w:val="19"/>
          <w:lang w:eastAsia="pl-PL"/>
        </w:rPr>
        <w:t xml:space="preserve"> (</w:t>
      </w:r>
      <w:r w:rsidR="004E3325" w:rsidRPr="00D866F3">
        <w:rPr>
          <w:rFonts w:cs="Arial"/>
          <w:szCs w:val="19"/>
          <w:lang w:eastAsia="pl-PL"/>
        </w:rPr>
        <w:t>1,6</w:t>
      </w:r>
      <w:r w:rsidR="00F13D63" w:rsidRPr="00D866F3">
        <w:rPr>
          <w:rFonts w:cs="Arial"/>
          <w:szCs w:val="19"/>
          <w:lang w:eastAsia="pl-PL"/>
        </w:rPr>
        <w:t>%)</w:t>
      </w:r>
      <w:r>
        <w:rPr>
          <w:rFonts w:cs="Arial"/>
          <w:szCs w:val="19"/>
          <w:lang w:eastAsia="pl-PL"/>
        </w:rPr>
        <w:t xml:space="preserve"> oraz opatowskim</w:t>
      </w:r>
      <w:r w:rsidRPr="00D866F3">
        <w:rPr>
          <w:rFonts w:cs="Arial"/>
          <w:szCs w:val="19"/>
          <w:lang w:eastAsia="pl-PL"/>
        </w:rPr>
        <w:t xml:space="preserve"> – </w:t>
      </w:r>
      <w:r>
        <w:rPr>
          <w:rFonts w:cs="Arial"/>
          <w:szCs w:val="19"/>
          <w:lang w:eastAsia="pl-PL"/>
        </w:rPr>
        <w:t>66</w:t>
      </w:r>
      <w:r w:rsidRPr="00D866F3">
        <w:rPr>
          <w:rFonts w:cs="Arial"/>
          <w:szCs w:val="19"/>
          <w:lang w:eastAsia="pl-PL"/>
        </w:rPr>
        <w:t xml:space="preserve"> (</w:t>
      </w:r>
      <w:r>
        <w:rPr>
          <w:rFonts w:cs="Arial"/>
          <w:szCs w:val="19"/>
          <w:lang w:eastAsia="pl-PL"/>
        </w:rPr>
        <w:t>1,7</w:t>
      </w:r>
      <w:r w:rsidRPr="00D866F3">
        <w:rPr>
          <w:rFonts w:cs="Arial"/>
          <w:szCs w:val="19"/>
          <w:lang w:eastAsia="pl-PL"/>
        </w:rPr>
        <w:t>%).</w:t>
      </w:r>
    </w:p>
    <w:p w14:paraId="1F667E9E" w14:textId="5217AD6F" w:rsidR="007707F0" w:rsidRPr="00D866F3" w:rsidRDefault="007707F0" w:rsidP="007707F0">
      <w:pPr>
        <w:widowControl w:val="0"/>
        <w:spacing w:line="288" w:lineRule="auto"/>
        <w:rPr>
          <w:rFonts w:cs="Arial"/>
          <w:szCs w:val="19"/>
          <w:lang w:eastAsia="pl-PL"/>
        </w:rPr>
      </w:pPr>
      <w:r w:rsidRPr="00D866F3">
        <w:t xml:space="preserve">W porównaniu z 2024 r. wzrost liczby mieszkań </w:t>
      </w:r>
      <w:r w:rsidR="001A1AF0" w:rsidRPr="00D866F3">
        <w:t>przekazanych do użytkowania</w:t>
      </w:r>
      <w:r w:rsidRPr="00D866F3">
        <w:t xml:space="preserve"> wystąpił w </w:t>
      </w:r>
      <w:r w:rsidR="001A1AF0" w:rsidRPr="00D866F3">
        <w:t>trzech</w:t>
      </w:r>
      <w:r w:rsidRPr="00D866F3">
        <w:t xml:space="preserve"> powiatach, z czego najwyższy w </w:t>
      </w:r>
      <w:r w:rsidR="001A1AF0" w:rsidRPr="00D866F3">
        <w:t xml:space="preserve">jędrzejowskim </w:t>
      </w:r>
      <w:r w:rsidRPr="00D866F3">
        <w:t xml:space="preserve">(o </w:t>
      </w:r>
      <w:r w:rsidR="001A1AF0" w:rsidRPr="00D866F3">
        <w:t>79,0</w:t>
      </w:r>
      <w:r w:rsidRPr="00D866F3">
        <w:t xml:space="preserve">%). </w:t>
      </w:r>
      <w:r w:rsidRPr="00D866F3">
        <w:rPr>
          <w:rFonts w:cs="Arial"/>
          <w:snapToGrid w:val="0"/>
          <w:szCs w:val="19"/>
        </w:rPr>
        <w:t xml:space="preserve">Spadek natomiast odnotowano w </w:t>
      </w:r>
      <w:r w:rsidR="001A1AF0" w:rsidRPr="00D866F3">
        <w:rPr>
          <w:rFonts w:cs="Arial"/>
          <w:snapToGrid w:val="0"/>
          <w:szCs w:val="19"/>
        </w:rPr>
        <w:t>jedenastu</w:t>
      </w:r>
      <w:r w:rsidRPr="00D866F3">
        <w:rPr>
          <w:rFonts w:cs="Arial"/>
          <w:snapToGrid w:val="0"/>
          <w:szCs w:val="19"/>
        </w:rPr>
        <w:t xml:space="preserve"> powiatach, przy czym największy dotyczył powiatu </w:t>
      </w:r>
      <w:r w:rsidR="001A1AF0" w:rsidRPr="00D866F3">
        <w:rPr>
          <w:rFonts w:cs="Arial"/>
          <w:snapToGrid w:val="0"/>
          <w:szCs w:val="19"/>
        </w:rPr>
        <w:t>pińczowskiego</w:t>
      </w:r>
      <w:r w:rsidRPr="00D866F3">
        <w:rPr>
          <w:rFonts w:cs="Arial"/>
          <w:snapToGrid w:val="0"/>
          <w:szCs w:val="19"/>
        </w:rPr>
        <w:t xml:space="preserve"> (o </w:t>
      </w:r>
      <w:r w:rsidR="001A1AF0" w:rsidRPr="00D866F3">
        <w:rPr>
          <w:rFonts w:cs="Arial"/>
          <w:snapToGrid w:val="0"/>
          <w:szCs w:val="19"/>
        </w:rPr>
        <w:t>68,8</w:t>
      </w:r>
      <w:r w:rsidRPr="00D866F3">
        <w:rPr>
          <w:rFonts w:cs="Arial"/>
          <w:snapToGrid w:val="0"/>
          <w:szCs w:val="19"/>
        </w:rPr>
        <w:t>%).</w:t>
      </w:r>
    </w:p>
    <w:p w14:paraId="76242FA8" w14:textId="3CE84EF8" w:rsidR="00374F83" w:rsidRPr="00634AEA" w:rsidRDefault="00374F83" w:rsidP="00634AEA">
      <w:pPr>
        <w:pStyle w:val="Nagwek1"/>
        <w:rPr>
          <w:shd w:val="clear" w:color="auto" w:fill="FFFFFF"/>
        </w:rPr>
      </w:pPr>
      <w:r w:rsidRPr="00FB09A0">
        <w:rPr>
          <w:shd w:val="clear" w:color="auto" w:fill="FFFFFF"/>
        </w:rPr>
        <w:t xml:space="preserve">Natężenie budownictwa </w:t>
      </w:r>
      <w:r w:rsidRPr="00DA772F">
        <w:rPr>
          <w:shd w:val="clear" w:color="auto" w:fill="FFFFFF"/>
        </w:rPr>
        <w:t>mieszkaniowego</w:t>
      </w:r>
    </w:p>
    <w:p w14:paraId="35C4784F" w14:textId="69CC5D7F" w:rsidR="00610258" w:rsidRPr="00D866F3" w:rsidRDefault="00800BCA" w:rsidP="00CA1EB0">
      <w:pPr>
        <w:spacing w:before="240" w:line="288" w:lineRule="auto"/>
        <w:rPr>
          <w:rFonts w:eastAsia="Fira Sans Light" w:cs="Arial"/>
          <w:szCs w:val="19"/>
        </w:rPr>
      </w:pPr>
      <w:r w:rsidRPr="00D866F3">
        <w:t xml:space="preserve">Jednym z </w:t>
      </w:r>
      <w:r w:rsidR="00FB5F47" w:rsidRPr="00D866F3">
        <w:t xml:space="preserve">kluczowych </w:t>
      </w:r>
      <w:r w:rsidRPr="00D866F3">
        <w:t xml:space="preserve">mierników natężenia budownictwa mieszkaniowego jest liczba mieszkań oddanych do użytkowania w przeliczeniu na 1000 ludności. W </w:t>
      </w:r>
      <w:r w:rsidR="00794538" w:rsidRPr="00D866F3">
        <w:t>202</w:t>
      </w:r>
      <w:r w:rsidR="005B4469" w:rsidRPr="00D866F3">
        <w:t>5</w:t>
      </w:r>
      <w:r w:rsidRPr="00D866F3">
        <w:t xml:space="preserve"> r. wskaźnik ten w województwie świętokrzyskim osiągnął wartość </w:t>
      </w:r>
      <w:r w:rsidR="005B4469" w:rsidRPr="00D866F3">
        <w:t>3,4</w:t>
      </w:r>
      <w:r w:rsidR="00F71697" w:rsidRPr="00D866F3">
        <w:t xml:space="preserve"> (wobec </w:t>
      </w:r>
      <w:r w:rsidR="005B4469" w:rsidRPr="00D866F3">
        <w:t>4,1</w:t>
      </w:r>
      <w:r w:rsidR="00F71697" w:rsidRPr="00D866F3">
        <w:t xml:space="preserve"> przed rokiem).</w:t>
      </w:r>
    </w:p>
    <w:p w14:paraId="3CC932E8" w14:textId="2B1B8F36" w:rsidR="008D1570" w:rsidRDefault="00610258" w:rsidP="008D1570">
      <w:pPr>
        <w:pageBreakBefore/>
        <w:spacing w:before="360"/>
      </w:pPr>
      <w:r>
        <w:rPr>
          <w:noProof/>
        </w:rPr>
        <w:lastRenderedPageBreak/>
        <w:drawing>
          <wp:anchor distT="0" distB="0" distL="114300" distR="114300" simplePos="0" relativeHeight="251887616" behindDoc="0" locked="0" layoutInCell="1" allowOverlap="1" wp14:anchorId="034EB536" wp14:editId="6F295483">
            <wp:simplePos x="0" y="0"/>
            <wp:positionH relativeFrom="column">
              <wp:posOffset>-171450</wp:posOffset>
            </wp:positionH>
            <wp:positionV relativeFrom="paragraph">
              <wp:posOffset>352425</wp:posOffset>
            </wp:positionV>
            <wp:extent cx="5048250" cy="3962400"/>
            <wp:effectExtent l="0" t="0" r="0" b="0"/>
            <wp:wrapTopAndBottom/>
            <wp:docPr id="20" name="Obraz 20" descr="Na mapie przedstawiono mieszkania oddane do użytkowania na 1000 ludności oraz przeciętną powierzchnię użytkową 1 mieszkania w m2 w powiatach województwa świętokrzyskiego w 2025 r. Dane do mapy załączono w pliku  Budownictwo mieszkaniowe w województwie świętokrzyskim w 2025 r. – dane do map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570" w:rsidRPr="0092415A">
        <w:rPr>
          <w:b/>
          <w:spacing w:val="-2"/>
          <w:sz w:val="18"/>
        </w:rPr>
        <w:t>Mapa 1. Mieszkania</w:t>
      </w:r>
      <w:r w:rsidR="008D1570" w:rsidRPr="008C56BE">
        <w:rPr>
          <w:b/>
          <w:spacing w:val="-2"/>
          <w:sz w:val="18"/>
        </w:rPr>
        <w:t xml:space="preserve"> oddane do użytkowania</w:t>
      </w:r>
      <w:r w:rsidR="008D1570">
        <w:rPr>
          <w:b/>
          <w:spacing w:val="-2"/>
          <w:sz w:val="18"/>
        </w:rPr>
        <w:t xml:space="preserve"> w 202</w:t>
      </w:r>
      <w:r w:rsidR="00C631FD">
        <w:rPr>
          <w:b/>
          <w:spacing w:val="-2"/>
          <w:sz w:val="18"/>
        </w:rPr>
        <w:t>5</w:t>
      </w:r>
      <w:r w:rsidR="008D1570">
        <w:rPr>
          <w:b/>
          <w:spacing w:val="-2"/>
          <w:sz w:val="18"/>
        </w:rPr>
        <w:t xml:space="preserve"> r.</w:t>
      </w:r>
      <w:r w:rsidR="008D1570" w:rsidRPr="00B234FA">
        <w:t xml:space="preserve"> </w:t>
      </w:r>
    </w:p>
    <w:p w14:paraId="7ABA907A" w14:textId="010202B3" w:rsidR="00EA0D04" w:rsidRPr="0054168C" w:rsidRDefault="00856630" w:rsidP="008F642F">
      <w:pPr>
        <w:spacing w:before="240" w:after="0" w:line="288" w:lineRule="auto"/>
        <w:rPr>
          <w:rFonts w:eastAsia="Fira Sans Light" w:cs="Arial"/>
          <w:szCs w:val="19"/>
        </w:rPr>
      </w:pPr>
      <w:r w:rsidRPr="00D866F3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9424" behindDoc="1" locked="0" layoutInCell="1" allowOverlap="1" wp14:anchorId="499FE803" wp14:editId="7180103F">
                <wp:simplePos x="0" y="0"/>
                <wp:positionH relativeFrom="page">
                  <wp:posOffset>5676900</wp:posOffset>
                </wp:positionH>
                <wp:positionV relativeFrom="paragraph">
                  <wp:posOffset>4130675</wp:posOffset>
                </wp:positionV>
                <wp:extent cx="1876425" cy="1316355"/>
                <wp:effectExtent l="0" t="0" r="0" b="0"/>
                <wp:wrapTight wrapText="bothSides">
                  <wp:wrapPolygon edited="0">
                    <wp:start x="658" y="0"/>
                    <wp:lineTo x="658" y="21256"/>
                    <wp:lineTo x="20832" y="21256"/>
                    <wp:lineTo x="20832" y="0"/>
                    <wp:lineTo x="658" y="0"/>
                  </wp:wrapPolygon>
                </wp:wrapTight>
                <wp:docPr id="19" name="Pole tekstowe 5" descr="Najwięcej mieszkań na 1000 mieszkańców oddano do użytkowania w mieście Kielce i powiecie kieleckim. Najmniej natomiast w powiecie pińczowski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316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6E99B" w14:textId="7DD019BC" w:rsidR="00BE0C04" w:rsidRPr="00246BCA" w:rsidRDefault="00BE0C04" w:rsidP="0054168C">
                            <w:pPr>
                              <w:pStyle w:val="tekstzboku"/>
                              <w:spacing w:before="0"/>
                              <w:ind w:right="267"/>
                            </w:pPr>
                            <w:r w:rsidRPr="00FC24AA">
                              <w:t xml:space="preserve">Najwięcej mieszkań na 1000 </w:t>
                            </w:r>
                            <w:r w:rsidR="001A202D">
                              <w:t>mieszkańców</w:t>
                            </w:r>
                            <w:r w:rsidRPr="00FC24AA">
                              <w:t xml:space="preserve"> oddano do użytkowania w mieście Kielce i powiecie </w:t>
                            </w:r>
                            <w:r>
                              <w:t>kieleckim</w:t>
                            </w:r>
                            <w:r w:rsidRPr="00FC24AA">
                              <w:t>. Najmniej natomiast w powi</w:t>
                            </w:r>
                            <w:r>
                              <w:t>ecie</w:t>
                            </w:r>
                            <w:r w:rsidRPr="00FC24AA">
                              <w:t xml:space="preserve"> </w:t>
                            </w:r>
                            <w:r>
                              <w:t>pińczowskim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FE803" id="_x0000_s1029" type="#_x0000_t202" alt="Najwięcej mieszkań na 1000 mieszkańców oddano do użytkowania w mieście Kielce i powiecie kieleckim. Najmniej natomiast w powiecie pińczowskim." style="position:absolute;margin-left:447pt;margin-top:325.25pt;width:147.75pt;height:103.65pt;z-index:-251437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35gQIAAJ4EAAAOAAAAZHJzL2Uyb0RvYy54bWysVM1u2zAMvg/YOwi6L3bSpD9BnaJr12FY&#10;1xXo9gCMLMdqLNGTlCrpuS9R7DF23W3Le42S0zTobsMuhiSSH/l9JH18stQNu5PWKTQF7/dyzqQR&#10;WCozK/jXLxdvDjlzHkwJDRpZ8JV0/GTy+tVxaMdygDU2pbSMQIwbh7bgtfftOMucqKUG18NWGjJW&#10;aDV4utpZVloIhK6bbJDn+1lAW7YWhXSOXs87I58k/KqSwn+uKic9awpOtfn0tek7jd9scgzjmYW2&#10;VmJTBvxDFRqUoaRbqHPwwBZW/QWllbDosPI9gTrDqlJCJg7Epp+/YHNTQysTFxLHtVuZ3P+DFVd3&#10;15apknp3xJkBTT26xkYyL+fOY5BsxFkpnSDNruA2qN+PQt4yraS7n8P6gUJYP8/z5xfx60dgWJZg&#10;kJXIFuufKz/HAEYBC9Ft/V0oyT4q2QjJFGsxKBlf5vQixVzpHqNM2ijKY8CjVuA8hW4dW7V+EPcY&#10;XPSNHQytGxORm5ao+OVbXBKb1A3XXqKYO2bwrAYzk6fWYqgllKRgP0ZmO6Edjosg0/AJS1ICFh4T&#10;0LKyOraXGsYInSZptZ0eufRMxJSHB/vDAcklyNbf6+/vjUYpB4yfwlvr/HuJmsVDwS2NZ4KHu0vn&#10;YzkwfnKJ2QxeqKZJI9oYFgp+NCL8FxatPG1Qo3TBD6kR+WamI8t3pkzBHlTTnSlBYza0I9OOs19O&#10;l2kG9p7UnGK5Ih0sdgtDC06HGu09Z4GWpeDu2wKs5Kz5YEjLo/5wGLcrXYajgwFd7K5lumsBIwiq&#10;4J6z7njm00Z2xE5J80olNWJzuko2JdMSJJE2Cxu3bPeevJ5/K5M/AAAA//8DAFBLAwQUAAYACAAA&#10;ACEAPS+Jot8AAAAMAQAADwAAAGRycy9kb3ducmV2LnhtbEyPwU7DMBBE70j8g7VI3Khd1LRJiFMh&#10;EFdQW0Di5sbbJCJeR7HbhL9ne2pvO5rR7JtiPblOnHAIrScN85kCgVR521Kt4XP39pCCCNGQNZ0n&#10;1PCHAdbl7U1hcutH2uBpG2vBJRRyo6GJsc+lDFWDzoSZ75HYO/jBmchyqKUdzMjlrpOPSi2lMy3x&#10;h8b0+NJg9bs9Og1f74ef74X6qF9d0o9+UpJcJrW+v5uen0BEnOIlDGd8RoeSmfb+SDaITkOaLXhL&#10;1LBMVALinJinGV979pJVCrIs5PWI8h8AAP//AwBQSwECLQAUAAYACAAAACEAtoM4kv4AAADhAQAA&#10;EwAAAAAAAAAAAAAAAAAAAAAAW0NvbnRlbnRfVHlwZXNdLnhtbFBLAQItABQABgAIAAAAIQA4/SH/&#10;1gAAAJQBAAALAAAAAAAAAAAAAAAAAC8BAABfcmVscy8ucmVsc1BLAQItABQABgAIAAAAIQCPmW35&#10;gQIAAJ4EAAAOAAAAAAAAAAAAAAAAAC4CAABkcnMvZTJvRG9jLnhtbFBLAQItABQABgAIAAAAIQA9&#10;L4mi3wAAAAwBAAAPAAAAAAAAAAAAAAAAANsEAABkcnMvZG93bnJldi54bWxQSwUGAAAAAAQABADz&#10;AAAA5wUAAAAA&#10;" filled="f" stroked="f">
                <v:textbox>
                  <w:txbxContent>
                    <w:p w14:paraId="0076E99B" w14:textId="7DD019BC" w:rsidR="00BE0C04" w:rsidRPr="00246BCA" w:rsidRDefault="00BE0C04" w:rsidP="0054168C">
                      <w:pPr>
                        <w:pStyle w:val="tekstzboku"/>
                        <w:spacing w:before="0"/>
                        <w:ind w:right="267"/>
                      </w:pPr>
                      <w:r w:rsidRPr="00FC24AA">
                        <w:t xml:space="preserve">Najwięcej mieszkań na 1000 </w:t>
                      </w:r>
                      <w:r w:rsidR="001A202D">
                        <w:t>mieszkańców</w:t>
                      </w:r>
                      <w:r w:rsidRPr="00FC24AA">
                        <w:t xml:space="preserve"> oddano do użytkowania w mieście Kielce i powiecie </w:t>
                      </w:r>
                      <w:r>
                        <w:t>kieleckim</w:t>
                      </w:r>
                      <w:r w:rsidRPr="00FC24AA">
                        <w:t>. Najmniej natomiast w powi</w:t>
                      </w:r>
                      <w:r>
                        <w:t>ecie</w:t>
                      </w:r>
                      <w:r w:rsidRPr="00FC24AA">
                        <w:t xml:space="preserve"> </w:t>
                      </w:r>
                      <w:r>
                        <w:t>pińczowskim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D1570" w:rsidRPr="00D866F3">
        <w:t xml:space="preserve">Wśród powiatów województwa najwięcej mieszkań na 1000 </w:t>
      </w:r>
      <w:r w:rsidR="001A202D">
        <w:t>mieszkańców</w:t>
      </w:r>
      <w:r w:rsidR="008D1570" w:rsidRPr="00D866F3">
        <w:t xml:space="preserve"> oddano do użytkowania w mieście Kielce</w:t>
      </w:r>
      <w:r w:rsidR="005B4469" w:rsidRPr="00D866F3">
        <w:t xml:space="preserve"> (5,8)</w:t>
      </w:r>
      <w:r w:rsidR="008D1570" w:rsidRPr="00D866F3">
        <w:t xml:space="preserve">. Wskaźnik </w:t>
      </w:r>
      <w:r w:rsidR="001A202D">
        <w:t xml:space="preserve">wyższy niż </w:t>
      </w:r>
      <w:r w:rsidR="008D1570" w:rsidRPr="00D866F3">
        <w:t>średni</w:t>
      </w:r>
      <w:r w:rsidR="001A202D">
        <w:t>a dla</w:t>
      </w:r>
      <w:r w:rsidR="008D1570" w:rsidRPr="00D866F3">
        <w:t xml:space="preserve"> województwa uzyska</w:t>
      </w:r>
      <w:r w:rsidR="00FB5F47" w:rsidRPr="00D866F3">
        <w:t>ły</w:t>
      </w:r>
      <w:r w:rsidR="008D1570" w:rsidRPr="00D866F3">
        <w:t xml:space="preserve"> również </w:t>
      </w:r>
      <w:r w:rsidR="0036154B" w:rsidRPr="00D866F3">
        <w:t>powi</w:t>
      </w:r>
      <w:r w:rsidR="00FB5F47" w:rsidRPr="00D866F3">
        <w:t>aty:</w:t>
      </w:r>
      <w:r w:rsidR="0036154B" w:rsidRPr="00D866F3">
        <w:t xml:space="preserve"> kielecki (5,0), </w:t>
      </w:r>
      <w:r w:rsidR="005B4469" w:rsidRPr="00D866F3">
        <w:t>buski</w:t>
      </w:r>
      <w:r w:rsidR="008D1570" w:rsidRPr="00D866F3">
        <w:t xml:space="preserve"> (</w:t>
      </w:r>
      <w:r w:rsidR="005B4469" w:rsidRPr="00D866F3">
        <w:t>4,7</w:t>
      </w:r>
      <w:r w:rsidR="008D1570" w:rsidRPr="00D866F3">
        <w:t>)</w:t>
      </w:r>
      <w:r w:rsidR="005B4469" w:rsidRPr="00D866F3">
        <w:t xml:space="preserve"> oraz jędrzejowski (3,9)</w:t>
      </w:r>
      <w:r w:rsidR="008D1570" w:rsidRPr="00D866F3">
        <w:t xml:space="preserve">. </w:t>
      </w:r>
      <w:r w:rsidR="00FB5F47" w:rsidRPr="00D866F3">
        <w:t xml:space="preserve">Najniższe wartości tego wskaźnika wystąpiły </w:t>
      </w:r>
      <w:r w:rsidR="008D1570" w:rsidRPr="00D866F3">
        <w:t>w powiatach</w:t>
      </w:r>
      <w:r w:rsidR="00FB5F47" w:rsidRPr="00D866F3">
        <w:t>:</w:t>
      </w:r>
      <w:r w:rsidR="008D1570" w:rsidRPr="00D866F3">
        <w:t xml:space="preserve"> </w:t>
      </w:r>
      <w:r w:rsidR="005B4469" w:rsidRPr="00D866F3">
        <w:t>pińczowskim (1,1)</w:t>
      </w:r>
      <w:r w:rsidR="008D1570" w:rsidRPr="00D866F3">
        <w:t xml:space="preserve"> </w:t>
      </w:r>
      <w:r w:rsidR="005B4469" w:rsidRPr="00D866F3">
        <w:t>oraz</w:t>
      </w:r>
      <w:r w:rsidR="008D1570" w:rsidRPr="00D866F3">
        <w:t xml:space="preserve"> </w:t>
      </w:r>
      <w:r w:rsidR="005B4469" w:rsidRPr="00D866F3">
        <w:t xml:space="preserve">opatowskim, </w:t>
      </w:r>
      <w:r w:rsidR="008D1570" w:rsidRPr="00D866F3">
        <w:t xml:space="preserve">ostrowieckim </w:t>
      </w:r>
      <w:r w:rsidR="005B4469" w:rsidRPr="00D866F3">
        <w:t xml:space="preserve">i sandomierskim </w:t>
      </w:r>
      <w:r w:rsidR="008D1570" w:rsidRPr="00D866F3">
        <w:t>(po 1,</w:t>
      </w:r>
      <w:r w:rsidR="005B4469" w:rsidRPr="00D866F3">
        <w:t>4</w:t>
      </w:r>
      <w:r w:rsidR="008D1570" w:rsidRPr="00D866F3">
        <w:t>).</w:t>
      </w:r>
    </w:p>
    <w:tbl>
      <w:tblPr>
        <w:tblStyle w:val="Tabela-Siatka2"/>
        <w:tblpPr w:leftFromText="141" w:rightFromText="141" w:vertAnchor="text" w:horzAnchor="margin" w:tblpY="936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. Wybrane wskaźniki dotyczące mieszkań oddanych do użytkowania w 2025 r."/>
        <w:tblDescription w:val="Liczba mieszkań oddanych do użytkowania na 1000 ludności oraz na 1000 zawartych małżeństw, liczba izb na 1000 ludności dla województwa i w podziale na miasto i wieś. Dane do tablicy załączono w pliku  Budownictwo mieszkaniowe w województwie świętokrzyskim w 2025 r. – tablice w formacie xlsx."/>
      </w:tblPr>
      <w:tblGrid>
        <w:gridCol w:w="3828"/>
        <w:gridCol w:w="1511"/>
        <w:gridCol w:w="1370"/>
        <w:gridCol w:w="1371"/>
      </w:tblGrid>
      <w:tr w:rsidR="006235B9" w:rsidRPr="00E13B50" w14:paraId="0397569F" w14:textId="77777777" w:rsidTr="00447778">
        <w:trPr>
          <w:trHeight w:val="420"/>
        </w:trPr>
        <w:tc>
          <w:tcPr>
            <w:tcW w:w="382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5DE6C76" w14:textId="77777777" w:rsidR="006235B9" w:rsidRPr="00E13B50" w:rsidRDefault="006235B9" w:rsidP="008F642F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>yszczególnienie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30F3B14D" w14:textId="77777777" w:rsidR="006235B9" w:rsidRPr="00E13B50" w:rsidRDefault="006235B9" w:rsidP="008F642F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>Województwo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14:paraId="0FE5A6ED" w14:textId="77777777" w:rsidR="006235B9" w:rsidRPr="00E13B50" w:rsidRDefault="006235B9" w:rsidP="008F642F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>Miasta</w:t>
            </w:r>
          </w:p>
        </w:tc>
        <w:tc>
          <w:tcPr>
            <w:tcW w:w="137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8417E4D" w14:textId="77777777" w:rsidR="006235B9" w:rsidRPr="00E13B50" w:rsidRDefault="006235B9" w:rsidP="008F642F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Wieś</w:t>
            </w:r>
          </w:p>
        </w:tc>
      </w:tr>
      <w:tr w:rsidR="006235B9" w:rsidRPr="00E13B50" w14:paraId="13E38BFE" w14:textId="77777777" w:rsidTr="00447778">
        <w:trPr>
          <w:trHeight w:val="420"/>
        </w:trPr>
        <w:tc>
          <w:tcPr>
            <w:tcW w:w="3828" w:type="dxa"/>
            <w:tcBorders>
              <w:left w:val="nil"/>
            </w:tcBorders>
            <w:vAlign w:val="bottom"/>
          </w:tcPr>
          <w:p w14:paraId="5FE2D4F9" w14:textId="77777777" w:rsidR="006235B9" w:rsidRPr="00E13B50" w:rsidRDefault="006235B9" w:rsidP="008F642F">
            <w:pPr>
              <w:tabs>
                <w:tab w:val="right" w:leader="dot" w:pos="3329"/>
              </w:tabs>
              <w:spacing w:before="0"/>
              <w:rPr>
                <w:rFonts w:cs="Arial"/>
                <w:spacing w:val="20"/>
                <w:szCs w:val="19"/>
              </w:rPr>
            </w:pPr>
            <w:r w:rsidRPr="00E13B50">
              <w:rPr>
                <w:rFonts w:cs="Arial"/>
                <w:szCs w:val="19"/>
              </w:rPr>
              <w:t xml:space="preserve">Mieszkania na 1000 ludności </w:t>
            </w:r>
          </w:p>
        </w:tc>
        <w:tc>
          <w:tcPr>
            <w:tcW w:w="1511" w:type="dxa"/>
            <w:vAlign w:val="bottom"/>
          </w:tcPr>
          <w:p w14:paraId="1C112BAD" w14:textId="02A26568" w:rsidR="006235B9" w:rsidRPr="00817A6A" w:rsidRDefault="005B4469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817A6A">
              <w:rPr>
                <w:rFonts w:cs="Arial"/>
                <w:szCs w:val="19"/>
              </w:rPr>
              <w:t>3,4</w:t>
            </w:r>
          </w:p>
        </w:tc>
        <w:tc>
          <w:tcPr>
            <w:tcW w:w="1370" w:type="dxa"/>
            <w:vAlign w:val="bottom"/>
          </w:tcPr>
          <w:p w14:paraId="59C54FCE" w14:textId="6FBC4A50" w:rsidR="006235B9" w:rsidRPr="00817A6A" w:rsidRDefault="005B4469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817A6A">
              <w:rPr>
                <w:rFonts w:cs="Arial"/>
                <w:szCs w:val="19"/>
              </w:rPr>
              <w:t>3,7</w:t>
            </w:r>
          </w:p>
        </w:tc>
        <w:tc>
          <w:tcPr>
            <w:tcW w:w="1371" w:type="dxa"/>
            <w:tcBorders>
              <w:right w:val="nil"/>
            </w:tcBorders>
            <w:vAlign w:val="bottom"/>
          </w:tcPr>
          <w:p w14:paraId="01938860" w14:textId="52544C30" w:rsidR="006235B9" w:rsidRPr="00817A6A" w:rsidRDefault="005B4469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817A6A">
              <w:rPr>
                <w:rFonts w:cs="Arial"/>
                <w:szCs w:val="19"/>
              </w:rPr>
              <w:t>3,1</w:t>
            </w:r>
          </w:p>
        </w:tc>
      </w:tr>
      <w:tr w:rsidR="006235B9" w:rsidRPr="00E13B50" w14:paraId="45E23E7D" w14:textId="77777777" w:rsidTr="00447778">
        <w:trPr>
          <w:trHeight w:val="420"/>
        </w:trPr>
        <w:tc>
          <w:tcPr>
            <w:tcW w:w="3828" w:type="dxa"/>
            <w:tcBorders>
              <w:left w:val="nil"/>
              <w:bottom w:val="single" w:sz="4" w:space="0" w:color="001D77"/>
            </w:tcBorders>
            <w:vAlign w:val="bottom"/>
          </w:tcPr>
          <w:p w14:paraId="1B7E3CD5" w14:textId="77777777" w:rsidR="006235B9" w:rsidRPr="00E13B50" w:rsidRDefault="006235B9" w:rsidP="008F642F">
            <w:pPr>
              <w:tabs>
                <w:tab w:val="right" w:leader="dot" w:pos="3328"/>
              </w:tabs>
              <w:spacing w:before="0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 xml:space="preserve">Mieszkania na 1000 zawartych małżeństw </w:t>
            </w:r>
          </w:p>
        </w:tc>
        <w:tc>
          <w:tcPr>
            <w:tcW w:w="1511" w:type="dxa"/>
            <w:tcBorders>
              <w:bottom w:val="single" w:sz="4" w:space="0" w:color="001D77"/>
            </w:tcBorders>
            <w:vAlign w:val="bottom"/>
          </w:tcPr>
          <w:p w14:paraId="54F08724" w14:textId="7A44E6F9" w:rsidR="006235B9" w:rsidRPr="00817A6A" w:rsidRDefault="00FB5F47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817A6A">
              <w:rPr>
                <w:rFonts w:cs="Arial"/>
                <w:szCs w:val="19"/>
              </w:rPr>
              <w:t>1150</w:t>
            </w:r>
          </w:p>
        </w:tc>
        <w:tc>
          <w:tcPr>
            <w:tcW w:w="1370" w:type="dxa"/>
            <w:tcBorders>
              <w:bottom w:val="single" w:sz="4" w:space="0" w:color="001D77"/>
            </w:tcBorders>
            <w:vAlign w:val="bottom"/>
          </w:tcPr>
          <w:p w14:paraId="2A7D4469" w14:textId="0A261A69" w:rsidR="006235B9" w:rsidRPr="00817A6A" w:rsidRDefault="00FB5F47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817A6A">
              <w:rPr>
                <w:rFonts w:cs="Arial"/>
                <w:szCs w:val="19"/>
              </w:rPr>
              <w:t>1261</w:t>
            </w:r>
          </w:p>
        </w:tc>
        <w:tc>
          <w:tcPr>
            <w:tcW w:w="1371" w:type="dxa"/>
            <w:tcBorders>
              <w:bottom w:val="single" w:sz="4" w:space="0" w:color="001D77"/>
              <w:right w:val="nil"/>
            </w:tcBorders>
            <w:vAlign w:val="bottom"/>
          </w:tcPr>
          <w:p w14:paraId="22B64783" w14:textId="3062EFBA" w:rsidR="006235B9" w:rsidRPr="00817A6A" w:rsidRDefault="00FB5F47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817A6A">
              <w:rPr>
                <w:rFonts w:cs="Arial"/>
                <w:szCs w:val="19"/>
              </w:rPr>
              <w:t>1060</w:t>
            </w:r>
          </w:p>
        </w:tc>
      </w:tr>
      <w:tr w:rsidR="006235B9" w:rsidRPr="00E13B50" w14:paraId="0DFC3CC3" w14:textId="77777777" w:rsidTr="00447778">
        <w:trPr>
          <w:trHeight w:val="420"/>
        </w:trPr>
        <w:tc>
          <w:tcPr>
            <w:tcW w:w="3828" w:type="dxa"/>
            <w:tcBorders>
              <w:left w:val="nil"/>
              <w:bottom w:val="nil"/>
            </w:tcBorders>
            <w:vAlign w:val="bottom"/>
          </w:tcPr>
          <w:p w14:paraId="13840958" w14:textId="77777777" w:rsidR="006235B9" w:rsidRPr="00E13B50" w:rsidRDefault="006235B9" w:rsidP="008F642F">
            <w:pPr>
              <w:tabs>
                <w:tab w:val="right" w:leader="dot" w:pos="3328"/>
              </w:tabs>
              <w:spacing w:before="0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 xml:space="preserve">Izby na 1000 ludności </w:t>
            </w:r>
          </w:p>
        </w:tc>
        <w:tc>
          <w:tcPr>
            <w:tcW w:w="1511" w:type="dxa"/>
            <w:tcBorders>
              <w:bottom w:val="nil"/>
            </w:tcBorders>
            <w:vAlign w:val="bottom"/>
          </w:tcPr>
          <w:p w14:paraId="4B6736D5" w14:textId="5D6AD292" w:rsidR="006235B9" w:rsidRPr="00817A6A" w:rsidRDefault="00FB5F47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817A6A">
              <w:rPr>
                <w:rFonts w:cs="Arial"/>
                <w:szCs w:val="19"/>
              </w:rPr>
              <w:t>14,6</w:t>
            </w:r>
          </w:p>
        </w:tc>
        <w:tc>
          <w:tcPr>
            <w:tcW w:w="1370" w:type="dxa"/>
            <w:tcBorders>
              <w:bottom w:val="nil"/>
            </w:tcBorders>
            <w:vAlign w:val="bottom"/>
          </w:tcPr>
          <w:p w14:paraId="51AF5641" w14:textId="38F4A686" w:rsidR="006235B9" w:rsidRPr="00817A6A" w:rsidRDefault="00FB5F47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817A6A">
              <w:rPr>
                <w:rFonts w:cs="Arial"/>
                <w:szCs w:val="19"/>
              </w:rPr>
              <w:t>12,1</w:t>
            </w:r>
          </w:p>
        </w:tc>
        <w:tc>
          <w:tcPr>
            <w:tcW w:w="1371" w:type="dxa"/>
            <w:tcBorders>
              <w:bottom w:val="nil"/>
              <w:right w:val="nil"/>
            </w:tcBorders>
            <w:vAlign w:val="bottom"/>
          </w:tcPr>
          <w:p w14:paraId="4E8CE363" w14:textId="322FF431" w:rsidR="006235B9" w:rsidRPr="00817A6A" w:rsidRDefault="00FB5F47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817A6A">
              <w:rPr>
                <w:rFonts w:cs="Arial"/>
                <w:szCs w:val="19"/>
              </w:rPr>
              <w:t>16,7</w:t>
            </w:r>
          </w:p>
        </w:tc>
      </w:tr>
    </w:tbl>
    <w:p w14:paraId="20B3B89E" w14:textId="3069F986" w:rsidR="006235B9" w:rsidRPr="00504568" w:rsidRDefault="006235B9" w:rsidP="008F642F">
      <w:pPr>
        <w:spacing w:before="360" w:line="288" w:lineRule="auto"/>
        <w:rPr>
          <w:szCs w:val="19"/>
        </w:rPr>
      </w:pPr>
      <w:r w:rsidRPr="00504568">
        <w:rPr>
          <w:b/>
          <w:spacing w:val="-2"/>
          <w:szCs w:val="19"/>
          <w:shd w:val="clear" w:color="auto" w:fill="FFFFFF"/>
        </w:rPr>
        <w:t xml:space="preserve">Tablica 2. Wybrane wskaźniki dotyczące mieszkań oddanych do użytkowania w </w:t>
      </w:r>
      <w:r w:rsidR="00794538">
        <w:rPr>
          <w:b/>
          <w:spacing w:val="-2"/>
          <w:szCs w:val="19"/>
          <w:shd w:val="clear" w:color="auto" w:fill="FFFFFF"/>
        </w:rPr>
        <w:t>202</w:t>
      </w:r>
      <w:r w:rsidR="00EB1A84">
        <w:rPr>
          <w:b/>
          <w:spacing w:val="-2"/>
          <w:szCs w:val="19"/>
          <w:shd w:val="clear" w:color="auto" w:fill="FFFFFF"/>
        </w:rPr>
        <w:t>5</w:t>
      </w:r>
      <w:r w:rsidRPr="00504568">
        <w:rPr>
          <w:b/>
          <w:spacing w:val="-2"/>
          <w:szCs w:val="19"/>
          <w:shd w:val="clear" w:color="auto" w:fill="FFFFFF"/>
        </w:rPr>
        <w:t xml:space="preserve"> r.</w:t>
      </w:r>
    </w:p>
    <w:p w14:paraId="6F94D621" w14:textId="66B672BF" w:rsidR="00374F83" w:rsidRPr="003C5622" w:rsidRDefault="00FB5F47" w:rsidP="008F40A1">
      <w:pPr>
        <w:spacing w:before="360" w:line="288" w:lineRule="auto"/>
        <w:rPr>
          <w:rFonts w:eastAsia="Fira Sans Light" w:cs="Arial"/>
          <w:szCs w:val="19"/>
        </w:rPr>
      </w:pPr>
      <w:r w:rsidRPr="003C5622">
        <w:t xml:space="preserve">Drugim istotnym miernikiem </w:t>
      </w:r>
      <w:r w:rsidR="00374F83" w:rsidRPr="003C5622">
        <w:t>zaspokojenia potrzeb mieszkaniowych jest liczb</w:t>
      </w:r>
      <w:r w:rsidR="009A7FB8" w:rsidRPr="003C5622">
        <w:t>a</w:t>
      </w:r>
      <w:r w:rsidR="00374F83" w:rsidRPr="003C5622">
        <w:t xml:space="preserve"> mieszkań przekazanych do eksploatacji </w:t>
      </w:r>
      <w:r w:rsidR="000D181D" w:rsidRPr="003C5622">
        <w:t xml:space="preserve">w przeliczeniu </w:t>
      </w:r>
      <w:r w:rsidR="00374F83" w:rsidRPr="003C5622">
        <w:t xml:space="preserve">na 1000 zawartych małżeństw. </w:t>
      </w:r>
      <w:r w:rsidR="00DD1308" w:rsidRPr="003C5622">
        <w:t xml:space="preserve">W </w:t>
      </w:r>
      <w:r w:rsidR="00794538" w:rsidRPr="003C5622">
        <w:t>202</w:t>
      </w:r>
      <w:r w:rsidRPr="003C5622">
        <w:t>5</w:t>
      </w:r>
      <w:r w:rsidR="00DD1308" w:rsidRPr="003C5622">
        <w:t xml:space="preserve"> r. wskaźnik ten w województwie świętokrzyskim </w:t>
      </w:r>
      <w:r w:rsidR="00352AA8" w:rsidRPr="003C5622">
        <w:t>wyniósł</w:t>
      </w:r>
      <w:r w:rsidR="00DD1308" w:rsidRPr="003C5622">
        <w:t xml:space="preserve"> </w:t>
      </w:r>
      <w:r w:rsidRPr="003C5622">
        <w:t>1150</w:t>
      </w:r>
      <w:r w:rsidR="00DD1308" w:rsidRPr="003C5622">
        <w:t xml:space="preserve"> (</w:t>
      </w:r>
      <w:r w:rsidR="00DD1308" w:rsidRPr="003C5622">
        <w:rPr>
          <w:szCs w:val="19"/>
        </w:rPr>
        <w:t xml:space="preserve">wobec </w:t>
      </w:r>
      <w:r w:rsidRPr="003C5622">
        <w:rPr>
          <w:szCs w:val="19"/>
        </w:rPr>
        <w:t>1313</w:t>
      </w:r>
      <w:r w:rsidR="00DD1308" w:rsidRPr="003C5622">
        <w:rPr>
          <w:szCs w:val="19"/>
        </w:rPr>
        <w:t xml:space="preserve"> w </w:t>
      </w:r>
      <w:r w:rsidR="00794538" w:rsidRPr="003C5622">
        <w:rPr>
          <w:szCs w:val="19"/>
        </w:rPr>
        <w:t>202</w:t>
      </w:r>
      <w:r w:rsidRPr="003C5622">
        <w:rPr>
          <w:szCs w:val="19"/>
        </w:rPr>
        <w:t>4</w:t>
      </w:r>
      <w:r w:rsidR="00DD1308" w:rsidRPr="003C5622">
        <w:rPr>
          <w:szCs w:val="19"/>
        </w:rPr>
        <w:t xml:space="preserve"> r</w:t>
      </w:r>
      <w:r w:rsidR="006638A0" w:rsidRPr="003C5622">
        <w:rPr>
          <w:szCs w:val="19"/>
        </w:rPr>
        <w:t>.)</w:t>
      </w:r>
      <w:r w:rsidR="00352AA8" w:rsidRPr="003C5622">
        <w:rPr>
          <w:szCs w:val="19"/>
        </w:rPr>
        <w:t xml:space="preserve">. W </w:t>
      </w:r>
      <w:r w:rsidR="00374F83" w:rsidRPr="003C5622">
        <w:rPr>
          <w:rFonts w:eastAsia="Fira Sans Light" w:cs="Arial"/>
          <w:szCs w:val="19"/>
        </w:rPr>
        <w:t xml:space="preserve">miastach ukształtował się na poziomie </w:t>
      </w:r>
      <w:r w:rsidRPr="003C5622">
        <w:rPr>
          <w:rFonts w:eastAsia="Fira Sans Light" w:cs="Arial"/>
          <w:szCs w:val="19"/>
        </w:rPr>
        <w:t>1261</w:t>
      </w:r>
      <w:r w:rsidR="00352AA8" w:rsidRPr="003C5622">
        <w:rPr>
          <w:rFonts w:eastAsia="Fira Sans Light" w:cs="Arial"/>
          <w:szCs w:val="19"/>
        </w:rPr>
        <w:t xml:space="preserve"> </w:t>
      </w:r>
      <w:r w:rsidR="00374F83" w:rsidRPr="003C5622">
        <w:rPr>
          <w:rFonts w:eastAsia="Fira Sans Light" w:cs="Arial"/>
          <w:szCs w:val="19"/>
        </w:rPr>
        <w:t xml:space="preserve">(wobec </w:t>
      </w:r>
      <w:r w:rsidR="006638A0" w:rsidRPr="003C5622">
        <w:rPr>
          <w:rFonts w:eastAsia="Fira Sans Light" w:cs="Arial"/>
          <w:szCs w:val="19"/>
        </w:rPr>
        <w:t>1</w:t>
      </w:r>
      <w:r w:rsidRPr="003C5622">
        <w:rPr>
          <w:rFonts w:eastAsia="Fira Sans Light" w:cs="Arial"/>
          <w:szCs w:val="19"/>
        </w:rPr>
        <w:t>723</w:t>
      </w:r>
      <w:r w:rsidR="00374F83" w:rsidRPr="003C5622">
        <w:rPr>
          <w:rFonts w:eastAsia="Fira Sans Light" w:cs="Arial"/>
          <w:szCs w:val="19"/>
        </w:rPr>
        <w:t xml:space="preserve"> rok wcześniej), </w:t>
      </w:r>
      <w:r w:rsidR="00352AA8" w:rsidRPr="003C5622">
        <w:rPr>
          <w:rFonts w:eastAsia="Fira Sans Light" w:cs="Arial"/>
          <w:szCs w:val="19"/>
        </w:rPr>
        <w:t>natomiast</w:t>
      </w:r>
      <w:r w:rsidR="00374F83" w:rsidRPr="003C5622">
        <w:rPr>
          <w:rFonts w:eastAsia="Fira Sans Light" w:cs="Arial"/>
          <w:szCs w:val="19"/>
        </w:rPr>
        <w:t xml:space="preserve"> na </w:t>
      </w:r>
      <w:r w:rsidR="003D6E2C" w:rsidRPr="003C5622">
        <w:rPr>
          <w:rFonts w:eastAsia="Fira Sans Light" w:cs="Arial"/>
          <w:szCs w:val="19"/>
        </w:rPr>
        <w:t xml:space="preserve">obszarach wiejskich </w:t>
      </w:r>
      <w:r w:rsidR="00352AA8" w:rsidRPr="003C5622">
        <w:rPr>
          <w:rFonts w:eastAsia="Fira Sans Light" w:cs="Arial"/>
          <w:szCs w:val="19"/>
        </w:rPr>
        <w:t xml:space="preserve">osiągnął </w:t>
      </w:r>
      <w:r w:rsidRPr="003C5622">
        <w:rPr>
          <w:rFonts w:eastAsia="Fira Sans Light" w:cs="Arial"/>
          <w:szCs w:val="19"/>
        </w:rPr>
        <w:t>1060</w:t>
      </w:r>
      <w:r w:rsidR="00374F83" w:rsidRPr="003C5622">
        <w:rPr>
          <w:rFonts w:eastAsia="Fira Sans Light" w:cs="Arial"/>
          <w:szCs w:val="19"/>
        </w:rPr>
        <w:t xml:space="preserve"> (wobec </w:t>
      </w:r>
      <w:r w:rsidRPr="003C5622">
        <w:rPr>
          <w:rFonts w:eastAsia="Fira Sans Light" w:cs="Arial"/>
          <w:szCs w:val="19"/>
        </w:rPr>
        <w:t>993</w:t>
      </w:r>
      <w:r w:rsidR="00374F83" w:rsidRPr="003C5622">
        <w:rPr>
          <w:rFonts w:eastAsia="Fira Sans Light" w:cs="Arial"/>
          <w:szCs w:val="19"/>
        </w:rPr>
        <w:t xml:space="preserve"> w roku poprzednim). </w:t>
      </w:r>
      <w:r w:rsidR="006638A0" w:rsidRPr="003C5622">
        <w:rPr>
          <w:rFonts w:eastAsia="Fira Sans Light" w:cs="Arial"/>
          <w:szCs w:val="19"/>
        </w:rPr>
        <w:t>Na</w:t>
      </w:r>
      <w:r w:rsidR="00374F83" w:rsidRPr="003C5622">
        <w:rPr>
          <w:rFonts w:eastAsia="Fira Sans Light" w:cs="Arial"/>
          <w:szCs w:val="19"/>
        </w:rPr>
        <w:t>jwyższ</w:t>
      </w:r>
      <w:r w:rsidR="00352AA8" w:rsidRPr="003C5622">
        <w:rPr>
          <w:rFonts w:eastAsia="Fira Sans Light" w:cs="Arial"/>
          <w:szCs w:val="19"/>
        </w:rPr>
        <w:t>e</w:t>
      </w:r>
      <w:r w:rsidR="00374F83" w:rsidRPr="003C5622">
        <w:rPr>
          <w:rFonts w:eastAsia="Fira Sans Light" w:cs="Arial"/>
          <w:szCs w:val="19"/>
        </w:rPr>
        <w:t xml:space="preserve"> </w:t>
      </w:r>
      <w:r w:rsidR="00352AA8" w:rsidRPr="003C5622">
        <w:rPr>
          <w:rFonts w:eastAsia="Fira Sans Light" w:cs="Arial"/>
          <w:szCs w:val="19"/>
        </w:rPr>
        <w:t xml:space="preserve">wartości tego </w:t>
      </w:r>
      <w:r w:rsidR="00374F83" w:rsidRPr="003C5622">
        <w:rPr>
          <w:rFonts w:eastAsia="Fira Sans Light" w:cs="Arial"/>
          <w:szCs w:val="19"/>
        </w:rPr>
        <w:t>wskaźnik</w:t>
      </w:r>
      <w:r w:rsidR="00352AA8" w:rsidRPr="003C5622">
        <w:rPr>
          <w:rFonts w:eastAsia="Fira Sans Light" w:cs="Arial"/>
          <w:szCs w:val="19"/>
        </w:rPr>
        <w:t>a</w:t>
      </w:r>
      <w:r w:rsidR="00374F83" w:rsidRPr="003C5622">
        <w:rPr>
          <w:rFonts w:eastAsia="Fira Sans Light" w:cs="Arial"/>
          <w:szCs w:val="19"/>
        </w:rPr>
        <w:t xml:space="preserve"> </w:t>
      </w:r>
      <w:r w:rsidR="00352AA8" w:rsidRPr="003C5622">
        <w:rPr>
          <w:rFonts w:eastAsia="Fira Sans Light" w:cs="Arial"/>
          <w:szCs w:val="19"/>
        </w:rPr>
        <w:t>odnotowano</w:t>
      </w:r>
      <w:r w:rsidR="00374F83" w:rsidRPr="003C5622">
        <w:rPr>
          <w:rFonts w:eastAsia="Fira Sans Light" w:cs="Arial"/>
          <w:szCs w:val="19"/>
        </w:rPr>
        <w:t xml:space="preserve"> w </w:t>
      </w:r>
      <w:r w:rsidR="00FD05DA" w:rsidRPr="003C5622">
        <w:rPr>
          <w:rFonts w:eastAsia="Fira Sans Light" w:cs="Arial"/>
          <w:szCs w:val="19"/>
        </w:rPr>
        <w:t>powi</w:t>
      </w:r>
      <w:r w:rsidR="00352AA8" w:rsidRPr="003C5622">
        <w:rPr>
          <w:rFonts w:eastAsia="Fira Sans Light" w:cs="Arial"/>
          <w:szCs w:val="19"/>
        </w:rPr>
        <w:t>atach:</w:t>
      </w:r>
      <w:r w:rsidR="00FD05DA" w:rsidRPr="003C5622">
        <w:rPr>
          <w:rFonts w:eastAsia="Fira Sans Light" w:cs="Arial"/>
          <w:szCs w:val="19"/>
        </w:rPr>
        <w:t xml:space="preserve"> </w:t>
      </w:r>
      <w:r w:rsidRPr="003C5622">
        <w:rPr>
          <w:rFonts w:eastAsia="Fira Sans Light" w:cs="Arial"/>
          <w:szCs w:val="19"/>
        </w:rPr>
        <w:t>kieleckim (1722)</w:t>
      </w:r>
      <w:r w:rsidR="00142367">
        <w:rPr>
          <w:rFonts w:eastAsia="Fira Sans Light" w:cs="Arial"/>
          <w:szCs w:val="19"/>
        </w:rPr>
        <w:t>,</w:t>
      </w:r>
      <w:r w:rsidRPr="003C5622">
        <w:rPr>
          <w:rFonts w:eastAsia="Fira Sans Light" w:cs="Arial"/>
          <w:szCs w:val="19"/>
        </w:rPr>
        <w:t xml:space="preserve"> </w:t>
      </w:r>
      <w:r w:rsidR="00FD05DA" w:rsidRPr="003C5622">
        <w:rPr>
          <w:rFonts w:eastAsia="Fira Sans Light" w:cs="Arial"/>
          <w:szCs w:val="19"/>
        </w:rPr>
        <w:t>buskim</w:t>
      </w:r>
      <w:r w:rsidR="00374F83" w:rsidRPr="003C5622">
        <w:rPr>
          <w:rFonts w:eastAsia="Fira Sans Light" w:cs="Arial"/>
          <w:szCs w:val="19"/>
        </w:rPr>
        <w:t xml:space="preserve"> </w:t>
      </w:r>
      <w:r w:rsidR="002C66AA" w:rsidRPr="003C5622">
        <w:rPr>
          <w:rFonts w:eastAsia="Fira Sans Light" w:cs="Arial"/>
          <w:szCs w:val="19"/>
        </w:rPr>
        <w:t>(</w:t>
      </w:r>
      <w:r w:rsidRPr="003C5622">
        <w:rPr>
          <w:rFonts w:eastAsia="Fira Sans Light" w:cs="Arial"/>
          <w:szCs w:val="19"/>
        </w:rPr>
        <w:t>1676)</w:t>
      </w:r>
      <w:r w:rsidR="00352AA8" w:rsidRPr="003C5622">
        <w:rPr>
          <w:rFonts w:eastAsia="Fira Sans Light" w:cs="Arial"/>
          <w:szCs w:val="19"/>
        </w:rPr>
        <w:t xml:space="preserve"> </w:t>
      </w:r>
      <w:r w:rsidR="00142367">
        <w:rPr>
          <w:rFonts w:eastAsia="Fira Sans Light" w:cs="Arial"/>
          <w:szCs w:val="19"/>
        </w:rPr>
        <w:t xml:space="preserve">oraz </w:t>
      </w:r>
      <w:r w:rsidR="00E643FD">
        <w:rPr>
          <w:rFonts w:eastAsia="Fira Sans Light" w:cs="Arial"/>
          <w:szCs w:val="19"/>
        </w:rPr>
        <w:t xml:space="preserve">mieście </w:t>
      </w:r>
      <w:r w:rsidR="00142367">
        <w:rPr>
          <w:rFonts w:eastAsia="Fira Sans Light" w:cs="Arial"/>
          <w:szCs w:val="19"/>
        </w:rPr>
        <w:t>Kielc</w:t>
      </w:r>
      <w:r w:rsidR="00E643FD">
        <w:rPr>
          <w:rFonts w:eastAsia="Fira Sans Light" w:cs="Arial"/>
          <w:szCs w:val="19"/>
        </w:rPr>
        <w:t>e</w:t>
      </w:r>
      <w:r w:rsidR="00142367">
        <w:rPr>
          <w:rFonts w:eastAsia="Fira Sans Light" w:cs="Arial"/>
          <w:szCs w:val="19"/>
        </w:rPr>
        <w:t xml:space="preserve"> (1653), </w:t>
      </w:r>
      <w:r w:rsidR="00352AA8" w:rsidRPr="003C5622">
        <w:rPr>
          <w:rFonts w:eastAsia="Fira Sans Light" w:cs="Arial"/>
          <w:szCs w:val="19"/>
        </w:rPr>
        <w:t>najniższe</w:t>
      </w:r>
      <w:r w:rsidR="00374F83" w:rsidRPr="003C5622">
        <w:rPr>
          <w:rFonts w:eastAsia="Fira Sans Light" w:cs="Arial"/>
          <w:szCs w:val="19"/>
        </w:rPr>
        <w:t xml:space="preserve"> </w:t>
      </w:r>
      <w:r w:rsidR="003A7544" w:rsidRPr="003C5622">
        <w:rPr>
          <w:rFonts w:eastAsia="Fira Sans Light" w:cs="Arial"/>
          <w:szCs w:val="19"/>
        </w:rPr>
        <w:t xml:space="preserve">natomiast </w:t>
      </w:r>
      <w:r w:rsidR="00374F83" w:rsidRPr="003C5622">
        <w:rPr>
          <w:rFonts w:eastAsia="Fira Sans Light" w:cs="Arial"/>
          <w:szCs w:val="19"/>
        </w:rPr>
        <w:t>w</w:t>
      </w:r>
      <w:r w:rsidR="00241D14" w:rsidRPr="003C5622">
        <w:rPr>
          <w:rFonts w:eastAsia="Fira Sans Light" w:cs="Arial"/>
          <w:szCs w:val="19"/>
        </w:rPr>
        <w:t xml:space="preserve"> powiatach</w:t>
      </w:r>
      <w:r w:rsidR="00374F83" w:rsidRPr="003C5622">
        <w:rPr>
          <w:rFonts w:eastAsia="Fira Sans Light" w:cs="Arial"/>
          <w:szCs w:val="19"/>
        </w:rPr>
        <w:t xml:space="preserve"> </w:t>
      </w:r>
      <w:r w:rsidRPr="003C5622">
        <w:rPr>
          <w:rFonts w:eastAsia="Fira Sans Light" w:cs="Arial"/>
          <w:szCs w:val="19"/>
        </w:rPr>
        <w:t xml:space="preserve">pińczowskim (388) oraz </w:t>
      </w:r>
      <w:r w:rsidR="00374F83" w:rsidRPr="003C5622">
        <w:rPr>
          <w:rFonts w:eastAsia="Fira Sans Light" w:cs="Arial"/>
          <w:szCs w:val="19"/>
        </w:rPr>
        <w:t xml:space="preserve">opatowskim </w:t>
      </w:r>
      <w:r w:rsidR="002C66AA" w:rsidRPr="003C5622">
        <w:rPr>
          <w:rFonts w:eastAsia="Fira Sans Light" w:cs="Arial"/>
          <w:szCs w:val="19"/>
        </w:rPr>
        <w:t>(</w:t>
      </w:r>
      <w:r w:rsidRPr="003C5622">
        <w:rPr>
          <w:rFonts w:eastAsia="Fira Sans Light" w:cs="Arial"/>
          <w:szCs w:val="19"/>
        </w:rPr>
        <w:t>478</w:t>
      </w:r>
      <w:r w:rsidR="002C66AA" w:rsidRPr="003C5622">
        <w:rPr>
          <w:rFonts w:eastAsia="Fira Sans Light" w:cs="Arial"/>
          <w:szCs w:val="19"/>
        </w:rPr>
        <w:t>)</w:t>
      </w:r>
      <w:r w:rsidRPr="003C5622">
        <w:rPr>
          <w:rFonts w:eastAsia="Fira Sans Light" w:cs="Arial"/>
          <w:szCs w:val="19"/>
        </w:rPr>
        <w:t>.</w:t>
      </w:r>
    </w:p>
    <w:p w14:paraId="3EAD642C" w14:textId="19CA36E0" w:rsidR="00374F83" w:rsidRPr="008577F9" w:rsidRDefault="00374F83" w:rsidP="007A25FD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8577F9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Standard mieszkań oddanych do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użytkowania</w:t>
      </w:r>
    </w:p>
    <w:p w14:paraId="1103B499" w14:textId="5FC38A07" w:rsidR="002E7D13" w:rsidRPr="003C5622" w:rsidRDefault="00374F83" w:rsidP="00CA1EB0">
      <w:pPr>
        <w:spacing w:before="240" w:line="288" w:lineRule="auto"/>
      </w:pPr>
      <w:r w:rsidRPr="003C5622">
        <w:rPr>
          <w:rFonts w:cs="Arial"/>
          <w:szCs w:val="19"/>
          <w:lang w:eastAsia="pl-PL"/>
        </w:rPr>
        <w:t>Jakość mieszkań przekaz</w:t>
      </w:r>
      <w:r w:rsidR="00C279FA">
        <w:rPr>
          <w:rFonts w:cs="Arial"/>
          <w:szCs w:val="19"/>
          <w:lang w:eastAsia="pl-PL"/>
        </w:rPr>
        <w:t>a</w:t>
      </w:r>
      <w:r w:rsidRPr="003C5622">
        <w:rPr>
          <w:rFonts w:cs="Arial"/>
          <w:szCs w:val="19"/>
          <w:lang w:eastAsia="pl-PL"/>
        </w:rPr>
        <w:t xml:space="preserve">nych do użytkowania </w:t>
      </w:r>
      <w:r w:rsidR="00985BBB" w:rsidRPr="003C5622">
        <w:rPr>
          <w:rFonts w:cs="Arial"/>
          <w:szCs w:val="19"/>
          <w:lang w:eastAsia="pl-PL"/>
        </w:rPr>
        <w:t xml:space="preserve">w 2025 r. determinowało przede wszystkim </w:t>
      </w:r>
      <w:r w:rsidRPr="003C5622">
        <w:rPr>
          <w:rFonts w:cs="Arial"/>
          <w:szCs w:val="19"/>
          <w:lang w:eastAsia="pl-PL"/>
        </w:rPr>
        <w:t>ich wyposażenie w instalacje techniczno-sanitarne</w:t>
      </w:r>
      <w:r w:rsidR="0062452D" w:rsidRPr="003C5622">
        <w:rPr>
          <w:rFonts w:cs="Arial"/>
          <w:szCs w:val="19"/>
          <w:lang w:eastAsia="pl-PL"/>
        </w:rPr>
        <w:t xml:space="preserve">. </w:t>
      </w:r>
      <w:r w:rsidR="00347945" w:rsidRPr="003C5622">
        <w:rPr>
          <w:rFonts w:cs="Arial"/>
          <w:szCs w:val="19"/>
          <w:lang w:eastAsia="pl-PL"/>
        </w:rPr>
        <w:t xml:space="preserve">W </w:t>
      </w:r>
      <w:r w:rsidR="00985BBB" w:rsidRPr="003C5622">
        <w:rPr>
          <w:rFonts w:cs="Arial"/>
          <w:szCs w:val="19"/>
          <w:lang w:eastAsia="pl-PL"/>
        </w:rPr>
        <w:t>województwie świętokrzyskim</w:t>
      </w:r>
      <w:r w:rsidR="00347945" w:rsidRPr="003C5622">
        <w:rPr>
          <w:rFonts w:cs="Arial"/>
          <w:szCs w:val="19"/>
          <w:lang w:eastAsia="pl-PL"/>
        </w:rPr>
        <w:t xml:space="preserve"> </w:t>
      </w:r>
      <w:r w:rsidR="00191794" w:rsidRPr="003C5622">
        <w:rPr>
          <w:rFonts w:cs="Arial"/>
          <w:szCs w:val="19"/>
          <w:lang w:eastAsia="pl-PL"/>
        </w:rPr>
        <w:t>95,</w:t>
      </w:r>
      <w:r w:rsidR="00142367">
        <w:rPr>
          <w:rFonts w:cs="Arial"/>
          <w:szCs w:val="19"/>
          <w:lang w:eastAsia="pl-PL"/>
        </w:rPr>
        <w:t>8</w:t>
      </w:r>
      <w:r w:rsidR="00347945" w:rsidRPr="003C5622">
        <w:rPr>
          <w:rFonts w:cs="Arial"/>
          <w:szCs w:val="19"/>
          <w:lang w:eastAsia="pl-PL"/>
        </w:rPr>
        <w:t xml:space="preserve">% mieszkań posiadało wodociąg z sieci, </w:t>
      </w:r>
      <w:r w:rsidR="00191794" w:rsidRPr="003C5622">
        <w:rPr>
          <w:rFonts w:cs="Arial"/>
          <w:szCs w:val="19"/>
          <w:lang w:eastAsia="pl-PL"/>
        </w:rPr>
        <w:t>7</w:t>
      </w:r>
      <w:r w:rsidR="00142367">
        <w:rPr>
          <w:rFonts w:cs="Arial"/>
          <w:szCs w:val="19"/>
          <w:lang w:eastAsia="pl-PL"/>
        </w:rPr>
        <w:t>4,7</w:t>
      </w:r>
      <w:r w:rsidR="00347945" w:rsidRPr="003C5622">
        <w:rPr>
          <w:rFonts w:cs="Arial"/>
          <w:szCs w:val="19"/>
          <w:lang w:eastAsia="pl-PL"/>
        </w:rPr>
        <w:t xml:space="preserve">% </w:t>
      </w:r>
      <w:r w:rsidR="00347945" w:rsidRPr="003C5622">
        <w:t xml:space="preserve">kanalizację z odprowadzeniem do sieci, </w:t>
      </w:r>
      <w:r w:rsidR="00142367">
        <w:t>19,6</w:t>
      </w:r>
      <w:r w:rsidR="00347945" w:rsidRPr="003C5622">
        <w:t xml:space="preserve">% gaz z sieci, </w:t>
      </w:r>
      <w:r w:rsidR="00142367">
        <w:t>25,2</w:t>
      </w:r>
      <w:r w:rsidR="00985BBB" w:rsidRPr="003C5622">
        <w:t>%</w:t>
      </w:r>
      <w:r w:rsidR="00F80F7A" w:rsidRPr="003C5622">
        <w:t xml:space="preserve"> ciepłą wodę dostarczaną z elektrociepłowni, ciepłowni lub kotłowni osiedlowej</w:t>
      </w:r>
      <w:r w:rsidR="00985BBB" w:rsidRPr="003C5622">
        <w:t>.</w:t>
      </w:r>
      <w:r w:rsidR="00F80F7A" w:rsidRPr="003C5622">
        <w:t xml:space="preserve"> </w:t>
      </w:r>
      <w:r w:rsidR="00F80F7A" w:rsidRPr="003C5622">
        <w:lastRenderedPageBreak/>
        <w:t xml:space="preserve">Do centralnej sieci grzewczej podłączonych było </w:t>
      </w:r>
      <w:r w:rsidR="00191794" w:rsidRPr="003C5622">
        <w:t>2</w:t>
      </w:r>
      <w:r w:rsidR="00142367">
        <w:t>5,4</w:t>
      </w:r>
      <w:r w:rsidR="00F80F7A" w:rsidRPr="003C5622">
        <w:t xml:space="preserve">% mieszkań, </w:t>
      </w:r>
      <w:r w:rsidR="00985BBB" w:rsidRPr="003C5622">
        <w:t>natomiast</w:t>
      </w:r>
      <w:r w:rsidR="00F80F7A" w:rsidRPr="003C5622">
        <w:t xml:space="preserve"> pozostałe </w:t>
      </w:r>
      <w:r w:rsidR="00CC77EC" w:rsidRPr="003C5622">
        <w:t>7</w:t>
      </w:r>
      <w:r w:rsidR="00142367">
        <w:t>4,6</w:t>
      </w:r>
      <w:r w:rsidR="00CC77EC" w:rsidRPr="003C5622">
        <w:t xml:space="preserve">% </w:t>
      </w:r>
      <w:r w:rsidR="002E7D13" w:rsidRPr="003C5622">
        <w:t xml:space="preserve">wyposażono w </w:t>
      </w:r>
      <w:r w:rsidR="00F80F7A" w:rsidRPr="003C5622">
        <w:t xml:space="preserve">indywidualne </w:t>
      </w:r>
      <w:r w:rsidR="002E7D13" w:rsidRPr="003C5622">
        <w:t xml:space="preserve">systemy </w:t>
      </w:r>
      <w:r w:rsidR="00F80F7A" w:rsidRPr="003C5622">
        <w:t>centralne</w:t>
      </w:r>
      <w:r w:rsidR="002E7D13" w:rsidRPr="003C5622">
        <w:t>go</w:t>
      </w:r>
      <w:r w:rsidR="00F80F7A" w:rsidRPr="003C5622">
        <w:t xml:space="preserve"> ogrzewani</w:t>
      </w:r>
      <w:r w:rsidR="00C279FA">
        <w:t>a</w:t>
      </w:r>
      <w:r w:rsidR="002E7D13" w:rsidRPr="003C5622">
        <w:t>. Wśród nich zastosowano</w:t>
      </w:r>
      <w:r w:rsidR="00F80F7A" w:rsidRPr="003C5622">
        <w:t xml:space="preserve"> </w:t>
      </w:r>
      <w:r w:rsidR="00CC77EC" w:rsidRPr="003C5622">
        <w:t>kotły/piece na</w:t>
      </w:r>
      <w:r w:rsidR="00B611E0" w:rsidRPr="003C5622">
        <w:t>:</w:t>
      </w:r>
      <w:r w:rsidR="00CC77EC" w:rsidRPr="003C5622">
        <w:t xml:space="preserve"> paliwo gazowe </w:t>
      </w:r>
      <w:r w:rsidR="0036154B" w:rsidRPr="003C5622">
        <w:t>2</w:t>
      </w:r>
      <w:r w:rsidR="00142367">
        <w:t>7,9</w:t>
      </w:r>
      <w:r w:rsidR="000A3008" w:rsidRPr="003C5622">
        <w:t>%</w:t>
      </w:r>
      <w:r w:rsidR="00CC77EC" w:rsidRPr="003C5622">
        <w:t xml:space="preserve">, </w:t>
      </w:r>
      <w:r w:rsidR="00B611E0" w:rsidRPr="003C5622">
        <w:t xml:space="preserve">paliwo stałe </w:t>
      </w:r>
      <w:r w:rsidR="00BE0C04" w:rsidRPr="003C5622">
        <w:t>–</w:t>
      </w:r>
      <w:r w:rsidR="00B611E0" w:rsidRPr="003C5622">
        <w:t xml:space="preserve"> </w:t>
      </w:r>
      <w:r w:rsidR="00142367">
        <w:t>15,6</w:t>
      </w:r>
      <w:r w:rsidR="00F80F7A" w:rsidRPr="003C5622">
        <w:t>%</w:t>
      </w:r>
      <w:r w:rsidR="00B611E0" w:rsidRPr="003C5622">
        <w:t xml:space="preserve">, energię elektryczną </w:t>
      </w:r>
      <w:r w:rsidR="0036154B" w:rsidRPr="003C5622">
        <w:t>–</w:t>
      </w:r>
      <w:r w:rsidR="00B611E0" w:rsidRPr="003C5622">
        <w:t xml:space="preserve"> </w:t>
      </w:r>
      <w:r w:rsidR="0036154B" w:rsidRPr="003C5622">
        <w:t>1</w:t>
      </w:r>
      <w:r w:rsidR="00142367">
        <w:t>3,1</w:t>
      </w:r>
      <w:r w:rsidR="000A3008" w:rsidRPr="003C5622">
        <w:t xml:space="preserve">%, </w:t>
      </w:r>
      <w:r w:rsidR="00B611E0" w:rsidRPr="003C5622">
        <w:t xml:space="preserve">biopaliwa </w:t>
      </w:r>
      <w:r w:rsidR="0036154B" w:rsidRPr="003C5622">
        <w:t>–</w:t>
      </w:r>
      <w:r w:rsidR="00B611E0" w:rsidRPr="003C5622">
        <w:t xml:space="preserve"> </w:t>
      </w:r>
      <w:r w:rsidR="00142367">
        <w:t>6,0</w:t>
      </w:r>
      <w:r w:rsidR="00F80F7A" w:rsidRPr="003C5622">
        <w:t>%</w:t>
      </w:r>
      <w:r w:rsidR="00B611E0" w:rsidRPr="003C5622">
        <w:t xml:space="preserve">, </w:t>
      </w:r>
      <w:r w:rsidR="002E7D13" w:rsidRPr="003C5622">
        <w:t xml:space="preserve">pozostałe rodzaje ogrzewania – </w:t>
      </w:r>
      <w:r w:rsidR="00142367">
        <w:t>12,0</w:t>
      </w:r>
      <w:r w:rsidR="00F80F7A" w:rsidRPr="003C5622">
        <w:t>%</w:t>
      </w:r>
      <w:r w:rsidR="002E7D13" w:rsidRPr="003C5622">
        <w:t>.</w:t>
      </w:r>
      <w:r w:rsidR="00F80F7A" w:rsidRPr="003C5622">
        <w:t xml:space="preserve"> </w:t>
      </w:r>
      <w:r w:rsidR="004D27BE" w:rsidRPr="003C5622">
        <w:t xml:space="preserve">W miastach wodociąg z sieci </w:t>
      </w:r>
      <w:r w:rsidR="002E7D13" w:rsidRPr="003C5622">
        <w:t>posiadało</w:t>
      </w:r>
      <w:r w:rsidR="004D27BE" w:rsidRPr="003C5622">
        <w:t xml:space="preserve"> </w:t>
      </w:r>
      <w:r w:rsidR="002E7D13" w:rsidRPr="003C5622">
        <w:t xml:space="preserve">– </w:t>
      </w:r>
      <w:r w:rsidR="004D27BE" w:rsidRPr="003C5622">
        <w:t>9</w:t>
      </w:r>
      <w:r w:rsidR="00142367">
        <w:t>9,1</w:t>
      </w:r>
      <w:r w:rsidR="004D27BE" w:rsidRPr="003C5622">
        <w:t xml:space="preserve">% mieszkań oddanych do użytkowania, </w:t>
      </w:r>
      <w:r w:rsidR="002E7D13" w:rsidRPr="003C5622">
        <w:t>k</w:t>
      </w:r>
      <w:r w:rsidR="004D27BE" w:rsidRPr="003C5622">
        <w:t xml:space="preserve">analizację z odprowadzeniem do sieci </w:t>
      </w:r>
      <w:r w:rsidR="002E7D13" w:rsidRPr="003C5622">
        <w:t xml:space="preserve">– </w:t>
      </w:r>
      <w:r w:rsidR="001231FC" w:rsidRPr="003C5622">
        <w:t>95,3</w:t>
      </w:r>
      <w:r w:rsidR="004D27BE" w:rsidRPr="003C5622">
        <w:t>%</w:t>
      </w:r>
      <w:r w:rsidR="002E7D13" w:rsidRPr="003C5622">
        <w:t xml:space="preserve">, </w:t>
      </w:r>
      <w:r w:rsidR="004D27BE" w:rsidRPr="003C5622">
        <w:t xml:space="preserve">gaz z sieci </w:t>
      </w:r>
      <w:r w:rsidR="002E7D13" w:rsidRPr="003C5622">
        <w:t xml:space="preserve">– </w:t>
      </w:r>
      <w:r w:rsidR="00985BBB" w:rsidRPr="003C5622">
        <w:t>26,3</w:t>
      </w:r>
      <w:r w:rsidR="004D27BE" w:rsidRPr="003C5622">
        <w:t>%</w:t>
      </w:r>
      <w:r w:rsidR="002E7D13" w:rsidRPr="003C5622">
        <w:t xml:space="preserve">. </w:t>
      </w:r>
      <w:r w:rsidR="003A7544" w:rsidRPr="003C5622">
        <w:t xml:space="preserve">Jedynie mieszkania w miastach posiadały dostęp do ciepłej wody dostarczanej z elektrociepłowni, ciepłowni lub kotłowni osiedlowej </w:t>
      </w:r>
      <w:r w:rsidR="002E7D13" w:rsidRPr="003C5622">
        <w:t xml:space="preserve">– </w:t>
      </w:r>
      <w:r w:rsidR="00985BBB" w:rsidRPr="003C5622">
        <w:t>51,3</w:t>
      </w:r>
      <w:r w:rsidR="003A7544" w:rsidRPr="003C5622">
        <w:t xml:space="preserve">% oraz podłączenie do sieci grzewczej </w:t>
      </w:r>
      <w:r w:rsidR="002E7D13" w:rsidRPr="003C5622">
        <w:t xml:space="preserve">– </w:t>
      </w:r>
      <w:r w:rsidR="00985BBB" w:rsidRPr="003C5622">
        <w:t>51,7</w:t>
      </w:r>
      <w:r w:rsidR="003A7544" w:rsidRPr="003C5622">
        <w:t>%.</w:t>
      </w:r>
      <w:r w:rsidR="00F060FA" w:rsidRPr="003C5622">
        <w:t xml:space="preserve"> N</w:t>
      </w:r>
      <w:r w:rsidR="002E7D13" w:rsidRPr="003C5622">
        <w:t xml:space="preserve">a </w:t>
      </w:r>
      <w:r w:rsidR="00F060FA" w:rsidRPr="003C5622">
        <w:t>t</w:t>
      </w:r>
      <w:r w:rsidR="002E7D13" w:rsidRPr="003C5622">
        <w:t xml:space="preserve">erenach wiejskich natomiast wodociąg z sieci posiadało </w:t>
      </w:r>
      <w:r w:rsidR="00F060FA" w:rsidRPr="003C5622">
        <w:t xml:space="preserve">– </w:t>
      </w:r>
      <w:r w:rsidR="00142367">
        <w:t>92,6</w:t>
      </w:r>
      <w:r w:rsidR="002E7D13" w:rsidRPr="003C5622">
        <w:t xml:space="preserve">% mieszkań oddanych do użytkowania, kanalizację z odprowadzeniem do </w:t>
      </w:r>
      <w:r w:rsidR="00856630" w:rsidRPr="003C5622">
        <w:rPr>
          <w:rFonts w:cs="Arial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12ED7910" wp14:editId="6C3F295E">
                <wp:simplePos x="0" y="0"/>
                <wp:positionH relativeFrom="page">
                  <wp:posOffset>5727700</wp:posOffset>
                </wp:positionH>
                <wp:positionV relativeFrom="paragraph">
                  <wp:posOffset>1631315</wp:posOffset>
                </wp:positionV>
                <wp:extent cx="1798955" cy="1095375"/>
                <wp:effectExtent l="0" t="0" r="0" b="0"/>
                <wp:wrapTight wrapText="bothSides">
                  <wp:wrapPolygon edited="0">
                    <wp:start x="686" y="0"/>
                    <wp:lineTo x="686" y="21037"/>
                    <wp:lineTo x="20815" y="21037"/>
                    <wp:lineTo x="20815" y="0"/>
                    <wp:lineTo x="686" y="0"/>
                  </wp:wrapPolygon>
                </wp:wrapTight>
                <wp:docPr id="47" name="Pole tekstowe 26" descr="Przeciętna powierzchnia użytkowa nowo oddanego mieszkania w 2025 r. wyniosła 100,7 m2 i była o 7,3 m2 większa niż przed rokiem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63C8C" w14:textId="554D4A1D" w:rsidR="00BE0C04" w:rsidRPr="00D616D2" w:rsidRDefault="00BE0C04" w:rsidP="0054168C">
                            <w:pPr>
                              <w:pStyle w:val="tekstzboku"/>
                              <w:spacing w:before="0"/>
                              <w:ind w:left="142" w:right="163"/>
                              <w:rPr>
                                <w:bCs w:val="0"/>
                              </w:rPr>
                            </w:pPr>
                            <w:r>
                              <w:t xml:space="preserve">Przeciętna powierzchnia użytkowa </w:t>
                            </w:r>
                            <w:r w:rsidRPr="00DD6661">
                              <w:t>nowo oddanego</w:t>
                            </w:r>
                            <w:r>
                              <w:t xml:space="preserve"> </w:t>
                            </w:r>
                            <w:r w:rsidRPr="00B60131">
                              <w:t xml:space="preserve">mieszkania w </w:t>
                            </w:r>
                            <w:r>
                              <w:t>2025 r.</w:t>
                            </w:r>
                            <w:r w:rsidRPr="00B60131">
                              <w:t xml:space="preserve"> wyniosła </w:t>
                            </w:r>
                            <w:r>
                              <w:t>100,7</w:t>
                            </w:r>
                            <w:r w:rsidRPr="00B60131">
                              <w:t xml:space="preserve"> m</w:t>
                            </w:r>
                            <w:r w:rsidRPr="005E528B">
                              <w:rPr>
                                <w:vertAlign w:val="superscript"/>
                              </w:rPr>
                              <w:t>2</w:t>
                            </w:r>
                            <w:r w:rsidRPr="00B60131">
                              <w:t xml:space="preserve"> i </w:t>
                            </w:r>
                            <w:r>
                              <w:t>była o 7,3</w:t>
                            </w:r>
                            <w:r w:rsidRPr="00B60131">
                              <w:t xml:space="preserve"> m</w:t>
                            </w:r>
                            <w:r w:rsidRPr="00B60131">
                              <w:rPr>
                                <w:vertAlign w:val="superscript"/>
                              </w:rPr>
                              <w:t>2</w:t>
                            </w:r>
                            <w:r w:rsidRPr="00B60131">
                              <w:t xml:space="preserve"> </w:t>
                            </w:r>
                            <w:r>
                              <w:t>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D7910" id="Pole tekstowe 26" o:spid="_x0000_s1030" type="#_x0000_t202" alt="Przeciętna powierzchnia użytkowa nowo oddanego mieszkania w 2025 r. wyniosła 100,7 m2 i była o 7,3 m2 większa niż przed rokiem.&#10;" style="position:absolute;margin-left:451pt;margin-top:128.45pt;width:141.65pt;height:86.2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PwhwIAAJQEAAAOAAAAZHJzL2Uyb0RvYy54bWysVMFu2zAMvQ/YPxAasFMXO27cNFmdomvX&#10;YkC3Fej2AYosx0Js0ZPUyslxf7F/6XH9r1Fy2gXbbZgPgiSKj3yPpE9O+7aBe2msQl2w8ShlILXA&#10;UulVwb5+uXxzzMA6rkveoJYF20jLThcvX5z4bi4zrLEppQEC0Xbuu4LVznXzJLGili23I+ykJmOF&#10;puWOjmaVlIZ7Qm+bJEvTo8SjKTuDQlpLtxeDkS0iflVJ4T5XlZUOmoJRbi6uJq7LsCaLEz5fGd7V&#10;SuzS4P+QRcuVpqDPUBfccbgz6i+oVgmDFis3EtgmWFVKyMiB2IzTP9jc1ryTkQuJY7tnmez/gxWf&#10;7m8MqLJgkykDzVuq0Q02EpxcW4deQnbEoJRWkGg3ZiuF+vnDaQ4deiXNVtRaEdPHh41bo+eg0SNg&#10;WXItVwitkna75uGJhyzNcjAj8But0D5+5zBO04MptBkoWG7CBcL04DBceIqytlvCU48P0FHcEgyu&#10;lWxHr1/1Z29D3Xxn55T+bUcEXP8Oe+q/WAPbXaNYW8rlvOZ6Jc+MQV9LXpJu4+CZ7LkOODaALP1H&#10;LIk/v3MYgfrKtKGoVCYgdOqfzXPPyN6BCCGns+NZnjMQZBuns/xwmscYfP7k3hnrriS2xMNSAxpq&#10;ygjP76+tC+nw+dOTEE3jpWqa2JiNBl+wWZ7l0WHP0ipHc9OotmDHafiGTg4s3+syOjuummFPARq9&#10;ox2YDpxdv+yHyj+pucRyQzoYHMaExpo2NZotA08jUjD77Y4byaD5oEnL2XgyCTMVD5N8mtHB7FuW&#10;+xauBUEVzDEYtucuzuFA+Yw0r1RUIxRnyGSXMrV+FGk3pmG29s/x1e+fyeIXAAAA//8DAFBLAwQU&#10;AAYACAAAACEAAKmziuAAAAAMAQAADwAAAGRycy9kb3ducmV2LnhtbEyPzU7DMBCE70i8g7VI3Kjd&#10;kFRNyKZCIK5UlB+Jmxtvk4h4HcVuE96+7gmOoxnNfFNuZtuLE42+c4ywXCgQxLUzHTcIH+8vd2sQ&#10;Pmg2undMCL/kYVNdX5W6MG7iNzrtQiNiCftCI7QhDIWUvm7Jar9wA3H0Dm60OkQ5NtKMeorltpeJ&#10;UitpdcdxodUDPbVU/+yOFuHz9fD9lapt82yzYXKzkmxziXh7Mz8+gAg0h78wXPAjOlSRae+ObLzo&#10;EXKVxC8BIclWOYhLYrnO7kHsEdIkT0FWpfx/ojoDAAD//wMAUEsBAi0AFAAGAAgAAAAhALaDOJL+&#10;AAAA4QEAABMAAAAAAAAAAAAAAAAAAAAAAFtDb250ZW50X1R5cGVzXS54bWxQSwECLQAUAAYACAAA&#10;ACEAOP0h/9YAAACUAQAACwAAAAAAAAAAAAAAAAAvAQAAX3JlbHMvLnJlbHNQSwECLQAUAAYACAAA&#10;ACEAIs7z8IcCAACUBAAADgAAAAAAAAAAAAAAAAAuAgAAZHJzL2Uyb0RvYy54bWxQSwECLQAUAAYA&#10;CAAAACEAAKmziuAAAAAMAQAADwAAAAAAAAAAAAAAAADhBAAAZHJzL2Rvd25yZXYueG1sUEsFBgAA&#10;AAAEAAQA8wAAAO4FAAAAAA==&#10;" filled="f" stroked="f">
                <v:textbox>
                  <w:txbxContent>
                    <w:p w14:paraId="44563C8C" w14:textId="554D4A1D" w:rsidR="00BE0C04" w:rsidRPr="00D616D2" w:rsidRDefault="00BE0C04" w:rsidP="0054168C">
                      <w:pPr>
                        <w:pStyle w:val="tekstzboku"/>
                        <w:spacing w:before="0"/>
                        <w:ind w:left="142" w:right="163"/>
                        <w:rPr>
                          <w:bCs w:val="0"/>
                        </w:rPr>
                      </w:pPr>
                      <w:r>
                        <w:t xml:space="preserve">Przeciętna powierzchnia użytkowa </w:t>
                      </w:r>
                      <w:r w:rsidRPr="00DD6661">
                        <w:t>nowo oddanego</w:t>
                      </w:r>
                      <w:r>
                        <w:t xml:space="preserve"> </w:t>
                      </w:r>
                      <w:r w:rsidRPr="00B60131">
                        <w:t xml:space="preserve">mieszkania w </w:t>
                      </w:r>
                      <w:r>
                        <w:t>2025 r.</w:t>
                      </w:r>
                      <w:r w:rsidRPr="00B60131">
                        <w:t xml:space="preserve"> wyniosła </w:t>
                      </w:r>
                      <w:r>
                        <w:t>100,7</w:t>
                      </w:r>
                      <w:r w:rsidRPr="00B60131">
                        <w:t xml:space="preserve"> m</w:t>
                      </w:r>
                      <w:r w:rsidRPr="005E528B">
                        <w:rPr>
                          <w:vertAlign w:val="superscript"/>
                        </w:rPr>
                        <w:t>2</w:t>
                      </w:r>
                      <w:r w:rsidRPr="00B60131">
                        <w:t xml:space="preserve"> i </w:t>
                      </w:r>
                      <w:r>
                        <w:t>była o 7,3</w:t>
                      </w:r>
                      <w:r w:rsidRPr="00B60131">
                        <w:t xml:space="preserve"> m</w:t>
                      </w:r>
                      <w:r w:rsidRPr="00B60131">
                        <w:rPr>
                          <w:vertAlign w:val="superscript"/>
                        </w:rPr>
                        <w:t>2</w:t>
                      </w:r>
                      <w:r w:rsidRPr="00B60131">
                        <w:t xml:space="preserve"> </w:t>
                      </w:r>
                      <w:r>
                        <w:t>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E7D13" w:rsidRPr="003C5622">
        <w:t xml:space="preserve">sieci </w:t>
      </w:r>
      <w:r w:rsidR="00F060FA" w:rsidRPr="003C5622">
        <w:t xml:space="preserve">– </w:t>
      </w:r>
      <w:r w:rsidR="002E7D13" w:rsidRPr="003C5622">
        <w:t xml:space="preserve">54,8%, gaz z sieci </w:t>
      </w:r>
      <w:r w:rsidR="00F060FA" w:rsidRPr="003C5622">
        <w:t xml:space="preserve">– </w:t>
      </w:r>
      <w:r w:rsidR="002E7D13" w:rsidRPr="003C5622">
        <w:t>13,1%.</w:t>
      </w:r>
    </w:p>
    <w:p w14:paraId="759AE4C9" w14:textId="2F9D3481" w:rsidR="004C6111" w:rsidRPr="003C5622" w:rsidRDefault="004C6111" w:rsidP="009E4819">
      <w:pPr>
        <w:spacing w:line="288" w:lineRule="auto"/>
        <w:rPr>
          <w:rFonts w:cs="Arial"/>
          <w:szCs w:val="19"/>
          <w:lang w:eastAsia="pl-PL"/>
        </w:rPr>
      </w:pPr>
      <w:r w:rsidRPr="003C5622">
        <w:t xml:space="preserve">Przeciętna powierzchnia użytkowa mieszkania oddanego do użytkowania w województwie świętokrzyskim w </w:t>
      </w:r>
      <w:r w:rsidR="00794538" w:rsidRPr="003C5622">
        <w:t>202</w:t>
      </w:r>
      <w:r w:rsidR="00746FB8" w:rsidRPr="003C5622">
        <w:t>5</w:t>
      </w:r>
      <w:r w:rsidRPr="003C5622">
        <w:t xml:space="preserve"> r. wyniosła </w:t>
      </w:r>
      <w:r w:rsidR="009F1397" w:rsidRPr="003C5622">
        <w:t>100,7</w:t>
      </w:r>
      <w:r w:rsidRPr="003C5622">
        <w:t xml:space="preserve"> m</w:t>
      </w:r>
      <w:r w:rsidRPr="003C5622">
        <w:rPr>
          <w:vertAlign w:val="superscript"/>
        </w:rPr>
        <w:t>2</w:t>
      </w:r>
      <w:r w:rsidR="009C1B0D" w:rsidRPr="003C5622">
        <w:t xml:space="preserve"> (w kraju – </w:t>
      </w:r>
      <w:r w:rsidR="00E611D7" w:rsidRPr="003C5622">
        <w:t>87,0</w:t>
      </w:r>
      <w:r w:rsidR="00763D5A" w:rsidRPr="003C5622">
        <w:t xml:space="preserve"> </w:t>
      </w:r>
      <w:r w:rsidR="009C1B0D" w:rsidRPr="003C5622">
        <w:t>m</w:t>
      </w:r>
      <w:r w:rsidR="009C1B0D" w:rsidRPr="003C5622">
        <w:rPr>
          <w:vertAlign w:val="superscript"/>
        </w:rPr>
        <w:t>2</w:t>
      </w:r>
      <w:r w:rsidR="009C1B0D" w:rsidRPr="003C5622">
        <w:t>)</w:t>
      </w:r>
      <w:r w:rsidRPr="003C5622">
        <w:t xml:space="preserve"> i w stosunku do roku poprzedniego </w:t>
      </w:r>
      <w:r w:rsidR="009F1397" w:rsidRPr="003C5622">
        <w:t>zwiększyła</w:t>
      </w:r>
      <w:r w:rsidRPr="003C5622">
        <w:t xml:space="preserve"> się o </w:t>
      </w:r>
      <w:r w:rsidR="009F1397" w:rsidRPr="003C5622">
        <w:t>7,3</w:t>
      </w:r>
      <w:r w:rsidRPr="003C5622">
        <w:t xml:space="preserve"> m</w:t>
      </w:r>
      <w:r w:rsidRPr="003C5622">
        <w:rPr>
          <w:vertAlign w:val="superscript"/>
        </w:rPr>
        <w:t>2</w:t>
      </w:r>
      <w:r w:rsidR="00A8145D" w:rsidRPr="003C5622">
        <w:t xml:space="preserve"> (w kraju </w:t>
      </w:r>
      <w:r w:rsidR="00C279FA">
        <w:t xml:space="preserve">zmniejszyła się </w:t>
      </w:r>
      <w:r w:rsidR="00A8145D" w:rsidRPr="003C5622">
        <w:t xml:space="preserve">o </w:t>
      </w:r>
      <w:r w:rsidR="00E611D7" w:rsidRPr="003C5622">
        <w:t>2,2</w:t>
      </w:r>
      <w:r w:rsidR="00A8145D" w:rsidRPr="003C5622">
        <w:t xml:space="preserve"> m</w:t>
      </w:r>
      <w:r w:rsidR="00A8145D" w:rsidRPr="003C5622">
        <w:rPr>
          <w:vertAlign w:val="superscript"/>
        </w:rPr>
        <w:t>2</w:t>
      </w:r>
      <w:r w:rsidR="00A8145D" w:rsidRPr="003C5622">
        <w:t>)</w:t>
      </w:r>
      <w:r w:rsidRPr="003C5622">
        <w:t>.</w:t>
      </w:r>
      <w:r w:rsidRPr="003C5622">
        <w:rPr>
          <w:rFonts w:cs="Arial"/>
          <w:szCs w:val="19"/>
          <w:lang w:eastAsia="pl-PL"/>
        </w:rPr>
        <w:t xml:space="preserve"> </w:t>
      </w:r>
      <w:r w:rsidR="001C54C5" w:rsidRPr="003C5622">
        <w:rPr>
          <w:rFonts w:cs="Arial"/>
          <w:szCs w:val="19"/>
          <w:lang w:eastAsia="pl-PL"/>
        </w:rPr>
        <w:t>W</w:t>
      </w:r>
      <w:r w:rsidR="004A3681" w:rsidRPr="003C5622">
        <w:rPr>
          <w:rFonts w:cs="Arial"/>
          <w:szCs w:val="19"/>
          <w:lang w:eastAsia="pl-PL"/>
        </w:rPr>
        <w:t xml:space="preserve"> miastach</w:t>
      </w:r>
      <w:r w:rsidR="002C66AA" w:rsidRPr="003C5622">
        <w:rPr>
          <w:rFonts w:cs="Arial"/>
          <w:szCs w:val="19"/>
          <w:lang w:eastAsia="pl-PL"/>
        </w:rPr>
        <w:t xml:space="preserve"> </w:t>
      </w:r>
      <w:r w:rsidR="001C54C5" w:rsidRPr="003C5622">
        <w:rPr>
          <w:rFonts w:cs="Arial"/>
          <w:szCs w:val="19"/>
          <w:lang w:eastAsia="pl-PL"/>
        </w:rPr>
        <w:t xml:space="preserve">średnia powierzchnia użytkowa </w:t>
      </w:r>
      <w:r w:rsidR="00C279FA">
        <w:rPr>
          <w:rFonts w:cs="Arial"/>
          <w:szCs w:val="19"/>
          <w:lang w:eastAsia="pl-PL"/>
        </w:rPr>
        <w:t xml:space="preserve">mieszkań </w:t>
      </w:r>
      <w:r w:rsidR="001C54C5" w:rsidRPr="003C5622">
        <w:rPr>
          <w:rFonts w:cs="Arial"/>
          <w:szCs w:val="19"/>
          <w:lang w:eastAsia="pl-PL"/>
        </w:rPr>
        <w:t xml:space="preserve">wzrosła </w:t>
      </w:r>
      <w:r w:rsidR="002C66AA" w:rsidRPr="003C5622">
        <w:rPr>
          <w:rFonts w:cs="Arial"/>
          <w:szCs w:val="19"/>
          <w:lang w:eastAsia="pl-PL"/>
        </w:rPr>
        <w:t xml:space="preserve">z </w:t>
      </w:r>
      <w:r w:rsidR="00985BBB" w:rsidRPr="003C5622">
        <w:rPr>
          <w:rFonts w:cs="Arial"/>
          <w:szCs w:val="19"/>
          <w:lang w:eastAsia="pl-PL"/>
        </w:rPr>
        <w:t>66,4</w:t>
      </w:r>
      <w:r w:rsidR="002C66AA" w:rsidRPr="003C5622">
        <w:rPr>
          <w:rFonts w:cs="Arial"/>
          <w:szCs w:val="19"/>
          <w:lang w:eastAsia="pl-PL"/>
        </w:rPr>
        <w:t xml:space="preserve"> m</w:t>
      </w:r>
      <w:r w:rsidR="002C66AA" w:rsidRPr="003C5622">
        <w:rPr>
          <w:rFonts w:cs="Arial"/>
          <w:szCs w:val="19"/>
          <w:vertAlign w:val="superscript"/>
          <w:lang w:eastAsia="pl-PL"/>
        </w:rPr>
        <w:t>2</w:t>
      </w:r>
      <w:r w:rsidR="002C66AA" w:rsidRPr="003C5622">
        <w:rPr>
          <w:rFonts w:cs="Arial"/>
          <w:szCs w:val="19"/>
          <w:lang w:eastAsia="pl-PL"/>
        </w:rPr>
        <w:t xml:space="preserve"> do </w:t>
      </w:r>
      <w:r w:rsidR="00985BBB" w:rsidRPr="003C5622">
        <w:rPr>
          <w:rFonts w:cs="Arial"/>
          <w:szCs w:val="19"/>
          <w:lang w:eastAsia="pl-PL"/>
        </w:rPr>
        <w:t>74,8</w:t>
      </w:r>
      <w:r w:rsidR="002C66AA" w:rsidRPr="003C5622">
        <w:rPr>
          <w:rFonts w:cs="Arial"/>
          <w:szCs w:val="19"/>
          <w:lang w:eastAsia="pl-PL"/>
        </w:rPr>
        <w:t xml:space="preserve"> m</w:t>
      </w:r>
      <w:r w:rsidR="002C66AA" w:rsidRPr="003C5622">
        <w:rPr>
          <w:rFonts w:cs="Arial"/>
          <w:szCs w:val="19"/>
          <w:vertAlign w:val="superscript"/>
          <w:lang w:eastAsia="pl-PL"/>
        </w:rPr>
        <w:t>2</w:t>
      </w:r>
      <w:r w:rsidR="00F5366A" w:rsidRPr="003C5622">
        <w:rPr>
          <w:rFonts w:cs="Arial"/>
          <w:szCs w:val="19"/>
          <w:lang w:eastAsia="pl-PL"/>
        </w:rPr>
        <w:t>,</w:t>
      </w:r>
      <w:r w:rsidR="00EB6C59" w:rsidRPr="003C5622">
        <w:rPr>
          <w:rFonts w:cs="Arial"/>
          <w:szCs w:val="19"/>
          <w:lang w:eastAsia="pl-PL"/>
        </w:rPr>
        <w:t xml:space="preserve"> </w:t>
      </w:r>
      <w:r w:rsidR="007E4E00">
        <w:rPr>
          <w:rFonts w:cs="Arial"/>
          <w:szCs w:val="19"/>
          <w:lang w:eastAsia="pl-PL"/>
        </w:rPr>
        <w:t xml:space="preserve">natomiast </w:t>
      </w:r>
      <w:r w:rsidR="001C54C5" w:rsidRPr="003C5622">
        <w:rPr>
          <w:rFonts w:cs="Arial"/>
          <w:szCs w:val="19"/>
          <w:lang w:eastAsia="pl-PL"/>
        </w:rPr>
        <w:t xml:space="preserve">na obszarach wiejskich zmniejszyła się z </w:t>
      </w:r>
      <w:r w:rsidR="00985BBB" w:rsidRPr="003C5622">
        <w:rPr>
          <w:rFonts w:cs="Arial"/>
          <w:szCs w:val="19"/>
          <w:lang w:eastAsia="pl-PL"/>
        </w:rPr>
        <w:t>130,0</w:t>
      </w:r>
      <w:r w:rsidR="00763D5A" w:rsidRPr="003C5622">
        <w:rPr>
          <w:rFonts w:cs="Arial"/>
          <w:szCs w:val="19"/>
          <w:lang w:eastAsia="pl-PL"/>
        </w:rPr>
        <w:t xml:space="preserve"> m</w:t>
      </w:r>
      <w:r w:rsidR="00763D5A" w:rsidRPr="003C5622">
        <w:rPr>
          <w:rFonts w:cs="Arial"/>
          <w:szCs w:val="19"/>
          <w:vertAlign w:val="superscript"/>
          <w:lang w:eastAsia="pl-PL"/>
        </w:rPr>
        <w:t>2</w:t>
      </w:r>
      <w:r w:rsidR="00763D5A" w:rsidRPr="003C5622">
        <w:rPr>
          <w:rFonts w:cs="Arial"/>
          <w:szCs w:val="19"/>
          <w:lang w:eastAsia="pl-PL"/>
        </w:rPr>
        <w:t xml:space="preserve"> do </w:t>
      </w:r>
      <w:r w:rsidR="00985BBB" w:rsidRPr="003C5622">
        <w:rPr>
          <w:rFonts w:cs="Arial"/>
          <w:szCs w:val="19"/>
          <w:lang w:eastAsia="pl-PL"/>
        </w:rPr>
        <w:t>125,8</w:t>
      </w:r>
      <w:r w:rsidR="00763D5A" w:rsidRPr="003C5622">
        <w:rPr>
          <w:rFonts w:cs="Arial"/>
          <w:szCs w:val="19"/>
          <w:lang w:eastAsia="pl-PL"/>
        </w:rPr>
        <w:t xml:space="preserve"> m</w:t>
      </w:r>
      <w:r w:rsidR="00763D5A" w:rsidRPr="003C5622">
        <w:rPr>
          <w:rFonts w:cs="Arial"/>
          <w:szCs w:val="19"/>
          <w:vertAlign w:val="superscript"/>
          <w:lang w:eastAsia="pl-PL"/>
        </w:rPr>
        <w:t>2</w:t>
      </w:r>
      <w:r w:rsidR="001C06C8" w:rsidRPr="003C5622">
        <w:rPr>
          <w:rFonts w:cs="Arial"/>
          <w:szCs w:val="19"/>
          <w:lang w:eastAsia="pl-PL"/>
        </w:rPr>
        <w:t>.</w:t>
      </w:r>
      <w:r w:rsidRPr="003C5622">
        <w:t xml:space="preserve"> Największe mieszkania, podobnie jak w latach ubiegłych, </w:t>
      </w:r>
      <w:r w:rsidR="001C54C5" w:rsidRPr="003C5622">
        <w:t>realizowali</w:t>
      </w:r>
      <w:r w:rsidRPr="003C5622">
        <w:t xml:space="preserve"> inwestorzy indywidualni. Średnia powierzchnia użytkowa mieszkania w budownictwie indywidualnym wyniosła </w:t>
      </w:r>
      <w:r w:rsidR="00E611D7" w:rsidRPr="003C5622">
        <w:t>133,0</w:t>
      </w:r>
      <w:r w:rsidRPr="003C5622">
        <w:t xml:space="preserve"> m</w:t>
      </w:r>
      <w:r w:rsidRPr="003C5622">
        <w:rPr>
          <w:vertAlign w:val="superscript"/>
        </w:rPr>
        <w:t>2</w:t>
      </w:r>
      <w:r w:rsidRPr="003C5622">
        <w:t xml:space="preserve"> (o </w:t>
      </w:r>
      <w:r w:rsidR="00E611D7" w:rsidRPr="003C5622">
        <w:t>5,2</w:t>
      </w:r>
      <w:r w:rsidRPr="003C5622">
        <w:t xml:space="preserve"> m</w:t>
      </w:r>
      <w:r w:rsidRPr="003C5622">
        <w:rPr>
          <w:vertAlign w:val="superscript"/>
        </w:rPr>
        <w:t>2</w:t>
      </w:r>
      <w:r w:rsidRPr="003C5622">
        <w:t xml:space="preserve"> więcej niż w roku poprzednim). </w:t>
      </w:r>
      <w:r w:rsidR="001C06C8" w:rsidRPr="003C5622">
        <w:rPr>
          <w:rFonts w:cs="Arial"/>
          <w:szCs w:val="19"/>
          <w:lang w:eastAsia="pl-PL"/>
        </w:rPr>
        <w:t xml:space="preserve">Mieszkania </w:t>
      </w:r>
      <w:bookmarkStart w:id="2" w:name="_Hlk138854039"/>
      <w:r w:rsidR="001C06C8" w:rsidRPr="003C5622">
        <w:rPr>
          <w:rFonts w:cs="Arial"/>
          <w:szCs w:val="19"/>
          <w:lang w:eastAsia="pl-PL"/>
        </w:rPr>
        <w:t>przeznaczone na sprzedaż lub wynajem</w:t>
      </w:r>
      <w:bookmarkEnd w:id="2"/>
      <w:r w:rsidR="001C06C8" w:rsidRPr="003C5622">
        <w:rPr>
          <w:rFonts w:cs="Arial"/>
          <w:szCs w:val="19"/>
          <w:lang w:eastAsia="pl-PL"/>
        </w:rPr>
        <w:t xml:space="preserve"> miały </w:t>
      </w:r>
      <w:r w:rsidR="00081A75" w:rsidRPr="003C5622">
        <w:rPr>
          <w:rFonts w:cs="Arial"/>
          <w:szCs w:val="19"/>
          <w:lang w:eastAsia="pl-PL"/>
        </w:rPr>
        <w:t>średnio</w:t>
      </w:r>
      <w:r w:rsidR="001C06C8" w:rsidRPr="003C5622">
        <w:rPr>
          <w:rFonts w:cs="Arial"/>
          <w:szCs w:val="19"/>
          <w:lang w:eastAsia="pl-PL"/>
        </w:rPr>
        <w:t xml:space="preserve"> </w:t>
      </w:r>
      <w:r w:rsidR="00985BBB" w:rsidRPr="003C5622">
        <w:rPr>
          <w:rFonts w:cs="Arial"/>
          <w:szCs w:val="19"/>
          <w:lang w:eastAsia="pl-PL"/>
        </w:rPr>
        <w:t>59,6</w:t>
      </w:r>
      <w:r w:rsidR="001C06C8" w:rsidRPr="003C5622">
        <w:rPr>
          <w:rFonts w:cs="Arial"/>
          <w:szCs w:val="19"/>
          <w:lang w:eastAsia="pl-PL"/>
        </w:rPr>
        <w:t xml:space="preserve"> </w:t>
      </w:r>
      <w:r w:rsidR="001C06C8" w:rsidRPr="003C5622">
        <w:rPr>
          <w:rFonts w:cs="Arial"/>
          <w:szCs w:val="19"/>
        </w:rPr>
        <w:t>m</w:t>
      </w:r>
      <w:r w:rsidR="001C06C8" w:rsidRPr="003C5622">
        <w:rPr>
          <w:rFonts w:cs="Arial"/>
          <w:szCs w:val="19"/>
          <w:vertAlign w:val="superscript"/>
        </w:rPr>
        <w:t xml:space="preserve">2 </w:t>
      </w:r>
      <w:r w:rsidR="001C06C8" w:rsidRPr="003C5622">
        <w:rPr>
          <w:rFonts w:cs="Arial"/>
          <w:szCs w:val="19"/>
        </w:rPr>
        <w:t xml:space="preserve"> (</w:t>
      </w:r>
      <w:r w:rsidR="001C06C8" w:rsidRPr="003C5622">
        <w:rPr>
          <w:rFonts w:cs="Arial"/>
          <w:szCs w:val="19"/>
          <w:lang w:eastAsia="pl-PL"/>
        </w:rPr>
        <w:t xml:space="preserve">o </w:t>
      </w:r>
      <w:r w:rsidR="00985BBB" w:rsidRPr="003C5622">
        <w:rPr>
          <w:rFonts w:cs="Arial"/>
          <w:szCs w:val="19"/>
          <w:lang w:eastAsia="pl-PL"/>
        </w:rPr>
        <w:t>4,5</w:t>
      </w:r>
      <w:r w:rsidR="001C06C8" w:rsidRPr="003C5622">
        <w:rPr>
          <w:rFonts w:cs="Arial"/>
          <w:szCs w:val="19"/>
          <w:lang w:eastAsia="pl-PL"/>
        </w:rPr>
        <w:t xml:space="preserve"> </w:t>
      </w:r>
      <w:r w:rsidR="001C06C8" w:rsidRPr="003C5622">
        <w:rPr>
          <w:rFonts w:cs="Arial"/>
          <w:szCs w:val="19"/>
        </w:rPr>
        <w:t>m</w:t>
      </w:r>
      <w:r w:rsidR="001C06C8" w:rsidRPr="003C5622">
        <w:rPr>
          <w:rFonts w:cs="Arial"/>
          <w:szCs w:val="19"/>
          <w:vertAlign w:val="superscript"/>
        </w:rPr>
        <w:t>2</w:t>
      </w:r>
      <w:r w:rsidR="001C06C8" w:rsidRPr="003C5622">
        <w:rPr>
          <w:rFonts w:cs="Arial"/>
          <w:szCs w:val="19"/>
          <w:lang w:eastAsia="pl-PL"/>
        </w:rPr>
        <w:t xml:space="preserve"> </w:t>
      </w:r>
      <w:r w:rsidR="00985BBB" w:rsidRPr="003C5622">
        <w:rPr>
          <w:rFonts w:cs="Arial"/>
          <w:szCs w:val="19"/>
          <w:lang w:eastAsia="pl-PL"/>
        </w:rPr>
        <w:t>więcej</w:t>
      </w:r>
      <w:r w:rsidR="001C06C8" w:rsidRPr="003C5622">
        <w:rPr>
          <w:rFonts w:cs="Arial"/>
          <w:szCs w:val="19"/>
          <w:lang w:eastAsia="pl-PL"/>
        </w:rPr>
        <w:t>)</w:t>
      </w:r>
      <w:r w:rsidR="00FB3BE4" w:rsidRPr="003C5622">
        <w:rPr>
          <w:rFonts w:cs="Arial"/>
          <w:szCs w:val="19"/>
          <w:lang w:eastAsia="pl-PL"/>
        </w:rPr>
        <w:t xml:space="preserve">, a </w:t>
      </w:r>
      <w:r w:rsidR="00985BBB" w:rsidRPr="003C5622">
        <w:rPr>
          <w:rFonts w:cs="Arial"/>
          <w:szCs w:val="19"/>
          <w:lang w:eastAsia="pl-PL"/>
        </w:rPr>
        <w:t>spółdzielcze</w:t>
      </w:r>
      <w:r w:rsidR="00445A42" w:rsidRPr="003C5622">
        <w:rPr>
          <w:rFonts w:cs="Arial"/>
          <w:szCs w:val="19"/>
          <w:lang w:eastAsia="pl-PL"/>
        </w:rPr>
        <w:t xml:space="preserve"> </w:t>
      </w:r>
      <w:r w:rsidR="00985BBB" w:rsidRPr="003C5622">
        <w:rPr>
          <w:rFonts w:cs="Arial"/>
          <w:szCs w:val="19"/>
          <w:lang w:eastAsia="pl-PL"/>
        </w:rPr>
        <w:t>–</w:t>
      </w:r>
      <w:r w:rsidR="00A84DBC" w:rsidRPr="003C5622">
        <w:rPr>
          <w:rFonts w:cs="Arial"/>
          <w:szCs w:val="19"/>
          <w:lang w:eastAsia="pl-PL"/>
        </w:rPr>
        <w:t xml:space="preserve"> </w:t>
      </w:r>
      <w:r w:rsidR="00985BBB" w:rsidRPr="003C5622">
        <w:rPr>
          <w:rFonts w:cs="Arial"/>
          <w:szCs w:val="19"/>
          <w:lang w:eastAsia="pl-PL"/>
        </w:rPr>
        <w:t>53,6</w:t>
      </w:r>
      <w:r w:rsidR="00880A91" w:rsidRPr="003C5622">
        <w:rPr>
          <w:rFonts w:cs="Arial"/>
          <w:szCs w:val="19"/>
          <w:lang w:eastAsia="pl-PL"/>
        </w:rPr>
        <w:t xml:space="preserve"> </w:t>
      </w:r>
      <w:r w:rsidR="00445A42" w:rsidRPr="003C5622">
        <w:rPr>
          <w:rFonts w:cs="Arial"/>
          <w:szCs w:val="19"/>
        </w:rPr>
        <w:t>m</w:t>
      </w:r>
      <w:r w:rsidR="00445A42" w:rsidRPr="003C5622">
        <w:rPr>
          <w:rFonts w:cs="Arial"/>
          <w:szCs w:val="19"/>
          <w:vertAlign w:val="superscript"/>
        </w:rPr>
        <w:t>2</w:t>
      </w:r>
      <w:r w:rsidR="00445A42" w:rsidRPr="003C5622">
        <w:rPr>
          <w:rFonts w:cs="Arial"/>
          <w:szCs w:val="19"/>
          <w:lang w:eastAsia="pl-PL"/>
        </w:rPr>
        <w:t xml:space="preserve">. </w:t>
      </w:r>
      <w:r w:rsidRPr="003C5622">
        <w:t xml:space="preserve">Najmniejszą powierzchnią charakteryzowały się mieszkania komunalne – </w:t>
      </w:r>
      <w:r w:rsidR="00191794" w:rsidRPr="003C5622">
        <w:t>26,8</w:t>
      </w:r>
      <w:r w:rsidRPr="003C5622">
        <w:t xml:space="preserve"> m</w:t>
      </w:r>
      <w:r w:rsidRPr="003C5622">
        <w:rPr>
          <w:vertAlign w:val="superscript"/>
        </w:rPr>
        <w:t>2</w:t>
      </w:r>
      <w:r w:rsidRPr="003C5622">
        <w:t xml:space="preserve"> (o </w:t>
      </w:r>
      <w:r w:rsidR="00191794" w:rsidRPr="003C5622">
        <w:t xml:space="preserve">8,0 </w:t>
      </w:r>
      <w:r w:rsidRPr="003C5622">
        <w:t>m</w:t>
      </w:r>
      <w:r w:rsidRPr="003C5622">
        <w:rPr>
          <w:vertAlign w:val="superscript"/>
        </w:rPr>
        <w:t>2</w:t>
      </w:r>
      <w:r w:rsidRPr="003C5622">
        <w:t xml:space="preserve"> </w:t>
      </w:r>
      <w:r w:rsidR="00445A42" w:rsidRPr="003C5622">
        <w:t xml:space="preserve">mniej </w:t>
      </w:r>
      <w:r w:rsidRPr="003C5622">
        <w:t xml:space="preserve">niż w </w:t>
      </w:r>
      <w:r w:rsidR="00794538" w:rsidRPr="003C5622">
        <w:t>202</w:t>
      </w:r>
      <w:r w:rsidR="00191794" w:rsidRPr="003C5622">
        <w:t>4</w:t>
      </w:r>
      <w:r w:rsidRPr="003C5622">
        <w:t xml:space="preserve"> r.).</w:t>
      </w:r>
    </w:p>
    <w:p w14:paraId="1495AFDB" w14:textId="076F1E59" w:rsidR="00374F83" w:rsidRPr="003C5622" w:rsidRDefault="00374F83" w:rsidP="006C2DF9">
      <w:pPr>
        <w:widowControl w:val="0"/>
        <w:autoSpaceDE w:val="0"/>
        <w:autoSpaceDN w:val="0"/>
        <w:adjustRightInd w:val="0"/>
        <w:spacing w:line="288" w:lineRule="auto"/>
        <w:rPr>
          <w:rFonts w:eastAsia="MyriadPro-Regular" w:cs="MyriadPro-Regular"/>
          <w:spacing w:val="-4"/>
          <w:szCs w:val="19"/>
        </w:rPr>
      </w:pPr>
      <w:r w:rsidRPr="003C5622">
        <w:rPr>
          <w:rFonts w:eastAsia="MyriadPro-Regular" w:cs="MyriadPro-Regular"/>
          <w:spacing w:val="-2"/>
          <w:szCs w:val="19"/>
        </w:rPr>
        <w:t xml:space="preserve">Mieszkania o największej </w:t>
      </w:r>
      <w:r w:rsidR="009E4819" w:rsidRPr="003C5622">
        <w:rPr>
          <w:rFonts w:eastAsia="MyriadPro-Regular" w:cs="MyriadPro-Regular"/>
          <w:spacing w:val="-2"/>
          <w:szCs w:val="19"/>
        </w:rPr>
        <w:t xml:space="preserve">przeciętnej </w:t>
      </w:r>
      <w:r w:rsidRPr="003C5622">
        <w:rPr>
          <w:rFonts w:eastAsia="MyriadPro-Regular" w:cs="MyriadPro-Regular"/>
          <w:spacing w:val="-2"/>
          <w:szCs w:val="19"/>
        </w:rPr>
        <w:t xml:space="preserve">powierzchni użytkowej </w:t>
      </w:r>
      <w:r w:rsidR="009E4819" w:rsidRPr="003C5622">
        <w:rPr>
          <w:rFonts w:eastAsia="MyriadPro-Regular" w:cs="MyriadPro-Regular"/>
          <w:spacing w:val="-2"/>
          <w:szCs w:val="19"/>
        </w:rPr>
        <w:t>wybudowan</w:t>
      </w:r>
      <w:r w:rsidR="00F5366A" w:rsidRPr="003C5622">
        <w:rPr>
          <w:rFonts w:eastAsia="MyriadPro-Regular" w:cs="MyriadPro-Regular"/>
          <w:spacing w:val="-2"/>
          <w:szCs w:val="19"/>
        </w:rPr>
        <w:t>o</w:t>
      </w:r>
      <w:r w:rsidRPr="003C5622">
        <w:rPr>
          <w:rFonts w:eastAsia="MyriadPro-Regular" w:cs="MyriadPro-Regular"/>
          <w:spacing w:val="-2"/>
          <w:szCs w:val="19"/>
        </w:rPr>
        <w:t xml:space="preserve"> w powiatach</w:t>
      </w:r>
      <w:r w:rsidR="00B23DC3" w:rsidRPr="003C5622">
        <w:rPr>
          <w:rFonts w:eastAsia="MyriadPro-Regular" w:cs="MyriadPro-Regular"/>
          <w:spacing w:val="-2"/>
          <w:szCs w:val="19"/>
        </w:rPr>
        <w:t>:</w:t>
      </w:r>
      <w:r w:rsidRPr="003C5622">
        <w:rPr>
          <w:rFonts w:eastAsia="MyriadPro-Regular" w:cs="MyriadPro-Regular"/>
          <w:spacing w:val="-2"/>
          <w:szCs w:val="19"/>
        </w:rPr>
        <w:t xml:space="preserve"> </w:t>
      </w:r>
      <w:r w:rsidR="009F1397" w:rsidRPr="003C5622">
        <w:rPr>
          <w:rFonts w:eastAsia="MyriadPro-Regular" w:cs="MyriadPro-Regular"/>
          <w:spacing w:val="-2"/>
          <w:szCs w:val="19"/>
        </w:rPr>
        <w:t>ostrowieckim</w:t>
      </w:r>
      <w:r w:rsidRPr="003C5622">
        <w:rPr>
          <w:rFonts w:eastAsia="MyriadPro-Regular" w:cs="MyriadPro-Regular"/>
          <w:spacing w:val="-2"/>
          <w:szCs w:val="19"/>
        </w:rPr>
        <w:t xml:space="preserve"> (</w:t>
      </w:r>
      <w:r w:rsidR="009F1397" w:rsidRPr="003C5622">
        <w:rPr>
          <w:rFonts w:eastAsia="MyriadPro-Regular" w:cs="MyriadPro-Regular"/>
          <w:spacing w:val="-2"/>
          <w:szCs w:val="19"/>
        </w:rPr>
        <w:t>143,1</w:t>
      </w:r>
      <w:r w:rsidRPr="003C5622">
        <w:rPr>
          <w:rFonts w:eastAsia="MyriadPro-Regular" w:cs="MyriadPro-Regular"/>
          <w:spacing w:val="-2"/>
          <w:szCs w:val="19"/>
        </w:rPr>
        <w:t xml:space="preserve"> m</w:t>
      </w:r>
      <w:r w:rsidRPr="003C5622">
        <w:rPr>
          <w:rFonts w:eastAsia="MyriadPro-Regular" w:cs="MyriadPro-Regular"/>
          <w:spacing w:val="-2"/>
          <w:szCs w:val="19"/>
          <w:vertAlign w:val="superscript"/>
        </w:rPr>
        <w:t>2</w:t>
      </w:r>
      <w:r w:rsidRPr="003C5622">
        <w:rPr>
          <w:rFonts w:eastAsia="MyriadPro-Regular" w:cs="MyriadPro-Regular"/>
          <w:spacing w:val="-2"/>
          <w:szCs w:val="19"/>
        </w:rPr>
        <w:t>)</w:t>
      </w:r>
      <w:r w:rsidR="00214476" w:rsidRPr="003C5622">
        <w:rPr>
          <w:rFonts w:eastAsia="MyriadPro-Regular" w:cs="MyriadPro-Regular"/>
          <w:spacing w:val="-2"/>
          <w:szCs w:val="19"/>
        </w:rPr>
        <w:t>,</w:t>
      </w:r>
      <w:r w:rsidRPr="003C5622">
        <w:rPr>
          <w:rFonts w:eastAsia="MyriadPro-Regular" w:cs="MyriadPro-Regular"/>
          <w:spacing w:val="-2"/>
          <w:szCs w:val="19"/>
        </w:rPr>
        <w:t xml:space="preserve"> </w:t>
      </w:r>
      <w:r w:rsidR="009F1397" w:rsidRPr="003C5622">
        <w:rPr>
          <w:rFonts w:eastAsia="MyriadPro-Regular" w:cs="MyriadPro-Regular"/>
          <w:spacing w:val="-2"/>
          <w:szCs w:val="19"/>
        </w:rPr>
        <w:t xml:space="preserve">opatowskim </w:t>
      </w:r>
      <w:r w:rsidRPr="003C5622">
        <w:rPr>
          <w:rFonts w:eastAsia="MyriadPro-Regular" w:cs="MyriadPro-Regular"/>
          <w:spacing w:val="-2"/>
          <w:szCs w:val="19"/>
        </w:rPr>
        <w:t>(</w:t>
      </w:r>
      <w:r w:rsidR="009F1397" w:rsidRPr="003C5622">
        <w:rPr>
          <w:rFonts w:eastAsia="MyriadPro-Regular" w:cs="MyriadPro-Regular"/>
          <w:spacing w:val="-2"/>
          <w:szCs w:val="19"/>
        </w:rPr>
        <w:t>139,2</w:t>
      </w:r>
      <w:r w:rsidRPr="003C5622">
        <w:rPr>
          <w:rFonts w:eastAsia="MyriadPro-Regular" w:cs="MyriadPro-Regular"/>
          <w:spacing w:val="-2"/>
          <w:szCs w:val="19"/>
        </w:rPr>
        <w:t xml:space="preserve"> m</w:t>
      </w:r>
      <w:r w:rsidRPr="003C5622">
        <w:rPr>
          <w:rFonts w:eastAsia="MyriadPro-Regular" w:cs="MyriadPro-Regular"/>
          <w:spacing w:val="-2"/>
          <w:szCs w:val="19"/>
          <w:vertAlign w:val="superscript"/>
        </w:rPr>
        <w:t>2</w:t>
      </w:r>
      <w:r w:rsidRPr="003C5622">
        <w:rPr>
          <w:rFonts w:eastAsia="MyriadPro-Regular" w:cs="MyriadPro-Regular"/>
          <w:spacing w:val="-2"/>
          <w:szCs w:val="19"/>
        </w:rPr>
        <w:t xml:space="preserve">) </w:t>
      </w:r>
      <w:r w:rsidR="00214476" w:rsidRPr="003C5622">
        <w:rPr>
          <w:rFonts w:eastAsia="MyriadPro-Regular" w:cs="MyriadPro-Regular"/>
          <w:spacing w:val="-2"/>
          <w:szCs w:val="19"/>
        </w:rPr>
        <w:t xml:space="preserve">oraz </w:t>
      </w:r>
      <w:r w:rsidR="009F1397" w:rsidRPr="003C5622">
        <w:rPr>
          <w:rFonts w:eastAsia="MyriadPro-Regular" w:cs="MyriadPro-Regular"/>
          <w:spacing w:val="-2"/>
          <w:szCs w:val="19"/>
        </w:rPr>
        <w:t>pińczowskim</w:t>
      </w:r>
      <w:r w:rsidR="00214476" w:rsidRPr="003C5622">
        <w:rPr>
          <w:rFonts w:eastAsia="MyriadPro-Regular" w:cs="MyriadPro-Regular"/>
          <w:spacing w:val="-2"/>
          <w:szCs w:val="19"/>
        </w:rPr>
        <w:t xml:space="preserve"> (</w:t>
      </w:r>
      <w:r w:rsidR="00707EC7" w:rsidRPr="003C5622">
        <w:rPr>
          <w:rFonts w:eastAsia="MyriadPro-Regular" w:cs="MyriadPro-Regular"/>
          <w:spacing w:val="-2"/>
          <w:szCs w:val="19"/>
        </w:rPr>
        <w:t>13</w:t>
      </w:r>
      <w:r w:rsidR="009F1397" w:rsidRPr="003C5622">
        <w:rPr>
          <w:rFonts w:eastAsia="MyriadPro-Regular" w:cs="MyriadPro-Regular"/>
          <w:spacing w:val="-2"/>
          <w:szCs w:val="19"/>
        </w:rPr>
        <w:t>5</w:t>
      </w:r>
      <w:r w:rsidR="009B270C" w:rsidRPr="003C5622">
        <w:rPr>
          <w:rFonts w:eastAsia="MyriadPro-Regular" w:cs="MyriadPro-Regular"/>
          <w:spacing w:val="-2"/>
          <w:szCs w:val="19"/>
        </w:rPr>
        <w:t>,</w:t>
      </w:r>
      <w:r w:rsidR="009F1397" w:rsidRPr="003C5622">
        <w:rPr>
          <w:rFonts w:eastAsia="MyriadPro-Regular" w:cs="MyriadPro-Regular"/>
          <w:spacing w:val="-2"/>
          <w:szCs w:val="19"/>
        </w:rPr>
        <w:t>7</w:t>
      </w:r>
      <w:r w:rsidR="00214476" w:rsidRPr="003C5622">
        <w:rPr>
          <w:rFonts w:eastAsia="MyriadPro-Regular" w:cs="MyriadPro-Regular"/>
          <w:spacing w:val="-2"/>
          <w:szCs w:val="19"/>
        </w:rPr>
        <w:t xml:space="preserve"> m</w:t>
      </w:r>
      <w:r w:rsidR="00214476" w:rsidRPr="003C5622">
        <w:rPr>
          <w:rFonts w:eastAsia="MyriadPro-Regular" w:cs="MyriadPro-Regular"/>
          <w:spacing w:val="-2"/>
          <w:szCs w:val="19"/>
          <w:vertAlign w:val="superscript"/>
        </w:rPr>
        <w:t>2</w:t>
      </w:r>
      <w:r w:rsidR="00214476" w:rsidRPr="003C5622">
        <w:rPr>
          <w:rFonts w:eastAsia="MyriadPro-Regular" w:cs="MyriadPro-Regular"/>
          <w:spacing w:val="-2"/>
          <w:szCs w:val="19"/>
        </w:rPr>
        <w:t xml:space="preserve">), </w:t>
      </w:r>
      <w:r w:rsidR="00BB082E" w:rsidRPr="003C5622">
        <w:rPr>
          <w:rFonts w:eastAsia="MyriadPro-Regular" w:cs="MyriadPro-Regular"/>
          <w:spacing w:val="-4"/>
          <w:szCs w:val="19"/>
        </w:rPr>
        <w:t xml:space="preserve">a </w:t>
      </w:r>
      <w:r w:rsidR="00142367">
        <w:rPr>
          <w:rFonts w:eastAsia="MyriadPro-Regular" w:cs="MyriadPro-Regular"/>
          <w:spacing w:val="-4"/>
          <w:szCs w:val="19"/>
        </w:rPr>
        <w:t xml:space="preserve">o </w:t>
      </w:r>
      <w:r w:rsidRPr="003C5622">
        <w:rPr>
          <w:rFonts w:eastAsia="MyriadPro-Regular" w:cs="MyriadPro-Regular"/>
          <w:spacing w:val="-4"/>
          <w:szCs w:val="19"/>
        </w:rPr>
        <w:t>najmniejsze</w:t>
      </w:r>
      <w:r w:rsidR="00142367">
        <w:rPr>
          <w:rFonts w:eastAsia="MyriadPro-Regular" w:cs="MyriadPro-Regular"/>
          <w:spacing w:val="-4"/>
          <w:szCs w:val="19"/>
        </w:rPr>
        <w:t>j</w:t>
      </w:r>
      <w:r w:rsidRPr="003C5622">
        <w:rPr>
          <w:rFonts w:eastAsia="MyriadPro-Regular" w:cs="MyriadPro-Regular"/>
          <w:spacing w:val="-4"/>
          <w:szCs w:val="19"/>
        </w:rPr>
        <w:t xml:space="preserve"> w </w:t>
      </w:r>
      <w:r w:rsidR="00E643FD">
        <w:rPr>
          <w:rFonts w:eastAsia="MyriadPro-Regular" w:cs="MyriadPro-Regular"/>
          <w:spacing w:val="-4"/>
          <w:szCs w:val="19"/>
        </w:rPr>
        <w:t xml:space="preserve">mieście </w:t>
      </w:r>
      <w:r w:rsidRPr="003C5622">
        <w:rPr>
          <w:rFonts w:eastAsia="MyriadPro-Regular" w:cs="MyriadPro-Regular"/>
          <w:spacing w:val="-4"/>
          <w:szCs w:val="19"/>
        </w:rPr>
        <w:t>Kielc</w:t>
      </w:r>
      <w:r w:rsidR="00E643FD">
        <w:rPr>
          <w:rFonts w:eastAsia="MyriadPro-Regular" w:cs="MyriadPro-Regular"/>
          <w:spacing w:val="-4"/>
          <w:szCs w:val="19"/>
        </w:rPr>
        <w:t>e</w:t>
      </w:r>
      <w:r w:rsidR="00707EC7" w:rsidRPr="003C5622">
        <w:rPr>
          <w:rFonts w:eastAsia="MyriadPro-Regular" w:cs="MyriadPro-Regular"/>
          <w:spacing w:val="-4"/>
          <w:szCs w:val="19"/>
        </w:rPr>
        <w:t xml:space="preserve"> </w:t>
      </w:r>
      <w:r w:rsidRPr="003C5622">
        <w:rPr>
          <w:rFonts w:eastAsia="MyriadPro-Regular" w:cs="MyriadPro-Regular"/>
          <w:spacing w:val="-4"/>
          <w:szCs w:val="19"/>
        </w:rPr>
        <w:t>(</w:t>
      </w:r>
      <w:r w:rsidR="009F1397" w:rsidRPr="003C5622">
        <w:rPr>
          <w:rFonts w:eastAsia="MyriadPro-Regular" w:cs="MyriadPro-Regular"/>
          <w:spacing w:val="-4"/>
          <w:szCs w:val="19"/>
        </w:rPr>
        <w:t>62,1</w:t>
      </w:r>
      <w:r w:rsidRPr="003C5622">
        <w:rPr>
          <w:rFonts w:eastAsia="MyriadPro-Regular" w:cs="MyriadPro-Regular"/>
          <w:spacing w:val="-4"/>
          <w:szCs w:val="19"/>
        </w:rPr>
        <w:t xml:space="preserve"> m</w:t>
      </w:r>
      <w:r w:rsidRPr="003C5622">
        <w:rPr>
          <w:rFonts w:eastAsia="MyriadPro-Regular" w:cs="MyriadPro-Regular"/>
          <w:spacing w:val="-4"/>
          <w:szCs w:val="19"/>
          <w:vertAlign w:val="superscript"/>
        </w:rPr>
        <w:t>2</w:t>
      </w:r>
      <w:r w:rsidRPr="003C5622">
        <w:rPr>
          <w:rFonts w:eastAsia="MyriadPro-Regular" w:cs="MyriadPro-Regular"/>
          <w:spacing w:val="-4"/>
          <w:szCs w:val="19"/>
        </w:rPr>
        <w:t>)</w:t>
      </w:r>
      <w:r w:rsidR="00D24E63" w:rsidRPr="003C5622">
        <w:rPr>
          <w:rFonts w:eastAsia="MyriadPro-Regular" w:cs="MyriadPro-Regular"/>
          <w:spacing w:val="-4"/>
          <w:szCs w:val="19"/>
        </w:rPr>
        <w:t>.</w:t>
      </w:r>
    </w:p>
    <w:p w14:paraId="33EC982D" w14:textId="11B0353B" w:rsidR="005D603E" w:rsidRPr="00242356" w:rsidRDefault="00BE4FDC" w:rsidP="008F40A1">
      <w:pPr>
        <w:widowControl w:val="0"/>
        <w:spacing w:before="360" w:line="288" w:lineRule="auto"/>
        <w:jc w:val="both"/>
        <w:rPr>
          <w:rFonts w:cs="Arial"/>
          <w:b/>
          <w:szCs w:val="19"/>
          <w:lang w:eastAsia="pl-PL"/>
        </w:rPr>
      </w:pPr>
      <w:r w:rsidRPr="006A65D4">
        <w:rPr>
          <w:rFonts w:cs="Arial"/>
          <w:b/>
          <w:noProof/>
          <w:color w:val="FF0000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E740246" wp14:editId="176A0D74">
                <wp:simplePos x="0" y="0"/>
                <wp:positionH relativeFrom="page">
                  <wp:posOffset>5724525</wp:posOffset>
                </wp:positionH>
                <wp:positionV relativeFrom="paragraph">
                  <wp:posOffset>3147060</wp:posOffset>
                </wp:positionV>
                <wp:extent cx="1805305" cy="861695"/>
                <wp:effectExtent l="0" t="0" r="0" b="0"/>
                <wp:wrapTight wrapText="bothSides">
                  <wp:wrapPolygon edited="0">
                    <wp:start x="684" y="0"/>
                    <wp:lineTo x="684" y="21011"/>
                    <wp:lineTo x="20741" y="21011"/>
                    <wp:lineTo x="20741" y="0"/>
                    <wp:lineTo x="684" y="0"/>
                  </wp:wrapPolygon>
                </wp:wrapTight>
                <wp:docPr id="17" name="Pole tekstowe 5" descr="Przeciętne mieszkanie oddane do użytkowania składało się z 4,3 izb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23F88" w14:textId="1391DA62" w:rsidR="00BE0C04" w:rsidRPr="00246BCA" w:rsidRDefault="00BE0C04" w:rsidP="0054168C">
                            <w:pPr>
                              <w:pStyle w:val="tekstzboku"/>
                              <w:spacing w:after="120"/>
                              <w:ind w:left="-142" w:right="192"/>
                            </w:pPr>
                            <w:r>
                              <w:t xml:space="preserve">Przeciętne mieszkanie oddane do użytkowania składało się z </w:t>
                            </w:r>
                            <w:r w:rsidRPr="00B60131">
                              <w:t>4,</w:t>
                            </w:r>
                            <w:r w:rsidR="006925A4">
                              <w:t>3</w:t>
                            </w:r>
                            <w:r w:rsidRPr="00B60131">
                              <w:t xml:space="preserve"> izb</w:t>
                            </w:r>
                            <w:r w:rsidRPr="00F9196A"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40246" id="_x0000_s1031" type="#_x0000_t202" alt="Przeciętne mieszkanie oddane do użytkowania składało się z 4,3 izby." style="position:absolute;left:0;text-align:left;margin-left:450.75pt;margin-top:247.8pt;width:142.15pt;height:67.8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OhpVQIAAFEEAAAOAAAAZHJzL2Uyb0RvYy54bWysVM1u2zAMvg/YOxA6b7GTJv0x6hRduw4D&#10;uq1AtwdQJDkWYomepNROjn2LvcuOy3uNktM22G7DfBAkUfzI7yPp84veNPCgnNdoSzYe5QyUFSi1&#10;XZbs29ebt6cMfOBW8gatKtlGeXYxf/3qvGsLNcEaG6kcEIj1RdeWrA6hLbLMi1oZ7kfYKkvGCp3h&#10;gY5umUnHO0I3TTbJ8+OsQydbh0J5T7fXg5HNE35VKRG+VJVXAZqSUW4hrS6ti7hm83NeLB1vay32&#10;afB/yMJwbSnoM9Q1DxzWTv8FZbRw6LEKI4Emw6rSQiUOxGac/8HmvuatSlxIHN8+y+T/H6z4/HDn&#10;QEuq3QkDyw3V6A4bBUGtfMBOwYyBVF6QZnduq4T+9SNYBUYrv11xqxWglJxuJMJ693MTVtjRNQe/&#10;2j1yyXePCJ6cYAvTN0egt4vNKKretb6g4PcthQ/9O+wpg6Sgb29RrDxYvKq5XapL57CrFZfEehw9&#10;swPXAcdHkEX3CSVlz9cBE1BfORNLQiIDoVP1N88VV30AEUOe5rOjnCgKsp0ej4/PZikEL568W+fD&#10;B4UG4qZkjjoqofOHWx9iNrx4ehKDWbzRTZO6qrHQlexsNpklhwOL0YGavtGGYubxG9owknxvZXIO&#10;XDfDngI0ds86Eh0oh37Rp7KlfKMiC5QbksHh0OM0k7Sp0W0ZdNTfJfPf19wpBs1HS1KejafTOBDp&#10;MJ2dTOjgDi2LQwu3gqBKFhgM26uQhmigfEmSVzqp8ZLJPmXq2yTSfsbiYBye06uXP8H8NwAAAP//&#10;AwBQSwMEFAAGAAgAAAAhAJj0IXffAAAADAEAAA8AAABkcnMvZG93bnJldi54bWxMj8FOwzAQRO9I&#10;/IO1SNyoHdpETcimQiCuIApU6s2Nt0lEvI5itwl/j3uC42qfZt6Um9n24kyj7xwjJAsFgrh2puMG&#10;4fPj5W4NwgfNRveOCeGHPGyq66tSF8ZN/E7nbWhEDGFfaIQ2hKGQ0tctWe0XbiCOv6MbrQ7xHBtp&#10;Rj3FcNvLe6UyaXXHsaHVAz21VH9vTxbh6/W4363UW/Ns02Fys5Jsc4l4ezM/PoAINIc/GC76UR2q&#10;6HRwJzZe9Ai5StKIIqzyNANxIZJ1GtccELJlsgRZlfL/iOoXAAD//wMAUEsBAi0AFAAGAAgAAAAh&#10;ALaDOJL+AAAA4QEAABMAAAAAAAAAAAAAAAAAAAAAAFtDb250ZW50X1R5cGVzXS54bWxQSwECLQAU&#10;AAYACAAAACEAOP0h/9YAAACUAQAACwAAAAAAAAAAAAAAAAAvAQAAX3JlbHMvLnJlbHNQSwECLQAU&#10;AAYACAAAACEAxnzoaVUCAABRBAAADgAAAAAAAAAAAAAAAAAuAgAAZHJzL2Uyb0RvYy54bWxQSwEC&#10;LQAUAAYACAAAACEAmPQhd98AAAAMAQAADwAAAAAAAAAAAAAAAACvBAAAZHJzL2Rvd25yZXYueG1s&#10;UEsFBgAAAAAEAAQA8wAAALsFAAAAAA==&#10;" filled="f" stroked="f">
                <v:textbox>
                  <w:txbxContent>
                    <w:p w14:paraId="4B723F88" w14:textId="1391DA62" w:rsidR="00BE0C04" w:rsidRPr="00246BCA" w:rsidRDefault="00BE0C04" w:rsidP="0054168C">
                      <w:pPr>
                        <w:pStyle w:val="tekstzboku"/>
                        <w:spacing w:after="120"/>
                        <w:ind w:left="-142" w:right="192"/>
                      </w:pPr>
                      <w:r>
                        <w:t xml:space="preserve">Przeciętne mieszkanie oddane do użytkowania składało się z </w:t>
                      </w:r>
                      <w:r w:rsidRPr="00B60131">
                        <w:t>4,</w:t>
                      </w:r>
                      <w:r w:rsidR="006925A4">
                        <w:t>3</w:t>
                      </w:r>
                      <w:r w:rsidRPr="00B60131">
                        <w:t xml:space="preserve"> izb</w:t>
                      </w:r>
                      <w:r w:rsidRPr="00F9196A">
                        <w:t>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D603E" w:rsidRPr="00242356">
        <w:rPr>
          <w:rFonts w:cs="Arial"/>
          <w:b/>
          <w:szCs w:val="19"/>
          <w:lang w:eastAsia="pl-PL"/>
        </w:rPr>
        <w:t>Tabl</w:t>
      </w:r>
      <w:r w:rsidR="00D5203E" w:rsidRPr="00242356">
        <w:rPr>
          <w:rFonts w:cs="Arial"/>
          <w:b/>
          <w:szCs w:val="19"/>
          <w:lang w:eastAsia="pl-PL"/>
        </w:rPr>
        <w:t>ica</w:t>
      </w:r>
      <w:r w:rsidR="005D603E" w:rsidRPr="00242356">
        <w:rPr>
          <w:rFonts w:cs="Arial"/>
          <w:b/>
          <w:szCs w:val="19"/>
          <w:lang w:eastAsia="pl-PL"/>
        </w:rPr>
        <w:t xml:space="preserve"> 3. Mieszkania oddane do użytkowania według liczby izb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ieszkania oddane do użytkowania według liczby izb "/>
        <w:tblDescription w:val="Struktura mieszkań oddanych do użytkowania według liczby izb ogółem oraz dla budownictwa indywidualnego i poza indywidualnym w latach 2024-2025. Dane do tablicy załączono w pliku  Budownictwo mieszkaniowe w województwie świętokrzyskim w 2025 r. – tablice w formacie xlsx."/>
      </w:tblPr>
      <w:tblGrid>
        <w:gridCol w:w="2020"/>
        <w:gridCol w:w="390"/>
        <w:gridCol w:w="871"/>
        <w:gridCol w:w="582"/>
        <w:gridCol w:w="582"/>
        <w:gridCol w:w="582"/>
        <w:gridCol w:w="502"/>
        <w:gridCol w:w="567"/>
        <w:gridCol w:w="567"/>
        <w:gridCol w:w="567"/>
        <w:gridCol w:w="708"/>
      </w:tblGrid>
      <w:tr w:rsidR="005D603E" w:rsidRPr="00ED50A6" w14:paraId="1D754EFE" w14:textId="77777777" w:rsidTr="00AA01AE">
        <w:trPr>
          <w:trHeight w:hRule="exact" w:val="397"/>
        </w:trPr>
        <w:tc>
          <w:tcPr>
            <w:tcW w:w="2410" w:type="dxa"/>
            <w:gridSpan w:val="2"/>
            <w:vMerge w:val="restart"/>
            <w:shd w:val="clear" w:color="auto" w:fill="auto"/>
            <w:vAlign w:val="center"/>
            <w:hideMark/>
          </w:tcPr>
          <w:p w14:paraId="1696D702" w14:textId="47EFDB26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br/>
              <w:t xml:space="preserve">a – </w:t>
            </w:r>
            <w:r w:rsidR="00794538">
              <w:rPr>
                <w:rFonts w:eastAsia="Times New Roman" w:cs="Arial"/>
                <w:bCs/>
                <w:szCs w:val="19"/>
                <w:lang w:eastAsia="pl-PL"/>
              </w:rPr>
              <w:t>202</w:t>
            </w:r>
            <w:r w:rsidR="00504F88"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  <w:r w:rsidR="0051110E">
              <w:rPr>
                <w:rFonts w:eastAsia="Times New Roman" w:cs="Arial"/>
                <w:bCs/>
                <w:szCs w:val="19"/>
                <w:lang w:eastAsia="pl-PL"/>
              </w:rPr>
              <w:br/>
            </w: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 xml:space="preserve">b – </w:t>
            </w:r>
            <w:r w:rsidR="00794538">
              <w:rPr>
                <w:rFonts w:eastAsia="Times New Roman" w:cs="Arial"/>
                <w:bCs/>
                <w:szCs w:val="19"/>
                <w:lang w:eastAsia="pl-PL"/>
              </w:rPr>
              <w:t>202</w:t>
            </w:r>
            <w:r w:rsidR="00504F88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871" w:type="dxa"/>
            <w:vMerge w:val="restart"/>
            <w:shd w:val="clear" w:color="auto" w:fill="auto"/>
            <w:vAlign w:val="center"/>
            <w:hideMark/>
          </w:tcPr>
          <w:p w14:paraId="33C32757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Ogółem</w:t>
            </w:r>
          </w:p>
        </w:tc>
        <w:tc>
          <w:tcPr>
            <w:tcW w:w="4657" w:type="dxa"/>
            <w:gridSpan w:val="8"/>
            <w:shd w:val="clear" w:color="auto" w:fill="auto"/>
            <w:vAlign w:val="center"/>
            <w:hideMark/>
          </w:tcPr>
          <w:p w14:paraId="60C9169C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o liczbie izb</w:t>
            </w:r>
          </w:p>
        </w:tc>
      </w:tr>
      <w:tr w:rsidR="005D603E" w:rsidRPr="00ED50A6" w14:paraId="71D79234" w14:textId="77777777" w:rsidTr="00AA01AE">
        <w:trPr>
          <w:trHeight w:hRule="exact" w:val="694"/>
        </w:trPr>
        <w:tc>
          <w:tcPr>
            <w:tcW w:w="2410" w:type="dxa"/>
            <w:gridSpan w:val="2"/>
            <w:vMerge/>
            <w:vAlign w:val="center"/>
            <w:hideMark/>
          </w:tcPr>
          <w:p w14:paraId="38642477" w14:textId="77777777" w:rsidR="005D603E" w:rsidRPr="004C0512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871" w:type="dxa"/>
            <w:vMerge/>
            <w:vAlign w:val="center"/>
            <w:hideMark/>
          </w:tcPr>
          <w:p w14:paraId="74D7B9ED" w14:textId="77777777" w:rsidR="005D603E" w:rsidRPr="004C0512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82" w:type="dxa"/>
            <w:shd w:val="clear" w:color="auto" w:fill="auto"/>
            <w:vAlign w:val="center"/>
            <w:hideMark/>
          </w:tcPr>
          <w:p w14:paraId="1304AAFE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</w:p>
        </w:tc>
        <w:tc>
          <w:tcPr>
            <w:tcW w:w="582" w:type="dxa"/>
            <w:shd w:val="clear" w:color="auto" w:fill="auto"/>
            <w:vAlign w:val="center"/>
            <w:hideMark/>
          </w:tcPr>
          <w:p w14:paraId="35208959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582" w:type="dxa"/>
            <w:shd w:val="clear" w:color="auto" w:fill="auto"/>
            <w:vAlign w:val="center"/>
            <w:hideMark/>
          </w:tcPr>
          <w:p w14:paraId="3C41E237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502" w:type="dxa"/>
            <w:shd w:val="clear" w:color="auto" w:fill="auto"/>
            <w:vAlign w:val="center"/>
            <w:hideMark/>
          </w:tcPr>
          <w:p w14:paraId="46902B60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DCE216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DA2228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5D5344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9501F8F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8 i więcej</w:t>
            </w:r>
          </w:p>
        </w:tc>
      </w:tr>
      <w:tr w:rsidR="005D603E" w:rsidRPr="00ED50A6" w14:paraId="76E076FA" w14:textId="77777777" w:rsidTr="00AA01AE">
        <w:trPr>
          <w:trHeight w:hRule="exact" w:val="397"/>
        </w:trPr>
        <w:tc>
          <w:tcPr>
            <w:tcW w:w="2410" w:type="dxa"/>
            <w:gridSpan w:val="2"/>
            <w:vMerge/>
            <w:vAlign w:val="center"/>
            <w:hideMark/>
          </w:tcPr>
          <w:p w14:paraId="7610CC40" w14:textId="77777777" w:rsidR="005D603E" w:rsidRPr="004C0512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871" w:type="dxa"/>
            <w:vMerge/>
            <w:vAlign w:val="center"/>
            <w:hideMark/>
          </w:tcPr>
          <w:p w14:paraId="7D789AB9" w14:textId="77777777" w:rsidR="005D603E" w:rsidRPr="004C0512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4657" w:type="dxa"/>
            <w:gridSpan w:val="8"/>
            <w:shd w:val="clear" w:color="auto" w:fill="auto"/>
            <w:vAlign w:val="center"/>
            <w:hideMark/>
          </w:tcPr>
          <w:p w14:paraId="16D4A591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w %</w:t>
            </w:r>
          </w:p>
        </w:tc>
      </w:tr>
      <w:tr w:rsidR="00A71CDB" w:rsidRPr="00ED50A6" w14:paraId="1C6ABDAB" w14:textId="77777777" w:rsidTr="00A71CDB">
        <w:trPr>
          <w:trHeight w:hRule="exact" w:val="397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vAlign w:val="center"/>
            <w:hideMark/>
          </w:tcPr>
          <w:p w14:paraId="1C4143B7" w14:textId="2400AA25" w:rsidR="00A71CDB" w:rsidRPr="004C0512" w:rsidRDefault="00A71CDB" w:rsidP="00A71CDB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Ogółem</w:t>
            </w: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0ECF96BB" w14:textId="77777777" w:rsidR="00A71CDB" w:rsidRPr="004C0512" w:rsidRDefault="00A71CDB" w:rsidP="00A71CDB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a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4CD62FD7" w14:textId="2FA84A8D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3901</w:t>
            </w:r>
          </w:p>
        </w:tc>
        <w:tc>
          <w:tcPr>
            <w:tcW w:w="582" w:type="dxa"/>
            <w:shd w:val="clear" w:color="auto" w:fill="auto"/>
          </w:tcPr>
          <w:p w14:paraId="4FF635E1" w14:textId="37982A8B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3,4</w:t>
            </w:r>
          </w:p>
        </w:tc>
        <w:tc>
          <w:tcPr>
            <w:tcW w:w="582" w:type="dxa"/>
            <w:shd w:val="clear" w:color="auto" w:fill="auto"/>
          </w:tcPr>
          <w:p w14:paraId="337DCC5C" w14:textId="63A4E59E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15,8</w:t>
            </w:r>
          </w:p>
        </w:tc>
        <w:tc>
          <w:tcPr>
            <w:tcW w:w="582" w:type="dxa"/>
            <w:shd w:val="clear" w:color="auto" w:fill="auto"/>
          </w:tcPr>
          <w:p w14:paraId="7C15B42B" w14:textId="4809D768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16,7</w:t>
            </w:r>
          </w:p>
        </w:tc>
        <w:tc>
          <w:tcPr>
            <w:tcW w:w="502" w:type="dxa"/>
            <w:shd w:val="clear" w:color="auto" w:fill="auto"/>
          </w:tcPr>
          <w:p w14:paraId="67ADD226" w14:textId="3C999808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14,4</w:t>
            </w:r>
          </w:p>
        </w:tc>
        <w:tc>
          <w:tcPr>
            <w:tcW w:w="567" w:type="dxa"/>
            <w:shd w:val="clear" w:color="auto" w:fill="auto"/>
          </w:tcPr>
          <w:p w14:paraId="1263F7D0" w14:textId="6B6A5048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21,5</w:t>
            </w:r>
          </w:p>
        </w:tc>
        <w:tc>
          <w:tcPr>
            <w:tcW w:w="567" w:type="dxa"/>
            <w:shd w:val="clear" w:color="auto" w:fill="auto"/>
          </w:tcPr>
          <w:p w14:paraId="2026B1A5" w14:textId="6896D124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19,4</w:t>
            </w:r>
          </w:p>
        </w:tc>
        <w:tc>
          <w:tcPr>
            <w:tcW w:w="567" w:type="dxa"/>
            <w:shd w:val="clear" w:color="auto" w:fill="auto"/>
          </w:tcPr>
          <w:p w14:paraId="0779BA92" w14:textId="7CE23CFF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6,2</w:t>
            </w:r>
          </w:p>
        </w:tc>
        <w:tc>
          <w:tcPr>
            <w:tcW w:w="708" w:type="dxa"/>
            <w:shd w:val="clear" w:color="auto" w:fill="auto"/>
          </w:tcPr>
          <w:p w14:paraId="63F72C48" w14:textId="0E4B0A8F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2,7</w:t>
            </w:r>
          </w:p>
        </w:tc>
      </w:tr>
      <w:tr w:rsidR="00A71CDB" w:rsidRPr="00ED50A6" w14:paraId="7E6920B2" w14:textId="77777777" w:rsidTr="00A71CDB">
        <w:trPr>
          <w:trHeight w:hRule="exact" w:val="397"/>
        </w:trPr>
        <w:tc>
          <w:tcPr>
            <w:tcW w:w="2020" w:type="dxa"/>
            <w:vMerge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45FB1818" w14:textId="77777777" w:rsidR="00A71CDB" w:rsidRPr="004C0512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4CD83BCA" w14:textId="77777777" w:rsidR="00A71CDB" w:rsidRPr="004C0512" w:rsidRDefault="00A71CDB" w:rsidP="00504F88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b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1E7AA3E1" w14:textId="07E00F62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4753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61EDAD00" w14:textId="39BADBFF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5,0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7612D707" w14:textId="5096A4B8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19,0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4BD01550" w14:textId="3E3A13F1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19,9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08CE7BF4" w14:textId="551BCA02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12,2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475E39A" w14:textId="2621972E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17,6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9A99257" w14:textId="71B17B20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17,0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95FF623" w14:textId="40CD7C67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6,2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1727115" w14:textId="262A45F9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3,1</w:t>
            </w:r>
          </w:p>
        </w:tc>
      </w:tr>
      <w:tr w:rsidR="00504F88" w:rsidRPr="00ED50A6" w14:paraId="0CF426FD" w14:textId="77777777" w:rsidTr="00A71CDB">
        <w:trPr>
          <w:trHeight w:hRule="exact" w:val="397"/>
        </w:trPr>
        <w:tc>
          <w:tcPr>
            <w:tcW w:w="2020" w:type="dxa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218465A" w14:textId="77777777" w:rsidR="00504F88" w:rsidRPr="004C0512" w:rsidRDefault="00504F88" w:rsidP="00504F88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Budownictwo:</w:t>
            </w: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184F9D93" w14:textId="77777777" w:rsidR="00504F88" w:rsidRPr="004C0512" w:rsidRDefault="00504F88" w:rsidP="00504F88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871" w:type="dxa"/>
            <w:shd w:val="clear" w:color="auto" w:fill="auto"/>
            <w:vAlign w:val="bottom"/>
            <w:hideMark/>
          </w:tcPr>
          <w:p w14:paraId="415CD0B1" w14:textId="77777777" w:rsidR="00504F88" w:rsidRPr="00817A6A" w:rsidRDefault="00504F88" w:rsidP="00504F88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82" w:type="dxa"/>
            <w:shd w:val="clear" w:color="auto" w:fill="auto"/>
            <w:vAlign w:val="bottom"/>
            <w:hideMark/>
          </w:tcPr>
          <w:p w14:paraId="20BEEA4C" w14:textId="77777777" w:rsidR="00504F88" w:rsidRPr="00817A6A" w:rsidRDefault="00504F88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82" w:type="dxa"/>
            <w:shd w:val="clear" w:color="auto" w:fill="auto"/>
            <w:vAlign w:val="bottom"/>
            <w:hideMark/>
          </w:tcPr>
          <w:p w14:paraId="572F30D6" w14:textId="77777777" w:rsidR="00504F88" w:rsidRPr="00817A6A" w:rsidRDefault="00504F88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82" w:type="dxa"/>
            <w:shd w:val="clear" w:color="auto" w:fill="auto"/>
            <w:vAlign w:val="bottom"/>
            <w:hideMark/>
          </w:tcPr>
          <w:p w14:paraId="487169AB" w14:textId="77777777" w:rsidR="00504F88" w:rsidRPr="00817A6A" w:rsidRDefault="00504F88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02" w:type="dxa"/>
            <w:shd w:val="clear" w:color="auto" w:fill="auto"/>
            <w:vAlign w:val="bottom"/>
            <w:hideMark/>
          </w:tcPr>
          <w:p w14:paraId="41EF9C7D" w14:textId="77777777" w:rsidR="00504F88" w:rsidRPr="00817A6A" w:rsidRDefault="00504F88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053394F" w14:textId="77777777" w:rsidR="00504F88" w:rsidRPr="00817A6A" w:rsidRDefault="00504F88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3CA53A2" w14:textId="77777777" w:rsidR="00504F88" w:rsidRPr="00817A6A" w:rsidRDefault="00504F88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3F72FB6" w14:textId="77777777" w:rsidR="00504F88" w:rsidRPr="00817A6A" w:rsidRDefault="00504F88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EE4C5B" w14:textId="77777777" w:rsidR="00504F88" w:rsidRPr="00817A6A" w:rsidRDefault="00504F88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</w:tr>
      <w:tr w:rsidR="00A71CDB" w:rsidRPr="00ED50A6" w14:paraId="09AD17AA" w14:textId="77777777" w:rsidTr="00A71CDB">
        <w:trPr>
          <w:trHeight w:hRule="exact" w:val="397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vAlign w:val="center"/>
            <w:hideMark/>
          </w:tcPr>
          <w:p w14:paraId="0D8868FE" w14:textId="77777777" w:rsidR="00A71CDB" w:rsidRPr="004C0512" w:rsidRDefault="00A71CDB" w:rsidP="00A71CDB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Indywidualne</w:t>
            </w: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45308AC6" w14:textId="77777777" w:rsidR="00A71CDB" w:rsidRPr="004C0512" w:rsidRDefault="00A71CDB" w:rsidP="00A71CDB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a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7248B81A" w14:textId="71524065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2191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6ACBA60B" w14:textId="327EEFA2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.</w:t>
            </w:r>
          </w:p>
        </w:tc>
        <w:tc>
          <w:tcPr>
            <w:tcW w:w="582" w:type="dxa"/>
            <w:shd w:val="clear" w:color="auto" w:fill="auto"/>
          </w:tcPr>
          <w:p w14:paraId="21ADE3B7" w14:textId="0D9A75C9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0,5</w:t>
            </w:r>
          </w:p>
        </w:tc>
        <w:tc>
          <w:tcPr>
            <w:tcW w:w="582" w:type="dxa"/>
            <w:shd w:val="clear" w:color="auto" w:fill="auto"/>
          </w:tcPr>
          <w:p w14:paraId="2705B6BA" w14:textId="79A54662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3,3</w:t>
            </w:r>
          </w:p>
        </w:tc>
        <w:tc>
          <w:tcPr>
            <w:tcW w:w="502" w:type="dxa"/>
            <w:shd w:val="clear" w:color="auto" w:fill="auto"/>
          </w:tcPr>
          <w:p w14:paraId="213FCFD8" w14:textId="548A0E71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14,6</w:t>
            </w:r>
          </w:p>
        </w:tc>
        <w:tc>
          <w:tcPr>
            <w:tcW w:w="567" w:type="dxa"/>
            <w:shd w:val="clear" w:color="auto" w:fill="auto"/>
          </w:tcPr>
          <w:p w14:paraId="281555E1" w14:textId="4F58F42B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33,9</w:t>
            </w:r>
          </w:p>
        </w:tc>
        <w:tc>
          <w:tcPr>
            <w:tcW w:w="567" w:type="dxa"/>
            <w:shd w:val="clear" w:color="auto" w:fill="auto"/>
          </w:tcPr>
          <w:p w14:paraId="558C6C5B" w14:textId="229BFDC6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32,7</w:t>
            </w:r>
          </w:p>
        </w:tc>
        <w:tc>
          <w:tcPr>
            <w:tcW w:w="567" w:type="dxa"/>
            <w:shd w:val="clear" w:color="auto" w:fill="auto"/>
          </w:tcPr>
          <w:p w14:paraId="0725D42D" w14:textId="55635AD6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10,9</w:t>
            </w:r>
          </w:p>
        </w:tc>
        <w:tc>
          <w:tcPr>
            <w:tcW w:w="708" w:type="dxa"/>
            <w:shd w:val="clear" w:color="auto" w:fill="auto"/>
          </w:tcPr>
          <w:p w14:paraId="51497227" w14:textId="3233FA4A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4,</w:t>
            </w:r>
            <w:r w:rsidR="008402A5" w:rsidRPr="00817A6A">
              <w:t>1</w:t>
            </w:r>
          </w:p>
        </w:tc>
      </w:tr>
      <w:tr w:rsidR="00A71CDB" w:rsidRPr="00ED50A6" w14:paraId="61DA71F3" w14:textId="77777777" w:rsidTr="00A71CDB">
        <w:trPr>
          <w:trHeight w:hRule="exact" w:val="397"/>
        </w:trPr>
        <w:tc>
          <w:tcPr>
            <w:tcW w:w="2020" w:type="dxa"/>
            <w:vMerge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507191E6" w14:textId="77777777" w:rsidR="00A71CDB" w:rsidRPr="004C0512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2FF706C9" w14:textId="77777777" w:rsidR="00A71CDB" w:rsidRPr="004C0512" w:rsidRDefault="00A71CDB" w:rsidP="00504F88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b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2CC2BE1" w14:textId="7BA0F1A2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2227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5DBC2EED" w14:textId="6862DD45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0,2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17613249" w14:textId="33CF7F00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0,7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06D2DB7C" w14:textId="3A480229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2,5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623AEA07" w14:textId="7787AC98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11,8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9310169" w14:textId="2AF52AEC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31,3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80FDE14" w14:textId="1A7C6233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34,1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3C7834D" w14:textId="30CFF66D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12,9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804F93D" w14:textId="352D7A68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6,5</w:t>
            </w:r>
          </w:p>
        </w:tc>
      </w:tr>
      <w:tr w:rsidR="00A71CDB" w:rsidRPr="00ED50A6" w14:paraId="195FDB7F" w14:textId="77777777" w:rsidTr="00A71CDB">
        <w:trPr>
          <w:trHeight w:hRule="exact" w:val="397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vAlign w:val="center"/>
            <w:hideMark/>
          </w:tcPr>
          <w:p w14:paraId="14525A7C" w14:textId="77777777" w:rsidR="00A71CDB" w:rsidRPr="004C0512" w:rsidRDefault="00A71CDB" w:rsidP="00A71CDB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Poza indywidualnym</w:t>
            </w: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36660D68" w14:textId="77777777" w:rsidR="00A71CDB" w:rsidRPr="004C0512" w:rsidRDefault="00A71CDB" w:rsidP="00A71CDB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a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041D17C4" w14:textId="7DBDF0A7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1710</w:t>
            </w:r>
          </w:p>
        </w:tc>
        <w:tc>
          <w:tcPr>
            <w:tcW w:w="582" w:type="dxa"/>
            <w:shd w:val="clear" w:color="auto" w:fill="auto"/>
          </w:tcPr>
          <w:p w14:paraId="6B256A88" w14:textId="12832854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7,7</w:t>
            </w:r>
          </w:p>
        </w:tc>
        <w:tc>
          <w:tcPr>
            <w:tcW w:w="582" w:type="dxa"/>
            <w:shd w:val="clear" w:color="auto" w:fill="auto"/>
          </w:tcPr>
          <w:p w14:paraId="1574C351" w14:textId="4CAEE5C6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35,4</w:t>
            </w:r>
          </w:p>
        </w:tc>
        <w:tc>
          <w:tcPr>
            <w:tcW w:w="582" w:type="dxa"/>
            <w:shd w:val="clear" w:color="auto" w:fill="auto"/>
          </w:tcPr>
          <w:p w14:paraId="3B75C115" w14:textId="6CB1ACCD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33,8</w:t>
            </w:r>
          </w:p>
        </w:tc>
        <w:tc>
          <w:tcPr>
            <w:tcW w:w="502" w:type="dxa"/>
            <w:shd w:val="clear" w:color="auto" w:fill="auto"/>
          </w:tcPr>
          <w:p w14:paraId="2F7D277C" w14:textId="773F2670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14,2</w:t>
            </w:r>
          </w:p>
        </w:tc>
        <w:tc>
          <w:tcPr>
            <w:tcW w:w="567" w:type="dxa"/>
            <w:shd w:val="clear" w:color="auto" w:fill="auto"/>
          </w:tcPr>
          <w:p w14:paraId="6F608641" w14:textId="4CB27B2A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5,6</w:t>
            </w:r>
          </w:p>
        </w:tc>
        <w:tc>
          <w:tcPr>
            <w:tcW w:w="567" w:type="dxa"/>
            <w:shd w:val="clear" w:color="auto" w:fill="auto"/>
          </w:tcPr>
          <w:p w14:paraId="650B4D05" w14:textId="762BEA6C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2,3</w:t>
            </w:r>
          </w:p>
        </w:tc>
        <w:tc>
          <w:tcPr>
            <w:tcW w:w="567" w:type="dxa"/>
            <w:shd w:val="clear" w:color="auto" w:fill="auto"/>
          </w:tcPr>
          <w:p w14:paraId="7D9697BF" w14:textId="0DCD2E38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0,2</w:t>
            </w:r>
          </w:p>
        </w:tc>
        <w:tc>
          <w:tcPr>
            <w:tcW w:w="708" w:type="dxa"/>
            <w:shd w:val="clear" w:color="auto" w:fill="auto"/>
          </w:tcPr>
          <w:p w14:paraId="15487FE9" w14:textId="1372CCEC" w:rsidR="00A71CDB" w:rsidRPr="00817A6A" w:rsidRDefault="00A71CDB" w:rsidP="00A71CDB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t>0,8</w:t>
            </w:r>
          </w:p>
        </w:tc>
      </w:tr>
      <w:tr w:rsidR="00A71CDB" w:rsidRPr="00ED50A6" w14:paraId="526D0BBF" w14:textId="77777777" w:rsidTr="000763E0">
        <w:trPr>
          <w:trHeight w:hRule="exact" w:val="397"/>
        </w:trPr>
        <w:tc>
          <w:tcPr>
            <w:tcW w:w="2020" w:type="dxa"/>
            <w:vMerge/>
            <w:tcBorders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4666A" w14:textId="77777777" w:rsidR="00A71CDB" w:rsidRPr="004C0512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4589AABA" w14:textId="77777777" w:rsidR="00A71CDB" w:rsidRPr="004C0512" w:rsidRDefault="00A71CDB" w:rsidP="00504F88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b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4D678094" w14:textId="6F780F32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2526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16BC93E5" w14:textId="6BEBE2E7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9,2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5B8281C5" w14:textId="536CADEE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35,1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38B94AA4" w14:textId="0B59609A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35,3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37715AE2" w14:textId="7EDB9EF3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12,6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2B859C2" w14:textId="4A6DDA85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5,4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5583028" w14:textId="7364FF19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2,0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33C4FB6" w14:textId="049B59AC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0,2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BCAE983" w14:textId="56CBCB10" w:rsidR="00A71CDB" w:rsidRPr="00817A6A" w:rsidRDefault="00A71CDB" w:rsidP="00504F88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817A6A">
              <w:rPr>
                <w:rFonts w:eastAsia="Times New Roman" w:cs="Arial"/>
                <w:bCs/>
                <w:szCs w:val="19"/>
                <w:lang w:eastAsia="pl-PL"/>
              </w:rPr>
              <w:t>0,2</w:t>
            </w:r>
          </w:p>
        </w:tc>
      </w:tr>
    </w:tbl>
    <w:p w14:paraId="2E360B93" w14:textId="6662F828" w:rsidR="00183245" w:rsidRDefault="001C54C5" w:rsidP="00183245">
      <w:pPr>
        <w:spacing w:after="0" w:line="300" w:lineRule="exact"/>
        <w:rPr>
          <w:rFonts w:eastAsia="Fira Sans Light" w:cs="Times New Roman"/>
          <w:lang w:eastAsia="pl-PL"/>
        </w:rPr>
      </w:pPr>
      <w:r w:rsidRPr="003C5622">
        <w:rPr>
          <w:rFonts w:eastAsia="Fira Sans Light" w:cs="Times New Roman"/>
          <w:lang w:eastAsia="pl-PL"/>
        </w:rPr>
        <w:t>Przeciętne m</w:t>
      </w:r>
      <w:r w:rsidR="00083052" w:rsidRPr="003C5622">
        <w:rPr>
          <w:rFonts w:eastAsia="Fira Sans Light" w:cs="Times New Roman"/>
          <w:lang w:eastAsia="pl-PL"/>
        </w:rPr>
        <w:t>ieszkani</w:t>
      </w:r>
      <w:r w:rsidR="00752F87" w:rsidRPr="003C5622">
        <w:rPr>
          <w:rFonts w:eastAsia="Fira Sans Light" w:cs="Times New Roman"/>
          <w:lang w:eastAsia="pl-PL"/>
        </w:rPr>
        <w:t>e</w:t>
      </w:r>
      <w:r w:rsidR="00083052" w:rsidRPr="003C5622">
        <w:rPr>
          <w:rFonts w:eastAsia="Fira Sans Light" w:cs="Times New Roman"/>
          <w:lang w:eastAsia="pl-PL"/>
        </w:rPr>
        <w:t xml:space="preserve"> oddane do użytkowania </w:t>
      </w:r>
      <w:r w:rsidRPr="003C5622">
        <w:rPr>
          <w:rFonts w:eastAsia="Fira Sans Light" w:cs="Times New Roman"/>
          <w:lang w:eastAsia="pl-PL"/>
        </w:rPr>
        <w:t xml:space="preserve">w 2025 r. </w:t>
      </w:r>
      <w:r w:rsidR="008315FB" w:rsidRPr="003C5622">
        <w:rPr>
          <w:rFonts w:eastAsia="Fira Sans Light" w:cs="Times New Roman"/>
          <w:lang w:eastAsia="pl-PL"/>
        </w:rPr>
        <w:t>w</w:t>
      </w:r>
      <w:r w:rsidR="001D5AAC" w:rsidRPr="003C5622">
        <w:rPr>
          <w:rFonts w:eastAsia="Fira Sans Light" w:cs="Times New Roman"/>
          <w:lang w:eastAsia="pl-PL"/>
        </w:rPr>
        <w:t xml:space="preserve"> województwie </w:t>
      </w:r>
      <w:r w:rsidR="00752F87" w:rsidRPr="003C5622">
        <w:rPr>
          <w:rFonts w:eastAsia="Fira Sans Light" w:cs="Times New Roman"/>
          <w:lang w:eastAsia="pl-PL"/>
        </w:rPr>
        <w:t>składało się z 4,</w:t>
      </w:r>
      <w:r w:rsidR="006925A4" w:rsidRPr="003C5622">
        <w:rPr>
          <w:rFonts w:eastAsia="Fira Sans Light" w:cs="Times New Roman"/>
          <w:lang w:eastAsia="pl-PL"/>
        </w:rPr>
        <w:t>3</w:t>
      </w:r>
      <w:r w:rsidR="00752F87" w:rsidRPr="003C5622">
        <w:rPr>
          <w:rFonts w:eastAsia="Fira Sans Light" w:cs="Times New Roman"/>
          <w:lang w:eastAsia="pl-PL"/>
        </w:rPr>
        <w:t xml:space="preserve"> izby (</w:t>
      </w:r>
      <w:r w:rsidR="00083052" w:rsidRPr="003C5622">
        <w:rPr>
          <w:rFonts w:eastAsia="Fira Sans Light" w:cs="Times New Roman"/>
          <w:lang w:eastAsia="pl-PL"/>
        </w:rPr>
        <w:t xml:space="preserve">w </w:t>
      </w:r>
      <w:r w:rsidR="00752F87" w:rsidRPr="003C5622">
        <w:rPr>
          <w:rFonts w:eastAsia="Fira Sans Light" w:cs="Times New Roman"/>
          <w:lang w:eastAsia="pl-PL"/>
        </w:rPr>
        <w:t>kraju</w:t>
      </w:r>
      <w:r w:rsidRPr="003C5622">
        <w:rPr>
          <w:rFonts w:eastAsia="Fira Sans Light" w:cs="Times New Roman"/>
          <w:lang w:eastAsia="pl-PL"/>
        </w:rPr>
        <w:t xml:space="preserve"> 3,7 izby</w:t>
      </w:r>
      <w:r w:rsidR="00752F87" w:rsidRPr="003C5622">
        <w:rPr>
          <w:rFonts w:eastAsia="Fira Sans Light" w:cs="Times New Roman"/>
          <w:lang w:eastAsia="pl-PL"/>
        </w:rPr>
        <w:t>)</w:t>
      </w:r>
      <w:r w:rsidR="001D5AAC" w:rsidRPr="003C5622">
        <w:rPr>
          <w:rFonts w:eastAsia="Fira Sans Light" w:cs="Times New Roman"/>
          <w:lang w:eastAsia="pl-PL"/>
        </w:rPr>
        <w:t xml:space="preserve">, przy czym </w:t>
      </w:r>
      <w:r w:rsidR="00083052" w:rsidRPr="003C5622">
        <w:rPr>
          <w:rFonts w:eastAsia="Fira Sans Light" w:cs="Times New Roman"/>
          <w:lang w:eastAsia="pl-PL"/>
        </w:rPr>
        <w:t>w miastach m</w:t>
      </w:r>
      <w:r w:rsidR="00752F87" w:rsidRPr="003C5622">
        <w:rPr>
          <w:rFonts w:eastAsia="Fira Sans Light" w:cs="Times New Roman"/>
          <w:lang w:eastAsia="pl-PL"/>
        </w:rPr>
        <w:t>iał</w:t>
      </w:r>
      <w:r w:rsidR="001D5AAC" w:rsidRPr="003C5622">
        <w:rPr>
          <w:rFonts w:eastAsia="Fira Sans Light" w:cs="Times New Roman"/>
          <w:lang w:eastAsia="pl-PL"/>
        </w:rPr>
        <w:t>o</w:t>
      </w:r>
      <w:r w:rsidR="00083052" w:rsidRPr="003C5622">
        <w:rPr>
          <w:rFonts w:eastAsia="Fira Sans Light" w:cs="Times New Roman"/>
          <w:lang w:eastAsia="pl-PL"/>
        </w:rPr>
        <w:t xml:space="preserve"> </w:t>
      </w:r>
      <w:r w:rsidR="001D5AAC" w:rsidRPr="003C5622">
        <w:rPr>
          <w:rFonts w:eastAsia="Fira Sans Light" w:cs="Times New Roman"/>
          <w:lang w:eastAsia="pl-PL"/>
        </w:rPr>
        <w:t xml:space="preserve">średnio </w:t>
      </w:r>
      <w:r w:rsidR="00083052" w:rsidRPr="003C5622">
        <w:rPr>
          <w:rFonts w:eastAsia="Fira Sans Light" w:cs="Times New Roman"/>
          <w:lang w:eastAsia="pl-PL"/>
        </w:rPr>
        <w:t>3,</w:t>
      </w:r>
      <w:r w:rsidR="006925A4" w:rsidRPr="003C5622">
        <w:rPr>
          <w:rFonts w:eastAsia="Fira Sans Light" w:cs="Times New Roman"/>
          <w:lang w:eastAsia="pl-PL"/>
        </w:rPr>
        <w:t>3</w:t>
      </w:r>
      <w:r w:rsidR="00083052" w:rsidRPr="003C5622">
        <w:rPr>
          <w:rFonts w:eastAsia="Fira Sans Light" w:cs="Times New Roman"/>
          <w:lang w:eastAsia="pl-PL"/>
        </w:rPr>
        <w:t xml:space="preserve"> izby, a na wsi – 5,</w:t>
      </w:r>
      <w:r w:rsidR="006925A4" w:rsidRPr="003C5622">
        <w:rPr>
          <w:rFonts w:eastAsia="Fira Sans Light" w:cs="Times New Roman"/>
          <w:lang w:eastAsia="pl-PL"/>
        </w:rPr>
        <w:t>3</w:t>
      </w:r>
      <w:r w:rsidR="00083052" w:rsidRPr="003C5622">
        <w:rPr>
          <w:rFonts w:eastAsia="Fira Sans Light" w:cs="Times New Roman"/>
          <w:lang w:eastAsia="pl-PL"/>
        </w:rPr>
        <w:t xml:space="preserve"> (w kraju odpowiednio 3,</w:t>
      </w:r>
      <w:r w:rsidR="006925A4" w:rsidRPr="003C5622">
        <w:rPr>
          <w:rFonts w:eastAsia="Fira Sans Light" w:cs="Times New Roman"/>
          <w:lang w:eastAsia="pl-PL"/>
        </w:rPr>
        <w:t>0</w:t>
      </w:r>
      <w:r w:rsidR="00083052" w:rsidRPr="003C5622">
        <w:rPr>
          <w:rFonts w:eastAsia="Fira Sans Light" w:cs="Times New Roman"/>
          <w:lang w:eastAsia="pl-PL"/>
        </w:rPr>
        <w:t xml:space="preserve"> i 4,</w:t>
      </w:r>
      <w:r w:rsidR="006925A4" w:rsidRPr="003C5622">
        <w:rPr>
          <w:rFonts w:eastAsia="Fira Sans Light" w:cs="Times New Roman"/>
          <w:lang w:eastAsia="pl-PL"/>
        </w:rPr>
        <w:t>8</w:t>
      </w:r>
      <w:r w:rsidR="00083052" w:rsidRPr="003C5622">
        <w:rPr>
          <w:rFonts w:eastAsia="Fira Sans Light" w:cs="Times New Roman"/>
          <w:lang w:eastAsia="pl-PL"/>
        </w:rPr>
        <w:t>).</w:t>
      </w:r>
    </w:p>
    <w:p w14:paraId="7FDFCF39" w14:textId="60F4E65B" w:rsidR="00634AEA" w:rsidRDefault="00460E67" w:rsidP="00183245">
      <w:pPr>
        <w:spacing w:before="0" w:after="0" w:line="300" w:lineRule="exact"/>
        <w:contextualSpacing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E3CCD">
        <w:rPr>
          <w:rFonts w:ascii="Fira Sans SemiBold" w:eastAsia="Times New Roman" w:hAnsi="Fira Sans SemiBold" w:cs="Times New Roman"/>
          <w:bCs/>
          <w:noProof/>
          <w:color w:val="001D77"/>
          <w:szCs w:val="24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08354D50" wp14:editId="119935F5">
                <wp:simplePos x="0" y="0"/>
                <wp:positionH relativeFrom="page">
                  <wp:posOffset>5721985</wp:posOffset>
                </wp:positionH>
                <wp:positionV relativeFrom="paragraph">
                  <wp:posOffset>247015</wp:posOffset>
                </wp:positionV>
                <wp:extent cx="1838325" cy="1089660"/>
                <wp:effectExtent l="0" t="0" r="0" b="0"/>
                <wp:wrapTight wrapText="bothSides">
                  <wp:wrapPolygon edited="0">
                    <wp:start x="672" y="0"/>
                    <wp:lineTo x="672" y="21147"/>
                    <wp:lineTo x="20817" y="21147"/>
                    <wp:lineTo x="20817" y="0"/>
                    <wp:lineTo x="672" y="0"/>
                  </wp:wrapPolygon>
                </wp:wrapTight>
                <wp:docPr id="7" name="Pole tekstowe 2" descr="Liczba nowych budynków mieszkalnych oddanych do użytkowania w 2025 r. była o 1,1% większa niż w roku poprzedni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56CC9" w14:textId="50884ACB" w:rsidR="00BE0C04" w:rsidRPr="00D616D2" w:rsidRDefault="00BE0C04" w:rsidP="0054168C">
                            <w:pPr>
                              <w:pStyle w:val="tekstzboku"/>
                              <w:spacing w:after="120"/>
                              <w:ind w:right="327"/>
                              <w:rPr>
                                <w:bCs w:val="0"/>
                              </w:rPr>
                            </w:pPr>
                            <w:r>
                              <w:t xml:space="preserve">Liczba nowych budynków mieszkalnych oddanych do </w:t>
                            </w:r>
                            <w:r w:rsidRPr="00B60131">
                              <w:t xml:space="preserve">użytkowania w </w:t>
                            </w:r>
                            <w:r>
                              <w:t>202</w:t>
                            </w:r>
                            <w:r w:rsidR="00CF0724">
                              <w:t>5</w:t>
                            </w:r>
                            <w:r>
                              <w:t xml:space="preserve"> r. była o 1</w:t>
                            </w:r>
                            <w:r w:rsidR="00CF0724">
                              <w:t>,1</w:t>
                            </w:r>
                            <w:r w:rsidRPr="00B60131">
                              <w:t xml:space="preserve">% </w:t>
                            </w:r>
                            <w:r w:rsidR="00CF0724">
                              <w:t>w</w:t>
                            </w:r>
                            <w:r w:rsidR="00712D2F">
                              <w:t>iększa n</w:t>
                            </w:r>
                            <w:r>
                              <w:t xml:space="preserve">iż w roku </w:t>
                            </w:r>
                            <w:r w:rsidRPr="00856630">
                              <w:t>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54D50" id="_x0000_s1032" type="#_x0000_t202" alt="Liczba nowych budynków mieszkalnych oddanych do użytkowania w 2025 r. była o 1,1% większa niż w roku poprzednim." style="position:absolute;margin-left:450.55pt;margin-top:19.45pt;width:144.75pt;height:85.8pt;z-index:-251474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e6SdwIAAH0EAAAOAAAAZHJzL2Uyb0RvYy54bWysVMFuEzEQvSPxDyNL3CCbpE2aRt1UpaWo&#10;UoFKhQ/w2t6slV3PYjt1Nkf+gu/g2hv0vxh70xKVGyIHa7xjP7/3ZiYnp5umhjtlnUaTs9FgyEAZ&#10;gVKbZc6+fL58M2PgPDeS12hUzjrl2Oni5YuT0M7VGCuspbJAIMbNQ5uzyvt2nmVOVKrhboCtMpQs&#10;0Tbc09YuM2l5IPSmzsbD4TQLaGVrUSjn6OtFn2SLhF+WSvhPZemUhzpnxM2n1aa1iGu2OOHzpeVt&#10;pcWOBv8HFg3Xhh59grrgnsPa6r+gGi0sOiz9QGCTYVlqoZIGUjMaPlNzW/FWJS1kjmufbHL/D1Z8&#10;vLuxoGXOjhgY3lCJbrBW4NXKeQwKxgykcoIsu9ZiW3AwGDpRQbGWnVn9/BGg0cptV7w28TNKyVMg&#10;EdYP951fYeBGcwgwHo4nYAdQdA/fOCCMXo9eQdC/vq/clmD1wz0dsrhaQ4ut3SppdDOIBQqtmxPP&#10;25aY+s1b3FCjJbNde41i5YjSecXNUp1Zi6FSXJJBo3gz27va47gIUoQPKEkpX3tMQJvSNrF6VA8g&#10;dGqU7qk51MaDiE/ODmYH4wkDQbnRcHY8nab2yfj88XprnX+vsIEY5MxS9yV4fnftfKTD549H4msG&#10;L3Vdpw6sDYScHU8I/1mm0Z4GpNZNzmbD+OtbNqp8Z2S67Lmu+5geqM1OdlTaa/abYpNKPH10s0DZ&#10;kQ8W+3mg+aWgQrtlEGgWcua+rrlVDOorQ14ejw4P4/CkzeHkaEwbu58p9jPcCILKmWfQh+c+DVwv&#10;7Iw8L3VyIxanZ7KjTD2eTNrNYxyi/X069edfY/EbAAD//wMAUEsDBBQABgAIAAAAIQC5GA6d3wAA&#10;AAsBAAAPAAAAZHJzL2Rvd25yZXYueG1sTI/LTsMwEEX3SPyDNUjsqO1CqybNpEIgtiDKQ+rOjadJ&#10;RDyOYrcJf4+7osvRPbr3TLGZXCdONITWM4KeKRDElbct1wifHy93KxAhGram80wIvxRgU15fFSa3&#10;fuR3Om1jLVIJh9wgNDH2uZShasiZMPM9ccoOfnAmpnOopR3MmMpdJ+dKLaUzLaeFxvT01FD1sz06&#10;hK/Xw+77Qb3Vz27Rj35Skl0mEW9vpsc1iEhT/IfhrJ/UoUxOe39kG0SHkCmtE4pwv8pAnAGdqSWI&#10;PcJcqwXIspCXP5R/AAAA//8DAFBLAQItABQABgAIAAAAIQC2gziS/gAAAOEBAAATAAAAAAAAAAAA&#10;AAAAAAAAAABbQ29udGVudF9UeXBlc10ueG1sUEsBAi0AFAAGAAgAAAAhADj9If/WAAAAlAEAAAsA&#10;AAAAAAAAAAAAAAAALwEAAF9yZWxzLy5yZWxzUEsBAi0AFAAGAAgAAAAhADbB7pJ3AgAAfQQAAA4A&#10;AAAAAAAAAAAAAAAALgIAAGRycy9lMm9Eb2MueG1sUEsBAi0AFAAGAAgAAAAhALkYDp3fAAAACwEA&#10;AA8AAAAAAAAAAAAAAAAA0QQAAGRycy9kb3ducmV2LnhtbFBLBQYAAAAABAAEAPMAAADdBQAAAAA=&#10;" filled="f" stroked="f">
                <v:textbox>
                  <w:txbxContent>
                    <w:p w14:paraId="51956CC9" w14:textId="50884ACB" w:rsidR="00BE0C04" w:rsidRPr="00D616D2" w:rsidRDefault="00BE0C04" w:rsidP="0054168C">
                      <w:pPr>
                        <w:pStyle w:val="tekstzboku"/>
                        <w:spacing w:after="120"/>
                        <w:ind w:right="327"/>
                        <w:rPr>
                          <w:bCs w:val="0"/>
                        </w:rPr>
                      </w:pPr>
                      <w:r>
                        <w:t xml:space="preserve">Liczba nowych budynków mieszkalnych oddanych do </w:t>
                      </w:r>
                      <w:r w:rsidRPr="00B60131">
                        <w:t xml:space="preserve">użytkowania w </w:t>
                      </w:r>
                      <w:r>
                        <w:t>202</w:t>
                      </w:r>
                      <w:r w:rsidR="00CF0724">
                        <w:t>5</w:t>
                      </w:r>
                      <w:r>
                        <w:t xml:space="preserve"> r. była o 1</w:t>
                      </w:r>
                      <w:r w:rsidR="00CF0724">
                        <w:t>,1</w:t>
                      </w:r>
                      <w:r w:rsidRPr="00B60131">
                        <w:t xml:space="preserve">% </w:t>
                      </w:r>
                      <w:r w:rsidR="00CF0724">
                        <w:t>w</w:t>
                      </w:r>
                      <w:r w:rsidR="00712D2F">
                        <w:t>iększa n</w:t>
                      </w:r>
                      <w:r>
                        <w:t xml:space="preserve">iż w roku </w:t>
                      </w:r>
                      <w:r w:rsidRPr="00856630">
                        <w:t>poprzednim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65FD6" w:rsidRPr="00FE3CC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Nowe budynki mieszkalne</w:t>
      </w:r>
      <w:r w:rsidR="00165FD6" w:rsidRPr="00634AE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vertAlign w:val="superscript"/>
          <w:lang w:eastAsia="pl-PL"/>
        </w:rPr>
        <w:footnoteReference w:id="1"/>
      </w:r>
      <w:r w:rsidR="00165FD6" w:rsidRPr="00634AE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vertAlign w:val="superscript"/>
          <w:lang w:eastAsia="pl-PL"/>
        </w:rPr>
        <w:t xml:space="preserve"> </w:t>
      </w:r>
      <w:r w:rsidR="00165FD6" w:rsidRPr="00F67629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oddane do użytkowania</w:t>
      </w:r>
    </w:p>
    <w:p w14:paraId="5E1BB35D" w14:textId="3F1E1386" w:rsidR="00E60BCB" w:rsidRPr="00634AEA" w:rsidRDefault="00493B6D" w:rsidP="0031154F">
      <w:pPr>
        <w:spacing w:before="240" w:line="288" w:lineRule="auto"/>
        <w:rPr>
          <w:rFonts w:cs="Arial"/>
          <w:snapToGrid w:val="0"/>
          <w:szCs w:val="19"/>
        </w:rPr>
      </w:pPr>
      <w:r w:rsidRPr="00634AEA">
        <w:rPr>
          <w:rFonts w:cs="Arial"/>
          <w:snapToGrid w:val="0"/>
          <w:szCs w:val="19"/>
        </w:rPr>
        <w:t>W 2025 r. n</w:t>
      </w:r>
      <w:r w:rsidR="00165FD6" w:rsidRPr="00634AEA">
        <w:rPr>
          <w:rFonts w:cs="Arial"/>
          <w:snapToGrid w:val="0"/>
          <w:szCs w:val="19"/>
        </w:rPr>
        <w:t>a terenie województwa świętokrzyskiego</w:t>
      </w:r>
      <w:r w:rsidR="00DF46FF" w:rsidRPr="00634AEA">
        <w:rPr>
          <w:rFonts w:cs="Arial"/>
          <w:snapToGrid w:val="0"/>
          <w:szCs w:val="19"/>
        </w:rPr>
        <w:t xml:space="preserve"> oddano</w:t>
      </w:r>
      <w:r w:rsidR="00165FD6" w:rsidRPr="00634AEA">
        <w:rPr>
          <w:rFonts w:cs="Arial"/>
          <w:snapToGrid w:val="0"/>
          <w:szCs w:val="19"/>
        </w:rPr>
        <w:t xml:space="preserve"> do użytkowania </w:t>
      </w:r>
      <w:r w:rsidR="00E60BCB" w:rsidRPr="00634AEA">
        <w:rPr>
          <w:rFonts w:cs="Arial"/>
          <w:snapToGrid w:val="0"/>
          <w:szCs w:val="19"/>
        </w:rPr>
        <w:t>2532</w:t>
      </w:r>
      <w:r w:rsidR="00165FD6" w:rsidRPr="00634AEA">
        <w:rPr>
          <w:rFonts w:cs="Arial"/>
          <w:snapToGrid w:val="0"/>
          <w:szCs w:val="19"/>
        </w:rPr>
        <w:t xml:space="preserve"> now</w:t>
      </w:r>
      <w:r w:rsidR="008272A8" w:rsidRPr="00634AEA">
        <w:rPr>
          <w:rFonts w:cs="Arial"/>
          <w:snapToGrid w:val="0"/>
          <w:szCs w:val="19"/>
        </w:rPr>
        <w:t>e</w:t>
      </w:r>
      <w:r w:rsidR="00DF46FF" w:rsidRPr="00634AEA">
        <w:rPr>
          <w:rFonts w:cs="Arial"/>
          <w:snapToGrid w:val="0"/>
          <w:szCs w:val="19"/>
        </w:rPr>
        <w:t xml:space="preserve"> </w:t>
      </w:r>
      <w:r w:rsidR="00165FD6" w:rsidRPr="00634AEA">
        <w:rPr>
          <w:rFonts w:cs="Arial"/>
          <w:snapToGrid w:val="0"/>
          <w:szCs w:val="19"/>
        </w:rPr>
        <w:t>budynk</w:t>
      </w:r>
      <w:r w:rsidR="008272A8" w:rsidRPr="00634AEA">
        <w:rPr>
          <w:rFonts w:cs="Arial"/>
          <w:snapToGrid w:val="0"/>
          <w:szCs w:val="19"/>
        </w:rPr>
        <w:t>i</w:t>
      </w:r>
      <w:r w:rsidR="00165FD6" w:rsidRPr="00634AEA">
        <w:rPr>
          <w:rFonts w:cs="Arial"/>
          <w:snapToGrid w:val="0"/>
          <w:szCs w:val="19"/>
        </w:rPr>
        <w:t xml:space="preserve"> mieszkaln</w:t>
      </w:r>
      <w:r w:rsidR="008272A8" w:rsidRPr="00634AEA">
        <w:rPr>
          <w:rFonts w:cs="Arial"/>
          <w:snapToGrid w:val="0"/>
          <w:szCs w:val="19"/>
        </w:rPr>
        <w:t>e</w:t>
      </w:r>
      <w:r w:rsidR="00165FD6" w:rsidRPr="00634AEA">
        <w:rPr>
          <w:rFonts w:cs="Arial"/>
          <w:snapToGrid w:val="0"/>
          <w:szCs w:val="19"/>
        </w:rPr>
        <w:t xml:space="preserve"> (o </w:t>
      </w:r>
      <w:r w:rsidR="00E60BCB" w:rsidRPr="00634AEA">
        <w:rPr>
          <w:rFonts w:cs="Arial"/>
          <w:snapToGrid w:val="0"/>
          <w:szCs w:val="19"/>
        </w:rPr>
        <w:t>1,1</w:t>
      </w:r>
      <w:r w:rsidR="00165FD6" w:rsidRPr="00634AEA">
        <w:rPr>
          <w:rFonts w:cs="Arial"/>
          <w:snapToGrid w:val="0"/>
          <w:szCs w:val="19"/>
        </w:rPr>
        <w:t>%</w:t>
      </w:r>
      <w:r w:rsidR="00E60BCB" w:rsidRPr="00634AEA">
        <w:rPr>
          <w:rFonts w:cs="Arial"/>
          <w:snapToGrid w:val="0"/>
          <w:szCs w:val="19"/>
        </w:rPr>
        <w:t xml:space="preserve"> więcej</w:t>
      </w:r>
      <w:r w:rsidR="00165FD6" w:rsidRPr="00634AEA">
        <w:rPr>
          <w:rFonts w:cs="Arial"/>
          <w:snapToGrid w:val="0"/>
          <w:szCs w:val="19"/>
        </w:rPr>
        <w:t xml:space="preserve"> niż przed rokiem). </w:t>
      </w:r>
      <w:r w:rsidRPr="00634AEA">
        <w:rPr>
          <w:rFonts w:cs="Arial"/>
          <w:snapToGrid w:val="0"/>
          <w:szCs w:val="19"/>
        </w:rPr>
        <w:t>Zdecydowana w</w:t>
      </w:r>
      <w:r w:rsidR="00704F50" w:rsidRPr="00634AEA">
        <w:rPr>
          <w:rFonts w:cs="Arial"/>
          <w:snapToGrid w:val="0"/>
          <w:szCs w:val="19"/>
        </w:rPr>
        <w:t xml:space="preserve">iększość </w:t>
      </w:r>
      <w:r w:rsidRPr="00634AEA">
        <w:rPr>
          <w:rFonts w:cs="Arial"/>
          <w:snapToGrid w:val="0"/>
          <w:szCs w:val="19"/>
        </w:rPr>
        <w:t>inwestycji</w:t>
      </w:r>
      <w:r w:rsidR="00704F50" w:rsidRPr="00634AEA">
        <w:rPr>
          <w:rFonts w:cs="Arial"/>
          <w:snapToGrid w:val="0"/>
          <w:szCs w:val="19"/>
        </w:rPr>
        <w:t xml:space="preserve"> </w:t>
      </w:r>
      <w:r w:rsidR="00E57E32" w:rsidRPr="00634AEA">
        <w:rPr>
          <w:rFonts w:cs="Arial"/>
          <w:snapToGrid w:val="0"/>
          <w:szCs w:val="19"/>
        </w:rPr>
        <w:t xml:space="preserve">powstała </w:t>
      </w:r>
      <w:r w:rsidR="00704F50" w:rsidRPr="00634AEA">
        <w:rPr>
          <w:rFonts w:cs="Arial"/>
          <w:snapToGrid w:val="0"/>
          <w:szCs w:val="19"/>
        </w:rPr>
        <w:t xml:space="preserve">na terenach wiejskich – </w:t>
      </w:r>
      <w:r w:rsidR="00F917BA" w:rsidRPr="00634AEA">
        <w:rPr>
          <w:rFonts w:cs="Arial"/>
          <w:snapToGrid w:val="0"/>
          <w:szCs w:val="19"/>
        </w:rPr>
        <w:t>1</w:t>
      </w:r>
      <w:r w:rsidR="00E60BCB" w:rsidRPr="00634AEA">
        <w:rPr>
          <w:rFonts w:cs="Arial"/>
          <w:snapToGrid w:val="0"/>
          <w:szCs w:val="19"/>
        </w:rPr>
        <w:t>931</w:t>
      </w:r>
      <w:r w:rsidR="00F917BA" w:rsidRPr="00634AEA">
        <w:rPr>
          <w:rFonts w:cs="Arial"/>
          <w:snapToGrid w:val="0"/>
          <w:szCs w:val="19"/>
        </w:rPr>
        <w:t xml:space="preserve"> </w:t>
      </w:r>
      <w:r w:rsidR="00704F50" w:rsidRPr="00634AEA">
        <w:rPr>
          <w:rFonts w:cs="Arial"/>
          <w:snapToGrid w:val="0"/>
          <w:szCs w:val="19"/>
        </w:rPr>
        <w:t>(</w:t>
      </w:r>
      <w:r w:rsidR="00E60BCB" w:rsidRPr="00634AEA">
        <w:rPr>
          <w:rFonts w:cs="Arial"/>
          <w:snapToGrid w:val="0"/>
          <w:szCs w:val="19"/>
        </w:rPr>
        <w:t>76,3</w:t>
      </w:r>
      <w:r w:rsidR="00704F50" w:rsidRPr="00634AEA">
        <w:rPr>
          <w:rFonts w:cs="Arial"/>
          <w:snapToGrid w:val="0"/>
          <w:szCs w:val="19"/>
        </w:rPr>
        <w:t>%)</w:t>
      </w:r>
      <w:r w:rsidR="00F5366A" w:rsidRPr="00634AEA">
        <w:rPr>
          <w:rFonts w:cs="Arial"/>
          <w:snapToGrid w:val="0"/>
          <w:szCs w:val="19"/>
        </w:rPr>
        <w:t xml:space="preserve">, </w:t>
      </w:r>
      <w:r w:rsidRPr="00634AEA">
        <w:rPr>
          <w:rFonts w:cs="Arial"/>
          <w:snapToGrid w:val="0"/>
          <w:szCs w:val="19"/>
        </w:rPr>
        <w:t xml:space="preserve">podczas gdy </w:t>
      </w:r>
      <w:r w:rsidR="00F5366A" w:rsidRPr="00634AEA">
        <w:rPr>
          <w:rFonts w:cs="Arial"/>
          <w:snapToGrid w:val="0"/>
          <w:szCs w:val="19"/>
        </w:rPr>
        <w:t>w</w:t>
      </w:r>
      <w:r w:rsidR="00132F72" w:rsidRPr="00634AEA">
        <w:rPr>
          <w:rFonts w:cs="Arial"/>
          <w:snapToGrid w:val="0"/>
          <w:szCs w:val="19"/>
        </w:rPr>
        <w:t xml:space="preserve"> miastach </w:t>
      </w:r>
      <w:r w:rsidR="008851E2" w:rsidRPr="00634AEA">
        <w:rPr>
          <w:rFonts w:cs="Arial"/>
          <w:snapToGrid w:val="0"/>
          <w:szCs w:val="19"/>
        </w:rPr>
        <w:t>wybu</w:t>
      </w:r>
      <w:r w:rsidR="00413940" w:rsidRPr="00634AEA">
        <w:rPr>
          <w:rFonts w:cs="Arial"/>
          <w:snapToGrid w:val="0"/>
          <w:szCs w:val="19"/>
        </w:rPr>
        <w:t xml:space="preserve">dowano </w:t>
      </w:r>
      <w:r w:rsidR="00F917BA" w:rsidRPr="00634AEA">
        <w:rPr>
          <w:rFonts w:cs="Arial"/>
          <w:snapToGrid w:val="0"/>
          <w:szCs w:val="19"/>
        </w:rPr>
        <w:t>6</w:t>
      </w:r>
      <w:r w:rsidR="00E60BCB" w:rsidRPr="00634AEA">
        <w:rPr>
          <w:rFonts w:cs="Arial"/>
          <w:snapToGrid w:val="0"/>
          <w:szCs w:val="19"/>
        </w:rPr>
        <w:t>01</w:t>
      </w:r>
      <w:r w:rsidR="00413940" w:rsidRPr="00634AEA">
        <w:rPr>
          <w:rFonts w:cs="Arial"/>
          <w:snapToGrid w:val="0"/>
          <w:szCs w:val="19"/>
        </w:rPr>
        <w:t xml:space="preserve"> budynk</w:t>
      </w:r>
      <w:r w:rsidR="00F917BA" w:rsidRPr="00634AEA">
        <w:rPr>
          <w:rFonts w:cs="Arial"/>
          <w:snapToGrid w:val="0"/>
          <w:szCs w:val="19"/>
        </w:rPr>
        <w:t xml:space="preserve">ów </w:t>
      </w:r>
      <w:r w:rsidR="00FE3CCD" w:rsidRPr="00634AEA">
        <w:rPr>
          <w:rFonts w:cs="Arial"/>
          <w:snapToGrid w:val="0"/>
          <w:szCs w:val="19"/>
        </w:rPr>
        <w:t>(</w:t>
      </w:r>
      <w:r w:rsidR="00F917BA" w:rsidRPr="00634AEA">
        <w:rPr>
          <w:rFonts w:cs="Arial"/>
          <w:snapToGrid w:val="0"/>
          <w:szCs w:val="19"/>
        </w:rPr>
        <w:t>2</w:t>
      </w:r>
      <w:r w:rsidR="00142367" w:rsidRPr="00634AEA">
        <w:rPr>
          <w:rFonts w:cs="Arial"/>
          <w:snapToGrid w:val="0"/>
          <w:szCs w:val="19"/>
        </w:rPr>
        <w:t>3,7</w:t>
      </w:r>
      <w:r w:rsidR="00F917BA" w:rsidRPr="00634AEA">
        <w:rPr>
          <w:rFonts w:cs="Arial"/>
          <w:snapToGrid w:val="0"/>
          <w:szCs w:val="19"/>
        </w:rPr>
        <w:t>%)</w:t>
      </w:r>
      <w:r w:rsidR="00132F72" w:rsidRPr="00634AEA">
        <w:rPr>
          <w:rFonts w:cs="Arial"/>
          <w:snapToGrid w:val="0"/>
          <w:szCs w:val="19"/>
        </w:rPr>
        <w:t>.</w:t>
      </w:r>
      <w:r w:rsidRPr="00634AEA">
        <w:rPr>
          <w:rFonts w:cs="Arial"/>
          <w:snapToGrid w:val="0"/>
          <w:szCs w:val="19"/>
        </w:rPr>
        <w:t xml:space="preserve"> W</w:t>
      </w:r>
      <w:r w:rsidR="00E60BCB" w:rsidRPr="00634AEA">
        <w:rPr>
          <w:rFonts w:cs="Arial"/>
          <w:snapToGrid w:val="0"/>
          <w:szCs w:val="19"/>
        </w:rPr>
        <w:t xml:space="preserve"> skali roku</w:t>
      </w:r>
      <w:r w:rsidRPr="00634AEA">
        <w:rPr>
          <w:rFonts w:cs="Arial"/>
          <w:snapToGrid w:val="0"/>
          <w:szCs w:val="19"/>
        </w:rPr>
        <w:t xml:space="preserve"> liczba nowych budynków zwiększyła się</w:t>
      </w:r>
      <w:r w:rsidR="00E60BCB" w:rsidRPr="00634AEA">
        <w:rPr>
          <w:rFonts w:cs="Arial"/>
          <w:snapToGrid w:val="0"/>
          <w:szCs w:val="19"/>
        </w:rPr>
        <w:t xml:space="preserve"> na wsi (o 2,0%), natomiast w miastach</w:t>
      </w:r>
      <w:r w:rsidRPr="00634AEA">
        <w:rPr>
          <w:rFonts w:cs="Arial"/>
          <w:snapToGrid w:val="0"/>
          <w:szCs w:val="19"/>
        </w:rPr>
        <w:t xml:space="preserve"> odnotowano spadek</w:t>
      </w:r>
      <w:r w:rsidR="00E60BCB" w:rsidRPr="00634AEA">
        <w:rPr>
          <w:rFonts w:cs="Arial"/>
          <w:snapToGrid w:val="0"/>
          <w:szCs w:val="19"/>
        </w:rPr>
        <w:t xml:space="preserve"> (o 1,6%).</w:t>
      </w:r>
    </w:p>
    <w:p w14:paraId="33F98C7D" w14:textId="70D9C326" w:rsidR="00493B6D" w:rsidRPr="00634AEA" w:rsidRDefault="00493B6D" w:rsidP="00634AEA">
      <w:pPr>
        <w:spacing w:line="288" w:lineRule="auto"/>
        <w:rPr>
          <w:rFonts w:cs="Arial"/>
          <w:snapToGrid w:val="0"/>
          <w:szCs w:val="19"/>
        </w:rPr>
      </w:pPr>
      <w:r w:rsidRPr="00634AEA">
        <w:rPr>
          <w:rFonts w:cs="Arial"/>
          <w:snapToGrid w:val="0"/>
          <w:szCs w:val="19"/>
        </w:rPr>
        <w:t xml:space="preserve">Najważniejszą grupę inwestorów stanowili </w:t>
      </w:r>
      <w:r w:rsidR="00165FD6" w:rsidRPr="00634AEA">
        <w:rPr>
          <w:rFonts w:cs="Arial"/>
          <w:snapToGrid w:val="0"/>
          <w:szCs w:val="19"/>
        </w:rPr>
        <w:t>inwestorzy indywidualni</w:t>
      </w:r>
      <w:r w:rsidRPr="00634AEA">
        <w:rPr>
          <w:rFonts w:cs="Arial"/>
          <w:snapToGrid w:val="0"/>
          <w:szCs w:val="19"/>
        </w:rPr>
        <w:t xml:space="preserve">, którzy w 2025 r. </w:t>
      </w:r>
      <w:r w:rsidR="00165FD6" w:rsidRPr="00634AEA">
        <w:rPr>
          <w:rFonts w:cs="Arial"/>
          <w:snapToGrid w:val="0"/>
          <w:szCs w:val="19"/>
        </w:rPr>
        <w:t xml:space="preserve">wybudowali </w:t>
      </w:r>
      <w:r w:rsidR="00E60BCB" w:rsidRPr="00634AEA">
        <w:rPr>
          <w:rFonts w:cs="Arial"/>
          <w:snapToGrid w:val="0"/>
          <w:szCs w:val="19"/>
        </w:rPr>
        <w:t xml:space="preserve">2165 </w:t>
      </w:r>
      <w:r w:rsidR="00DF46FF" w:rsidRPr="00634AEA">
        <w:rPr>
          <w:rFonts w:cs="Arial"/>
          <w:snapToGrid w:val="0"/>
          <w:szCs w:val="19"/>
        </w:rPr>
        <w:t>budynk</w:t>
      </w:r>
      <w:r w:rsidR="00E60BCB" w:rsidRPr="00634AEA">
        <w:rPr>
          <w:rFonts w:cs="Arial"/>
          <w:snapToGrid w:val="0"/>
          <w:szCs w:val="19"/>
        </w:rPr>
        <w:t>ów</w:t>
      </w:r>
      <w:r w:rsidR="00DF46FF" w:rsidRPr="00634AEA">
        <w:rPr>
          <w:rFonts w:cs="Arial"/>
          <w:snapToGrid w:val="0"/>
          <w:szCs w:val="19"/>
        </w:rPr>
        <w:t xml:space="preserve"> mieszkaln</w:t>
      </w:r>
      <w:r w:rsidR="00E60BCB" w:rsidRPr="00634AEA">
        <w:rPr>
          <w:rFonts w:cs="Arial"/>
          <w:snapToGrid w:val="0"/>
          <w:szCs w:val="19"/>
        </w:rPr>
        <w:t>ych</w:t>
      </w:r>
      <w:r w:rsidR="00E6604E" w:rsidRPr="00634AEA">
        <w:rPr>
          <w:rFonts w:cs="Arial"/>
          <w:snapToGrid w:val="0"/>
          <w:szCs w:val="19"/>
        </w:rPr>
        <w:t xml:space="preserve">, tj. </w:t>
      </w:r>
      <w:r w:rsidR="00E60BCB" w:rsidRPr="00634AEA">
        <w:rPr>
          <w:rFonts w:cs="Arial"/>
          <w:snapToGrid w:val="0"/>
          <w:szCs w:val="19"/>
        </w:rPr>
        <w:t>85,5</w:t>
      </w:r>
      <w:r w:rsidR="003A3074" w:rsidRPr="00634AEA">
        <w:rPr>
          <w:rFonts w:cs="Arial"/>
          <w:snapToGrid w:val="0"/>
          <w:szCs w:val="19"/>
        </w:rPr>
        <w:t xml:space="preserve">% </w:t>
      </w:r>
      <w:r w:rsidR="00E57E32" w:rsidRPr="00634AEA">
        <w:rPr>
          <w:rFonts w:cs="Arial"/>
          <w:snapToGrid w:val="0"/>
          <w:szCs w:val="19"/>
        </w:rPr>
        <w:t>wszystkich</w:t>
      </w:r>
      <w:r w:rsidR="003A3074" w:rsidRPr="00634AEA">
        <w:rPr>
          <w:rFonts w:cs="Arial"/>
          <w:snapToGrid w:val="0"/>
          <w:szCs w:val="19"/>
        </w:rPr>
        <w:t xml:space="preserve"> nowych </w:t>
      </w:r>
      <w:r w:rsidRPr="00634AEA">
        <w:rPr>
          <w:rFonts w:cs="Arial"/>
          <w:snapToGrid w:val="0"/>
          <w:szCs w:val="19"/>
        </w:rPr>
        <w:t xml:space="preserve">obiektów </w:t>
      </w:r>
      <w:r w:rsidR="003A3074" w:rsidRPr="00634AEA">
        <w:rPr>
          <w:rFonts w:cs="Arial"/>
          <w:snapToGrid w:val="0"/>
          <w:szCs w:val="19"/>
        </w:rPr>
        <w:t xml:space="preserve">oddanych do użytkowania </w:t>
      </w:r>
      <w:r w:rsidR="00165FD6" w:rsidRPr="00634AEA">
        <w:rPr>
          <w:rFonts w:cs="Arial"/>
          <w:snapToGrid w:val="0"/>
          <w:szCs w:val="19"/>
        </w:rPr>
        <w:t xml:space="preserve">(w </w:t>
      </w:r>
      <w:r w:rsidR="00794538" w:rsidRPr="00634AEA">
        <w:rPr>
          <w:rFonts w:cs="Arial"/>
          <w:snapToGrid w:val="0"/>
          <w:szCs w:val="19"/>
        </w:rPr>
        <w:t>202</w:t>
      </w:r>
      <w:r w:rsidR="00E60BCB" w:rsidRPr="00634AEA">
        <w:rPr>
          <w:rFonts w:cs="Arial"/>
          <w:snapToGrid w:val="0"/>
          <w:szCs w:val="19"/>
        </w:rPr>
        <w:t>4</w:t>
      </w:r>
      <w:r w:rsidR="00165FD6" w:rsidRPr="00634AEA">
        <w:rPr>
          <w:rFonts w:cs="Arial"/>
          <w:snapToGrid w:val="0"/>
          <w:szCs w:val="19"/>
        </w:rPr>
        <w:t xml:space="preserve"> r.</w:t>
      </w:r>
      <w:r w:rsidR="003A3074" w:rsidRPr="00634AEA">
        <w:rPr>
          <w:rFonts w:cs="Arial"/>
          <w:snapToGrid w:val="0"/>
          <w:szCs w:val="19"/>
        </w:rPr>
        <w:t xml:space="preserve"> </w:t>
      </w:r>
      <w:r w:rsidR="00F917BA" w:rsidRPr="00634AEA">
        <w:rPr>
          <w:rFonts w:cs="Arial"/>
          <w:snapToGrid w:val="0"/>
          <w:szCs w:val="19"/>
        </w:rPr>
        <w:t>2</w:t>
      </w:r>
      <w:r w:rsidR="00E60BCB" w:rsidRPr="00634AEA">
        <w:rPr>
          <w:rFonts w:cs="Arial"/>
          <w:snapToGrid w:val="0"/>
          <w:szCs w:val="19"/>
        </w:rPr>
        <w:t>16</w:t>
      </w:r>
      <w:r w:rsidR="00142367" w:rsidRPr="00634AEA">
        <w:rPr>
          <w:rFonts w:cs="Arial"/>
          <w:snapToGrid w:val="0"/>
          <w:szCs w:val="19"/>
        </w:rPr>
        <w:t>3</w:t>
      </w:r>
      <w:r w:rsidR="00165FD6" w:rsidRPr="00634AEA">
        <w:rPr>
          <w:rFonts w:cs="Arial"/>
          <w:snapToGrid w:val="0"/>
          <w:szCs w:val="19"/>
        </w:rPr>
        <w:t xml:space="preserve"> budynk</w:t>
      </w:r>
      <w:r w:rsidR="00F917BA" w:rsidRPr="00634AEA">
        <w:rPr>
          <w:rFonts w:cs="Arial"/>
          <w:snapToGrid w:val="0"/>
          <w:szCs w:val="19"/>
        </w:rPr>
        <w:t>i</w:t>
      </w:r>
      <w:r w:rsidR="003A3074" w:rsidRPr="00634AEA">
        <w:rPr>
          <w:rFonts w:cs="Arial"/>
          <w:snapToGrid w:val="0"/>
          <w:szCs w:val="19"/>
        </w:rPr>
        <w:t xml:space="preserve">, tj. </w:t>
      </w:r>
      <w:r w:rsidR="00E60BCB" w:rsidRPr="00634AEA">
        <w:rPr>
          <w:rFonts w:cs="Arial"/>
          <w:snapToGrid w:val="0"/>
          <w:szCs w:val="19"/>
        </w:rPr>
        <w:t>86,4</w:t>
      </w:r>
      <w:r w:rsidR="00165FD6" w:rsidRPr="00634AEA">
        <w:rPr>
          <w:rFonts w:cs="Arial"/>
          <w:snapToGrid w:val="0"/>
          <w:szCs w:val="19"/>
        </w:rPr>
        <w:t xml:space="preserve">%). </w:t>
      </w:r>
      <w:r w:rsidRPr="00634AEA">
        <w:rPr>
          <w:rFonts w:cs="Arial"/>
          <w:snapToGrid w:val="0"/>
          <w:szCs w:val="19"/>
        </w:rPr>
        <w:t>Ich aktywność koncentrowała się niemal wyłącznie na budowie budynków jednomieszkaniowych (99,8%).</w:t>
      </w:r>
    </w:p>
    <w:p w14:paraId="0BE76AAF" w14:textId="409994F0" w:rsidR="00165FD6" w:rsidRPr="00634AEA" w:rsidRDefault="00165FD6" w:rsidP="00634AEA">
      <w:pPr>
        <w:spacing w:line="288" w:lineRule="auto"/>
        <w:rPr>
          <w:rFonts w:cs="Arial"/>
          <w:snapToGrid w:val="0"/>
          <w:szCs w:val="19"/>
        </w:rPr>
      </w:pPr>
      <w:r w:rsidRPr="00634AEA">
        <w:rPr>
          <w:rFonts w:cs="Arial"/>
          <w:snapToGrid w:val="0"/>
          <w:szCs w:val="19"/>
        </w:rPr>
        <w:t xml:space="preserve">W budownictwie mieszkaniowym </w:t>
      </w:r>
      <w:r w:rsidR="00493B6D" w:rsidRPr="00634AEA">
        <w:rPr>
          <w:rFonts w:cs="Arial"/>
          <w:snapToGrid w:val="0"/>
          <w:szCs w:val="19"/>
        </w:rPr>
        <w:t xml:space="preserve">niezmiennie </w:t>
      </w:r>
      <w:r w:rsidRPr="00634AEA">
        <w:rPr>
          <w:rFonts w:cs="Arial"/>
          <w:snapToGrid w:val="0"/>
          <w:szCs w:val="19"/>
        </w:rPr>
        <w:t xml:space="preserve">dominuje tradycyjna udoskonalona technologia wznoszenia, </w:t>
      </w:r>
      <w:r w:rsidR="00493B6D" w:rsidRPr="00634AEA">
        <w:rPr>
          <w:rFonts w:cs="Arial"/>
          <w:snapToGrid w:val="0"/>
          <w:szCs w:val="19"/>
        </w:rPr>
        <w:t>zastosowana przy realizacji</w:t>
      </w:r>
      <w:r w:rsidRPr="00634AEA">
        <w:rPr>
          <w:rFonts w:cs="Arial"/>
          <w:snapToGrid w:val="0"/>
          <w:szCs w:val="19"/>
        </w:rPr>
        <w:t xml:space="preserve"> 99,</w:t>
      </w:r>
      <w:r w:rsidR="001A5A71" w:rsidRPr="00634AEA">
        <w:rPr>
          <w:rFonts w:cs="Arial"/>
          <w:snapToGrid w:val="0"/>
          <w:szCs w:val="19"/>
        </w:rPr>
        <w:t>1</w:t>
      </w:r>
      <w:r w:rsidRPr="00634AEA">
        <w:rPr>
          <w:rFonts w:cs="Arial"/>
          <w:snapToGrid w:val="0"/>
          <w:szCs w:val="19"/>
        </w:rPr>
        <w:t>% nowych budynków</w:t>
      </w:r>
      <w:r w:rsidR="00493B6D" w:rsidRPr="00634AEA">
        <w:rPr>
          <w:rFonts w:cs="Arial"/>
          <w:snapToGrid w:val="0"/>
          <w:szCs w:val="19"/>
        </w:rPr>
        <w:t>.</w:t>
      </w:r>
      <w:r w:rsidRPr="00634AEA">
        <w:rPr>
          <w:rFonts w:cs="Arial"/>
          <w:snapToGrid w:val="0"/>
          <w:szCs w:val="19"/>
        </w:rPr>
        <w:t xml:space="preserve"> </w:t>
      </w:r>
      <w:r w:rsidR="00E57E32" w:rsidRPr="00634AEA">
        <w:rPr>
          <w:rFonts w:cs="Arial"/>
          <w:snapToGrid w:val="0"/>
          <w:szCs w:val="19"/>
        </w:rPr>
        <w:t>P</w:t>
      </w:r>
      <w:r w:rsidR="00D676FA" w:rsidRPr="00634AEA">
        <w:rPr>
          <w:rFonts w:cs="Arial"/>
          <w:snapToGrid w:val="0"/>
          <w:szCs w:val="19"/>
        </w:rPr>
        <w:t xml:space="preserve">odobnie jak w latach </w:t>
      </w:r>
      <w:r w:rsidR="00493B6D" w:rsidRPr="00634AEA">
        <w:rPr>
          <w:rFonts w:cs="Arial"/>
          <w:snapToGrid w:val="0"/>
          <w:szCs w:val="19"/>
        </w:rPr>
        <w:t>poprzednich</w:t>
      </w:r>
      <w:r w:rsidR="00D676FA" w:rsidRPr="00634AEA">
        <w:rPr>
          <w:rFonts w:cs="Arial"/>
          <w:snapToGrid w:val="0"/>
          <w:szCs w:val="19"/>
        </w:rPr>
        <w:t>,</w:t>
      </w:r>
      <w:r w:rsidRPr="00634AEA">
        <w:rPr>
          <w:rFonts w:cs="Arial"/>
          <w:snapToGrid w:val="0"/>
          <w:szCs w:val="19"/>
        </w:rPr>
        <w:t xml:space="preserve"> </w:t>
      </w:r>
      <w:r w:rsidR="00493B6D" w:rsidRPr="00634AEA">
        <w:rPr>
          <w:rFonts w:cs="Arial"/>
          <w:snapToGrid w:val="0"/>
          <w:szCs w:val="19"/>
        </w:rPr>
        <w:t>najczęściej powstawały</w:t>
      </w:r>
      <w:r w:rsidRPr="00634AEA">
        <w:rPr>
          <w:rFonts w:cs="Arial"/>
          <w:snapToGrid w:val="0"/>
          <w:szCs w:val="19"/>
        </w:rPr>
        <w:t xml:space="preserve"> budynk</w:t>
      </w:r>
      <w:r w:rsidR="00493B6D" w:rsidRPr="00634AEA">
        <w:rPr>
          <w:rFonts w:cs="Arial"/>
          <w:snapToGrid w:val="0"/>
          <w:szCs w:val="19"/>
        </w:rPr>
        <w:t>i</w:t>
      </w:r>
      <w:r w:rsidR="006C1344" w:rsidRPr="00634AEA">
        <w:rPr>
          <w:rFonts w:cs="Arial"/>
          <w:snapToGrid w:val="0"/>
          <w:szCs w:val="19"/>
        </w:rPr>
        <w:t xml:space="preserve"> </w:t>
      </w:r>
      <w:r w:rsidR="00E57E32" w:rsidRPr="00634AEA">
        <w:rPr>
          <w:rFonts w:cs="Arial"/>
          <w:snapToGrid w:val="0"/>
          <w:szCs w:val="19"/>
        </w:rPr>
        <w:t>dwu</w:t>
      </w:r>
      <w:r w:rsidRPr="00634AEA">
        <w:rPr>
          <w:rFonts w:cs="Arial"/>
          <w:snapToGrid w:val="0"/>
          <w:szCs w:val="19"/>
        </w:rPr>
        <w:t>kondygnacyj</w:t>
      </w:r>
      <w:r w:rsidR="00493B6D" w:rsidRPr="00634AEA">
        <w:rPr>
          <w:rFonts w:cs="Arial"/>
          <w:snapToGrid w:val="0"/>
          <w:szCs w:val="19"/>
        </w:rPr>
        <w:t>ne</w:t>
      </w:r>
      <w:r w:rsidRPr="00634AEA">
        <w:rPr>
          <w:rFonts w:cs="Arial"/>
          <w:snapToGrid w:val="0"/>
          <w:szCs w:val="19"/>
        </w:rPr>
        <w:t xml:space="preserve"> </w:t>
      </w:r>
      <w:r w:rsidR="00D676FA" w:rsidRPr="00634AEA">
        <w:rPr>
          <w:rFonts w:cs="Arial"/>
          <w:snapToGrid w:val="0"/>
          <w:szCs w:val="19"/>
        </w:rPr>
        <w:t>(</w:t>
      </w:r>
      <w:r w:rsidR="00DB4331" w:rsidRPr="00634AEA">
        <w:rPr>
          <w:rFonts w:cs="Arial"/>
          <w:snapToGrid w:val="0"/>
          <w:szCs w:val="19"/>
        </w:rPr>
        <w:t>60,2</w:t>
      </w:r>
      <w:r w:rsidR="00D676FA" w:rsidRPr="00634AEA">
        <w:rPr>
          <w:rFonts w:cs="Arial"/>
          <w:snapToGrid w:val="0"/>
          <w:szCs w:val="19"/>
        </w:rPr>
        <w:t xml:space="preserve">%) </w:t>
      </w:r>
      <w:r w:rsidR="00E57E32" w:rsidRPr="00634AEA">
        <w:rPr>
          <w:rFonts w:cs="Arial"/>
          <w:snapToGrid w:val="0"/>
          <w:szCs w:val="19"/>
        </w:rPr>
        <w:t>oraz</w:t>
      </w:r>
      <w:r w:rsidR="00D676FA" w:rsidRPr="00634AEA">
        <w:rPr>
          <w:rFonts w:cs="Arial"/>
          <w:snapToGrid w:val="0"/>
          <w:szCs w:val="19"/>
        </w:rPr>
        <w:t xml:space="preserve"> </w:t>
      </w:r>
      <w:r w:rsidR="00E57E32" w:rsidRPr="00634AEA">
        <w:rPr>
          <w:rFonts w:cs="Arial"/>
          <w:snapToGrid w:val="0"/>
          <w:szCs w:val="19"/>
        </w:rPr>
        <w:t>jedno</w:t>
      </w:r>
      <w:r w:rsidRPr="00634AEA">
        <w:rPr>
          <w:rFonts w:cs="Arial"/>
          <w:snapToGrid w:val="0"/>
          <w:szCs w:val="19"/>
        </w:rPr>
        <w:t>kondygnacyjn</w:t>
      </w:r>
      <w:r w:rsidR="00493B6D" w:rsidRPr="00634AEA">
        <w:rPr>
          <w:rFonts w:cs="Arial"/>
          <w:snapToGrid w:val="0"/>
          <w:szCs w:val="19"/>
        </w:rPr>
        <w:t>e</w:t>
      </w:r>
      <w:r w:rsidRPr="00634AEA">
        <w:rPr>
          <w:rFonts w:cs="Arial"/>
          <w:snapToGrid w:val="0"/>
          <w:szCs w:val="19"/>
        </w:rPr>
        <w:t xml:space="preserve"> (</w:t>
      </w:r>
      <w:r w:rsidR="00DB4331" w:rsidRPr="00634AEA">
        <w:rPr>
          <w:rFonts w:cs="Arial"/>
          <w:snapToGrid w:val="0"/>
          <w:szCs w:val="19"/>
        </w:rPr>
        <w:t>35,6</w:t>
      </w:r>
      <w:r w:rsidRPr="00634AEA">
        <w:rPr>
          <w:rFonts w:cs="Arial"/>
          <w:snapToGrid w:val="0"/>
          <w:szCs w:val="19"/>
        </w:rPr>
        <w:t>%).</w:t>
      </w:r>
    </w:p>
    <w:p w14:paraId="07B67F32" w14:textId="53940FBB" w:rsidR="006D2DF3" w:rsidRPr="0045277B" w:rsidRDefault="00644C5B" w:rsidP="007A25FD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203FF4">
        <w:rPr>
          <w:rFonts w:cs="Times New Roman"/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0D63AD7" wp14:editId="5A5441E9">
                <wp:simplePos x="0" y="0"/>
                <wp:positionH relativeFrom="page">
                  <wp:posOffset>5781675</wp:posOffset>
                </wp:positionH>
                <wp:positionV relativeFrom="paragraph">
                  <wp:posOffset>309880</wp:posOffset>
                </wp:positionV>
                <wp:extent cx="1714500" cy="861695"/>
                <wp:effectExtent l="0" t="0" r="0" b="0"/>
                <wp:wrapTight wrapText="bothSides">
                  <wp:wrapPolygon edited="0">
                    <wp:start x="720" y="0"/>
                    <wp:lineTo x="720" y="21011"/>
                    <wp:lineTo x="20640" y="21011"/>
                    <wp:lineTo x="20640" y="0"/>
                    <wp:lineTo x="720" y="0"/>
                  </wp:wrapPolygon>
                </wp:wrapTight>
                <wp:docPr id="11" name="Pole tekstowe 7" descr="Liczba mieszkań, których budowę rozpoczęto zmniejszyła się w skali roku o 6,1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67671" w14:textId="1E1F751F" w:rsidR="00BE0C04" w:rsidRPr="00246BCA" w:rsidRDefault="00BE0C04" w:rsidP="0054168C">
                            <w:pPr>
                              <w:pStyle w:val="tekstzboku"/>
                              <w:spacing w:after="120"/>
                              <w:ind w:left="-142" w:right="-42"/>
                            </w:pPr>
                            <w:r>
                              <w:t xml:space="preserve">Liczba mieszkań, których budowę rozpoczęto </w:t>
                            </w:r>
                            <w:r w:rsidR="006E214E">
                              <w:t>zmniejszyła się</w:t>
                            </w:r>
                            <w:r>
                              <w:t xml:space="preserve"> w skali roku </w:t>
                            </w:r>
                            <w:r w:rsidRPr="00246BCA">
                              <w:t xml:space="preserve">o </w:t>
                            </w:r>
                            <w:r w:rsidR="006E214E">
                              <w:t>6,1</w:t>
                            </w:r>
                            <w:r w:rsidRPr="00B6013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63AD7" id="Pole tekstowe 7" o:spid="_x0000_s1033" type="#_x0000_t202" alt="Liczba mieszkań, których budowę rozpoczęto zmniejszyła się w skali roku o 6,1%." style="position:absolute;margin-left:455.25pt;margin-top:24.4pt;width:135pt;height:67.8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bNoZAIAAF0EAAAOAAAAZHJzL2Uyb0RvYy54bWysVF1u1DAQfkfiDiNLvJXNZrU/bdRsVVpA&#10;SAUqFQ7gOM7GrOMJtrfZzSPiEj0HR6C9F2NnW1bwhtgHy7Pj+Wa+b2ZyerZtNNxK6xSanKWjMQNp&#10;BJbKrHL2+dObl8cMnOem5BqNzNlOOna2fP7stGszOcEadSktEIhxWdfmrPa+zZLEiVo23I2wlYac&#10;FdqGezLtKikt7wi90clkPJ4nHdqytSikc/Tv5eBky4hfVVL4j1XlpAedM6rNx9PGswhnsjzl2cry&#10;tlZiXwb/hyoargwlfYK65J7Dxqq/oBolLDqs/Ehgk2BVKSEjB2KTjv9gc1PzVkYuJI5rn2Ry/w9W&#10;fLi9tqBK6l3KwPCGenSNWoKXa+exk7BgUEonSLMrJfqCQ6Ok69f84fsRrP3PH3Ynaig2JXb3d2Cx&#10;b1H093ceoW+Mkl9cv3v4xsEp8nbg1lwrerXeAML8KH0xCh3oWpdRITctleK3r3BL1UQ1XXuFYu3A&#10;4EXNzUqeW4tdLXlJCqQhMjkIHXBcACm691gSE77xGIG2lW1Ce0hwIHSahN1T9+XWgwgpF+l0NiaX&#10;IN/xPJ2fzGIKnj1Gt9b5txIbCJecWZquiM5vr5wP1fDs8UlIZvCN0jpOmDbQ5exkNpnFgANPozwt&#10;gFYN5RyH3zCSgeRrU8Zgz5Ue7pRAmz3rQHSg7LfFNrZw8ShmgeWOZLA4zDvtJ11qtD2DjmY9Z+7r&#10;hlvJQL8zJOVJOp2G5YjGdLaYkGEPPcWhhxtBUDnzDIbrhY8LNVA+J8krFdUIvRkq2ZdMMxxF2u9b&#10;WJJDO776/VVY/gIAAP//AwBQSwMEFAAGAAgAAAAhAGaxJ2ndAAAACwEAAA8AAABkcnMvZG93bnJl&#10;di54bWxMj0FPwzAMhe9I/IfISNxYUtSirms6IRBXEBsgccsar63WOFWTreXf457gZvs9PX+v3M6u&#10;FxccQ+dJQ7JSIJBqbztqNHzsX+5yECEasqb3hBp+MMC2ur4qTWH9RO942cVGcAiFwmhoYxwKKUPd&#10;ojNh5Qck1o5+dCbyOjbSjmbicNfLe6UepDMd8YfWDPjUYn3anZ2Gz9fj91eq3ppnlw2Tn5Ukt5Za&#10;397MjxsQEef4Z4YFn9GhYqaDP5MNotewTlTGVg1pzhUWQ5IvlwNPeZqBrEr5v0P1CwAA//8DAFBL&#10;AQItABQABgAIAAAAIQC2gziS/gAAAOEBAAATAAAAAAAAAAAAAAAAAAAAAABbQ29udGVudF9UeXBl&#10;c10ueG1sUEsBAi0AFAAGAAgAAAAhADj9If/WAAAAlAEAAAsAAAAAAAAAAAAAAAAALwEAAF9yZWxz&#10;Ly5yZWxzUEsBAi0AFAAGAAgAAAAhAKgVs2hkAgAAXQQAAA4AAAAAAAAAAAAAAAAALgIAAGRycy9l&#10;Mm9Eb2MueG1sUEsBAi0AFAAGAAgAAAAhAGaxJ2ndAAAACwEAAA8AAAAAAAAAAAAAAAAAvgQAAGRy&#10;cy9kb3ducmV2LnhtbFBLBQYAAAAABAAEAPMAAADIBQAAAAA=&#10;" filled="f" stroked="f">
                <v:textbox>
                  <w:txbxContent>
                    <w:p w14:paraId="4BA67671" w14:textId="1E1F751F" w:rsidR="00BE0C04" w:rsidRPr="00246BCA" w:rsidRDefault="00BE0C04" w:rsidP="0054168C">
                      <w:pPr>
                        <w:pStyle w:val="tekstzboku"/>
                        <w:spacing w:after="120"/>
                        <w:ind w:left="-142" w:right="-42"/>
                      </w:pPr>
                      <w:r>
                        <w:t xml:space="preserve">Liczba mieszkań, których budowę rozpoczęto </w:t>
                      </w:r>
                      <w:r w:rsidR="006E214E">
                        <w:t>zmniejszyła się</w:t>
                      </w:r>
                      <w:r>
                        <w:t xml:space="preserve"> w skali roku </w:t>
                      </w:r>
                      <w:r w:rsidRPr="00246BCA">
                        <w:t xml:space="preserve">o </w:t>
                      </w:r>
                      <w:r w:rsidR="006E214E">
                        <w:t>6,1</w:t>
                      </w:r>
                      <w:r w:rsidRPr="00B60131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Mieszkania, których </w:t>
      </w:r>
      <w:r w:rsidR="006D2DF3"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budowę</w: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rozpoczęto</w:t>
      </w:r>
    </w:p>
    <w:p w14:paraId="060011E3" w14:textId="7722F339" w:rsidR="00807215" w:rsidRPr="00102CEC" w:rsidRDefault="006D2DF3" w:rsidP="00CA1EB0">
      <w:pPr>
        <w:widowControl w:val="0"/>
        <w:spacing w:before="240" w:line="288" w:lineRule="auto"/>
        <w:rPr>
          <w:rFonts w:cs="Arial"/>
          <w:snapToGrid w:val="0"/>
          <w:szCs w:val="19"/>
        </w:rPr>
      </w:pPr>
      <w:r w:rsidRPr="00102CEC">
        <w:rPr>
          <w:rFonts w:cs="Arial"/>
          <w:snapToGrid w:val="0"/>
          <w:szCs w:val="19"/>
        </w:rPr>
        <w:t xml:space="preserve">W </w:t>
      </w:r>
      <w:r w:rsidR="00794538" w:rsidRPr="00102CEC">
        <w:rPr>
          <w:rFonts w:cs="Arial"/>
          <w:snapToGrid w:val="0"/>
          <w:szCs w:val="19"/>
        </w:rPr>
        <w:t>202</w:t>
      </w:r>
      <w:r w:rsidR="006E214E" w:rsidRPr="00102CEC">
        <w:rPr>
          <w:rFonts w:cs="Arial"/>
          <w:snapToGrid w:val="0"/>
          <w:szCs w:val="19"/>
        </w:rPr>
        <w:t>5</w:t>
      </w:r>
      <w:r w:rsidR="00F73733" w:rsidRPr="00102CEC">
        <w:rPr>
          <w:rFonts w:cs="Arial"/>
          <w:snapToGrid w:val="0"/>
          <w:szCs w:val="19"/>
        </w:rPr>
        <w:t xml:space="preserve"> r.</w:t>
      </w:r>
      <w:r w:rsidRPr="00102CEC">
        <w:rPr>
          <w:rFonts w:cs="Arial"/>
          <w:snapToGrid w:val="0"/>
          <w:szCs w:val="19"/>
        </w:rPr>
        <w:t xml:space="preserve"> na terenie województwa świętokrzyskiego rozpoczęto budowę</w:t>
      </w:r>
      <w:r w:rsidR="00992DA6" w:rsidRPr="00102CEC">
        <w:rPr>
          <w:rFonts w:cs="Arial"/>
          <w:snapToGrid w:val="0"/>
          <w:szCs w:val="19"/>
        </w:rPr>
        <w:t xml:space="preserve"> </w:t>
      </w:r>
      <w:r w:rsidR="006E214E" w:rsidRPr="00102CEC">
        <w:rPr>
          <w:rFonts w:cs="Arial"/>
          <w:snapToGrid w:val="0"/>
          <w:szCs w:val="19"/>
        </w:rPr>
        <w:t>4716</w:t>
      </w:r>
      <w:r w:rsidR="00F917BA" w:rsidRPr="00102CEC">
        <w:rPr>
          <w:rFonts w:cs="Arial"/>
          <w:snapToGrid w:val="0"/>
          <w:szCs w:val="19"/>
        </w:rPr>
        <w:t xml:space="preserve"> </w:t>
      </w:r>
      <w:r w:rsidRPr="00102CEC">
        <w:rPr>
          <w:rFonts w:cs="Arial"/>
          <w:snapToGrid w:val="0"/>
          <w:szCs w:val="19"/>
        </w:rPr>
        <w:t>mieszkań</w:t>
      </w:r>
      <w:r w:rsidR="00102184" w:rsidRPr="00102CEC">
        <w:rPr>
          <w:rFonts w:cs="Arial"/>
          <w:snapToGrid w:val="0"/>
          <w:szCs w:val="19"/>
        </w:rPr>
        <w:t xml:space="preserve"> </w:t>
      </w:r>
      <w:r w:rsidR="00C55039" w:rsidRPr="00102CEC">
        <w:rPr>
          <w:rFonts w:cs="Arial"/>
          <w:snapToGrid w:val="0"/>
          <w:szCs w:val="19"/>
        </w:rPr>
        <w:t>(</w:t>
      </w:r>
      <w:r w:rsidRPr="00102CEC">
        <w:rPr>
          <w:rFonts w:cs="Arial"/>
          <w:snapToGrid w:val="0"/>
          <w:szCs w:val="19"/>
        </w:rPr>
        <w:t xml:space="preserve">o </w:t>
      </w:r>
      <w:r w:rsidR="006E214E" w:rsidRPr="00102CEC">
        <w:rPr>
          <w:rFonts w:cs="Arial"/>
          <w:snapToGrid w:val="0"/>
          <w:szCs w:val="19"/>
        </w:rPr>
        <w:t>6,1</w:t>
      </w:r>
      <w:r w:rsidRPr="00102CEC">
        <w:rPr>
          <w:rFonts w:cs="Arial"/>
          <w:snapToGrid w:val="0"/>
          <w:szCs w:val="19"/>
        </w:rPr>
        <w:t xml:space="preserve">% </w:t>
      </w:r>
      <w:r w:rsidR="006E214E" w:rsidRPr="00102CEC">
        <w:rPr>
          <w:rFonts w:cs="Arial"/>
          <w:snapToGrid w:val="0"/>
          <w:szCs w:val="19"/>
        </w:rPr>
        <w:t>mniej</w:t>
      </w:r>
      <w:r w:rsidRPr="00102CEC">
        <w:rPr>
          <w:rFonts w:cs="Arial"/>
          <w:snapToGrid w:val="0"/>
          <w:szCs w:val="19"/>
        </w:rPr>
        <w:t xml:space="preserve"> niż przed rokiem</w:t>
      </w:r>
      <w:r w:rsidR="00C55039" w:rsidRPr="00102CEC">
        <w:rPr>
          <w:rFonts w:cs="Arial"/>
          <w:snapToGrid w:val="0"/>
          <w:szCs w:val="19"/>
        </w:rPr>
        <w:t>).</w:t>
      </w:r>
      <w:r w:rsidRPr="00102CEC">
        <w:rPr>
          <w:rFonts w:cs="Arial"/>
          <w:snapToGrid w:val="0"/>
          <w:szCs w:val="19"/>
        </w:rPr>
        <w:t xml:space="preserve"> </w:t>
      </w:r>
      <w:r w:rsidR="00102CEC" w:rsidRPr="00102CEC">
        <w:t>Inwestycje rozpoczęte w regionie</w:t>
      </w:r>
      <w:r w:rsidR="00625E2C" w:rsidRPr="00102CEC">
        <w:t xml:space="preserve"> stanowiły 2,2% ogółu rozpoczętych budów </w:t>
      </w:r>
      <w:r w:rsidR="00102CEC" w:rsidRPr="00102CEC">
        <w:t xml:space="preserve">mieszkań </w:t>
      </w:r>
      <w:r w:rsidR="00625E2C" w:rsidRPr="00102CEC">
        <w:t xml:space="preserve">w kraju (wobec 2,1% w 2024 r.). </w:t>
      </w:r>
      <w:r w:rsidR="00A36A0A" w:rsidRPr="00102CEC">
        <w:t xml:space="preserve">W strukturze rozpoczętych inwestycji dominowało </w:t>
      </w:r>
      <w:r w:rsidR="00A36A0A" w:rsidRPr="00102CEC">
        <w:rPr>
          <w:rStyle w:val="Pogrubienie"/>
          <w:b w:val="0"/>
        </w:rPr>
        <w:t>budownictwo indywidualne</w:t>
      </w:r>
      <w:r w:rsidR="00712D2F">
        <w:rPr>
          <w:rStyle w:val="Pogrubienie"/>
          <w:b w:val="0"/>
        </w:rPr>
        <w:t xml:space="preserve"> (</w:t>
      </w:r>
      <w:r w:rsidR="00A36A0A" w:rsidRPr="00102CEC">
        <w:rPr>
          <w:rStyle w:val="Pogrubienie"/>
          <w:b w:val="0"/>
        </w:rPr>
        <w:t>54,2%</w:t>
      </w:r>
      <w:r w:rsidR="00A36A0A" w:rsidRPr="00102CEC">
        <w:t xml:space="preserve"> wszystkich mieszkań</w:t>
      </w:r>
      <w:r w:rsidR="00712D2F">
        <w:t>)</w:t>
      </w:r>
      <w:r w:rsidR="00A36A0A" w:rsidRPr="00102CEC">
        <w:t xml:space="preserve">, natomiast </w:t>
      </w:r>
      <w:r w:rsidR="00A36A0A" w:rsidRPr="00102CEC">
        <w:rPr>
          <w:rStyle w:val="Pogrubienie"/>
          <w:b w:val="0"/>
        </w:rPr>
        <w:t>40,3%</w:t>
      </w:r>
      <w:r w:rsidR="00A36A0A" w:rsidRPr="00102CEC">
        <w:t xml:space="preserve"> realizowano z przeznaczeniem na sprzedaż lub wynajem.</w:t>
      </w:r>
    </w:p>
    <w:p w14:paraId="42E926F6" w14:textId="456896A8" w:rsidR="00196838" w:rsidRPr="00102CEC" w:rsidRDefault="00157B21" w:rsidP="00016D30">
      <w:pPr>
        <w:widowControl w:val="0"/>
        <w:spacing w:line="288" w:lineRule="auto"/>
        <w:rPr>
          <w:rFonts w:cs="Arial"/>
          <w:snapToGrid w:val="0"/>
          <w:szCs w:val="19"/>
        </w:rPr>
      </w:pPr>
      <w:r w:rsidRPr="00102CEC">
        <w:t xml:space="preserve">W przekroju terytorialnym największą liczbę mieszkań, których budowę rozpoczęto w </w:t>
      </w:r>
      <w:r w:rsidR="00794538" w:rsidRPr="00102CEC">
        <w:t>202</w:t>
      </w:r>
      <w:r w:rsidR="006E214E" w:rsidRPr="00102CEC">
        <w:t>5</w:t>
      </w:r>
      <w:r w:rsidRPr="00102CEC">
        <w:t xml:space="preserve"> r.</w:t>
      </w:r>
      <w:r w:rsidR="00712D2F">
        <w:t>,</w:t>
      </w:r>
      <w:r w:rsidRPr="00102CEC">
        <w:t xml:space="preserve"> zanotowano</w:t>
      </w:r>
      <w:r w:rsidR="008A2649" w:rsidRPr="00102CEC">
        <w:t xml:space="preserve"> </w:t>
      </w:r>
      <w:r w:rsidR="00807215" w:rsidRPr="00102CEC">
        <w:t xml:space="preserve">w </w:t>
      </w:r>
      <w:r w:rsidRPr="00102CEC">
        <w:t>powiecie kieleckim (</w:t>
      </w:r>
      <w:r w:rsidR="006E214E" w:rsidRPr="00102CEC">
        <w:t>1189</w:t>
      </w:r>
      <w:r w:rsidRPr="00102CEC">
        <w:t xml:space="preserve">). </w:t>
      </w:r>
      <w:r w:rsidR="00A36A0A" w:rsidRPr="00102CEC">
        <w:t>Najmniejszą aktywność inwestycyjną zarejestrowano w powiecie kazimierskim (54).</w:t>
      </w:r>
      <w:r w:rsidR="004A3342" w:rsidRPr="00102CEC">
        <w:t xml:space="preserve"> </w:t>
      </w:r>
      <w:r w:rsidR="00A36A0A" w:rsidRPr="00102CEC">
        <w:t xml:space="preserve">W porównaniu z 2024 r. </w:t>
      </w:r>
      <w:r w:rsidR="00196838" w:rsidRPr="00102CEC">
        <w:t>wzrost liczby mieszkań, których budowę rozpoczęto</w:t>
      </w:r>
      <w:r w:rsidR="00712D2F">
        <w:t>,</w:t>
      </w:r>
      <w:r w:rsidR="00196838" w:rsidRPr="00102CEC">
        <w:t xml:space="preserve"> wystąpił w </w:t>
      </w:r>
      <w:r w:rsidR="006E214E" w:rsidRPr="00102CEC">
        <w:t>sześciu</w:t>
      </w:r>
      <w:r w:rsidR="00196838" w:rsidRPr="00102CEC">
        <w:t xml:space="preserve"> powiatach, </w:t>
      </w:r>
      <w:r w:rsidR="00A36A0A" w:rsidRPr="00102CEC">
        <w:t>z czego</w:t>
      </w:r>
      <w:r w:rsidR="00196838" w:rsidRPr="00102CEC">
        <w:t xml:space="preserve"> najwyższy w </w:t>
      </w:r>
      <w:r w:rsidR="006E214E" w:rsidRPr="00102CEC">
        <w:t>starachowickim</w:t>
      </w:r>
      <w:r w:rsidR="00196838" w:rsidRPr="00102CEC">
        <w:t xml:space="preserve"> (o </w:t>
      </w:r>
      <w:r w:rsidR="006E214E" w:rsidRPr="00102CEC">
        <w:t>118,9</w:t>
      </w:r>
      <w:r w:rsidR="00196838" w:rsidRPr="00102CEC">
        <w:t xml:space="preserve">%). </w:t>
      </w:r>
      <w:r w:rsidR="00196838" w:rsidRPr="00102CEC">
        <w:rPr>
          <w:rFonts w:cs="Arial"/>
          <w:snapToGrid w:val="0"/>
          <w:szCs w:val="19"/>
        </w:rPr>
        <w:t xml:space="preserve">Spadek natomiast odnotowano w </w:t>
      </w:r>
      <w:r w:rsidR="006E214E" w:rsidRPr="00102CEC">
        <w:rPr>
          <w:rFonts w:cs="Arial"/>
          <w:snapToGrid w:val="0"/>
          <w:szCs w:val="19"/>
        </w:rPr>
        <w:t>siedmiu</w:t>
      </w:r>
      <w:r w:rsidR="00196838" w:rsidRPr="00102CEC">
        <w:rPr>
          <w:rFonts w:cs="Arial"/>
          <w:snapToGrid w:val="0"/>
          <w:szCs w:val="19"/>
        </w:rPr>
        <w:t xml:space="preserve"> powiatach, przy czym najw</w:t>
      </w:r>
      <w:r w:rsidR="00A36A0A" w:rsidRPr="00102CEC">
        <w:rPr>
          <w:rFonts w:cs="Arial"/>
          <w:snapToGrid w:val="0"/>
          <w:szCs w:val="19"/>
        </w:rPr>
        <w:t xml:space="preserve">iększy dotyczył powiatu </w:t>
      </w:r>
      <w:r w:rsidR="006E214E" w:rsidRPr="00102CEC">
        <w:rPr>
          <w:rFonts w:cs="Arial"/>
          <w:snapToGrid w:val="0"/>
          <w:szCs w:val="19"/>
        </w:rPr>
        <w:t>konecki</w:t>
      </w:r>
      <w:r w:rsidR="00A36A0A" w:rsidRPr="00102CEC">
        <w:rPr>
          <w:rFonts w:cs="Arial"/>
          <w:snapToGrid w:val="0"/>
          <w:szCs w:val="19"/>
        </w:rPr>
        <w:t xml:space="preserve">ego </w:t>
      </w:r>
      <w:r w:rsidR="00196838" w:rsidRPr="00102CEC">
        <w:rPr>
          <w:rFonts w:cs="Arial"/>
          <w:snapToGrid w:val="0"/>
          <w:szCs w:val="19"/>
        </w:rPr>
        <w:t xml:space="preserve">(o </w:t>
      </w:r>
      <w:r w:rsidR="006E214E" w:rsidRPr="00102CEC">
        <w:rPr>
          <w:rFonts w:cs="Arial"/>
          <w:snapToGrid w:val="0"/>
          <w:szCs w:val="19"/>
        </w:rPr>
        <w:t>40,7</w:t>
      </w:r>
      <w:r w:rsidR="00196838" w:rsidRPr="00102CEC">
        <w:rPr>
          <w:rFonts w:cs="Arial"/>
          <w:snapToGrid w:val="0"/>
          <w:szCs w:val="19"/>
        </w:rPr>
        <w:t>%)</w:t>
      </w:r>
      <w:r w:rsidR="004B52F7" w:rsidRPr="00102CEC">
        <w:rPr>
          <w:rFonts w:cs="Arial"/>
          <w:snapToGrid w:val="0"/>
          <w:szCs w:val="19"/>
        </w:rPr>
        <w:t>.</w:t>
      </w:r>
    </w:p>
    <w:p w14:paraId="64F97C5A" w14:textId="01367059" w:rsidR="006D2DF3" w:rsidRPr="0045277B" w:rsidRDefault="00D613E4" w:rsidP="007A25FD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5C6957">
        <w:rPr>
          <w:b/>
          <w:bCs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FDA0694" wp14:editId="3D0A16A9">
                <wp:simplePos x="0" y="0"/>
                <wp:positionH relativeFrom="column">
                  <wp:posOffset>5324475</wp:posOffset>
                </wp:positionH>
                <wp:positionV relativeFrom="paragraph">
                  <wp:posOffset>445135</wp:posOffset>
                </wp:positionV>
                <wp:extent cx="1714500" cy="1080135"/>
                <wp:effectExtent l="0" t="0" r="0" b="5715"/>
                <wp:wrapThrough wrapText="bothSides">
                  <wp:wrapPolygon edited="0">
                    <wp:start x="720" y="0"/>
                    <wp:lineTo x="720" y="21333"/>
                    <wp:lineTo x="20640" y="21333"/>
                    <wp:lineTo x="20640" y="0"/>
                    <wp:lineTo x="720" y="0"/>
                  </wp:wrapPolygon>
                </wp:wrapThrough>
                <wp:docPr id="32" name="Pole tekstowe 32" descr="Liczba mieszkań, na których budowę wydano pozwolenia lub dokonano zgłoszenia z projektem budowlanym zmniejszyła się w skali roku o 10,3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57A26" w14:textId="77BFC607" w:rsidR="00BE0C04" w:rsidRPr="00D616D2" w:rsidRDefault="00BE0C04" w:rsidP="003A339B">
                            <w:pPr>
                              <w:pStyle w:val="tekstzboku"/>
                              <w:spacing w:after="120"/>
                              <w:ind w:left="-142"/>
                              <w:rPr>
                                <w:bCs w:val="0"/>
                              </w:rPr>
                            </w:pPr>
                            <w:r>
                              <w:t xml:space="preserve">Liczba mieszkań, na których budowę wydano pozwolenia lub dokonano zgłoszenia z projektem budowlanym </w:t>
                            </w:r>
                            <w:r w:rsidR="006E214E">
                              <w:t>zmniejszyła się</w:t>
                            </w:r>
                            <w:r>
                              <w:t xml:space="preserve"> w skali roku </w:t>
                            </w:r>
                            <w:r w:rsidRPr="00B60131">
                              <w:t xml:space="preserve">o </w:t>
                            </w:r>
                            <w:r w:rsidR="006E214E">
                              <w:t>10,</w:t>
                            </w:r>
                            <w:r w:rsidR="00852505">
                              <w:t>3</w:t>
                            </w:r>
                            <w:r w:rsidRPr="00B6013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A0694" id="Pole tekstowe 32" o:spid="_x0000_s1034" type="#_x0000_t202" alt="Liczba mieszkań, na których budowę wydano pozwolenia lub dokonano zgłoszenia z projektem budowlanym zmniejszyła się w skali roku o 10,3%." style="position:absolute;margin-left:419.25pt;margin-top:35.05pt;width:135pt;height:85.0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JIhwIAAJkEAAAOAAAAZHJzL2Uyb0RvYy54bWysVFFu1DAQ/UfiDpYl/som2e7S7arZqrQU&#10;IRWoVDiA4zgbN7Yn2N5mk8+KS3AOjgC9F2NnW1bwh8iHZXs8b+a9mcnJ6VYrciesk2Bymk1SSoTh&#10;UEqzzunnT5cvF5Q4z0zJFBiR0144erp6/uyka5diCjWoUliCIMYtuzantfftMkkcr4VmbgKtMGis&#10;wGrm8WjXSWlZh+haJdM0fZV0YMvWAhfO4e3FaKSriF9VgvuPVeWEJyqnmJuPq41rEdZkdcKWa8va&#10;WvJdGuwfstBMGgz6BHXBPCMbK/+C0pJbcFD5CQedQFVJLiIHZJOlf7C5qVkrIhcUx7VPMrn/B8s/&#10;3F1bIsucHk4pMUxjja5BCeJF4zx0goT7UjiOol1JPhSMaCnc0LCHrwfoQBr/47vteU2KTQndz2+k&#10;60tmgLQwdAhkJCNqU5ASGjDhflg/3IMbomEgWLpb0XihR3fFTK/JoI0Ut27oH+4ZcTJgEtcwJYmF&#10;ZkOAZOnB4YtJKF7XuiVyuGmRhd++hi02YSyEa6+AN44YOK+ZWYsza6GrBStRvCx4JnuuI44LIEX3&#10;HkoUgW08RKBtZXWoLNaKIDo2Uf/UOGLrCQ8hj7LZPEUTR1uWLtLscB5jsOWje2udfytAI2OHXWix&#10;MyM8u7tyPqTDlo9PQjQDl1Kp2J3KkC6nx/PpPDrsWbT0ODxK6pwu0vCN7RxYvjFldPZMqnGPAZTZ&#10;0Q5MR85+W2xj+RePahZQ9qiDhXFWcLZxU4MdKOlwTnLqvmyYFZSodwa1PM5mszBY8TCbH03xYPct&#10;xb6FGY5QOfWUjNtzH4dxpHyGmlcyqhGKM2aySxn7P4q0m9UwYPvn+Or3H2X1CwAA//8DAFBLAwQU&#10;AAYACAAAACEALOuy9d0AAAALAQAADwAAAGRycy9kb3ducmV2LnhtbEyPwU7DMAyG70i8Q2Qkbixp&#10;2VgpdScE4graYEjcssZrKxqnarK1vD3pCY62P/3+/mIz2U6cafCtY4RkoUAQV860XCN8vL/cZCB8&#10;0Gx055gQfsjDpry8KHRu3MhbOu9CLWII+1wjNCH0uZS+ashqv3A9cbwd3WB1iONQSzPoMYbbTqZK&#10;3UmrW44fGt3TU0PV9+5kEfavx6/PpXqrn+2qH92kJNt7iXh9NT0+gAg0hT8YZv2oDmV0OrgTGy86&#10;hOw2W0UUYa0SEDOQqHlzQEiXKgVZFvJ/h/IXAAD//wMAUEsBAi0AFAAGAAgAAAAhALaDOJL+AAAA&#10;4QEAABMAAAAAAAAAAAAAAAAAAAAAAFtDb250ZW50X1R5cGVzXS54bWxQSwECLQAUAAYACAAAACEA&#10;OP0h/9YAAACUAQAACwAAAAAAAAAAAAAAAAAvAQAAX3JlbHMvLnJlbHNQSwECLQAUAAYACAAAACEA&#10;ggoCSIcCAACZBAAADgAAAAAAAAAAAAAAAAAuAgAAZHJzL2Uyb0RvYy54bWxQSwECLQAUAAYACAAA&#10;ACEALOuy9d0AAAALAQAADwAAAAAAAAAAAAAAAADhBAAAZHJzL2Rvd25yZXYueG1sUEsFBgAAAAAE&#10;AAQA8wAAAOsFAAAAAA==&#10;" filled="f" stroked="f">
                <v:textbox>
                  <w:txbxContent>
                    <w:p w14:paraId="34257A26" w14:textId="77BFC607" w:rsidR="00BE0C04" w:rsidRPr="00D616D2" w:rsidRDefault="00BE0C04" w:rsidP="003A339B">
                      <w:pPr>
                        <w:pStyle w:val="tekstzboku"/>
                        <w:spacing w:after="120"/>
                        <w:ind w:left="-142"/>
                        <w:rPr>
                          <w:bCs w:val="0"/>
                        </w:rPr>
                      </w:pPr>
                      <w:r>
                        <w:t xml:space="preserve">Liczba mieszkań, na których budowę wydano pozwolenia lub dokonano zgłoszenia z projektem budowlanym </w:t>
                      </w:r>
                      <w:r w:rsidR="006E214E">
                        <w:t>zmniejszyła się</w:t>
                      </w:r>
                      <w:r>
                        <w:t xml:space="preserve"> w skali roku </w:t>
                      </w:r>
                      <w:r w:rsidRPr="00B60131">
                        <w:t xml:space="preserve">o </w:t>
                      </w:r>
                      <w:r w:rsidR="006E214E">
                        <w:t>10,</w:t>
                      </w:r>
                      <w:r w:rsidR="00852505">
                        <w:t>3</w:t>
                      </w:r>
                      <w:r w:rsidRPr="00B60131">
                        <w:t>%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D2DF3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Mieszkania, na </w:t>
      </w:r>
      <w:r w:rsidR="00DF599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których </w:t>
      </w:r>
      <w:r w:rsidR="006D2DF3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budowę wydano pozwoleni</w:t>
      </w:r>
      <w:r w:rsidR="00AE5066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a </w: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lub dokonan</w:t>
      </w:r>
      <w:r w:rsidR="006D2DF3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o </w: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zgłoszenia z projektem budowlanym</w:t>
      </w:r>
    </w:p>
    <w:p w14:paraId="342D76CB" w14:textId="04DE8FD3" w:rsidR="00DE2EFA" w:rsidRPr="00102CEC" w:rsidRDefault="006D2DF3" w:rsidP="0031154F">
      <w:pPr>
        <w:spacing w:before="240" w:line="288" w:lineRule="auto"/>
        <w:rPr>
          <w:bCs/>
        </w:rPr>
      </w:pPr>
      <w:r w:rsidRPr="00102CEC">
        <w:t xml:space="preserve">W </w:t>
      </w:r>
      <w:r w:rsidR="00794538" w:rsidRPr="00102CEC">
        <w:t>202</w:t>
      </w:r>
      <w:r w:rsidR="00F95513" w:rsidRPr="00102CEC">
        <w:t>5</w:t>
      </w:r>
      <w:r w:rsidR="00F73733" w:rsidRPr="00102CEC">
        <w:t xml:space="preserve"> r.</w:t>
      </w:r>
      <w:r w:rsidRPr="00102CEC">
        <w:t xml:space="preserve"> </w:t>
      </w:r>
      <w:r w:rsidR="00F67629" w:rsidRPr="00102CEC">
        <w:t xml:space="preserve">w województwie świętokrzyskim </w:t>
      </w:r>
      <w:r w:rsidRPr="00102CEC">
        <w:t xml:space="preserve">wydano pozwolenia </w:t>
      </w:r>
      <w:r w:rsidR="001547AA" w:rsidRPr="00102CEC">
        <w:t xml:space="preserve">na budowę </w:t>
      </w:r>
      <w:r w:rsidRPr="00102CEC">
        <w:t xml:space="preserve">lub dokonano zgłoszenia z projektem budowlanym na realizację </w:t>
      </w:r>
      <w:r w:rsidR="00D673D0" w:rsidRPr="00102CEC">
        <w:t>53</w:t>
      </w:r>
      <w:r w:rsidR="00852505" w:rsidRPr="00102CEC">
        <w:t>23</w:t>
      </w:r>
      <w:r w:rsidR="00695385" w:rsidRPr="00102CEC">
        <w:t xml:space="preserve"> </w:t>
      </w:r>
      <w:r w:rsidRPr="00102CEC">
        <w:t xml:space="preserve">mieszkań, tj. o </w:t>
      </w:r>
      <w:r w:rsidR="006E214E" w:rsidRPr="00102CEC">
        <w:t>10,</w:t>
      </w:r>
      <w:r w:rsidR="004E4C40">
        <w:t>3</w:t>
      </w:r>
      <w:r w:rsidRPr="00102CEC">
        <w:t xml:space="preserve">% </w:t>
      </w:r>
      <w:r w:rsidR="006E214E" w:rsidRPr="00102CEC">
        <w:t>mniej</w:t>
      </w:r>
      <w:r w:rsidR="00991FA3" w:rsidRPr="00102CEC">
        <w:t xml:space="preserve"> </w:t>
      </w:r>
      <w:r w:rsidRPr="00102CEC">
        <w:t xml:space="preserve">niż rok wcześniej </w:t>
      </w:r>
      <w:r w:rsidR="00C723A1" w:rsidRPr="00102CEC">
        <w:t>(w</w:t>
      </w:r>
      <w:r w:rsidRPr="00102CEC">
        <w:t xml:space="preserve"> kraju </w:t>
      </w:r>
      <w:r w:rsidR="00D673D0" w:rsidRPr="00102CEC">
        <w:t>spadek</w:t>
      </w:r>
      <w:r w:rsidRPr="00102CEC">
        <w:t xml:space="preserve"> o </w:t>
      </w:r>
      <w:r w:rsidR="00D673D0" w:rsidRPr="00102CEC">
        <w:t>8</w:t>
      </w:r>
      <w:r w:rsidR="00991FA3" w:rsidRPr="00102CEC">
        <w:t>,7</w:t>
      </w:r>
      <w:r w:rsidRPr="00102CEC">
        <w:t>%</w:t>
      </w:r>
      <w:r w:rsidR="00127EC6" w:rsidRPr="00102CEC">
        <w:t>)</w:t>
      </w:r>
      <w:r w:rsidR="00C723A1" w:rsidRPr="00102CEC">
        <w:t>.</w:t>
      </w:r>
      <w:r w:rsidRPr="00102CEC">
        <w:t xml:space="preserve"> </w:t>
      </w:r>
      <w:r w:rsidR="00663921" w:rsidRPr="00102CEC">
        <w:t>Udział województwa w ogólnopolskiej liczbie pozwoleń i zgłoszeń utrzymał się na poziomie 2,0%.</w:t>
      </w:r>
      <w:r w:rsidRPr="00102CEC">
        <w:t xml:space="preserve"> </w:t>
      </w:r>
    </w:p>
    <w:p w14:paraId="26983677" w14:textId="42248C6C" w:rsidR="00E15B53" w:rsidRPr="00102CEC" w:rsidRDefault="00102CEC" w:rsidP="008842FB">
      <w:pPr>
        <w:spacing w:line="288" w:lineRule="auto"/>
        <w:rPr>
          <w:bCs/>
        </w:rPr>
      </w:pPr>
      <w:r w:rsidRPr="00102CEC">
        <w:t>W strukturze</w:t>
      </w:r>
      <w:r w:rsidR="00E15B53" w:rsidRPr="00102CEC">
        <w:t xml:space="preserve"> mieszkań, na których</w:t>
      </w:r>
      <w:r w:rsidRPr="00102CEC">
        <w:t xml:space="preserve"> realizację</w:t>
      </w:r>
      <w:r w:rsidR="00E15B53" w:rsidRPr="00102CEC">
        <w:t xml:space="preserve"> wydano pozwolenia lub dokonano zgłoszenia</w:t>
      </w:r>
      <w:r w:rsidRPr="00102CEC">
        <w:t>,</w:t>
      </w:r>
      <w:r w:rsidR="00E15B53" w:rsidRPr="00102CEC">
        <w:t xml:space="preserve"> największy udział miało budownictwo indywidualne (49,</w:t>
      </w:r>
      <w:r w:rsidR="00852505" w:rsidRPr="00102CEC">
        <w:t>3</w:t>
      </w:r>
      <w:r w:rsidR="00E15B53" w:rsidRPr="00102CEC">
        <w:t xml:space="preserve">%), następnie budownictwo przeznaczone na sprzedaż lub wynajem (41,1%), społeczne czynszowe (9,4%) </w:t>
      </w:r>
      <w:r w:rsidRPr="00102CEC">
        <w:t>oraz</w:t>
      </w:r>
      <w:r w:rsidR="00E15B53" w:rsidRPr="00102CEC">
        <w:t xml:space="preserve"> komunalne (0,2%). </w:t>
      </w:r>
      <w:r w:rsidR="00FB75F0">
        <w:t xml:space="preserve">W </w:t>
      </w:r>
      <w:r w:rsidRPr="00102CEC">
        <w:t>2025 r. w województwie nie odnotowano pozwoleń ani zgłoszeń dotyczących budownictwa spółdzielczego i zakładowego.</w:t>
      </w:r>
    </w:p>
    <w:p w14:paraId="28860439" w14:textId="0F2BF26A" w:rsidR="0031154F" w:rsidRDefault="00F5366A" w:rsidP="0031154F">
      <w:pPr>
        <w:spacing w:line="288" w:lineRule="auto"/>
      </w:pPr>
      <w:r w:rsidRPr="00102CEC">
        <w:t>W</w:t>
      </w:r>
      <w:r w:rsidR="008237D3" w:rsidRPr="00102CEC">
        <w:t>śród powiatów województwa świętokrzyskiego najwię</w:t>
      </w:r>
      <w:r w:rsidR="00663921" w:rsidRPr="00102CEC">
        <w:t xml:space="preserve">kszą liczbę </w:t>
      </w:r>
      <w:r w:rsidR="008237D3" w:rsidRPr="00102CEC">
        <w:t xml:space="preserve">pozwoleń lub zgłoszeń </w:t>
      </w:r>
      <w:r w:rsidRPr="00102CEC">
        <w:t>w 202</w:t>
      </w:r>
      <w:r w:rsidR="006E214E" w:rsidRPr="00102CEC">
        <w:t>5</w:t>
      </w:r>
      <w:r w:rsidRPr="00102CEC">
        <w:t xml:space="preserve"> r. </w:t>
      </w:r>
      <w:r w:rsidR="008237D3" w:rsidRPr="00102CEC">
        <w:t>odnotowano w mieście Kielce (</w:t>
      </w:r>
      <w:r w:rsidR="006E214E" w:rsidRPr="00102CEC">
        <w:t>1262</w:t>
      </w:r>
      <w:r w:rsidR="008237D3" w:rsidRPr="00102CEC">
        <w:t xml:space="preserve">) </w:t>
      </w:r>
      <w:r w:rsidR="00663921" w:rsidRPr="00102CEC">
        <w:t>oraz</w:t>
      </w:r>
      <w:r w:rsidR="008237D3" w:rsidRPr="00102CEC">
        <w:t xml:space="preserve"> powiecie kieleckim (</w:t>
      </w:r>
      <w:r w:rsidR="006E214E" w:rsidRPr="00102CEC">
        <w:t>1215</w:t>
      </w:r>
      <w:r w:rsidR="008237D3" w:rsidRPr="00102CEC">
        <w:t>)</w:t>
      </w:r>
      <w:r w:rsidR="006163C5" w:rsidRPr="00102CEC">
        <w:t>. Najmniej mieszkań planowanych do realizacji zgłoszono w powiecie kazimierskim (76) i pińczowskim (78).</w:t>
      </w:r>
      <w:r w:rsidR="00E2469C" w:rsidRPr="00102CEC">
        <w:t xml:space="preserve"> </w:t>
      </w:r>
      <w:r w:rsidR="00ED403D" w:rsidRPr="00102CEC">
        <w:t>W porównaniu z 2024 r. w</w:t>
      </w:r>
      <w:r w:rsidR="008237D3" w:rsidRPr="00102CEC">
        <w:t xml:space="preserve">zrost liczby mieszkań, na </w:t>
      </w:r>
      <w:r w:rsidR="00081A75" w:rsidRPr="00102CEC">
        <w:t xml:space="preserve">których </w:t>
      </w:r>
      <w:r w:rsidR="008237D3" w:rsidRPr="00102CEC">
        <w:t>realizację wydano pozwolenia lub dokonano zgłoszenia z projektem budowlanym</w:t>
      </w:r>
      <w:r w:rsidR="00FB75F0">
        <w:t>,</w:t>
      </w:r>
      <w:r w:rsidR="008237D3" w:rsidRPr="00102CEC">
        <w:t xml:space="preserve"> </w:t>
      </w:r>
      <w:r w:rsidR="00E2469C" w:rsidRPr="00102CEC">
        <w:t>wystąpił</w:t>
      </w:r>
      <w:r w:rsidR="008237D3" w:rsidRPr="00102CEC">
        <w:t xml:space="preserve"> w </w:t>
      </w:r>
      <w:r w:rsidR="006E214E" w:rsidRPr="00102CEC">
        <w:t>dziewięciu</w:t>
      </w:r>
      <w:r w:rsidR="008237D3" w:rsidRPr="00102CEC">
        <w:t xml:space="preserve"> powiatach, </w:t>
      </w:r>
      <w:r w:rsidR="00E2469C" w:rsidRPr="00102CEC">
        <w:t>z czego</w:t>
      </w:r>
      <w:r w:rsidR="008237D3" w:rsidRPr="00102CEC">
        <w:t xml:space="preserve"> największy w </w:t>
      </w:r>
      <w:r w:rsidR="006E214E" w:rsidRPr="00102CEC">
        <w:t>staszowskim</w:t>
      </w:r>
      <w:r w:rsidR="008237D3" w:rsidRPr="00102CEC">
        <w:t xml:space="preserve"> (o </w:t>
      </w:r>
      <w:r w:rsidR="006E214E" w:rsidRPr="00102CEC">
        <w:t>187,0</w:t>
      </w:r>
      <w:r w:rsidR="008237D3" w:rsidRPr="00102CEC">
        <w:t xml:space="preserve">%). </w:t>
      </w:r>
      <w:r w:rsidR="00E2469C" w:rsidRPr="00102CEC">
        <w:t>Spadek odno</w:t>
      </w:r>
      <w:r w:rsidR="008237D3" w:rsidRPr="00102CEC">
        <w:t xml:space="preserve">towano w </w:t>
      </w:r>
      <w:r w:rsidR="006E214E" w:rsidRPr="00102CEC">
        <w:t>pięciu</w:t>
      </w:r>
      <w:r w:rsidR="008237D3" w:rsidRPr="00102CEC">
        <w:t xml:space="preserve"> powiatach, </w:t>
      </w:r>
      <w:r w:rsidR="00E2469C" w:rsidRPr="00102CEC">
        <w:t xml:space="preserve">przy czym </w:t>
      </w:r>
      <w:r w:rsidR="008237D3" w:rsidRPr="00102CEC">
        <w:t xml:space="preserve">największy w </w:t>
      </w:r>
      <w:r w:rsidR="006E214E" w:rsidRPr="00102CEC">
        <w:t>starachowickim</w:t>
      </w:r>
      <w:r w:rsidR="008237D3" w:rsidRPr="00102CEC">
        <w:t xml:space="preserve"> (o </w:t>
      </w:r>
      <w:r w:rsidR="006E214E" w:rsidRPr="00102CEC">
        <w:t>57,8</w:t>
      </w:r>
      <w:r w:rsidR="008237D3" w:rsidRPr="00102CEC">
        <w:t>%).</w:t>
      </w:r>
      <w:r w:rsidR="0031154F">
        <w:br w:type="page"/>
      </w:r>
    </w:p>
    <w:p w14:paraId="2D63BA66" w14:textId="65322D52" w:rsidR="008237D3" w:rsidRPr="00102CEC" w:rsidRDefault="0031154F" w:rsidP="0031154F">
      <w:pPr>
        <w:spacing w:before="480" w:after="240" w:line="288" w:lineRule="auto"/>
        <w:rPr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889664" behindDoc="0" locked="0" layoutInCell="1" allowOverlap="1" wp14:anchorId="3288058E" wp14:editId="228AF6D0">
            <wp:simplePos x="0" y="0"/>
            <wp:positionH relativeFrom="column">
              <wp:posOffset>-76200</wp:posOffset>
            </wp:positionH>
            <wp:positionV relativeFrom="paragraph">
              <wp:posOffset>255905</wp:posOffset>
            </wp:positionV>
            <wp:extent cx="5295900" cy="2647950"/>
            <wp:effectExtent l="0" t="0" r="0" b="0"/>
            <wp:wrapTopAndBottom/>
            <wp:docPr id="23" name="Obraz 23" descr="Na wykresie przedstawiono roczne wartości zmiany mieszkań oddanych do użytkowania, których  budowę rozpoczęto, oraz na których budowę wydano pozwolenia lub dokonano zgłoszenia z projektem budowlanym w województwie świętokrzyskim w latach 2015-2025. Dane do wykresu załączono w pliku  Budownictwo mieszkaniowe w województwie świętokrzyskim w 2025 r. –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pacing w:val="-2"/>
          <w:sz w:val="18"/>
        </w:rPr>
        <w:t>Wykres 2. Budownictwo mieszkaniowe</w:t>
      </w:r>
    </w:p>
    <w:p w14:paraId="78EAD404" w14:textId="521E6E4D" w:rsidR="007228BC" w:rsidRPr="00242356" w:rsidRDefault="00F014CF" w:rsidP="0031154F">
      <w:pPr>
        <w:spacing w:before="720" w:after="360"/>
        <w:rPr>
          <w:rFonts w:cs="Arial"/>
          <w:b/>
          <w:szCs w:val="18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BAE836B" wp14:editId="2B88F8D9">
                <wp:simplePos x="0" y="0"/>
                <wp:positionH relativeFrom="column">
                  <wp:posOffset>1564957</wp:posOffset>
                </wp:positionH>
                <wp:positionV relativeFrom="paragraph">
                  <wp:posOffset>2835275</wp:posOffset>
                </wp:positionV>
                <wp:extent cx="45719" cy="114300"/>
                <wp:effectExtent l="0" t="0" r="12065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F8F66" id="Prostokąt 6" o:spid="_x0000_s1026" style="position:absolute;margin-left:123.2pt;margin-top:223.25pt;width:3.6pt;height:9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/KplgIAAKsFAAAOAAAAZHJzL2Uyb0RvYy54bWysVM1u2zAMvg/YOwi6r7aztFuDOkXQosOA&#10;og3WDj0rshQLk0VNUuJk973ZHmyU/JOsK3YoloMimuRH8hPJi8tdo8lWOK/AlLQ4ySkRhkOlzLqk&#10;Xx9v3n2kxAdmKqbBiJLuhaeX87dvLlo7ExOoQVfCEQQxftbaktYh2FmWeV6LhvkTsMKgUoJrWEDR&#10;rbPKsRbRG51N8vwsa8FV1gEX3uPX605J5wlfSsHDvZReBKJLirmFdLp0ruKZzS/YbO2YrRXv02Cv&#10;yKJhymDQEeqaBUY2Tv0F1SjuwIMMJxyaDKRUXKQasJoif1bNQ82sSLUgOd6ONPn/B8vvtktHVFXS&#10;M0oMa/CJlphggG+/fgZyFvlprZ+h2YNdul7yeI3F7qRr4j+WQXaJ0/3IqdgFwvHj9PRDcU4JR01R&#10;TN/nifLs4GudD58ENCReSurwxRKRbHvrA8ZD08EkhvKgVXWjtE5C7BJxpR3ZMnzf1bqI+aLHH1ba&#10;vMoRYaJnFsvvCk63sNci4mnzRUgkDkucpIRTyx6SYZwLE4pOVbNKdDme5vgbshzSTzknwIgssboR&#10;uwcYLDuQAbsrtrePriJ1/Oic/yuxznn0SJHBhNG5UQbcSwAaq+ojd/YDSR01kaUVVHtsKwfdvHnL&#10;bxQ+7y3zYckcDhiOIi6NcI+H1NCWFPobJTW4Hy99j/bY96ilpMWBLan/vmFOUKI/G5yI82I6jROe&#10;BOy6CQruWLM61phNcwXYMwWuJ8vTNdoHPVylg+YJd8siRkUVMxxjl5QHNwhXoVskuJ24WCySGU61&#10;ZeHWPFgewSOrsX0fd0/M2b7HA87GHQzDzWbPWr2zjZ4GFpsAUqU5OPDa840bITVOv73iyjmWk9Vh&#10;x85/AwAA//8DAFBLAwQUAAYACAAAACEAMLH2m+EAAAALAQAADwAAAGRycy9kb3ducmV2LnhtbEyP&#10;wU6EMBCG7ya+QzMm3twilroiZWOMxpjsQXc30eMsTIFIW0ILi29vPelxZr788/3FZjE9m2n0nbMK&#10;rlcJMLKVqzvbKDjsn6/WwHxAW2PvLCn4Jg+b8vyswLx2J/tO8y40LIZYn6OCNoQh59xXLRn0KzeQ&#10;jTftRoMhjmPD6xFPMdz0PE0SyQ12Nn5ocaDHlqqv3WQUfGp82T+9+i3X6azvurfpQ99OSl1eLA/3&#10;wAIt4Q+GX/2oDmV0OrrJ1p71ClIhRUQVCCEzYJFIsxsJ7Bg3UmTAy4L/71D+AAAA//8DAFBLAQIt&#10;ABQABgAIAAAAIQC2gziS/gAAAOEBAAATAAAAAAAAAAAAAAAAAAAAAABbQ29udGVudF9UeXBlc10u&#10;eG1sUEsBAi0AFAAGAAgAAAAhADj9If/WAAAAlAEAAAsAAAAAAAAAAAAAAAAALwEAAF9yZWxzLy5y&#10;ZWxzUEsBAi0AFAAGAAgAAAAhANsn8qmWAgAAqwUAAA4AAAAAAAAAAAAAAAAALgIAAGRycy9lMm9E&#10;b2MueG1sUEsBAi0AFAAGAAgAAAAhADCx9pvhAAAACwEAAA8AAAAAAAAAAAAAAAAA8AQAAGRycy9k&#10;b3ducmV2LnhtbFBLBQYAAAAABAAEAPMAAAD+BQAAAAA=&#10;" fillcolor="white [3212]" strokecolor="white [3212]" strokeweight="1pt"/>
            </w:pict>
          </mc:Fallback>
        </mc:AlternateContent>
      </w:r>
      <w:r w:rsidR="0003680F" w:rsidRPr="00242356">
        <w:rPr>
          <w:rFonts w:cs="Arial"/>
          <w:b/>
          <w:szCs w:val="18"/>
          <w:lang w:eastAsia="pl-PL"/>
        </w:rPr>
        <w:t xml:space="preserve">Tablica 4. Województwo świętokrzyskie na tle kraju w </w:t>
      </w:r>
      <w:r w:rsidR="00794538">
        <w:rPr>
          <w:rFonts w:cs="Arial"/>
          <w:b/>
          <w:szCs w:val="18"/>
          <w:lang w:eastAsia="pl-PL"/>
        </w:rPr>
        <w:t>202</w:t>
      </w:r>
      <w:r w:rsidR="00142367">
        <w:rPr>
          <w:rFonts w:cs="Arial"/>
          <w:b/>
          <w:szCs w:val="18"/>
          <w:lang w:eastAsia="pl-PL"/>
        </w:rPr>
        <w:t>5</w:t>
      </w:r>
      <w:r w:rsidR="00F73733" w:rsidRPr="00242356">
        <w:rPr>
          <w:rFonts w:cs="Arial"/>
          <w:b/>
          <w:szCs w:val="18"/>
          <w:lang w:eastAsia="pl-PL"/>
        </w:rPr>
        <w:t xml:space="preserve"> r.</w:t>
      </w:r>
      <w:r w:rsidR="0003680F" w:rsidRPr="00242356">
        <w:rPr>
          <w:rFonts w:cs="Arial"/>
          <w:b/>
          <w:szCs w:val="18"/>
          <w:lang w:eastAsia="pl-PL"/>
        </w:rPr>
        <w:t xml:space="preserve"> — wybrane dane</w:t>
      </w:r>
    </w:p>
    <w:tbl>
      <w:tblPr>
        <w:tblpPr w:leftFromText="141" w:rightFromText="141" w:vertAnchor="text" w:horzAnchor="margin" w:tblpY="134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. Województwo świętokrzyskie na tle kraju w 2025 r. — wybrane dane "/>
        <w:tblDescription w:val="Dane dotyczą mieszkań oddanych do użytkowania, mieszkań, których budowę rozpoczęto, jak również mieszkań, na których budowę wydano pozwolenia lub dokonano zgłoszenia z projektem budowlanym dla Polski oraz województwa świętokrzyskiego w 2025 roku. Dane do tablicy załączono w pliku  Budownictwo mieszkaniowe w województwie świętokrzyskim w 2025 r. – tablice w formacie xlsx."/>
      </w:tblPr>
      <w:tblGrid>
        <w:gridCol w:w="4253"/>
        <w:gridCol w:w="1275"/>
        <w:gridCol w:w="1276"/>
        <w:gridCol w:w="1276"/>
      </w:tblGrid>
      <w:tr w:rsidR="004B4510" w:rsidRPr="006F3A48" w14:paraId="5C98A73C" w14:textId="77777777" w:rsidTr="0085214E">
        <w:trPr>
          <w:trHeight w:val="142"/>
        </w:trPr>
        <w:tc>
          <w:tcPr>
            <w:tcW w:w="4253" w:type="dxa"/>
            <w:vMerge w:val="restart"/>
            <w:tcBorders>
              <w:left w:val="nil"/>
            </w:tcBorders>
            <w:vAlign w:val="center"/>
          </w:tcPr>
          <w:p w14:paraId="71879112" w14:textId="07A878E2" w:rsidR="004B4510" w:rsidRPr="003A339B" w:rsidRDefault="004B4510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275" w:type="dxa"/>
            <w:vAlign w:val="center"/>
          </w:tcPr>
          <w:p w14:paraId="78D5442A" w14:textId="77777777" w:rsidR="004B4510" w:rsidRPr="003A339B" w:rsidRDefault="004B4510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Polska</w:t>
            </w:r>
          </w:p>
        </w:tc>
        <w:tc>
          <w:tcPr>
            <w:tcW w:w="2552" w:type="dxa"/>
            <w:gridSpan w:val="2"/>
            <w:tcBorders>
              <w:right w:val="nil"/>
            </w:tcBorders>
            <w:vAlign w:val="center"/>
          </w:tcPr>
          <w:p w14:paraId="28A4FD5D" w14:textId="60A21FB8" w:rsidR="004B4510" w:rsidRPr="003A339B" w:rsidRDefault="004B4510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Województwo</w:t>
            </w:r>
          </w:p>
        </w:tc>
      </w:tr>
      <w:tr w:rsidR="004B4510" w:rsidRPr="006F3A48" w14:paraId="5D5CA33C" w14:textId="77777777" w:rsidTr="00867663">
        <w:trPr>
          <w:trHeight w:val="142"/>
        </w:trPr>
        <w:tc>
          <w:tcPr>
            <w:tcW w:w="4253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67548974" w14:textId="77777777" w:rsidR="004B4510" w:rsidRPr="003A339B" w:rsidRDefault="004B4510" w:rsidP="00BA305A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1D77"/>
            </w:tcBorders>
            <w:vAlign w:val="center"/>
          </w:tcPr>
          <w:p w14:paraId="312A0D1F" w14:textId="7E7E1E93" w:rsidR="004B4510" w:rsidRPr="003A339B" w:rsidRDefault="004B4510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ogółem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354619E8" w14:textId="77777777" w:rsidR="004B4510" w:rsidRPr="003A339B" w:rsidRDefault="004B4510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Polska=100</w:t>
            </w:r>
          </w:p>
        </w:tc>
      </w:tr>
      <w:tr w:rsidR="007D438E" w:rsidRPr="006F3A48" w14:paraId="6795B846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64234" w14:textId="0BCBF603" w:rsidR="007D438E" w:rsidRPr="003A339B" w:rsidRDefault="007D438E" w:rsidP="007D438E">
            <w:pPr>
              <w:ind w:left="175" w:hanging="181"/>
              <w:rPr>
                <w:rFonts w:cs="Arial"/>
                <w:szCs w:val="19"/>
                <w:vertAlign w:val="superscript"/>
              </w:rPr>
            </w:pPr>
            <w:r w:rsidRPr="003A339B">
              <w:rPr>
                <w:rFonts w:cs="Arial"/>
                <w:color w:val="000000"/>
                <w:szCs w:val="19"/>
              </w:rPr>
              <w:t>Mieszkania oddane do użytkowania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268B3F" w14:textId="4DFE3873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208297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B8DF3B" w14:textId="0B5DEE8C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3901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A58B146" w14:textId="4AACCC8E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</w:tr>
      <w:tr w:rsidR="007D438E" w:rsidRPr="006F3A48" w14:paraId="56157CE7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CB3A35" w14:textId="375839CB" w:rsidR="007D438E" w:rsidRPr="003A339B" w:rsidRDefault="007D438E" w:rsidP="007D438E">
            <w:pPr>
              <w:tabs>
                <w:tab w:val="right" w:leader="dot" w:pos="3720"/>
              </w:tabs>
              <w:ind w:left="210" w:hanging="34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w tym budownictwo: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84E8DC" w14:textId="54009D62" w:rsidR="007D438E" w:rsidRPr="003C5622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E5FF16" w14:textId="5D8BB737" w:rsidR="007D438E" w:rsidRPr="003C5622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7377CD8D" w14:textId="30DB0641" w:rsidR="007D438E" w:rsidRPr="003C5622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</w:tr>
      <w:tr w:rsidR="007D438E" w:rsidRPr="006F3A48" w14:paraId="291AB605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658C4D" w14:textId="2C41ADB1" w:rsidR="007D438E" w:rsidRPr="003A339B" w:rsidRDefault="007D438E" w:rsidP="007D438E">
            <w:pPr>
              <w:tabs>
                <w:tab w:val="right" w:leader="dot" w:pos="3720"/>
              </w:tabs>
              <w:ind w:left="34" w:hanging="34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Indywidualne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C42C67" w14:textId="71E57D8A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67241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E861BB" w14:textId="780636A1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2191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24FA1595" w14:textId="26D832EA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</w:tr>
      <w:tr w:rsidR="007D438E" w:rsidRPr="006F3A48" w14:paraId="146E74F9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C59CD6" w14:textId="6CBB9219" w:rsidR="007D438E" w:rsidRPr="003A339B" w:rsidRDefault="007D438E" w:rsidP="007D438E">
            <w:pPr>
              <w:ind w:left="175" w:hanging="181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Przeznaczone na sprzedaż lub wynajem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1E6801" w14:textId="15458782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133906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88B2EE" w14:textId="3B59A4AC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1666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7444F4C1" w14:textId="3BD074DF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1,2</w:t>
            </w:r>
          </w:p>
        </w:tc>
      </w:tr>
      <w:tr w:rsidR="007D438E" w:rsidRPr="006F3A48" w14:paraId="414209E6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8A1FD7" w14:textId="54749D93" w:rsidR="007D438E" w:rsidRPr="003A339B" w:rsidRDefault="007D438E" w:rsidP="007D438E">
            <w:pPr>
              <w:tabs>
                <w:tab w:val="right" w:leader="dot" w:pos="3720"/>
              </w:tabs>
              <w:ind w:left="34" w:hanging="34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Izby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F45B78" w14:textId="7971C05E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765243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65AE7B" w14:textId="6B72D6A8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16858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DE3A51D" w14:textId="37DB729D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7D438E" w:rsidRPr="006F3A48" w14:paraId="1D0058B1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829785" w14:textId="2CE0DCD3" w:rsidR="007D438E" w:rsidRPr="003A339B" w:rsidRDefault="007D438E" w:rsidP="007D438E">
            <w:pPr>
              <w:ind w:left="176"/>
              <w:rPr>
                <w:rFonts w:cs="Arial"/>
                <w:szCs w:val="19"/>
                <w:vertAlign w:val="superscript"/>
              </w:rPr>
            </w:pPr>
            <w:r w:rsidRPr="003A339B">
              <w:rPr>
                <w:rFonts w:cs="Arial"/>
                <w:color w:val="000000"/>
                <w:szCs w:val="19"/>
              </w:rPr>
              <w:t>przeciętna liczba izb w mieszkaniu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FB906D" w14:textId="3616CBD7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E0678A" w14:textId="5A44382A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51F0C69D" w14:textId="5F54CCB2" w:rsidR="007D438E" w:rsidRPr="003C5622" w:rsidRDefault="007D438E" w:rsidP="007D438E">
            <w:pPr>
              <w:jc w:val="right"/>
              <w:rPr>
                <w:rFonts w:cs="Arial"/>
                <w:szCs w:val="19"/>
              </w:rPr>
            </w:pPr>
            <w:r w:rsidRPr="003C5622">
              <w:t>.</w:t>
            </w:r>
          </w:p>
        </w:tc>
      </w:tr>
      <w:tr w:rsidR="007D438E" w:rsidRPr="006F3A48" w14:paraId="792896FE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57481B" w14:textId="2E170837" w:rsidR="007D438E" w:rsidRPr="003A339B" w:rsidRDefault="007D438E" w:rsidP="007D438E">
            <w:pPr>
              <w:tabs>
                <w:tab w:val="right" w:leader="dot" w:pos="3720"/>
              </w:tabs>
              <w:ind w:left="34" w:hanging="34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Powierzchnia użytkowa mieszkań</w:t>
            </w:r>
            <w:r w:rsidRPr="003A339B">
              <w:rPr>
                <w:rFonts w:cs="Arial"/>
                <w:color w:val="000000"/>
                <w:szCs w:val="19"/>
                <w:vertAlign w:val="superscript"/>
              </w:rPr>
              <w:t xml:space="preserve"> </w:t>
            </w:r>
            <w:r w:rsidRPr="003A339B">
              <w:rPr>
                <w:rFonts w:cs="Arial"/>
                <w:color w:val="000000"/>
                <w:szCs w:val="19"/>
              </w:rPr>
              <w:t>w tys. m</w:t>
            </w:r>
            <w:r w:rsidRPr="003A339B">
              <w:rPr>
                <w:rFonts w:cs="Arial"/>
                <w:color w:val="000000"/>
                <w:szCs w:val="19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760A6C" w14:textId="68F0ACB9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18112,3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7AD089" w14:textId="789A547F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393,0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D9F08FD" w14:textId="19784AC5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7D438E" w:rsidRPr="006F3A48" w14:paraId="0F49E0F4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357A3F" w14:textId="2B2F9132" w:rsidR="007D438E" w:rsidRPr="003A339B" w:rsidRDefault="007D438E" w:rsidP="007D438E">
            <w:pPr>
              <w:tabs>
                <w:tab w:val="right" w:leader="dot" w:pos="3402"/>
              </w:tabs>
              <w:ind w:left="176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 xml:space="preserve">przeciętna </w:t>
            </w:r>
            <w:r>
              <w:rPr>
                <w:rFonts w:cs="Arial"/>
                <w:color w:val="000000"/>
                <w:szCs w:val="19"/>
              </w:rPr>
              <w:t xml:space="preserve">powierzchnia </w:t>
            </w:r>
            <w:r w:rsidRPr="003A339B">
              <w:rPr>
                <w:rFonts w:cs="Arial"/>
                <w:color w:val="000000"/>
                <w:szCs w:val="19"/>
              </w:rPr>
              <w:t>1 mieszkania w m</w:t>
            </w:r>
            <w:r w:rsidRPr="003A339B">
              <w:rPr>
                <w:rFonts w:cs="Arial"/>
                <w:color w:val="000000"/>
                <w:szCs w:val="19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9F92FD" w14:textId="50F04285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87,0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D6AE0D" w14:textId="0247B946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01E02721" w14:textId="597A30FB" w:rsidR="007D438E" w:rsidRPr="003C5622" w:rsidRDefault="007D438E" w:rsidP="007D438E">
            <w:pPr>
              <w:jc w:val="right"/>
              <w:rPr>
                <w:rFonts w:cs="Arial"/>
                <w:szCs w:val="19"/>
              </w:rPr>
            </w:pPr>
            <w:r w:rsidRPr="003C5622">
              <w:t>.</w:t>
            </w:r>
          </w:p>
        </w:tc>
      </w:tr>
      <w:tr w:rsidR="007D438E" w:rsidRPr="006F3A48" w14:paraId="1860A947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911F1B" w14:textId="2923389D" w:rsidR="007D438E" w:rsidRPr="003A339B" w:rsidRDefault="007D438E" w:rsidP="007D438E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Mieszkania oddane do użytkowania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6311F1" w14:textId="41589F75" w:rsidR="007D438E" w:rsidRPr="003C5622" w:rsidRDefault="007D438E" w:rsidP="007D438E">
            <w:pPr>
              <w:jc w:val="right"/>
              <w:rPr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B4412A" w14:textId="68CDFC65" w:rsidR="007D438E" w:rsidRPr="003C5622" w:rsidRDefault="007D438E" w:rsidP="007D438E">
            <w:pPr>
              <w:jc w:val="right"/>
              <w:rPr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7834B069" w14:textId="0E763B4F" w:rsidR="007D438E" w:rsidRPr="003C5622" w:rsidRDefault="007D438E" w:rsidP="007D438E">
            <w:pPr>
              <w:jc w:val="right"/>
              <w:rPr>
                <w:szCs w:val="19"/>
              </w:rPr>
            </w:pPr>
          </w:p>
        </w:tc>
      </w:tr>
      <w:tr w:rsidR="007D438E" w:rsidRPr="006F3A48" w14:paraId="6D0F9215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39E604" w14:textId="07E79FFD" w:rsidR="007D438E" w:rsidRPr="003A339B" w:rsidRDefault="007D438E" w:rsidP="007D438E">
            <w:pPr>
              <w:tabs>
                <w:tab w:val="right" w:leader="dot" w:pos="3720"/>
              </w:tabs>
              <w:ind w:left="216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na 1000 ludności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3A27BC" w14:textId="0D76B738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5,6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130993" w14:textId="55252CE2" w:rsidR="007D438E" w:rsidRPr="003C5622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36321AB" w14:textId="2FC260D2" w:rsidR="007D438E" w:rsidRPr="003C5622" w:rsidRDefault="007D438E" w:rsidP="007D438E">
            <w:pPr>
              <w:jc w:val="right"/>
              <w:rPr>
                <w:rFonts w:cs="Arial"/>
                <w:szCs w:val="19"/>
              </w:rPr>
            </w:pPr>
            <w:r w:rsidRPr="003C5622">
              <w:t>.</w:t>
            </w:r>
          </w:p>
        </w:tc>
      </w:tr>
      <w:tr w:rsidR="007D438E" w:rsidRPr="006F3A48" w14:paraId="61D85AE0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641E3A" w14:textId="2C6DD54B" w:rsidR="007D438E" w:rsidRPr="003A339B" w:rsidRDefault="007D438E" w:rsidP="007D438E">
            <w:pPr>
              <w:tabs>
                <w:tab w:val="right" w:leader="dot" w:pos="3720"/>
              </w:tabs>
              <w:ind w:left="216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na 1000 zawartych małżeństw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E84E71" w14:textId="38C4C60C" w:rsidR="007D438E" w:rsidRPr="004F194C" w:rsidRDefault="00142367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1564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1627CE" w14:textId="4232FFFD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1150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2C01F31D" w14:textId="4F091C2C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.</w:t>
            </w:r>
          </w:p>
        </w:tc>
      </w:tr>
      <w:tr w:rsidR="007D438E" w:rsidRPr="006F3A48" w14:paraId="309273F6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33E2F" w14:textId="5490A738" w:rsidR="007D438E" w:rsidRPr="003A339B" w:rsidRDefault="007D438E" w:rsidP="007D438E">
            <w:pPr>
              <w:tabs>
                <w:tab w:val="right" w:leader="dot" w:pos="3720"/>
              </w:tabs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Mieszkania, których budowę rozpoczęto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155FC0" w14:textId="6F866EAD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212424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0717F3" w14:textId="7D2ECE52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4716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D2E9EE4" w14:textId="736E83FE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7D438E" w:rsidRPr="006F3A48" w14:paraId="3B2E5CDD" w14:textId="77777777" w:rsidTr="0031154F">
        <w:trPr>
          <w:cantSplit/>
          <w:trHeight w:val="70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763D4" w14:textId="2BBA5CAB" w:rsidR="007D438E" w:rsidRPr="003A339B" w:rsidRDefault="007D438E" w:rsidP="007D438E">
            <w:pPr>
              <w:tabs>
                <w:tab w:val="right" w:leader="dot" w:pos="3402"/>
              </w:tabs>
              <w:ind w:left="216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w tym budownictwo: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3DB672" w14:textId="7C032DE0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8D2C20" w14:textId="35F11018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CE29301" w14:textId="1102DD50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</w:tr>
      <w:tr w:rsidR="007D438E" w:rsidRPr="006F3A48" w14:paraId="7B9A0918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AD5968" w14:textId="7BACCCFD" w:rsidR="007D438E" w:rsidRPr="003A339B" w:rsidRDefault="007D438E" w:rsidP="007D438E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Indywidualne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4BE3CB" w14:textId="2ADC0BD4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78778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6EA3B5" w14:textId="5385D973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2558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A8B4319" w14:textId="742F7494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3,2</w:t>
            </w:r>
          </w:p>
        </w:tc>
      </w:tr>
      <w:tr w:rsidR="007D438E" w:rsidRPr="006F3A48" w14:paraId="6248D375" w14:textId="77777777" w:rsidTr="0031154F">
        <w:trPr>
          <w:cantSplit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5BD6F3" w14:textId="07939096" w:rsidR="007D438E" w:rsidRPr="003A339B" w:rsidRDefault="007D438E" w:rsidP="007D438E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Przeznaczone na sprzedaż lub wynajem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522495" w14:textId="18BC4E77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129714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524F15" w14:textId="31B77E01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1902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BB0A223" w14:textId="5D3AE188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1,5</w:t>
            </w:r>
          </w:p>
        </w:tc>
      </w:tr>
      <w:tr w:rsidR="0061570C" w:rsidRPr="0061570C" w14:paraId="585CB159" w14:textId="77777777" w:rsidTr="000B2F88"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DE758E" w14:textId="3997B859" w:rsidR="006C114F" w:rsidRPr="0061570C" w:rsidRDefault="006C114F" w:rsidP="00E3120E">
            <w:pPr>
              <w:widowControl w:val="0"/>
              <w:spacing w:before="800" w:after="0"/>
              <w:rPr>
                <w:rFonts w:cs="Arial"/>
                <w:b/>
                <w:szCs w:val="18"/>
                <w:lang w:eastAsia="pl-PL"/>
              </w:rPr>
            </w:pPr>
            <w:r w:rsidRPr="0061570C">
              <w:rPr>
                <w:rFonts w:cs="Arial"/>
                <w:b/>
                <w:szCs w:val="18"/>
                <w:lang w:eastAsia="pl-PL"/>
              </w:rPr>
              <w:lastRenderedPageBreak/>
              <w:t>Tablica 4. Województwo świętokrzyskie na tle kraju w 202</w:t>
            </w:r>
            <w:r w:rsidR="00142367">
              <w:rPr>
                <w:rFonts w:cs="Arial"/>
                <w:b/>
                <w:szCs w:val="18"/>
                <w:lang w:eastAsia="pl-PL"/>
              </w:rPr>
              <w:t>5</w:t>
            </w:r>
            <w:r w:rsidRPr="0061570C">
              <w:rPr>
                <w:rFonts w:cs="Arial"/>
                <w:b/>
                <w:szCs w:val="18"/>
                <w:lang w:eastAsia="pl-PL"/>
              </w:rPr>
              <w:t xml:space="preserve"> r. — wybrane dane</w:t>
            </w:r>
            <w:r w:rsidR="001364A0" w:rsidRPr="0061570C">
              <w:rPr>
                <w:rFonts w:cs="Arial"/>
                <w:b/>
                <w:szCs w:val="18"/>
                <w:lang w:eastAsia="pl-PL"/>
              </w:rPr>
              <w:t xml:space="preserve"> (dok.)</w:t>
            </w:r>
          </w:p>
          <w:p w14:paraId="6EC6B6B8" w14:textId="77777777" w:rsidR="006C114F" w:rsidRPr="0061570C" w:rsidRDefault="006C114F" w:rsidP="007D438E">
            <w:pPr>
              <w:jc w:val="right"/>
            </w:pPr>
          </w:p>
        </w:tc>
      </w:tr>
      <w:tr w:rsidR="004B4510" w:rsidRPr="006F3A48" w14:paraId="2CD7D4CE" w14:textId="77777777" w:rsidTr="00466C94">
        <w:tc>
          <w:tcPr>
            <w:tcW w:w="4253" w:type="dxa"/>
            <w:vMerge w:val="restart"/>
            <w:tcBorders>
              <w:left w:val="nil"/>
            </w:tcBorders>
            <w:vAlign w:val="center"/>
          </w:tcPr>
          <w:p w14:paraId="521C9859" w14:textId="6E87CC16" w:rsidR="004B4510" w:rsidRPr="003A339B" w:rsidRDefault="004B4510" w:rsidP="006C114F">
            <w:pPr>
              <w:tabs>
                <w:tab w:val="right" w:leader="dot" w:pos="3720"/>
              </w:tabs>
              <w:ind w:left="40" w:hanging="40"/>
              <w:jc w:val="center"/>
              <w:rPr>
                <w:rFonts w:cs="Arial"/>
                <w:color w:val="000000"/>
                <w:szCs w:val="19"/>
              </w:rPr>
            </w:pPr>
            <w:r w:rsidRPr="003A339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275" w:type="dxa"/>
            <w:vAlign w:val="center"/>
          </w:tcPr>
          <w:p w14:paraId="05B80BC5" w14:textId="77777777" w:rsidR="004B4510" w:rsidRPr="0061570C" w:rsidRDefault="004B4510" w:rsidP="006C114F">
            <w:pPr>
              <w:jc w:val="center"/>
            </w:pPr>
            <w:r w:rsidRPr="0061570C">
              <w:rPr>
                <w:rFonts w:cs="Arial"/>
                <w:szCs w:val="19"/>
              </w:rPr>
              <w:t>Polska</w:t>
            </w:r>
          </w:p>
        </w:tc>
        <w:tc>
          <w:tcPr>
            <w:tcW w:w="2552" w:type="dxa"/>
            <w:gridSpan w:val="2"/>
            <w:tcBorders>
              <w:right w:val="nil"/>
            </w:tcBorders>
            <w:vAlign w:val="center"/>
          </w:tcPr>
          <w:p w14:paraId="42F42FBA" w14:textId="611C172F" w:rsidR="004B4510" w:rsidRPr="0061570C" w:rsidRDefault="004B4510" w:rsidP="006C114F">
            <w:pPr>
              <w:jc w:val="center"/>
            </w:pPr>
            <w:r w:rsidRPr="0061570C">
              <w:rPr>
                <w:rFonts w:cs="Arial"/>
                <w:szCs w:val="19"/>
              </w:rPr>
              <w:t>Województwo</w:t>
            </w:r>
          </w:p>
        </w:tc>
      </w:tr>
      <w:tr w:rsidR="006C114F" w:rsidRPr="006F3A48" w14:paraId="13F90301" w14:textId="77777777" w:rsidTr="004B4510">
        <w:tc>
          <w:tcPr>
            <w:tcW w:w="4253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0D16E1E6" w14:textId="77777777" w:rsidR="006C114F" w:rsidRPr="003A339B" w:rsidRDefault="006C114F" w:rsidP="006C114F">
            <w:pPr>
              <w:tabs>
                <w:tab w:val="right" w:leader="dot" w:pos="3720"/>
              </w:tabs>
              <w:ind w:left="40" w:hanging="40"/>
              <w:jc w:val="center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1D77"/>
            </w:tcBorders>
            <w:vAlign w:val="center"/>
          </w:tcPr>
          <w:p w14:paraId="41E4F97D" w14:textId="658B2C58" w:rsidR="006C114F" w:rsidRPr="0061570C" w:rsidRDefault="006C114F" w:rsidP="006C114F">
            <w:pPr>
              <w:jc w:val="center"/>
            </w:pPr>
            <w:r w:rsidRPr="0061570C">
              <w:rPr>
                <w:rFonts w:cs="Arial"/>
                <w:szCs w:val="19"/>
              </w:rPr>
              <w:t>ogółem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35EB03AE" w14:textId="7CB428D7" w:rsidR="006C114F" w:rsidRPr="0061570C" w:rsidRDefault="006C114F" w:rsidP="006C114F">
            <w:pPr>
              <w:jc w:val="center"/>
            </w:pPr>
            <w:r w:rsidRPr="0061570C">
              <w:rPr>
                <w:rFonts w:cs="Arial"/>
                <w:szCs w:val="19"/>
              </w:rPr>
              <w:t>Polska=100</w:t>
            </w:r>
          </w:p>
        </w:tc>
      </w:tr>
      <w:tr w:rsidR="007D438E" w:rsidRPr="006F3A48" w14:paraId="79C2544A" w14:textId="77777777" w:rsidTr="004B4510">
        <w:trPr>
          <w:trHeight w:val="710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518EE" w14:textId="50CD7222" w:rsidR="007D438E" w:rsidRPr="003A339B" w:rsidRDefault="007D438E" w:rsidP="007D438E">
            <w:pPr>
              <w:tabs>
                <w:tab w:val="right" w:leader="dot" w:pos="3720"/>
              </w:tabs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Mieszkania, na których budowę wydano pozwolenia lub dokonano zgłoszenia z projektem budowlanym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FA2BBD" w14:textId="20140753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2664</w:t>
            </w:r>
            <w:r w:rsidR="00E00576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CE439" w14:textId="04C3900D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5323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7C547E" w14:textId="275008DD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7D438E" w:rsidRPr="006F3A48" w14:paraId="6B76E7EF" w14:textId="77777777" w:rsidTr="004B4510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289804" w14:textId="6693E23E" w:rsidR="007D438E" w:rsidRPr="003A339B" w:rsidRDefault="007D438E" w:rsidP="007D438E">
            <w:pPr>
              <w:tabs>
                <w:tab w:val="right" w:leader="dot" w:pos="3402"/>
              </w:tabs>
              <w:ind w:left="216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w tym budownictwo: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5C921E" w14:textId="7CE8AFBE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5E595F" w14:textId="60000C67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2B976E80" w14:textId="7D6D2A63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</w:tr>
      <w:tr w:rsidR="007D438E" w:rsidRPr="006F3A48" w14:paraId="274B7ABA" w14:textId="77777777" w:rsidTr="004B4510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ACA7F2" w14:textId="7FF39428" w:rsidR="007D438E" w:rsidRPr="003A339B" w:rsidRDefault="007D438E" w:rsidP="007D438E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Indywidualne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B3CCF3" w14:textId="29F87C98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85591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CA5E8B" w14:textId="08788F38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2625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0B99D34A" w14:textId="0F561A64" w:rsidR="007D438E" w:rsidRPr="004F194C" w:rsidRDefault="003C5622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</w:tr>
      <w:tr w:rsidR="00E50FE4" w:rsidRPr="006F3A48" w14:paraId="04E05DBB" w14:textId="77777777" w:rsidTr="004B4510">
        <w:tc>
          <w:tcPr>
            <w:tcW w:w="425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2452373" w14:textId="7D01DA36" w:rsidR="00E50FE4" w:rsidRPr="003A339B" w:rsidRDefault="00E50FE4" w:rsidP="007D438E">
            <w:pPr>
              <w:tabs>
                <w:tab w:val="right" w:leader="dot" w:pos="3720"/>
              </w:tabs>
              <w:ind w:left="40" w:hanging="40"/>
              <w:rPr>
                <w:rFonts w:cs="Arial"/>
                <w:color w:val="000000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Przeznaczone na sprzedaż lub wynajem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216DCDBE" w14:textId="311FAFB4" w:rsidR="00E50FE4" w:rsidRDefault="00E00576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172171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0C7AB922" w14:textId="5F20AA7D" w:rsidR="00E50FE4" w:rsidRDefault="00E00576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218</w:t>
            </w:r>
            <w:r w:rsidR="0047468B">
              <w:rPr>
                <w:rFonts w:cs="Arial"/>
                <w:szCs w:val="19"/>
              </w:rPr>
              <w:t>6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</w:tcPr>
          <w:p w14:paraId="5B1D0F4A" w14:textId="6BA1EFB7" w:rsidR="00E50FE4" w:rsidRDefault="00E00576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1,3</w:t>
            </w:r>
          </w:p>
        </w:tc>
      </w:tr>
    </w:tbl>
    <w:p w14:paraId="4187C308" w14:textId="77777777" w:rsidR="008F6911" w:rsidRPr="008842FB" w:rsidRDefault="008F6911" w:rsidP="00E3120E">
      <w:pPr>
        <w:keepNext/>
        <w:spacing w:before="6000" w:line="240" w:lineRule="auto"/>
        <w:outlineLvl w:val="0"/>
        <w:rPr>
          <w:b/>
        </w:rPr>
      </w:pPr>
      <w:r w:rsidRPr="008A02D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Objaśnienia znaków umownych:</w:t>
      </w:r>
    </w:p>
    <w:p w14:paraId="5E0BF144" w14:textId="25E9748D" w:rsidR="00A620CF" w:rsidRDefault="008F6911" w:rsidP="00A620CF">
      <w:pPr>
        <w:spacing w:before="0" w:line="288" w:lineRule="auto"/>
        <w:ind w:left="1134" w:hanging="1134"/>
        <w:rPr>
          <w:lang w:eastAsia="pl-PL"/>
        </w:rPr>
      </w:pPr>
      <w:r w:rsidRPr="004C0512">
        <w:rPr>
          <w:lang w:eastAsia="pl-PL"/>
        </w:rPr>
        <w:t>Kropka (.)</w:t>
      </w:r>
      <w:r w:rsidRPr="004C0512">
        <w:rPr>
          <w:lang w:eastAsia="pl-PL"/>
        </w:rPr>
        <w:tab/>
      </w:r>
      <w:r w:rsidR="00A620CF" w:rsidRPr="00A620CF">
        <w:rPr>
          <w:lang w:eastAsia="pl-PL"/>
        </w:rPr>
        <w:t>brak informacji, konieczność zachowania tajemnicy statystycznej lub wypełnienie pozycji jest niemożliwe albo niecelowe.</w:t>
      </w:r>
    </w:p>
    <w:p w14:paraId="25A0F479" w14:textId="3D8A318D" w:rsidR="0018687B" w:rsidRPr="0018687B" w:rsidRDefault="0018687B" w:rsidP="004E4C40">
      <w:pPr>
        <w:spacing w:before="0" w:after="1200" w:line="288" w:lineRule="auto"/>
        <w:ind w:left="1134" w:hanging="1134"/>
      </w:pPr>
      <w:r w:rsidRPr="0018687B">
        <w:rPr>
          <w:lang w:eastAsia="pl-PL"/>
        </w:rPr>
        <w:t>Uwaga</w:t>
      </w:r>
      <w:r>
        <w:rPr>
          <w:lang w:eastAsia="pl-PL"/>
        </w:rPr>
        <w:t xml:space="preserve">: </w:t>
      </w:r>
      <w:r>
        <w:rPr>
          <w:lang w:eastAsia="pl-PL"/>
        </w:rPr>
        <w:tab/>
      </w:r>
      <w:r>
        <w:t>Mieszkania oddane do użytkowania ł</w:t>
      </w:r>
      <w:r w:rsidRPr="0018687B">
        <w:t>ącznie z mieszkaniami uzyskanymi z przebudowy i adaptacji pomieszczeń niemieszkalnych oraz z mieszkaniami w budynkach zbiorowego zamieszkania i budynkach niemieszkalnych.</w:t>
      </w:r>
    </w:p>
    <w:p w14:paraId="0F3F3B79" w14:textId="77777777" w:rsidR="0017024C" w:rsidRDefault="0017024C" w:rsidP="0017024C">
      <w:pPr>
        <w:spacing w:before="480" w:after="240" w:line="288" w:lineRule="auto"/>
      </w:pPr>
      <w:r>
        <w:t>W przypadku cytowania danych Głównego Urzędu Statystycznego prosimy o zamieszczenie informacji: „Źródło danych GUS”, a przypadku publikowania obliczeń dokonanych na podstawie danych opublikowanych przez GUS prosimy o zamieszczenie informacji: „Opracowanie własne na podstawie danych GUS”.</w:t>
      </w:r>
    </w:p>
    <w:p w14:paraId="3C222B0C" w14:textId="5C96AF09" w:rsidR="0017024C" w:rsidRPr="00001C5B" w:rsidRDefault="0017024C" w:rsidP="008D2521">
      <w:pPr>
        <w:spacing w:before="240"/>
        <w:rPr>
          <w:sz w:val="18"/>
        </w:rPr>
        <w:sectPr w:rsidR="0017024C" w:rsidRPr="00001C5B" w:rsidSect="00876818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4" w:type="dxa"/>
        <w:tblInd w:w="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 Urząd Statystyczny w Kielcach, Dyrektor Ewa Tomczyk, telefon 41 249 96 01. Rozpowszechnianie: Świętokrzyski Ośrodek Badań Regionalnych, teefonl: 41 249 96 23, 41 249 96 24. Osoba do kontaktu z mediami w Urzędzie Statystycznym w Kielcach, telefon. 41 249 96 22&#10;e-mail: a.krolik@stat.gov.pl&#10;Strona internetowa: kielce.stat.gov.pl; portal X: @Kielce_STAT; facebook: @UrzadStatystycznyKielce&#10;"/>
      </w:tblPr>
      <w:tblGrid>
        <w:gridCol w:w="4926"/>
        <w:gridCol w:w="4928"/>
      </w:tblGrid>
      <w:tr w:rsidR="00663B91" w14:paraId="664D8FAA" w14:textId="77777777" w:rsidTr="00663B91">
        <w:trPr>
          <w:trHeight w:val="1626"/>
        </w:trPr>
        <w:tc>
          <w:tcPr>
            <w:tcW w:w="4926" w:type="dxa"/>
          </w:tcPr>
          <w:p w14:paraId="46B53764" w14:textId="77777777" w:rsidR="00663B91" w:rsidRPr="004A1D19" w:rsidRDefault="00663B91" w:rsidP="00BE0C0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11AC69A" w14:textId="77777777" w:rsidR="00663B91" w:rsidRPr="008925F0" w:rsidRDefault="00663B91" w:rsidP="00BE0C0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6B41E287" w14:textId="77777777" w:rsidR="00663B91" w:rsidRPr="00DE2400" w:rsidRDefault="00663B91" w:rsidP="00BE0C04">
            <w:pPr>
              <w:spacing w:before="0" w:after="0" w:line="276" w:lineRule="auto"/>
              <w:rPr>
                <w:b/>
                <w:lang w:val="fi-FI"/>
              </w:rPr>
            </w:pPr>
            <w:r w:rsidRPr="009E2FDE">
              <w:rPr>
                <w:rFonts w:cs="Arial"/>
                <w:b/>
                <w:color w:val="000000" w:themeColor="text1"/>
                <w:sz w:val="20"/>
                <w:szCs w:val="20"/>
              </w:rPr>
              <w:t>Dyrektor</w:t>
            </w:r>
            <w:r>
              <w:rPr>
                <w:b/>
                <w:lang w:val="fi-FI"/>
              </w:rPr>
              <w:t xml:space="preserve"> Ewa Tomczyk</w:t>
            </w:r>
          </w:p>
          <w:p w14:paraId="599C340D" w14:textId="491A6FDD" w:rsidR="00663B91" w:rsidRPr="00AB24E4" w:rsidRDefault="00663B91" w:rsidP="00BE0C0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77C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577C5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41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577C5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249 96 0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1</w:t>
            </w:r>
          </w:p>
        </w:tc>
        <w:tc>
          <w:tcPr>
            <w:tcW w:w="4928" w:type="dxa"/>
          </w:tcPr>
          <w:p w14:paraId="5885BCD9" w14:textId="77777777" w:rsidR="00663B91" w:rsidRPr="004A1D19" w:rsidRDefault="00663B91" w:rsidP="00BE0C0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Świętokrzyski Ośrodek Badań Regionalnych</w:t>
            </w:r>
          </w:p>
          <w:p w14:paraId="1DAAC0C7" w14:textId="2629B0B8" w:rsidR="00663B91" w:rsidRPr="008F3638" w:rsidRDefault="00663B91" w:rsidP="00BE0C0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41 249 96 23, 41 249 96 24</w:t>
            </w:r>
          </w:p>
          <w:p w14:paraId="3AB25401" w14:textId="77777777" w:rsidR="00663B91" w:rsidRDefault="00663B91" w:rsidP="00BE0C04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663B91" w:rsidRPr="006B5C04" w14:paraId="54AE65B3" w14:textId="77777777" w:rsidTr="00663B91">
        <w:trPr>
          <w:trHeight w:val="418"/>
        </w:trPr>
        <w:tc>
          <w:tcPr>
            <w:tcW w:w="4926" w:type="dxa"/>
            <w:vMerge w:val="restart"/>
          </w:tcPr>
          <w:p w14:paraId="488D5CC7" w14:textId="77777777" w:rsidR="00663B91" w:rsidRDefault="00663B91" w:rsidP="00BE0C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Kielcach</w:t>
            </w:r>
          </w:p>
          <w:p w14:paraId="722D06F8" w14:textId="05FE76AF" w:rsidR="00663B91" w:rsidRPr="00974789" w:rsidRDefault="00663B91" w:rsidP="00BE0C04">
            <w:pPr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41 249 96 22</w:t>
            </w:r>
          </w:p>
          <w:p w14:paraId="44715FA4" w14:textId="77777777" w:rsidR="00663B91" w:rsidRPr="006B5C04" w:rsidRDefault="00663B91" w:rsidP="00BE0C04">
            <w:pPr>
              <w:pStyle w:val="Nagwek2"/>
              <w:spacing w:after="480"/>
              <w:outlineLvl w:val="1"/>
              <w:rPr>
                <w:rFonts w:ascii="Fira Sans" w:hAnsi="Fira Sans"/>
                <w:sz w:val="20"/>
                <w:szCs w:val="20"/>
                <w:lang w:val="en-US"/>
              </w:rPr>
            </w:pPr>
            <w:r w:rsidRPr="006B5C04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e-mail:</w:t>
            </w:r>
            <w:r w:rsidRPr="006B5C04">
              <w:rPr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 a.krolik</w:t>
            </w:r>
            <w:r>
              <w:rPr>
                <w:rFonts w:ascii="Fira Sans" w:hAnsi="Fira Sans"/>
                <w:color w:val="auto"/>
                <w:sz w:val="20"/>
                <w:szCs w:val="20"/>
                <w:lang w:val="en-US"/>
              </w:rPr>
              <w:t>@</w:t>
            </w:r>
            <w:r w:rsidRPr="006B5C04">
              <w:rPr>
                <w:rFonts w:ascii="Fira Sans" w:hAnsi="Fira Sans"/>
                <w:color w:val="auto"/>
                <w:sz w:val="20"/>
                <w:szCs w:val="20"/>
                <w:lang w:val="en-US"/>
              </w:rPr>
              <w:t>stat.gov.pl</w:t>
            </w:r>
          </w:p>
        </w:tc>
        <w:tc>
          <w:tcPr>
            <w:tcW w:w="4928" w:type="dxa"/>
            <w:vAlign w:val="center"/>
          </w:tcPr>
          <w:p w14:paraId="4C6EE0AF" w14:textId="77777777" w:rsidR="00663B91" w:rsidRPr="006B5C04" w:rsidRDefault="00D57FD3" w:rsidP="00BE0C04">
            <w:pPr>
              <w:ind w:firstLine="680"/>
              <w:rPr>
                <w:sz w:val="18"/>
                <w:lang w:val="en-US"/>
              </w:rPr>
            </w:pPr>
            <w:hyperlink r:id="rId18" w:tooltip="Link do strony Urzędu Statystycznego w Kielcach" w:history="1">
              <w:r w:rsidR="00663B91" w:rsidRPr="006B5C04">
                <w:rPr>
                  <w:rStyle w:val="Hipercze"/>
                  <w:rFonts w:cstheme="minorBidi"/>
                  <w:lang w:val="en-US"/>
                </w:rPr>
                <w:t>kielce.stat.gov.pl</w:t>
              </w:r>
            </w:hyperlink>
            <w:r w:rsidR="00663B91"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2BF50E74" wp14:editId="73383C53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8255</wp:posOffset>
                  </wp:positionV>
                  <wp:extent cx="251460" cy="251460"/>
                  <wp:effectExtent l="0" t="0" r="0" b="0"/>
                  <wp:wrapNone/>
                  <wp:docPr id="16" name="Obraz 16" descr="Ikonka strony www">
                    <a:hlinkClick xmlns:a="http://schemas.openxmlformats.org/drawingml/2006/main" r:id="rId18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8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B91" w14:paraId="0490F791" w14:textId="77777777" w:rsidTr="00663B91">
        <w:trPr>
          <w:trHeight w:val="418"/>
        </w:trPr>
        <w:tc>
          <w:tcPr>
            <w:tcW w:w="4926" w:type="dxa"/>
            <w:vMerge/>
          </w:tcPr>
          <w:p w14:paraId="418072D9" w14:textId="77777777" w:rsidR="00663B91" w:rsidRPr="006B5C04" w:rsidRDefault="00663B91" w:rsidP="00BE0C04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8" w:type="dxa"/>
            <w:vAlign w:val="center"/>
          </w:tcPr>
          <w:p w14:paraId="77C2BB1B" w14:textId="77777777" w:rsidR="00663B91" w:rsidRDefault="00663B91" w:rsidP="00BE0C04">
            <w:pPr>
              <w:ind w:firstLine="680"/>
              <w:rPr>
                <w:sz w:val="18"/>
              </w:rPr>
            </w:pPr>
            <w:r w:rsidRPr="00091EC3">
              <w:rPr>
                <w:sz w:val="20"/>
              </w:rPr>
              <w:t>@</w:t>
            </w:r>
            <w:hyperlink r:id="rId20" w:tooltip="Link do platformy X " w:history="1">
              <w:r w:rsidRPr="00091EC3">
                <w:rPr>
                  <w:rStyle w:val="Hipercze"/>
                  <w:rFonts w:cstheme="minorBidi"/>
                  <w:sz w:val="20"/>
                </w:rPr>
                <w:t>Kielce_STAT</w:t>
              </w:r>
            </w:hyperlink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4F6F213B" wp14:editId="755AAF9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7" name="Obraz 27" descr="Ikona platformy X (dawniej twitter)">
                    <a:hlinkClick xmlns:a="http://schemas.openxmlformats.org/drawingml/2006/main" r:id="rId21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21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B91" w14:paraId="0F257B3A" w14:textId="77777777" w:rsidTr="00663B91">
        <w:trPr>
          <w:trHeight w:val="476"/>
        </w:trPr>
        <w:tc>
          <w:tcPr>
            <w:tcW w:w="4926" w:type="dxa"/>
            <w:vMerge/>
          </w:tcPr>
          <w:p w14:paraId="487639C9" w14:textId="77777777" w:rsidR="00663B91" w:rsidRPr="00C91687" w:rsidRDefault="00663B91" w:rsidP="00BE0C04">
            <w:pPr>
              <w:rPr>
                <w:b/>
                <w:sz w:val="20"/>
              </w:rPr>
            </w:pPr>
          </w:p>
        </w:tc>
        <w:tc>
          <w:tcPr>
            <w:tcW w:w="4928" w:type="dxa"/>
          </w:tcPr>
          <w:p w14:paraId="7A93B220" w14:textId="77777777" w:rsidR="00663B91" w:rsidRDefault="00663B91" w:rsidP="00BE0C04">
            <w:pPr>
              <w:ind w:firstLine="680"/>
              <w:rPr>
                <w:sz w:val="18"/>
              </w:rPr>
            </w:pPr>
            <w:r w:rsidRPr="00091EC3">
              <w:rPr>
                <w:sz w:val="20"/>
              </w:rPr>
              <w:t>@</w:t>
            </w:r>
            <w:hyperlink r:id="rId23" w:tooltip="Link do Facebooka" w:history="1">
              <w:r w:rsidRPr="00091EC3">
                <w:rPr>
                  <w:rStyle w:val="Hipercze"/>
                  <w:rFonts w:cstheme="minorBidi"/>
                </w:rPr>
                <w:t>UrzadStatystycznyKielce</w:t>
              </w:r>
            </w:hyperlink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331042C6" wp14:editId="11DE81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9" name="Obraz 29" descr="Ikonka facebooka">
                    <a:hlinkClick xmlns:a="http://schemas.openxmlformats.org/drawingml/2006/main" r:id="rId23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23" tooltip="Link do strony Facebook Urzędu Statystycznego w Kielcach"/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34F56" w14:paraId="66DDB746" w14:textId="77777777" w:rsidTr="0066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14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0813737" w14:textId="331FB5E9" w:rsidR="006D2DF3" w:rsidRPr="00664459" w:rsidRDefault="006D2DF3" w:rsidP="006D2DF3">
            <w:pPr>
              <w:rPr>
                <w:b/>
              </w:rPr>
            </w:pPr>
            <w:r w:rsidRPr="00664459">
              <w:rPr>
                <w:b/>
              </w:rPr>
              <w:t>Powiązane opracowania</w:t>
            </w:r>
          </w:p>
          <w:p w14:paraId="56C125E8" w14:textId="70C96CE8" w:rsidR="006D2DF3" w:rsidRPr="00242C96" w:rsidRDefault="00D57FD3" w:rsidP="00C97D6B">
            <w:pPr>
              <w:shd w:val="clear" w:color="auto" w:fill="D9D9D9" w:themeFill="background1" w:themeFillShade="D9"/>
              <w:rPr>
                <w:rStyle w:val="Hipercze"/>
                <w:color w:val="auto"/>
                <w:u w:val="none"/>
              </w:rPr>
            </w:pPr>
            <w:hyperlink r:id="rId25" w:tooltip="Link do informacji sygnalnej Budownictwo mieszkaniowe w województwie świętokrzyskim w 2024 r" w:history="1">
              <w:r w:rsidR="00DB4F61" w:rsidRPr="00242C96">
                <w:rPr>
                  <w:rStyle w:val="Hipercze"/>
                  <w:color w:val="auto"/>
                  <w:u w:val="none"/>
                </w:rPr>
                <w:t xml:space="preserve">Budownictwo mieszkaniowe w województwie świętokrzyskim w </w:t>
              </w:r>
              <w:r w:rsidR="00794538" w:rsidRPr="00242C96">
                <w:rPr>
                  <w:rStyle w:val="Hipercze"/>
                  <w:color w:val="auto"/>
                  <w:u w:val="none"/>
                </w:rPr>
                <w:t>202</w:t>
              </w:r>
              <w:r w:rsidR="00FD4D3E" w:rsidRPr="00242C96">
                <w:rPr>
                  <w:rStyle w:val="Hipercze"/>
                  <w:color w:val="auto"/>
                  <w:u w:val="none"/>
                </w:rPr>
                <w:t>4</w:t>
              </w:r>
              <w:r w:rsidR="00DB4F61" w:rsidRPr="00242C96">
                <w:rPr>
                  <w:rStyle w:val="Hipercze"/>
                  <w:color w:val="auto"/>
                  <w:u w:val="none"/>
                </w:rPr>
                <w:t xml:space="preserve"> r</w:t>
              </w:r>
            </w:hyperlink>
            <w:r w:rsidR="00DB4F61" w:rsidRPr="00242C96">
              <w:rPr>
                <w:rStyle w:val="Hipercze"/>
                <w:color w:val="auto"/>
                <w:u w:val="none"/>
              </w:rPr>
              <w:t>.</w:t>
            </w:r>
          </w:p>
          <w:p w14:paraId="09ED3CD8" w14:textId="19EC577F" w:rsidR="00027694" w:rsidRPr="00242C96" w:rsidRDefault="00D57FD3" w:rsidP="00C97D6B">
            <w:pPr>
              <w:shd w:val="clear" w:color="auto" w:fill="D9D9D9" w:themeFill="background1" w:themeFillShade="D9"/>
              <w:rPr>
                <w:rStyle w:val="Hipercze"/>
                <w:color w:val="auto"/>
                <w:u w:val="none"/>
              </w:rPr>
            </w:pPr>
            <w:hyperlink r:id="rId26" w:tooltip="Link do informacji sygnalnej GUS pt. Budownictwo mieszkaniowe w okresie styczeń-grudzień 2025 r." w:history="1">
              <w:r w:rsidR="00242C96" w:rsidRPr="00242C96">
                <w:rPr>
                  <w:rStyle w:val="Hipercze"/>
                  <w:color w:val="auto"/>
                  <w:u w:val="none"/>
                </w:rPr>
                <w:t>Budownictwo mieszkaniowe w okresie styczeń-grudzień 2025 r</w:t>
              </w:r>
            </w:hyperlink>
            <w:r w:rsidR="0016293B" w:rsidRPr="00242C96">
              <w:rPr>
                <w:rStyle w:val="Hipercze"/>
                <w:color w:val="auto"/>
                <w:u w:val="none"/>
              </w:rPr>
              <w:t>.</w:t>
            </w:r>
          </w:p>
          <w:p w14:paraId="14ED5493" w14:textId="756A84E1" w:rsidR="00027694" w:rsidRPr="00242C96" w:rsidRDefault="00242C96" w:rsidP="00C97D6B">
            <w:pPr>
              <w:shd w:val="clear" w:color="auto" w:fill="D9D9D9" w:themeFill="background1" w:themeFillShade="D9"/>
              <w:rPr>
                <w:rStyle w:val="Hipercze"/>
                <w:color w:val="auto"/>
                <w:u w:val="none"/>
              </w:rPr>
            </w:pPr>
            <w:r w:rsidRPr="00242C96">
              <w:rPr>
                <w:rFonts w:cs="Times New Roman"/>
              </w:rPr>
              <w:fldChar w:fldCharType="begin"/>
            </w:r>
            <w:r w:rsidRPr="00242C96">
              <w:rPr>
                <w:rFonts w:cs="Times New Roman"/>
              </w:rPr>
              <w:instrText xml:space="preserve"> HYPERLINK "https://stat.gov.pl/obszary-tematyczne/przemysl-budownictwo-srodki-trwale/budownictwo/budownictwo-w-2025-r-,13,29.html" \o "Link do informacji sygnalnej GUS pt. Budownictwo w 2025 r." </w:instrText>
            </w:r>
            <w:r w:rsidRPr="00242C96">
              <w:rPr>
                <w:rFonts w:cs="Times New Roman"/>
              </w:rPr>
              <w:fldChar w:fldCharType="separate"/>
            </w:r>
            <w:r w:rsidR="00131445" w:rsidRPr="00242C96">
              <w:rPr>
                <w:rStyle w:val="Hipercze"/>
                <w:color w:val="auto"/>
                <w:u w:val="none"/>
              </w:rPr>
              <w:t>Budownictwo w 202</w:t>
            </w:r>
            <w:r w:rsidRPr="00242C96">
              <w:rPr>
                <w:rStyle w:val="Hipercze"/>
                <w:color w:val="auto"/>
                <w:u w:val="none"/>
              </w:rPr>
              <w:t>5</w:t>
            </w:r>
            <w:r w:rsidR="00131445" w:rsidRPr="00242C96">
              <w:rPr>
                <w:rStyle w:val="Hipercze"/>
                <w:color w:val="auto"/>
                <w:u w:val="none"/>
              </w:rPr>
              <w:t xml:space="preserve"> r.</w:t>
            </w:r>
          </w:p>
          <w:p w14:paraId="495BF207" w14:textId="43D36C71" w:rsidR="00027694" w:rsidRPr="00D57FD3" w:rsidRDefault="00242C96" w:rsidP="00C97D6B">
            <w:pPr>
              <w:shd w:val="clear" w:color="auto" w:fill="D9D9D9" w:themeFill="background1" w:themeFillShade="D9"/>
              <w:rPr>
                <w:rStyle w:val="Hipercze"/>
                <w:color w:val="auto"/>
                <w:u w:val="none"/>
              </w:rPr>
            </w:pPr>
            <w:r w:rsidRPr="00242C96">
              <w:rPr>
                <w:rFonts w:cs="Times New Roman"/>
              </w:rPr>
              <w:fldChar w:fldCharType="end"/>
            </w:r>
            <w:hyperlink r:id="rId27" w:tooltip="Efekty działalności budowlanej w 2025 r." w:history="1">
              <w:r w:rsidR="00027694" w:rsidRPr="00D57FD3">
                <w:rPr>
                  <w:rStyle w:val="Hipercze"/>
                  <w:color w:val="auto"/>
                  <w:u w:val="none"/>
                </w:rPr>
                <w:t>Efekty działalności budow</w:t>
              </w:r>
              <w:r w:rsidR="00027694" w:rsidRPr="00D57FD3">
                <w:rPr>
                  <w:rStyle w:val="Hipercze"/>
                  <w:color w:val="auto"/>
                  <w:u w:val="none"/>
                </w:rPr>
                <w:t xml:space="preserve">lanej w </w:t>
              </w:r>
              <w:r w:rsidR="00794538" w:rsidRPr="00D57FD3">
                <w:rPr>
                  <w:rStyle w:val="Hipercze"/>
                  <w:color w:val="auto"/>
                  <w:u w:val="none"/>
                </w:rPr>
                <w:t>202</w:t>
              </w:r>
              <w:r w:rsidRPr="00D57FD3">
                <w:rPr>
                  <w:rStyle w:val="Hipercze"/>
                  <w:color w:val="auto"/>
                  <w:u w:val="none"/>
                </w:rPr>
                <w:t>5</w:t>
              </w:r>
              <w:r w:rsidR="00027694" w:rsidRPr="00D57FD3">
                <w:rPr>
                  <w:rStyle w:val="Hipercze"/>
                  <w:color w:val="auto"/>
                  <w:u w:val="none"/>
                </w:rPr>
                <w:t xml:space="preserve"> r</w:t>
              </w:r>
              <w:r w:rsidR="00170742" w:rsidRPr="00D57FD3">
                <w:rPr>
                  <w:rStyle w:val="Hipercze"/>
                  <w:color w:val="auto"/>
                  <w:u w:val="none"/>
                </w:rPr>
                <w:t>.</w:t>
              </w:r>
            </w:hyperlink>
          </w:p>
          <w:p w14:paraId="6E8258D9" w14:textId="77777777" w:rsidR="00830C06" w:rsidRPr="00664459" w:rsidRDefault="00830C06" w:rsidP="00830C06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664459">
              <w:rPr>
                <w:b/>
                <w:szCs w:val="24"/>
              </w:rPr>
              <w:t>Temat dostępny w bazach danych</w:t>
            </w:r>
          </w:p>
          <w:p w14:paraId="19977B3D" w14:textId="50AEB386" w:rsidR="00830C06" w:rsidRPr="0065384E" w:rsidRDefault="00830C06" w:rsidP="00FE6427">
            <w:pPr>
              <w:jc w:val="both"/>
              <w:rPr>
                <w:rStyle w:val="Hipercze"/>
                <w:color w:val="auto"/>
                <w:u w:val="none"/>
              </w:rPr>
            </w:pPr>
            <w:r w:rsidRPr="0065384E">
              <w:rPr>
                <w:rStyle w:val="Hipercze"/>
                <w:color w:val="auto"/>
                <w:u w:val="none"/>
              </w:rPr>
              <w:fldChar w:fldCharType="begin"/>
            </w:r>
            <w:r w:rsidR="0065384E" w:rsidRPr="0065384E">
              <w:rPr>
                <w:rStyle w:val="Hipercze"/>
                <w:color w:val="auto"/>
                <w:u w:val="none"/>
              </w:rPr>
              <w:instrText>HYPERLINK "https://bdl.stat.gov.pl/BDL/start" \o "Link do danych w Banku Danych Lokalnych"</w:instrText>
            </w:r>
            <w:r w:rsidRPr="0065384E">
              <w:rPr>
                <w:rStyle w:val="Hipercze"/>
                <w:color w:val="auto"/>
                <w:u w:val="none"/>
              </w:rPr>
              <w:fldChar w:fldCharType="separate"/>
            </w:r>
            <w:r w:rsidRPr="0065384E">
              <w:rPr>
                <w:rStyle w:val="Hipercze"/>
                <w:color w:val="auto"/>
                <w:u w:val="none"/>
              </w:rPr>
              <w:t xml:space="preserve">Bank Danych </w:t>
            </w:r>
            <w:r w:rsidR="00FE6427">
              <w:rPr>
                <w:rStyle w:val="Hipercze"/>
                <w:color w:val="auto"/>
                <w:u w:val="none"/>
              </w:rPr>
              <w:t>L</w:t>
            </w:r>
            <w:r w:rsidRPr="0065384E">
              <w:rPr>
                <w:rStyle w:val="Hipercze"/>
                <w:color w:val="auto"/>
                <w:u w:val="none"/>
              </w:rPr>
              <w:t xml:space="preserve">okalnych </w:t>
            </w:r>
          </w:p>
          <w:p w14:paraId="53B45316" w14:textId="77777777" w:rsidR="0065384E" w:rsidRPr="0065384E" w:rsidRDefault="00830C06" w:rsidP="0065384E">
            <w:pPr>
              <w:rPr>
                <w:rStyle w:val="Hipercze"/>
                <w:color w:val="auto"/>
                <w:szCs w:val="19"/>
                <w:u w:val="none"/>
              </w:rPr>
            </w:pPr>
            <w:r w:rsidRPr="0065384E">
              <w:rPr>
                <w:rStyle w:val="Hipercze"/>
                <w:color w:val="auto"/>
                <w:u w:val="none"/>
              </w:rPr>
              <w:fldChar w:fldCharType="end"/>
            </w:r>
            <w:r w:rsidR="0065384E" w:rsidRPr="0065384E">
              <w:rPr>
                <w:szCs w:val="19"/>
              </w:rPr>
              <w:fldChar w:fldCharType="begin"/>
            </w:r>
            <w:r w:rsidR="0065384E" w:rsidRPr="0065384E">
              <w:rPr>
                <w:szCs w:val="19"/>
              </w:rPr>
              <w:instrText>HYPERLINK "https://strateg.stat.gov.pl/" \l "/" \o "Link do danych w bazie STRATEG"</w:instrText>
            </w:r>
            <w:r w:rsidR="0065384E" w:rsidRPr="0065384E">
              <w:rPr>
                <w:szCs w:val="19"/>
              </w:rPr>
              <w:fldChar w:fldCharType="separate"/>
            </w:r>
            <w:r w:rsidR="0065384E" w:rsidRPr="0065384E">
              <w:rPr>
                <w:rStyle w:val="Hipercze"/>
                <w:color w:val="auto"/>
                <w:szCs w:val="19"/>
                <w:u w:val="none"/>
              </w:rPr>
              <w:t>Strateg</w:t>
            </w:r>
          </w:p>
          <w:p w14:paraId="6535506F" w14:textId="18EF8EA1" w:rsidR="00830C06" w:rsidRPr="00664459" w:rsidRDefault="0065384E" w:rsidP="00830C06">
            <w:pPr>
              <w:rPr>
                <w:rStyle w:val="Hipercze"/>
                <w:color w:val="auto"/>
                <w:u w:val="none"/>
              </w:rPr>
            </w:pPr>
            <w:r w:rsidRPr="0065384E">
              <w:rPr>
                <w:szCs w:val="19"/>
              </w:rPr>
              <w:fldChar w:fldCharType="end"/>
            </w:r>
            <w:r w:rsidR="00830C06" w:rsidRPr="00664459">
              <w:rPr>
                <w:rStyle w:val="Hipercze"/>
                <w:color w:val="auto"/>
                <w:u w:val="none"/>
              </w:rPr>
              <w:fldChar w:fldCharType="begin"/>
            </w:r>
            <w:r>
              <w:rPr>
                <w:rStyle w:val="Hipercze"/>
                <w:color w:val="auto"/>
                <w:u w:val="none"/>
              </w:rPr>
              <w:instrText>HYPERLINK "https://dbw.stat.gov.pl/baza-danych" \o "Link do danych w Dziedzinowej Bazie Wiedzy"</w:instrText>
            </w:r>
            <w:r w:rsidR="00830C06" w:rsidRPr="00664459">
              <w:rPr>
                <w:rStyle w:val="Hipercze"/>
                <w:color w:val="auto"/>
                <w:u w:val="none"/>
              </w:rPr>
              <w:fldChar w:fldCharType="separate"/>
            </w:r>
            <w:r w:rsidR="00830C06" w:rsidRPr="00664459">
              <w:rPr>
                <w:rStyle w:val="Hipercze"/>
                <w:color w:val="auto"/>
                <w:u w:val="none"/>
              </w:rPr>
              <w:t>Dziedzinowe Bazy Wiedzy</w:t>
            </w:r>
          </w:p>
          <w:p w14:paraId="6A9507BD" w14:textId="495B99CD" w:rsidR="006D2DF3" w:rsidRPr="00664459" w:rsidRDefault="00830C06" w:rsidP="00830C06">
            <w:pPr>
              <w:spacing w:before="360"/>
              <w:rPr>
                <w:b/>
                <w:szCs w:val="24"/>
              </w:rPr>
            </w:pPr>
            <w:r w:rsidRPr="00664459">
              <w:rPr>
                <w:rStyle w:val="Hipercze"/>
                <w:color w:val="auto"/>
                <w:u w:val="none"/>
              </w:rPr>
              <w:fldChar w:fldCharType="end"/>
            </w:r>
            <w:r w:rsidR="006D2DF3" w:rsidRPr="00664459">
              <w:rPr>
                <w:b/>
                <w:szCs w:val="24"/>
              </w:rPr>
              <w:t>Ważniejsze pojęcia dostępne w słowniku</w:t>
            </w:r>
          </w:p>
          <w:p w14:paraId="4C821CC9" w14:textId="6BCFA31D" w:rsidR="00234F56" w:rsidRDefault="00D57FD3" w:rsidP="00F361B1">
            <w:pPr>
              <w:rPr>
                <w:rStyle w:val="Hipercze"/>
                <w:color w:val="auto"/>
                <w:u w:val="none"/>
              </w:rPr>
            </w:pPr>
            <w:hyperlink r:id="rId28" w:tooltip="Link do pojęć stosowanych w statystyce publicznej z dziedziny: Budownictwo" w:history="1">
              <w:r w:rsidR="006D2DF3" w:rsidRPr="00664459">
                <w:rPr>
                  <w:rStyle w:val="Hipercze"/>
                  <w:color w:val="auto"/>
                  <w:u w:val="none"/>
                </w:rPr>
                <w:t xml:space="preserve">Pojęcia stosowane w statystyce publicznej z dziedziny: </w:t>
              </w:r>
              <w:r w:rsidR="00242C96">
                <w:rPr>
                  <w:rStyle w:val="Hipercze"/>
                  <w:color w:val="auto"/>
                  <w:u w:val="none"/>
                </w:rPr>
                <w:t>Budownictwo</w:t>
              </w:r>
            </w:hyperlink>
          </w:p>
          <w:p w14:paraId="1DABE786" w14:textId="6221FA09" w:rsidR="00F361B1" w:rsidRPr="00664459" w:rsidRDefault="00F361B1" w:rsidP="00F361B1">
            <w:pPr>
              <w:rPr>
                <w:b/>
                <w:szCs w:val="24"/>
              </w:rPr>
            </w:pPr>
          </w:p>
        </w:tc>
      </w:tr>
    </w:tbl>
    <w:p w14:paraId="512E515E" w14:textId="2F96CD86" w:rsidR="00D261A2" w:rsidRPr="0079730C" w:rsidRDefault="00D261A2" w:rsidP="0079730C">
      <w:pPr>
        <w:tabs>
          <w:tab w:val="left" w:pos="4710"/>
        </w:tabs>
        <w:rPr>
          <w:sz w:val="18"/>
        </w:rPr>
      </w:pPr>
      <w:bookmarkStart w:id="3" w:name="_GoBack"/>
      <w:bookmarkEnd w:id="3"/>
    </w:p>
    <w:sectPr w:rsidR="00D261A2" w:rsidRPr="0079730C" w:rsidSect="00876818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1227B" w14:textId="77777777" w:rsidR="00BE0C04" w:rsidRDefault="00BE0C04" w:rsidP="000662E2">
      <w:pPr>
        <w:spacing w:after="0" w:line="240" w:lineRule="auto"/>
      </w:pPr>
      <w:r>
        <w:separator/>
      </w:r>
    </w:p>
  </w:endnote>
  <w:endnote w:type="continuationSeparator" w:id="0">
    <w:p w14:paraId="7428A650" w14:textId="77777777" w:rsidR="00BE0C04" w:rsidRDefault="00BE0C0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24CD1D2A-1615-4290-B0FD-0B429EFDE9D6}"/>
    <w:embedBold r:id="rId2" w:fontKey="{740705A3-4141-4AC3-809E-61D5AE3DA59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9C31940-CC09-4753-AC9C-77A4605A6C45}"/>
    <w:embedBold r:id="rId4" w:fontKey="{78FBEBA3-1EAC-49AB-B452-7020755FE4D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F910A1B-1769-4619-A629-8BF610D52AA3}"/>
    <w:embedBold r:id="rId6" w:fontKey="{67B9C154-9CB3-44D0-BC06-B30D9321876D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4C6B91BC-498D-4840-B6A0-724FDE9E90C7}"/>
    <w:embedItalic r:id="rId8" w:fontKey="{CDFF6003-29DD-49C3-AFC4-9FC8ACB834A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D654338-398A-451B-9792-DC8DF10AA3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E681FB2-2A23-4C95-8F41-DF0CC0AD9353}"/>
    <w:embedBold r:id="rId11" w:fontKey="{2481A44A-6E09-46F0-91BB-213FFCC53C8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125704A4-8E57-40B3-B1F7-4D598143D5D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BE0C04" w:rsidRDefault="00BE0C0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BE0C04" w:rsidRDefault="00BE0C0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E0C04" w:rsidRDefault="00BE0C0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E4110" w14:textId="77777777" w:rsidR="00BE0C04" w:rsidRDefault="00BE0C04" w:rsidP="000662E2">
      <w:pPr>
        <w:spacing w:after="0" w:line="240" w:lineRule="auto"/>
      </w:pPr>
      <w:r>
        <w:separator/>
      </w:r>
    </w:p>
  </w:footnote>
  <w:footnote w:type="continuationSeparator" w:id="0">
    <w:p w14:paraId="795C6C1D" w14:textId="77777777" w:rsidR="00BE0C04" w:rsidRDefault="00BE0C04" w:rsidP="000662E2">
      <w:pPr>
        <w:spacing w:after="0" w:line="240" w:lineRule="auto"/>
      </w:pPr>
      <w:r>
        <w:continuationSeparator/>
      </w:r>
    </w:p>
  </w:footnote>
  <w:footnote w:id="1">
    <w:p w14:paraId="59ACFEAB" w14:textId="12C9EE96" w:rsidR="00BE0C04" w:rsidRPr="00467946" w:rsidRDefault="00BE0C04" w:rsidP="007A25FD">
      <w:pPr>
        <w:pStyle w:val="Tekstprzypisudolnego"/>
        <w:spacing w:before="0"/>
        <w:rPr>
          <w:sz w:val="19"/>
          <w:szCs w:val="19"/>
        </w:rPr>
      </w:pPr>
      <w:r w:rsidRPr="00467946">
        <w:rPr>
          <w:rStyle w:val="Odwoanieprzypisudolnego"/>
          <w:sz w:val="19"/>
          <w:szCs w:val="19"/>
        </w:rPr>
        <w:footnoteRef/>
      </w:r>
      <w:r w:rsidRPr="00467946">
        <w:rPr>
          <w:sz w:val="19"/>
          <w:szCs w:val="19"/>
        </w:rPr>
        <w:t xml:space="preserve"> </w:t>
      </w:r>
      <w:r w:rsidRPr="00ED16FD">
        <w:rPr>
          <w:rFonts w:cs="Arial"/>
          <w:sz w:val="16"/>
          <w:szCs w:val="16"/>
        </w:rPr>
        <w:t>Dotyczy budynków odda</w:t>
      </w:r>
      <w:r>
        <w:rPr>
          <w:rFonts w:cs="Arial"/>
          <w:sz w:val="16"/>
          <w:szCs w:val="16"/>
        </w:rPr>
        <w:t>nych</w:t>
      </w:r>
      <w:r w:rsidRPr="00ED16FD">
        <w:rPr>
          <w:rFonts w:cs="Arial"/>
          <w:sz w:val="16"/>
          <w:szCs w:val="16"/>
        </w:rPr>
        <w:t xml:space="preserve"> do użytkowania w całości lub jako pierwsze części nowych budynków; nie dotyczy budynków zbiorowego zamieszkania oraz budynków jednorodzinnych nieprzystosowanych do stałego zamieszkania (domów letnich i domków wypoczynkowych oraz rezydencji wiejskich).</w:t>
      </w:r>
      <w:r w:rsidRPr="00467946">
        <w:rPr>
          <w:rStyle w:val="Odwoanieprzypisudolnego"/>
          <w:sz w:val="19"/>
          <w:szCs w:val="19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1F779D3" w:rsidR="00BE0C04" w:rsidRDefault="00BE0C04">
    <w:pPr>
      <w:pStyle w:val="Nagwek"/>
    </w:pPr>
    <w:r w:rsidRPr="00EB27E2">
      <w:rPr>
        <w:bCs/>
        <w:noProof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3E0996DA" wp14:editId="10ED0523">
              <wp:simplePos x="0" y="0"/>
              <wp:positionH relativeFrom="column">
                <wp:posOffset>5371795</wp:posOffset>
              </wp:positionH>
              <wp:positionV relativeFrom="page">
                <wp:posOffset>-3768547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5" name="Pole tekstowe 5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78615" w14:textId="77777777" w:rsidR="00BE0C04" w:rsidRPr="000010F3" w:rsidRDefault="00BE0C04" w:rsidP="00565816">
                          <w:pPr>
                            <w:spacing w:before="0" w:after="0"/>
                            <w:rPr>
                              <w:color w:val="001D77"/>
                              <w:sz w:val="18"/>
                              <w:szCs w:val="18"/>
                            </w:rPr>
                          </w:pP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onad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połowę 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ogółu 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pracu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jących skupiały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jednostki duże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– o liczbie pracujących 50 i więcej</w:t>
                          </w:r>
                        </w:p>
                        <w:p w14:paraId="4F8FB064" w14:textId="77777777" w:rsidR="00BE0C04" w:rsidRPr="00324436" w:rsidRDefault="00BE0C04" w:rsidP="00565816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996DA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Lorem ipsum dolor sit amet, consectetur adipiscing elit" style="position:absolute;margin-left:423pt;margin-top:-296.75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eBNgIAADcEAAAOAAAAZHJzL2Uyb0RvYy54bWysU8FuEzEQvSPxD5bPkE1CQtNVN1VpKUIq&#10;UKnwAY7tzVq1PcaeZDd8PWNv2kZwQ+zBsnc8b+a9eb64HJxlex2TAd/w2WTKmfYSlPHbhv/4fvt2&#10;xVlC4ZWw4HXDDzrxy/XrVxd9qPUcOrBKR0YgPtV9aHiHGOqqSrLTTqQJBO0p2EJ0AukYt5WKoid0&#10;Z6v5dPq+6iGqEEHqlOjvzRjk64Lftlrit7ZNGpltOPWGZY1l3eS1Wl+IehtF6Iw8tiH+oQsnjKei&#10;z1A3AgXbRfMXlDMyQoIWJxJcBW1rpC4ciM1s+gebh04EXbiQOCk8y5T+H6z8ur+PzKiGLznzwtGI&#10;7sFqhvoxIfSa0W+lkyTJ7iBqx0xIO8cUWIgsGWSUgm+YBJ9Ia427yIQywSRJ02DaGswS9yHVVOkh&#10;UC0cPsBAVilypXAH8jExD9ed8Ft9FSP0nRaKKM5yZnWSOuKkDLLpv4CiXsUOoQANbXRZf1KUETqN&#10;+vA8Xj0gk7nk2Xw5PydCkmKrd7PVssy/EvVTdogJP2lwLG8aHolSQRf7u4S5G1E/XcnFPNwaa4uF&#10;rGd9w8+X82VJOIk4g+RwaxzVnOZv9Fwm+dGrkozC2HFPBaw/ss5ER8o4bAa6mKXYgDoQ/wijk+nl&#10;0aaD+Iuznlzc8PRzJ6LmzH72pOH5bLHIti+HxfJsTod4GtmcRoSXBNVw5GzcXmN5KiPXK9K6NUWG&#10;l06OvZI7izrHl5Ttf3out17e+/o3AAAA//8DAFBLAwQUAAYACAAAACEARG+HBuIAAAAOAQAADwAA&#10;AGRycy9kb3ducmV2LnhtbEyPwW7CMBBE75X4B2srcQM7kARI46CqVa+toC0SNxMvSUS8jmJD0r+v&#10;ObXH2RnNvsm3o2nZDXvXWJIQzQUwpNLqhioJX59vszUw5xVp1VpCCT/oYFtMHnKVaTvQDm97X7FQ&#10;Qi5TEmrvu4xzV9ZolJvbDil4Z9sb5YPsK657NYRy0/KFECk3qqHwoVYdvtRYXvZXI+H7/Xw8xOKj&#10;ejVJN9hRcDIbLuX0cXx+AuZx9H9huOMHdCgC08leSTvWSljHadjiJcySzTIBdo9E0WoF7BRucbpI&#10;gBc5/z+j+AUAAP//AwBQSwECLQAUAAYACAAAACEAtoM4kv4AAADhAQAAEwAAAAAAAAAAAAAAAAAA&#10;AAAAW0NvbnRlbnRfVHlwZXNdLnhtbFBLAQItABQABgAIAAAAIQA4/SH/1gAAAJQBAAALAAAAAAAA&#10;AAAAAAAAAC8BAABfcmVscy8ucmVsc1BLAQItABQABgAIAAAAIQD9zSeBNgIAADcEAAAOAAAAAAAA&#10;AAAAAAAAAC4CAABkcnMvZTJvRG9jLnhtbFBLAQItABQABgAIAAAAIQBEb4cG4gAAAA4BAAAPAAAA&#10;AAAAAAAAAAAAAJAEAABkcnMvZG93bnJldi54bWxQSwUGAAAAAAQABADzAAAAnwUAAAAA&#10;" filled="f" stroked="f">
              <v:textbox>
                <w:txbxContent>
                  <w:p w14:paraId="65678615" w14:textId="77777777" w:rsidR="00BE0C04" w:rsidRPr="000010F3" w:rsidRDefault="00BE0C04" w:rsidP="00565816">
                    <w:pPr>
                      <w:spacing w:before="0" w:after="0"/>
                      <w:rPr>
                        <w:color w:val="001D77"/>
                        <w:sz w:val="18"/>
                        <w:szCs w:val="18"/>
                      </w:rPr>
                    </w:pPr>
                    <w:r w:rsidRPr="000010F3">
                      <w:rPr>
                        <w:color w:val="001D77"/>
                        <w:sz w:val="18"/>
                        <w:szCs w:val="18"/>
                      </w:rPr>
                      <w:t>P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onad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połowę 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ogółu 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>pracu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jących skupiały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jednostki duże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 – o liczbie pracujących 50 i więcej</w:t>
                    </w:r>
                  </w:p>
                  <w:p w14:paraId="4F8FB064" w14:textId="77777777" w:rsidR="00BE0C04" w:rsidRPr="00324436" w:rsidRDefault="00BE0C04" w:rsidP="00565816">
                    <w:pPr>
                      <w:pStyle w:val="tekstzboku"/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Pr="00EB27E2">
      <w:rPr>
        <w:bCs/>
        <w:noProof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138E71B" wp14:editId="0F06D90B">
              <wp:simplePos x="0" y="0"/>
              <wp:positionH relativeFrom="column">
                <wp:posOffset>5219395</wp:posOffset>
              </wp:positionH>
              <wp:positionV relativeFrom="page">
                <wp:posOffset>-3920947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4" name="Pole tekstowe 4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5DBB7" w14:textId="77777777" w:rsidR="00BE0C04" w:rsidRPr="000010F3" w:rsidRDefault="00BE0C04" w:rsidP="00565816">
                          <w:pPr>
                            <w:spacing w:before="0" w:after="0"/>
                            <w:rPr>
                              <w:color w:val="001D77"/>
                              <w:sz w:val="18"/>
                              <w:szCs w:val="18"/>
                            </w:rPr>
                          </w:pP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onad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połowę 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ogółu 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pracu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jących skupiały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jednostki duże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– o liczbie pracujących 50 i więcej</w:t>
                          </w:r>
                        </w:p>
                        <w:p w14:paraId="472AB506" w14:textId="77777777" w:rsidR="00BE0C04" w:rsidRPr="00324436" w:rsidRDefault="00BE0C04" w:rsidP="00565816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38E71B" id="Pole tekstowe 4" o:spid="_x0000_s1036" type="#_x0000_t202" alt="Lorem ipsum dolor sit amet, consectetur adipiscing elit" style="position:absolute;margin-left:411pt;margin-top:-308.75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PHOAIAAD4EAAAOAAAAZHJzL2Uyb0RvYy54bWysU1FvEzEMfkfiP1h5hl5bWtaddp3GxhBS&#10;gUmDH5AmuV60JA5Jurvy63Fy3VbBG+Ieojg+f/b32b64HKyBRxWiRtew2WTKQDmBUrtdw358v327&#10;YhATd5IbdKphBxXZ5fr1q4ve12qOHRqpAhCIi3XvG9al5OuqiqJTlscJeuXI2WKwPJEZdpUMvCd0&#10;a6r5dPq+6jFIH1CoGOn1ZnSydcFvWyXSt7aNKoFpGNWWyhnKuc1ntb7g9S5w32lxLIP/QxWWa0dJ&#10;n6FueOKwD/ovKKtFwIhtmgi0FbatFqpwIDaz6R9s7jvuVeFC4kT/LFP8f7Di6+NdAC0btmDguKUW&#10;3aFRkNRDTNgroGepoiDJNhiUBe3j3oJEgwGiTkAh6Q0IdJG0VmkfgEvtdRTUDVBGpyxx72NNme49&#10;5UrDBxxoVIpc0W9QPERweN1xt1NXIWDfKS6J4ixHViehI07MINv+C0qqle8TFqChDTbrT4oCoVOr&#10;D8/tVUMCkVOezZfz8yUDQb7Vu9lqWfpf8fop2oeYPim0kC8NC0SpoPPHTUy5Gl4//ZKTObzVxpQR&#10;Mg76hp0v58sScOKxOtGEG20p5zR/48xlkh+dLMGJazPeKYFxR9aZ6Eg5Dduh9KhIkhXZojyQDAHH&#10;gaYFpEuH4ReDnoa5YfHnngfFwHx2JOX5bLHI01+MxfJsTkY49WxPPdwJgmpYYjBer1PZmJHyFUne&#10;6qLGSyXHkmlIi0jHhcpbcGqXv17Wfv0bAAD//wMAUEsDBBQABgAIAAAAIQChXUOF4gAAAA4BAAAP&#10;AAAAZHJzL2Rvd25yZXYueG1sTI/BbsIwEETvlfgHayv1BjYpCSGNg6pWvbYCWiRuJl6SiHgdxYak&#10;f19zKsfZGc2+ydejadkVe9dYkjCfCWBIpdUNVRK+dx/TFJjzirRqLaGEX3SwLiYPucq0HWiD162v&#10;WCghlykJtfddxrkrazTKzWyHFLyT7Y3yQfYV170aQrlpeSREwo1qKHyoVYdvNZbn7cVI+Pk8HfYL&#10;8VW9m7gb7Cg4mRWX8ulxfH0B5nH0/2G44Qd0KALT0V5IO9ZKSKMobPESpsl8GQO7RcTqeQnsGG6L&#10;NImBFzm/n1H8AQAA//8DAFBLAQItABQABgAIAAAAIQC2gziS/gAAAOEBAAATAAAAAAAAAAAAAAAA&#10;AAAAAABbQ29udGVudF9UeXBlc10ueG1sUEsBAi0AFAAGAAgAAAAhADj9If/WAAAAlAEAAAsAAAAA&#10;AAAAAAAAAAAALwEAAF9yZWxzLy5yZWxzUEsBAi0AFAAGAAgAAAAhABW9I8c4AgAAPgQAAA4AAAAA&#10;AAAAAAAAAAAALgIAAGRycy9lMm9Eb2MueG1sUEsBAi0AFAAGAAgAAAAhAKFdQ4XiAAAADgEAAA8A&#10;AAAAAAAAAAAAAAAAkgQAAGRycy9kb3ducmV2LnhtbFBLBQYAAAAABAAEAPMAAAChBQAAAAA=&#10;" filled="f" stroked="f">
              <v:textbox>
                <w:txbxContent>
                  <w:p w14:paraId="02E5DBB7" w14:textId="77777777" w:rsidR="00BE0C04" w:rsidRPr="000010F3" w:rsidRDefault="00BE0C04" w:rsidP="00565816">
                    <w:pPr>
                      <w:spacing w:before="0" w:after="0"/>
                      <w:rPr>
                        <w:color w:val="001D77"/>
                        <w:sz w:val="18"/>
                        <w:szCs w:val="18"/>
                      </w:rPr>
                    </w:pPr>
                    <w:r w:rsidRPr="000010F3">
                      <w:rPr>
                        <w:color w:val="001D77"/>
                        <w:sz w:val="18"/>
                        <w:szCs w:val="18"/>
                      </w:rPr>
                      <w:t>P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onad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połowę 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ogółu 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>pracu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jących skupiały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jednostki duże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 – o liczbie pracujących 50 i więcej</w:t>
                    </w:r>
                  </w:p>
                  <w:p w14:paraId="472AB506" w14:textId="77777777" w:rsidR="00BE0C04" w:rsidRPr="00324436" w:rsidRDefault="00BE0C04" w:rsidP="00565816">
                    <w:pPr>
                      <w:pStyle w:val="tekstzboku"/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94FFFF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BE0C04" w:rsidRDefault="00BE0C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266893DC" w:rsidR="00BE0C04" w:rsidRDefault="00BE0C0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D4C594D">
              <wp:simplePos x="0" y="0"/>
              <wp:positionH relativeFrom="column">
                <wp:posOffset>5219065</wp:posOffset>
              </wp:positionH>
              <wp:positionV relativeFrom="paragraph">
                <wp:posOffset>-154940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06BD14" id="Prostokąt 10" o:spid="_x0000_s1026" style="position:absolute;margin-left:410.95pt;margin-top:-12.2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AVl937mAAAADQEAAA8AAABkcnMvZG93bnJl&#10;di54bWxMj0FPg0AQhe8m/ofNmHhrF7C2iAyNUUlMvGhbUnvbsiuQsrPIbin6692e9Dh5X977Jl2O&#10;umWD6m1jCCGcBsAUlUY2VCFs1vkkBmadIClaQwrhW1lYZpcXqUikOdG7GlauYr6EbCIQaue6hHNb&#10;1koLOzWdIp99ml4L58++4rIXJ1+uWx4FwZxr0ZBfqEWnHmtVHlZHjWB2w/pV5vmhKH6etm/x80fx&#10;tXtBvL4aH+6BOTW6PxjO+l4dMu+0N0eSlrUIcRTeeRRhEs1mwM5EGM4XwPYIN7dxtACepfz/F9kv&#10;AAAA//8DAFBLAQItABQABgAIAAAAIQC2gziS/gAAAOEBAAATAAAAAAAAAAAAAAAAAAAAAABbQ29u&#10;dGVudF9UeXBlc10ueG1sUEsBAi0AFAAGAAgAAAAhADj9If/WAAAAlAEAAAsAAAAAAAAAAAAAAAAA&#10;LwEAAF9yZWxzLy5yZWxzUEsBAi0AFAAGAAgAAAAhAHcizoSdAgAAigUAAA4AAAAAAAAAAAAAAAAA&#10;LgIAAGRycy9lMm9Eb2MueG1sUEsBAi0AFAAGAAgAAAAhAAVl937mAAAADQ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0982E4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BE0C04" w:rsidRPr="003C6C8D" w:rsidRDefault="00BE0C04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Nazwa serii wydawniczej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ibwcgYAAFE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3y5xUgQXhRoe7HGW1pkl+QT+ub3Mya/f0V10bJPBImLU4pLSsyESvm2FgtAPqnf&#10;8eZKwFDlb5fzCuVlUf8EbNIZhRyhnS7Yxb5gZCdRBl+G/syPk9hDGcxFMPJj5X5i/Ch/2ZmQPxJW&#10;qTE+fy2kKfgaRrpc6ybojFEqCkk+AknyqgQOfDtBPtqiWRAG05Yn11f/2l296V/9MbB8R7D1xA1g&#10;m/jIBRBaAGbjzghsk2ZPLpTIQhkYhm3SbMyFMrVQ3HmyVw8EANocUOnuatfmu7zYoiCN0tCfN+3m&#10;DmkUzKIoiOZQZgfE7YnUOHZDjKTS4FBGkimIwsSfDUjZHXDKUZRHUjl5+4WQSnUoR7EfMp0C2H4U&#10;BNFsGg3pUYEfRIHzNLJbTjj3kziJ3DC20WEHXrN/N8RISg0OZWyfCpLpNIrd8Ywk1oDa231qWO2v&#10;H4AHkMtddZsjg6thG7khOhwxN4a7EB0j83znelCwOTI4FNto4MOOzZHgPyKW6omOutvEchflkVQP&#10;l1QDim1zcCBtu/y4bzqlfhiH6ZAD0M1Vu91EcTqbxqm6HfohbCM3RKfdGMduiI7R4XQaHMrIHpXM&#10;4W/mDucuONVfky4FXf38Rovqd95d7nJu02NwIWyj/zendIvqr8dDplM8naWBfljrj+GRU/DqbvDt&#10;MbJP3T+nhpb99n0qhBcioWq1EXTd9F7edSbhPNSp6ocY0auMY3cUY88/f2Aod8Gr/mSN7FUDq357&#10;Wpl6x/EsuIf3npE/TeOpeokXRb0QYyilHbshRlNqYCgjKRWkcaKPj/6EjaTVgKo/UsrJ2i+EUgOK&#10;/eDpFMOvAffSocLQT02H6ocY0aGMY9Wh+iHG0mloKGM7VAI/tWpO9YdzF5zqRxjZovqdj3hAH1qI&#10;R061v+GHwdy8Q++vySOlXD3kkVItpR54hwL1y2mrb8GbVvKS7WijeYERwkqe5Wt9Tc2E0tfYAhgQ&#10;07SXoHAxghqw0nqafmMgiW0cHGQMp5RtHB5kDEePbax/xoRMDNs23P228fQgZDgrbONWgaSRzQ6a&#10;xHNQoykdWql1aNJDIKLiHgId2koB4kWNpapXO0RbJWoyjydos/TMO3NdtIqdk/dML5TX1FEAeTVb&#10;UntVZI4Pvd+2ru2K7GxVZD+Qy876aJ6mc1B8QXzNa4Faw+13BRNBlPiRrhUEcGPW6IPafHYwPovY&#10;hguOp0kctJKZxrG1nyYZJm8G1orualZVoAPbBmxcwlkMUJ3l7YL2f3vhjayVTBBzg6jiaenZvooa&#10;+kp+JlhZrF8WZanKJvjp6nnJ0TlWwkQ/eJEkTZI6y0p901GmzAyM+mai9HNGMadH8qIkymlJfyY5&#10;iPmUMk7TRMsoyR4HZxmh0sjqxAaviYGPffhr0ZX4T1noULRD5TkH/L3vxkG70jhpfZtdNuuVKdEq&#10;zL2xaTr/sjFjvLfQyIzKvXFVUMY/F1kJUTXIZn2bJJMalSW5W+200FFzVX2zYusLED9yZlShos5e&#10;FlzI11jId5iDBBDIAdJW+RY+8pLB3Qh3nR55aMP45ee+V+tBnQmzHtqCrHTpid/PMCceKl9R0G2m&#10;wRTUhEjqi2mchHDB7ZmVPUPPqucMCAJtFXanh2q9LNthzln1ARSwxwoVpjDNABvat4TGYi6eS7iG&#10;KZBjZuT4WI9BewosfU1P6qyVWdYQ+fvdB8xrpIZLT4LI8g1rJahX6klg9dVaVSHKjs8kywslrdTM&#10;NHltLkC3qqnUaGyVMNa+1quulMBH/wAAAP//AwBQSwMEFAAGAAgAAAAhADBPDPXeAAAACgEAAA8A&#10;AABkcnMvZG93bnJldi54bWxMj8FuwjAQRO+V+g/WVuqtOCESoWk2CCG1J1SphN5NvE0C9jqKDYS/&#10;rzm1x9U8zbwtV5M14kKj7x0jpLMEBHHjdM8twr5+f1mC8EGxVsYxIdzIw6p6fChVod2Vv+iyC62I&#10;JewLhdCFMBRS+qYjq/zMDcQx+3GjVSGeYyv1qK6x3Bo5T5KFtKrnuNCpgTYdNafd2SIYsxnGOnzc&#10;Putmvd0n9TZ8Hz3i89O0fgMRaAp/MNz1ozpU0engzqy9MAj5azaPKEKWZiDuQJrmOYgDwjJfgKxK&#10;+f+F6hcAAP//AwBQSwECLQAUAAYACAAAACEAtoM4kv4AAADhAQAAEwAAAAAAAAAAAAAAAAAAAAAA&#10;W0NvbnRlbnRfVHlwZXNdLnhtbFBLAQItABQABgAIAAAAIQA4/SH/1gAAAJQBAAALAAAAAAAAAAAA&#10;AAAAAC8BAABfcmVscy8ucmVsc1BLAQItABQABgAIAAAAIQCzHibwcgYAAFEsAAAOAAAAAAAAAAAA&#10;AAAAAC4CAABkcnMvZTJvRG9jLnhtbFBLAQItABQABgAIAAAAIQAwTwz13gAAAAoBAAAPAAAAAAAA&#10;AAAAAAAAAMwIAABkcnMvZG93bnJldi54bWxQSwUGAAAAAAQABADzAAAA1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BE0C04" w:rsidRPr="003C6C8D" w:rsidRDefault="00BE0C04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A319638" wp14:editId="1AF4E4DD">
          <wp:extent cx="1485900" cy="691282"/>
          <wp:effectExtent l="0" t="0" r="0" b="0"/>
          <wp:docPr id="22" name="Obraz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691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94277A" w14:textId="2DF0442C" w:rsidR="00BE0C04" w:rsidRDefault="00BE0C0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FA3567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 lipca 2026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F06CC41" w:rsidR="00BE0C04" w:rsidRPr="00A01B40" w:rsidRDefault="00BE0C04" w:rsidP="00F049AB">
                          <w:pPr>
                            <w:pStyle w:val="Datainformacjisygnalnej"/>
                          </w:pPr>
                          <w:r>
                            <w:t>01.07.2026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 1 lipca 2026 roku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fo0OgIAAD4EAAAOAAAAZHJzL2Uyb0RvYy54bWysU9tu2zAMfR+wfxD0vjhxLmuMOEXXrsOA&#10;bivQ7QMYWY7VyKImKbXTrx8lJ1mwvQ3Lg0CF5iHP4dHqum81e5HOKzQln4zGnEkjsFJmW/If3+/f&#10;XXHmA5gKNBpZ8oP0/Hr99s2qs4XMsUFdSccIxPiisyVvQrBFlnnRyBb8CK00lKzRtRDo6rZZ5aAj&#10;9FZn+Xi8yDp0lXUopPf0792Q5OuEX9dShG917WVguuQ0W0inS+cmntl6BcXWgW2UOI4B/zBFC8pQ&#10;0zPUHQRge6f+gmqVcOixDiOBbYZ1rYRMHIjNZPwHm6cGrExcSBxvzzL5/wcrvr48OqaqktOiDLS0&#10;okfUkgW58wE7yXLOKukFSZY42f1Gqx2IZ8WUSWuJoT9sDWgjn9mEaWUFsHycL5jD3X4UJe6sL6jT&#10;k6Veof+APVklyeXtA4qdZwZvGzBbeeMcdo2EiihOYmV2UTrg+Aiy6b5gRbPCPmAC6mvXRv1JUUbo&#10;tOrDeb2yD0zElrNpni+nnAnKTaeL+dUytYDiVG2dD58ktiwGJXdkn4QOLw8+xGmgOH0Smxm8V1on&#10;C2nDupIv5/k8FVxkWhXI4Vq1JPE4/gbPRZIfTZWKAyg9xNRAmyPrSHSgHPpNn3Y0PYm5wepAMjgc&#10;DE0PkIIG3StnHZm55P7nHpzkTH82JOVyMptF96fLbP4+p4u7zGwuM2AEQZU8cDaEtyG9mIHyDUle&#10;q6RG3M0wyXFkMmkS6figomMu7+mr389+/QsAAP//AwBQSwMEFAAGAAgAAAAhALTJV9/eAAAACgEA&#10;AA8AAABkcnMvZG93bnJldi54bWxMj8FOwzAQRO9I/IO1SNyo3ZJWScimQiCuoLaAxM2Nt0lEvI5i&#10;twl/j3tqj6MZzbwp1pPtxIkG3zpGmM8UCOLKmZZrhM/d20MKwgfNRneOCeGPPKzL25tC58aNvKHT&#10;NtQilrDPNUITQp9L6auGrPYz1xNH7+AGq0OUQy3NoMdYbju5UGolrW45LjS6p5eGqt/t0SJ8vR9+&#10;vhP1Ub/aZT+6SUm2mUS8v5uen0AEmsIlDGf8iA5lZNq7IxsvOoT0cRHRA0Iyz0CcA2qZJiD2CFmS&#10;gSwLeX2h/AcAAP//AwBQSwECLQAUAAYACAAAACEAtoM4kv4AAADhAQAAEwAAAAAAAAAAAAAAAAAA&#10;AAAAW0NvbnRlbnRfVHlwZXNdLnhtbFBLAQItABQABgAIAAAAIQA4/SH/1gAAAJQBAAALAAAAAAAA&#10;AAAAAAAAAC8BAABfcmVscy8ucmVsc1BLAQItABQABgAIAAAAIQBxCfo0OgIAAD4EAAAOAAAAAAAA&#10;AAAAAAAAAC4CAABkcnMvZTJvRG9jLnhtbFBLAQItABQABgAIAAAAIQC0yVff3gAAAAoBAAAPAAAA&#10;AAAAAAAAAAAAAJQEAABkcnMvZG93bnJldi54bWxQSwUGAAAAAAQABADzAAAAnwUAAAAA&#10;" filled="f" stroked="f">
              <v:textbox>
                <w:txbxContent>
                  <w:p w14:paraId="71967FEA" w14:textId="2F06CC41" w:rsidR="00BE0C04" w:rsidRPr="00A01B40" w:rsidRDefault="00BE0C04" w:rsidP="00F049AB">
                    <w:pPr>
                      <w:pStyle w:val="Datainformacjisygnalnej"/>
                    </w:pPr>
                    <w:r>
                      <w:t>01.07.2026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BE0C04" w:rsidRDefault="00BE0C04">
    <w:pPr>
      <w:pStyle w:val="Nagwek"/>
    </w:pPr>
  </w:p>
  <w:p w14:paraId="0738E4E9" w14:textId="77777777" w:rsidR="00BE0C04" w:rsidRDefault="00BE0C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8F"/>
    <w:rsid w:val="00001C5B"/>
    <w:rsid w:val="00003237"/>
    <w:rsid w:val="00003437"/>
    <w:rsid w:val="00005741"/>
    <w:rsid w:val="00005818"/>
    <w:rsid w:val="0000709F"/>
    <w:rsid w:val="00007A7C"/>
    <w:rsid w:val="000108B8"/>
    <w:rsid w:val="00012F6C"/>
    <w:rsid w:val="000140D7"/>
    <w:rsid w:val="000152F5"/>
    <w:rsid w:val="00015959"/>
    <w:rsid w:val="00015A1A"/>
    <w:rsid w:val="000167B8"/>
    <w:rsid w:val="00016D30"/>
    <w:rsid w:val="00021E8E"/>
    <w:rsid w:val="000246F9"/>
    <w:rsid w:val="00025411"/>
    <w:rsid w:val="00027694"/>
    <w:rsid w:val="00032FE8"/>
    <w:rsid w:val="00034195"/>
    <w:rsid w:val="00034B4B"/>
    <w:rsid w:val="00034E80"/>
    <w:rsid w:val="00036602"/>
    <w:rsid w:val="0003680F"/>
    <w:rsid w:val="00041315"/>
    <w:rsid w:val="000414DD"/>
    <w:rsid w:val="000427E4"/>
    <w:rsid w:val="0004582E"/>
    <w:rsid w:val="0004596F"/>
    <w:rsid w:val="000470AA"/>
    <w:rsid w:val="000472EE"/>
    <w:rsid w:val="00047581"/>
    <w:rsid w:val="000512EE"/>
    <w:rsid w:val="00055FCF"/>
    <w:rsid w:val="00056FB7"/>
    <w:rsid w:val="00057962"/>
    <w:rsid w:val="00057CA1"/>
    <w:rsid w:val="00060169"/>
    <w:rsid w:val="00060AF2"/>
    <w:rsid w:val="00061CC4"/>
    <w:rsid w:val="00063366"/>
    <w:rsid w:val="000647A9"/>
    <w:rsid w:val="00065511"/>
    <w:rsid w:val="00065AAA"/>
    <w:rsid w:val="000662E2"/>
    <w:rsid w:val="00066883"/>
    <w:rsid w:val="000673BD"/>
    <w:rsid w:val="00071687"/>
    <w:rsid w:val="00071B39"/>
    <w:rsid w:val="00072862"/>
    <w:rsid w:val="00074DD8"/>
    <w:rsid w:val="000753AF"/>
    <w:rsid w:val="00075759"/>
    <w:rsid w:val="000766F7"/>
    <w:rsid w:val="000801D5"/>
    <w:rsid w:val="000806F7"/>
    <w:rsid w:val="00080AD8"/>
    <w:rsid w:val="00081A75"/>
    <w:rsid w:val="00083052"/>
    <w:rsid w:val="00084221"/>
    <w:rsid w:val="00085B18"/>
    <w:rsid w:val="000911E1"/>
    <w:rsid w:val="00092305"/>
    <w:rsid w:val="00093EA7"/>
    <w:rsid w:val="00095D14"/>
    <w:rsid w:val="00096015"/>
    <w:rsid w:val="00097840"/>
    <w:rsid w:val="000A01E4"/>
    <w:rsid w:val="000A176A"/>
    <w:rsid w:val="000A3008"/>
    <w:rsid w:val="000A4B38"/>
    <w:rsid w:val="000B0727"/>
    <w:rsid w:val="000B1A5D"/>
    <w:rsid w:val="000B2F88"/>
    <w:rsid w:val="000B433C"/>
    <w:rsid w:val="000C0038"/>
    <w:rsid w:val="000C135D"/>
    <w:rsid w:val="000C25F5"/>
    <w:rsid w:val="000C2857"/>
    <w:rsid w:val="000C3E71"/>
    <w:rsid w:val="000D0212"/>
    <w:rsid w:val="000D1037"/>
    <w:rsid w:val="000D13C1"/>
    <w:rsid w:val="000D14C5"/>
    <w:rsid w:val="000D1808"/>
    <w:rsid w:val="000D181D"/>
    <w:rsid w:val="000D1D43"/>
    <w:rsid w:val="000D225C"/>
    <w:rsid w:val="000D24D0"/>
    <w:rsid w:val="000D2A5C"/>
    <w:rsid w:val="000D39F0"/>
    <w:rsid w:val="000D5469"/>
    <w:rsid w:val="000D5A2E"/>
    <w:rsid w:val="000E0020"/>
    <w:rsid w:val="000E0206"/>
    <w:rsid w:val="000E0918"/>
    <w:rsid w:val="000E0D85"/>
    <w:rsid w:val="000E3A10"/>
    <w:rsid w:val="000E4577"/>
    <w:rsid w:val="000E464A"/>
    <w:rsid w:val="000E5CCB"/>
    <w:rsid w:val="000E5EDA"/>
    <w:rsid w:val="000E70C4"/>
    <w:rsid w:val="000E79A9"/>
    <w:rsid w:val="000F09F2"/>
    <w:rsid w:val="000F3673"/>
    <w:rsid w:val="000F3CD0"/>
    <w:rsid w:val="000F644F"/>
    <w:rsid w:val="001011C3"/>
    <w:rsid w:val="00101B69"/>
    <w:rsid w:val="00102184"/>
    <w:rsid w:val="00102230"/>
    <w:rsid w:val="00102C3A"/>
    <w:rsid w:val="00102CEC"/>
    <w:rsid w:val="00104A94"/>
    <w:rsid w:val="00106DA3"/>
    <w:rsid w:val="0010756C"/>
    <w:rsid w:val="0010785E"/>
    <w:rsid w:val="00110214"/>
    <w:rsid w:val="00110D87"/>
    <w:rsid w:val="00112399"/>
    <w:rsid w:val="00114568"/>
    <w:rsid w:val="00114DB9"/>
    <w:rsid w:val="00116087"/>
    <w:rsid w:val="00116951"/>
    <w:rsid w:val="00117711"/>
    <w:rsid w:val="00117F92"/>
    <w:rsid w:val="0012155B"/>
    <w:rsid w:val="00122E6D"/>
    <w:rsid w:val="001231FC"/>
    <w:rsid w:val="00124A4D"/>
    <w:rsid w:val="00125DC3"/>
    <w:rsid w:val="0012740B"/>
    <w:rsid w:val="00127A3F"/>
    <w:rsid w:val="00127EC6"/>
    <w:rsid w:val="00130296"/>
    <w:rsid w:val="00130815"/>
    <w:rsid w:val="00131445"/>
    <w:rsid w:val="00131BA6"/>
    <w:rsid w:val="00132F72"/>
    <w:rsid w:val="00134145"/>
    <w:rsid w:val="00134C46"/>
    <w:rsid w:val="001364A0"/>
    <w:rsid w:val="00136736"/>
    <w:rsid w:val="00136D67"/>
    <w:rsid w:val="0014074F"/>
    <w:rsid w:val="00142367"/>
    <w:rsid w:val="001423B6"/>
    <w:rsid w:val="001443F7"/>
    <w:rsid w:val="001448A7"/>
    <w:rsid w:val="0014651A"/>
    <w:rsid w:val="00146621"/>
    <w:rsid w:val="00151367"/>
    <w:rsid w:val="00151F8F"/>
    <w:rsid w:val="00152A5A"/>
    <w:rsid w:val="001547AA"/>
    <w:rsid w:val="001557F7"/>
    <w:rsid w:val="00155F3F"/>
    <w:rsid w:val="00156551"/>
    <w:rsid w:val="0015741C"/>
    <w:rsid w:val="001579F5"/>
    <w:rsid w:val="00157B21"/>
    <w:rsid w:val="001617E3"/>
    <w:rsid w:val="00162325"/>
    <w:rsid w:val="0016293B"/>
    <w:rsid w:val="00162953"/>
    <w:rsid w:val="00164C35"/>
    <w:rsid w:val="00165FD6"/>
    <w:rsid w:val="0016621A"/>
    <w:rsid w:val="001663EF"/>
    <w:rsid w:val="001665EF"/>
    <w:rsid w:val="00167EFE"/>
    <w:rsid w:val="0017024C"/>
    <w:rsid w:val="00170742"/>
    <w:rsid w:val="0017298E"/>
    <w:rsid w:val="00173433"/>
    <w:rsid w:val="00173F26"/>
    <w:rsid w:val="001773DB"/>
    <w:rsid w:val="001812A3"/>
    <w:rsid w:val="00182CA1"/>
    <w:rsid w:val="00183245"/>
    <w:rsid w:val="001855BC"/>
    <w:rsid w:val="0018582D"/>
    <w:rsid w:val="00185B23"/>
    <w:rsid w:val="001864CD"/>
    <w:rsid w:val="00186844"/>
    <w:rsid w:val="0018687B"/>
    <w:rsid w:val="00186D83"/>
    <w:rsid w:val="00191794"/>
    <w:rsid w:val="0019315A"/>
    <w:rsid w:val="001951DA"/>
    <w:rsid w:val="00196838"/>
    <w:rsid w:val="0019761A"/>
    <w:rsid w:val="0019766B"/>
    <w:rsid w:val="001A0FFF"/>
    <w:rsid w:val="001A1AF0"/>
    <w:rsid w:val="001A202D"/>
    <w:rsid w:val="001A22C4"/>
    <w:rsid w:val="001A5A71"/>
    <w:rsid w:val="001A7506"/>
    <w:rsid w:val="001A75ED"/>
    <w:rsid w:val="001A7EA2"/>
    <w:rsid w:val="001B04D3"/>
    <w:rsid w:val="001B053D"/>
    <w:rsid w:val="001B099A"/>
    <w:rsid w:val="001B1612"/>
    <w:rsid w:val="001B1E99"/>
    <w:rsid w:val="001B22DC"/>
    <w:rsid w:val="001B22E5"/>
    <w:rsid w:val="001B3218"/>
    <w:rsid w:val="001B5C6B"/>
    <w:rsid w:val="001B701E"/>
    <w:rsid w:val="001B7C46"/>
    <w:rsid w:val="001C06C8"/>
    <w:rsid w:val="001C15EF"/>
    <w:rsid w:val="001C1B4A"/>
    <w:rsid w:val="001C3136"/>
    <w:rsid w:val="001C3269"/>
    <w:rsid w:val="001C53FE"/>
    <w:rsid w:val="001C54C5"/>
    <w:rsid w:val="001C55E8"/>
    <w:rsid w:val="001D0669"/>
    <w:rsid w:val="001D07C1"/>
    <w:rsid w:val="001D19B6"/>
    <w:rsid w:val="001D1DB4"/>
    <w:rsid w:val="001D1F6B"/>
    <w:rsid w:val="001D23F1"/>
    <w:rsid w:val="001D25F9"/>
    <w:rsid w:val="001D500A"/>
    <w:rsid w:val="001D5970"/>
    <w:rsid w:val="001D5AAC"/>
    <w:rsid w:val="001D61ED"/>
    <w:rsid w:val="001E01F5"/>
    <w:rsid w:val="001E5B2D"/>
    <w:rsid w:val="001E5E62"/>
    <w:rsid w:val="001F0806"/>
    <w:rsid w:val="001F1871"/>
    <w:rsid w:val="001F191A"/>
    <w:rsid w:val="001F1DC8"/>
    <w:rsid w:val="001F2D3F"/>
    <w:rsid w:val="001F5775"/>
    <w:rsid w:val="001F61D9"/>
    <w:rsid w:val="0020043D"/>
    <w:rsid w:val="0020156C"/>
    <w:rsid w:val="00201D17"/>
    <w:rsid w:val="00202130"/>
    <w:rsid w:val="00203A98"/>
    <w:rsid w:val="00203FF4"/>
    <w:rsid w:val="00204818"/>
    <w:rsid w:val="002052F2"/>
    <w:rsid w:val="00205460"/>
    <w:rsid w:val="00214229"/>
    <w:rsid w:val="00214476"/>
    <w:rsid w:val="00214CD8"/>
    <w:rsid w:val="00216634"/>
    <w:rsid w:val="00222EF7"/>
    <w:rsid w:val="00225C16"/>
    <w:rsid w:val="00230969"/>
    <w:rsid w:val="00232C29"/>
    <w:rsid w:val="00234F56"/>
    <w:rsid w:val="00237940"/>
    <w:rsid w:val="00240087"/>
    <w:rsid w:val="00241D14"/>
    <w:rsid w:val="00242356"/>
    <w:rsid w:val="00242654"/>
    <w:rsid w:val="00242C96"/>
    <w:rsid w:val="00242D31"/>
    <w:rsid w:val="002432AF"/>
    <w:rsid w:val="002441FF"/>
    <w:rsid w:val="00245903"/>
    <w:rsid w:val="002509B9"/>
    <w:rsid w:val="00252C0E"/>
    <w:rsid w:val="00253594"/>
    <w:rsid w:val="00253B38"/>
    <w:rsid w:val="0025481E"/>
    <w:rsid w:val="00255693"/>
    <w:rsid w:val="00256A33"/>
    <w:rsid w:val="002574F9"/>
    <w:rsid w:val="0026180F"/>
    <w:rsid w:val="00261A2F"/>
    <w:rsid w:val="00262B61"/>
    <w:rsid w:val="00262CC6"/>
    <w:rsid w:val="0026390F"/>
    <w:rsid w:val="0026393A"/>
    <w:rsid w:val="00263A9B"/>
    <w:rsid w:val="00263E08"/>
    <w:rsid w:val="002652D4"/>
    <w:rsid w:val="00270294"/>
    <w:rsid w:val="00271DE0"/>
    <w:rsid w:val="00276811"/>
    <w:rsid w:val="00276FD9"/>
    <w:rsid w:val="002773F8"/>
    <w:rsid w:val="00277A87"/>
    <w:rsid w:val="00280E70"/>
    <w:rsid w:val="002817BE"/>
    <w:rsid w:val="00282699"/>
    <w:rsid w:val="00283A5F"/>
    <w:rsid w:val="00284F78"/>
    <w:rsid w:val="00285867"/>
    <w:rsid w:val="00290859"/>
    <w:rsid w:val="002926DF"/>
    <w:rsid w:val="0029346E"/>
    <w:rsid w:val="00293C78"/>
    <w:rsid w:val="00295D7A"/>
    <w:rsid w:val="00295DEF"/>
    <w:rsid w:val="0029607E"/>
    <w:rsid w:val="0029628E"/>
    <w:rsid w:val="00296697"/>
    <w:rsid w:val="002A0BF9"/>
    <w:rsid w:val="002A2E23"/>
    <w:rsid w:val="002A3BC9"/>
    <w:rsid w:val="002A4A9A"/>
    <w:rsid w:val="002A7E0A"/>
    <w:rsid w:val="002B0472"/>
    <w:rsid w:val="002B11CB"/>
    <w:rsid w:val="002B1CFA"/>
    <w:rsid w:val="002B4A32"/>
    <w:rsid w:val="002B4B2F"/>
    <w:rsid w:val="002B6B12"/>
    <w:rsid w:val="002B6EA5"/>
    <w:rsid w:val="002B74D7"/>
    <w:rsid w:val="002B7BA6"/>
    <w:rsid w:val="002C21F0"/>
    <w:rsid w:val="002C3AA2"/>
    <w:rsid w:val="002C66AA"/>
    <w:rsid w:val="002D01DF"/>
    <w:rsid w:val="002D09D4"/>
    <w:rsid w:val="002D2429"/>
    <w:rsid w:val="002D30EE"/>
    <w:rsid w:val="002D415F"/>
    <w:rsid w:val="002D587D"/>
    <w:rsid w:val="002D7E86"/>
    <w:rsid w:val="002E0003"/>
    <w:rsid w:val="002E09D2"/>
    <w:rsid w:val="002E1306"/>
    <w:rsid w:val="002E202F"/>
    <w:rsid w:val="002E3EB3"/>
    <w:rsid w:val="002E3F14"/>
    <w:rsid w:val="002E43F1"/>
    <w:rsid w:val="002E45AB"/>
    <w:rsid w:val="002E53C6"/>
    <w:rsid w:val="002E6140"/>
    <w:rsid w:val="002E6985"/>
    <w:rsid w:val="002E69B0"/>
    <w:rsid w:val="002E6D46"/>
    <w:rsid w:val="002E6DBE"/>
    <w:rsid w:val="002E71B6"/>
    <w:rsid w:val="002E7D13"/>
    <w:rsid w:val="002F0594"/>
    <w:rsid w:val="002F11F1"/>
    <w:rsid w:val="002F21C1"/>
    <w:rsid w:val="002F2B1A"/>
    <w:rsid w:val="002F2FE9"/>
    <w:rsid w:val="002F35B9"/>
    <w:rsid w:val="002F35F6"/>
    <w:rsid w:val="002F3FF2"/>
    <w:rsid w:val="002F4F2C"/>
    <w:rsid w:val="002F65BB"/>
    <w:rsid w:val="002F6D71"/>
    <w:rsid w:val="002F77C8"/>
    <w:rsid w:val="003004F1"/>
    <w:rsid w:val="00304F22"/>
    <w:rsid w:val="00305B8C"/>
    <w:rsid w:val="00306B87"/>
    <w:rsid w:val="00306C7C"/>
    <w:rsid w:val="003070B4"/>
    <w:rsid w:val="00307A59"/>
    <w:rsid w:val="0031154F"/>
    <w:rsid w:val="00311851"/>
    <w:rsid w:val="003119C8"/>
    <w:rsid w:val="00311C7A"/>
    <w:rsid w:val="00312ECF"/>
    <w:rsid w:val="00313D0E"/>
    <w:rsid w:val="00314F86"/>
    <w:rsid w:val="00316F33"/>
    <w:rsid w:val="00317243"/>
    <w:rsid w:val="00317F4D"/>
    <w:rsid w:val="00322EDD"/>
    <w:rsid w:val="00324436"/>
    <w:rsid w:val="00325009"/>
    <w:rsid w:val="00325581"/>
    <w:rsid w:val="003309FA"/>
    <w:rsid w:val="00330CA6"/>
    <w:rsid w:val="00332320"/>
    <w:rsid w:val="003352C7"/>
    <w:rsid w:val="00337F47"/>
    <w:rsid w:val="00341811"/>
    <w:rsid w:val="00341ED1"/>
    <w:rsid w:val="003434E4"/>
    <w:rsid w:val="00343C24"/>
    <w:rsid w:val="00344882"/>
    <w:rsid w:val="00346BE7"/>
    <w:rsid w:val="00347945"/>
    <w:rsid w:val="00347B58"/>
    <w:rsid w:val="00347D72"/>
    <w:rsid w:val="003505DD"/>
    <w:rsid w:val="00352AA8"/>
    <w:rsid w:val="00353F45"/>
    <w:rsid w:val="00355274"/>
    <w:rsid w:val="00357611"/>
    <w:rsid w:val="00360021"/>
    <w:rsid w:val="00360216"/>
    <w:rsid w:val="003604F3"/>
    <w:rsid w:val="00361253"/>
    <w:rsid w:val="0036154B"/>
    <w:rsid w:val="003624E2"/>
    <w:rsid w:val="00362F7A"/>
    <w:rsid w:val="00363A37"/>
    <w:rsid w:val="0036432A"/>
    <w:rsid w:val="0036439D"/>
    <w:rsid w:val="003648B8"/>
    <w:rsid w:val="00364AF9"/>
    <w:rsid w:val="00367237"/>
    <w:rsid w:val="0037077F"/>
    <w:rsid w:val="00370ADC"/>
    <w:rsid w:val="0037180A"/>
    <w:rsid w:val="00372411"/>
    <w:rsid w:val="0037256E"/>
    <w:rsid w:val="00372A75"/>
    <w:rsid w:val="00373882"/>
    <w:rsid w:val="00374018"/>
    <w:rsid w:val="00374CDD"/>
    <w:rsid w:val="00374F83"/>
    <w:rsid w:val="003751F8"/>
    <w:rsid w:val="00376A70"/>
    <w:rsid w:val="003779A7"/>
    <w:rsid w:val="00377EBD"/>
    <w:rsid w:val="00380C22"/>
    <w:rsid w:val="00384116"/>
    <w:rsid w:val="003843DB"/>
    <w:rsid w:val="003861B5"/>
    <w:rsid w:val="00387B86"/>
    <w:rsid w:val="00391090"/>
    <w:rsid w:val="003926F9"/>
    <w:rsid w:val="00393761"/>
    <w:rsid w:val="00394E26"/>
    <w:rsid w:val="00396478"/>
    <w:rsid w:val="00396691"/>
    <w:rsid w:val="00396C66"/>
    <w:rsid w:val="00397D18"/>
    <w:rsid w:val="003A044B"/>
    <w:rsid w:val="003A1B36"/>
    <w:rsid w:val="003A2274"/>
    <w:rsid w:val="003A2F92"/>
    <w:rsid w:val="003A3074"/>
    <w:rsid w:val="003A339B"/>
    <w:rsid w:val="003A6F86"/>
    <w:rsid w:val="003A7544"/>
    <w:rsid w:val="003B0702"/>
    <w:rsid w:val="003B1454"/>
    <w:rsid w:val="003B18B6"/>
    <w:rsid w:val="003B2E6A"/>
    <w:rsid w:val="003B43FA"/>
    <w:rsid w:val="003B5BC1"/>
    <w:rsid w:val="003B6FF9"/>
    <w:rsid w:val="003C161B"/>
    <w:rsid w:val="003C32E4"/>
    <w:rsid w:val="003C495C"/>
    <w:rsid w:val="003C4D5C"/>
    <w:rsid w:val="003C5622"/>
    <w:rsid w:val="003C59E0"/>
    <w:rsid w:val="003C6C8D"/>
    <w:rsid w:val="003C764E"/>
    <w:rsid w:val="003C7806"/>
    <w:rsid w:val="003D0572"/>
    <w:rsid w:val="003D128A"/>
    <w:rsid w:val="003D2656"/>
    <w:rsid w:val="003D4B92"/>
    <w:rsid w:val="003D4CD3"/>
    <w:rsid w:val="003D4F95"/>
    <w:rsid w:val="003D5F42"/>
    <w:rsid w:val="003D60A9"/>
    <w:rsid w:val="003D6724"/>
    <w:rsid w:val="003D6E2C"/>
    <w:rsid w:val="003D7B6C"/>
    <w:rsid w:val="003E24FC"/>
    <w:rsid w:val="003E43FD"/>
    <w:rsid w:val="003E58E6"/>
    <w:rsid w:val="003E6763"/>
    <w:rsid w:val="003E76F6"/>
    <w:rsid w:val="003E7B44"/>
    <w:rsid w:val="003F0E89"/>
    <w:rsid w:val="003F165E"/>
    <w:rsid w:val="003F2160"/>
    <w:rsid w:val="003F2362"/>
    <w:rsid w:val="003F41AA"/>
    <w:rsid w:val="003F4C97"/>
    <w:rsid w:val="003F4E28"/>
    <w:rsid w:val="003F5914"/>
    <w:rsid w:val="003F6597"/>
    <w:rsid w:val="003F666D"/>
    <w:rsid w:val="003F6A4A"/>
    <w:rsid w:val="003F7FE6"/>
    <w:rsid w:val="00400193"/>
    <w:rsid w:val="004001A9"/>
    <w:rsid w:val="0040038A"/>
    <w:rsid w:val="004014D8"/>
    <w:rsid w:val="00402088"/>
    <w:rsid w:val="00403602"/>
    <w:rsid w:val="004045C6"/>
    <w:rsid w:val="00404B9F"/>
    <w:rsid w:val="004058BD"/>
    <w:rsid w:val="0040590B"/>
    <w:rsid w:val="00405939"/>
    <w:rsid w:val="00405F14"/>
    <w:rsid w:val="00406348"/>
    <w:rsid w:val="00407BEF"/>
    <w:rsid w:val="00407FB6"/>
    <w:rsid w:val="00410730"/>
    <w:rsid w:val="00413940"/>
    <w:rsid w:val="00414B34"/>
    <w:rsid w:val="00415D5C"/>
    <w:rsid w:val="00416EAF"/>
    <w:rsid w:val="00417943"/>
    <w:rsid w:val="00421231"/>
    <w:rsid w:val="004212E7"/>
    <w:rsid w:val="00422DCC"/>
    <w:rsid w:val="00423400"/>
    <w:rsid w:val="00423C88"/>
    <w:rsid w:val="00424076"/>
    <w:rsid w:val="0042446D"/>
    <w:rsid w:val="0042461E"/>
    <w:rsid w:val="004254BB"/>
    <w:rsid w:val="004261C4"/>
    <w:rsid w:val="00426A49"/>
    <w:rsid w:val="00426D64"/>
    <w:rsid w:val="00427051"/>
    <w:rsid w:val="00427BF8"/>
    <w:rsid w:val="00427E8C"/>
    <w:rsid w:val="004318A6"/>
    <w:rsid w:val="00431C02"/>
    <w:rsid w:val="00433F50"/>
    <w:rsid w:val="004366B8"/>
    <w:rsid w:val="00437395"/>
    <w:rsid w:val="00440C7B"/>
    <w:rsid w:val="00441FC3"/>
    <w:rsid w:val="00445047"/>
    <w:rsid w:val="00445A42"/>
    <w:rsid w:val="00446213"/>
    <w:rsid w:val="00446749"/>
    <w:rsid w:val="00447778"/>
    <w:rsid w:val="00447E06"/>
    <w:rsid w:val="00450A89"/>
    <w:rsid w:val="00450BC5"/>
    <w:rsid w:val="00452051"/>
    <w:rsid w:val="00453EB7"/>
    <w:rsid w:val="00456A37"/>
    <w:rsid w:val="00457427"/>
    <w:rsid w:val="00457516"/>
    <w:rsid w:val="00460470"/>
    <w:rsid w:val="00460E67"/>
    <w:rsid w:val="00461AAD"/>
    <w:rsid w:val="00461B88"/>
    <w:rsid w:val="00463E39"/>
    <w:rsid w:val="00464D51"/>
    <w:rsid w:val="004657FC"/>
    <w:rsid w:val="00466541"/>
    <w:rsid w:val="00466C94"/>
    <w:rsid w:val="00467946"/>
    <w:rsid w:val="004703AA"/>
    <w:rsid w:val="00471427"/>
    <w:rsid w:val="004726C1"/>
    <w:rsid w:val="00472B33"/>
    <w:rsid w:val="004733F6"/>
    <w:rsid w:val="0047468B"/>
    <w:rsid w:val="00474E69"/>
    <w:rsid w:val="0047751D"/>
    <w:rsid w:val="00481025"/>
    <w:rsid w:val="00482F23"/>
    <w:rsid w:val="00483E9F"/>
    <w:rsid w:val="004853FB"/>
    <w:rsid w:val="00485A2C"/>
    <w:rsid w:val="0049168D"/>
    <w:rsid w:val="00491DBD"/>
    <w:rsid w:val="004922AE"/>
    <w:rsid w:val="004928D7"/>
    <w:rsid w:val="00493B6D"/>
    <w:rsid w:val="0049621B"/>
    <w:rsid w:val="004969F2"/>
    <w:rsid w:val="004A0925"/>
    <w:rsid w:val="004A16EF"/>
    <w:rsid w:val="004A1D19"/>
    <w:rsid w:val="004A3342"/>
    <w:rsid w:val="004A3681"/>
    <w:rsid w:val="004A3C88"/>
    <w:rsid w:val="004A4140"/>
    <w:rsid w:val="004A5B2B"/>
    <w:rsid w:val="004A737C"/>
    <w:rsid w:val="004B09EF"/>
    <w:rsid w:val="004B4510"/>
    <w:rsid w:val="004B4D0B"/>
    <w:rsid w:val="004B52F7"/>
    <w:rsid w:val="004C0512"/>
    <w:rsid w:val="004C1895"/>
    <w:rsid w:val="004C2C82"/>
    <w:rsid w:val="004C6111"/>
    <w:rsid w:val="004C6D40"/>
    <w:rsid w:val="004C6E7C"/>
    <w:rsid w:val="004D08DE"/>
    <w:rsid w:val="004D17AE"/>
    <w:rsid w:val="004D27BE"/>
    <w:rsid w:val="004E154F"/>
    <w:rsid w:val="004E2205"/>
    <w:rsid w:val="004E3325"/>
    <w:rsid w:val="004E4053"/>
    <w:rsid w:val="004E4C40"/>
    <w:rsid w:val="004E5D06"/>
    <w:rsid w:val="004E62B5"/>
    <w:rsid w:val="004E6AA8"/>
    <w:rsid w:val="004F0335"/>
    <w:rsid w:val="004F0C3C"/>
    <w:rsid w:val="004F194C"/>
    <w:rsid w:val="004F214F"/>
    <w:rsid w:val="004F2280"/>
    <w:rsid w:val="004F23BB"/>
    <w:rsid w:val="004F41CA"/>
    <w:rsid w:val="004F63FC"/>
    <w:rsid w:val="004F736A"/>
    <w:rsid w:val="004F78C8"/>
    <w:rsid w:val="004F7AE5"/>
    <w:rsid w:val="00500FA9"/>
    <w:rsid w:val="005019C3"/>
    <w:rsid w:val="00502032"/>
    <w:rsid w:val="00504568"/>
    <w:rsid w:val="00504F88"/>
    <w:rsid w:val="005056AC"/>
    <w:rsid w:val="00505A0D"/>
    <w:rsid w:val="00505A92"/>
    <w:rsid w:val="005064E1"/>
    <w:rsid w:val="0051110E"/>
    <w:rsid w:val="00511872"/>
    <w:rsid w:val="005119AD"/>
    <w:rsid w:val="00512F39"/>
    <w:rsid w:val="00514985"/>
    <w:rsid w:val="0051533E"/>
    <w:rsid w:val="005154D8"/>
    <w:rsid w:val="0051675E"/>
    <w:rsid w:val="00516B82"/>
    <w:rsid w:val="00520122"/>
    <w:rsid w:val="005203F1"/>
    <w:rsid w:val="00520F85"/>
    <w:rsid w:val="00521BC3"/>
    <w:rsid w:val="005231CB"/>
    <w:rsid w:val="00524477"/>
    <w:rsid w:val="005251F7"/>
    <w:rsid w:val="00525678"/>
    <w:rsid w:val="00525A66"/>
    <w:rsid w:val="00531963"/>
    <w:rsid w:val="00532444"/>
    <w:rsid w:val="00533632"/>
    <w:rsid w:val="00533CEA"/>
    <w:rsid w:val="00534013"/>
    <w:rsid w:val="00534950"/>
    <w:rsid w:val="00540C5C"/>
    <w:rsid w:val="005412C1"/>
    <w:rsid w:val="0054168C"/>
    <w:rsid w:val="00541E6E"/>
    <w:rsid w:val="00541E9A"/>
    <w:rsid w:val="0054234F"/>
    <w:rsid w:val="0054251F"/>
    <w:rsid w:val="00544A2B"/>
    <w:rsid w:val="00544F7E"/>
    <w:rsid w:val="00547A4D"/>
    <w:rsid w:val="005520D8"/>
    <w:rsid w:val="00552D7A"/>
    <w:rsid w:val="00554A58"/>
    <w:rsid w:val="0055572E"/>
    <w:rsid w:val="00555CFB"/>
    <w:rsid w:val="00556CF1"/>
    <w:rsid w:val="005603E4"/>
    <w:rsid w:val="005633F8"/>
    <w:rsid w:val="00564875"/>
    <w:rsid w:val="00565816"/>
    <w:rsid w:val="005672F8"/>
    <w:rsid w:val="00570B9C"/>
    <w:rsid w:val="0057225E"/>
    <w:rsid w:val="005762A7"/>
    <w:rsid w:val="00576E8B"/>
    <w:rsid w:val="005777EB"/>
    <w:rsid w:val="0058073B"/>
    <w:rsid w:val="0058275A"/>
    <w:rsid w:val="00582BC7"/>
    <w:rsid w:val="005833D0"/>
    <w:rsid w:val="00583DC8"/>
    <w:rsid w:val="005849E5"/>
    <w:rsid w:val="00584BC3"/>
    <w:rsid w:val="00585C27"/>
    <w:rsid w:val="00587CEE"/>
    <w:rsid w:val="00590016"/>
    <w:rsid w:val="005904BB"/>
    <w:rsid w:val="005916D7"/>
    <w:rsid w:val="00592176"/>
    <w:rsid w:val="00592B31"/>
    <w:rsid w:val="00593CE0"/>
    <w:rsid w:val="00593F86"/>
    <w:rsid w:val="0059427F"/>
    <w:rsid w:val="0059569F"/>
    <w:rsid w:val="005975C2"/>
    <w:rsid w:val="00597789"/>
    <w:rsid w:val="0059792B"/>
    <w:rsid w:val="005A3183"/>
    <w:rsid w:val="005A35BF"/>
    <w:rsid w:val="005A4236"/>
    <w:rsid w:val="005A5C9F"/>
    <w:rsid w:val="005A65E4"/>
    <w:rsid w:val="005A698C"/>
    <w:rsid w:val="005A7268"/>
    <w:rsid w:val="005A7F04"/>
    <w:rsid w:val="005B2FFD"/>
    <w:rsid w:val="005B4469"/>
    <w:rsid w:val="005B4CBA"/>
    <w:rsid w:val="005B4CBC"/>
    <w:rsid w:val="005B62C9"/>
    <w:rsid w:val="005B67D6"/>
    <w:rsid w:val="005C0CAC"/>
    <w:rsid w:val="005C1869"/>
    <w:rsid w:val="005C356F"/>
    <w:rsid w:val="005C4226"/>
    <w:rsid w:val="005C6957"/>
    <w:rsid w:val="005C6B5E"/>
    <w:rsid w:val="005D062E"/>
    <w:rsid w:val="005D0954"/>
    <w:rsid w:val="005D5CC7"/>
    <w:rsid w:val="005D603E"/>
    <w:rsid w:val="005E0799"/>
    <w:rsid w:val="005E0973"/>
    <w:rsid w:val="005E10F9"/>
    <w:rsid w:val="005E1200"/>
    <w:rsid w:val="005E19BE"/>
    <w:rsid w:val="005E2039"/>
    <w:rsid w:val="005E3619"/>
    <w:rsid w:val="005E3CE7"/>
    <w:rsid w:val="005E49D7"/>
    <w:rsid w:val="005E4B80"/>
    <w:rsid w:val="005E528B"/>
    <w:rsid w:val="005E592D"/>
    <w:rsid w:val="005E62C9"/>
    <w:rsid w:val="005E649D"/>
    <w:rsid w:val="005E73F5"/>
    <w:rsid w:val="005F19E5"/>
    <w:rsid w:val="005F236B"/>
    <w:rsid w:val="005F2D4A"/>
    <w:rsid w:val="005F45EE"/>
    <w:rsid w:val="005F4975"/>
    <w:rsid w:val="005F5A80"/>
    <w:rsid w:val="005F5CE8"/>
    <w:rsid w:val="005F6FDE"/>
    <w:rsid w:val="006011C9"/>
    <w:rsid w:val="006029B4"/>
    <w:rsid w:val="0060351F"/>
    <w:rsid w:val="00603801"/>
    <w:rsid w:val="00603846"/>
    <w:rsid w:val="00603A6E"/>
    <w:rsid w:val="006044FF"/>
    <w:rsid w:val="00604907"/>
    <w:rsid w:val="0060497C"/>
    <w:rsid w:val="00605E88"/>
    <w:rsid w:val="006068FB"/>
    <w:rsid w:val="00607CC5"/>
    <w:rsid w:val="00610258"/>
    <w:rsid w:val="006103A5"/>
    <w:rsid w:val="00610CB5"/>
    <w:rsid w:val="0061179B"/>
    <w:rsid w:val="006125F9"/>
    <w:rsid w:val="00613F05"/>
    <w:rsid w:val="00614E09"/>
    <w:rsid w:val="0061570C"/>
    <w:rsid w:val="00615B0F"/>
    <w:rsid w:val="006163C5"/>
    <w:rsid w:val="006177AC"/>
    <w:rsid w:val="00621C41"/>
    <w:rsid w:val="006235B9"/>
    <w:rsid w:val="006235D3"/>
    <w:rsid w:val="0062415E"/>
    <w:rsid w:val="0062452D"/>
    <w:rsid w:val="00625D2E"/>
    <w:rsid w:val="00625E2C"/>
    <w:rsid w:val="0062658B"/>
    <w:rsid w:val="00632DA8"/>
    <w:rsid w:val="00633014"/>
    <w:rsid w:val="0063437B"/>
    <w:rsid w:val="00634AEA"/>
    <w:rsid w:val="00634D48"/>
    <w:rsid w:val="00634DF0"/>
    <w:rsid w:val="0063516E"/>
    <w:rsid w:val="0064017E"/>
    <w:rsid w:val="00643A2D"/>
    <w:rsid w:val="00643D32"/>
    <w:rsid w:val="00644367"/>
    <w:rsid w:val="00644C5B"/>
    <w:rsid w:val="006453CF"/>
    <w:rsid w:val="006454CD"/>
    <w:rsid w:val="00645A59"/>
    <w:rsid w:val="006462C5"/>
    <w:rsid w:val="00646E1B"/>
    <w:rsid w:val="00652D13"/>
    <w:rsid w:val="0065303F"/>
    <w:rsid w:val="0065384E"/>
    <w:rsid w:val="006549BE"/>
    <w:rsid w:val="00654B62"/>
    <w:rsid w:val="00654BB6"/>
    <w:rsid w:val="00655A93"/>
    <w:rsid w:val="0066148B"/>
    <w:rsid w:val="00662CAA"/>
    <w:rsid w:val="006638A0"/>
    <w:rsid w:val="00663921"/>
    <w:rsid w:val="00663B91"/>
    <w:rsid w:val="00664312"/>
    <w:rsid w:val="00664459"/>
    <w:rsid w:val="00664E76"/>
    <w:rsid w:val="00665F80"/>
    <w:rsid w:val="00666E2E"/>
    <w:rsid w:val="006673CA"/>
    <w:rsid w:val="00667C12"/>
    <w:rsid w:val="0067277E"/>
    <w:rsid w:val="00673C26"/>
    <w:rsid w:val="00673FE2"/>
    <w:rsid w:val="00674696"/>
    <w:rsid w:val="00674DE5"/>
    <w:rsid w:val="00677ACA"/>
    <w:rsid w:val="006800AD"/>
    <w:rsid w:val="0068039F"/>
    <w:rsid w:val="0068128E"/>
    <w:rsid w:val="006812AF"/>
    <w:rsid w:val="006829F0"/>
    <w:rsid w:val="0068327D"/>
    <w:rsid w:val="00684576"/>
    <w:rsid w:val="00684CC2"/>
    <w:rsid w:val="00685229"/>
    <w:rsid w:val="00691534"/>
    <w:rsid w:val="00691C86"/>
    <w:rsid w:val="006925A4"/>
    <w:rsid w:val="00692968"/>
    <w:rsid w:val="00692B53"/>
    <w:rsid w:val="00693857"/>
    <w:rsid w:val="00693880"/>
    <w:rsid w:val="00694AF0"/>
    <w:rsid w:val="0069528D"/>
    <w:rsid w:val="00695385"/>
    <w:rsid w:val="006A2435"/>
    <w:rsid w:val="006A3313"/>
    <w:rsid w:val="006A38D5"/>
    <w:rsid w:val="006A4686"/>
    <w:rsid w:val="006A5741"/>
    <w:rsid w:val="006A5D1D"/>
    <w:rsid w:val="006A65D4"/>
    <w:rsid w:val="006A7E9D"/>
    <w:rsid w:val="006B09AB"/>
    <w:rsid w:val="006B0E9E"/>
    <w:rsid w:val="006B17FB"/>
    <w:rsid w:val="006B190F"/>
    <w:rsid w:val="006B2182"/>
    <w:rsid w:val="006B2193"/>
    <w:rsid w:val="006B2AF5"/>
    <w:rsid w:val="006B486D"/>
    <w:rsid w:val="006B4AF4"/>
    <w:rsid w:val="006B4B10"/>
    <w:rsid w:val="006B56A6"/>
    <w:rsid w:val="006B5AE4"/>
    <w:rsid w:val="006C114F"/>
    <w:rsid w:val="006C1344"/>
    <w:rsid w:val="006C2146"/>
    <w:rsid w:val="006C2DF9"/>
    <w:rsid w:val="006C3AD8"/>
    <w:rsid w:val="006C5078"/>
    <w:rsid w:val="006C791E"/>
    <w:rsid w:val="006D00A6"/>
    <w:rsid w:val="006D12E7"/>
    <w:rsid w:val="006D1507"/>
    <w:rsid w:val="006D2DF3"/>
    <w:rsid w:val="006D2F9D"/>
    <w:rsid w:val="006D3741"/>
    <w:rsid w:val="006D4054"/>
    <w:rsid w:val="006D4253"/>
    <w:rsid w:val="006D5165"/>
    <w:rsid w:val="006D58AF"/>
    <w:rsid w:val="006D61E9"/>
    <w:rsid w:val="006D62AF"/>
    <w:rsid w:val="006D63C7"/>
    <w:rsid w:val="006D6FFC"/>
    <w:rsid w:val="006D7856"/>
    <w:rsid w:val="006D7A02"/>
    <w:rsid w:val="006E02EC"/>
    <w:rsid w:val="006E1F7F"/>
    <w:rsid w:val="006E214E"/>
    <w:rsid w:val="006E235B"/>
    <w:rsid w:val="006E3C4F"/>
    <w:rsid w:val="006E465A"/>
    <w:rsid w:val="006E4B72"/>
    <w:rsid w:val="006E52E0"/>
    <w:rsid w:val="006E5FE3"/>
    <w:rsid w:val="006E6F41"/>
    <w:rsid w:val="006E73E6"/>
    <w:rsid w:val="006E7ABE"/>
    <w:rsid w:val="006F18CF"/>
    <w:rsid w:val="006F3A48"/>
    <w:rsid w:val="006F5D07"/>
    <w:rsid w:val="006F679A"/>
    <w:rsid w:val="006F7016"/>
    <w:rsid w:val="00700816"/>
    <w:rsid w:val="00704F50"/>
    <w:rsid w:val="0070523C"/>
    <w:rsid w:val="00706CB4"/>
    <w:rsid w:val="00707EC7"/>
    <w:rsid w:val="00710459"/>
    <w:rsid w:val="00711BDC"/>
    <w:rsid w:val="00712717"/>
    <w:rsid w:val="007128B8"/>
    <w:rsid w:val="00712D1B"/>
    <w:rsid w:val="00712D2F"/>
    <w:rsid w:val="00717044"/>
    <w:rsid w:val="007201CB"/>
    <w:rsid w:val="007211B1"/>
    <w:rsid w:val="00721C62"/>
    <w:rsid w:val="007228BC"/>
    <w:rsid w:val="007228E3"/>
    <w:rsid w:val="007255AF"/>
    <w:rsid w:val="007276EF"/>
    <w:rsid w:val="007277DA"/>
    <w:rsid w:val="00731D27"/>
    <w:rsid w:val="00732561"/>
    <w:rsid w:val="00732EE1"/>
    <w:rsid w:val="0073345B"/>
    <w:rsid w:val="007358FD"/>
    <w:rsid w:val="0073689B"/>
    <w:rsid w:val="00741889"/>
    <w:rsid w:val="007436CB"/>
    <w:rsid w:val="0074394E"/>
    <w:rsid w:val="007456AB"/>
    <w:rsid w:val="00745CC1"/>
    <w:rsid w:val="007460BD"/>
    <w:rsid w:val="00746187"/>
    <w:rsid w:val="00746F8F"/>
    <w:rsid w:val="00746FB8"/>
    <w:rsid w:val="00752F87"/>
    <w:rsid w:val="00753279"/>
    <w:rsid w:val="0075429F"/>
    <w:rsid w:val="0075529C"/>
    <w:rsid w:val="007575E7"/>
    <w:rsid w:val="00757DB6"/>
    <w:rsid w:val="00760BB8"/>
    <w:rsid w:val="0076254F"/>
    <w:rsid w:val="00763D5A"/>
    <w:rsid w:val="007654D4"/>
    <w:rsid w:val="00766935"/>
    <w:rsid w:val="007670D2"/>
    <w:rsid w:val="00770294"/>
    <w:rsid w:val="007707F0"/>
    <w:rsid w:val="0077156D"/>
    <w:rsid w:val="00772F8F"/>
    <w:rsid w:val="00775327"/>
    <w:rsid w:val="007801F5"/>
    <w:rsid w:val="00782157"/>
    <w:rsid w:val="00783CA4"/>
    <w:rsid w:val="007842FB"/>
    <w:rsid w:val="00785B26"/>
    <w:rsid w:val="00785B37"/>
    <w:rsid w:val="00786124"/>
    <w:rsid w:val="00786B66"/>
    <w:rsid w:val="007913F4"/>
    <w:rsid w:val="00791DB5"/>
    <w:rsid w:val="00792DA3"/>
    <w:rsid w:val="00794538"/>
    <w:rsid w:val="00794898"/>
    <w:rsid w:val="0079514B"/>
    <w:rsid w:val="00795252"/>
    <w:rsid w:val="007961B5"/>
    <w:rsid w:val="0079730C"/>
    <w:rsid w:val="00797807"/>
    <w:rsid w:val="007A25FD"/>
    <w:rsid w:val="007A2DC1"/>
    <w:rsid w:val="007A4041"/>
    <w:rsid w:val="007A40C0"/>
    <w:rsid w:val="007A68BB"/>
    <w:rsid w:val="007A6B8E"/>
    <w:rsid w:val="007A6D77"/>
    <w:rsid w:val="007A6F18"/>
    <w:rsid w:val="007B1D2A"/>
    <w:rsid w:val="007B3B1E"/>
    <w:rsid w:val="007B5ABF"/>
    <w:rsid w:val="007B5AC1"/>
    <w:rsid w:val="007C0272"/>
    <w:rsid w:val="007C07B2"/>
    <w:rsid w:val="007C0AD2"/>
    <w:rsid w:val="007C0FB3"/>
    <w:rsid w:val="007C2CB8"/>
    <w:rsid w:val="007C339B"/>
    <w:rsid w:val="007C3567"/>
    <w:rsid w:val="007D01EC"/>
    <w:rsid w:val="007D0869"/>
    <w:rsid w:val="007D0E08"/>
    <w:rsid w:val="007D14C4"/>
    <w:rsid w:val="007D3319"/>
    <w:rsid w:val="007D335D"/>
    <w:rsid w:val="007D438E"/>
    <w:rsid w:val="007D4E31"/>
    <w:rsid w:val="007D605C"/>
    <w:rsid w:val="007D6564"/>
    <w:rsid w:val="007D7440"/>
    <w:rsid w:val="007E2443"/>
    <w:rsid w:val="007E2938"/>
    <w:rsid w:val="007E325F"/>
    <w:rsid w:val="007E3314"/>
    <w:rsid w:val="007E3514"/>
    <w:rsid w:val="007E373E"/>
    <w:rsid w:val="007E4092"/>
    <w:rsid w:val="007E4B03"/>
    <w:rsid w:val="007E4E00"/>
    <w:rsid w:val="007E676D"/>
    <w:rsid w:val="007F083C"/>
    <w:rsid w:val="007F0F8B"/>
    <w:rsid w:val="007F16C9"/>
    <w:rsid w:val="007F324B"/>
    <w:rsid w:val="007F3F75"/>
    <w:rsid w:val="007F45D7"/>
    <w:rsid w:val="00800BCA"/>
    <w:rsid w:val="008013F5"/>
    <w:rsid w:val="0080189A"/>
    <w:rsid w:val="0080262A"/>
    <w:rsid w:val="00802B4F"/>
    <w:rsid w:val="00804C24"/>
    <w:rsid w:val="0080553C"/>
    <w:rsid w:val="00805B46"/>
    <w:rsid w:val="00805DB4"/>
    <w:rsid w:val="00807006"/>
    <w:rsid w:val="00807215"/>
    <w:rsid w:val="0081059F"/>
    <w:rsid w:val="008108E4"/>
    <w:rsid w:val="00810DBB"/>
    <w:rsid w:val="008125B1"/>
    <w:rsid w:val="00814B43"/>
    <w:rsid w:val="00814FF9"/>
    <w:rsid w:val="00815297"/>
    <w:rsid w:val="0081663A"/>
    <w:rsid w:val="00816935"/>
    <w:rsid w:val="00817A6A"/>
    <w:rsid w:val="00821987"/>
    <w:rsid w:val="008219DC"/>
    <w:rsid w:val="00822652"/>
    <w:rsid w:val="00822911"/>
    <w:rsid w:val="00823593"/>
    <w:rsid w:val="008237D3"/>
    <w:rsid w:val="00824986"/>
    <w:rsid w:val="00824D38"/>
    <w:rsid w:val="00825A90"/>
    <w:rsid w:val="00825DC2"/>
    <w:rsid w:val="008272A8"/>
    <w:rsid w:val="008275E8"/>
    <w:rsid w:val="008307A1"/>
    <w:rsid w:val="00830C06"/>
    <w:rsid w:val="00831430"/>
    <w:rsid w:val="008315FB"/>
    <w:rsid w:val="008320E5"/>
    <w:rsid w:val="008330F2"/>
    <w:rsid w:val="00833F9B"/>
    <w:rsid w:val="0083471E"/>
    <w:rsid w:val="00834AD3"/>
    <w:rsid w:val="00835175"/>
    <w:rsid w:val="0083562B"/>
    <w:rsid w:val="008402A5"/>
    <w:rsid w:val="008404E5"/>
    <w:rsid w:val="00843795"/>
    <w:rsid w:val="008466BF"/>
    <w:rsid w:val="008473CE"/>
    <w:rsid w:val="008478C0"/>
    <w:rsid w:val="00847F0F"/>
    <w:rsid w:val="00851E68"/>
    <w:rsid w:val="00852448"/>
    <w:rsid w:val="00852505"/>
    <w:rsid w:val="008537C9"/>
    <w:rsid w:val="00853D0B"/>
    <w:rsid w:val="00854298"/>
    <w:rsid w:val="008551BC"/>
    <w:rsid w:val="00856630"/>
    <w:rsid w:val="00857604"/>
    <w:rsid w:val="00857C4F"/>
    <w:rsid w:val="00860693"/>
    <w:rsid w:val="0086135C"/>
    <w:rsid w:val="0086169B"/>
    <w:rsid w:val="00862C78"/>
    <w:rsid w:val="00863827"/>
    <w:rsid w:val="008643EC"/>
    <w:rsid w:val="0086519D"/>
    <w:rsid w:val="00866E0A"/>
    <w:rsid w:val="0087016C"/>
    <w:rsid w:val="00870ABD"/>
    <w:rsid w:val="00871519"/>
    <w:rsid w:val="00872DB8"/>
    <w:rsid w:val="00872E8A"/>
    <w:rsid w:val="00873719"/>
    <w:rsid w:val="00875A4E"/>
    <w:rsid w:val="00876818"/>
    <w:rsid w:val="00877313"/>
    <w:rsid w:val="00877F6C"/>
    <w:rsid w:val="00880A91"/>
    <w:rsid w:val="0088258A"/>
    <w:rsid w:val="00883AF8"/>
    <w:rsid w:val="00883F69"/>
    <w:rsid w:val="00884098"/>
    <w:rsid w:val="008842FB"/>
    <w:rsid w:val="008851E2"/>
    <w:rsid w:val="00885D11"/>
    <w:rsid w:val="00886332"/>
    <w:rsid w:val="00886432"/>
    <w:rsid w:val="008869FD"/>
    <w:rsid w:val="00890C34"/>
    <w:rsid w:val="0089215F"/>
    <w:rsid w:val="008925F0"/>
    <w:rsid w:val="00892EBC"/>
    <w:rsid w:val="0089448A"/>
    <w:rsid w:val="00895682"/>
    <w:rsid w:val="008958A3"/>
    <w:rsid w:val="00896339"/>
    <w:rsid w:val="00897476"/>
    <w:rsid w:val="00897877"/>
    <w:rsid w:val="008A02DB"/>
    <w:rsid w:val="008A2649"/>
    <w:rsid w:val="008A26D9"/>
    <w:rsid w:val="008A2782"/>
    <w:rsid w:val="008A5370"/>
    <w:rsid w:val="008A551F"/>
    <w:rsid w:val="008A6CEE"/>
    <w:rsid w:val="008A7B5B"/>
    <w:rsid w:val="008B096A"/>
    <w:rsid w:val="008B11A3"/>
    <w:rsid w:val="008B12D2"/>
    <w:rsid w:val="008B4A7E"/>
    <w:rsid w:val="008B5EFD"/>
    <w:rsid w:val="008B6342"/>
    <w:rsid w:val="008C0C29"/>
    <w:rsid w:val="008C14C6"/>
    <w:rsid w:val="008C1A7A"/>
    <w:rsid w:val="008C2147"/>
    <w:rsid w:val="008C33F9"/>
    <w:rsid w:val="008C35AE"/>
    <w:rsid w:val="008C38D2"/>
    <w:rsid w:val="008C403F"/>
    <w:rsid w:val="008C489A"/>
    <w:rsid w:val="008C7A35"/>
    <w:rsid w:val="008D02DA"/>
    <w:rsid w:val="008D11CC"/>
    <w:rsid w:val="008D1570"/>
    <w:rsid w:val="008D2521"/>
    <w:rsid w:val="008D4789"/>
    <w:rsid w:val="008D4997"/>
    <w:rsid w:val="008D5F1E"/>
    <w:rsid w:val="008D6611"/>
    <w:rsid w:val="008D666F"/>
    <w:rsid w:val="008D74C0"/>
    <w:rsid w:val="008D76BC"/>
    <w:rsid w:val="008D7B8A"/>
    <w:rsid w:val="008E1831"/>
    <w:rsid w:val="008E3AE5"/>
    <w:rsid w:val="008E569E"/>
    <w:rsid w:val="008E6A30"/>
    <w:rsid w:val="008E6CCD"/>
    <w:rsid w:val="008E7227"/>
    <w:rsid w:val="008E7D66"/>
    <w:rsid w:val="008E7DBA"/>
    <w:rsid w:val="008F07EA"/>
    <w:rsid w:val="008F0829"/>
    <w:rsid w:val="008F0BAA"/>
    <w:rsid w:val="008F0F0C"/>
    <w:rsid w:val="008F1CD5"/>
    <w:rsid w:val="008F3638"/>
    <w:rsid w:val="008F40A1"/>
    <w:rsid w:val="008F413B"/>
    <w:rsid w:val="008F42D3"/>
    <w:rsid w:val="008F4441"/>
    <w:rsid w:val="008F642F"/>
    <w:rsid w:val="008F6911"/>
    <w:rsid w:val="008F6B20"/>
    <w:rsid w:val="008F6F31"/>
    <w:rsid w:val="008F74DF"/>
    <w:rsid w:val="00900624"/>
    <w:rsid w:val="00902274"/>
    <w:rsid w:val="009044FF"/>
    <w:rsid w:val="00907A97"/>
    <w:rsid w:val="009124DF"/>
    <w:rsid w:val="009127BA"/>
    <w:rsid w:val="00912E96"/>
    <w:rsid w:val="009145D0"/>
    <w:rsid w:val="00916E80"/>
    <w:rsid w:val="0092093C"/>
    <w:rsid w:val="00920AAE"/>
    <w:rsid w:val="009227A6"/>
    <w:rsid w:val="0092308E"/>
    <w:rsid w:val="00923DAF"/>
    <w:rsid w:val="0092415A"/>
    <w:rsid w:val="00924B73"/>
    <w:rsid w:val="00925F0D"/>
    <w:rsid w:val="00932803"/>
    <w:rsid w:val="00932AB9"/>
    <w:rsid w:val="00932D78"/>
    <w:rsid w:val="00933EC1"/>
    <w:rsid w:val="0093528A"/>
    <w:rsid w:val="00935E97"/>
    <w:rsid w:val="00936B87"/>
    <w:rsid w:val="0093725B"/>
    <w:rsid w:val="0093771F"/>
    <w:rsid w:val="00937A98"/>
    <w:rsid w:val="00940A90"/>
    <w:rsid w:val="0094159F"/>
    <w:rsid w:val="00941ECA"/>
    <w:rsid w:val="009446AD"/>
    <w:rsid w:val="009449A5"/>
    <w:rsid w:val="009464A0"/>
    <w:rsid w:val="00946A44"/>
    <w:rsid w:val="00950F86"/>
    <w:rsid w:val="0095236D"/>
    <w:rsid w:val="009530DB"/>
    <w:rsid w:val="00953676"/>
    <w:rsid w:val="00954C2D"/>
    <w:rsid w:val="00956F30"/>
    <w:rsid w:val="00957B79"/>
    <w:rsid w:val="00960DF8"/>
    <w:rsid w:val="0096224C"/>
    <w:rsid w:val="00966148"/>
    <w:rsid w:val="00966C9A"/>
    <w:rsid w:val="009705EE"/>
    <w:rsid w:val="00970FDA"/>
    <w:rsid w:val="00971E8D"/>
    <w:rsid w:val="00972E8D"/>
    <w:rsid w:val="0097368F"/>
    <w:rsid w:val="00974686"/>
    <w:rsid w:val="00977927"/>
    <w:rsid w:val="00981167"/>
    <w:rsid w:val="0098135C"/>
    <w:rsid w:val="0098156A"/>
    <w:rsid w:val="0098207F"/>
    <w:rsid w:val="00985BBB"/>
    <w:rsid w:val="00985C70"/>
    <w:rsid w:val="00990559"/>
    <w:rsid w:val="00990E00"/>
    <w:rsid w:val="00991986"/>
    <w:rsid w:val="00991BAC"/>
    <w:rsid w:val="00991FA3"/>
    <w:rsid w:val="00992DA6"/>
    <w:rsid w:val="00994255"/>
    <w:rsid w:val="00995277"/>
    <w:rsid w:val="009957C2"/>
    <w:rsid w:val="00995C52"/>
    <w:rsid w:val="00995DBF"/>
    <w:rsid w:val="009A1BFE"/>
    <w:rsid w:val="009A24AC"/>
    <w:rsid w:val="009A3A09"/>
    <w:rsid w:val="009A51E7"/>
    <w:rsid w:val="009A5B27"/>
    <w:rsid w:val="009A5C6E"/>
    <w:rsid w:val="009A6E3C"/>
    <w:rsid w:val="009A6EA0"/>
    <w:rsid w:val="009A73A7"/>
    <w:rsid w:val="009A75E4"/>
    <w:rsid w:val="009A7FB8"/>
    <w:rsid w:val="009B1C42"/>
    <w:rsid w:val="009B270C"/>
    <w:rsid w:val="009B288F"/>
    <w:rsid w:val="009B4099"/>
    <w:rsid w:val="009B40A0"/>
    <w:rsid w:val="009B7A23"/>
    <w:rsid w:val="009B7B36"/>
    <w:rsid w:val="009C1335"/>
    <w:rsid w:val="009C1AB2"/>
    <w:rsid w:val="009C1B0D"/>
    <w:rsid w:val="009C1D1A"/>
    <w:rsid w:val="009C2DDC"/>
    <w:rsid w:val="009C3B72"/>
    <w:rsid w:val="009C56EE"/>
    <w:rsid w:val="009C58E6"/>
    <w:rsid w:val="009C5D83"/>
    <w:rsid w:val="009C7251"/>
    <w:rsid w:val="009C7E8D"/>
    <w:rsid w:val="009D09D0"/>
    <w:rsid w:val="009D252A"/>
    <w:rsid w:val="009D2F46"/>
    <w:rsid w:val="009D75FC"/>
    <w:rsid w:val="009E24FD"/>
    <w:rsid w:val="009E265C"/>
    <w:rsid w:val="009E2E91"/>
    <w:rsid w:val="009E3EE5"/>
    <w:rsid w:val="009E4819"/>
    <w:rsid w:val="009E67F7"/>
    <w:rsid w:val="009E72C2"/>
    <w:rsid w:val="009F00B6"/>
    <w:rsid w:val="009F1397"/>
    <w:rsid w:val="009F206C"/>
    <w:rsid w:val="009F7ABD"/>
    <w:rsid w:val="00A01B40"/>
    <w:rsid w:val="00A02BD1"/>
    <w:rsid w:val="00A034A8"/>
    <w:rsid w:val="00A0766F"/>
    <w:rsid w:val="00A139F5"/>
    <w:rsid w:val="00A13E18"/>
    <w:rsid w:val="00A1411F"/>
    <w:rsid w:val="00A141AC"/>
    <w:rsid w:val="00A14B35"/>
    <w:rsid w:val="00A15199"/>
    <w:rsid w:val="00A17151"/>
    <w:rsid w:val="00A21B20"/>
    <w:rsid w:val="00A24493"/>
    <w:rsid w:val="00A266EB"/>
    <w:rsid w:val="00A3009B"/>
    <w:rsid w:val="00A319FB"/>
    <w:rsid w:val="00A3277B"/>
    <w:rsid w:val="00A32E16"/>
    <w:rsid w:val="00A33210"/>
    <w:rsid w:val="00A3404D"/>
    <w:rsid w:val="00A3550B"/>
    <w:rsid w:val="00A365F4"/>
    <w:rsid w:val="00A36A0A"/>
    <w:rsid w:val="00A4103E"/>
    <w:rsid w:val="00A432A2"/>
    <w:rsid w:val="00A4427E"/>
    <w:rsid w:val="00A44328"/>
    <w:rsid w:val="00A444C7"/>
    <w:rsid w:val="00A44CDE"/>
    <w:rsid w:val="00A46710"/>
    <w:rsid w:val="00A4704D"/>
    <w:rsid w:val="00A47D80"/>
    <w:rsid w:val="00A52D3B"/>
    <w:rsid w:val="00A53132"/>
    <w:rsid w:val="00A54DC7"/>
    <w:rsid w:val="00A557E5"/>
    <w:rsid w:val="00A563F2"/>
    <w:rsid w:val="00A566E8"/>
    <w:rsid w:val="00A61A14"/>
    <w:rsid w:val="00A620CF"/>
    <w:rsid w:val="00A62F45"/>
    <w:rsid w:val="00A65A5A"/>
    <w:rsid w:val="00A65FEC"/>
    <w:rsid w:val="00A66347"/>
    <w:rsid w:val="00A665E7"/>
    <w:rsid w:val="00A703E7"/>
    <w:rsid w:val="00A71CDB"/>
    <w:rsid w:val="00A74F8F"/>
    <w:rsid w:val="00A75C9A"/>
    <w:rsid w:val="00A7731C"/>
    <w:rsid w:val="00A77E70"/>
    <w:rsid w:val="00A8016D"/>
    <w:rsid w:val="00A810F9"/>
    <w:rsid w:val="00A8145D"/>
    <w:rsid w:val="00A815C1"/>
    <w:rsid w:val="00A82D31"/>
    <w:rsid w:val="00A83119"/>
    <w:rsid w:val="00A83CD5"/>
    <w:rsid w:val="00A84DBC"/>
    <w:rsid w:val="00A85E7E"/>
    <w:rsid w:val="00A86370"/>
    <w:rsid w:val="00A86ECC"/>
    <w:rsid w:val="00A86FCC"/>
    <w:rsid w:val="00A90423"/>
    <w:rsid w:val="00A90A6D"/>
    <w:rsid w:val="00A96313"/>
    <w:rsid w:val="00A971E5"/>
    <w:rsid w:val="00AA01AE"/>
    <w:rsid w:val="00AA29CC"/>
    <w:rsid w:val="00AA42DA"/>
    <w:rsid w:val="00AA4984"/>
    <w:rsid w:val="00AA64B2"/>
    <w:rsid w:val="00AA710D"/>
    <w:rsid w:val="00AA75A4"/>
    <w:rsid w:val="00AA7D3C"/>
    <w:rsid w:val="00AB0540"/>
    <w:rsid w:val="00AB0665"/>
    <w:rsid w:val="00AB0F58"/>
    <w:rsid w:val="00AB1484"/>
    <w:rsid w:val="00AB2DA5"/>
    <w:rsid w:val="00AB4D12"/>
    <w:rsid w:val="00AB64F3"/>
    <w:rsid w:val="00AB6D25"/>
    <w:rsid w:val="00AB7754"/>
    <w:rsid w:val="00AC04A9"/>
    <w:rsid w:val="00AC215D"/>
    <w:rsid w:val="00AC256F"/>
    <w:rsid w:val="00AC25B5"/>
    <w:rsid w:val="00AC27CA"/>
    <w:rsid w:val="00AC2B1E"/>
    <w:rsid w:val="00AC2BFA"/>
    <w:rsid w:val="00AD0E56"/>
    <w:rsid w:val="00AD2037"/>
    <w:rsid w:val="00AD2261"/>
    <w:rsid w:val="00AD3240"/>
    <w:rsid w:val="00AD5A31"/>
    <w:rsid w:val="00AD5CFE"/>
    <w:rsid w:val="00AD7D81"/>
    <w:rsid w:val="00AE1B27"/>
    <w:rsid w:val="00AE229B"/>
    <w:rsid w:val="00AE2D4B"/>
    <w:rsid w:val="00AE2FBD"/>
    <w:rsid w:val="00AE3711"/>
    <w:rsid w:val="00AE3F1E"/>
    <w:rsid w:val="00AE4F99"/>
    <w:rsid w:val="00AE5066"/>
    <w:rsid w:val="00AE619E"/>
    <w:rsid w:val="00AE6ABA"/>
    <w:rsid w:val="00AE7E06"/>
    <w:rsid w:val="00AF2F78"/>
    <w:rsid w:val="00AF5DEC"/>
    <w:rsid w:val="00B006BA"/>
    <w:rsid w:val="00B0113C"/>
    <w:rsid w:val="00B01476"/>
    <w:rsid w:val="00B01DE9"/>
    <w:rsid w:val="00B04B90"/>
    <w:rsid w:val="00B079C1"/>
    <w:rsid w:val="00B11B69"/>
    <w:rsid w:val="00B13653"/>
    <w:rsid w:val="00B13900"/>
    <w:rsid w:val="00B14952"/>
    <w:rsid w:val="00B14A72"/>
    <w:rsid w:val="00B16871"/>
    <w:rsid w:val="00B20624"/>
    <w:rsid w:val="00B234FA"/>
    <w:rsid w:val="00B23DC3"/>
    <w:rsid w:val="00B251AF"/>
    <w:rsid w:val="00B25B45"/>
    <w:rsid w:val="00B2774D"/>
    <w:rsid w:val="00B277E3"/>
    <w:rsid w:val="00B27BFF"/>
    <w:rsid w:val="00B31330"/>
    <w:rsid w:val="00B31E5A"/>
    <w:rsid w:val="00B3592D"/>
    <w:rsid w:val="00B36893"/>
    <w:rsid w:val="00B371BE"/>
    <w:rsid w:val="00B40819"/>
    <w:rsid w:val="00B42399"/>
    <w:rsid w:val="00B42644"/>
    <w:rsid w:val="00B4284C"/>
    <w:rsid w:val="00B43F24"/>
    <w:rsid w:val="00B47359"/>
    <w:rsid w:val="00B47814"/>
    <w:rsid w:val="00B50358"/>
    <w:rsid w:val="00B521CC"/>
    <w:rsid w:val="00B5262A"/>
    <w:rsid w:val="00B5450E"/>
    <w:rsid w:val="00B54622"/>
    <w:rsid w:val="00B54F05"/>
    <w:rsid w:val="00B559B3"/>
    <w:rsid w:val="00B60131"/>
    <w:rsid w:val="00B60432"/>
    <w:rsid w:val="00B611E0"/>
    <w:rsid w:val="00B61DF9"/>
    <w:rsid w:val="00B624C1"/>
    <w:rsid w:val="00B63FD9"/>
    <w:rsid w:val="00B64329"/>
    <w:rsid w:val="00B64349"/>
    <w:rsid w:val="00B64808"/>
    <w:rsid w:val="00B653AB"/>
    <w:rsid w:val="00B65C54"/>
    <w:rsid w:val="00B65F9E"/>
    <w:rsid w:val="00B66B19"/>
    <w:rsid w:val="00B66DB0"/>
    <w:rsid w:val="00B67BBF"/>
    <w:rsid w:val="00B67EB2"/>
    <w:rsid w:val="00B717E7"/>
    <w:rsid w:val="00B73974"/>
    <w:rsid w:val="00B75D04"/>
    <w:rsid w:val="00B84BE4"/>
    <w:rsid w:val="00B863B6"/>
    <w:rsid w:val="00B86535"/>
    <w:rsid w:val="00B903B0"/>
    <w:rsid w:val="00B90A7D"/>
    <w:rsid w:val="00B90C11"/>
    <w:rsid w:val="00B914E9"/>
    <w:rsid w:val="00B94B3D"/>
    <w:rsid w:val="00B956EE"/>
    <w:rsid w:val="00BA0AE8"/>
    <w:rsid w:val="00BA2BA1"/>
    <w:rsid w:val="00BA2BA7"/>
    <w:rsid w:val="00BA305A"/>
    <w:rsid w:val="00BA3447"/>
    <w:rsid w:val="00BA3562"/>
    <w:rsid w:val="00BA5DFE"/>
    <w:rsid w:val="00BB062F"/>
    <w:rsid w:val="00BB082E"/>
    <w:rsid w:val="00BB1CAF"/>
    <w:rsid w:val="00BB2C01"/>
    <w:rsid w:val="00BB2C35"/>
    <w:rsid w:val="00BB374C"/>
    <w:rsid w:val="00BB4585"/>
    <w:rsid w:val="00BB4F09"/>
    <w:rsid w:val="00BB731F"/>
    <w:rsid w:val="00BC0028"/>
    <w:rsid w:val="00BC0EDF"/>
    <w:rsid w:val="00BC2841"/>
    <w:rsid w:val="00BC2D48"/>
    <w:rsid w:val="00BC3C3C"/>
    <w:rsid w:val="00BC3D97"/>
    <w:rsid w:val="00BC412B"/>
    <w:rsid w:val="00BC5287"/>
    <w:rsid w:val="00BC609F"/>
    <w:rsid w:val="00BC769E"/>
    <w:rsid w:val="00BD0A3F"/>
    <w:rsid w:val="00BD2754"/>
    <w:rsid w:val="00BD29E4"/>
    <w:rsid w:val="00BD2BA8"/>
    <w:rsid w:val="00BD42B1"/>
    <w:rsid w:val="00BD4E33"/>
    <w:rsid w:val="00BD5B56"/>
    <w:rsid w:val="00BD5CFF"/>
    <w:rsid w:val="00BD6493"/>
    <w:rsid w:val="00BE0442"/>
    <w:rsid w:val="00BE0C04"/>
    <w:rsid w:val="00BE1C4C"/>
    <w:rsid w:val="00BE1DBE"/>
    <w:rsid w:val="00BE288E"/>
    <w:rsid w:val="00BE409F"/>
    <w:rsid w:val="00BE4FDC"/>
    <w:rsid w:val="00BE6276"/>
    <w:rsid w:val="00BE6ACB"/>
    <w:rsid w:val="00BF2882"/>
    <w:rsid w:val="00BF2ECE"/>
    <w:rsid w:val="00BF2FFB"/>
    <w:rsid w:val="00BF5601"/>
    <w:rsid w:val="00BF6F1E"/>
    <w:rsid w:val="00BF708F"/>
    <w:rsid w:val="00BF7B41"/>
    <w:rsid w:val="00C01A42"/>
    <w:rsid w:val="00C028E2"/>
    <w:rsid w:val="00C030DE"/>
    <w:rsid w:val="00C04B40"/>
    <w:rsid w:val="00C051A8"/>
    <w:rsid w:val="00C07A74"/>
    <w:rsid w:val="00C12841"/>
    <w:rsid w:val="00C12F2A"/>
    <w:rsid w:val="00C17951"/>
    <w:rsid w:val="00C2063A"/>
    <w:rsid w:val="00C22001"/>
    <w:rsid w:val="00C22105"/>
    <w:rsid w:val="00C230FB"/>
    <w:rsid w:val="00C244B6"/>
    <w:rsid w:val="00C24928"/>
    <w:rsid w:val="00C279FA"/>
    <w:rsid w:val="00C27BF1"/>
    <w:rsid w:val="00C31201"/>
    <w:rsid w:val="00C32353"/>
    <w:rsid w:val="00C34990"/>
    <w:rsid w:val="00C34A80"/>
    <w:rsid w:val="00C34A8D"/>
    <w:rsid w:val="00C35BC3"/>
    <w:rsid w:val="00C366FA"/>
    <w:rsid w:val="00C3702F"/>
    <w:rsid w:val="00C37B38"/>
    <w:rsid w:val="00C40653"/>
    <w:rsid w:val="00C40F5E"/>
    <w:rsid w:val="00C43954"/>
    <w:rsid w:val="00C4500A"/>
    <w:rsid w:val="00C50887"/>
    <w:rsid w:val="00C524C8"/>
    <w:rsid w:val="00C53389"/>
    <w:rsid w:val="00C54462"/>
    <w:rsid w:val="00C55039"/>
    <w:rsid w:val="00C5787A"/>
    <w:rsid w:val="00C57FA1"/>
    <w:rsid w:val="00C60070"/>
    <w:rsid w:val="00C60A43"/>
    <w:rsid w:val="00C62238"/>
    <w:rsid w:val="00C631FD"/>
    <w:rsid w:val="00C64A37"/>
    <w:rsid w:val="00C653EC"/>
    <w:rsid w:val="00C66800"/>
    <w:rsid w:val="00C6799A"/>
    <w:rsid w:val="00C70978"/>
    <w:rsid w:val="00C7158E"/>
    <w:rsid w:val="00C71692"/>
    <w:rsid w:val="00C723A1"/>
    <w:rsid w:val="00C7250B"/>
    <w:rsid w:val="00C727DF"/>
    <w:rsid w:val="00C72C51"/>
    <w:rsid w:val="00C7346B"/>
    <w:rsid w:val="00C73EE2"/>
    <w:rsid w:val="00C754E5"/>
    <w:rsid w:val="00C7749C"/>
    <w:rsid w:val="00C77C0E"/>
    <w:rsid w:val="00C77ED0"/>
    <w:rsid w:val="00C82744"/>
    <w:rsid w:val="00C838DF"/>
    <w:rsid w:val="00C84BFB"/>
    <w:rsid w:val="00C84CD4"/>
    <w:rsid w:val="00C8517A"/>
    <w:rsid w:val="00C9087C"/>
    <w:rsid w:val="00C91687"/>
    <w:rsid w:val="00C924A8"/>
    <w:rsid w:val="00C945FE"/>
    <w:rsid w:val="00C949DA"/>
    <w:rsid w:val="00C96750"/>
    <w:rsid w:val="00C96FAA"/>
    <w:rsid w:val="00C96FD1"/>
    <w:rsid w:val="00C97A04"/>
    <w:rsid w:val="00C97D6B"/>
    <w:rsid w:val="00CA0823"/>
    <w:rsid w:val="00CA107B"/>
    <w:rsid w:val="00CA1823"/>
    <w:rsid w:val="00CA1E71"/>
    <w:rsid w:val="00CA1EB0"/>
    <w:rsid w:val="00CA3F22"/>
    <w:rsid w:val="00CA484D"/>
    <w:rsid w:val="00CA4CE3"/>
    <w:rsid w:val="00CA4FB6"/>
    <w:rsid w:val="00CA5B46"/>
    <w:rsid w:val="00CA6B75"/>
    <w:rsid w:val="00CA7659"/>
    <w:rsid w:val="00CB07F1"/>
    <w:rsid w:val="00CB0994"/>
    <w:rsid w:val="00CB2060"/>
    <w:rsid w:val="00CB2F90"/>
    <w:rsid w:val="00CB431E"/>
    <w:rsid w:val="00CB6AD4"/>
    <w:rsid w:val="00CB6EFE"/>
    <w:rsid w:val="00CC25E4"/>
    <w:rsid w:val="00CC2FB2"/>
    <w:rsid w:val="00CC739E"/>
    <w:rsid w:val="00CC77EC"/>
    <w:rsid w:val="00CD132B"/>
    <w:rsid w:val="00CD1600"/>
    <w:rsid w:val="00CD1731"/>
    <w:rsid w:val="00CD1D37"/>
    <w:rsid w:val="00CD1EBB"/>
    <w:rsid w:val="00CD28CF"/>
    <w:rsid w:val="00CD3984"/>
    <w:rsid w:val="00CD3B02"/>
    <w:rsid w:val="00CD4725"/>
    <w:rsid w:val="00CD58B7"/>
    <w:rsid w:val="00CD6393"/>
    <w:rsid w:val="00CD7967"/>
    <w:rsid w:val="00CE5D70"/>
    <w:rsid w:val="00CE6FDB"/>
    <w:rsid w:val="00CE7DB5"/>
    <w:rsid w:val="00CF06B2"/>
    <w:rsid w:val="00CF0724"/>
    <w:rsid w:val="00CF0D27"/>
    <w:rsid w:val="00CF1439"/>
    <w:rsid w:val="00CF18EE"/>
    <w:rsid w:val="00CF20EB"/>
    <w:rsid w:val="00CF30BD"/>
    <w:rsid w:val="00CF320A"/>
    <w:rsid w:val="00CF3DFC"/>
    <w:rsid w:val="00CF4099"/>
    <w:rsid w:val="00CF5DC1"/>
    <w:rsid w:val="00CF6518"/>
    <w:rsid w:val="00CF70FA"/>
    <w:rsid w:val="00D002C4"/>
    <w:rsid w:val="00D00796"/>
    <w:rsid w:val="00D03B2A"/>
    <w:rsid w:val="00D0458B"/>
    <w:rsid w:val="00D065BC"/>
    <w:rsid w:val="00D0756C"/>
    <w:rsid w:val="00D11182"/>
    <w:rsid w:val="00D12F50"/>
    <w:rsid w:val="00D15E3F"/>
    <w:rsid w:val="00D2139D"/>
    <w:rsid w:val="00D22DC0"/>
    <w:rsid w:val="00D235EC"/>
    <w:rsid w:val="00D24182"/>
    <w:rsid w:val="00D24E63"/>
    <w:rsid w:val="00D24F98"/>
    <w:rsid w:val="00D261A2"/>
    <w:rsid w:val="00D262F0"/>
    <w:rsid w:val="00D307DA"/>
    <w:rsid w:val="00D309AB"/>
    <w:rsid w:val="00D31E3F"/>
    <w:rsid w:val="00D32505"/>
    <w:rsid w:val="00D334A7"/>
    <w:rsid w:val="00D34578"/>
    <w:rsid w:val="00D35EE4"/>
    <w:rsid w:val="00D371B9"/>
    <w:rsid w:val="00D4040F"/>
    <w:rsid w:val="00D427B0"/>
    <w:rsid w:val="00D430C5"/>
    <w:rsid w:val="00D45377"/>
    <w:rsid w:val="00D4626A"/>
    <w:rsid w:val="00D46594"/>
    <w:rsid w:val="00D46C6D"/>
    <w:rsid w:val="00D4706D"/>
    <w:rsid w:val="00D50A2F"/>
    <w:rsid w:val="00D51936"/>
    <w:rsid w:val="00D5203E"/>
    <w:rsid w:val="00D5330D"/>
    <w:rsid w:val="00D54B9E"/>
    <w:rsid w:val="00D54EF0"/>
    <w:rsid w:val="00D56100"/>
    <w:rsid w:val="00D57FD3"/>
    <w:rsid w:val="00D6097F"/>
    <w:rsid w:val="00D613E4"/>
    <w:rsid w:val="00D616D2"/>
    <w:rsid w:val="00D61856"/>
    <w:rsid w:val="00D61D56"/>
    <w:rsid w:val="00D62657"/>
    <w:rsid w:val="00D63B5F"/>
    <w:rsid w:val="00D64C24"/>
    <w:rsid w:val="00D672CD"/>
    <w:rsid w:val="00D673D0"/>
    <w:rsid w:val="00D676FA"/>
    <w:rsid w:val="00D6781D"/>
    <w:rsid w:val="00D70EF7"/>
    <w:rsid w:val="00D72ECE"/>
    <w:rsid w:val="00D735BF"/>
    <w:rsid w:val="00D73C80"/>
    <w:rsid w:val="00D75AD2"/>
    <w:rsid w:val="00D76E94"/>
    <w:rsid w:val="00D77316"/>
    <w:rsid w:val="00D77BDD"/>
    <w:rsid w:val="00D77C16"/>
    <w:rsid w:val="00D802CD"/>
    <w:rsid w:val="00D8058B"/>
    <w:rsid w:val="00D807DD"/>
    <w:rsid w:val="00D80955"/>
    <w:rsid w:val="00D80AE5"/>
    <w:rsid w:val="00D81BB5"/>
    <w:rsid w:val="00D821A3"/>
    <w:rsid w:val="00D82851"/>
    <w:rsid w:val="00D8397C"/>
    <w:rsid w:val="00D854E6"/>
    <w:rsid w:val="00D8618C"/>
    <w:rsid w:val="00D866F3"/>
    <w:rsid w:val="00D90847"/>
    <w:rsid w:val="00D90DE3"/>
    <w:rsid w:val="00D9113D"/>
    <w:rsid w:val="00D91B82"/>
    <w:rsid w:val="00D9289B"/>
    <w:rsid w:val="00D93216"/>
    <w:rsid w:val="00D94DA3"/>
    <w:rsid w:val="00D94EED"/>
    <w:rsid w:val="00D96026"/>
    <w:rsid w:val="00D96F95"/>
    <w:rsid w:val="00D972F6"/>
    <w:rsid w:val="00D979F3"/>
    <w:rsid w:val="00DA22C5"/>
    <w:rsid w:val="00DA23C6"/>
    <w:rsid w:val="00DA331D"/>
    <w:rsid w:val="00DA3EC7"/>
    <w:rsid w:val="00DA78FE"/>
    <w:rsid w:val="00DA7B62"/>
    <w:rsid w:val="00DA7C1C"/>
    <w:rsid w:val="00DB02EF"/>
    <w:rsid w:val="00DB07D2"/>
    <w:rsid w:val="00DB10F0"/>
    <w:rsid w:val="00DB1363"/>
    <w:rsid w:val="00DB147A"/>
    <w:rsid w:val="00DB19B7"/>
    <w:rsid w:val="00DB1B7A"/>
    <w:rsid w:val="00DB253B"/>
    <w:rsid w:val="00DB4331"/>
    <w:rsid w:val="00DB4F61"/>
    <w:rsid w:val="00DB50C6"/>
    <w:rsid w:val="00DB706E"/>
    <w:rsid w:val="00DB79B2"/>
    <w:rsid w:val="00DC2956"/>
    <w:rsid w:val="00DC57F7"/>
    <w:rsid w:val="00DC5B5C"/>
    <w:rsid w:val="00DC6708"/>
    <w:rsid w:val="00DC771A"/>
    <w:rsid w:val="00DD011A"/>
    <w:rsid w:val="00DD1308"/>
    <w:rsid w:val="00DD1830"/>
    <w:rsid w:val="00DD6661"/>
    <w:rsid w:val="00DD6694"/>
    <w:rsid w:val="00DD6C36"/>
    <w:rsid w:val="00DD7592"/>
    <w:rsid w:val="00DE2400"/>
    <w:rsid w:val="00DE2EFA"/>
    <w:rsid w:val="00DE3811"/>
    <w:rsid w:val="00DE409A"/>
    <w:rsid w:val="00DE4EC0"/>
    <w:rsid w:val="00DE58F1"/>
    <w:rsid w:val="00DE5FAF"/>
    <w:rsid w:val="00DE6B58"/>
    <w:rsid w:val="00DE6E8A"/>
    <w:rsid w:val="00DE77D3"/>
    <w:rsid w:val="00DF09C0"/>
    <w:rsid w:val="00DF25AB"/>
    <w:rsid w:val="00DF2B9D"/>
    <w:rsid w:val="00DF3D13"/>
    <w:rsid w:val="00DF46FF"/>
    <w:rsid w:val="00DF58AE"/>
    <w:rsid w:val="00DF599D"/>
    <w:rsid w:val="00DF5C3B"/>
    <w:rsid w:val="00DF5E32"/>
    <w:rsid w:val="00DF6593"/>
    <w:rsid w:val="00E00576"/>
    <w:rsid w:val="00E01436"/>
    <w:rsid w:val="00E01D26"/>
    <w:rsid w:val="00E02736"/>
    <w:rsid w:val="00E02800"/>
    <w:rsid w:val="00E0288C"/>
    <w:rsid w:val="00E029C7"/>
    <w:rsid w:val="00E02A48"/>
    <w:rsid w:val="00E03E79"/>
    <w:rsid w:val="00E045BD"/>
    <w:rsid w:val="00E04D6C"/>
    <w:rsid w:val="00E05139"/>
    <w:rsid w:val="00E05AC8"/>
    <w:rsid w:val="00E067FD"/>
    <w:rsid w:val="00E13B50"/>
    <w:rsid w:val="00E15B53"/>
    <w:rsid w:val="00E170E4"/>
    <w:rsid w:val="00E17B63"/>
    <w:rsid w:val="00E17B77"/>
    <w:rsid w:val="00E2142B"/>
    <w:rsid w:val="00E231AB"/>
    <w:rsid w:val="00E23337"/>
    <w:rsid w:val="00E2399E"/>
    <w:rsid w:val="00E241D6"/>
    <w:rsid w:val="00E2469C"/>
    <w:rsid w:val="00E2570A"/>
    <w:rsid w:val="00E259EA"/>
    <w:rsid w:val="00E25D33"/>
    <w:rsid w:val="00E3067E"/>
    <w:rsid w:val="00E30B46"/>
    <w:rsid w:val="00E3120E"/>
    <w:rsid w:val="00E32061"/>
    <w:rsid w:val="00E33A24"/>
    <w:rsid w:val="00E33F48"/>
    <w:rsid w:val="00E34E8A"/>
    <w:rsid w:val="00E36698"/>
    <w:rsid w:val="00E36808"/>
    <w:rsid w:val="00E40CC7"/>
    <w:rsid w:val="00E42FF9"/>
    <w:rsid w:val="00E44790"/>
    <w:rsid w:val="00E4714C"/>
    <w:rsid w:val="00E47726"/>
    <w:rsid w:val="00E47D0D"/>
    <w:rsid w:val="00E5048C"/>
    <w:rsid w:val="00E50C72"/>
    <w:rsid w:val="00E50FE4"/>
    <w:rsid w:val="00E5178D"/>
    <w:rsid w:val="00E51AEB"/>
    <w:rsid w:val="00E51E76"/>
    <w:rsid w:val="00E522A7"/>
    <w:rsid w:val="00E5315E"/>
    <w:rsid w:val="00E5349E"/>
    <w:rsid w:val="00E53F4C"/>
    <w:rsid w:val="00E54452"/>
    <w:rsid w:val="00E55753"/>
    <w:rsid w:val="00E5742E"/>
    <w:rsid w:val="00E57E32"/>
    <w:rsid w:val="00E603A3"/>
    <w:rsid w:val="00E60BCB"/>
    <w:rsid w:val="00E611D7"/>
    <w:rsid w:val="00E61C5F"/>
    <w:rsid w:val="00E625F7"/>
    <w:rsid w:val="00E62BB3"/>
    <w:rsid w:val="00E63B0C"/>
    <w:rsid w:val="00E63FB3"/>
    <w:rsid w:val="00E643FD"/>
    <w:rsid w:val="00E64DE9"/>
    <w:rsid w:val="00E65148"/>
    <w:rsid w:val="00E6604E"/>
    <w:rsid w:val="00E664C5"/>
    <w:rsid w:val="00E671A2"/>
    <w:rsid w:val="00E71F37"/>
    <w:rsid w:val="00E722E5"/>
    <w:rsid w:val="00E728C9"/>
    <w:rsid w:val="00E72EC9"/>
    <w:rsid w:val="00E73ACE"/>
    <w:rsid w:val="00E75731"/>
    <w:rsid w:val="00E76D26"/>
    <w:rsid w:val="00E76EE5"/>
    <w:rsid w:val="00E779E9"/>
    <w:rsid w:val="00E816BD"/>
    <w:rsid w:val="00E821F9"/>
    <w:rsid w:val="00E8410C"/>
    <w:rsid w:val="00E87D4C"/>
    <w:rsid w:val="00E90CE5"/>
    <w:rsid w:val="00E93C3E"/>
    <w:rsid w:val="00E9428D"/>
    <w:rsid w:val="00E95B8E"/>
    <w:rsid w:val="00E967D9"/>
    <w:rsid w:val="00E96B78"/>
    <w:rsid w:val="00E97FBA"/>
    <w:rsid w:val="00EA048C"/>
    <w:rsid w:val="00EA0D04"/>
    <w:rsid w:val="00EA1F4A"/>
    <w:rsid w:val="00EA25EA"/>
    <w:rsid w:val="00EA2EB5"/>
    <w:rsid w:val="00EA37A4"/>
    <w:rsid w:val="00EA3859"/>
    <w:rsid w:val="00EA4547"/>
    <w:rsid w:val="00EA55E4"/>
    <w:rsid w:val="00EB090F"/>
    <w:rsid w:val="00EB0F6F"/>
    <w:rsid w:val="00EB1390"/>
    <w:rsid w:val="00EB1A84"/>
    <w:rsid w:val="00EB27E2"/>
    <w:rsid w:val="00EB2C71"/>
    <w:rsid w:val="00EB3333"/>
    <w:rsid w:val="00EB4340"/>
    <w:rsid w:val="00EB4678"/>
    <w:rsid w:val="00EB556D"/>
    <w:rsid w:val="00EB5A7D"/>
    <w:rsid w:val="00EB6C59"/>
    <w:rsid w:val="00EC00DB"/>
    <w:rsid w:val="00EC0B9C"/>
    <w:rsid w:val="00EC1D7C"/>
    <w:rsid w:val="00EC21B8"/>
    <w:rsid w:val="00EC331D"/>
    <w:rsid w:val="00EC53E0"/>
    <w:rsid w:val="00EC6D38"/>
    <w:rsid w:val="00EC781E"/>
    <w:rsid w:val="00EC79C9"/>
    <w:rsid w:val="00ED16FD"/>
    <w:rsid w:val="00ED3E2E"/>
    <w:rsid w:val="00ED403D"/>
    <w:rsid w:val="00ED4958"/>
    <w:rsid w:val="00ED50A6"/>
    <w:rsid w:val="00ED55C0"/>
    <w:rsid w:val="00ED5D13"/>
    <w:rsid w:val="00ED64C9"/>
    <w:rsid w:val="00ED682B"/>
    <w:rsid w:val="00EE3E5B"/>
    <w:rsid w:val="00EE41D5"/>
    <w:rsid w:val="00EE455D"/>
    <w:rsid w:val="00EE569F"/>
    <w:rsid w:val="00EF18B5"/>
    <w:rsid w:val="00EF29CD"/>
    <w:rsid w:val="00EF35D7"/>
    <w:rsid w:val="00EF3C15"/>
    <w:rsid w:val="00EF4C4E"/>
    <w:rsid w:val="00EF7C95"/>
    <w:rsid w:val="00F003E6"/>
    <w:rsid w:val="00F014CF"/>
    <w:rsid w:val="00F0166F"/>
    <w:rsid w:val="00F01DD6"/>
    <w:rsid w:val="00F02340"/>
    <w:rsid w:val="00F037A4"/>
    <w:rsid w:val="00F049AB"/>
    <w:rsid w:val="00F0547E"/>
    <w:rsid w:val="00F060FA"/>
    <w:rsid w:val="00F07629"/>
    <w:rsid w:val="00F07F41"/>
    <w:rsid w:val="00F11859"/>
    <w:rsid w:val="00F1277F"/>
    <w:rsid w:val="00F13D63"/>
    <w:rsid w:val="00F142DB"/>
    <w:rsid w:val="00F14956"/>
    <w:rsid w:val="00F14DDC"/>
    <w:rsid w:val="00F14F1C"/>
    <w:rsid w:val="00F1548E"/>
    <w:rsid w:val="00F160C2"/>
    <w:rsid w:val="00F17627"/>
    <w:rsid w:val="00F17B51"/>
    <w:rsid w:val="00F17F6A"/>
    <w:rsid w:val="00F22B02"/>
    <w:rsid w:val="00F2498B"/>
    <w:rsid w:val="00F2565C"/>
    <w:rsid w:val="00F256A2"/>
    <w:rsid w:val="00F25939"/>
    <w:rsid w:val="00F271AF"/>
    <w:rsid w:val="00F27C8F"/>
    <w:rsid w:val="00F303C5"/>
    <w:rsid w:val="00F304B7"/>
    <w:rsid w:val="00F30A6E"/>
    <w:rsid w:val="00F32749"/>
    <w:rsid w:val="00F3284C"/>
    <w:rsid w:val="00F33074"/>
    <w:rsid w:val="00F331BB"/>
    <w:rsid w:val="00F332C5"/>
    <w:rsid w:val="00F33872"/>
    <w:rsid w:val="00F361B1"/>
    <w:rsid w:val="00F37172"/>
    <w:rsid w:val="00F377B3"/>
    <w:rsid w:val="00F40765"/>
    <w:rsid w:val="00F40E07"/>
    <w:rsid w:val="00F43A2A"/>
    <w:rsid w:val="00F4477E"/>
    <w:rsid w:val="00F45001"/>
    <w:rsid w:val="00F4538B"/>
    <w:rsid w:val="00F45FC0"/>
    <w:rsid w:val="00F46269"/>
    <w:rsid w:val="00F51244"/>
    <w:rsid w:val="00F51D1D"/>
    <w:rsid w:val="00F51D2A"/>
    <w:rsid w:val="00F51E3C"/>
    <w:rsid w:val="00F5366A"/>
    <w:rsid w:val="00F5413C"/>
    <w:rsid w:val="00F55000"/>
    <w:rsid w:val="00F56EEA"/>
    <w:rsid w:val="00F57234"/>
    <w:rsid w:val="00F57833"/>
    <w:rsid w:val="00F60A2F"/>
    <w:rsid w:val="00F60BA8"/>
    <w:rsid w:val="00F616F9"/>
    <w:rsid w:val="00F62C7D"/>
    <w:rsid w:val="00F64109"/>
    <w:rsid w:val="00F67629"/>
    <w:rsid w:val="00F67D8F"/>
    <w:rsid w:val="00F70090"/>
    <w:rsid w:val="00F71697"/>
    <w:rsid w:val="00F73733"/>
    <w:rsid w:val="00F75961"/>
    <w:rsid w:val="00F76173"/>
    <w:rsid w:val="00F76830"/>
    <w:rsid w:val="00F802BE"/>
    <w:rsid w:val="00F802C6"/>
    <w:rsid w:val="00F80E93"/>
    <w:rsid w:val="00F80F7A"/>
    <w:rsid w:val="00F8404C"/>
    <w:rsid w:val="00F8573F"/>
    <w:rsid w:val="00F8587D"/>
    <w:rsid w:val="00F86024"/>
    <w:rsid w:val="00F8611A"/>
    <w:rsid w:val="00F903A7"/>
    <w:rsid w:val="00F904B5"/>
    <w:rsid w:val="00F912C9"/>
    <w:rsid w:val="00F917BA"/>
    <w:rsid w:val="00F9196A"/>
    <w:rsid w:val="00F95513"/>
    <w:rsid w:val="00F95C51"/>
    <w:rsid w:val="00F96261"/>
    <w:rsid w:val="00FA0961"/>
    <w:rsid w:val="00FA12EE"/>
    <w:rsid w:val="00FA5128"/>
    <w:rsid w:val="00FB0318"/>
    <w:rsid w:val="00FB250F"/>
    <w:rsid w:val="00FB2B41"/>
    <w:rsid w:val="00FB3277"/>
    <w:rsid w:val="00FB3BE4"/>
    <w:rsid w:val="00FB42D4"/>
    <w:rsid w:val="00FB4C70"/>
    <w:rsid w:val="00FB50D1"/>
    <w:rsid w:val="00FB5906"/>
    <w:rsid w:val="00FB5A0B"/>
    <w:rsid w:val="00FB5F47"/>
    <w:rsid w:val="00FB6033"/>
    <w:rsid w:val="00FB6554"/>
    <w:rsid w:val="00FB6E8D"/>
    <w:rsid w:val="00FB75F0"/>
    <w:rsid w:val="00FB762F"/>
    <w:rsid w:val="00FC040C"/>
    <w:rsid w:val="00FC2166"/>
    <w:rsid w:val="00FC24AA"/>
    <w:rsid w:val="00FC2AA0"/>
    <w:rsid w:val="00FC2AED"/>
    <w:rsid w:val="00FC3254"/>
    <w:rsid w:val="00FC49B7"/>
    <w:rsid w:val="00FC49D5"/>
    <w:rsid w:val="00FC720A"/>
    <w:rsid w:val="00FC77A2"/>
    <w:rsid w:val="00FC7FB6"/>
    <w:rsid w:val="00FD05DA"/>
    <w:rsid w:val="00FD3E2D"/>
    <w:rsid w:val="00FD4D3E"/>
    <w:rsid w:val="00FD4F23"/>
    <w:rsid w:val="00FD5367"/>
    <w:rsid w:val="00FD5EA7"/>
    <w:rsid w:val="00FE086C"/>
    <w:rsid w:val="00FE2D09"/>
    <w:rsid w:val="00FE36CF"/>
    <w:rsid w:val="00FE3CCD"/>
    <w:rsid w:val="00FE4C8C"/>
    <w:rsid w:val="00FE5C92"/>
    <w:rsid w:val="00FE6427"/>
    <w:rsid w:val="00FE668F"/>
    <w:rsid w:val="00FE6FB2"/>
    <w:rsid w:val="00FE72F9"/>
    <w:rsid w:val="00FF0246"/>
    <w:rsid w:val="00FF0631"/>
    <w:rsid w:val="00FF08E0"/>
    <w:rsid w:val="00F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EB27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F0C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8E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E67F7"/>
  </w:style>
  <w:style w:type="character" w:customStyle="1" w:styleId="highlight">
    <w:name w:val="highlight"/>
    <w:basedOn w:val="Domylnaczcionkaakapitu"/>
    <w:rsid w:val="009E67F7"/>
  </w:style>
  <w:style w:type="table" w:customStyle="1" w:styleId="Tabela-Siatka2">
    <w:name w:val="Tabela - Siatka2"/>
    <w:basedOn w:val="Standardowy"/>
    <w:next w:val="Tabela-Siatka"/>
    <w:uiPriority w:val="59"/>
    <w:rsid w:val="0037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6A331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A33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4B6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2415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2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hyperlink" Target="https://kielce.stat.gov.pl/" TargetMode="External"/><Relationship Id="rId26" Type="http://schemas.openxmlformats.org/officeDocument/2006/relationships/hyperlink" Target="https://stat.gov.pl/obszary-tematyczne/przemysl-budownictwo-srodki-trwale/budownictwo/budownictwo-mieszkaniowe-w-okresie-styczen-grudzien-2025-r-,5,171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kielce.stat.gov.pl/opracowania-biezace/opracowania-sygnalne/przemysl-budownictwo/budownictwo-mieszkaniowe-w-wojewodztwie-swietokrzyskim-w-2024-r-,2,23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x.com/Kielce_STAT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9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1_47,dziedzina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new.stat.gov.pl/portal-publikacje/efekty-dzialalnosci-budowlanej-w-2025-r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2F2F2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30d47203-49ec-4c8c-a442-62231931aabb"/>
    <ds:schemaRef ds:uri="http://purl.org/dc/dcmitype/"/>
    <ds:schemaRef ds:uri="http://schemas.microsoft.com/office/2006/metadata/properties"/>
    <ds:schemaRef ds:uri="http://schemas.microsoft.com/office/2006/documentManagement/types"/>
    <ds:schemaRef ds:uri="b5698c14-9734-4c2e-b0a6-c0f0e0420a38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A61F8F1-68AF-4AF3-96A3-74A7ACD25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2180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Paliwoda Aldona</cp:lastModifiedBy>
  <cp:revision>5</cp:revision>
  <cp:lastPrinted>2026-06-30T08:19:00Z</cp:lastPrinted>
  <dcterms:created xsi:type="dcterms:W3CDTF">2026-06-24T11:24:00Z</dcterms:created>
  <dcterms:modified xsi:type="dcterms:W3CDTF">2026-06-30T08:24:00Z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